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13B0" w14:textId="77777777" w:rsidR="001527FC" w:rsidRPr="005505C6" w:rsidRDefault="001527FC" w:rsidP="001527FC">
      <w:pPr>
        <w:numPr>
          <w:ilvl w:val="1"/>
          <w:numId w:val="0"/>
        </w:numPr>
        <w:spacing w:after="480" w:line="264" w:lineRule="auto"/>
        <w:contextualSpacing/>
        <w:jc w:val="center"/>
        <w:rPr>
          <w:rFonts w:ascii="Constantia" w:eastAsia="Times New Roman" w:hAnsi="Constantia" w:cs="Times New Roman"/>
          <w:b/>
          <w:caps/>
          <w:color w:val="595959"/>
          <w:sz w:val="40"/>
          <w:szCs w:val="40"/>
        </w:rPr>
      </w:pPr>
      <w:r w:rsidRPr="005505C6">
        <w:rPr>
          <w:rFonts w:ascii="Constantia" w:eastAsia="Times New Roman" w:hAnsi="Constantia" w:cs="Times New Roman"/>
          <w:b/>
          <w:caps/>
          <w:color w:val="595959"/>
          <w:sz w:val="40"/>
          <w:szCs w:val="40"/>
        </w:rPr>
        <w:t>Departmental Assessment Findings</w:t>
      </w:r>
    </w:p>
    <w:p w14:paraId="7893FD8D" w14:textId="77777777" w:rsidR="001527FC" w:rsidRPr="001527FC" w:rsidRDefault="001527FC" w:rsidP="001527FC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</w:rPr>
      </w:pPr>
    </w:p>
    <w:p w14:paraId="60730DA5" w14:textId="77777777" w:rsidR="001527FC" w:rsidRPr="001527FC" w:rsidRDefault="001527FC" w:rsidP="001527FC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</w:rPr>
      </w:pPr>
    </w:p>
    <w:p w14:paraId="38DF63DC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b/>
          <w:i/>
          <w:color w:val="595959"/>
          <w:sz w:val="28"/>
          <w:szCs w:val="28"/>
          <w:u w:val="single"/>
        </w:rPr>
      </w:pPr>
      <w:r w:rsidRPr="001527FC">
        <w:rPr>
          <w:rFonts w:ascii="Constantia" w:eastAsia="Constantia" w:hAnsi="Constantia" w:cs="Times New Roman"/>
          <w:b/>
          <w:i/>
          <w:color w:val="595959"/>
          <w:sz w:val="28"/>
          <w:szCs w:val="28"/>
          <w:u w:val="single"/>
        </w:rPr>
        <w:t>Contributing Partners:</w:t>
      </w:r>
    </w:p>
    <w:p w14:paraId="6D06BE7E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</w:rPr>
      </w:pPr>
    </w:p>
    <w:p w14:paraId="36C6E43B" w14:textId="62377487" w:rsid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Alameda County</w:t>
      </w:r>
      <w:r w:rsidR="00A20423">
        <w:rPr>
          <w:rFonts w:ascii="Constantia" w:eastAsia="Constantia" w:hAnsi="Constantia" w:cs="Times New Roman"/>
          <w:color w:val="595959"/>
          <w:sz w:val="24"/>
          <w:szCs w:val="24"/>
        </w:rPr>
        <w:t>, Community Development Agency</w:t>
      </w:r>
    </w:p>
    <w:p w14:paraId="047E41BA" w14:textId="0FA69025" w:rsidR="00A20423" w:rsidRPr="001527FC" w:rsidRDefault="00A20423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Alameda County Probation</w:t>
      </w:r>
      <w:r w:rsidR="001B7AEF">
        <w:rPr>
          <w:rFonts w:ascii="Constantia" w:eastAsia="Constantia" w:hAnsi="Constantia" w:cs="Times New Roman"/>
          <w:color w:val="595959"/>
          <w:sz w:val="24"/>
          <w:szCs w:val="24"/>
        </w:rPr>
        <w:t xml:space="preserve"> Department</w:t>
      </w:r>
    </w:p>
    <w:p w14:paraId="072E7A0A" w14:textId="41DE750D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 xml:space="preserve">Alameda County Sherriff’s Office </w:t>
      </w:r>
    </w:p>
    <w:p w14:paraId="1D0C7381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Bay Area Legal Aid</w:t>
      </w:r>
    </w:p>
    <w:p w14:paraId="01B7D33D" w14:textId="0E3D471F" w:rsidR="001527FC" w:rsidRPr="001527FC" w:rsidRDefault="00AC088F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 xml:space="preserve">Building Opportunities for Self-Sufficiency </w:t>
      </w:r>
    </w:p>
    <w:p w14:paraId="042F878E" w14:textId="2E38A9E9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C</w:t>
      </w:r>
      <w:r w:rsidR="00A20423">
        <w:rPr>
          <w:rFonts w:ascii="Constantia" w:eastAsia="Constantia" w:hAnsi="Constantia" w:cs="Times New Roman"/>
          <w:color w:val="595959"/>
          <w:sz w:val="24"/>
          <w:szCs w:val="24"/>
        </w:rPr>
        <w:t xml:space="preserve">ivic </w:t>
      </w: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C</w:t>
      </w:r>
      <w:r w:rsidR="00A20423">
        <w:rPr>
          <w:rFonts w:ascii="Constantia" w:eastAsia="Constantia" w:hAnsi="Constantia" w:cs="Times New Roman"/>
          <w:color w:val="595959"/>
          <w:sz w:val="24"/>
          <w:szCs w:val="24"/>
        </w:rPr>
        <w:t>orps</w:t>
      </w:r>
    </w:p>
    <w:p w14:paraId="2E701580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Collaborative Courts</w:t>
      </w:r>
    </w:p>
    <w:p w14:paraId="1CF5A1D7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East Bay Family Defenders</w:t>
      </w:r>
    </w:p>
    <w:p w14:paraId="164E713D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Eden L &amp; R</w:t>
      </w:r>
    </w:p>
    <w:p w14:paraId="5A5AEEDD" w14:textId="77777777" w:rsidR="001527FC" w:rsidRP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Insight Garden Programs</w:t>
      </w:r>
    </w:p>
    <w:p w14:paraId="6D8A713B" w14:textId="48B4AD13" w:rsidR="001527FC" w:rsidRDefault="001527FC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1527FC">
        <w:rPr>
          <w:rFonts w:ascii="Constantia" w:eastAsia="Constantia" w:hAnsi="Constantia" w:cs="Times New Roman"/>
          <w:color w:val="595959"/>
          <w:sz w:val="24"/>
          <w:szCs w:val="24"/>
        </w:rPr>
        <w:t>Leaders in Community Alternatives</w:t>
      </w:r>
    </w:p>
    <w:p w14:paraId="566080CD" w14:textId="6F492D60" w:rsidR="00F940F7" w:rsidRDefault="00F940F7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Men of Valor</w:t>
      </w:r>
    </w:p>
    <w:p w14:paraId="37787540" w14:textId="6C1991DD" w:rsidR="005505C6" w:rsidRPr="001527FC" w:rsidRDefault="00C13500" w:rsidP="00613B16">
      <w:pPr>
        <w:spacing w:after="0" w:line="264" w:lineRule="auto"/>
        <w:jc w:val="center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Sister to Sister</w:t>
      </w:r>
    </w:p>
    <w:p w14:paraId="193854ED" w14:textId="77777777" w:rsidR="005505C6" w:rsidRDefault="005505C6" w:rsidP="00251B62">
      <w:pPr>
        <w:keepNext/>
        <w:keepLines/>
        <w:spacing w:before="600" w:after="60" w:line="264" w:lineRule="auto"/>
        <w:contextualSpacing/>
        <w:outlineLvl w:val="0"/>
        <w:rPr>
          <w:rFonts w:ascii="Constantia" w:eastAsia="Times New Roman" w:hAnsi="Constantia" w:cs="Times New Roman"/>
          <w:color w:val="007789"/>
          <w:sz w:val="32"/>
        </w:rPr>
      </w:pPr>
    </w:p>
    <w:p w14:paraId="7326DDF7" w14:textId="399160B8" w:rsidR="001527FC" w:rsidRDefault="001527FC" w:rsidP="00251B62">
      <w:pPr>
        <w:keepNext/>
        <w:keepLines/>
        <w:spacing w:before="600" w:after="60" w:line="264" w:lineRule="auto"/>
        <w:contextualSpacing/>
        <w:outlineLvl w:val="0"/>
        <w:rPr>
          <w:rFonts w:ascii="Constantia" w:eastAsia="Times New Roman" w:hAnsi="Constantia" w:cs="Times New Roman"/>
          <w:color w:val="007789"/>
          <w:sz w:val="32"/>
        </w:rPr>
      </w:pPr>
      <w:r w:rsidRPr="001527FC">
        <w:rPr>
          <w:rFonts w:ascii="Constantia" w:eastAsia="Times New Roman" w:hAnsi="Constantia" w:cs="Times New Roman"/>
          <w:color w:val="007789"/>
          <w:sz w:val="32"/>
        </w:rPr>
        <w:t>MOU’s and Data Sharing Agreements</w:t>
      </w:r>
    </w:p>
    <w:p w14:paraId="44DF29EB" w14:textId="77777777" w:rsidR="001527FC" w:rsidRPr="001527FC" w:rsidRDefault="001527FC" w:rsidP="001527FC">
      <w:pPr>
        <w:keepNext/>
        <w:keepLines/>
        <w:spacing w:before="600" w:after="60" w:line="264" w:lineRule="auto"/>
        <w:contextualSpacing/>
        <w:outlineLvl w:val="0"/>
        <w:rPr>
          <w:rFonts w:ascii="Constantia" w:eastAsia="Times New Roman" w:hAnsi="Constantia" w:cs="Times New Roman"/>
          <w:color w:val="007789"/>
          <w:sz w:val="32"/>
        </w:rPr>
      </w:pPr>
    </w:p>
    <w:p w14:paraId="33F7214F" w14:textId="2CB2C7F4" w:rsidR="001527FC" w:rsidRDefault="001527FC" w:rsidP="00613B16">
      <w:pPr>
        <w:pStyle w:val="NoSpacing"/>
        <w:numPr>
          <w:ilvl w:val="0"/>
          <w:numId w:val="5"/>
        </w:numPr>
        <w:rPr>
          <w:b/>
          <w:i/>
          <w:sz w:val="24"/>
          <w:szCs w:val="24"/>
        </w:rPr>
      </w:pPr>
      <w:r w:rsidRPr="001527FC">
        <w:rPr>
          <w:sz w:val="24"/>
          <w:szCs w:val="24"/>
        </w:rPr>
        <w:t>Does your agency have an MOU or data sharing agreements with other County departments, government agencies and/or CBOs to increase cross-system information and resource sharing to provide services for individuals impacted by the criminal justice system?</w:t>
      </w:r>
      <w:r w:rsidRPr="001527FC">
        <w:rPr>
          <w:b/>
          <w:i/>
          <w:sz w:val="24"/>
          <w:szCs w:val="24"/>
        </w:rPr>
        <w:t xml:space="preserve"> </w:t>
      </w:r>
    </w:p>
    <w:p w14:paraId="30A45E38" w14:textId="3E90FE04" w:rsidR="009F5F7B" w:rsidRPr="002E75C1" w:rsidRDefault="009F5F7B" w:rsidP="002E75C1">
      <w:pPr>
        <w:pStyle w:val="NoSpacing"/>
        <w:rPr>
          <w:b/>
          <w:i/>
          <w:sz w:val="24"/>
          <w:szCs w:val="24"/>
        </w:rPr>
      </w:pPr>
      <w:r>
        <w:rPr>
          <w:rFonts w:ascii="Constantia" w:eastAsia="Constantia" w:hAnsi="Constantia" w:cs="Times New Roman"/>
          <w:noProof/>
          <w:color w:val="595959"/>
        </w:rPr>
        <w:drawing>
          <wp:anchor distT="0" distB="0" distL="114300" distR="114300" simplePos="0" relativeHeight="251658240" behindDoc="0" locked="0" layoutInCell="1" allowOverlap="1" wp14:anchorId="56F5198D" wp14:editId="3BA8E267">
            <wp:simplePos x="0" y="0"/>
            <wp:positionH relativeFrom="margin">
              <wp:posOffset>1000125</wp:posOffset>
            </wp:positionH>
            <wp:positionV relativeFrom="paragraph">
              <wp:posOffset>285750</wp:posOffset>
            </wp:positionV>
            <wp:extent cx="3619500" cy="2438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11A0" w14:textId="7B8F2BD1" w:rsidR="002E75C1" w:rsidRPr="001527FC" w:rsidRDefault="00A20423" w:rsidP="009F5F7B">
      <w:pPr>
        <w:spacing w:before="120" w:after="200" w:line="264" w:lineRule="auto"/>
        <w:ind w:left="720" w:hanging="360"/>
        <w:rPr>
          <w:rFonts w:ascii="Constantia" w:eastAsia="Constantia" w:hAnsi="Constantia" w:cs="Times New Roman"/>
          <w:color w:val="595959"/>
        </w:rPr>
      </w:pPr>
      <w:r>
        <w:rPr>
          <w:rFonts w:ascii="Constantia" w:eastAsia="Constantia" w:hAnsi="Constantia" w:cs="Times New Roman"/>
          <w:color w:val="595959"/>
        </w:rPr>
        <w:lastRenderedPageBreak/>
        <w:br w:type="textWrapping" w:clear="all"/>
      </w:r>
    </w:p>
    <w:p w14:paraId="7AE741C8" w14:textId="77777777" w:rsidR="000B06EC" w:rsidRDefault="001527FC" w:rsidP="00613B1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B06EC">
        <w:rPr>
          <w:sz w:val="24"/>
          <w:szCs w:val="24"/>
        </w:rPr>
        <w:t>What additional data sharing agreements and/or MOUs would your agency need to effectively provide services for individuals impacted by the criminal justice system?</w:t>
      </w:r>
    </w:p>
    <w:p w14:paraId="59422B9F" w14:textId="547A8258" w:rsidR="001527FC" w:rsidRPr="000B06EC" w:rsidRDefault="001527FC" w:rsidP="000B06EC">
      <w:pPr>
        <w:pStyle w:val="NoSpacing"/>
        <w:rPr>
          <w:sz w:val="24"/>
          <w:szCs w:val="24"/>
        </w:rPr>
      </w:pPr>
      <w:r w:rsidRPr="000B06EC">
        <w:rPr>
          <w:sz w:val="24"/>
          <w:szCs w:val="24"/>
        </w:rPr>
        <w:t xml:space="preserve">  </w:t>
      </w:r>
    </w:p>
    <w:p w14:paraId="50BDEE92" w14:textId="6490D398" w:rsidR="000403E4" w:rsidRDefault="000231F6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 xml:space="preserve">Alameda County </w:t>
      </w:r>
      <w:r w:rsidR="003D7595">
        <w:rPr>
          <w:rFonts w:ascii="Constantia" w:eastAsia="Constantia" w:hAnsi="Constantia" w:cs="Times New Roman"/>
          <w:color w:val="595959"/>
          <w:sz w:val="24"/>
          <w:szCs w:val="24"/>
        </w:rPr>
        <w:t xml:space="preserve">Behavioral </w:t>
      </w:r>
      <w:r>
        <w:rPr>
          <w:rFonts w:ascii="Constantia" w:eastAsia="Constantia" w:hAnsi="Constantia" w:cs="Times New Roman"/>
          <w:color w:val="595959"/>
          <w:sz w:val="24"/>
          <w:szCs w:val="24"/>
        </w:rPr>
        <w:t>Health Care Service</w:t>
      </w:r>
      <w:r w:rsidR="003D7595">
        <w:rPr>
          <w:rFonts w:ascii="Constantia" w:eastAsia="Constantia" w:hAnsi="Constantia" w:cs="Times New Roman"/>
          <w:color w:val="595959"/>
          <w:sz w:val="24"/>
          <w:szCs w:val="24"/>
        </w:rPr>
        <w:t>s</w:t>
      </w:r>
    </w:p>
    <w:p w14:paraId="3A2833FB" w14:textId="673CCD45" w:rsidR="00B2215A" w:rsidRDefault="00B2215A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Alameda County Probation</w:t>
      </w:r>
      <w:r w:rsidR="00E32E4F">
        <w:rPr>
          <w:rFonts w:ascii="Constantia" w:eastAsia="Constantia" w:hAnsi="Constantia" w:cs="Times New Roman"/>
          <w:color w:val="595959"/>
          <w:sz w:val="24"/>
          <w:szCs w:val="24"/>
        </w:rPr>
        <w:t xml:space="preserve"> Department</w:t>
      </w:r>
    </w:p>
    <w:p w14:paraId="0E3701C2" w14:textId="5EA06E8F" w:rsidR="000231F6" w:rsidRDefault="000403E4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Alameda County Social Services Agency</w:t>
      </w:r>
      <w:r w:rsidR="000231F6">
        <w:rPr>
          <w:rFonts w:ascii="Constantia" w:eastAsia="Constantia" w:hAnsi="Constantia" w:cs="Times New Roman"/>
          <w:color w:val="595959"/>
          <w:sz w:val="24"/>
          <w:szCs w:val="24"/>
        </w:rPr>
        <w:t xml:space="preserve"> </w:t>
      </w:r>
    </w:p>
    <w:p w14:paraId="4BBE479A" w14:textId="765A9DE4" w:rsidR="006868A9" w:rsidRDefault="006868A9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Alameda County Superior Courts</w:t>
      </w:r>
    </w:p>
    <w:p w14:paraId="320EFA56" w14:textId="6AABB8C4" w:rsidR="000403E4" w:rsidRPr="000403E4" w:rsidRDefault="000403E4" w:rsidP="000403E4">
      <w:pPr>
        <w:pStyle w:val="ListParagraph"/>
        <w:numPr>
          <w:ilvl w:val="0"/>
          <w:numId w:val="4"/>
        </w:numPr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 xml:space="preserve">California Department of Corrections &amp; Rehabilitation </w:t>
      </w:r>
    </w:p>
    <w:p w14:paraId="1E704379" w14:textId="77777777" w:rsidR="000403E4" w:rsidRPr="000403E4" w:rsidRDefault="000403E4" w:rsidP="000403E4">
      <w:pPr>
        <w:pStyle w:val="ListParagraph"/>
        <w:numPr>
          <w:ilvl w:val="0"/>
          <w:numId w:val="4"/>
        </w:numPr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>Community Based Organizations</w:t>
      </w:r>
    </w:p>
    <w:p w14:paraId="0D6F4155" w14:textId="0B0FB4CD" w:rsidR="000403E4" w:rsidRDefault="000403E4" w:rsidP="000403E4">
      <w:pPr>
        <w:pStyle w:val="ListParagraph"/>
        <w:numPr>
          <w:ilvl w:val="0"/>
          <w:numId w:val="4"/>
        </w:numPr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 xml:space="preserve">Community Clinics </w:t>
      </w:r>
    </w:p>
    <w:p w14:paraId="73EA5029" w14:textId="251B77FC" w:rsidR="005505C6" w:rsidRDefault="001527FC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>D</w:t>
      </w:r>
      <w:r w:rsidR="007552C9">
        <w:rPr>
          <w:rFonts w:ascii="Constantia" w:eastAsia="Constantia" w:hAnsi="Constantia" w:cs="Times New Roman"/>
          <w:color w:val="595959"/>
          <w:sz w:val="24"/>
          <w:szCs w:val="24"/>
        </w:rPr>
        <w:t xml:space="preserve">epartment of </w:t>
      </w: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>C</w:t>
      </w:r>
      <w:r w:rsidR="007552C9">
        <w:rPr>
          <w:rFonts w:ascii="Constantia" w:eastAsia="Constantia" w:hAnsi="Constantia" w:cs="Times New Roman"/>
          <w:color w:val="595959"/>
          <w:sz w:val="24"/>
          <w:szCs w:val="24"/>
        </w:rPr>
        <w:t xml:space="preserve">hildren &amp; </w:t>
      </w: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>F</w:t>
      </w:r>
      <w:r w:rsidR="007552C9">
        <w:rPr>
          <w:rFonts w:ascii="Constantia" w:eastAsia="Constantia" w:hAnsi="Constantia" w:cs="Times New Roman"/>
          <w:color w:val="595959"/>
          <w:sz w:val="24"/>
          <w:szCs w:val="24"/>
        </w:rPr>
        <w:t xml:space="preserve">amily </w:t>
      </w: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>S</w:t>
      </w:r>
      <w:r w:rsidR="007552C9">
        <w:rPr>
          <w:rFonts w:ascii="Constantia" w:eastAsia="Constantia" w:hAnsi="Constantia" w:cs="Times New Roman"/>
          <w:color w:val="595959"/>
          <w:sz w:val="24"/>
          <w:szCs w:val="24"/>
        </w:rPr>
        <w:t xml:space="preserve">ervices </w:t>
      </w:r>
    </w:p>
    <w:p w14:paraId="0F4E2A9E" w14:textId="0BD38E7B" w:rsidR="000403E4" w:rsidRPr="000403E4" w:rsidRDefault="000403E4" w:rsidP="000403E4">
      <w:pPr>
        <w:pStyle w:val="ListParagraph"/>
        <w:numPr>
          <w:ilvl w:val="0"/>
          <w:numId w:val="4"/>
        </w:numPr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 xml:space="preserve">East Bay Community Law Center </w:t>
      </w:r>
    </w:p>
    <w:p w14:paraId="50535055" w14:textId="03FB274D" w:rsidR="000403E4" w:rsidRPr="000403E4" w:rsidRDefault="000403E4" w:rsidP="000403E4">
      <w:pPr>
        <w:pStyle w:val="ListParagraph"/>
        <w:numPr>
          <w:ilvl w:val="0"/>
          <w:numId w:val="4"/>
        </w:numPr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>Higher Education</w:t>
      </w:r>
      <w:r w:rsidR="003D7595">
        <w:rPr>
          <w:rFonts w:ascii="Constantia" w:eastAsia="Constantia" w:hAnsi="Constantia" w:cs="Times New Roman"/>
          <w:color w:val="595959"/>
          <w:sz w:val="24"/>
          <w:szCs w:val="24"/>
        </w:rPr>
        <w:t xml:space="preserve"> Institutions</w:t>
      </w:r>
    </w:p>
    <w:p w14:paraId="16115833" w14:textId="19A421E2" w:rsidR="00F940F7" w:rsidRPr="00F940F7" w:rsidRDefault="000403E4" w:rsidP="00F940F7">
      <w:pPr>
        <w:pStyle w:val="ListParagraph"/>
        <w:numPr>
          <w:ilvl w:val="0"/>
          <w:numId w:val="4"/>
        </w:numPr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 xml:space="preserve">Housing </w:t>
      </w:r>
      <w:r w:rsidR="003D7595">
        <w:rPr>
          <w:rFonts w:ascii="Constantia" w:eastAsia="Constantia" w:hAnsi="Constantia" w:cs="Times New Roman"/>
          <w:color w:val="595959"/>
          <w:sz w:val="24"/>
          <w:szCs w:val="24"/>
        </w:rPr>
        <w:t>A</w:t>
      </w:r>
      <w:r w:rsidRPr="000403E4">
        <w:rPr>
          <w:rFonts w:ascii="Constantia" w:eastAsia="Constantia" w:hAnsi="Constantia" w:cs="Times New Roman"/>
          <w:color w:val="595959"/>
          <w:sz w:val="24"/>
          <w:szCs w:val="24"/>
        </w:rPr>
        <w:t xml:space="preserve">gencies </w:t>
      </w:r>
    </w:p>
    <w:p w14:paraId="033E296D" w14:textId="5394A03B" w:rsidR="001527FC" w:rsidRDefault="001527FC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 xml:space="preserve">Reentry Court </w:t>
      </w:r>
    </w:p>
    <w:p w14:paraId="07D3D3AD" w14:textId="453A604F" w:rsidR="00977831" w:rsidRPr="005505C6" w:rsidRDefault="00977831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>
        <w:rPr>
          <w:rFonts w:ascii="Constantia" w:eastAsia="Constantia" w:hAnsi="Constantia" w:cs="Times New Roman"/>
          <w:color w:val="595959"/>
          <w:sz w:val="24"/>
          <w:szCs w:val="24"/>
        </w:rPr>
        <w:t>Santa Rita County Jail</w:t>
      </w:r>
      <w:bookmarkStart w:id="0" w:name="_GoBack"/>
      <w:bookmarkEnd w:id="0"/>
    </w:p>
    <w:p w14:paraId="2CBE324C" w14:textId="6288B07C" w:rsidR="005505C6" w:rsidRPr="005505C6" w:rsidRDefault="001527FC" w:rsidP="002E75C1">
      <w:pPr>
        <w:pStyle w:val="ListParagraph"/>
        <w:numPr>
          <w:ilvl w:val="0"/>
          <w:numId w:val="4"/>
        </w:numPr>
        <w:spacing w:before="120" w:after="200" w:line="264" w:lineRule="auto"/>
        <w:rPr>
          <w:rFonts w:ascii="Constantia" w:eastAsia="Constantia" w:hAnsi="Constantia" w:cs="Times New Roman"/>
          <w:color w:val="595959"/>
          <w:sz w:val="24"/>
          <w:szCs w:val="24"/>
        </w:rPr>
      </w:pP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>W</w:t>
      </w:r>
      <w:r w:rsidR="005505C6" w:rsidRPr="005505C6">
        <w:rPr>
          <w:rFonts w:ascii="Constantia" w:eastAsia="Constantia" w:hAnsi="Constantia" w:cs="Times New Roman"/>
          <w:color w:val="595959"/>
          <w:sz w:val="24"/>
          <w:szCs w:val="24"/>
        </w:rPr>
        <w:t>orkforce Development Boards</w:t>
      </w:r>
      <w:r w:rsidRPr="005505C6">
        <w:rPr>
          <w:rFonts w:ascii="Constantia" w:eastAsia="Constantia" w:hAnsi="Constantia" w:cs="Times New Roman"/>
          <w:color w:val="595959"/>
          <w:sz w:val="24"/>
          <w:szCs w:val="24"/>
        </w:rPr>
        <w:t xml:space="preserve"> </w:t>
      </w:r>
    </w:p>
    <w:p w14:paraId="68077F65" w14:textId="0482D34A" w:rsidR="001527FC" w:rsidRDefault="001527FC" w:rsidP="002E75C1">
      <w:pPr>
        <w:spacing w:before="120" w:after="200" w:line="264" w:lineRule="auto"/>
        <w:rPr>
          <w:rFonts w:ascii="Constantia" w:eastAsia="Constantia" w:hAnsi="Constantia" w:cs="Times New Roman"/>
          <w:color w:val="595959"/>
        </w:rPr>
      </w:pPr>
    </w:p>
    <w:p w14:paraId="202BCD86" w14:textId="5CA6062C" w:rsidR="00167B54" w:rsidRPr="00F40D76" w:rsidRDefault="009A0516" w:rsidP="00F40D76">
      <w:pPr>
        <w:spacing w:before="120" w:after="200" w:line="264" w:lineRule="auto"/>
        <w:rPr>
          <w:rFonts w:ascii="Constantia" w:eastAsia="Constantia" w:hAnsi="Constantia" w:cs="Times New Roman"/>
          <w:color w:val="595959"/>
        </w:rPr>
      </w:pPr>
      <w:r>
        <w:rPr>
          <w:rFonts w:ascii="Constantia" w:eastAsia="Times New Roman" w:hAnsi="Constantia" w:cs="Times New Roman"/>
          <w:caps/>
          <w:noProof/>
          <w:color w:val="007789"/>
          <w:sz w:val="32"/>
          <w:szCs w:val="32"/>
        </w:rPr>
        <w:lastRenderedPageBreak/>
        <w:drawing>
          <wp:inline distT="0" distB="0" distL="0" distR="0" wp14:anchorId="46CEBB33" wp14:editId="225EE097">
            <wp:extent cx="5638800" cy="35337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67B54" w:rsidRPr="00F40D76"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B6BD" w14:textId="77777777" w:rsidR="000B2097" w:rsidRDefault="00531BE1">
      <w:pPr>
        <w:spacing w:after="0" w:line="240" w:lineRule="auto"/>
      </w:pPr>
      <w:r>
        <w:separator/>
      </w:r>
    </w:p>
  </w:endnote>
  <w:endnote w:type="continuationSeparator" w:id="0">
    <w:p w14:paraId="6C69BD26" w14:textId="77777777" w:rsidR="000B2097" w:rsidRDefault="0053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F93B" w14:textId="77777777" w:rsidR="000B2097" w:rsidRDefault="00531BE1">
      <w:pPr>
        <w:spacing w:after="0" w:line="240" w:lineRule="auto"/>
      </w:pPr>
      <w:r>
        <w:separator/>
      </w:r>
    </w:p>
  </w:footnote>
  <w:footnote w:type="continuationSeparator" w:id="0">
    <w:p w14:paraId="00CFA53D" w14:textId="77777777" w:rsidR="000B2097" w:rsidRDefault="0053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DAF808"/>
    <w:lvl w:ilvl="0">
      <w:start w:val="1"/>
      <w:numFmt w:val="bullet"/>
      <w:pStyle w:val="ListBullet1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171400D6"/>
    <w:multiLevelType w:val="hybridMultilevel"/>
    <w:tmpl w:val="A2788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6D09"/>
    <w:multiLevelType w:val="hybridMultilevel"/>
    <w:tmpl w:val="80522B9E"/>
    <w:lvl w:ilvl="0" w:tplc="B23EA8A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7C51"/>
    <w:multiLevelType w:val="hybridMultilevel"/>
    <w:tmpl w:val="3B12931C"/>
    <w:lvl w:ilvl="0" w:tplc="07F81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61DB"/>
    <w:multiLevelType w:val="hybridMultilevel"/>
    <w:tmpl w:val="2A849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FC"/>
    <w:rsid w:val="000231F6"/>
    <w:rsid w:val="000403E4"/>
    <w:rsid w:val="00060166"/>
    <w:rsid w:val="000B06EC"/>
    <w:rsid w:val="000B2097"/>
    <w:rsid w:val="001527FC"/>
    <w:rsid w:val="00167B54"/>
    <w:rsid w:val="001B7AEF"/>
    <w:rsid w:val="00251B62"/>
    <w:rsid w:val="002E75C1"/>
    <w:rsid w:val="003D7595"/>
    <w:rsid w:val="00531BE1"/>
    <w:rsid w:val="005505C6"/>
    <w:rsid w:val="00613B16"/>
    <w:rsid w:val="006868A9"/>
    <w:rsid w:val="007552C9"/>
    <w:rsid w:val="00765BB6"/>
    <w:rsid w:val="00783BB7"/>
    <w:rsid w:val="007B52E6"/>
    <w:rsid w:val="007D54CC"/>
    <w:rsid w:val="00801258"/>
    <w:rsid w:val="00817FF4"/>
    <w:rsid w:val="00867531"/>
    <w:rsid w:val="00977831"/>
    <w:rsid w:val="009A0516"/>
    <w:rsid w:val="009B444E"/>
    <w:rsid w:val="009B591C"/>
    <w:rsid w:val="009F5F7B"/>
    <w:rsid w:val="00A11353"/>
    <w:rsid w:val="00A20423"/>
    <w:rsid w:val="00A429BA"/>
    <w:rsid w:val="00AC088F"/>
    <w:rsid w:val="00B2215A"/>
    <w:rsid w:val="00B8273B"/>
    <w:rsid w:val="00C13500"/>
    <w:rsid w:val="00C23D2C"/>
    <w:rsid w:val="00E32E4F"/>
    <w:rsid w:val="00EC46E7"/>
    <w:rsid w:val="00F40D76"/>
    <w:rsid w:val="00F4620D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5882"/>
  <w15:chartTrackingRefBased/>
  <w15:docId w15:val="{F314A9F0-491C-4139-BFF1-64DF2102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C"/>
  </w:style>
  <w:style w:type="paragraph" w:customStyle="1" w:styleId="ListBullet1">
    <w:name w:val="List Bullet1"/>
    <w:basedOn w:val="Normal"/>
    <w:next w:val="ListBullet"/>
    <w:uiPriority w:val="10"/>
    <w:unhideWhenUsed/>
    <w:qFormat/>
    <w:rsid w:val="001527FC"/>
    <w:pPr>
      <w:numPr>
        <w:numId w:val="1"/>
      </w:numPr>
      <w:spacing w:before="120" w:after="200" w:line="264" w:lineRule="auto"/>
    </w:pPr>
    <w:rPr>
      <w:color w:val="595959"/>
    </w:rPr>
  </w:style>
  <w:style w:type="paragraph" w:styleId="ListBullet">
    <w:name w:val="List Bullet"/>
    <w:basedOn w:val="Normal"/>
    <w:uiPriority w:val="99"/>
    <w:semiHidden/>
    <w:unhideWhenUsed/>
    <w:rsid w:val="001527FC"/>
    <w:pPr>
      <w:ind w:left="720" w:hanging="360"/>
      <w:contextualSpacing/>
    </w:pPr>
  </w:style>
  <w:style w:type="paragraph" w:styleId="NoSpacing">
    <w:name w:val="No Spacing"/>
    <w:uiPriority w:val="1"/>
    <w:qFormat/>
    <w:rsid w:val="00152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1C"/>
  </w:style>
  <w:style w:type="paragraph" w:styleId="BalloonText">
    <w:name w:val="Balloon Text"/>
    <w:basedOn w:val="Normal"/>
    <w:link w:val="BalloonTextChar"/>
    <w:uiPriority w:val="99"/>
    <w:semiHidden/>
    <w:unhideWhenUsed/>
    <w:rsid w:val="009B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MOU's/Agreements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072859744990891E-2"/>
          <c:y val="0.21853354330708663"/>
          <c:w val="0.71176082497884485"/>
          <c:h val="0.7174664566929134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5AE-4152-95EE-C1AB4D29C3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5AE-4152-95EE-C1AB4D29C3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5AE-4152-95EE-C1AB4D29C398}"/>
              </c:ext>
            </c:extLst>
          </c:dPt>
          <c:dLbls>
            <c:dLbl>
              <c:idx val="1"/>
              <c:layout>
                <c:manualLayout>
                  <c:x val="-1.0284698019304997E-2"/>
                  <c:y val="-1.75853018372703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AE-4152-95EE-C1AB4D29C398}"/>
                </c:ext>
              </c:extLst>
            </c:dLbl>
            <c:dLbl>
              <c:idx val="2"/>
              <c:layout>
                <c:manualLayout>
                  <c:x val="8.3791001534644236E-2"/>
                  <c:y val="0.12055559055118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AE-4152-95EE-C1AB4D29C39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7-4C1E-881F-05D2ABE665F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>
                <a:solidFill>
                  <a:sysClr val="windowText" lastClr="000000"/>
                </a:solidFill>
              </a:rPr>
              <a:t>Performance Measures &amp; Outcomes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9466531407500444E-2"/>
          <c:y val="0.12268681780016794"/>
          <c:w val="0.93781363219168157"/>
          <c:h val="0.63871212571980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Does your agency track &amp; collect performance measures for individuals impacted by the criminal justice system</c:v>
                </c:pt>
                <c:pt idx="1">
                  <c:v>Does your agency report outcomes for individuals impacted by the criminal justice system</c:v>
                </c:pt>
                <c:pt idx="2">
                  <c:v>Does your agency use evidence-based practices or require its use from vendors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1-45C6-A404-EB54F86EF4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Does your agency track &amp; collect performance measures for individuals impacted by the criminal justice system</c:v>
                </c:pt>
                <c:pt idx="1">
                  <c:v>Does your agency report outcomes for individuals impacted by the criminal justice system</c:v>
                </c:pt>
                <c:pt idx="2">
                  <c:v>Does your agency use evidence-based practices or require its use from vendors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91-45C6-A404-EB54F86EF46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Does your agency track &amp; collect performance measures for individuals impacted by the criminal justice system</c:v>
                </c:pt>
                <c:pt idx="1">
                  <c:v>Does your agency report outcomes for individuals impacted by the criminal justice system</c:v>
                </c:pt>
                <c:pt idx="2">
                  <c:v>Does your agency use evidence-based practices or require its use from vendors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91-45C6-A404-EB54F86EF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788126008"/>
        <c:axId val="788131584"/>
      </c:barChart>
      <c:catAx>
        <c:axId val="788126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131584"/>
        <c:crosses val="autoZero"/>
        <c:auto val="1"/>
        <c:lblAlgn val="ctr"/>
        <c:lblOffset val="100"/>
        <c:noMultiLvlLbl val="0"/>
      </c:catAx>
      <c:valAx>
        <c:axId val="78813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1260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LaLisha, Probation</dc:creator>
  <cp:keywords/>
  <dc:description/>
  <cp:lastModifiedBy>Norton, LaLisha, Probation</cp:lastModifiedBy>
  <cp:revision>18</cp:revision>
  <cp:lastPrinted>2019-02-25T23:12:00Z</cp:lastPrinted>
  <dcterms:created xsi:type="dcterms:W3CDTF">2019-01-29T22:46:00Z</dcterms:created>
  <dcterms:modified xsi:type="dcterms:W3CDTF">2019-04-02T15:18:00Z</dcterms:modified>
</cp:coreProperties>
</file>