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68B849" w14:textId="77777777" w:rsidR="00417C38" w:rsidRDefault="00417C38" w:rsidP="00B045CF">
      <w:pPr>
        <w:spacing w:after="0" w:line="240" w:lineRule="auto"/>
      </w:pPr>
      <w:bookmarkStart w:id="0" w:name="_GoBack"/>
      <w:bookmarkEnd w:id="0"/>
    </w:p>
    <w:p w14:paraId="5E72922C" w14:textId="77777777" w:rsidR="00417C38" w:rsidRPr="00417C38" w:rsidRDefault="00417C38" w:rsidP="00417C38">
      <w:pPr>
        <w:spacing w:after="0" w:line="240" w:lineRule="auto"/>
        <w:jc w:val="center"/>
        <w:rPr>
          <w:rFonts w:eastAsia="Times New Roman" w:cs="Arial"/>
          <w:b/>
          <w:sz w:val="28"/>
          <w:szCs w:val="28"/>
        </w:rPr>
      </w:pPr>
      <w:r w:rsidRPr="00417C38">
        <w:rPr>
          <w:rFonts w:eastAsia="Times New Roman" w:cs="Arial"/>
          <w:b/>
          <w:sz w:val="28"/>
          <w:szCs w:val="28"/>
        </w:rPr>
        <w:t>COUNTY OF ALAMEDA</w:t>
      </w:r>
    </w:p>
    <w:p w14:paraId="6C5E9107" w14:textId="77777777" w:rsidR="00417C38" w:rsidRPr="00417C38" w:rsidRDefault="00417C38" w:rsidP="00417C38">
      <w:pPr>
        <w:spacing w:after="0" w:line="240" w:lineRule="auto"/>
        <w:jc w:val="center"/>
        <w:rPr>
          <w:rFonts w:eastAsia="Times New Roman" w:cs="Arial"/>
          <w:b/>
          <w:sz w:val="28"/>
          <w:szCs w:val="28"/>
        </w:rPr>
      </w:pPr>
      <w:r w:rsidRPr="00417C38">
        <w:rPr>
          <w:rFonts w:eastAsia="Times New Roman" w:cs="Arial"/>
          <w:b/>
          <w:sz w:val="28"/>
          <w:szCs w:val="28"/>
        </w:rPr>
        <w:t>HEALTH CARE SERVICES AGENCY (HCSA)</w:t>
      </w:r>
    </w:p>
    <w:p w14:paraId="02EE9ABB" w14:textId="77777777" w:rsidR="00417C38" w:rsidRPr="00417C38" w:rsidRDefault="00417C38" w:rsidP="00417C38">
      <w:pPr>
        <w:spacing w:after="0" w:line="240" w:lineRule="auto"/>
        <w:jc w:val="center"/>
        <w:rPr>
          <w:rFonts w:eastAsia="Times New Roman" w:cs="Arial"/>
          <w:b/>
          <w:sz w:val="28"/>
          <w:szCs w:val="28"/>
        </w:rPr>
      </w:pPr>
    </w:p>
    <w:p w14:paraId="16B29BAD" w14:textId="77777777" w:rsidR="00417C38" w:rsidRDefault="005802BB" w:rsidP="005802BB">
      <w:pPr>
        <w:spacing w:after="0" w:line="240" w:lineRule="auto"/>
        <w:jc w:val="center"/>
        <w:rPr>
          <w:rFonts w:eastAsia="Times New Roman" w:cs="Arial"/>
          <w:b/>
          <w:sz w:val="28"/>
          <w:szCs w:val="28"/>
        </w:rPr>
      </w:pPr>
      <w:r>
        <w:rPr>
          <w:rFonts w:eastAsia="Times New Roman" w:cs="Arial"/>
          <w:b/>
          <w:sz w:val="28"/>
          <w:szCs w:val="28"/>
        </w:rPr>
        <w:t>ADDENDUM No. 1 f</w:t>
      </w:r>
      <w:r w:rsidR="00417C38" w:rsidRPr="001C202C">
        <w:rPr>
          <w:rFonts w:eastAsia="Times New Roman" w:cs="Arial"/>
          <w:b/>
          <w:sz w:val="28"/>
          <w:szCs w:val="28"/>
        </w:rPr>
        <w:t>or</w:t>
      </w:r>
      <w:r w:rsidR="00A045A0">
        <w:rPr>
          <w:rFonts w:eastAsia="Times New Roman" w:cs="Arial"/>
          <w:b/>
          <w:sz w:val="28"/>
          <w:szCs w:val="28"/>
        </w:rPr>
        <w:br/>
      </w:r>
      <w:r w:rsidR="001927B5">
        <w:rPr>
          <w:rFonts w:eastAsia="Times New Roman" w:cs="Arial"/>
          <w:b/>
          <w:sz w:val="28"/>
          <w:szCs w:val="28"/>
        </w:rPr>
        <w:t>RFP HCSA-900917</w:t>
      </w:r>
    </w:p>
    <w:p w14:paraId="5D0B07FA" w14:textId="77777777" w:rsidR="00C82534" w:rsidRPr="00C82534" w:rsidRDefault="001927B5" w:rsidP="00C82534">
      <w:pPr>
        <w:pStyle w:val="RFP-QHeader2"/>
        <w:rPr>
          <w:rFonts w:ascii="Calibri" w:hAnsi="Calibri"/>
          <w:sz w:val="28"/>
          <w:szCs w:val="28"/>
        </w:rPr>
      </w:pPr>
      <w:r>
        <w:rPr>
          <w:rFonts w:ascii="Calibri" w:hAnsi="Calibri"/>
          <w:sz w:val="28"/>
          <w:szCs w:val="28"/>
        </w:rPr>
        <w:t>Proposition 47 Housing Assistance Fund Services</w:t>
      </w:r>
    </w:p>
    <w:p w14:paraId="0B3DE148" w14:textId="77777777" w:rsidR="00417C38" w:rsidRPr="00417C38" w:rsidRDefault="00417C38" w:rsidP="00417C38">
      <w:pPr>
        <w:spacing w:after="0" w:line="240" w:lineRule="auto"/>
        <w:jc w:val="center"/>
        <w:rPr>
          <w:rFonts w:eastAsia="Times New Roman" w:cs="Arial"/>
          <w:b/>
          <w:sz w:val="28"/>
          <w:szCs w:val="28"/>
        </w:rPr>
      </w:pPr>
    </w:p>
    <w:p w14:paraId="5FF84A5E" w14:textId="77777777" w:rsidR="00417C38" w:rsidRPr="00417C38" w:rsidRDefault="00417C38" w:rsidP="00417C38">
      <w:pPr>
        <w:spacing w:after="0" w:line="240" w:lineRule="auto"/>
        <w:jc w:val="center"/>
        <w:rPr>
          <w:rFonts w:eastAsia="Times New Roman" w:cs="Arial"/>
          <w:b/>
          <w:sz w:val="28"/>
          <w:szCs w:val="28"/>
        </w:rPr>
      </w:pPr>
      <w:r w:rsidRPr="00417C38">
        <w:rPr>
          <w:rFonts w:eastAsia="Times New Roman" w:cs="Arial"/>
          <w:b/>
          <w:sz w:val="28"/>
          <w:szCs w:val="28"/>
        </w:rPr>
        <w:t>Specification Clarification/Modification and Recap of the Networking/Bidders Conferences</w:t>
      </w:r>
    </w:p>
    <w:p w14:paraId="5349CF5D" w14:textId="77777777" w:rsidR="00D305C9" w:rsidRDefault="001927B5" w:rsidP="00417C38">
      <w:pPr>
        <w:spacing w:after="0" w:line="240" w:lineRule="auto"/>
        <w:jc w:val="center"/>
        <w:rPr>
          <w:b/>
          <w:sz w:val="28"/>
          <w:szCs w:val="28"/>
        </w:rPr>
      </w:pPr>
      <w:r>
        <w:rPr>
          <w:b/>
          <w:sz w:val="28"/>
          <w:szCs w:val="28"/>
        </w:rPr>
        <w:t>October 5</w:t>
      </w:r>
      <w:r w:rsidR="00C82534">
        <w:rPr>
          <w:b/>
          <w:sz w:val="28"/>
          <w:szCs w:val="28"/>
        </w:rPr>
        <w:t>, 2017</w:t>
      </w:r>
      <w:r w:rsidR="00A045A0">
        <w:rPr>
          <w:b/>
          <w:sz w:val="28"/>
          <w:szCs w:val="28"/>
        </w:rPr>
        <w:t xml:space="preserve"> and </w:t>
      </w:r>
      <w:r>
        <w:rPr>
          <w:b/>
          <w:sz w:val="28"/>
          <w:szCs w:val="28"/>
        </w:rPr>
        <w:t>October 6</w:t>
      </w:r>
      <w:r w:rsidR="00C82534">
        <w:rPr>
          <w:b/>
          <w:sz w:val="28"/>
          <w:szCs w:val="28"/>
        </w:rPr>
        <w:t>, 2017</w:t>
      </w:r>
    </w:p>
    <w:p w14:paraId="51A50D1C" w14:textId="77777777" w:rsidR="00417C38" w:rsidRPr="00417C38" w:rsidRDefault="00417C38" w:rsidP="00417C38">
      <w:pPr>
        <w:pBdr>
          <w:top w:val="single" w:sz="4" w:space="1" w:color="auto"/>
          <w:left w:val="single" w:sz="4" w:space="1" w:color="auto"/>
          <w:bottom w:val="single" w:sz="4" w:space="1" w:color="auto"/>
          <w:right w:val="single" w:sz="4" w:space="1" w:color="auto"/>
        </w:pBdr>
        <w:spacing w:before="240" w:after="0" w:line="240" w:lineRule="auto"/>
        <w:jc w:val="center"/>
        <w:rPr>
          <w:rFonts w:eastAsia="Times New Roman" w:cs="Arial"/>
          <w:b/>
          <w:smallCaps/>
          <w:sz w:val="24"/>
          <w:szCs w:val="24"/>
          <w:u w:val="single"/>
        </w:rPr>
      </w:pPr>
      <w:r w:rsidRPr="00417C38">
        <w:rPr>
          <w:rFonts w:eastAsia="Times New Roman" w:cs="Arial"/>
          <w:b/>
          <w:smallCaps/>
          <w:sz w:val="24"/>
          <w:szCs w:val="24"/>
          <w:u w:val="single"/>
        </w:rPr>
        <w:t>Notice to Bidders</w:t>
      </w:r>
    </w:p>
    <w:p w14:paraId="43F4BB58" w14:textId="77777777" w:rsidR="00417C38" w:rsidRPr="00417C38" w:rsidRDefault="00417C38" w:rsidP="00417C38">
      <w:pPr>
        <w:pBdr>
          <w:top w:val="single" w:sz="4" w:space="1" w:color="auto"/>
          <w:left w:val="single" w:sz="4" w:space="1" w:color="auto"/>
          <w:bottom w:val="single" w:sz="4" w:space="1" w:color="auto"/>
          <w:right w:val="single" w:sz="4" w:space="1" w:color="auto"/>
        </w:pBdr>
        <w:tabs>
          <w:tab w:val="center" w:pos="4680"/>
          <w:tab w:val="right" w:pos="9360"/>
        </w:tabs>
        <w:spacing w:after="0" w:line="240" w:lineRule="auto"/>
        <w:rPr>
          <w:rFonts w:eastAsia="Times New Roman" w:cs="Arial"/>
          <w:smallCaps/>
          <w:sz w:val="24"/>
          <w:szCs w:val="24"/>
        </w:rPr>
      </w:pPr>
      <w:r w:rsidRPr="00417C38">
        <w:rPr>
          <w:rFonts w:eastAsia="Times New Roman" w:cs="Arial"/>
          <w:smallCaps/>
          <w:sz w:val="24"/>
          <w:szCs w:val="24"/>
        </w:rPr>
        <w:t xml:space="preserve">This County of Alameda, HCSA Addendum has been electronically issued to potential bidders via e-mail based on the attached bidder sign-in sheets.  This Addendum will also be posted on the General Services Agency (GSA) Contracting Opportunities website located at </w:t>
      </w:r>
      <w:hyperlink r:id="rId8" w:history="1">
        <w:r w:rsidRPr="00417C38">
          <w:rPr>
            <w:rFonts w:eastAsia="Times New Roman" w:cs="Arial"/>
            <w:smallCaps/>
            <w:color w:val="0000FF" w:themeColor="hyperlink"/>
            <w:sz w:val="24"/>
            <w:szCs w:val="24"/>
            <w:u w:val="single"/>
          </w:rPr>
          <w:t>http://www.acgov.org/gsa/purchasing/bid_content/ContractOpportunities.jsp</w:t>
        </w:r>
      </w:hyperlink>
    </w:p>
    <w:p w14:paraId="1EC40672" w14:textId="77777777" w:rsidR="00417C38" w:rsidRDefault="00417C38" w:rsidP="00417C38">
      <w:pPr>
        <w:spacing w:after="0" w:line="240" w:lineRule="auto"/>
        <w:jc w:val="center"/>
        <w:rPr>
          <w:b/>
          <w:sz w:val="28"/>
          <w:szCs w:val="28"/>
        </w:rPr>
      </w:pPr>
    </w:p>
    <w:p w14:paraId="61381755" w14:textId="77777777" w:rsidR="00054283" w:rsidRPr="00417C38" w:rsidRDefault="00054283" w:rsidP="00054283">
      <w:pPr>
        <w:keepNext/>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center"/>
        <w:outlineLvl w:val="2"/>
        <w:rPr>
          <w:rFonts w:eastAsia="Calibri" w:cs="Consolas"/>
          <w:b/>
          <w:sz w:val="24"/>
          <w:szCs w:val="24"/>
        </w:rPr>
      </w:pPr>
      <w:r>
        <w:rPr>
          <w:rFonts w:eastAsia="Calibri" w:cs="Consolas"/>
          <w:b/>
          <w:sz w:val="24"/>
          <w:szCs w:val="24"/>
        </w:rPr>
        <w:t>Modifications and Clarifications</w:t>
      </w:r>
    </w:p>
    <w:p w14:paraId="5B0E27F6" w14:textId="77777777" w:rsidR="00C955B0" w:rsidRDefault="00C955B0" w:rsidP="00A72052">
      <w:pPr>
        <w:spacing w:after="0" w:line="240" w:lineRule="auto"/>
        <w:rPr>
          <w:rFonts w:ascii="Calibri" w:hAnsi="Calibri" w:cs="Calibri"/>
          <w:b/>
          <w:szCs w:val="26"/>
        </w:rPr>
      </w:pPr>
    </w:p>
    <w:p w14:paraId="3FE40281" w14:textId="77777777" w:rsidR="00A72052" w:rsidRPr="0041723D" w:rsidRDefault="00A72052" w:rsidP="00A72052">
      <w:pPr>
        <w:spacing w:after="0" w:line="240" w:lineRule="auto"/>
        <w:rPr>
          <w:rFonts w:ascii="Calibri" w:hAnsi="Calibri" w:cs="Calibri"/>
          <w:szCs w:val="26"/>
        </w:rPr>
      </w:pPr>
      <w:r w:rsidRPr="0041723D">
        <w:rPr>
          <w:rFonts w:ascii="Calibri" w:hAnsi="Calibri" w:cs="Calibri"/>
          <w:b/>
          <w:szCs w:val="26"/>
        </w:rPr>
        <w:t xml:space="preserve">The following Sections have been modified to read as shown below.  </w:t>
      </w:r>
      <w:r w:rsidRPr="0041723D">
        <w:rPr>
          <w:rFonts w:ascii="Calibri" w:hAnsi="Calibri" w:cs="Calibri"/>
          <w:szCs w:val="26"/>
        </w:rPr>
        <w:t xml:space="preserve">Changes made to the original RFP document are in </w:t>
      </w:r>
      <w:r w:rsidRPr="0041723D">
        <w:rPr>
          <w:rFonts w:ascii="Calibri" w:hAnsi="Calibri" w:cs="Calibri"/>
          <w:b/>
          <w:szCs w:val="26"/>
        </w:rPr>
        <w:t xml:space="preserve">bold </w:t>
      </w:r>
      <w:r w:rsidRPr="0041723D">
        <w:rPr>
          <w:rFonts w:ascii="Calibri" w:hAnsi="Calibri" w:cs="Calibri"/>
          <w:szCs w:val="26"/>
        </w:rPr>
        <w:t xml:space="preserve">print and </w:t>
      </w:r>
      <w:r w:rsidRPr="0041723D">
        <w:rPr>
          <w:rFonts w:ascii="Calibri" w:hAnsi="Calibri" w:cs="Calibri"/>
          <w:szCs w:val="26"/>
          <w:highlight w:val="yellow"/>
        </w:rPr>
        <w:t>highlighted</w:t>
      </w:r>
      <w:r w:rsidRPr="0041723D">
        <w:rPr>
          <w:rFonts w:ascii="Calibri" w:hAnsi="Calibri" w:cs="Calibri"/>
          <w:szCs w:val="26"/>
        </w:rPr>
        <w:t xml:space="preserve">, and deletions made have a </w:t>
      </w:r>
      <w:r w:rsidRPr="0041723D">
        <w:rPr>
          <w:rFonts w:ascii="Calibri" w:hAnsi="Calibri" w:cs="Calibri"/>
          <w:strike/>
          <w:szCs w:val="26"/>
        </w:rPr>
        <w:t>strike through</w:t>
      </w:r>
      <w:r w:rsidRPr="0041723D">
        <w:rPr>
          <w:rFonts w:ascii="Calibri" w:hAnsi="Calibri" w:cs="Calibri"/>
          <w:szCs w:val="26"/>
        </w:rPr>
        <w:t>.</w:t>
      </w:r>
    </w:p>
    <w:p w14:paraId="2940D48C" w14:textId="77777777" w:rsidR="00A72052" w:rsidRDefault="00A72052" w:rsidP="00644895">
      <w:pPr>
        <w:spacing w:after="0" w:line="240" w:lineRule="auto"/>
      </w:pPr>
    </w:p>
    <w:p w14:paraId="3726D5DA" w14:textId="77777777" w:rsidR="00A72052" w:rsidRPr="00A72052" w:rsidRDefault="00A72052" w:rsidP="00644895">
      <w:pPr>
        <w:spacing w:after="0" w:line="240" w:lineRule="auto"/>
        <w:rPr>
          <w:b/>
        </w:rPr>
      </w:pPr>
      <w:r>
        <w:rPr>
          <w:b/>
        </w:rPr>
        <w:t>Section I.A (Page 4)</w:t>
      </w:r>
    </w:p>
    <w:p w14:paraId="67E6E19D" w14:textId="77777777" w:rsidR="00054283" w:rsidRDefault="00644895" w:rsidP="00644895">
      <w:pPr>
        <w:spacing w:after="0" w:line="240" w:lineRule="auto"/>
      </w:pPr>
      <w:r w:rsidRPr="00644895">
        <w:t>The Prop 47 Program is a component of the County’s growing system of community-based services designed to meet the needs of, and reduce recidivism for justice-involved adults with serious mental illness and/or substance use (</w:t>
      </w:r>
      <w:r w:rsidRPr="00A72052">
        <w:rPr>
          <w:strike/>
        </w:rPr>
        <w:t>co-OCCRurring</w:t>
      </w:r>
      <w:r w:rsidR="00A72052">
        <w:t xml:space="preserve"> </w:t>
      </w:r>
      <w:r w:rsidR="00A72052" w:rsidRPr="00A72052">
        <w:rPr>
          <w:b/>
          <w:highlight w:val="yellow"/>
        </w:rPr>
        <w:t>co-occurring</w:t>
      </w:r>
      <w:r w:rsidRPr="00644895">
        <w:t>) disorders.</w:t>
      </w:r>
    </w:p>
    <w:p w14:paraId="1F6A2093" w14:textId="77777777" w:rsidR="00A72052" w:rsidRDefault="00A72052" w:rsidP="00644895">
      <w:pPr>
        <w:spacing w:after="0" w:line="240" w:lineRule="auto"/>
      </w:pPr>
    </w:p>
    <w:p w14:paraId="45706764" w14:textId="77777777" w:rsidR="00A72052" w:rsidRPr="00A72052" w:rsidRDefault="00A72052" w:rsidP="00644895">
      <w:pPr>
        <w:spacing w:after="0" w:line="240" w:lineRule="auto"/>
        <w:rPr>
          <w:b/>
        </w:rPr>
      </w:pPr>
      <w:r>
        <w:rPr>
          <w:b/>
        </w:rPr>
        <w:t>Section IV.S.3. (Page 28)</w:t>
      </w:r>
    </w:p>
    <w:p w14:paraId="043B45D1" w14:textId="77777777" w:rsidR="00453CEF" w:rsidRDefault="00A72052" w:rsidP="00A72052">
      <w:pPr>
        <w:spacing w:after="0" w:line="240" w:lineRule="auto"/>
      </w:pPr>
      <w:r w:rsidRPr="00A85450">
        <w:t xml:space="preserve">Bidders are </w:t>
      </w:r>
      <w:r>
        <w:t>to submit one (1) original hard</w:t>
      </w:r>
      <w:r w:rsidRPr="00A85450">
        <w:t>copy bid (</w:t>
      </w:r>
      <w:hyperlink w:anchor="_EXHIBIT_A" w:history="1">
        <w:r w:rsidRPr="005A196D">
          <w:rPr>
            <w:rStyle w:val="Hyperlink"/>
          </w:rPr>
          <w:t xml:space="preserve">Exhibit A – Bid Response Packet, including </w:t>
        </w:r>
        <w:r>
          <w:rPr>
            <w:rStyle w:val="Hyperlink"/>
          </w:rPr>
          <w:t xml:space="preserve">additional </w:t>
        </w:r>
        <w:r w:rsidRPr="005A196D">
          <w:rPr>
            <w:rStyle w:val="Hyperlink"/>
          </w:rPr>
          <w:t>required documentation</w:t>
        </w:r>
      </w:hyperlink>
      <w:r w:rsidRPr="00265D6F">
        <w:t xml:space="preserve">), with original ink signatures, plus </w:t>
      </w:r>
      <w:r w:rsidRPr="00A72052">
        <w:rPr>
          <w:strike/>
        </w:rPr>
        <w:t>seven</w:t>
      </w:r>
      <w:r w:rsidRPr="001E40CB">
        <w:t xml:space="preserve"> (</w:t>
      </w:r>
      <w:r w:rsidRPr="00A72052">
        <w:rPr>
          <w:strike/>
        </w:rPr>
        <w:t>7</w:t>
      </w:r>
      <w:r w:rsidRPr="001E40CB">
        <w:t>)</w:t>
      </w:r>
      <w:r>
        <w:t xml:space="preserve"> </w:t>
      </w:r>
      <w:r w:rsidRPr="00A72052">
        <w:rPr>
          <w:b/>
          <w:highlight w:val="yellow"/>
        </w:rPr>
        <w:t>three (3)</w:t>
      </w:r>
      <w:r w:rsidRPr="001E40CB">
        <w:t xml:space="preserve"> copies of their</w:t>
      </w:r>
      <w:r w:rsidRPr="00265D6F">
        <w:t xml:space="preserve"> proposal</w:t>
      </w:r>
      <w:r>
        <w:t>.</w:t>
      </w:r>
    </w:p>
    <w:p w14:paraId="70F21846" w14:textId="77777777" w:rsidR="00A72052" w:rsidRDefault="00A72052" w:rsidP="00A72052">
      <w:pPr>
        <w:spacing w:after="0" w:line="240" w:lineRule="auto"/>
      </w:pPr>
    </w:p>
    <w:p w14:paraId="129A1BDC" w14:textId="77777777" w:rsidR="00A72052" w:rsidRDefault="00A72052" w:rsidP="00A72052">
      <w:pPr>
        <w:spacing w:after="0" w:line="240" w:lineRule="auto"/>
        <w:rPr>
          <w:b/>
        </w:rPr>
      </w:pPr>
      <w:r>
        <w:rPr>
          <w:b/>
        </w:rPr>
        <w:t>Exhibit A (Page 1)</w:t>
      </w:r>
    </w:p>
    <w:p w14:paraId="3D2B8616" w14:textId="77777777" w:rsidR="00A72052" w:rsidRDefault="00A72052" w:rsidP="00A72052">
      <w:pPr>
        <w:spacing w:after="0" w:line="240" w:lineRule="auto"/>
        <w:rPr>
          <w:rFonts w:ascii="Calibri" w:hAnsi="Calibri" w:cs="Calibri"/>
          <w:b/>
          <w:szCs w:val="26"/>
        </w:rPr>
      </w:pPr>
      <w:r w:rsidRPr="00A72052">
        <w:rPr>
          <w:rFonts w:ascii="Calibri" w:hAnsi="Calibri" w:cs="Calibri"/>
          <w:b/>
          <w:szCs w:val="26"/>
        </w:rPr>
        <w:t xml:space="preserve">AS DESCRIBED IN THE SUBMITTAL OF BIDS SECTION OF THIS RFP, BIDDERS ARE TO SUBMIT ONE (1) ORIGINAL HARDCOPY BID (EXHIBIT </w:t>
      </w:r>
      <w:r w:rsidRPr="00A72052">
        <w:rPr>
          <w:rFonts w:ascii="Calibri" w:hAnsi="Calibri" w:cs="Calibri"/>
          <w:b/>
        </w:rPr>
        <w:t>A – BID</w:t>
      </w:r>
      <w:r w:rsidRPr="00A72052">
        <w:rPr>
          <w:rFonts w:ascii="Calibri" w:hAnsi="Calibri" w:cs="Calibri"/>
          <w:b/>
          <w:szCs w:val="26"/>
        </w:rPr>
        <w:t xml:space="preserve"> RESPONSE PACKET), INCLUDING ADDITIONAL REQUIRED DOCUMENTATION), WITH ORIGINAL INK SIGNATURES, P</w:t>
      </w:r>
      <w:r w:rsidRPr="00A72052">
        <w:rPr>
          <w:rFonts w:ascii="Calibri" w:hAnsi="Calibri" w:cs="Calibri"/>
          <w:b/>
          <w:caps/>
          <w:szCs w:val="26"/>
        </w:rPr>
        <w:t xml:space="preserve">LUS </w:t>
      </w:r>
      <w:r w:rsidRPr="00A72052">
        <w:rPr>
          <w:rFonts w:ascii="Calibri" w:hAnsi="Calibri" w:cs="Calibri"/>
          <w:b/>
          <w:caps/>
          <w:strike/>
          <w:szCs w:val="26"/>
        </w:rPr>
        <w:t>seven (7</w:t>
      </w:r>
      <w:r>
        <w:rPr>
          <w:rFonts w:ascii="Calibri" w:hAnsi="Calibri" w:cs="Calibri"/>
          <w:b/>
          <w:caps/>
          <w:strike/>
          <w:szCs w:val="26"/>
        </w:rPr>
        <w:t>)</w:t>
      </w:r>
      <w:r>
        <w:rPr>
          <w:rFonts w:ascii="Calibri" w:hAnsi="Calibri" w:cs="Calibri"/>
          <w:b/>
          <w:caps/>
          <w:szCs w:val="26"/>
        </w:rPr>
        <w:t xml:space="preserve"> </w:t>
      </w:r>
      <w:r w:rsidRPr="00A72052">
        <w:rPr>
          <w:rFonts w:ascii="Calibri" w:hAnsi="Calibri" w:cs="Calibri"/>
          <w:b/>
          <w:caps/>
          <w:szCs w:val="26"/>
          <w:highlight w:val="yellow"/>
        </w:rPr>
        <w:t>THREE (3)</w:t>
      </w:r>
      <w:r w:rsidRPr="00A72052">
        <w:rPr>
          <w:rFonts w:ascii="Calibri" w:hAnsi="Calibri" w:cs="Calibri"/>
          <w:b/>
          <w:caps/>
          <w:szCs w:val="26"/>
        </w:rPr>
        <w:t xml:space="preserve"> Copies AN</w:t>
      </w:r>
      <w:r w:rsidRPr="00A72052">
        <w:rPr>
          <w:rFonts w:ascii="Calibri" w:hAnsi="Calibri" w:cs="Calibri"/>
          <w:b/>
          <w:szCs w:val="26"/>
        </w:rPr>
        <w:t xml:space="preserve">D ONE (1) ELECTRONIC COPY OF THE BID IN PDF (with OCR preferred) </w:t>
      </w:r>
    </w:p>
    <w:p w14:paraId="6BAAA9BB" w14:textId="77777777" w:rsidR="00C955B0" w:rsidRDefault="00C955B0" w:rsidP="00A72052">
      <w:pPr>
        <w:spacing w:after="0" w:line="240" w:lineRule="auto"/>
        <w:rPr>
          <w:rFonts w:ascii="Calibri" w:hAnsi="Calibri" w:cs="Calibri"/>
          <w:b/>
          <w:szCs w:val="26"/>
        </w:rPr>
      </w:pPr>
    </w:p>
    <w:p w14:paraId="0D3E54F6" w14:textId="6DA4F296" w:rsidR="00C955B0" w:rsidRDefault="00C955B0" w:rsidP="00A72052">
      <w:pPr>
        <w:spacing w:after="0" w:line="240" w:lineRule="auto"/>
        <w:rPr>
          <w:rFonts w:ascii="Calibri" w:hAnsi="Calibri" w:cs="Calibri"/>
          <w:b/>
          <w:szCs w:val="26"/>
        </w:rPr>
      </w:pPr>
      <w:r>
        <w:rPr>
          <w:rFonts w:ascii="Calibri" w:hAnsi="Calibri" w:cs="Calibri"/>
          <w:b/>
          <w:szCs w:val="26"/>
        </w:rPr>
        <w:t>Exhibit A (Page 5)</w:t>
      </w:r>
    </w:p>
    <w:p w14:paraId="6BFB5927" w14:textId="77777777" w:rsidR="00C955B0" w:rsidRPr="002A6132" w:rsidRDefault="00C955B0" w:rsidP="00C955B0">
      <w:pPr>
        <w:pStyle w:val="Heading4"/>
        <w:jc w:val="left"/>
        <w:rPr>
          <w:sz w:val="26"/>
          <w:szCs w:val="26"/>
        </w:rPr>
      </w:pPr>
      <w:r>
        <w:rPr>
          <w:sz w:val="26"/>
          <w:szCs w:val="26"/>
        </w:rPr>
        <w:t>DISTRICT</w:t>
      </w:r>
      <w:r w:rsidRPr="001C7963">
        <w:rPr>
          <w:sz w:val="26"/>
          <w:szCs w:val="26"/>
        </w:rPr>
        <w:t xml:space="preserve">(S) </w:t>
      </w:r>
      <w:r w:rsidRPr="002A6132">
        <w:rPr>
          <w:sz w:val="26"/>
          <w:szCs w:val="26"/>
        </w:rPr>
        <w:t xml:space="preserve">PROPOSED TO PROVIDE SERVICES IN: </w:t>
      </w:r>
      <w:r w:rsidRPr="00C955B0">
        <w:rPr>
          <w:strike/>
          <w:sz w:val="26"/>
          <w:szCs w:val="26"/>
        </w:rPr>
        <w:t>(CHECK ALL THAT APPLY)</w:t>
      </w:r>
    </w:p>
    <w:p w14:paraId="24982654" w14:textId="77777777" w:rsidR="00C955B0" w:rsidRPr="002A6132" w:rsidRDefault="00C955B0" w:rsidP="00C955B0">
      <w:pPr>
        <w:rPr>
          <w:rFonts w:ascii="Calibri" w:hAnsi="Calibri" w:cs="Calibri"/>
        </w:rPr>
      </w:pPr>
    </w:p>
    <w:p w14:paraId="49C3D88D" w14:textId="3672BD88" w:rsidR="00A72052" w:rsidRPr="00A72052" w:rsidRDefault="00C955B0" w:rsidP="00C955B0">
      <w:pPr>
        <w:pStyle w:val="PlainText"/>
        <w:tabs>
          <w:tab w:val="left" w:pos="1440"/>
          <w:tab w:val="right" w:pos="5040"/>
          <w:tab w:val="left" w:pos="5760"/>
          <w:tab w:val="right" w:pos="9360"/>
        </w:tabs>
        <w:spacing w:after="240"/>
        <w:rPr>
          <w:b/>
          <w:sz w:val="28"/>
          <w:szCs w:val="28"/>
        </w:rPr>
      </w:pPr>
      <w:r w:rsidRPr="002A6132">
        <w:rPr>
          <w:rFonts w:ascii="Calibri" w:hAnsi="Calibri" w:cs="Calibri"/>
          <w:sz w:val="26"/>
          <w:szCs w:val="26"/>
        </w:rPr>
        <w:lastRenderedPageBreak/>
        <w:tab/>
      </w:r>
    </w:p>
    <w:p w14:paraId="79577BE6" w14:textId="77777777" w:rsidR="00417C38" w:rsidRPr="00417C38" w:rsidRDefault="00417C38" w:rsidP="00417C38">
      <w:pPr>
        <w:keepNext/>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center"/>
        <w:outlineLvl w:val="2"/>
        <w:rPr>
          <w:rFonts w:eastAsia="Calibri" w:cs="Consolas"/>
          <w:b/>
          <w:sz w:val="24"/>
          <w:szCs w:val="24"/>
        </w:rPr>
      </w:pPr>
      <w:r w:rsidRPr="00417C38">
        <w:rPr>
          <w:rFonts w:eastAsia="Calibri" w:cs="Consolas"/>
          <w:b/>
          <w:sz w:val="24"/>
          <w:szCs w:val="24"/>
        </w:rPr>
        <w:t>Bid/Contract Questions</w:t>
      </w:r>
    </w:p>
    <w:p w14:paraId="6A4A56ED" w14:textId="6B52FCB7" w:rsidR="00E41D1C" w:rsidRDefault="00E41D1C" w:rsidP="00E41D1C">
      <w:pPr>
        <w:spacing w:after="0" w:line="240" w:lineRule="auto"/>
        <w:ind w:right="274"/>
        <w:rPr>
          <w:b/>
        </w:rPr>
      </w:pPr>
      <w:r>
        <w:rPr>
          <w:b/>
        </w:rPr>
        <w:t>Q1: What is the font/margin/point specification?</w:t>
      </w:r>
    </w:p>
    <w:p w14:paraId="40F5B7F6" w14:textId="69B5F83B" w:rsidR="00E41D1C" w:rsidRDefault="00E41D1C" w:rsidP="00E41D1C">
      <w:pPr>
        <w:spacing w:after="0" w:line="240" w:lineRule="auto"/>
        <w:ind w:right="274"/>
        <w:rPr>
          <w:i/>
        </w:rPr>
      </w:pPr>
      <w:r>
        <w:rPr>
          <w:i/>
        </w:rPr>
        <w:t xml:space="preserve">A1: 11 point Arial font, single space, 1 inch margin. </w:t>
      </w:r>
    </w:p>
    <w:p w14:paraId="55BAD708" w14:textId="77777777" w:rsidR="00B347A3" w:rsidRDefault="00B347A3" w:rsidP="005802BB">
      <w:pPr>
        <w:spacing w:after="0" w:line="240" w:lineRule="auto"/>
        <w:ind w:right="274"/>
        <w:rPr>
          <w:i/>
        </w:rPr>
      </w:pPr>
    </w:p>
    <w:p w14:paraId="7BD842A4" w14:textId="27A0F8F3" w:rsidR="00B347A3" w:rsidRDefault="00B347A3" w:rsidP="005802BB">
      <w:pPr>
        <w:spacing w:after="0" w:line="240" w:lineRule="auto"/>
        <w:ind w:right="274"/>
        <w:rPr>
          <w:i/>
        </w:rPr>
      </w:pPr>
      <w:r>
        <w:rPr>
          <w:b/>
        </w:rPr>
        <w:t>Q</w:t>
      </w:r>
      <w:r w:rsidR="00E41D1C">
        <w:rPr>
          <w:b/>
        </w:rPr>
        <w:t>2</w:t>
      </w:r>
      <w:r>
        <w:rPr>
          <w:b/>
        </w:rPr>
        <w:t>: How do you break down the districts? Is there a map in the RFP?</w:t>
      </w:r>
    </w:p>
    <w:p w14:paraId="32818DA2" w14:textId="657B4350" w:rsidR="00B347A3" w:rsidRDefault="00B347A3" w:rsidP="005802BB">
      <w:pPr>
        <w:spacing w:after="0" w:line="240" w:lineRule="auto"/>
        <w:ind w:right="274"/>
        <w:rPr>
          <w:i/>
        </w:rPr>
      </w:pPr>
      <w:r w:rsidRPr="00417C38">
        <w:rPr>
          <w:i/>
        </w:rPr>
        <w:t>A</w:t>
      </w:r>
      <w:r w:rsidR="00E41D1C">
        <w:rPr>
          <w:i/>
        </w:rPr>
        <w:t>2</w:t>
      </w:r>
      <w:r>
        <w:rPr>
          <w:b/>
        </w:rPr>
        <w:t xml:space="preserve">: </w:t>
      </w:r>
      <w:r>
        <w:rPr>
          <w:i/>
        </w:rPr>
        <w:t xml:space="preserve">Please see the Alameda County Supervisorial District Map located at the following URL: </w:t>
      </w:r>
      <w:hyperlink r:id="rId9" w:history="1">
        <w:r w:rsidRPr="00583056">
          <w:rPr>
            <w:rStyle w:val="Hyperlink"/>
            <w:i/>
          </w:rPr>
          <w:t>https://www.acgov.org/board/documents/districtmap.pdf</w:t>
        </w:r>
      </w:hyperlink>
    </w:p>
    <w:p w14:paraId="2F2343AA" w14:textId="77777777" w:rsidR="00B347A3" w:rsidRDefault="00B347A3" w:rsidP="005802BB">
      <w:pPr>
        <w:spacing w:after="0" w:line="240" w:lineRule="auto"/>
        <w:ind w:right="274"/>
        <w:rPr>
          <w:i/>
        </w:rPr>
      </w:pPr>
    </w:p>
    <w:p w14:paraId="09D8D81C" w14:textId="6CE41E0D" w:rsidR="00E41D1C" w:rsidRDefault="00E41D1C" w:rsidP="00E41D1C">
      <w:pPr>
        <w:spacing w:after="0" w:line="240" w:lineRule="auto"/>
        <w:ind w:right="274"/>
        <w:rPr>
          <w:b/>
        </w:rPr>
      </w:pPr>
      <w:r>
        <w:rPr>
          <w:b/>
        </w:rPr>
        <w:t xml:space="preserve">Q3: On page 5 of the Exhibit A, responders are asked to check all boxes that apply in terms of the districts we propose to provide services in. If we want to apply to provide services in more than one district, do we check all boxes that apply and include a bid for each district proposal? </w:t>
      </w:r>
    </w:p>
    <w:p w14:paraId="5EE76B5C" w14:textId="0661C2C0" w:rsidR="00E41D1C" w:rsidRDefault="00E41D1C" w:rsidP="00E41D1C">
      <w:pPr>
        <w:spacing w:after="0" w:line="240" w:lineRule="auto"/>
        <w:ind w:right="274"/>
        <w:rPr>
          <w:i/>
        </w:rPr>
      </w:pPr>
      <w:r>
        <w:rPr>
          <w:i/>
        </w:rPr>
        <w:t xml:space="preserve">A3: Each district requires a separate, complete bid proposal. Bidders failing to submit a separate and complete bid response for each district proposed shall be disqualified. For each proposal, bidders should select only the box for the district in which the bid is intended to provide services. Please disregard the instructions to “check all that apply.”  </w:t>
      </w:r>
    </w:p>
    <w:p w14:paraId="4555DBAA" w14:textId="77777777" w:rsidR="00E41D1C" w:rsidRDefault="00E41D1C" w:rsidP="005802BB">
      <w:pPr>
        <w:spacing w:after="0" w:line="240" w:lineRule="auto"/>
        <w:ind w:right="274"/>
        <w:rPr>
          <w:i/>
        </w:rPr>
      </w:pPr>
    </w:p>
    <w:p w14:paraId="14BAFB28" w14:textId="6F78F41F" w:rsidR="00E41D1C" w:rsidRPr="00132A9F" w:rsidRDefault="00E41D1C" w:rsidP="00E41D1C">
      <w:pPr>
        <w:spacing w:after="0" w:line="240" w:lineRule="auto"/>
        <w:ind w:right="274"/>
        <w:rPr>
          <w:b/>
        </w:rPr>
      </w:pPr>
      <w:r>
        <w:rPr>
          <w:b/>
        </w:rPr>
        <w:t>Q4</w:t>
      </w:r>
      <w:r w:rsidRPr="00132A9F">
        <w:rPr>
          <w:b/>
        </w:rPr>
        <w:t xml:space="preserve">: </w:t>
      </w:r>
      <w:r>
        <w:rPr>
          <w:b/>
        </w:rPr>
        <w:t>Is there an already determined number of awards per district?</w:t>
      </w:r>
    </w:p>
    <w:p w14:paraId="6441DC82" w14:textId="0E3A4832" w:rsidR="00E41D1C" w:rsidRDefault="00E41D1C" w:rsidP="00E41D1C">
      <w:pPr>
        <w:spacing w:after="0" w:line="240" w:lineRule="auto"/>
        <w:ind w:right="274"/>
        <w:rPr>
          <w:i/>
        </w:rPr>
      </w:pPr>
      <w:r>
        <w:rPr>
          <w:i/>
        </w:rPr>
        <w:t>A4: Only one bidder per district will be awarded a contract.</w:t>
      </w:r>
    </w:p>
    <w:p w14:paraId="726B2D6F" w14:textId="77777777" w:rsidR="00E41D1C" w:rsidRDefault="00E41D1C" w:rsidP="005802BB">
      <w:pPr>
        <w:spacing w:after="0" w:line="240" w:lineRule="auto"/>
        <w:ind w:right="274"/>
        <w:rPr>
          <w:i/>
        </w:rPr>
      </w:pPr>
    </w:p>
    <w:p w14:paraId="76E792FE" w14:textId="59F6CDE8" w:rsidR="00B347A3" w:rsidRDefault="00B347A3" w:rsidP="005802BB">
      <w:pPr>
        <w:spacing w:after="0" w:line="240" w:lineRule="auto"/>
        <w:ind w:right="274"/>
        <w:rPr>
          <w:i/>
        </w:rPr>
      </w:pPr>
      <w:r w:rsidRPr="00797380">
        <w:rPr>
          <w:b/>
        </w:rPr>
        <w:t>Q</w:t>
      </w:r>
      <w:r w:rsidR="00E41D1C">
        <w:rPr>
          <w:b/>
        </w:rPr>
        <w:t>5</w:t>
      </w:r>
      <w:r>
        <w:rPr>
          <w:b/>
        </w:rPr>
        <w:t>:  Please clarify the language capacity requirement on Page 9. What services do we need to provide in which languages? Intake? Assessment? Case management?</w:t>
      </w:r>
      <w:r>
        <w:rPr>
          <w:b/>
        </w:rPr>
        <w:br/>
      </w:r>
      <w:r>
        <w:rPr>
          <w:i/>
        </w:rPr>
        <w:t>A</w:t>
      </w:r>
      <w:r w:rsidR="00E41D1C">
        <w:rPr>
          <w:i/>
        </w:rPr>
        <w:t>5</w:t>
      </w:r>
      <w:r w:rsidRPr="002A1B95">
        <w:rPr>
          <w:i/>
        </w:rPr>
        <w:t xml:space="preserve">:  </w:t>
      </w:r>
      <w:r w:rsidR="009A790D">
        <w:rPr>
          <w:i/>
        </w:rPr>
        <w:t xml:space="preserve">There is no specific requirement to provide services in any language. However, </w:t>
      </w:r>
      <w:r w:rsidR="005D16DD">
        <w:rPr>
          <w:i/>
        </w:rPr>
        <w:t>responses</w:t>
      </w:r>
      <w:r w:rsidR="009A790D">
        <w:rPr>
          <w:i/>
        </w:rPr>
        <w:t xml:space="preserve"> should indicate how </w:t>
      </w:r>
      <w:r w:rsidR="005D16DD">
        <w:rPr>
          <w:i/>
        </w:rPr>
        <w:t>bidders</w:t>
      </w:r>
      <w:r w:rsidR="009A790D">
        <w:rPr>
          <w:i/>
        </w:rPr>
        <w:t xml:space="preserve"> intend to provide </w:t>
      </w:r>
      <w:r w:rsidR="00AF7EC4">
        <w:rPr>
          <w:i/>
        </w:rPr>
        <w:t xml:space="preserve">Culturally and Linguistically Appropriate Services (CLAS) </w:t>
      </w:r>
      <w:r w:rsidR="00904F5E">
        <w:rPr>
          <w:i/>
        </w:rPr>
        <w:t xml:space="preserve">as </w:t>
      </w:r>
      <w:r w:rsidR="005D16DD">
        <w:rPr>
          <w:i/>
        </w:rPr>
        <w:t xml:space="preserve">defined in </w:t>
      </w:r>
      <w:r w:rsidR="00AF7EC4">
        <w:rPr>
          <w:i/>
        </w:rPr>
        <w:t>the following standards (</w:t>
      </w:r>
      <w:hyperlink r:id="rId10" w:history="1">
        <w:r w:rsidR="00AF7EC4" w:rsidRPr="001C775B">
          <w:rPr>
            <w:rStyle w:val="Hyperlink"/>
          </w:rPr>
          <w:t>https://www.thinkculturalhealth.hhs.gov/pdfs/EnhancedNationalCLASStandards.pdf</w:t>
        </w:r>
      </w:hyperlink>
      <w:r w:rsidR="00AF7EC4">
        <w:rPr>
          <w:i/>
        </w:rPr>
        <w:t>), as this is one of the factors considered in the Evaluation Criteria.</w:t>
      </w:r>
    </w:p>
    <w:p w14:paraId="2CFF09FE" w14:textId="77777777" w:rsidR="00B347A3" w:rsidRDefault="00B347A3" w:rsidP="005802BB">
      <w:pPr>
        <w:spacing w:after="0" w:line="240" w:lineRule="auto"/>
        <w:ind w:right="274"/>
        <w:rPr>
          <w:i/>
        </w:rPr>
      </w:pPr>
    </w:p>
    <w:p w14:paraId="4F2F2885" w14:textId="6C462368" w:rsidR="00B347A3" w:rsidRDefault="00B347A3" w:rsidP="005802BB">
      <w:pPr>
        <w:spacing w:after="0" w:line="240" w:lineRule="auto"/>
        <w:ind w:right="274"/>
        <w:rPr>
          <w:b/>
        </w:rPr>
      </w:pPr>
      <w:r>
        <w:rPr>
          <w:b/>
        </w:rPr>
        <w:t>Q</w:t>
      </w:r>
      <w:r w:rsidR="00E41D1C">
        <w:rPr>
          <w:b/>
        </w:rPr>
        <w:t>6</w:t>
      </w:r>
      <w:r>
        <w:rPr>
          <w:b/>
        </w:rPr>
        <w:t xml:space="preserve">: Regarding the physical location requirement: does this imply services </w:t>
      </w:r>
      <w:r w:rsidRPr="00AC486B">
        <w:rPr>
          <w:b/>
          <w:u w:val="single"/>
        </w:rPr>
        <w:t>MUST</w:t>
      </w:r>
      <w:r>
        <w:rPr>
          <w:b/>
        </w:rPr>
        <w:t xml:space="preserve"> be “over the counter” or face to face verses phone intake? Is provider service and intake via phone a possibility?</w:t>
      </w:r>
    </w:p>
    <w:p w14:paraId="5F324896" w14:textId="59C93CB9" w:rsidR="00B347A3" w:rsidRDefault="00B347A3" w:rsidP="005802BB">
      <w:pPr>
        <w:spacing w:after="0" w:line="240" w:lineRule="auto"/>
        <w:ind w:right="274"/>
        <w:rPr>
          <w:i/>
        </w:rPr>
      </w:pPr>
      <w:r>
        <w:rPr>
          <w:i/>
        </w:rPr>
        <w:t>A</w:t>
      </w:r>
      <w:r w:rsidR="00E41D1C">
        <w:rPr>
          <w:i/>
        </w:rPr>
        <w:t>6</w:t>
      </w:r>
      <w:r>
        <w:rPr>
          <w:i/>
        </w:rPr>
        <w:t xml:space="preserve">: </w:t>
      </w:r>
      <w:r w:rsidR="005D16DD">
        <w:rPr>
          <w:i/>
        </w:rPr>
        <w:t>Successful bidders must conduct intake and assessment in person with each client</w:t>
      </w:r>
      <w:r w:rsidR="00944526">
        <w:rPr>
          <w:i/>
        </w:rPr>
        <w:t>; these services cannot be conducted by phone</w:t>
      </w:r>
      <w:r>
        <w:rPr>
          <w:i/>
        </w:rPr>
        <w:t xml:space="preserve">. However, </w:t>
      </w:r>
      <w:r w:rsidR="00AF7EC4">
        <w:rPr>
          <w:i/>
        </w:rPr>
        <w:t>once the intake and assessment are complete,</w:t>
      </w:r>
      <w:r>
        <w:rPr>
          <w:i/>
        </w:rPr>
        <w:t xml:space="preserve"> follow</w:t>
      </w:r>
      <w:r w:rsidR="00AF7EC4">
        <w:rPr>
          <w:i/>
        </w:rPr>
        <w:t>ing</w:t>
      </w:r>
      <w:r>
        <w:rPr>
          <w:i/>
        </w:rPr>
        <w:t xml:space="preserve"> up with a</w:t>
      </w:r>
      <w:r w:rsidR="00AF7EC4">
        <w:rPr>
          <w:i/>
        </w:rPr>
        <w:t xml:space="preserve"> client by</w:t>
      </w:r>
      <w:r>
        <w:rPr>
          <w:i/>
        </w:rPr>
        <w:t xml:space="preserve"> phone</w:t>
      </w:r>
      <w:r w:rsidR="00944526">
        <w:rPr>
          <w:i/>
        </w:rPr>
        <w:t xml:space="preserve"> or other methods</w:t>
      </w:r>
      <w:r>
        <w:rPr>
          <w:i/>
        </w:rPr>
        <w:t xml:space="preserve"> is acceptable.</w:t>
      </w:r>
      <w:r w:rsidRPr="00633D0A">
        <w:rPr>
          <w:i/>
        </w:rPr>
        <w:t xml:space="preserve"> </w:t>
      </w:r>
    </w:p>
    <w:p w14:paraId="27178D44" w14:textId="77777777" w:rsidR="00B347A3" w:rsidRDefault="00B347A3" w:rsidP="005802BB">
      <w:pPr>
        <w:spacing w:after="0" w:line="240" w:lineRule="auto"/>
        <w:ind w:right="274"/>
        <w:rPr>
          <w:i/>
        </w:rPr>
      </w:pPr>
    </w:p>
    <w:p w14:paraId="4AE7631A" w14:textId="01367599" w:rsidR="00E41D1C" w:rsidRDefault="00E41D1C" w:rsidP="00E41D1C">
      <w:pPr>
        <w:spacing w:after="0" w:line="240" w:lineRule="auto"/>
        <w:ind w:right="274"/>
        <w:rPr>
          <w:b/>
        </w:rPr>
      </w:pPr>
      <w:r>
        <w:rPr>
          <w:b/>
        </w:rPr>
        <w:t>Q7</w:t>
      </w:r>
      <w:r w:rsidRPr="0019223E">
        <w:rPr>
          <w:b/>
        </w:rPr>
        <w:t xml:space="preserve">: </w:t>
      </w:r>
      <w:r>
        <w:rPr>
          <w:b/>
        </w:rPr>
        <w:t>Regarding the minimum qualification requirement: two years provision of services in total or in part; is it Housing, Mental Health and AOD (Alcohol and Other Drugs) services or one or the other?</w:t>
      </w:r>
    </w:p>
    <w:p w14:paraId="29D1AE45" w14:textId="214A3085" w:rsidR="00E41D1C" w:rsidRDefault="00E41D1C" w:rsidP="00E41D1C">
      <w:pPr>
        <w:spacing w:after="0" w:line="240" w:lineRule="auto"/>
        <w:ind w:right="274"/>
        <w:rPr>
          <w:i/>
        </w:rPr>
      </w:pPr>
      <w:r>
        <w:rPr>
          <w:i/>
        </w:rPr>
        <w:t>A7: Bidders should review Section I.E. Bidder Qualifications 1 and 2 in the RFP. As it states, services to justice-involved adults (Bidder Qualification 1) AND to persons experiencing homeless or vulnerable, high-need populations (Bidder Qualification 2) should be regular and continuous, for at least two years. These two years provision of services for each population identified are not specific to a type of service. However, bidders should describe what types of services they have provided in their response, as this is one of the factors considered in the Evaluation Criteria.</w:t>
      </w:r>
    </w:p>
    <w:p w14:paraId="62F80015" w14:textId="77777777" w:rsidR="00E41D1C" w:rsidRDefault="00E41D1C" w:rsidP="005802BB">
      <w:pPr>
        <w:spacing w:after="0" w:line="240" w:lineRule="auto"/>
        <w:ind w:right="274"/>
        <w:rPr>
          <w:i/>
        </w:rPr>
      </w:pPr>
    </w:p>
    <w:p w14:paraId="03017F09" w14:textId="490BDADA" w:rsidR="00E41D1C" w:rsidRPr="00BB4F9A" w:rsidRDefault="00E41D1C" w:rsidP="00E41D1C">
      <w:pPr>
        <w:spacing w:after="0" w:line="240" w:lineRule="auto"/>
        <w:ind w:right="274"/>
        <w:rPr>
          <w:b/>
        </w:rPr>
      </w:pPr>
      <w:r>
        <w:rPr>
          <w:b/>
        </w:rPr>
        <w:lastRenderedPageBreak/>
        <w:t xml:space="preserve">Q8: For the “10% for admin fund” - is this an indirect rate in effect or should the budget be more specific? </w:t>
      </w:r>
    </w:p>
    <w:p w14:paraId="6B732182" w14:textId="7B3F9554" w:rsidR="00E41D1C" w:rsidRDefault="00E41D1C" w:rsidP="00E41D1C">
      <w:pPr>
        <w:spacing w:after="0" w:line="240" w:lineRule="auto"/>
        <w:ind w:right="274"/>
        <w:rPr>
          <w:i/>
        </w:rPr>
      </w:pPr>
      <w:r>
        <w:rPr>
          <w:i/>
        </w:rPr>
        <w:t>A8</w:t>
      </w:r>
      <w:r w:rsidRPr="00CF45D0">
        <w:rPr>
          <w:i/>
        </w:rPr>
        <w:t>:</w:t>
      </w:r>
      <w:r>
        <w:rPr>
          <w:i/>
        </w:rPr>
        <w:t xml:space="preserve"> The 10% for administration is not an indirect rate because it should also include staff costs to administer the fund. The proposed budget should specify any staffing and other direct costs for the program. </w:t>
      </w:r>
    </w:p>
    <w:p w14:paraId="3AD95CA2" w14:textId="77777777" w:rsidR="00E41D1C" w:rsidRDefault="00E41D1C" w:rsidP="00E41D1C">
      <w:pPr>
        <w:spacing w:after="0" w:line="240" w:lineRule="auto"/>
        <w:ind w:right="274"/>
        <w:rPr>
          <w:b/>
        </w:rPr>
      </w:pPr>
    </w:p>
    <w:p w14:paraId="3FC38CB1" w14:textId="1F548ECD" w:rsidR="00E41D1C" w:rsidRDefault="00E41D1C" w:rsidP="00E41D1C">
      <w:pPr>
        <w:spacing w:after="0" w:line="240" w:lineRule="auto"/>
        <w:ind w:right="274"/>
        <w:rPr>
          <w:b/>
        </w:rPr>
      </w:pPr>
      <w:r>
        <w:rPr>
          <w:b/>
        </w:rPr>
        <w:t>Q9: How did you come up with the $2,500 amount of total assistance?</w:t>
      </w:r>
    </w:p>
    <w:p w14:paraId="4BF933F9" w14:textId="639CBE40" w:rsidR="00E41D1C" w:rsidRDefault="00E41D1C" w:rsidP="00E41D1C">
      <w:pPr>
        <w:spacing w:after="0" w:line="240" w:lineRule="auto"/>
        <w:ind w:right="274"/>
        <w:rPr>
          <w:i/>
        </w:rPr>
      </w:pPr>
      <w:r>
        <w:rPr>
          <w:i/>
        </w:rPr>
        <w:t xml:space="preserve">A9: The Local Advisory Committee recommended this amount to balance the number of individuals served with the extent of resources provided. </w:t>
      </w:r>
    </w:p>
    <w:p w14:paraId="324BB0D9" w14:textId="77777777" w:rsidR="00E41D1C" w:rsidRDefault="00E41D1C" w:rsidP="00E41D1C">
      <w:pPr>
        <w:spacing w:after="0" w:line="240" w:lineRule="auto"/>
        <w:ind w:right="274"/>
        <w:rPr>
          <w:i/>
        </w:rPr>
      </w:pPr>
    </w:p>
    <w:p w14:paraId="1CCC430F" w14:textId="79964508" w:rsidR="00E41D1C" w:rsidRDefault="00E41D1C" w:rsidP="00E41D1C">
      <w:pPr>
        <w:spacing w:after="0" w:line="240" w:lineRule="auto"/>
        <w:ind w:right="274"/>
        <w:rPr>
          <w:b/>
        </w:rPr>
      </w:pPr>
      <w:r>
        <w:rPr>
          <w:b/>
        </w:rPr>
        <w:t>Q10: Is there an ongoing rental assistance for the participants – are they expected to pay rent on their own?</w:t>
      </w:r>
    </w:p>
    <w:p w14:paraId="63356233" w14:textId="6A407FF4" w:rsidR="00E41D1C" w:rsidRPr="00F543E7" w:rsidRDefault="00E41D1C" w:rsidP="00E41D1C">
      <w:pPr>
        <w:spacing w:after="0" w:line="240" w:lineRule="auto"/>
        <w:ind w:right="274"/>
        <w:rPr>
          <w:i/>
        </w:rPr>
      </w:pPr>
      <w:r>
        <w:rPr>
          <w:i/>
        </w:rPr>
        <w:t xml:space="preserve">A10: The total amount each individual may receive from this fund through August 15, 2020 may not exceed $2,500. These monies may be used to cover rent, but are not intended to provide long-term rental assistance. </w:t>
      </w:r>
    </w:p>
    <w:p w14:paraId="120530DF" w14:textId="77777777" w:rsidR="00E41D1C" w:rsidRDefault="00E41D1C" w:rsidP="00E41D1C">
      <w:pPr>
        <w:spacing w:after="0" w:line="240" w:lineRule="auto"/>
        <w:ind w:right="274"/>
        <w:rPr>
          <w:b/>
        </w:rPr>
      </w:pPr>
    </w:p>
    <w:p w14:paraId="6C309587" w14:textId="20577547" w:rsidR="00E41D1C" w:rsidRDefault="00E41D1C" w:rsidP="00E41D1C">
      <w:pPr>
        <w:spacing w:after="0" w:line="240" w:lineRule="auto"/>
        <w:ind w:right="274"/>
        <w:rPr>
          <w:b/>
        </w:rPr>
      </w:pPr>
      <w:r>
        <w:rPr>
          <w:b/>
        </w:rPr>
        <w:t>Q11: Will you consider giving providers flexibility in determining max money per client? For example, some providers may choose to provide more resources to fewer clients OR dedicate resources based on need, which might fall above or below the $2,500, but averages that amount.</w:t>
      </w:r>
    </w:p>
    <w:p w14:paraId="1EE556ED" w14:textId="2AA17F93" w:rsidR="00E41D1C" w:rsidRDefault="00E41D1C" w:rsidP="00E41D1C">
      <w:pPr>
        <w:spacing w:after="0" w:line="240" w:lineRule="auto"/>
        <w:ind w:right="274"/>
        <w:rPr>
          <w:i/>
        </w:rPr>
      </w:pPr>
      <w:r>
        <w:rPr>
          <w:i/>
        </w:rPr>
        <w:t>A11:</w:t>
      </w:r>
      <w:r w:rsidRPr="00527253">
        <w:rPr>
          <w:i/>
        </w:rPr>
        <w:t xml:space="preserve"> </w:t>
      </w:r>
      <w:r>
        <w:rPr>
          <w:i/>
        </w:rPr>
        <w:t>The maximum amount for each client is $2,500. This amount may increase after this initial funding period (estimated March 1, 2018 through June 30, 2019), depending on approval from the Board of State and Community Corrections.</w:t>
      </w:r>
    </w:p>
    <w:p w14:paraId="22892948" w14:textId="77777777" w:rsidR="00E41D1C" w:rsidRDefault="00E41D1C" w:rsidP="005802BB">
      <w:pPr>
        <w:spacing w:after="0" w:line="240" w:lineRule="auto"/>
        <w:ind w:right="274"/>
        <w:rPr>
          <w:i/>
        </w:rPr>
      </w:pPr>
    </w:p>
    <w:p w14:paraId="4D933D53" w14:textId="3634322A" w:rsidR="00B347A3" w:rsidRDefault="005802BB" w:rsidP="005802BB">
      <w:pPr>
        <w:spacing w:after="0" w:line="240" w:lineRule="auto"/>
        <w:ind w:right="274"/>
        <w:rPr>
          <w:b/>
        </w:rPr>
      </w:pPr>
      <w:r>
        <w:rPr>
          <w:b/>
        </w:rPr>
        <w:t>Q</w:t>
      </w:r>
      <w:r w:rsidR="00E41D1C">
        <w:rPr>
          <w:b/>
        </w:rPr>
        <w:t>12</w:t>
      </w:r>
      <w:r w:rsidR="00B347A3">
        <w:rPr>
          <w:b/>
        </w:rPr>
        <w:t xml:space="preserve">: How much documentation do you foresee providers needing to do, given that they will not be receiving more than 10% staff costs, which will also cover intake, assessment, case management/funds disbursement? </w:t>
      </w:r>
    </w:p>
    <w:p w14:paraId="24A467E7" w14:textId="0B753E0E" w:rsidR="00B347A3" w:rsidRDefault="005802BB" w:rsidP="005802BB">
      <w:pPr>
        <w:spacing w:after="0" w:line="240" w:lineRule="auto"/>
        <w:ind w:right="274"/>
        <w:rPr>
          <w:i/>
        </w:rPr>
      </w:pPr>
      <w:r>
        <w:rPr>
          <w:i/>
        </w:rPr>
        <w:t>A</w:t>
      </w:r>
      <w:r w:rsidR="00E41D1C">
        <w:rPr>
          <w:i/>
        </w:rPr>
        <w:t>12</w:t>
      </w:r>
      <w:r w:rsidR="00B347A3">
        <w:rPr>
          <w:i/>
        </w:rPr>
        <w:t xml:space="preserve">: </w:t>
      </w:r>
      <w:r w:rsidR="00AF7EC4">
        <w:rPr>
          <w:i/>
        </w:rPr>
        <w:t>T</w:t>
      </w:r>
      <w:r w:rsidR="00B347A3">
        <w:rPr>
          <w:i/>
        </w:rPr>
        <w:t xml:space="preserve">he amount </w:t>
      </w:r>
      <w:r w:rsidR="005D16DD">
        <w:rPr>
          <w:i/>
        </w:rPr>
        <w:t>of</w:t>
      </w:r>
      <w:r w:rsidR="00B347A3">
        <w:rPr>
          <w:i/>
        </w:rPr>
        <w:t xml:space="preserve"> documentation</w:t>
      </w:r>
      <w:r w:rsidR="00944526">
        <w:rPr>
          <w:i/>
        </w:rPr>
        <w:t xml:space="preserve"> required</w:t>
      </w:r>
      <w:r w:rsidR="00B347A3">
        <w:rPr>
          <w:i/>
        </w:rPr>
        <w:t xml:space="preserve"> </w:t>
      </w:r>
      <w:r w:rsidR="005D16DD">
        <w:rPr>
          <w:i/>
        </w:rPr>
        <w:t xml:space="preserve">is described </w:t>
      </w:r>
      <w:r w:rsidR="00944526">
        <w:rPr>
          <w:i/>
        </w:rPr>
        <w:t>in the RFP. Responses should describe what staff time and resources bidders intend to use to meet the requirement</w:t>
      </w:r>
      <w:r w:rsidR="00B347A3">
        <w:rPr>
          <w:i/>
        </w:rPr>
        <w:t xml:space="preserve">. </w:t>
      </w:r>
    </w:p>
    <w:p w14:paraId="0E9DDF75" w14:textId="77777777" w:rsidR="00B347A3" w:rsidRPr="00BB4F9A" w:rsidRDefault="00B347A3" w:rsidP="005802BB">
      <w:pPr>
        <w:spacing w:after="0" w:line="240" w:lineRule="auto"/>
        <w:ind w:right="274"/>
        <w:rPr>
          <w:i/>
        </w:rPr>
      </w:pPr>
    </w:p>
    <w:p w14:paraId="59924400" w14:textId="2BDA5124" w:rsidR="00B347A3" w:rsidRDefault="005802BB" w:rsidP="005802BB">
      <w:pPr>
        <w:spacing w:after="0" w:line="240" w:lineRule="auto"/>
        <w:ind w:right="274"/>
        <w:rPr>
          <w:b/>
        </w:rPr>
      </w:pPr>
      <w:r>
        <w:rPr>
          <w:b/>
        </w:rPr>
        <w:t>Q</w:t>
      </w:r>
      <w:r w:rsidR="00E41D1C">
        <w:rPr>
          <w:b/>
        </w:rPr>
        <w:t>13</w:t>
      </w:r>
      <w:r w:rsidR="00B347A3">
        <w:rPr>
          <w:b/>
        </w:rPr>
        <w:t>: Are non-profit</w:t>
      </w:r>
      <w:r w:rsidR="00E41D1C">
        <w:rPr>
          <w:b/>
        </w:rPr>
        <w:t>s</w:t>
      </w:r>
      <w:r w:rsidR="00B347A3">
        <w:rPr>
          <w:b/>
        </w:rPr>
        <w:t xml:space="preserve"> SLEB exempt?</w:t>
      </w:r>
    </w:p>
    <w:p w14:paraId="5B478C30" w14:textId="71679270" w:rsidR="00B347A3" w:rsidRDefault="005802BB" w:rsidP="005802BB">
      <w:pPr>
        <w:spacing w:after="0" w:line="240" w:lineRule="auto"/>
        <w:ind w:right="274"/>
        <w:rPr>
          <w:i/>
        </w:rPr>
      </w:pPr>
      <w:r>
        <w:rPr>
          <w:i/>
        </w:rPr>
        <w:t>A</w:t>
      </w:r>
      <w:r w:rsidR="00E41D1C">
        <w:rPr>
          <w:i/>
        </w:rPr>
        <w:t>13</w:t>
      </w:r>
      <w:r w:rsidR="00B347A3">
        <w:rPr>
          <w:i/>
        </w:rPr>
        <w:t xml:space="preserve">: </w:t>
      </w:r>
      <w:r w:rsidR="00B347A3" w:rsidRPr="004300F0">
        <w:rPr>
          <w:i/>
        </w:rPr>
        <w:t>The following entities are exempt from the Small and Emerging Local Business (SLEB) requirements and are not required to subcontract with a SLEB: non-profit community based organizations (CBO</w:t>
      </w:r>
      <w:r w:rsidR="00B347A3">
        <w:rPr>
          <w:i/>
        </w:rPr>
        <w:t>s</w:t>
      </w:r>
      <w:r w:rsidR="00B347A3" w:rsidRPr="004300F0">
        <w:rPr>
          <w:i/>
        </w:rPr>
        <w:t>) that are providing services on behalf of the County direct</w:t>
      </w:r>
      <w:r w:rsidR="00B347A3">
        <w:rPr>
          <w:i/>
        </w:rPr>
        <w:t xml:space="preserve">ly to County clients/residents; </w:t>
      </w:r>
      <w:r w:rsidR="00B347A3" w:rsidRPr="004300F0">
        <w:rPr>
          <w:i/>
        </w:rPr>
        <w:t xml:space="preserve">non-profit churches or non-profit </w:t>
      </w:r>
      <w:r w:rsidR="00B347A3">
        <w:rPr>
          <w:i/>
        </w:rPr>
        <w:t xml:space="preserve">religious organizations (NPO); </w:t>
      </w:r>
      <w:r w:rsidR="00B347A3" w:rsidRPr="004300F0">
        <w:rPr>
          <w:i/>
        </w:rPr>
        <w:t>public</w:t>
      </w:r>
      <w:r w:rsidR="00B347A3">
        <w:rPr>
          <w:i/>
        </w:rPr>
        <w:t xml:space="preserve"> schools; universities; and </w:t>
      </w:r>
      <w:r w:rsidR="00B347A3" w:rsidRPr="004300F0">
        <w:rPr>
          <w:i/>
        </w:rPr>
        <w:t>government agencies.</w:t>
      </w:r>
      <w:r w:rsidR="00E41D1C">
        <w:rPr>
          <w:i/>
        </w:rPr>
        <w:t xml:space="preserve"> For more information, please visit </w:t>
      </w:r>
      <w:hyperlink r:id="rId11" w:history="1">
        <w:r w:rsidR="00E41D1C" w:rsidRPr="006F6A82">
          <w:rPr>
            <w:rStyle w:val="Hyperlink"/>
            <w:i/>
          </w:rPr>
          <w:t>http://www.acgov.org/auditor/sleb/</w:t>
        </w:r>
      </w:hyperlink>
    </w:p>
    <w:p w14:paraId="584FC027" w14:textId="77777777" w:rsidR="00E41D1C" w:rsidRDefault="00E41D1C" w:rsidP="00E41D1C">
      <w:pPr>
        <w:spacing w:after="0" w:line="240" w:lineRule="auto"/>
        <w:ind w:right="274"/>
        <w:rPr>
          <w:b/>
        </w:rPr>
      </w:pPr>
    </w:p>
    <w:p w14:paraId="620B17E9" w14:textId="77777777" w:rsidR="00E41D1C" w:rsidRDefault="00E41D1C" w:rsidP="00E41D1C">
      <w:pPr>
        <w:spacing w:after="0" w:line="240" w:lineRule="auto"/>
        <w:ind w:right="274"/>
        <w:rPr>
          <w:b/>
        </w:rPr>
      </w:pPr>
      <w:r>
        <w:rPr>
          <w:b/>
        </w:rPr>
        <w:t>Q14: If you are SLEB exempt, are you still eligible for local 5 point preference?</w:t>
      </w:r>
    </w:p>
    <w:p w14:paraId="5EA143BF" w14:textId="77777777" w:rsidR="00E41D1C" w:rsidRDefault="00E41D1C" w:rsidP="00E41D1C">
      <w:pPr>
        <w:spacing w:after="0" w:line="240" w:lineRule="auto"/>
        <w:ind w:right="274"/>
        <w:rPr>
          <w:i/>
        </w:rPr>
      </w:pPr>
      <w:r>
        <w:rPr>
          <w:i/>
        </w:rPr>
        <w:t>A14: Yes, b</w:t>
      </w:r>
      <w:r w:rsidRPr="00BA2F02">
        <w:rPr>
          <w:i/>
        </w:rPr>
        <w:t>idder</w:t>
      </w:r>
      <w:r>
        <w:rPr>
          <w:i/>
        </w:rPr>
        <w:t>s that are local</w:t>
      </w:r>
      <w:r w:rsidRPr="00BA2F02">
        <w:rPr>
          <w:i/>
        </w:rPr>
        <w:t xml:space="preserve"> to Al</w:t>
      </w:r>
      <w:r>
        <w:rPr>
          <w:i/>
        </w:rPr>
        <w:t>ameda County may</w:t>
      </w:r>
      <w:r w:rsidRPr="00BA2F02">
        <w:rPr>
          <w:i/>
        </w:rPr>
        <w:t xml:space="preserve"> request</w:t>
      </w:r>
      <w:r>
        <w:rPr>
          <w:i/>
        </w:rPr>
        <w:t xml:space="preserve"> 5% bid preference by </w:t>
      </w:r>
      <w:r w:rsidRPr="00BA2F02">
        <w:rPr>
          <w:i/>
        </w:rPr>
        <w:t>attach</w:t>
      </w:r>
      <w:r>
        <w:rPr>
          <w:i/>
        </w:rPr>
        <w:t xml:space="preserve">ing </w:t>
      </w:r>
      <w:r w:rsidRPr="00BA2F02">
        <w:rPr>
          <w:i/>
        </w:rPr>
        <w:t>the</w:t>
      </w:r>
      <w:r>
        <w:rPr>
          <w:i/>
        </w:rPr>
        <w:t xml:space="preserve"> following documentation to their bid packet: (1) a copy</w:t>
      </w:r>
      <w:r w:rsidRPr="00BA2F02">
        <w:rPr>
          <w:i/>
        </w:rPr>
        <w:t xml:space="preserve"> of a verifiable business license, issued by the County of Alameda o</w:t>
      </w:r>
      <w:r>
        <w:rPr>
          <w:i/>
        </w:rPr>
        <w:t>r a City within the County; and (2) p</w:t>
      </w:r>
      <w:r w:rsidRPr="00BA2F02">
        <w:rPr>
          <w:i/>
        </w:rPr>
        <w:t>roof of six (6) months business residency, identifying the name of the vendor and the local address. Utility bills, deed of trusts or lease agreements, etc., are acceptable verification documents to prove residency.</w:t>
      </w:r>
    </w:p>
    <w:p w14:paraId="52BB4CBC" w14:textId="77777777" w:rsidR="00B347A3" w:rsidRPr="00BB4F9A" w:rsidRDefault="00B347A3" w:rsidP="005802BB">
      <w:pPr>
        <w:spacing w:after="0" w:line="240" w:lineRule="auto"/>
        <w:ind w:right="274"/>
        <w:rPr>
          <w:i/>
        </w:rPr>
      </w:pPr>
    </w:p>
    <w:p w14:paraId="767BA115" w14:textId="468B1F03" w:rsidR="00B347A3" w:rsidRDefault="005802BB" w:rsidP="005802BB">
      <w:pPr>
        <w:spacing w:after="0" w:line="240" w:lineRule="auto"/>
        <w:ind w:right="274"/>
        <w:rPr>
          <w:b/>
        </w:rPr>
      </w:pPr>
      <w:r>
        <w:rPr>
          <w:b/>
        </w:rPr>
        <w:t>Q1</w:t>
      </w:r>
      <w:r w:rsidR="00E41D1C">
        <w:rPr>
          <w:b/>
        </w:rPr>
        <w:t>5</w:t>
      </w:r>
      <w:r w:rsidR="00B347A3">
        <w:rPr>
          <w:b/>
        </w:rPr>
        <w:t>: Are 290’s or sex offenders disqualified?</w:t>
      </w:r>
    </w:p>
    <w:p w14:paraId="7FDFAC32" w14:textId="62317EFE" w:rsidR="00B347A3" w:rsidRDefault="005802BB" w:rsidP="005802BB">
      <w:pPr>
        <w:spacing w:after="0" w:line="240" w:lineRule="auto"/>
        <w:ind w:right="274"/>
        <w:rPr>
          <w:i/>
        </w:rPr>
      </w:pPr>
      <w:r>
        <w:rPr>
          <w:i/>
        </w:rPr>
        <w:t>A1</w:t>
      </w:r>
      <w:r w:rsidR="00E41D1C">
        <w:rPr>
          <w:i/>
        </w:rPr>
        <w:t>5</w:t>
      </w:r>
      <w:r w:rsidR="00B347A3">
        <w:rPr>
          <w:i/>
        </w:rPr>
        <w:t>: No.</w:t>
      </w:r>
    </w:p>
    <w:p w14:paraId="42DDE6E3" w14:textId="77777777" w:rsidR="00B347A3" w:rsidRPr="00BB4F9A" w:rsidRDefault="00B347A3" w:rsidP="005802BB">
      <w:pPr>
        <w:spacing w:after="0" w:line="240" w:lineRule="auto"/>
        <w:ind w:right="274"/>
        <w:rPr>
          <w:i/>
        </w:rPr>
      </w:pPr>
    </w:p>
    <w:p w14:paraId="55EF5B85" w14:textId="1FE1CC5D" w:rsidR="00B347A3" w:rsidRDefault="005802BB" w:rsidP="005802BB">
      <w:pPr>
        <w:spacing w:after="0" w:line="240" w:lineRule="auto"/>
        <w:ind w:right="274"/>
        <w:rPr>
          <w:b/>
        </w:rPr>
      </w:pPr>
      <w:r>
        <w:rPr>
          <w:b/>
        </w:rPr>
        <w:t>Q1</w:t>
      </w:r>
      <w:r w:rsidR="00E41D1C">
        <w:rPr>
          <w:b/>
        </w:rPr>
        <w:t>6</w:t>
      </w:r>
      <w:r w:rsidR="00B347A3">
        <w:rPr>
          <w:b/>
        </w:rPr>
        <w:t>: Will a ROI (release of information) be required?</w:t>
      </w:r>
    </w:p>
    <w:p w14:paraId="5A96DAFA" w14:textId="3469C974" w:rsidR="00B347A3" w:rsidRDefault="005802BB" w:rsidP="005802BB">
      <w:pPr>
        <w:spacing w:after="0" w:line="240" w:lineRule="auto"/>
        <w:ind w:right="274"/>
        <w:rPr>
          <w:i/>
        </w:rPr>
      </w:pPr>
      <w:r>
        <w:rPr>
          <w:i/>
        </w:rPr>
        <w:lastRenderedPageBreak/>
        <w:t>A1</w:t>
      </w:r>
      <w:r w:rsidR="00E41D1C">
        <w:rPr>
          <w:i/>
        </w:rPr>
        <w:t>6</w:t>
      </w:r>
      <w:r w:rsidR="00B347A3">
        <w:rPr>
          <w:i/>
        </w:rPr>
        <w:t xml:space="preserve">: </w:t>
      </w:r>
      <w:r w:rsidR="00123F96">
        <w:rPr>
          <w:i/>
        </w:rPr>
        <w:t xml:space="preserve">Yes. BHCS will draft a standard consent form for providers. </w:t>
      </w:r>
    </w:p>
    <w:p w14:paraId="685B849B" w14:textId="77777777" w:rsidR="00B347A3" w:rsidRPr="00BB4F9A" w:rsidRDefault="00B347A3" w:rsidP="005802BB">
      <w:pPr>
        <w:spacing w:after="0" w:line="240" w:lineRule="auto"/>
        <w:ind w:right="274"/>
        <w:rPr>
          <w:i/>
        </w:rPr>
      </w:pPr>
    </w:p>
    <w:p w14:paraId="19FB1BB5" w14:textId="59622D6C" w:rsidR="00B347A3" w:rsidRDefault="002D59B0" w:rsidP="005802BB">
      <w:pPr>
        <w:spacing w:after="0" w:line="240" w:lineRule="auto"/>
        <w:ind w:right="274"/>
        <w:rPr>
          <w:b/>
        </w:rPr>
      </w:pPr>
      <w:r>
        <w:rPr>
          <w:b/>
        </w:rPr>
        <w:t>Q1</w:t>
      </w:r>
      <w:r w:rsidR="00E41D1C">
        <w:rPr>
          <w:b/>
        </w:rPr>
        <w:t>7</w:t>
      </w:r>
      <w:r w:rsidR="00B347A3">
        <w:rPr>
          <w:b/>
        </w:rPr>
        <w:t>: Do you actually have to provide Letters of Support – even though a number of letters is not specified?</w:t>
      </w:r>
    </w:p>
    <w:p w14:paraId="5162A9B9" w14:textId="2675709D" w:rsidR="00B347A3" w:rsidRDefault="002D59B0" w:rsidP="005802BB">
      <w:pPr>
        <w:spacing w:after="0" w:line="240" w:lineRule="auto"/>
        <w:ind w:right="274"/>
        <w:rPr>
          <w:i/>
        </w:rPr>
      </w:pPr>
      <w:r>
        <w:rPr>
          <w:i/>
        </w:rPr>
        <w:t>A1</w:t>
      </w:r>
      <w:r w:rsidR="00E41D1C">
        <w:rPr>
          <w:i/>
        </w:rPr>
        <w:t>7</w:t>
      </w:r>
      <w:r w:rsidR="00B347A3">
        <w:rPr>
          <w:i/>
        </w:rPr>
        <w:t>: No.</w:t>
      </w:r>
    </w:p>
    <w:p w14:paraId="10F2AC24" w14:textId="77777777" w:rsidR="00E41D1C" w:rsidRDefault="00E41D1C" w:rsidP="005802BB">
      <w:pPr>
        <w:spacing w:after="0" w:line="240" w:lineRule="auto"/>
        <w:ind w:right="274"/>
        <w:rPr>
          <w:i/>
        </w:rPr>
      </w:pPr>
    </w:p>
    <w:p w14:paraId="6E5EFF83" w14:textId="7A9AE91B" w:rsidR="00E41D1C" w:rsidRPr="00E03D49" w:rsidRDefault="00E41D1C" w:rsidP="00E41D1C">
      <w:pPr>
        <w:spacing w:after="0" w:line="240" w:lineRule="auto"/>
        <w:ind w:right="274"/>
        <w:rPr>
          <w:rFonts w:ascii="Calibri" w:eastAsia="Calibri" w:hAnsi="Calibri" w:cs="Times New Roman"/>
          <w:b/>
          <w:bCs/>
        </w:rPr>
      </w:pPr>
      <w:r>
        <w:rPr>
          <w:b/>
        </w:rPr>
        <w:t>Q18: Can we attach appendices to the Exhibit A?</w:t>
      </w:r>
    </w:p>
    <w:p w14:paraId="4D7D2938" w14:textId="724D5F02" w:rsidR="00E41D1C" w:rsidRDefault="00E41D1C" w:rsidP="00E41D1C">
      <w:pPr>
        <w:spacing w:after="0" w:line="240" w:lineRule="auto"/>
        <w:ind w:right="274"/>
        <w:rPr>
          <w:rFonts w:ascii="Calibri" w:eastAsia="Calibri" w:hAnsi="Calibri" w:cs="Times New Roman"/>
          <w:i/>
          <w:iCs/>
        </w:rPr>
      </w:pPr>
      <w:r>
        <w:rPr>
          <w:rFonts w:ascii="Calibri" w:eastAsia="Calibri" w:hAnsi="Calibri" w:cs="Times New Roman"/>
          <w:i/>
          <w:iCs/>
        </w:rPr>
        <w:t xml:space="preserve">A18: Yes, bidders can attach up to two (2) 8.5” x 11” pages of appendices. However, please note that the County Selection Committee is not obligated to review or evaluate the appendices as part of the proposal.  </w:t>
      </w:r>
    </w:p>
    <w:p w14:paraId="29883B15" w14:textId="77777777" w:rsidR="00BB4F9A" w:rsidRDefault="00BB4F9A" w:rsidP="005802BB">
      <w:pPr>
        <w:spacing w:after="0" w:line="240" w:lineRule="auto"/>
        <w:ind w:right="274"/>
        <w:rPr>
          <w:rFonts w:ascii="Calibri" w:eastAsia="Calibri" w:hAnsi="Calibri" w:cs="Times New Roman"/>
          <w:i/>
          <w:iCs/>
        </w:rPr>
      </w:pPr>
    </w:p>
    <w:p w14:paraId="6A4F567D" w14:textId="77777777" w:rsidR="00B347A3" w:rsidRPr="00417C38" w:rsidRDefault="00B347A3" w:rsidP="005802BB">
      <w:pPr>
        <w:keepNext/>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center"/>
        <w:outlineLvl w:val="2"/>
        <w:rPr>
          <w:rFonts w:eastAsia="Calibri" w:cs="Consolas"/>
          <w:b/>
          <w:sz w:val="24"/>
          <w:szCs w:val="24"/>
        </w:rPr>
      </w:pPr>
      <w:r>
        <w:rPr>
          <w:rFonts w:eastAsia="Calibri" w:cs="Consolas"/>
          <w:b/>
          <w:sz w:val="24"/>
          <w:szCs w:val="24"/>
        </w:rPr>
        <w:t>Scope of Work Questions</w:t>
      </w:r>
    </w:p>
    <w:p w14:paraId="00B5ECA7" w14:textId="77777777" w:rsidR="00B347A3" w:rsidRDefault="00B347A3" w:rsidP="005802BB">
      <w:pPr>
        <w:spacing w:after="0" w:line="240" w:lineRule="auto"/>
        <w:ind w:right="274"/>
        <w:rPr>
          <w:rFonts w:ascii="Calibri" w:eastAsia="Calibri" w:hAnsi="Calibri" w:cs="Times New Roman"/>
          <w:i/>
          <w:iCs/>
        </w:rPr>
      </w:pPr>
    </w:p>
    <w:p w14:paraId="5E448414" w14:textId="77777777" w:rsidR="00BB4F9A" w:rsidRDefault="002D59B0" w:rsidP="005802BB">
      <w:pPr>
        <w:spacing w:after="0" w:line="240" w:lineRule="auto"/>
        <w:ind w:right="274"/>
        <w:rPr>
          <w:b/>
        </w:rPr>
      </w:pPr>
      <w:r>
        <w:rPr>
          <w:b/>
        </w:rPr>
        <w:t>Q19</w:t>
      </w:r>
      <w:r w:rsidR="002D75D2">
        <w:rPr>
          <w:b/>
        </w:rPr>
        <w:t xml:space="preserve">: </w:t>
      </w:r>
      <w:r w:rsidR="00DF0E1D">
        <w:rPr>
          <w:b/>
        </w:rPr>
        <w:t>Regarding the d</w:t>
      </w:r>
      <w:r w:rsidR="00B96041">
        <w:rPr>
          <w:b/>
        </w:rPr>
        <w:t>atabase:</w:t>
      </w:r>
      <w:r w:rsidR="00F0792E">
        <w:rPr>
          <w:b/>
        </w:rPr>
        <w:t xml:space="preserve"> </w:t>
      </w:r>
      <w:r w:rsidR="00B96041">
        <w:rPr>
          <w:b/>
        </w:rPr>
        <w:t>h</w:t>
      </w:r>
      <w:r w:rsidR="00E97C91">
        <w:rPr>
          <w:b/>
        </w:rPr>
        <w:t>ow involved</w:t>
      </w:r>
      <w:r w:rsidR="00F0792E">
        <w:rPr>
          <w:b/>
        </w:rPr>
        <w:t xml:space="preserve"> would </w:t>
      </w:r>
      <w:r w:rsidR="00DF0E1D">
        <w:rPr>
          <w:b/>
        </w:rPr>
        <w:t>the awarded bidder</w:t>
      </w:r>
      <w:r w:rsidR="00F0792E">
        <w:rPr>
          <w:b/>
        </w:rPr>
        <w:t xml:space="preserve"> be in</w:t>
      </w:r>
      <w:r w:rsidR="00DF0E1D">
        <w:rPr>
          <w:b/>
        </w:rPr>
        <w:t xml:space="preserve"> the</w:t>
      </w:r>
      <w:r w:rsidR="00F0792E">
        <w:rPr>
          <w:b/>
        </w:rPr>
        <w:t xml:space="preserve"> design?</w:t>
      </w:r>
      <w:r w:rsidR="00E97C91">
        <w:rPr>
          <w:b/>
        </w:rPr>
        <w:t xml:space="preserve"> How integrated</w:t>
      </w:r>
      <w:r w:rsidR="00F0792E">
        <w:rPr>
          <w:b/>
        </w:rPr>
        <w:t xml:space="preserve"> can this be with an existing</w:t>
      </w:r>
      <w:r w:rsidR="00DF0E1D">
        <w:rPr>
          <w:b/>
        </w:rPr>
        <w:t xml:space="preserve"> databases (import and transfer)?</w:t>
      </w:r>
    </w:p>
    <w:p w14:paraId="058BE310" w14:textId="77777777" w:rsidR="00BB4F9A" w:rsidRDefault="002D59B0" w:rsidP="005802BB">
      <w:pPr>
        <w:spacing w:after="0" w:line="240" w:lineRule="auto"/>
        <w:ind w:right="274"/>
        <w:rPr>
          <w:i/>
        </w:rPr>
      </w:pPr>
      <w:r>
        <w:rPr>
          <w:i/>
        </w:rPr>
        <w:t>A19</w:t>
      </w:r>
      <w:r w:rsidR="002D75D2">
        <w:rPr>
          <w:i/>
        </w:rPr>
        <w:t>:</w:t>
      </w:r>
      <w:r w:rsidR="00F0792E">
        <w:rPr>
          <w:i/>
        </w:rPr>
        <w:t xml:space="preserve"> </w:t>
      </w:r>
      <w:r w:rsidR="00DF0E1D">
        <w:rPr>
          <w:i/>
        </w:rPr>
        <w:t>Behavioral Health Care Services</w:t>
      </w:r>
      <w:r w:rsidR="003F0C65">
        <w:rPr>
          <w:i/>
        </w:rPr>
        <w:t xml:space="preserve"> (BHCS)</w:t>
      </w:r>
      <w:r w:rsidR="00DF0E1D">
        <w:rPr>
          <w:i/>
        </w:rPr>
        <w:t xml:space="preserve"> will </w:t>
      </w:r>
      <w:r w:rsidR="00E97C91">
        <w:rPr>
          <w:i/>
        </w:rPr>
        <w:t xml:space="preserve">design </w:t>
      </w:r>
      <w:r w:rsidR="00DF0E1D">
        <w:rPr>
          <w:i/>
        </w:rPr>
        <w:t xml:space="preserve">the </w:t>
      </w:r>
      <w:r w:rsidR="00E97C91">
        <w:rPr>
          <w:i/>
        </w:rPr>
        <w:t xml:space="preserve">database </w:t>
      </w:r>
      <w:r w:rsidR="00DF0E1D">
        <w:rPr>
          <w:i/>
        </w:rPr>
        <w:t>independently</w:t>
      </w:r>
      <w:r w:rsidR="00D91A30">
        <w:rPr>
          <w:i/>
        </w:rPr>
        <w:t>. The database</w:t>
      </w:r>
      <w:r w:rsidR="003F0C65">
        <w:rPr>
          <w:i/>
        </w:rPr>
        <w:t xml:space="preserve"> will not be in</w:t>
      </w:r>
      <w:r w:rsidR="00E97C91">
        <w:rPr>
          <w:i/>
        </w:rPr>
        <w:t>t</w:t>
      </w:r>
      <w:r w:rsidR="00633D0A">
        <w:rPr>
          <w:i/>
        </w:rPr>
        <w:t>egrated</w:t>
      </w:r>
      <w:r w:rsidR="00E97C91">
        <w:rPr>
          <w:i/>
        </w:rPr>
        <w:t xml:space="preserve"> </w:t>
      </w:r>
      <w:r w:rsidR="003F0C65">
        <w:rPr>
          <w:i/>
        </w:rPr>
        <w:t>with provider databases</w:t>
      </w:r>
      <w:r w:rsidR="00F0792E">
        <w:rPr>
          <w:i/>
        </w:rPr>
        <w:t xml:space="preserve">. </w:t>
      </w:r>
      <w:r w:rsidR="003F0C65">
        <w:rPr>
          <w:i/>
        </w:rPr>
        <w:t>BHCS will explore ways to</w:t>
      </w:r>
      <w:r w:rsidR="00E97C91">
        <w:rPr>
          <w:i/>
        </w:rPr>
        <w:t xml:space="preserve"> import and export </w:t>
      </w:r>
      <w:r w:rsidR="003F0C65">
        <w:rPr>
          <w:i/>
        </w:rPr>
        <w:t>data with the awarded bidders</w:t>
      </w:r>
      <w:r w:rsidR="00D91A30">
        <w:rPr>
          <w:i/>
        </w:rPr>
        <w:t xml:space="preserve"> and will strive to create a system that mini</w:t>
      </w:r>
      <w:r w:rsidR="00904F5E">
        <w:rPr>
          <w:i/>
        </w:rPr>
        <w:t>mizes the</w:t>
      </w:r>
      <w:r w:rsidR="00D91A30">
        <w:rPr>
          <w:i/>
        </w:rPr>
        <w:t xml:space="preserve"> </w:t>
      </w:r>
      <w:r w:rsidR="00E97C91">
        <w:rPr>
          <w:i/>
        </w:rPr>
        <w:t>burden</w:t>
      </w:r>
      <w:r w:rsidR="00D63487">
        <w:rPr>
          <w:i/>
        </w:rPr>
        <w:t xml:space="preserve"> of reporting</w:t>
      </w:r>
      <w:r w:rsidR="00E97C91">
        <w:rPr>
          <w:i/>
        </w:rPr>
        <w:t xml:space="preserve"> on</w:t>
      </w:r>
      <w:r w:rsidR="00D91A30">
        <w:rPr>
          <w:i/>
        </w:rPr>
        <w:t xml:space="preserve"> the</w:t>
      </w:r>
      <w:r w:rsidR="00E97C91">
        <w:rPr>
          <w:i/>
        </w:rPr>
        <w:t xml:space="preserve"> provider.</w:t>
      </w:r>
    </w:p>
    <w:p w14:paraId="62929C0D" w14:textId="77777777" w:rsidR="00BB4F9A" w:rsidRPr="00BB4F9A" w:rsidRDefault="00BB4F9A" w:rsidP="005802BB">
      <w:pPr>
        <w:spacing w:after="0" w:line="240" w:lineRule="auto"/>
        <w:ind w:right="274"/>
        <w:rPr>
          <w:i/>
        </w:rPr>
      </w:pPr>
    </w:p>
    <w:p w14:paraId="2D798440" w14:textId="77777777" w:rsidR="00F819A1" w:rsidRDefault="002D59B0" w:rsidP="005802BB">
      <w:pPr>
        <w:spacing w:after="0" w:line="240" w:lineRule="auto"/>
        <w:ind w:right="274"/>
        <w:rPr>
          <w:b/>
        </w:rPr>
      </w:pPr>
      <w:r>
        <w:rPr>
          <w:b/>
        </w:rPr>
        <w:t>Q20</w:t>
      </w:r>
      <w:r w:rsidR="00F819A1">
        <w:rPr>
          <w:b/>
        </w:rPr>
        <w:t xml:space="preserve">: </w:t>
      </w:r>
      <w:r w:rsidR="005E42BE">
        <w:rPr>
          <w:b/>
        </w:rPr>
        <w:t>Will the County designated database be sales</w:t>
      </w:r>
      <w:r w:rsidR="00C047BE">
        <w:rPr>
          <w:b/>
        </w:rPr>
        <w:t>force base</w:t>
      </w:r>
      <w:r w:rsidR="005E42BE">
        <w:rPr>
          <w:b/>
        </w:rPr>
        <w:t>d</w:t>
      </w:r>
      <w:r w:rsidR="00C047BE">
        <w:rPr>
          <w:b/>
        </w:rPr>
        <w:t>?</w:t>
      </w:r>
      <w:r w:rsidR="005E42BE">
        <w:rPr>
          <w:b/>
        </w:rPr>
        <w:t xml:space="preserve"> Will it be possible to export data to or from our internal database to avoid double data entry? </w:t>
      </w:r>
    </w:p>
    <w:p w14:paraId="29D369D0" w14:textId="77777777" w:rsidR="00F819A1" w:rsidRDefault="005802BB" w:rsidP="005802BB">
      <w:pPr>
        <w:spacing w:after="0" w:line="240" w:lineRule="auto"/>
        <w:ind w:right="274"/>
        <w:rPr>
          <w:i/>
        </w:rPr>
      </w:pPr>
      <w:r>
        <w:rPr>
          <w:i/>
        </w:rPr>
        <w:t>A2</w:t>
      </w:r>
      <w:r w:rsidR="002D59B0">
        <w:rPr>
          <w:i/>
        </w:rPr>
        <w:t>0</w:t>
      </w:r>
      <w:r w:rsidR="00F819A1">
        <w:rPr>
          <w:i/>
        </w:rPr>
        <w:t>:</w:t>
      </w:r>
      <w:r w:rsidR="005E42BE">
        <w:rPr>
          <w:i/>
        </w:rPr>
        <w:t xml:space="preserve"> </w:t>
      </w:r>
      <w:r w:rsidR="00093242">
        <w:rPr>
          <w:i/>
        </w:rPr>
        <w:t xml:space="preserve">The database will not be </w:t>
      </w:r>
      <w:r w:rsidR="00904F5E">
        <w:rPr>
          <w:i/>
        </w:rPr>
        <w:t>S</w:t>
      </w:r>
      <w:r w:rsidR="00093242">
        <w:rPr>
          <w:i/>
        </w:rPr>
        <w:t>alesforce based. BHCS will explore ways to import and export data from the awarded bidders</w:t>
      </w:r>
      <w:r w:rsidR="00904F5E">
        <w:rPr>
          <w:i/>
        </w:rPr>
        <w:t>’ database systems</w:t>
      </w:r>
      <w:r w:rsidR="00093242">
        <w:rPr>
          <w:i/>
        </w:rPr>
        <w:t xml:space="preserve">. </w:t>
      </w:r>
    </w:p>
    <w:p w14:paraId="2E8F0CE2" w14:textId="77777777" w:rsidR="005E42BE" w:rsidRDefault="005E42BE" w:rsidP="005802BB">
      <w:pPr>
        <w:spacing w:after="0" w:line="240" w:lineRule="auto"/>
        <w:ind w:right="274"/>
        <w:rPr>
          <w:i/>
        </w:rPr>
      </w:pPr>
    </w:p>
    <w:p w14:paraId="40EDF60B" w14:textId="77777777" w:rsidR="00212D28" w:rsidRPr="00132A9F" w:rsidRDefault="002D59B0" w:rsidP="005802BB">
      <w:pPr>
        <w:spacing w:after="0" w:line="240" w:lineRule="auto"/>
        <w:ind w:right="274"/>
        <w:rPr>
          <w:b/>
        </w:rPr>
      </w:pPr>
      <w:r>
        <w:rPr>
          <w:b/>
        </w:rPr>
        <w:t>Q21</w:t>
      </w:r>
      <w:r w:rsidR="00212D28" w:rsidRPr="00132A9F">
        <w:rPr>
          <w:b/>
        </w:rPr>
        <w:t xml:space="preserve">: </w:t>
      </w:r>
      <w:r w:rsidR="00212D28">
        <w:rPr>
          <w:b/>
        </w:rPr>
        <w:t xml:space="preserve">What specific </w:t>
      </w:r>
      <w:r w:rsidR="00212D28" w:rsidRPr="00132A9F">
        <w:rPr>
          <w:b/>
        </w:rPr>
        <w:t>data management</w:t>
      </w:r>
      <w:r w:rsidR="00212D28">
        <w:rPr>
          <w:b/>
        </w:rPr>
        <w:t xml:space="preserve"> system will be used? </w:t>
      </w:r>
    </w:p>
    <w:p w14:paraId="0404E9D4" w14:textId="2DBF52E9" w:rsidR="00212D28" w:rsidRDefault="005802BB" w:rsidP="005802BB">
      <w:pPr>
        <w:spacing w:after="0" w:line="240" w:lineRule="auto"/>
        <w:ind w:right="274"/>
        <w:rPr>
          <w:i/>
        </w:rPr>
      </w:pPr>
      <w:r>
        <w:rPr>
          <w:i/>
        </w:rPr>
        <w:t>A2</w:t>
      </w:r>
      <w:r w:rsidR="002D59B0">
        <w:rPr>
          <w:i/>
        </w:rPr>
        <w:t>1</w:t>
      </w:r>
      <w:r w:rsidR="00212D28">
        <w:rPr>
          <w:i/>
        </w:rPr>
        <w:t xml:space="preserve">: The data management system that will be used is currently being developed. </w:t>
      </w:r>
      <w:r w:rsidR="002D59B0">
        <w:rPr>
          <w:i/>
        </w:rPr>
        <w:t xml:space="preserve">See </w:t>
      </w:r>
      <w:r w:rsidR="001718F2">
        <w:rPr>
          <w:i/>
        </w:rPr>
        <w:br/>
        <w:t>A</w:t>
      </w:r>
      <w:r w:rsidR="002D59B0">
        <w:rPr>
          <w:i/>
        </w:rPr>
        <w:t>19</w:t>
      </w:r>
      <w:r w:rsidR="00212D28">
        <w:rPr>
          <w:i/>
        </w:rPr>
        <w:t xml:space="preserve">. </w:t>
      </w:r>
    </w:p>
    <w:p w14:paraId="4B8B17B9" w14:textId="77777777" w:rsidR="00212D28" w:rsidRDefault="00212D28" w:rsidP="005802BB">
      <w:pPr>
        <w:spacing w:after="0" w:line="240" w:lineRule="auto"/>
        <w:ind w:right="274"/>
        <w:rPr>
          <w:i/>
        </w:rPr>
      </w:pPr>
    </w:p>
    <w:p w14:paraId="3219E668" w14:textId="77777777" w:rsidR="002D59B0" w:rsidRDefault="002D59B0" w:rsidP="002D59B0">
      <w:pPr>
        <w:spacing w:after="0" w:line="240" w:lineRule="auto"/>
        <w:ind w:right="274"/>
        <w:rPr>
          <w:b/>
        </w:rPr>
      </w:pPr>
      <w:r>
        <w:rPr>
          <w:b/>
        </w:rPr>
        <w:t>Q22: If the bidder provides housing as well as services, can it pay itself rent, security, deposit, utilities, etc.?</w:t>
      </w:r>
    </w:p>
    <w:p w14:paraId="26A8E139" w14:textId="77777777" w:rsidR="002D59B0" w:rsidRDefault="002D59B0" w:rsidP="002D59B0">
      <w:pPr>
        <w:spacing w:after="0" w:line="240" w:lineRule="auto"/>
        <w:ind w:right="274"/>
        <w:rPr>
          <w:i/>
        </w:rPr>
      </w:pPr>
      <w:r>
        <w:rPr>
          <w:i/>
        </w:rPr>
        <w:t xml:space="preserve">A22: If the bidder is a housing provider, it can use the Housing Assistance Fund to pay itself for rental assistance only with BHCS written approval for each client. The bidder must demonstrate that the rental cost is at or below market rate for comparable units. The bidder cannot pay itself for non-rental expenses such as utilities, furniture, and move-in costs. The bidder must also demonstrate that it is not using the funds to supplant other funding sources for the specific client or unit. </w:t>
      </w:r>
    </w:p>
    <w:p w14:paraId="37D51F73" w14:textId="77777777" w:rsidR="002D59B0" w:rsidRDefault="002D59B0" w:rsidP="005802BB">
      <w:pPr>
        <w:spacing w:after="0" w:line="240" w:lineRule="auto"/>
        <w:ind w:right="274"/>
        <w:rPr>
          <w:b/>
        </w:rPr>
      </w:pPr>
    </w:p>
    <w:p w14:paraId="06244D28" w14:textId="77777777" w:rsidR="00F819A1" w:rsidRDefault="005802BB" w:rsidP="005802BB">
      <w:pPr>
        <w:spacing w:after="0" w:line="240" w:lineRule="auto"/>
        <w:ind w:right="274"/>
        <w:rPr>
          <w:b/>
        </w:rPr>
      </w:pPr>
      <w:r>
        <w:rPr>
          <w:b/>
        </w:rPr>
        <w:t>Q23</w:t>
      </w:r>
      <w:r w:rsidR="00F819A1">
        <w:rPr>
          <w:b/>
        </w:rPr>
        <w:t xml:space="preserve">: </w:t>
      </w:r>
      <w:r w:rsidR="005E42BE">
        <w:rPr>
          <w:b/>
        </w:rPr>
        <w:t>Although we are connecting clients to housing resources is it allowable to connect clients with housing directly?</w:t>
      </w:r>
    </w:p>
    <w:p w14:paraId="39B0AADC" w14:textId="1FDC8E7C" w:rsidR="00F819A1" w:rsidRDefault="005802BB" w:rsidP="005802BB">
      <w:pPr>
        <w:spacing w:after="0" w:line="240" w:lineRule="auto"/>
        <w:ind w:right="274"/>
        <w:rPr>
          <w:i/>
        </w:rPr>
      </w:pPr>
      <w:r>
        <w:rPr>
          <w:i/>
        </w:rPr>
        <w:t>A23</w:t>
      </w:r>
      <w:r w:rsidR="00F819A1">
        <w:rPr>
          <w:i/>
        </w:rPr>
        <w:t>:</w:t>
      </w:r>
      <w:r w:rsidR="00C047BE">
        <w:rPr>
          <w:i/>
        </w:rPr>
        <w:t xml:space="preserve"> Yes</w:t>
      </w:r>
      <w:r w:rsidR="00132A9F">
        <w:rPr>
          <w:i/>
        </w:rPr>
        <w:t xml:space="preserve">, </w:t>
      </w:r>
      <w:r w:rsidR="00093242">
        <w:rPr>
          <w:i/>
        </w:rPr>
        <w:t xml:space="preserve">successful bidders </w:t>
      </w:r>
      <w:r w:rsidR="00132A9F">
        <w:rPr>
          <w:i/>
        </w:rPr>
        <w:t>can connect clients with housing directly</w:t>
      </w:r>
      <w:r w:rsidR="00093242">
        <w:rPr>
          <w:i/>
        </w:rPr>
        <w:t xml:space="preserve">. If the housing units belong to the bidder, rental assistance may be paid for by the Housing Assistance Fund with written approval from BHCS. Please see </w:t>
      </w:r>
      <w:r w:rsidR="001718F2">
        <w:rPr>
          <w:i/>
        </w:rPr>
        <w:t>A</w:t>
      </w:r>
      <w:r w:rsidR="002D59B0" w:rsidRPr="002D59B0">
        <w:rPr>
          <w:i/>
        </w:rPr>
        <w:t>22</w:t>
      </w:r>
      <w:r w:rsidR="00132A9F">
        <w:rPr>
          <w:i/>
        </w:rPr>
        <w:t xml:space="preserve">. </w:t>
      </w:r>
    </w:p>
    <w:p w14:paraId="49977DA8" w14:textId="77777777" w:rsidR="00132A9F" w:rsidRDefault="00132A9F" w:rsidP="005802BB">
      <w:pPr>
        <w:spacing w:after="0" w:line="240" w:lineRule="auto"/>
        <w:ind w:right="274"/>
        <w:rPr>
          <w:i/>
        </w:rPr>
      </w:pPr>
    </w:p>
    <w:p w14:paraId="53BC77A9" w14:textId="77777777" w:rsidR="00F819A1" w:rsidRDefault="005802BB" w:rsidP="005802BB">
      <w:pPr>
        <w:spacing w:after="0" w:line="240" w:lineRule="auto"/>
        <w:ind w:right="274"/>
        <w:rPr>
          <w:b/>
        </w:rPr>
      </w:pPr>
      <w:r>
        <w:rPr>
          <w:b/>
        </w:rPr>
        <w:t>Q24</w:t>
      </w:r>
      <w:r w:rsidR="00F819A1">
        <w:rPr>
          <w:b/>
        </w:rPr>
        <w:t xml:space="preserve">: </w:t>
      </w:r>
      <w:r w:rsidR="00132A9F">
        <w:rPr>
          <w:b/>
        </w:rPr>
        <w:t xml:space="preserve">We currently have a housing specialist who does this and are wondering if we should include it in our Description of Proposed Services? </w:t>
      </w:r>
    </w:p>
    <w:p w14:paraId="0047823D" w14:textId="77777777" w:rsidR="00132A9F" w:rsidRDefault="005802BB" w:rsidP="005802BB">
      <w:pPr>
        <w:spacing w:after="0" w:line="240" w:lineRule="auto"/>
        <w:ind w:right="274"/>
        <w:rPr>
          <w:i/>
        </w:rPr>
      </w:pPr>
      <w:r>
        <w:rPr>
          <w:i/>
        </w:rPr>
        <w:t>A24</w:t>
      </w:r>
      <w:r w:rsidR="00F819A1">
        <w:rPr>
          <w:i/>
        </w:rPr>
        <w:t>:</w:t>
      </w:r>
      <w:r w:rsidR="00132A9F" w:rsidRPr="00132A9F">
        <w:rPr>
          <w:i/>
        </w:rPr>
        <w:t xml:space="preserve"> </w:t>
      </w:r>
      <w:r w:rsidR="00132A9F">
        <w:rPr>
          <w:i/>
        </w:rPr>
        <w:t>Yes</w:t>
      </w:r>
      <w:r w:rsidR="00093242">
        <w:rPr>
          <w:i/>
        </w:rPr>
        <w:t xml:space="preserve">. Bidders should describe proposed staffing in the response, including any staff who have experience providing this service. </w:t>
      </w:r>
    </w:p>
    <w:p w14:paraId="533E9458" w14:textId="77777777" w:rsidR="00C955B0" w:rsidRDefault="00C955B0" w:rsidP="005802BB">
      <w:pPr>
        <w:spacing w:after="0" w:line="240" w:lineRule="auto"/>
        <w:ind w:right="274"/>
        <w:rPr>
          <w:i/>
        </w:rPr>
      </w:pPr>
    </w:p>
    <w:p w14:paraId="22CDD514" w14:textId="77777777" w:rsidR="00C955B0" w:rsidRDefault="00C955B0" w:rsidP="005802BB">
      <w:pPr>
        <w:spacing w:after="0" w:line="240" w:lineRule="auto"/>
        <w:ind w:right="274"/>
        <w:rPr>
          <w:i/>
        </w:rPr>
      </w:pPr>
    </w:p>
    <w:p w14:paraId="4D742353" w14:textId="77777777" w:rsidR="00C955B0" w:rsidRDefault="00C955B0" w:rsidP="005802BB">
      <w:pPr>
        <w:spacing w:after="0" w:line="240" w:lineRule="auto"/>
        <w:ind w:right="274"/>
        <w:rPr>
          <w:i/>
        </w:rPr>
      </w:pPr>
    </w:p>
    <w:p w14:paraId="7B7C16CB" w14:textId="77777777" w:rsidR="00C955B0" w:rsidRDefault="00C955B0" w:rsidP="005802BB">
      <w:pPr>
        <w:spacing w:after="0" w:line="240" w:lineRule="auto"/>
        <w:ind w:right="274"/>
        <w:rPr>
          <w:i/>
        </w:rPr>
      </w:pPr>
    </w:p>
    <w:p w14:paraId="62835C4F" w14:textId="77777777" w:rsidR="00C955B0" w:rsidRDefault="00C955B0" w:rsidP="005802BB">
      <w:pPr>
        <w:spacing w:after="0" w:line="240" w:lineRule="auto"/>
        <w:ind w:right="274"/>
        <w:rPr>
          <w:i/>
        </w:rPr>
      </w:pPr>
    </w:p>
    <w:p w14:paraId="6479388F" w14:textId="77777777" w:rsidR="00C955B0" w:rsidRDefault="00C955B0" w:rsidP="005802BB">
      <w:pPr>
        <w:spacing w:after="0" w:line="240" w:lineRule="auto"/>
        <w:ind w:right="274"/>
        <w:rPr>
          <w:i/>
        </w:rPr>
      </w:pPr>
    </w:p>
    <w:p w14:paraId="197BBB71" w14:textId="77777777" w:rsidR="00C955B0" w:rsidRDefault="00C955B0" w:rsidP="005802BB">
      <w:pPr>
        <w:spacing w:after="0" w:line="240" w:lineRule="auto"/>
        <w:ind w:right="274"/>
        <w:rPr>
          <w:i/>
        </w:rPr>
      </w:pPr>
    </w:p>
    <w:p w14:paraId="3AD28A56" w14:textId="77777777" w:rsidR="00C955B0" w:rsidRDefault="00C955B0" w:rsidP="005802BB">
      <w:pPr>
        <w:spacing w:after="0" w:line="240" w:lineRule="auto"/>
        <w:ind w:right="274"/>
        <w:rPr>
          <w:i/>
        </w:rPr>
      </w:pPr>
    </w:p>
    <w:p w14:paraId="3A11C621" w14:textId="77777777" w:rsidR="00C955B0" w:rsidRDefault="00C955B0" w:rsidP="005802BB">
      <w:pPr>
        <w:spacing w:after="0" w:line="240" w:lineRule="auto"/>
        <w:ind w:right="274"/>
        <w:rPr>
          <w:i/>
        </w:rPr>
      </w:pPr>
    </w:p>
    <w:p w14:paraId="56EAC55D" w14:textId="77777777" w:rsidR="00C955B0" w:rsidRDefault="00C955B0" w:rsidP="005802BB">
      <w:pPr>
        <w:spacing w:after="0" w:line="240" w:lineRule="auto"/>
        <w:ind w:right="274"/>
        <w:rPr>
          <w:i/>
        </w:rPr>
      </w:pPr>
    </w:p>
    <w:p w14:paraId="091E6B2E" w14:textId="77777777" w:rsidR="00C955B0" w:rsidRPr="00C955B0" w:rsidRDefault="00C955B0" w:rsidP="00C955B0">
      <w:pPr>
        <w:keepNext/>
        <w:spacing w:after="0" w:line="240" w:lineRule="auto"/>
        <w:ind w:left="-720"/>
        <w:rPr>
          <w:rFonts w:ascii="Calibri" w:eastAsia="Times New Roman" w:hAnsi="Calibri" w:cs="Calibri"/>
          <w:sz w:val="26"/>
          <w:szCs w:val="20"/>
        </w:rPr>
      </w:pPr>
      <w:r w:rsidRPr="00C955B0">
        <w:rPr>
          <w:rFonts w:ascii="Calibri" w:eastAsia="Times New Roman" w:hAnsi="Calibri" w:cs="Calibri"/>
          <w:sz w:val="26"/>
          <w:szCs w:val="20"/>
        </w:rPr>
        <w:t>The following participants attended the Bidders Conferences:</w:t>
      </w:r>
    </w:p>
    <w:p w14:paraId="6F02716A" w14:textId="77777777" w:rsidR="00C955B0" w:rsidRPr="00C955B0" w:rsidRDefault="00C955B0" w:rsidP="00C955B0">
      <w:pPr>
        <w:spacing w:after="0" w:line="240" w:lineRule="auto"/>
        <w:rPr>
          <w:rFonts w:ascii="Times New Roman" w:eastAsia="Times New Roman" w:hAnsi="Times New Roman" w:cs="Times New Roman"/>
          <w:sz w:val="26"/>
          <w:szCs w:val="20"/>
        </w:rPr>
      </w:pPr>
    </w:p>
    <w:tbl>
      <w:tblPr>
        <w:tblW w:w="1080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8"/>
        <w:gridCol w:w="3600"/>
        <w:gridCol w:w="2592"/>
        <w:gridCol w:w="4050"/>
      </w:tblGrid>
      <w:tr w:rsidR="00C955B0" w:rsidRPr="00C955B0" w14:paraId="6155D3DA" w14:textId="77777777" w:rsidTr="009E425B">
        <w:trPr>
          <w:cantSplit/>
        </w:trPr>
        <w:tc>
          <w:tcPr>
            <w:tcW w:w="558" w:type="dxa"/>
            <w:tcBorders>
              <w:top w:val="nil"/>
              <w:left w:val="nil"/>
            </w:tcBorders>
          </w:tcPr>
          <w:p w14:paraId="4BC5E811" w14:textId="77777777" w:rsidR="00C955B0" w:rsidRPr="00C955B0" w:rsidRDefault="00C955B0" w:rsidP="00C955B0">
            <w:pPr>
              <w:spacing w:after="0" w:line="240" w:lineRule="auto"/>
              <w:ind w:left="-846"/>
              <w:rPr>
                <w:rFonts w:ascii="Calibri" w:eastAsia="Times New Roman" w:hAnsi="Calibri" w:cs="Calibri"/>
                <w:sz w:val="26"/>
                <w:szCs w:val="20"/>
              </w:rPr>
            </w:pPr>
          </w:p>
        </w:tc>
        <w:tc>
          <w:tcPr>
            <w:tcW w:w="3600" w:type="dxa"/>
          </w:tcPr>
          <w:p w14:paraId="0264B80F" w14:textId="77777777" w:rsidR="00C955B0" w:rsidRPr="00C955B0" w:rsidRDefault="00C955B0" w:rsidP="00C955B0">
            <w:pPr>
              <w:spacing w:after="0" w:line="240" w:lineRule="auto"/>
              <w:jc w:val="center"/>
              <w:rPr>
                <w:rFonts w:ascii="Calibri" w:eastAsia="Times New Roman" w:hAnsi="Calibri" w:cs="Calibri"/>
                <w:b/>
                <w:sz w:val="26"/>
                <w:szCs w:val="20"/>
              </w:rPr>
            </w:pPr>
            <w:r w:rsidRPr="00C955B0">
              <w:rPr>
                <w:rFonts w:ascii="Calibri" w:eastAsia="Times New Roman" w:hAnsi="Calibri" w:cs="Calibri"/>
                <w:b/>
                <w:sz w:val="26"/>
                <w:szCs w:val="20"/>
              </w:rPr>
              <w:t>Company Name / Address</w:t>
            </w:r>
          </w:p>
        </w:tc>
        <w:tc>
          <w:tcPr>
            <w:tcW w:w="2592" w:type="dxa"/>
          </w:tcPr>
          <w:p w14:paraId="6CF5CFCB" w14:textId="77777777" w:rsidR="00C955B0" w:rsidRPr="00C955B0" w:rsidRDefault="00C955B0" w:rsidP="00C955B0">
            <w:pPr>
              <w:spacing w:after="0" w:line="240" w:lineRule="auto"/>
              <w:jc w:val="center"/>
              <w:rPr>
                <w:rFonts w:ascii="Calibri" w:eastAsia="Times New Roman" w:hAnsi="Calibri" w:cs="Calibri"/>
                <w:b/>
                <w:sz w:val="26"/>
                <w:szCs w:val="20"/>
              </w:rPr>
            </w:pPr>
            <w:r w:rsidRPr="00C955B0">
              <w:rPr>
                <w:rFonts w:ascii="Calibri" w:eastAsia="Times New Roman" w:hAnsi="Calibri" w:cs="Calibri"/>
                <w:b/>
                <w:sz w:val="26"/>
                <w:szCs w:val="20"/>
              </w:rPr>
              <w:t>Representative</w:t>
            </w:r>
          </w:p>
        </w:tc>
        <w:tc>
          <w:tcPr>
            <w:tcW w:w="4050" w:type="dxa"/>
          </w:tcPr>
          <w:p w14:paraId="2D318F5E" w14:textId="77777777" w:rsidR="00C955B0" w:rsidRPr="00C955B0" w:rsidRDefault="00C955B0" w:rsidP="00C955B0">
            <w:pPr>
              <w:spacing w:after="0" w:line="240" w:lineRule="auto"/>
              <w:jc w:val="center"/>
              <w:rPr>
                <w:rFonts w:ascii="Calibri" w:eastAsia="Times New Roman" w:hAnsi="Calibri" w:cs="Calibri"/>
                <w:b/>
                <w:sz w:val="26"/>
                <w:szCs w:val="20"/>
              </w:rPr>
            </w:pPr>
            <w:r w:rsidRPr="00C955B0">
              <w:rPr>
                <w:rFonts w:ascii="Calibri" w:eastAsia="Times New Roman" w:hAnsi="Calibri" w:cs="Calibri"/>
                <w:b/>
                <w:sz w:val="26"/>
                <w:szCs w:val="20"/>
              </w:rPr>
              <w:t>Contact Information</w:t>
            </w:r>
          </w:p>
        </w:tc>
      </w:tr>
      <w:tr w:rsidR="00C955B0" w:rsidRPr="00C955B0" w14:paraId="26C218B7" w14:textId="77777777" w:rsidTr="009E425B">
        <w:tc>
          <w:tcPr>
            <w:tcW w:w="558" w:type="dxa"/>
            <w:vMerge w:val="restart"/>
          </w:tcPr>
          <w:p w14:paraId="34AD2FB5" w14:textId="77777777" w:rsidR="00C955B0" w:rsidRPr="00C955B0" w:rsidRDefault="00C955B0" w:rsidP="00C955B0">
            <w:pPr>
              <w:numPr>
                <w:ilvl w:val="0"/>
                <w:numId w:val="11"/>
              </w:numPr>
              <w:tabs>
                <w:tab w:val="left" w:pos="360"/>
                <w:tab w:val="center" w:pos="4320"/>
                <w:tab w:val="right" w:pos="8640"/>
              </w:tabs>
              <w:spacing w:after="0" w:line="240" w:lineRule="auto"/>
              <w:ind w:left="0" w:firstLine="0"/>
              <w:rPr>
                <w:rFonts w:ascii="Calibri" w:eastAsia="Times New Roman" w:hAnsi="Calibri" w:cs="Calibri"/>
                <w:sz w:val="20"/>
                <w:szCs w:val="20"/>
              </w:rPr>
            </w:pPr>
          </w:p>
        </w:tc>
        <w:tc>
          <w:tcPr>
            <w:tcW w:w="3600" w:type="dxa"/>
            <w:vMerge w:val="restart"/>
            <w:tcMar>
              <w:top w:w="29" w:type="dxa"/>
              <w:left w:w="115" w:type="dxa"/>
              <w:bottom w:w="29" w:type="dxa"/>
              <w:right w:w="115" w:type="dxa"/>
            </w:tcMar>
            <w:vAlign w:val="center"/>
          </w:tcPr>
          <w:p w14:paraId="730C009A" w14:textId="77777777" w:rsidR="00C955B0" w:rsidRPr="00C955B0" w:rsidRDefault="00C955B0" w:rsidP="00C955B0">
            <w:pPr>
              <w:tabs>
                <w:tab w:val="center" w:pos="4680"/>
                <w:tab w:val="right" w:pos="9360"/>
              </w:tabs>
              <w:spacing w:after="0" w:line="240" w:lineRule="auto"/>
              <w:rPr>
                <w:rFonts w:ascii="Calibri" w:eastAsia="Times New Roman" w:hAnsi="Calibri" w:cs="Arial"/>
                <w:b/>
                <w:sz w:val="20"/>
                <w:szCs w:val="20"/>
              </w:rPr>
            </w:pPr>
            <w:r w:rsidRPr="00C955B0">
              <w:rPr>
                <w:rFonts w:ascii="Calibri" w:eastAsia="Times New Roman" w:hAnsi="Calibri" w:cs="Arial"/>
                <w:b/>
                <w:sz w:val="20"/>
                <w:szCs w:val="20"/>
              </w:rPr>
              <w:t>Alameda County Network of Mental Health Clients</w:t>
            </w:r>
          </w:p>
          <w:p w14:paraId="2E800996" w14:textId="77777777" w:rsidR="00C955B0" w:rsidRPr="00C955B0" w:rsidRDefault="00C955B0" w:rsidP="00C955B0">
            <w:pPr>
              <w:tabs>
                <w:tab w:val="center" w:pos="4680"/>
                <w:tab w:val="right" w:pos="9360"/>
              </w:tabs>
              <w:spacing w:after="0" w:line="240" w:lineRule="auto"/>
              <w:rPr>
                <w:rFonts w:ascii="Calibri" w:eastAsia="Times New Roman" w:hAnsi="Calibri" w:cs="Arial"/>
                <w:b/>
                <w:sz w:val="20"/>
                <w:szCs w:val="20"/>
              </w:rPr>
            </w:pPr>
            <w:r w:rsidRPr="00C955B0">
              <w:rPr>
                <w:rFonts w:ascii="Calibri" w:eastAsia="Times New Roman" w:hAnsi="Calibri" w:cs="Arial"/>
                <w:b/>
                <w:sz w:val="20"/>
                <w:szCs w:val="20"/>
              </w:rPr>
              <w:t>3238 Adeline Street</w:t>
            </w:r>
          </w:p>
          <w:p w14:paraId="00FC79DE" w14:textId="77777777" w:rsidR="00C955B0" w:rsidRPr="00C955B0" w:rsidRDefault="00C955B0" w:rsidP="00C955B0">
            <w:pPr>
              <w:tabs>
                <w:tab w:val="center" w:pos="4680"/>
                <w:tab w:val="right" w:pos="9360"/>
              </w:tabs>
              <w:spacing w:after="0" w:line="240" w:lineRule="auto"/>
              <w:rPr>
                <w:rFonts w:ascii="Calibri" w:eastAsia="Times New Roman" w:hAnsi="Calibri" w:cs="Calibri"/>
                <w:b/>
                <w:sz w:val="20"/>
                <w:szCs w:val="20"/>
              </w:rPr>
            </w:pPr>
            <w:r w:rsidRPr="00C955B0">
              <w:rPr>
                <w:rFonts w:ascii="Calibri" w:eastAsia="Times New Roman" w:hAnsi="Calibri" w:cs="Arial"/>
                <w:b/>
                <w:sz w:val="20"/>
                <w:szCs w:val="20"/>
              </w:rPr>
              <w:t>Berkeley, CA 94703</w:t>
            </w:r>
          </w:p>
        </w:tc>
        <w:tc>
          <w:tcPr>
            <w:tcW w:w="2592" w:type="dxa"/>
            <w:vMerge w:val="restart"/>
            <w:tcMar>
              <w:top w:w="29" w:type="dxa"/>
              <w:left w:w="115" w:type="dxa"/>
              <w:bottom w:w="29" w:type="dxa"/>
              <w:right w:w="115" w:type="dxa"/>
            </w:tcMar>
            <w:vAlign w:val="center"/>
          </w:tcPr>
          <w:p w14:paraId="70DBD9DD" w14:textId="77777777" w:rsidR="00C955B0" w:rsidRPr="00C955B0" w:rsidRDefault="00C955B0" w:rsidP="00C955B0">
            <w:pPr>
              <w:tabs>
                <w:tab w:val="center" w:pos="4680"/>
                <w:tab w:val="right" w:pos="9360"/>
              </w:tabs>
              <w:spacing w:after="0" w:line="240" w:lineRule="auto"/>
              <w:rPr>
                <w:rFonts w:ascii="Calibri" w:eastAsia="Times New Roman" w:hAnsi="Calibri" w:cs="Calibri"/>
                <w:b/>
                <w:sz w:val="20"/>
                <w:szCs w:val="20"/>
              </w:rPr>
            </w:pPr>
            <w:r w:rsidRPr="00C955B0">
              <w:rPr>
                <w:rFonts w:ascii="Calibri" w:eastAsia="Times New Roman" w:hAnsi="Calibri" w:cs="Arial"/>
                <w:b/>
                <w:sz w:val="20"/>
                <w:szCs w:val="20"/>
              </w:rPr>
              <w:t>Shawna Sanchagrin</w:t>
            </w:r>
          </w:p>
        </w:tc>
        <w:tc>
          <w:tcPr>
            <w:tcW w:w="4050" w:type="dxa"/>
            <w:tcMar>
              <w:top w:w="29" w:type="dxa"/>
              <w:left w:w="115" w:type="dxa"/>
              <w:bottom w:w="29" w:type="dxa"/>
              <w:right w:w="115" w:type="dxa"/>
            </w:tcMar>
            <w:vAlign w:val="center"/>
          </w:tcPr>
          <w:p w14:paraId="3D41F789" w14:textId="77777777" w:rsidR="00C955B0" w:rsidRPr="00C955B0" w:rsidRDefault="00C955B0" w:rsidP="00C955B0">
            <w:pPr>
              <w:spacing w:after="0" w:line="240" w:lineRule="auto"/>
              <w:rPr>
                <w:rFonts w:ascii="Calibri" w:eastAsia="Times New Roman" w:hAnsi="Calibri" w:cs="Calibri"/>
                <w:sz w:val="20"/>
                <w:szCs w:val="20"/>
              </w:rPr>
            </w:pPr>
            <w:r w:rsidRPr="00C955B0">
              <w:rPr>
                <w:rFonts w:ascii="Calibri" w:eastAsia="Times New Roman" w:hAnsi="Calibri" w:cs="Calibri"/>
                <w:sz w:val="20"/>
                <w:szCs w:val="20"/>
              </w:rPr>
              <w:t xml:space="preserve">Phone: </w:t>
            </w:r>
            <w:r w:rsidRPr="00C955B0">
              <w:rPr>
                <w:rFonts w:ascii="Calibri" w:eastAsia="Times New Roman" w:hAnsi="Calibri" w:cs="Calibri"/>
                <w:b/>
                <w:sz w:val="20"/>
                <w:szCs w:val="20"/>
              </w:rPr>
              <w:t>510-652-7451</w:t>
            </w:r>
          </w:p>
        </w:tc>
      </w:tr>
      <w:tr w:rsidR="00C955B0" w:rsidRPr="00C955B0" w14:paraId="139BD42F" w14:textId="77777777" w:rsidTr="009E425B">
        <w:tc>
          <w:tcPr>
            <w:tcW w:w="558" w:type="dxa"/>
            <w:vMerge/>
          </w:tcPr>
          <w:p w14:paraId="7F3AE511" w14:textId="77777777" w:rsidR="00C955B0" w:rsidRPr="00C955B0" w:rsidRDefault="00C955B0" w:rsidP="00C955B0">
            <w:pPr>
              <w:tabs>
                <w:tab w:val="center" w:pos="4680"/>
                <w:tab w:val="right" w:pos="9360"/>
              </w:tabs>
              <w:spacing w:after="0" w:line="240" w:lineRule="auto"/>
              <w:rPr>
                <w:rFonts w:ascii="Calibri" w:eastAsia="Times New Roman" w:hAnsi="Calibri" w:cs="Calibri"/>
                <w:sz w:val="20"/>
                <w:szCs w:val="20"/>
              </w:rPr>
            </w:pPr>
          </w:p>
        </w:tc>
        <w:tc>
          <w:tcPr>
            <w:tcW w:w="3600" w:type="dxa"/>
            <w:vMerge/>
            <w:tcMar>
              <w:top w:w="29" w:type="dxa"/>
              <w:left w:w="115" w:type="dxa"/>
              <w:bottom w:w="29" w:type="dxa"/>
              <w:right w:w="115" w:type="dxa"/>
            </w:tcMar>
            <w:vAlign w:val="center"/>
          </w:tcPr>
          <w:p w14:paraId="1172AD0C" w14:textId="77777777" w:rsidR="00C955B0" w:rsidRPr="00C955B0" w:rsidRDefault="00C955B0" w:rsidP="00C955B0">
            <w:pPr>
              <w:tabs>
                <w:tab w:val="center" w:pos="4680"/>
                <w:tab w:val="right" w:pos="9360"/>
              </w:tabs>
              <w:spacing w:after="0" w:line="240" w:lineRule="auto"/>
              <w:rPr>
                <w:rFonts w:ascii="Calibri" w:eastAsia="Times New Roman" w:hAnsi="Calibri" w:cs="Calibri"/>
                <w:b/>
                <w:sz w:val="20"/>
                <w:szCs w:val="20"/>
              </w:rPr>
            </w:pPr>
          </w:p>
        </w:tc>
        <w:tc>
          <w:tcPr>
            <w:tcW w:w="2592" w:type="dxa"/>
            <w:vMerge/>
            <w:tcMar>
              <w:top w:w="29" w:type="dxa"/>
              <w:left w:w="115" w:type="dxa"/>
              <w:bottom w:w="29" w:type="dxa"/>
              <w:right w:w="115" w:type="dxa"/>
            </w:tcMar>
            <w:vAlign w:val="center"/>
          </w:tcPr>
          <w:p w14:paraId="7765602D" w14:textId="77777777" w:rsidR="00C955B0" w:rsidRPr="00C955B0" w:rsidRDefault="00C955B0" w:rsidP="00C955B0">
            <w:pPr>
              <w:spacing w:after="0" w:line="240" w:lineRule="auto"/>
              <w:rPr>
                <w:rFonts w:ascii="Calibri" w:eastAsia="Times New Roman" w:hAnsi="Calibri" w:cs="Calibri"/>
                <w:b/>
                <w:sz w:val="20"/>
                <w:szCs w:val="20"/>
              </w:rPr>
            </w:pPr>
          </w:p>
        </w:tc>
        <w:tc>
          <w:tcPr>
            <w:tcW w:w="4050" w:type="dxa"/>
            <w:tcMar>
              <w:top w:w="29" w:type="dxa"/>
              <w:left w:w="115" w:type="dxa"/>
              <w:bottom w:w="29" w:type="dxa"/>
              <w:right w:w="115" w:type="dxa"/>
            </w:tcMar>
            <w:vAlign w:val="center"/>
          </w:tcPr>
          <w:p w14:paraId="07278EBE" w14:textId="77777777" w:rsidR="00C955B0" w:rsidRPr="00C955B0" w:rsidRDefault="00C955B0" w:rsidP="00C955B0">
            <w:pPr>
              <w:spacing w:after="0" w:line="240" w:lineRule="auto"/>
              <w:rPr>
                <w:rFonts w:ascii="Calibri" w:eastAsia="Times New Roman" w:hAnsi="Calibri" w:cs="Calibri"/>
                <w:sz w:val="20"/>
                <w:szCs w:val="20"/>
              </w:rPr>
            </w:pPr>
            <w:r w:rsidRPr="00C955B0">
              <w:rPr>
                <w:rFonts w:ascii="Calibri" w:eastAsia="Times New Roman" w:hAnsi="Calibri" w:cs="Calibri"/>
                <w:sz w:val="20"/>
                <w:szCs w:val="20"/>
              </w:rPr>
              <w:t xml:space="preserve">E-Mail: </w:t>
            </w:r>
            <w:r w:rsidRPr="00C955B0">
              <w:rPr>
                <w:rFonts w:ascii="Calibri" w:eastAsia="Times New Roman" w:hAnsi="Calibri" w:cs="Arial"/>
                <w:b/>
                <w:sz w:val="20"/>
                <w:szCs w:val="20"/>
              </w:rPr>
              <w:t>ssanchagrin@acnetmhc.org</w:t>
            </w:r>
          </w:p>
        </w:tc>
      </w:tr>
      <w:tr w:rsidR="00C955B0" w:rsidRPr="00C955B0" w14:paraId="58AAC1CF" w14:textId="77777777" w:rsidTr="009E425B">
        <w:tc>
          <w:tcPr>
            <w:tcW w:w="558" w:type="dxa"/>
            <w:vMerge/>
          </w:tcPr>
          <w:p w14:paraId="5C27DBA6" w14:textId="77777777" w:rsidR="00C955B0" w:rsidRPr="00C955B0" w:rsidRDefault="00C955B0" w:rsidP="00C955B0">
            <w:pPr>
              <w:tabs>
                <w:tab w:val="center" w:pos="4680"/>
                <w:tab w:val="right" w:pos="9360"/>
              </w:tabs>
              <w:spacing w:after="0" w:line="240" w:lineRule="auto"/>
              <w:rPr>
                <w:rFonts w:ascii="Calibri" w:eastAsia="Times New Roman" w:hAnsi="Calibri" w:cs="Calibri"/>
                <w:sz w:val="20"/>
                <w:szCs w:val="20"/>
              </w:rPr>
            </w:pPr>
          </w:p>
        </w:tc>
        <w:tc>
          <w:tcPr>
            <w:tcW w:w="3600" w:type="dxa"/>
            <w:vMerge/>
            <w:tcMar>
              <w:top w:w="29" w:type="dxa"/>
              <w:left w:w="115" w:type="dxa"/>
              <w:bottom w:w="29" w:type="dxa"/>
              <w:right w:w="115" w:type="dxa"/>
            </w:tcMar>
            <w:vAlign w:val="center"/>
          </w:tcPr>
          <w:p w14:paraId="00226193" w14:textId="77777777" w:rsidR="00C955B0" w:rsidRPr="00C955B0" w:rsidRDefault="00C955B0" w:rsidP="00C955B0">
            <w:pPr>
              <w:tabs>
                <w:tab w:val="center" w:pos="4680"/>
                <w:tab w:val="right" w:pos="9360"/>
              </w:tabs>
              <w:spacing w:after="0" w:line="240" w:lineRule="auto"/>
              <w:rPr>
                <w:rFonts w:ascii="Calibri" w:eastAsia="Times New Roman" w:hAnsi="Calibri" w:cs="Calibri"/>
                <w:b/>
                <w:sz w:val="20"/>
                <w:szCs w:val="20"/>
              </w:rPr>
            </w:pPr>
          </w:p>
        </w:tc>
        <w:tc>
          <w:tcPr>
            <w:tcW w:w="2592" w:type="dxa"/>
            <w:vMerge/>
            <w:tcMar>
              <w:top w:w="29" w:type="dxa"/>
              <w:left w:w="115" w:type="dxa"/>
              <w:bottom w:w="29" w:type="dxa"/>
              <w:right w:w="115" w:type="dxa"/>
            </w:tcMar>
            <w:vAlign w:val="center"/>
          </w:tcPr>
          <w:p w14:paraId="4205F7F4" w14:textId="77777777" w:rsidR="00C955B0" w:rsidRPr="00C955B0" w:rsidRDefault="00C955B0" w:rsidP="00C955B0">
            <w:pPr>
              <w:spacing w:after="0" w:line="240" w:lineRule="auto"/>
              <w:rPr>
                <w:rFonts w:ascii="Calibri" w:eastAsia="Times New Roman" w:hAnsi="Calibri" w:cs="Calibri"/>
                <w:b/>
                <w:sz w:val="20"/>
                <w:szCs w:val="20"/>
              </w:rPr>
            </w:pPr>
          </w:p>
        </w:tc>
        <w:tc>
          <w:tcPr>
            <w:tcW w:w="4050" w:type="dxa"/>
            <w:tcMar>
              <w:top w:w="29" w:type="dxa"/>
              <w:left w:w="115" w:type="dxa"/>
              <w:bottom w:w="29" w:type="dxa"/>
              <w:right w:w="115" w:type="dxa"/>
            </w:tcMar>
            <w:vAlign w:val="center"/>
          </w:tcPr>
          <w:p w14:paraId="7A062447" w14:textId="77777777" w:rsidR="00C955B0" w:rsidRPr="00C955B0" w:rsidRDefault="00C955B0" w:rsidP="00C955B0">
            <w:pPr>
              <w:spacing w:after="0" w:line="240" w:lineRule="auto"/>
              <w:rPr>
                <w:rFonts w:ascii="Calibri" w:eastAsia="Times New Roman" w:hAnsi="Calibri" w:cs="Calibri"/>
                <w:sz w:val="20"/>
                <w:szCs w:val="20"/>
              </w:rPr>
            </w:pPr>
            <w:r w:rsidRPr="00C955B0">
              <w:rPr>
                <w:rFonts w:ascii="Calibri" w:eastAsia="Times New Roman" w:hAnsi="Calibri" w:cs="Calibri"/>
                <w:sz w:val="20"/>
                <w:szCs w:val="20"/>
              </w:rPr>
              <w:t xml:space="preserve">Prime Contractor: </w:t>
            </w:r>
          </w:p>
        </w:tc>
      </w:tr>
      <w:tr w:rsidR="00C955B0" w:rsidRPr="00C955B0" w14:paraId="3A6F7B90" w14:textId="77777777" w:rsidTr="009E425B">
        <w:tc>
          <w:tcPr>
            <w:tcW w:w="558" w:type="dxa"/>
            <w:vMerge/>
          </w:tcPr>
          <w:p w14:paraId="29DA1285" w14:textId="77777777" w:rsidR="00C955B0" w:rsidRPr="00C955B0" w:rsidRDefault="00C955B0" w:rsidP="00C955B0">
            <w:pPr>
              <w:tabs>
                <w:tab w:val="center" w:pos="4680"/>
                <w:tab w:val="right" w:pos="9360"/>
              </w:tabs>
              <w:spacing w:after="0" w:line="240" w:lineRule="auto"/>
              <w:rPr>
                <w:rFonts w:ascii="Calibri" w:eastAsia="Times New Roman" w:hAnsi="Calibri" w:cs="Calibri"/>
                <w:sz w:val="20"/>
                <w:szCs w:val="20"/>
              </w:rPr>
            </w:pPr>
          </w:p>
        </w:tc>
        <w:tc>
          <w:tcPr>
            <w:tcW w:w="3600" w:type="dxa"/>
            <w:vMerge/>
            <w:tcMar>
              <w:top w:w="29" w:type="dxa"/>
              <w:left w:w="115" w:type="dxa"/>
              <w:bottom w:w="29" w:type="dxa"/>
              <w:right w:w="115" w:type="dxa"/>
            </w:tcMar>
            <w:vAlign w:val="center"/>
          </w:tcPr>
          <w:p w14:paraId="2E053682" w14:textId="77777777" w:rsidR="00C955B0" w:rsidRPr="00C955B0" w:rsidRDefault="00C955B0" w:rsidP="00C955B0">
            <w:pPr>
              <w:tabs>
                <w:tab w:val="center" w:pos="4680"/>
                <w:tab w:val="right" w:pos="9360"/>
              </w:tabs>
              <w:spacing w:after="0" w:line="240" w:lineRule="auto"/>
              <w:rPr>
                <w:rFonts w:ascii="Calibri" w:eastAsia="Times New Roman" w:hAnsi="Calibri" w:cs="Calibri"/>
                <w:b/>
                <w:sz w:val="20"/>
                <w:szCs w:val="20"/>
              </w:rPr>
            </w:pPr>
          </w:p>
        </w:tc>
        <w:tc>
          <w:tcPr>
            <w:tcW w:w="2592" w:type="dxa"/>
            <w:vMerge/>
            <w:tcMar>
              <w:top w:w="29" w:type="dxa"/>
              <w:left w:w="115" w:type="dxa"/>
              <w:bottom w:w="29" w:type="dxa"/>
              <w:right w:w="115" w:type="dxa"/>
            </w:tcMar>
            <w:vAlign w:val="center"/>
          </w:tcPr>
          <w:p w14:paraId="1908E9ED" w14:textId="77777777" w:rsidR="00C955B0" w:rsidRPr="00C955B0" w:rsidRDefault="00C955B0" w:rsidP="00C955B0">
            <w:pPr>
              <w:spacing w:after="0" w:line="240" w:lineRule="auto"/>
              <w:rPr>
                <w:rFonts w:ascii="Calibri" w:eastAsia="Times New Roman" w:hAnsi="Calibri" w:cs="Calibri"/>
                <w:b/>
                <w:sz w:val="20"/>
                <w:szCs w:val="20"/>
              </w:rPr>
            </w:pPr>
          </w:p>
        </w:tc>
        <w:tc>
          <w:tcPr>
            <w:tcW w:w="4050" w:type="dxa"/>
            <w:tcMar>
              <w:top w:w="29" w:type="dxa"/>
              <w:left w:w="115" w:type="dxa"/>
              <w:bottom w:w="29" w:type="dxa"/>
              <w:right w:w="115" w:type="dxa"/>
            </w:tcMar>
            <w:vAlign w:val="center"/>
          </w:tcPr>
          <w:p w14:paraId="0602F4A1" w14:textId="77777777" w:rsidR="00C955B0" w:rsidRPr="00C955B0" w:rsidRDefault="00C955B0" w:rsidP="00C955B0">
            <w:pPr>
              <w:spacing w:after="0" w:line="240" w:lineRule="auto"/>
              <w:rPr>
                <w:rFonts w:ascii="Calibri" w:eastAsia="Times New Roman" w:hAnsi="Calibri" w:cs="Calibri"/>
                <w:sz w:val="20"/>
                <w:szCs w:val="20"/>
              </w:rPr>
            </w:pPr>
            <w:r w:rsidRPr="00C955B0">
              <w:rPr>
                <w:rFonts w:ascii="Calibri" w:eastAsia="Times New Roman" w:hAnsi="Calibri" w:cs="Calibri"/>
                <w:sz w:val="20"/>
                <w:szCs w:val="20"/>
              </w:rPr>
              <w:t xml:space="preserve">Subcontractor: </w:t>
            </w:r>
          </w:p>
        </w:tc>
      </w:tr>
      <w:tr w:rsidR="00C955B0" w:rsidRPr="00C955B0" w14:paraId="26B5F42F" w14:textId="77777777" w:rsidTr="009E425B">
        <w:tc>
          <w:tcPr>
            <w:tcW w:w="558" w:type="dxa"/>
            <w:vMerge/>
          </w:tcPr>
          <w:p w14:paraId="61E40A31" w14:textId="77777777" w:rsidR="00C955B0" w:rsidRPr="00C955B0" w:rsidRDefault="00C955B0" w:rsidP="00C955B0">
            <w:pPr>
              <w:tabs>
                <w:tab w:val="center" w:pos="4680"/>
                <w:tab w:val="right" w:pos="9360"/>
              </w:tabs>
              <w:spacing w:after="0" w:line="240" w:lineRule="auto"/>
              <w:rPr>
                <w:rFonts w:ascii="Calibri" w:eastAsia="Times New Roman" w:hAnsi="Calibri" w:cs="Calibri"/>
                <w:sz w:val="20"/>
                <w:szCs w:val="20"/>
              </w:rPr>
            </w:pPr>
          </w:p>
        </w:tc>
        <w:tc>
          <w:tcPr>
            <w:tcW w:w="3600" w:type="dxa"/>
            <w:vMerge/>
            <w:tcMar>
              <w:top w:w="29" w:type="dxa"/>
              <w:left w:w="115" w:type="dxa"/>
              <w:bottom w:w="29" w:type="dxa"/>
              <w:right w:w="115" w:type="dxa"/>
            </w:tcMar>
            <w:vAlign w:val="center"/>
          </w:tcPr>
          <w:p w14:paraId="0467F390" w14:textId="77777777" w:rsidR="00C955B0" w:rsidRPr="00C955B0" w:rsidRDefault="00C955B0" w:rsidP="00C955B0">
            <w:pPr>
              <w:tabs>
                <w:tab w:val="center" w:pos="4680"/>
                <w:tab w:val="right" w:pos="9360"/>
              </w:tabs>
              <w:spacing w:after="0" w:line="240" w:lineRule="auto"/>
              <w:rPr>
                <w:rFonts w:ascii="Calibri" w:eastAsia="Times New Roman" w:hAnsi="Calibri" w:cs="Calibri"/>
                <w:b/>
                <w:sz w:val="20"/>
                <w:szCs w:val="20"/>
              </w:rPr>
            </w:pPr>
          </w:p>
        </w:tc>
        <w:tc>
          <w:tcPr>
            <w:tcW w:w="2592" w:type="dxa"/>
            <w:vMerge/>
            <w:tcMar>
              <w:top w:w="29" w:type="dxa"/>
              <w:left w:w="115" w:type="dxa"/>
              <w:bottom w:w="29" w:type="dxa"/>
              <w:right w:w="115" w:type="dxa"/>
            </w:tcMar>
            <w:vAlign w:val="center"/>
          </w:tcPr>
          <w:p w14:paraId="22F79529" w14:textId="77777777" w:rsidR="00C955B0" w:rsidRPr="00C955B0" w:rsidRDefault="00C955B0" w:rsidP="00C955B0">
            <w:pPr>
              <w:spacing w:after="0" w:line="240" w:lineRule="auto"/>
              <w:rPr>
                <w:rFonts w:ascii="Calibri" w:eastAsia="Times New Roman" w:hAnsi="Calibri" w:cs="Calibri"/>
                <w:b/>
                <w:sz w:val="20"/>
                <w:szCs w:val="20"/>
              </w:rPr>
            </w:pPr>
          </w:p>
        </w:tc>
        <w:tc>
          <w:tcPr>
            <w:tcW w:w="4050" w:type="dxa"/>
            <w:tcMar>
              <w:top w:w="29" w:type="dxa"/>
              <w:left w:w="115" w:type="dxa"/>
              <w:bottom w:w="29" w:type="dxa"/>
              <w:right w:w="115" w:type="dxa"/>
            </w:tcMar>
            <w:vAlign w:val="center"/>
          </w:tcPr>
          <w:p w14:paraId="0F220211" w14:textId="77777777" w:rsidR="00C955B0" w:rsidRPr="00C955B0" w:rsidRDefault="00C955B0" w:rsidP="00C955B0">
            <w:pPr>
              <w:spacing w:after="0" w:line="240" w:lineRule="auto"/>
              <w:rPr>
                <w:rFonts w:ascii="Calibri" w:eastAsia="Times New Roman" w:hAnsi="Calibri" w:cs="Calibri"/>
                <w:sz w:val="20"/>
                <w:szCs w:val="20"/>
              </w:rPr>
            </w:pPr>
            <w:r w:rsidRPr="00C955B0">
              <w:rPr>
                <w:rFonts w:ascii="Calibri" w:eastAsia="Times New Roman" w:hAnsi="Calibri" w:cs="Calibri"/>
                <w:sz w:val="20"/>
                <w:szCs w:val="20"/>
              </w:rPr>
              <w:t xml:space="preserve">Certified SLEB: </w:t>
            </w:r>
          </w:p>
        </w:tc>
      </w:tr>
      <w:tr w:rsidR="00C955B0" w:rsidRPr="00C955B0" w14:paraId="59EFE1B8" w14:textId="77777777" w:rsidTr="009E425B">
        <w:tc>
          <w:tcPr>
            <w:tcW w:w="558" w:type="dxa"/>
            <w:vMerge w:val="restart"/>
          </w:tcPr>
          <w:p w14:paraId="2D6576C8" w14:textId="77777777" w:rsidR="00C955B0" w:rsidRPr="00C955B0" w:rsidRDefault="00C955B0" w:rsidP="00C955B0">
            <w:pPr>
              <w:numPr>
                <w:ilvl w:val="0"/>
                <w:numId w:val="11"/>
              </w:numPr>
              <w:tabs>
                <w:tab w:val="left" w:pos="360"/>
                <w:tab w:val="center" w:pos="4320"/>
                <w:tab w:val="right" w:pos="8640"/>
              </w:tabs>
              <w:spacing w:after="0" w:line="240" w:lineRule="auto"/>
              <w:ind w:left="0" w:firstLine="0"/>
              <w:rPr>
                <w:rFonts w:ascii="Calibri" w:eastAsia="Times New Roman" w:hAnsi="Calibri" w:cs="Calibri"/>
                <w:sz w:val="20"/>
                <w:szCs w:val="20"/>
              </w:rPr>
            </w:pPr>
          </w:p>
        </w:tc>
        <w:tc>
          <w:tcPr>
            <w:tcW w:w="3600" w:type="dxa"/>
            <w:vMerge w:val="restart"/>
            <w:tcMar>
              <w:top w:w="29" w:type="dxa"/>
              <w:left w:w="115" w:type="dxa"/>
              <w:bottom w:w="29" w:type="dxa"/>
              <w:right w:w="115" w:type="dxa"/>
            </w:tcMar>
            <w:vAlign w:val="center"/>
          </w:tcPr>
          <w:p w14:paraId="288AA9FA" w14:textId="77777777" w:rsidR="00C955B0" w:rsidRPr="00C955B0" w:rsidRDefault="00C955B0" w:rsidP="00C955B0">
            <w:pPr>
              <w:spacing w:after="0" w:line="240" w:lineRule="auto"/>
              <w:rPr>
                <w:rFonts w:ascii="Calibri" w:eastAsia="Times New Roman" w:hAnsi="Calibri" w:cs="Arial"/>
                <w:b/>
                <w:sz w:val="20"/>
                <w:szCs w:val="20"/>
              </w:rPr>
            </w:pPr>
            <w:r w:rsidRPr="00C955B0">
              <w:rPr>
                <w:rFonts w:ascii="Calibri" w:eastAsia="Times New Roman" w:hAnsi="Calibri" w:cs="Arial"/>
                <w:b/>
                <w:sz w:val="20"/>
                <w:szCs w:val="20"/>
              </w:rPr>
              <w:t>APEB: AIDS Project of the East Bay</w:t>
            </w:r>
          </w:p>
          <w:p w14:paraId="6AA7B50F" w14:textId="77777777" w:rsidR="00C955B0" w:rsidRPr="00C955B0" w:rsidRDefault="00C955B0" w:rsidP="00C955B0">
            <w:pPr>
              <w:spacing w:after="0" w:line="240" w:lineRule="auto"/>
              <w:rPr>
                <w:rFonts w:ascii="Calibri" w:eastAsia="Times New Roman" w:hAnsi="Calibri" w:cs="Arial"/>
                <w:b/>
                <w:sz w:val="20"/>
                <w:szCs w:val="20"/>
              </w:rPr>
            </w:pPr>
            <w:r w:rsidRPr="00C955B0">
              <w:rPr>
                <w:rFonts w:ascii="Calibri" w:eastAsia="Times New Roman" w:hAnsi="Calibri" w:cs="Arial"/>
                <w:b/>
                <w:sz w:val="20"/>
                <w:szCs w:val="20"/>
              </w:rPr>
              <w:t>1320 Webster Street</w:t>
            </w:r>
          </w:p>
          <w:p w14:paraId="3ED9E71A" w14:textId="77777777" w:rsidR="00C955B0" w:rsidRPr="00C955B0" w:rsidRDefault="00C955B0" w:rsidP="00C955B0">
            <w:pPr>
              <w:tabs>
                <w:tab w:val="center" w:pos="4680"/>
                <w:tab w:val="right" w:pos="9360"/>
              </w:tabs>
              <w:spacing w:after="0" w:line="240" w:lineRule="auto"/>
              <w:rPr>
                <w:rFonts w:ascii="Calibri" w:eastAsia="Times New Roman" w:hAnsi="Calibri" w:cs="Calibri"/>
                <w:b/>
                <w:sz w:val="20"/>
                <w:szCs w:val="20"/>
              </w:rPr>
            </w:pPr>
            <w:r w:rsidRPr="00C955B0">
              <w:rPr>
                <w:rFonts w:ascii="Calibri" w:eastAsia="Times New Roman" w:hAnsi="Calibri" w:cs="Arial"/>
                <w:b/>
                <w:sz w:val="20"/>
                <w:szCs w:val="20"/>
              </w:rPr>
              <w:t>Oakland, CA 94612</w:t>
            </w:r>
          </w:p>
        </w:tc>
        <w:tc>
          <w:tcPr>
            <w:tcW w:w="2592" w:type="dxa"/>
            <w:vMerge w:val="restart"/>
            <w:tcMar>
              <w:top w:w="29" w:type="dxa"/>
              <w:left w:w="115" w:type="dxa"/>
              <w:bottom w:w="29" w:type="dxa"/>
              <w:right w:w="115" w:type="dxa"/>
            </w:tcMar>
            <w:vAlign w:val="center"/>
          </w:tcPr>
          <w:p w14:paraId="4883A471" w14:textId="77777777" w:rsidR="00C955B0" w:rsidRPr="00C955B0" w:rsidRDefault="00C955B0" w:rsidP="00C955B0">
            <w:pPr>
              <w:spacing w:after="0" w:line="240" w:lineRule="auto"/>
              <w:rPr>
                <w:rFonts w:ascii="Calibri" w:eastAsia="Times New Roman" w:hAnsi="Calibri" w:cs="Calibri"/>
                <w:b/>
                <w:sz w:val="20"/>
                <w:szCs w:val="20"/>
              </w:rPr>
            </w:pPr>
            <w:r w:rsidRPr="00C955B0">
              <w:rPr>
                <w:rFonts w:ascii="Calibri" w:eastAsia="Times New Roman" w:hAnsi="Calibri" w:cs="Calibri"/>
                <w:b/>
                <w:sz w:val="20"/>
                <w:szCs w:val="20"/>
              </w:rPr>
              <w:t>Andrew Wilson</w:t>
            </w:r>
          </w:p>
        </w:tc>
        <w:tc>
          <w:tcPr>
            <w:tcW w:w="4050" w:type="dxa"/>
            <w:tcMar>
              <w:top w:w="29" w:type="dxa"/>
              <w:left w:w="115" w:type="dxa"/>
              <w:bottom w:w="29" w:type="dxa"/>
              <w:right w:w="115" w:type="dxa"/>
            </w:tcMar>
            <w:vAlign w:val="center"/>
          </w:tcPr>
          <w:p w14:paraId="7D484E46" w14:textId="77777777" w:rsidR="00C955B0" w:rsidRPr="00C955B0" w:rsidRDefault="00C955B0" w:rsidP="00C955B0">
            <w:pPr>
              <w:spacing w:after="0" w:line="240" w:lineRule="auto"/>
              <w:rPr>
                <w:rFonts w:ascii="Calibri" w:eastAsia="Times New Roman" w:hAnsi="Calibri" w:cs="Calibri"/>
                <w:sz w:val="20"/>
                <w:szCs w:val="20"/>
              </w:rPr>
            </w:pPr>
            <w:r w:rsidRPr="00C955B0">
              <w:rPr>
                <w:rFonts w:ascii="Calibri" w:eastAsia="Times New Roman" w:hAnsi="Calibri" w:cs="Calibri"/>
                <w:sz w:val="20"/>
                <w:szCs w:val="20"/>
              </w:rPr>
              <w:t xml:space="preserve">Phone: </w:t>
            </w:r>
            <w:r w:rsidRPr="00C955B0">
              <w:rPr>
                <w:rFonts w:ascii="Calibri" w:eastAsia="Times New Roman" w:hAnsi="Calibri" w:cs="Calibri"/>
                <w:b/>
                <w:sz w:val="20"/>
                <w:szCs w:val="20"/>
              </w:rPr>
              <w:t>510-663-7979</w:t>
            </w:r>
          </w:p>
        </w:tc>
      </w:tr>
      <w:tr w:rsidR="00C955B0" w:rsidRPr="00C955B0" w14:paraId="6BA3D3C2" w14:textId="77777777" w:rsidTr="009E425B">
        <w:tc>
          <w:tcPr>
            <w:tcW w:w="558" w:type="dxa"/>
            <w:vMerge/>
          </w:tcPr>
          <w:p w14:paraId="62B32749" w14:textId="77777777" w:rsidR="00C955B0" w:rsidRPr="00C955B0" w:rsidRDefault="00C955B0" w:rsidP="00C955B0">
            <w:pPr>
              <w:tabs>
                <w:tab w:val="center" w:pos="4680"/>
                <w:tab w:val="right" w:pos="9360"/>
              </w:tabs>
              <w:spacing w:after="0" w:line="240" w:lineRule="auto"/>
              <w:rPr>
                <w:rFonts w:ascii="Calibri" w:eastAsia="Times New Roman" w:hAnsi="Calibri" w:cs="Calibri"/>
                <w:sz w:val="20"/>
                <w:szCs w:val="20"/>
              </w:rPr>
            </w:pPr>
          </w:p>
        </w:tc>
        <w:tc>
          <w:tcPr>
            <w:tcW w:w="3600" w:type="dxa"/>
            <w:vMerge/>
            <w:tcMar>
              <w:top w:w="29" w:type="dxa"/>
              <w:left w:w="115" w:type="dxa"/>
              <w:bottom w:w="29" w:type="dxa"/>
              <w:right w:w="115" w:type="dxa"/>
            </w:tcMar>
            <w:vAlign w:val="center"/>
          </w:tcPr>
          <w:p w14:paraId="0DF6F463" w14:textId="77777777" w:rsidR="00C955B0" w:rsidRPr="00C955B0" w:rsidRDefault="00C955B0" w:rsidP="00C955B0">
            <w:pPr>
              <w:tabs>
                <w:tab w:val="center" w:pos="4680"/>
                <w:tab w:val="right" w:pos="9360"/>
              </w:tabs>
              <w:spacing w:after="0" w:line="240" w:lineRule="auto"/>
              <w:rPr>
                <w:rFonts w:ascii="Calibri" w:eastAsia="Times New Roman" w:hAnsi="Calibri" w:cs="Calibri"/>
                <w:b/>
                <w:sz w:val="20"/>
                <w:szCs w:val="20"/>
              </w:rPr>
            </w:pPr>
          </w:p>
        </w:tc>
        <w:tc>
          <w:tcPr>
            <w:tcW w:w="2592" w:type="dxa"/>
            <w:vMerge/>
            <w:tcMar>
              <w:top w:w="29" w:type="dxa"/>
              <w:left w:w="115" w:type="dxa"/>
              <w:bottom w:w="29" w:type="dxa"/>
              <w:right w:w="115" w:type="dxa"/>
            </w:tcMar>
            <w:vAlign w:val="center"/>
          </w:tcPr>
          <w:p w14:paraId="560A3DC6" w14:textId="77777777" w:rsidR="00C955B0" w:rsidRPr="00C955B0" w:rsidRDefault="00C955B0" w:rsidP="00C955B0">
            <w:pPr>
              <w:spacing w:after="0" w:line="240" w:lineRule="auto"/>
              <w:rPr>
                <w:rFonts w:ascii="Calibri" w:eastAsia="Times New Roman" w:hAnsi="Calibri" w:cs="Calibri"/>
                <w:b/>
                <w:sz w:val="20"/>
                <w:szCs w:val="20"/>
              </w:rPr>
            </w:pPr>
          </w:p>
        </w:tc>
        <w:tc>
          <w:tcPr>
            <w:tcW w:w="4050" w:type="dxa"/>
            <w:tcMar>
              <w:top w:w="29" w:type="dxa"/>
              <w:left w:w="115" w:type="dxa"/>
              <w:bottom w:w="29" w:type="dxa"/>
              <w:right w:w="115" w:type="dxa"/>
            </w:tcMar>
            <w:vAlign w:val="center"/>
          </w:tcPr>
          <w:p w14:paraId="61F0BD87" w14:textId="77777777" w:rsidR="00C955B0" w:rsidRPr="00C955B0" w:rsidRDefault="00C955B0" w:rsidP="00C955B0">
            <w:pPr>
              <w:spacing w:after="0" w:line="240" w:lineRule="auto"/>
              <w:rPr>
                <w:rFonts w:ascii="Calibri" w:eastAsia="Times New Roman" w:hAnsi="Calibri" w:cs="Calibri"/>
                <w:sz w:val="20"/>
                <w:szCs w:val="20"/>
              </w:rPr>
            </w:pPr>
            <w:r w:rsidRPr="00C955B0">
              <w:rPr>
                <w:rFonts w:ascii="Calibri" w:eastAsia="Times New Roman" w:hAnsi="Calibri" w:cs="Calibri"/>
                <w:sz w:val="20"/>
                <w:szCs w:val="20"/>
              </w:rPr>
              <w:t xml:space="preserve">E-Mail: </w:t>
            </w:r>
            <w:r w:rsidRPr="00C955B0">
              <w:rPr>
                <w:rFonts w:ascii="Calibri" w:eastAsia="Times New Roman" w:hAnsi="Calibri" w:cs="Calibri"/>
                <w:b/>
                <w:sz w:val="20"/>
                <w:szCs w:val="20"/>
              </w:rPr>
              <w:t>awilson@apeb.org</w:t>
            </w:r>
          </w:p>
        </w:tc>
      </w:tr>
      <w:tr w:rsidR="00C955B0" w:rsidRPr="00C955B0" w14:paraId="503DA851" w14:textId="77777777" w:rsidTr="009E425B">
        <w:tc>
          <w:tcPr>
            <w:tcW w:w="558" w:type="dxa"/>
            <w:vMerge/>
          </w:tcPr>
          <w:p w14:paraId="06FFB304" w14:textId="77777777" w:rsidR="00C955B0" w:rsidRPr="00C955B0" w:rsidRDefault="00C955B0" w:rsidP="00C955B0">
            <w:pPr>
              <w:tabs>
                <w:tab w:val="center" w:pos="4680"/>
                <w:tab w:val="right" w:pos="9360"/>
              </w:tabs>
              <w:spacing w:after="0" w:line="240" w:lineRule="auto"/>
              <w:rPr>
                <w:rFonts w:ascii="Calibri" w:eastAsia="Times New Roman" w:hAnsi="Calibri" w:cs="Calibri"/>
                <w:sz w:val="20"/>
                <w:szCs w:val="20"/>
              </w:rPr>
            </w:pPr>
          </w:p>
        </w:tc>
        <w:tc>
          <w:tcPr>
            <w:tcW w:w="3600" w:type="dxa"/>
            <w:vMerge/>
            <w:tcMar>
              <w:top w:w="29" w:type="dxa"/>
              <w:left w:w="115" w:type="dxa"/>
              <w:bottom w:w="29" w:type="dxa"/>
              <w:right w:w="115" w:type="dxa"/>
            </w:tcMar>
            <w:vAlign w:val="center"/>
          </w:tcPr>
          <w:p w14:paraId="1A83458C" w14:textId="77777777" w:rsidR="00C955B0" w:rsidRPr="00C955B0" w:rsidRDefault="00C955B0" w:rsidP="00C955B0">
            <w:pPr>
              <w:tabs>
                <w:tab w:val="center" w:pos="4680"/>
                <w:tab w:val="right" w:pos="9360"/>
              </w:tabs>
              <w:spacing w:after="0" w:line="240" w:lineRule="auto"/>
              <w:rPr>
                <w:rFonts w:ascii="Calibri" w:eastAsia="Times New Roman" w:hAnsi="Calibri" w:cs="Calibri"/>
                <w:b/>
                <w:sz w:val="20"/>
                <w:szCs w:val="20"/>
              </w:rPr>
            </w:pPr>
          </w:p>
        </w:tc>
        <w:tc>
          <w:tcPr>
            <w:tcW w:w="2592" w:type="dxa"/>
            <w:vMerge/>
            <w:tcMar>
              <w:top w:w="29" w:type="dxa"/>
              <w:left w:w="115" w:type="dxa"/>
              <w:bottom w:w="29" w:type="dxa"/>
              <w:right w:w="115" w:type="dxa"/>
            </w:tcMar>
            <w:vAlign w:val="center"/>
          </w:tcPr>
          <w:p w14:paraId="390FBBF7" w14:textId="77777777" w:rsidR="00C955B0" w:rsidRPr="00C955B0" w:rsidRDefault="00C955B0" w:rsidP="00C955B0">
            <w:pPr>
              <w:spacing w:after="0" w:line="240" w:lineRule="auto"/>
              <w:rPr>
                <w:rFonts w:ascii="Calibri" w:eastAsia="Times New Roman" w:hAnsi="Calibri" w:cs="Calibri"/>
                <w:b/>
                <w:sz w:val="20"/>
                <w:szCs w:val="20"/>
              </w:rPr>
            </w:pPr>
          </w:p>
        </w:tc>
        <w:tc>
          <w:tcPr>
            <w:tcW w:w="4050" w:type="dxa"/>
            <w:tcMar>
              <w:top w:w="29" w:type="dxa"/>
              <w:left w:w="115" w:type="dxa"/>
              <w:bottom w:w="29" w:type="dxa"/>
              <w:right w:w="115" w:type="dxa"/>
            </w:tcMar>
            <w:vAlign w:val="center"/>
          </w:tcPr>
          <w:p w14:paraId="2BAABDBC" w14:textId="77777777" w:rsidR="00C955B0" w:rsidRPr="00C955B0" w:rsidRDefault="00C955B0" w:rsidP="00C955B0">
            <w:pPr>
              <w:spacing w:after="0" w:line="240" w:lineRule="auto"/>
              <w:rPr>
                <w:rFonts w:ascii="Calibri" w:eastAsia="Times New Roman" w:hAnsi="Calibri" w:cs="Calibri"/>
                <w:sz w:val="20"/>
                <w:szCs w:val="20"/>
              </w:rPr>
            </w:pPr>
            <w:r w:rsidRPr="00C955B0">
              <w:rPr>
                <w:rFonts w:ascii="Calibri" w:eastAsia="Times New Roman" w:hAnsi="Calibri" w:cs="Calibri"/>
                <w:sz w:val="20"/>
                <w:szCs w:val="20"/>
              </w:rPr>
              <w:t xml:space="preserve">Prime Contractor: </w:t>
            </w:r>
          </w:p>
        </w:tc>
      </w:tr>
      <w:tr w:rsidR="00C955B0" w:rsidRPr="00C955B0" w14:paraId="238503EC" w14:textId="77777777" w:rsidTr="009E425B">
        <w:tc>
          <w:tcPr>
            <w:tcW w:w="558" w:type="dxa"/>
            <w:vMerge/>
          </w:tcPr>
          <w:p w14:paraId="686F0F27" w14:textId="77777777" w:rsidR="00C955B0" w:rsidRPr="00C955B0" w:rsidRDefault="00C955B0" w:rsidP="00C955B0">
            <w:pPr>
              <w:tabs>
                <w:tab w:val="center" w:pos="4680"/>
                <w:tab w:val="right" w:pos="9360"/>
              </w:tabs>
              <w:spacing w:after="0" w:line="240" w:lineRule="auto"/>
              <w:rPr>
                <w:rFonts w:ascii="Calibri" w:eastAsia="Times New Roman" w:hAnsi="Calibri" w:cs="Calibri"/>
                <w:sz w:val="20"/>
                <w:szCs w:val="20"/>
              </w:rPr>
            </w:pPr>
          </w:p>
        </w:tc>
        <w:tc>
          <w:tcPr>
            <w:tcW w:w="3600" w:type="dxa"/>
            <w:vMerge/>
            <w:tcMar>
              <w:top w:w="29" w:type="dxa"/>
              <w:left w:w="115" w:type="dxa"/>
              <w:bottom w:w="29" w:type="dxa"/>
              <w:right w:w="115" w:type="dxa"/>
            </w:tcMar>
            <w:vAlign w:val="center"/>
          </w:tcPr>
          <w:p w14:paraId="07A5424F" w14:textId="77777777" w:rsidR="00C955B0" w:rsidRPr="00C955B0" w:rsidRDefault="00C955B0" w:rsidP="00C955B0">
            <w:pPr>
              <w:tabs>
                <w:tab w:val="center" w:pos="4680"/>
                <w:tab w:val="right" w:pos="9360"/>
              </w:tabs>
              <w:spacing w:after="0" w:line="240" w:lineRule="auto"/>
              <w:rPr>
                <w:rFonts w:ascii="Calibri" w:eastAsia="Times New Roman" w:hAnsi="Calibri" w:cs="Calibri"/>
                <w:b/>
                <w:sz w:val="20"/>
                <w:szCs w:val="20"/>
              </w:rPr>
            </w:pPr>
          </w:p>
        </w:tc>
        <w:tc>
          <w:tcPr>
            <w:tcW w:w="2592" w:type="dxa"/>
            <w:vMerge/>
            <w:tcMar>
              <w:top w:w="29" w:type="dxa"/>
              <w:left w:w="115" w:type="dxa"/>
              <w:bottom w:w="29" w:type="dxa"/>
              <w:right w:w="115" w:type="dxa"/>
            </w:tcMar>
            <w:vAlign w:val="center"/>
          </w:tcPr>
          <w:p w14:paraId="69ED7CD4" w14:textId="77777777" w:rsidR="00C955B0" w:rsidRPr="00C955B0" w:rsidRDefault="00C955B0" w:rsidP="00C955B0">
            <w:pPr>
              <w:spacing w:after="0" w:line="240" w:lineRule="auto"/>
              <w:rPr>
                <w:rFonts w:ascii="Calibri" w:eastAsia="Times New Roman" w:hAnsi="Calibri" w:cs="Calibri"/>
                <w:b/>
                <w:sz w:val="20"/>
                <w:szCs w:val="20"/>
              </w:rPr>
            </w:pPr>
          </w:p>
        </w:tc>
        <w:tc>
          <w:tcPr>
            <w:tcW w:w="4050" w:type="dxa"/>
            <w:tcMar>
              <w:top w:w="29" w:type="dxa"/>
              <w:left w:w="115" w:type="dxa"/>
              <w:bottom w:w="29" w:type="dxa"/>
              <w:right w:w="115" w:type="dxa"/>
            </w:tcMar>
            <w:vAlign w:val="center"/>
          </w:tcPr>
          <w:p w14:paraId="56DAD0B1" w14:textId="77777777" w:rsidR="00C955B0" w:rsidRPr="00C955B0" w:rsidRDefault="00C955B0" w:rsidP="00C955B0">
            <w:pPr>
              <w:spacing w:after="0" w:line="240" w:lineRule="auto"/>
              <w:rPr>
                <w:rFonts w:ascii="Calibri" w:eastAsia="Times New Roman" w:hAnsi="Calibri" w:cs="Calibri"/>
                <w:sz w:val="20"/>
                <w:szCs w:val="20"/>
              </w:rPr>
            </w:pPr>
            <w:r w:rsidRPr="00C955B0">
              <w:rPr>
                <w:rFonts w:ascii="Calibri" w:eastAsia="Times New Roman" w:hAnsi="Calibri" w:cs="Calibri"/>
                <w:sz w:val="20"/>
                <w:szCs w:val="20"/>
              </w:rPr>
              <w:t xml:space="preserve">Subcontractor: </w:t>
            </w:r>
          </w:p>
        </w:tc>
      </w:tr>
      <w:tr w:rsidR="00C955B0" w:rsidRPr="00C955B0" w14:paraId="65B5B5A2" w14:textId="77777777" w:rsidTr="009E425B">
        <w:tc>
          <w:tcPr>
            <w:tcW w:w="558" w:type="dxa"/>
            <w:vMerge/>
          </w:tcPr>
          <w:p w14:paraId="40F4449C" w14:textId="77777777" w:rsidR="00C955B0" w:rsidRPr="00C955B0" w:rsidRDefault="00C955B0" w:rsidP="00C955B0">
            <w:pPr>
              <w:tabs>
                <w:tab w:val="center" w:pos="4680"/>
                <w:tab w:val="right" w:pos="9360"/>
              </w:tabs>
              <w:spacing w:after="0" w:line="240" w:lineRule="auto"/>
              <w:rPr>
                <w:rFonts w:ascii="Calibri" w:eastAsia="Times New Roman" w:hAnsi="Calibri" w:cs="Calibri"/>
                <w:sz w:val="20"/>
                <w:szCs w:val="20"/>
              </w:rPr>
            </w:pPr>
          </w:p>
        </w:tc>
        <w:tc>
          <w:tcPr>
            <w:tcW w:w="3600" w:type="dxa"/>
            <w:vMerge/>
            <w:tcMar>
              <w:top w:w="29" w:type="dxa"/>
              <w:left w:w="115" w:type="dxa"/>
              <w:bottom w:w="29" w:type="dxa"/>
              <w:right w:w="115" w:type="dxa"/>
            </w:tcMar>
            <w:vAlign w:val="center"/>
          </w:tcPr>
          <w:p w14:paraId="75F8E046" w14:textId="77777777" w:rsidR="00C955B0" w:rsidRPr="00C955B0" w:rsidRDefault="00C955B0" w:rsidP="00C955B0">
            <w:pPr>
              <w:tabs>
                <w:tab w:val="center" w:pos="4680"/>
                <w:tab w:val="right" w:pos="9360"/>
              </w:tabs>
              <w:spacing w:after="0" w:line="240" w:lineRule="auto"/>
              <w:rPr>
                <w:rFonts w:ascii="Calibri" w:eastAsia="Times New Roman" w:hAnsi="Calibri" w:cs="Calibri"/>
                <w:b/>
                <w:sz w:val="20"/>
                <w:szCs w:val="20"/>
              </w:rPr>
            </w:pPr>
          </w:p>
        </w:tc>
        <w:tc>
          <w:tcPr>
            <w:tcW w:w="2592" w:type="dxa"/>
            <w:vMerge/>
            <w:tcMar>
              <w:top w:w="29" w:type="dxa"/>
              <w:left w:w="115" w:type="dxa"/>
              <w:bottom w:w="29" w:type="dxa"/>
              <w:right w:w="115" w:type="dxa"/>
            </w:tcMar>
            <w:vAlign w:val="center"/>
          </w:tcPr>
          <w:p w14:paraId="67C0C1D5" w14:textId="77777777" w:rsidR="00C955B0" w:rsidRPr="00C955B0" w:rsidRDefault="00C955B0" w:rsidP="00C955B0">
            <w:pPr>
              <w:spacing w:after="0" w:line="240" w:lineRule="auto"/>
              <w:rPr>
                <w:rFonts w:ascii="Calibri" w:eastAsia="Times New Roman" w:hAnsi="Calibri" w:cs="Calibri"/>
                <w:b/>
                <w:sz w:val="20"/>
                <w:szCs w:val="20"/>
              </w:rPr>
            </w:pPr>
          </w:p>
        </w:tc>
        <w:tc>
          <w:tcPr>
            <w:tcW w:w="4050" w:type="dxa"/>
            <w:tcMar>
              <w:top w:w="29" w:type="dxa"/>
              <w:left w:w="115" w:type="dxa"/>
              <w:bottom w:w="29" w:type="dxa"/>
              <w:right w:w="115" w:type="dxa"/>
            </w:tcMar>
            <w:vAlign w:val="center"/>
          </w:tcPr>
          <w:p w14:paraId="68D8F180" w14:textId="77777777" w:rsidR="00C955B0" w:rsidRPr="00C955B0" w:rsidRDefault="00C955B0" w:rsidP="00C955B0">
            <w:pPr>
              <w:spacing w:after="0" w:line="240" w:lineRule="auto"/>
              <w:rPr>
                <w:rFonts w:ascii="Calibri" w:eastAsia="Times New Roman" w:hAnsi="Calibri" w:cs="Calibri"/>
                <w:sz w:val="20"/>
                <w:szCs w:val="20"/>
              </w:rPr>
            </w:pPr>
            <w:r w:rsidRPr="00C955B0">
              <w:rPr>
                <w:rFonts w:ascii="Calibri" w:eastAsia="Times New Roman" w:hAnsi="Calibri" w:cs="Calibri"/>
                <w:sz w:val="20"/>
                <w:szCs w:val="20"/>
              </w:rPr>
              <w:t xml:space="preserve">Certified SLEB: </w:t>
            </w:r>
          </w:p>
        </w:tc>
      </w:tr>
      <w:tr w:rsidR="00C955B0" w:rsidRPr="00C955B0" w14:paraId="34CF6867" w14:textId="77777777" w:rsidTr="009E425B">
        <w:tc>
          <w:tcPr>
            <w:tcW w:w="558" w:type="dxa"/>
            <w:vMerge w:val="restart"/>
          </w:tcPr>
          <w:p w14:paraId="0705E48B" w14:textId="77777777" w:rsidR="00C955B0" w:rsidRPr="00C955B0" w:rsidRDefault="00C955B0" w:rsidP="00C955B0">
            <w:pPr>
              <w:numPr>
                <w:ilvl w:val="0"/>
                <w:numId w:val="11"/>
              </w:numPr>
              <w:tabs>
                <w:tab w:val="left" w:pos="360"/>
                <w:tab w:val="center" w:pos="4320"/>
                <w:tab w:val="right" w:pos="8640"/>
              </w:tabs>
              <w:spacing w:after="0" w:line="240" w:lineRule="auto"/>
              <w:ind w:left="0" w:firstLine="0"/>
              <w:rPr>
                <w:rFonts w:ascii="Calibri" w:eastAsia="Times New Roman" w:hAnsi="Calibri" w:cs="Calibri"/>
                <w:sz w:val="20"/>
                <w:szCs w:val="20"/>
              </w:rPr>
            </w:pPr>
          </w:p>
        </w:tc>
        <w:tc>
          <w:tcPr>
            <w:tcW w:w="3600" w:type="dxa"/>
            <w:vMerge w:val="restart"/>
            <w:tcMar>
              <w:top w:w="29" w:type="dxa"/>
              <w:left w:w="115" w:type="dxa"/>
              <w:bottom w:w="29" w:type="dxa"/>
              <w:right w:w="115" w:type="dxa"/>
            </w:tcMar>
            <w:vAlign w:val="center"/>
          </w:tcPr>
          <w:p w14:paraId="081D5010" w14:textId="77777777" w:rsidR="00C955B0" w:rsidRPr="00C955B0" w:rsidRDefault="00C955B0" w:rsidP="00C955B0">
            <w:pPr>
              <w:spacing w:after="0" w:line="240" w:lineRule="auto"/>
              <w:rPr>
                <w:rFonts w:ascii="Calibri" w:eastAsia="Times New Roman" w:hAnsi="Calibri" w:cs="Arial"/>
                <w:b/>
                <w:sz w:val="20"/>
                <w:szCs w:val="20"/>
              </w:rPr>
            </w:pPr>
            <w:r w:rsidRPr="00C955B0">
              <w:rPr>
                <w:rFonts w:ascii="Calibri" w:eastAsia="Times New Roman" w:hAnsi="Calibri" w:cs="Arial"/>
                <w:b/>
                <w:sz w:val="20"/>
                <w:szCs w:val="20"/>
              </w:rPr>
              <w:t>APEB: AIDS Project of the East Bay</w:t>
            </w:r>
          </w:p>
          <w:p w14:paraId="679525B1" w14:textId="77777777" w:rsidR="00C955B0" w:rsidRPr="00C955B0" w:rsidRDefault="00C955B0" w:rsidP="00C955B0">
            <w:pPr>
              <w:spacing w:after="0" w:line="240" w:lineRule="auto"/>
              <w:rPr>
                <w:rFonts w:ascii="Calibri" w:eastAsia="Times New Roman" w:hAnsi="Calibri" w:cs="Arial"/>
                <w:b/>
                <w:sz w:val="20"/>
                <w:szCs w:val="20"/>
              </w:rPr>
            </w:pPr>
            <w:r w:rsidRPr="00C955B0">
              <w:rPr>
                <w:rFonts w:ascii="Calibri" w:eastAsia="Times New Roman" w:hAnsi="Calibri" w:cs="Arial"/>
                <w:b/>
                <w:sz w:val="20"/>
                <w:szCs w:val="20"/>
              </w:rPr>
              <w:t>1320 Webster Street</w:t>
            </w:r>
          </w:p>
          <w:p w14:paraId="5FD3D3C3" w14:textId="77777777" w:rsidR="00C955B0" w:rsidRPr="00C955B0" w:rsidRDefault="00C955B0" w:rsidP="00C955B0">
            <w:pPr>
              <w:tabs>
                <w:tab w:val="center" w:pos="4680"/>
                <w:tab w:val="right" w:pos="9360"/>
              </w:tabs>
              <w:spacing w:after="0" w:line="240" w:lineRule="auto"/>
              <w:rPr>
                <w:rFonts w:ascii="Calibri" w:eastAsia="Times New Roman" w:hAnsi="Calibri" w:cs="Calibri"/>
                <w:b/>
                <w:sz w:val="20"/>
                <w:szCs w:val="20"/>
              </w:rPr>
            </w:pPr>
            <w:r w:rsidRPr="00C955B0">
              <w:rPr>
                <w:rFonts w:ascii="Calibri" w:eastAsia="Times New Roman" w:hAnsi="Calibri" w:cs="Arial"/>
                <w:b/>
                <w:sz w:val="20"/>
                <w:szCs w:val="20"/>
              </w:rPr>
              <w:t>Oakland, CA 94612</w:t>
            </w:r>
          </w:p>
        </w:tc>
        <w:tc>
          <w:tcPr>
            <w:tcW w:w="2592" w:type="dxa"/>
            <w:vMerge w:val="restart"/>
            <w:tcMar>
              <w:top w:w="29" w:type="dxa"/>
              <w:left w:w="115" w:type="dxa"/>
              <w:bottom w:w="29" w:type="dxa"/>
              <w:right w:w="115" w:type="dxa"/>
            </w:tcMar>
            <w:vAlign w:val="center"/>
          </w:tcPr>
          <w:p w14:paraId="5C6FBF39" w14:textId="77777777" w:rsidR="00C955B0" w:rsidRPr="00C955B0" w:rsidRDefault="00C955B0" w:rsidP="00C955B0">
            <w:pPr>
              <w:tabs>
                <w:tab w:val="center" w:pos="4680"/>
                <w:tab w:val="right" w:pos="9360"/>
              </w:tabs>
              <w:spacing w:after="0" w:line="240" w:lineRule="auto"/>
              <w:rPr>
                <w:rFonts w:ascii="Calibri" w:eastAsia="Times New Roman" w:hAnsi="Calibri" w:cs="Calibri"/>
                <w:b/>
                <w:sz w:val="20"/>
                <w:szCs w:val="20"/>
              </w:rPr>
            </w:pPr>
            <w:r w:rsidRPr="00C955B0">
              <w:rPr>
                <w:rFonts w:ascii="Calibri" w:eastAsia="Times New Roman" w:hAnsi="Calibri" w:cs="Calibri"/>
                <w:b/>
                <w:sz w:val="20"/>
                <w:szCs w:val="20"/>
              </w:rPr>
              <w:t>Ericka Kimble</w:t>
            </w:r>
          </w:p>
        </w:tc>
        <w:tc>
          <w:tcPr>
            <w:tcW w:w="4050" w:type="dxa"/>
            <w:tcMar>
              <w:top w:w="29" w:type="dxa"/>
              <w:left w:w="115" w:type="dxa"/>
              <w:bottom w:w="29" w:type="dxa"/>
              <w:right w:w="115" w:type="dxa"/>
            </w:tcMar>
            <w:vAlign w:val="center"/>
          </w:tcPr>
          <w:p w14:paraId="4607D050" w14:textId="77777777" w:rsidR="00C955B0" w:rsidRPr="00C955B0" w:rsidRDefault="00C955B0" w:rsidP="00C955B0">
            <w:pPr>
              <w:spacing w:after="0" w:line="240" w:lineRule="auto"/>
              <w:rPr>
                <w:rFonts w:ascii="Calibri" w:eastAsia="Times New Roman" w:hAnsi="Calibri" w:cs="Calibri"/>
                <w:sz w:val="20"/>
                <w:szCs w:val="20"/>
              </w:rPr>
            </w:pPr>
            <w:r w:rsidRPr="00C955B0">
              <w:rPr>
                <w:rFonts w:ascii="Calibri" w:eastAsia="Times New Roman" w:hAnsi="Calibri" w:cs="Calibri"/>
                <w:sz w:val="20"/>
                <w:szCs w:val="20"/>
              </w:rPr>
              <w:t xml:space="preserve">Phone: </w:t>
            </w:r>
            <w:r w:rsidRPr="00C955B0">
              <w:rPr>
                <w:rFonts w:ascii="Calibri" w:eastAsia="Times New Roman" w:hAnsi="Calibri" w:cs="Calibri"/>
                <w:b/>
                <w:sz w:val="20"/>
                <w:szCs w:val="20"/>
              </w:rPr>
              <w:t>510-663-7979 x187</w:t>
            </w:r>
          </w:p>
        </w:tc>
      </w:tr>
      <w:tr w:rsidR="00C955B0" w:rsidRPr="00C955B0" w14:paraId="50EF16FD" w14:textId="77777777" w:rsidTr="009E425B">
        <w:tc>
          <w:tcPr>
            <w:tcW w:w="558" w:type="dxa"/>
            <w:vMerge/>
          </w:tcPr>
          <w:p w14:paraId="13E4FB02" w14:textId="77777777" w:rsidR="00C955B0" w:rsidRPr="00C955B0" w:rsidRDefault="00C955B0" w:rsidP="00C955B0">
            <w:pPr>
              <w:tabs>
                <w:tab w:val="center" w:pos="4680"/>
                <w:tab w:val="right" w:pos="9360"/>
              </w:tabs>
              <w:spacing w:after="0" w:line="240" w:lineRule="auto"/>
              <w:rPr>
                <w:rFonts w:ascii="Calibri" w:eastAsia="Times New Roman" w:hAnsi="Calibri" w:cs="Calibri"/>
                <w:sz w:val="20"/>
                <w:szCs w:val="20"/>
              </w:rPr>
            </w:pPr>
          </w:p>
        </w:tc>
        <w:tc>
          <w:tcPr>
            <w:tcW w:w="3600" w:type="dxa"/>
            <w:vMerge/>
            <w:tcMar>
              <w:top w:w="29" w:type="dxa"/>
              <w:left w:w="115" w:type="dxa"/>
              <w:bottom w:w="29" w:type="dxa"/>
              <w:right w:w="115" w:type="dxa"/>
            </w:tcMar>
            <w:vAlign w:val="center"/>
          </w:tcPr>
          <w:p w14:paraId="527E290F" w14:textId="77777777" w:rsidR="00C955B0" w:rsidRPr="00C955B0" w:rsidRDefault="00C955B0" w:rsidP="00C955B0">
            <w:pPr>
              <w:tabs>
                <w:tab w:val="center" w:pos="4680"/>
                <w:tab w:val="right" w:pos="9360"/>
              </w:tabs>
              <w:spacing w:after="0" w:line="240" w:lineRule="auto"/>
              <w:rPr>
                <w:rFonts w:ascii="Calibri" w:eastAsia="Times New Roman" w:hAnsi="Calibri" w:cs="Calibri"/>
                <w:b/>
                <w:sz w:val="20"/>
                <w:szCs w:val="20"/>
              </w:rPr>
            </w:pPr>
          </w:p>
        </w:tc>
        <w:tc>
          <w:tcPr>
            <w:tcW w:w="2592" w:type="dxa"/>
            <w:vMerge/>
            <w:tcMar>
              <w:top w:w="29" w:type="dxa"/>
              <w:left w:w="115" w:type="dxa"/>
              <w:bottom w:w="29" w:type="dxa"/>
              <w:right w:w="115" w:type="dxa"/>
            </w:tcMar>
            <w:vAlign w:val="center"/>
          </w:tcPr>
          <w:p w14:paraId="4CF9FA2B" w14:textId="77777777" w:rsidR="00C955B0" w:rsidRPr="00C955B0" w:rsidRDefault="00C955B0" w:rsidP="00C955B0">
            <w:pPr>
              <w:spacing w:after="0" w:line="240" w:lineRule="auto"/>
              <w:rPr>
                <w:rFonts w:ascii="Calibri" w:eastAsia="Times New Roman" w:hAnsi="Calibri" w:cs="Calibri"/>
                <w:b/>
                <w:sz w:val="20"/>
                <w:szCs w:val="20"/>
              </w:rPr>
            </w:pPr>
          </w:p>
        </w:tc>
        <w:tc>
          <w:tcPr>
            <w:tcW w:w="4050" w:type="dxa"/>
            <w:tcMar>
              <w:top w:w="29" w:type="dxa"/>
              <w:left w:w="115" w:type="dxa"/>
              <w:bottom w:w="29" w:type="dxa"/>
              <w:right w:w="115" w:type="dxa"/>
            </w:tcMar>
            <w:vAlign w:val="center"/>
          </w:tcPr>
          <w:p w14:paraId="2CFF15AB" w14:textId="77777777" w:rsidR="00C955B0" w:rsidRPr="00C955B0" w:rsidRDefault="00C955B0" w:rsidP="00C955B0">
            <w:pPr>
              <w:spacing w:after="0" w:line="240" w:lineRule="auto"/>
              <w:rPr>
                <w:rFonts w:ascii="Calibri" w:eastAsia="Times New Roman" w:hAnsi="Calibri" w:cs="Calibri"/>
                <w:sz w:val="20"/>
                <w:szCs w:val="20"/>
              </w:rPr>
            </w:pPr>
            <w:r w:rsidRPr="00C955B0">
              <w:rPr>
                <w:rFonts w:ascii="Calibri" w:eastAsia="Times New Roman" w:hAnsi="Calibri" w:cs="Calibri"/>
                <w:sz w:val="20"/>
                <w:szCs w:val="20"/>
              </w:rPr>
              <w:t xml:space="preserve">E-Mail: </w:t>
            </w:r>
            <w:r w:rsidRPr="00C955B0">
              <w:rPr>
                <w:rFonts w:ascii="Calibri" w:eastAsia="Times New Roman" w:hAnsi="Calibri" w:cs="Calibri"/>
                <w:b/>
                <w:sz w:val="20"/>
                <w:szCs w:val="20"/>
              </w:rPr>
              <w:t>ekimble@apeb.org</w:t>
            </w:r>
          </w:p>
        </w:tc>
      </w:tr>
      <w:tr w:rsidR="00C955B0" w:rsidRPr="00C955B0" w14:paraId="2E8F9894" w14:textId="77777777" w:rsidTr="009E425B">
        <w:tc>
          <w:tcPr>
            <w:tcW w:w="558" w:type="dxa"/>
            <w:vMerge/>
          </w:tcPr>
          <w:p w14:paraId="7F51C7E4" w14:textId="77777777" w:rsidR="00C955B0" w:rsidRPr="00C955B0" w:rsidRDefault="00C955B0" w:rsidP="00C955B0">
            <w:pPr>
              <w:tabs>
                <w:tab w:val="center" w:pos="4680"/>
                <w:tab w:val="right" w:pos="9360"/>
              </w:tabs>
              <w:spacing w:after="0" w:line="240" w:lineRule="auto"/>
              <w:rPr>
                <w:rFonts w:ascii="Calibri" w:eastAsia="Times New Roman" w:hAnsi="Calibri" w:cs="Calibri"/>
                <w:sz w:val="20"/>
                <w:szCs w:val="20"/>
              </w:rPr>
            </w:pPr>
          </w:p>
        </w:tc>
        <w:tc>
          <w:tcPr>
            <w:tcW w:w="3600" w:type="dxa"/>
            <w:vMerge/>
            <w:tcMar>
              <w:top w:w="29" w:type="dxa"/>
              <w:left w:w="115" w:type="dxa"/>
              <w:bottom w:w="29" w:type="dxa"/>
              <w:right w:w="115" w:type="dxa"/>
            </w:tcMar>
            <w:vAlign w:val="center"/>
          </w:tcPr>
          <w:p w14:paraId="7F6E69D0" w14:textId="77777777" w:rsidR="00C955B0" w:rsidRPr="00C955B0" w:rsidRDefault="00C955B0" w:rsidP="00C955B0">
            <w:pPr>
              <w:tabs>
                <w:tab w:val="center" w:pos="4680"/>
                <w:tab w:val="right" w:pos="9360"/>
              </w:tabs>
              <w:spacing w:after="0" w:line="240" w:lineRule="auto"/>
              <w:rPr>
                <w:rFonts w:ascii="Calibri" w:eastAsia="Times New Roman" w:hAnsi="Calibri" w:cs="Calibri"/>
                <w:b/>
                <w:sz w:val="20"/>
                <w:szCs w:val="20"/>
              </w:rPr>
            </w:pPr>
          </w:p>
        </w:tc>
        <w:tc>
          <w:tcPr>
            <w:tcW w:w="2592" w:type="dxa"/>
            <w:vMerge/>
            <w:tcMar>
              <w:top w:w="29" w:type="dxa"/>
              <w:left w:w="115" w:type="dxa"/>
              <w:bottom w:w="29" w:type="dxa"/>
              <w:right w:w="115" w:type="dxa"/>
            </w:tcMar>
            <w:vAlign w:val="center"/>
          </w:tcPr>
          <w:p w14:paraId="49DE57A8" w14:textId="77777777" w:rsidR="00C955B0" w:rsidRPr="00C955B0" w:rsidRDefault="00C955B0" w:rsidP="00C955B0">
            <w:pPr>
              <w:spacing w:after="0" w:line="240" w:lineRule="auto"/>
              <w:rPr>
                <w:rFonts w:ascii="Calibri" w:eastAsia="Times New Roman" w:hAnsi="Calibri" w:cs="Calibri"/>
                <w:b/>
                <w:sz w:val="20"/>
                <w:szCs w:val="20"/>
              </w:rPr>
            </w:pPr>
          </w:p>
        </w:tc>
        <w:tc>
          <w:tcPr>
            <w:tcW w:w="4050" w:type="dxa"/>
            <w:tcMar>
              <w:top w:w="29" w:type="dxa"/>
              <w:left w:w="115" w:type="dxa"/>
              <w:bottom w:w="29" w:type="dxa"/>
              <w:right w:w="115" w:type="dxa"/>
            </w:tcMar>
            <w:vAlign w:val="center"/>
          </w:tcPr>
          <w:p w14:paraId="71D5B50D" w14:textId="77777777" w:rsidR="00C955B0" w:rsidRPr="00C955B0" w:rsidRDefault="00C955B0" w:rsidP="00C955B0">
            <w:pPr>
              <w:spacing w:after="0" w:line="240" w:lineRule="auto"/>
              <w:rPr>
                <w:rFonts w:ascii="Calibri" w:eastAsia="Times New Roman" w:hAnsi="Calibri" w:cs="Calibri"/>
                <w:sz w:val="20"/>
                <w:szCs w:val="20"/>
              </w:rPr>
            </w:pPr>
            <w:r w:rsidRPr="00C955B0">
              <w:rPr>
                <w:rFonts w:ascii="Calibri" w:eastAsia="Times New Roman" w:hAnsi="Calibri" w:cs="Calibri"/>
                <w:sz w:val="20"/>
                <w:szCs w:val="20"/>
              </w:rPr>
              <w:t xml:space="preserve">Prime Contractor: </w:t>
            </w:r>
          </w:p>
        </w:tc>
      </w:tr>
      <w:tr w:rsidR="00C955B0" w:rsidRPr="00C955B0" w14:paraId="4C11DD4D" w14:textId="77777777" w:rsidTr="009E425B">
        <w:tc>
          <w:tcPr>
            <w:tcW w:w="558" w:type="dxa"/>
            <w:vMerge/>
          </w:tcPr>
          <w:p w14:paraId="55DD2C1F" w14:textId="77777777" w:rsidR="00C955B0" w:rsidRPr="00C955B0" w:rsidRDefault="00C955B0" w:rsidP="00C955B0">
            <w:pPr>
              <w:tabs>
                <w:tab w:val="center" w:pos="4680"/>
                <w:tab w:val="right" w:pos="9360"/>
              </w:tabs>
              <w:spacing w:after="0" w:line="240" w:lineRule="auto"/>
              <w:rPr>
                <w:rFonts w:ascii="Calibri" w:eastAsia="Times New Roman" w:hAnsi="Calibri" w:cs="Calibri"/>
                <w:sz w:val="20"/>
                <w:szCs w:val="20"/>
              </w:rPr>
            </w:pPr>
          </w:p>
        </w:tc>
        <w:tc>
          <w:tcPr>
            <w:tcW w:w="3600" w:type="dxa"/>
            <w:vMerge/>
            <w:tcMar>
              <w:top w:w="29" w:type="dxa"/>
              <w:left w:w="115" w:type="dxa"/>
              <w:bottom w:w="29" w:type="dxa"/>
              <w:right w:w="115" w:type="dxa"/>
            </w:tcMar>
            <w:vAlign w:val="center"/>
          </w:tcPr>
          <w:p w14:paraId="20F2909B" w14:textId="77777777" w:rsidR="00C955B0" w:rsidRPr="00C955B0" w:rsidRDefault="00C955B0" w:rsidP="00C955B0">
            <w:pPr>
              <w:tabs>
                <w:tab w:val="center" w:pos="4680"/>
                <w:tab w:val="right" w:pos="9360"/>
              </w:tabs>
              <w:spacing w:after="0" w:line="240" w:lineRule="auto"/>
              <w:rPr>
                <w:rFonts w:ascii="Calibri" w:eastAsia="Times New Roman" w:hAnsi="Calibri" w:cs="Calibri"/>
                <w:b/>
                <w:sz w:val="20"/>
                <w:szCs w:val="20"/>
              </w:rPr>
            </w:pPr>
          </w:p>
        </w:tc>
        <w:tc>
          <w:tcPr>
            <w:tcW w:w="2592" w:type="dxa"/>
            <w:vMerge/>
            <w:tcMar>
              <w:top w:w="29" w:type="dxa"/>
              <w:left w:w="115" w:type="dxa"/>
              <w:bottom w:w="29" w:type="dxa"/>
              <w:right w:w="115" w:type="dxa"/>
            </w:tcMar>
            <w:vAlign w:val="center"/>
          </w:tcPr>
          <w:p w14:paraId="14A26101" w14:textId="77777777" w:rsidR="00C955B0" w:rsidRPr="00C955B0" w:rsidRDefault="00C955B0" w:rsidP="00C955B0">
            <w:pPr>
              <w:spacing w:after="0" w:line="240" w:lineRule="auto"/>
              <w:rPr>
                <w:rFonts w:ascii="Calibri" w:eastAsia="Times New Roman" w:hAnsi="Calibri" w:cs="Calibri"/>
                <w:b/>
                <w:sz w:val="20"/>
                <w:szCs w:val="20"/>
              </w:rPr>
            </w:pPr>
          </w:p>
        </w:tc>
        <w:tc>
          <w:tcPr>
            <w:tcW w:w="4050" w:type="dxa"/>
            <w:tcMar>
              <w:top w:w="29" w:type="dxa"/>
              <w:left w:w="115" w:type="dxa"/>
              <w:bottom w:w="29" w:type="dxa"/>
              <w:right w:w="115" w:type="dxa"/>
            </w:tcMar>
            <w:vAlign w:val="center"/>
          </w:tcPr>
          <w:p w14:paraId="34701CE9" w14:textId="77777777" w:rsidR="00C955B0" w:rsidRPr="00C955B0" w:rsidRDefault="00C955B0" w:rsidP="00C955B0">
            <w:pPr>
              <w:spacing w:after="0" w:line="240" w:lineRule="auto"/>
              <w:rPr>
                <w:rFonts w:ascii="Calibri" w:eastAsia="Times New Roman" w:hAnsi="Calibri" w:cs="Calibri"/>
                <w:sz w:val="20"/>
                <w:szCs w:val="20"/>
              </w:rPr>
            </w:pPr>
            <w:r w:rsidRPr="00C955B0">
              <w:rPr>
                <w:rFonts w:ascii="Calibri" w:eastAsia="Times New Roman" w:hAnsi="Calibri" w:cs="Calibri"/>
                <w:sz w:val="20"/>
                <w:szCs w:val="20"/>
              </w:rPr>
              <w:t xml:space="preserve">Subcontractor: </w:t>
            </w:r>
          </w:p>
        </w:tc>
      </w:tr>
      <w:tr w:rsidR="00C955B0" w:rsidRPr="00C955B0" w14:paraId="0097BFC2" w14:textId="77777777" w:rsidTr="009E425B">
        <w:tc>
          <w:tcPr>
            <w:tcW w:w="558" w:type="dxa"/>
            <w:vMerge/>
          </w:tcPr>
          <w:p w14:paraId="6463B7D3" w14:textId="77777777" w:rsidR="00C955B0" w:rsidRPr="00C955B0" w:rsidRDefault="00C955B0" w:rsidP="00C955B0">
            <w:pPr>
              <w:tabs>
                <w:tab w:val="center" w:pos="4680"/>
                <w:tab w:val="right" w:pos="9360"/>
              </w:tabs>
              <w:spacing w:after="0" w:line="240" w:lineRule="auto"/>
              <w:rPr>
                <w:rFonts w:ascii="Calibri" w:eastAsia="Times New Roman" w:hAnsi="Calibri" w:cs="Calibri"/>
                <w:sz w:val="20"/>
                <w:szCs w:val="20"/>
              </w:rPr>
            </w:pPr>
          </w:p>
        </w:tc>
        <w:tc>
          <w:tcPr>
            <w:tcW w:w="3600" w:type="dxa"/>
            <w:vMerge/>
            <w:tcMar>
              <w:top w:w="29" w:type="dxa"/>
              <w:left w:w="115" w:type="dxa"/>
              <w:bottom w:w="29" w:type="dxa"/>
              <w:right w:w="115" w:type="dxa"/>
            </w:tcMar>
            <w:vAlign w:val="center"/>
          </w:tcPr>
          <w:p w14:paraId="60900639" w14:textId="77777777" w:rsidR="00C955B0" w:rsidRPr="00C955B0" w:rsidRDefault="00C955B0" w:rsidP="00C955B0">
            <w:pPr>
              <w:tabs>
                <w:tab w:val="center" w:pos="4680"/>
                <w:tab w:val="right" w:pos="9360"/>
              </w:tabs>
              <w:spacing w:after="0" w:line="240" w:lineRule="auto"/>
              <w:rPr>
                <w:rFonts w:ascii="Calibri" w:eastAsia="Times New Roman" w:hAnsi="Calibri" w:cs="Calibri"/>
                <w:b/>
                <w:sz w:val="20"/>
                <w:szCs w:val="20"/>
              </w:rPr>
            </w:pPr>
          </w:p>
        </w:tc>
        <w:tc>
          <w:tcPr>
            <w:tcW w:w="2592" w:type="dxa"/>
            <w:vMerge/>
            <w:tcMar>
              <w:top w:w="29" w:type="dxa"/>
              <w:left w:w="115" w:type="dxa"/>
              <w:bottom w:w="29" w:type="dxa"/>
              <w:right w:w="115" w:type="dxa"/>
            </w:tcMar>
            <w:vAlign w:val="center"/>
          </w:tcPr>
          <w:p w14:paraId="104B9A1E" w14:textId="77777777" w:rsidR="00C955B0" w:rsidRPr="00C955B0" w:rsidRDefault="00C955B0" w:rsidP="00C955B0">
            <w:pPr>
              <w:spacing w:after="0" w:line="240" w:lineRule="auto"/>
              <w:rPr>
                <w:rFonts w:ascii="Calibri" w:eastAsia="Times New Roman" w:hAnsi="Calibri" w:cs="Calibri"/>
                <w:b/>
                <w:sz w:val="20"/>
                <w:szCs w:val="20"/>
              </w:rPr>
            </w:pPr>
          </w:p>
        </w:tc>
        <w:tc>
          <w:tcPr>
            <w:tcW w:w="4050" w:type="dxa"/>
            <w:tcMar>
              <w:top w:w="29" w:type="dxa"/>
              <w:left w:w="115" w:type="dxa"/>
              <w:bottom w:w="29" w:type="dxa"/>
              <w:right w:w="115" w:type="dxa"/>
            </w:tcMar>
            <w:vAlign w:val="center"/>
          </w:tcPr>
          <w:p w14:paraId="3F642978" w14:textId="77777777" w:rsidR="00C955B0" w:rsidRPr="00C955B0" w:rsidRDefault="00C955B0" w:rsidP="00C955B0">
            <w:pPr>
              <w:spacing w:after="0" w:line="240" w:lineRule="auto"/>
              <w:rPr>
                <w:rFonts w:ascii="Calibri" w:eastAsia="Times New Roman" w:hAnsi="Calibri" w:cs="Calibri"/>
                <w:sz w:val="20"/>
                <w:szCs w:val="20"/>
              </w:rPr>
            </w:pPr>
            <w:r w:rsidRPr="00C955B0">
              <w:rPr>
                <w:rFonts w:ascii="Calibri" w:eastAsia="Times New Roman" w:hAnsi="Calibri" w:cs="Calibri"/>
                <w:sz w:val="20"/>
                <w:szCs w:val="20"/>
              </w:rPr>
              <w:t xml:space="preserve">Certified SLEB: </w:t>
            </w:r>
          </w:p>
        </w:tc>
      </w:tr>
      <w:tr w:rsidR="00C955B0" w:rsidRPr="00C955B0" w14:paraId="7EEA263F" w14:textId="77777777" w:rsidTr="009E425B">
        <w:tc>
          <w:tcPr>
            <w:tcW w:w="558" w:type="dxa"/>
            <w:vMerge w:val="restart"/>
          </w:tcPr>
          <w:p w14:paraId="58A41CD0" w14:textId="77777777" w:rsidR="00C955B0" w:rsidRPr="00C955B0" w:rsidRDefault="00C955B0" w:rsidP="00C955B0">
            <w:pPr>
              <w:numPr>
                <w:ilvl w:val="0"/>
                <w:numId w:val="11"/>
              </w:numPr>
              <w:tabs>
                <w:tab w:val="left" w:pos="360"/>
                <w:tab w:val="center" w:pos="4320"/>
                <w:tab w:val="right" w:pos="8640"/>
              </w:tabs>
              <w:spacing w:after="0" w:line="240" w:lineRule="auto"/>
              <w:ind w:left="0" w:firstLine="0"/>
              <w:rPr>
                <w:rFonts w:ascii="Calibri" w:eastAsia="Times New Roman" w:hAnsi="Calibri" w:cs="Calibri"/>
                <w:sz w:val="20"/>
                <w:szCs w:val="20"/>
              </w:rPr>
            </w:pPr>
          </w:p>
        </w:tc>
        <w:tc>
          <w:tcPr>
            <w:tcW w:w="3600" w:type="dxa"/>
            <w:vMerge w:val="restart"/>
            <w:tcMar>
              <w:top w:w="29" w:type="dxa"/>
              <w:left w:w="115" w:type="dxa"/>
              <w:bottom w:w="29" w:type="dxa"/>
              <w:right w:w="115" w:type="dxa"/>
            </w:tcMar>
            <w:vAlign w:val="center"/>
          </w:tcPr>
          <w:p w14:paraId="2AF23F44" w14:textId="77777777" w:rsidR="00C955B0" w:rsidRPr="00C955B0" w:rsidRDefault="00C955B0" w:rsidP="00C955B0">
            <w:pPr>
              <w:spacing w:after="0" w:line="240" w:lineRule="auto"/>
              <w:rPr>
                <w:rFonts w:ascii="Calibri" w:eastAsia="Times New Roman" w:hAnsi="Calibri" w:cs="Arial"/>
                <w:b/>
                <w:sz w:val="20"/>
                <w:szCs w:val="20"/>
              </w:rPr>
            </w:pPr>
            <w:r w:rsidRPr="00C955B0">
              <w:rPr>
                <w:rFonts w:ascii="Calibri" w:eastAsia="Times New Roman" w:hAnsi="Calibri" w:cs="Arial"/>
                <w:b/>
                <w:sz w:val="20"/>
                <w:szCs w:val="20"/>
              </w:rPr>
              <w:t>APEB: AIDS Project of the East Bay</w:t>
            </w:r>
          </w:p>
          <w:p w14:paraId="2A71E1A1" w14:textId="77777777" w:rsidR="00C955B0" w:rsidRPr="00C955B0" w:rsidRDefault="00C955B0" w:rsidP="00C955B0">
            <w:pPr>
              <w:spacing w:after="0" w:line="240" w:lineRule="auto"/>
              <w:rPr>
                <w:rFonts w:ascii="Calibri" w:eastAsia="Times New Roman" w:hAnsi="Calibri" w:cs="Arial"/>
                <w:b/>
                <w:sz w:val="20"/>
                <w:szCs w:val="20"/>
              </w:rPr>
            </w:pPr>
            <w:r w:rsidRPr="00C955B0">
              <w:rPr>
                <w:rFonts w:ascii="Calibri" w:eastAsia="Times New Roman" w:hAnsi="Calibri" w:cs="Arial"/>
                <w:b/>
                <w:sz w:val="20"/>
                <w:szCs w:val="20"/>
              </w:rPr>
              <w:t>1320 Webster Street</w:t>
            </w:r>
          </w:p>
          <w:p w14:paraId="6DE9B3BA" w14:textId="77777777" w:rsidR="00C955B0" w:rsidRPr="00C955B0" w:rsidRDefault="00C955B0" w:rsidP="00C955B0">
            <w:pPr>
              <w:tabs>
                <w:tab w:val="center" w:pos="4680"/>
                <w:tab w:val="right" w:pos="9360"/>
              </w:tabs>
              <w:spacing w:after="0" w:line="240" w:lineRule="auto"/>
              <w:rPr>
                <w:rFonts w:ascii="Calibri" w:eastAsia="Times New Roman" w:hAnsi="Calibri" w:cs="Calibri"/>
                <w:b/>
                <w:sz w:val="20"/>
                <w:szCs w:val="20"/>
              </w:rPr>
            </w:pPr>
            <w:r w:rsidRPr="00C955B0">
              <w:rPr>
                <w:rFonts w:ascii="Calibri" w:eastAsia="Times New Roman" w:hAnsi="Calibri" w:cs="Arial"/>
                <w:b/>
                <w:sz w:val="20"/>
                <w:szCs w:val="20"/>
              </w:rPr>
              <w:t>Oakland, CA 94612</w:t>
            </w:r>
          </w:p>
        </w:tc>
        <w:tc>
          <w:tcPr>
            <w:tcW w:w="2592" w:type="dxa"/>
            <w:vMerge w:val="restart"/>
            <w:tcMar>
              <w:top w:w="29" w:type="dxa"/>
              <w:left w:w="115" w:type="dxa"/>
              <w:bottom w:w="29" w:type="dxa"/>
              <w:right w:w="115" w:type="dxa"/>
            </w:tcMar>
            <w:vAlign w:val="center"/>
          </w:tcPr>
          <w:p w14:paraId="39A0E965" w14:textId="77777777" w:rsidR="00C955B0" w:rsidRPr="00C955B0" w:rsidRDefault="00C955B0" w:rsidP="00C955B0">
            <w:pPr>
              <w:tabs>
                <w:tab w:val="center" w:pos="4680"/>
                <w:tab w:val="right" w:pos="9360"/>
              </w:tabs>
              <w:spacing w:after="0" w:line="240" w:lineRule="auto"/>
              <w:rPr>
                <w:rFonts w:ascii="Calibri" w:eastAsia="Times New Roman" w:hAnsi="Calibri" w:cs="Calibri"/>
                <w:b/>
                <w:sz w:val="20"/>
                <w:szCs w:val="20"/>
              </w:rPr>
            </w:pPr>
            <w:r w:rsidRPr="00C955B0">
              <w:rPr>
                <w:rFonts w:ascii="Calibri" w:eastAsia="Times New Roman" w:hAnsi="Calibri" w:cs="Calibri"/>
                <w:b/>
                <w:sz w:val="20"/>
                <w:szCs w:val="20"/>
              </w:rPr>
              <w:t>David Hillary</w:t>
            </w:r>
          </w:p>
        </w:tc>
        <w:tc>
          <w:tcPr>
            <w:tcW w:w="4050" w:type="dxa"/>
            <w:tcMar>
              <w:top w:w="29" w:type="dxa"/>
              <w:left w:w="115" w:type="dxa"/>
              <w:bottom w:w="29" w:type="dxa"/>
              <w:right w:w="115" w:type="dxa"/>
            </w:tcMar>
            <w:vAlign w:val="center"/>
          </w:tcPr>
          <w:p w14:paraId="6D26A739" w14:textId="77777777" w:rsidR="00C955B0" w:rsidRPr="00C955B0" w:rsidRDefault="00C955B0" w:rsidP="00C955B0">
            <w:pPr>
              <w:spacing w:after="0" w:line="240" w:lineRule="auto"/>
              <w:rPr>
                <w:rFonts w:ascii="Calibri" w:eastAsia="Times New Roman" w:hAnsi="Calibri" w:cs="Calibri"/>
                <w:sz w:val="20"/>
                <w:szCs w:val="20"/>
              </w:rPr>
            </w:pPr>
            <w:r w:rsidRPr="00C955B0">
              <w:rPr>
                <w:rFonts w:ascii="Calibri" w:eastAsia="Times New Roman" w:hAnsi="Calibri" w:cs="Calibri"/>
                <w:sz w:val="20"/>
                <w:szCs w:val="20"/>
              </w:rPr>
              <w:t xml:space="preserve">Phone: </w:t>
            </w:r>
            <w:r w:rsidRPr="00C955B0">
              <w:rPr>
                <w:rFonts w:ascii="Calibri" w:eastAsia="Times New Roman" w:hAnsi="Calibri" w:cs="Calibri"/>
                <w:b/>
                <w:sz w:val="20"/>
                <w:szCs w:val="20"/>
              </w:rPr>
              <w:t>510-663-7979</w:t>
            </w:r>
          </w:p>
        </w:tc>
      </w:tr>
      <w:tr w:rsidR="00C955B0" w:rsidRPr="00C955B0" w14:paraId="0C7CC31A" w14:textId="77777777" w:rsidTr="009E425B">
        <w:tc>
          <w:tcPr>
            <w:tcW w:w="558" w:type="dxa"/>
            <w:vMerge/>
          </w:tcPr>
          <w:p w14:paraId="77CA387E" w14:textId="77777777" w:rsidR="00C955B0" w:rsidRPr="00C955B0" w:rsidRDefault="00C955B0" w:rsidP="00C955B0">
            <w:pPr>
              <w:tabs>
                <w:tab w:val="center" w:pos="4680"/>
                <w:tab w:val="right" w:pos="9360"/>
              </w:tabs>
              <w:spacing w:after="0" w:line="240" w:lineRule="auto"/>
              <w:rPr>
                <w:rFonts w:ascii="Calibri" w:eastAsia="Times New Roman" w:hAnsi="Calibri" w:cs="Calibri"/>
                <w:sz w:val="20"/>
                <w:szCs w:val="20"/>
              </w:rPr>
            </w:pPr>
          </w:p>
        </w:tc>
        <w:tc>
          <w:tcPr>
            <w:tcW w:w="3600" w:type="dxa"/>
            <w:vMerge/>
            <w:tcMar>
              <w:top w:w="29" w:type="dxa"/>
              <w:left w:w="115" w:type="dxa"/>
              <w:bottom w:w="29" w:type="dxa"/>
              <w:right w:w="115" w:type="dxa"/>
            </w:tcMar>
            <w:vAlign w:val="center"/>
          </w:tcPr>
          <w:p w14:paraId="23E6327C" w14:textId="77777777" w:rsidR="00C955B0" w:rsidRPr="00C955B0" w:rsidRDefault="00C955B0" w:rsidP="00C955B0">
            <w:pPr>
              <w:tabs>
                <w:tab w:val="center" w:pos="4680"/>
                <w:tab w:val="right" w:pos="9360"/>
              </w:tabs>
              <w:spacing w:after="0" w:line="240" w:lineRule="auto"/>
              <w:rPr>
                <w:rFonts w:ascii="Calibri" w:eastAsia="Times New Roman" w:hAnsi="Calibri" w:cs="Calibri"/>
                <w:b/>
                <w:sz w:val="20"/>
                <w:szCs w:val="20"/>
              </w:rPr>
            </w:pPr>
          </w:p>
        </w:tc>
        <w:tc>
          <w:tcPr>
            <w:tcW w:w="2592" w:type="dxa"/>
            <w:vMerge/>
            <w:tcMar>
              <w:top w:w="29" w:type="dxa"/>
              <w:left w:w="115" w:type="dxa"/>
              <w:bottom w:w="29" w:type="dxa"/>
              <w:right w:w="115" w:type="dxa"/>
            </w:tcMar>
            <w:vAlign w:val="center"/>
          </w:tcPr>
          <w:p w14:paraId="512B8A80" w14:textId="77777777" w:rsidR="00C955B0" w:rsidRPr="00C955B0" w:rsidRDefault="00C955B0" w:rsidP="00C955B0">
            <w:pPr>
              <w:spacing w:after="0" w:line="240" w:lineRule="auto"/>
              <w:rPr>
                <w:rFonts w:ascii="Calibri" w:eastAsia="Times New Roman" w:hAnsi="Calibri" w:cs="Calibri"/>
                <w:b/>
                <w:sz w:val="20"/>
                <w:szCs w:val="20"/>
              </w:rPr>
            </w:pPr>
          </w:p>
        </w:tc>
        <w:tc>
          <w:tcPr>
            <w:tcW w:w="4050" w:type="dxa"/>
            <w:tcMar>
              <w:top w:w="29" w:type="dxa"/>
              <w:left w:w="115" w:type="dxa"/>
              <w:bottom w:w="29" w:type="dxa"/>
              <w:right w:w="115" w:type="dxa"/>
            </w:tcMar>
            <w:vAlign w:val="center"/>
          </w:tcPr>
          <w:p w14:paraId="0E6D26F8" w14:textId="77777777" w:rsidR="00C955B0" w:rsidRPr="00C955B0" w:rsidRDefault="00C955B0" w:rsidP="00C955B0">
            <w:pPr>
              <w:spacing w:after="0" w:line="240" w:lineRule="auto"/>
              <w:rPr>
                <w:rFonts w:ascii="Calibri" w:eastAsia="Times New Roman" w:hAnsi="Calibri" w:cs="Calibri"/>
                <w:sz w:val="20"/>
                <w:szCs w:val="20"/>
              </w:rPr>
            </w:pPr>
            <w:r w:rsidRPr="00C955B0">
              <w:rPr>
                <w:rFonts w:ascii="Calibri" w:eastAsia="Times New Roman" w:hAnsi="Calibri" w:cs="Calibri"/>
                <w:sz w:val="20"/>
                <w:szCs w:val="20"/>
              </w:rPr>
              <w:t xml:space="preserve">E-Mail: </w:t>
            </w:r>
            <w:r w:rsidRPr="00C955B0">
              <w:rPr>
                <w:rFonts w:ascii="Calibri" w:eastAsia="Times New Roman" w:hAnsi="Calibri" w:cs="Calibri"/>
                <w:b/>
                <w:sz w:val="20"/>
                <w:szCs w:val="20"/>
              </w:rPr>
              <w:t>dhillary@apeb.org</w:t>
            </w:r>
          </w:p>
        </w:tc>
      </w:tr>
      <w:tr w:rsidR="00C955B0" w:rsidRPr="00C955B0" w14:paraId="777013CA" w14:textId="77777777" w:rsidTr="009E425B">
        <w:tc>
          <w:tcPr>
            <w:tcW w:w="558" w:type="dxa"/>
            <w:vMerge/>
          </w:tcPr>
          <w:p w14:paraId="2955691B" w14:textId="77777777" w:rsidR="00C955B0" w:rsidRPr="00C955B0" w:rsidRDefault="00C955B0" w:rsidP="00C955B0">
            <w:pPr>
              <w:tabs>
                <w:tab w:val="center" w:pos="4680"/>
                <w:tab w:val="right" w:pos="9360"/>
              </w:tabs>
              <w:spacing w:after="0" w:line="240" w:lineRule="auto"/>
              <w:rPr>
                <w:rFonts w:ascii="Calibri" w:eastAsia="Times New Roman" w:hAnsi="Calibri" w:cs="Calibri"/>
                <w:sz w:val="20"/>
                <w:szCs w:val="20"/>
              </w:rPr>
            </w:pPr>
          </w:p>
        </w:tc>
        <w:tc>
          <w:tcPr>
            <w:tcW w:w="3600" w:type="dxa"/>
            <w:vMerge/>
            <w:tcMar>
              <w:top w:w="29" w:type="dxa"/>
              <w:left w:w="115" w:type="dxa"/>
              <w:bottom w:w="29" w:type="dxa"/>
              <w:right w:w="115" w:type="dxa"/>
            </w:tcMar>
            <w:vAlign w:val="center"/>
          </w:tcPr>
          <w:p w14:paraId="4CADEE2D" w14:textId="77777777" w:rsidR="00C955B0" w:rsidRPr="00C955B0" w:rsidRDefault="00C955B0" w:rsidP="00C955B0">
            <w:pPr>
              <w:tabs>
                <w:tab w:val="center" w:pos="4680"/>
                <w:tab w:val="right" w:pos="9360"/>
              </w:tabs>
              <w:spacing w:after="0" w:line="240" w:lineRule="auto"/>
              <w:rPr>
                <w:rFonts w:ascii="Calibri" w:eastAsia="Times New Roman" w:hAnsi="Calibri" w:cs="Calibri"/>
                <w:b/>
                <w:sz w:val="20"/>
                <w:szCs w:val="20"/>
              </w:rPr>
            </w:pPr>
          </w:p>
        </w:tc>
        <w:tc>
          <w:tcPr>
            <w:tcW w:w="2592" w:type="dxa"/>
            <w:vMerge/>
            <w:tcMar>
              <w:top w:w="29" w:type="dxa"/>
              <w:left w:w="115" w:type="dxa"/>
              <w:bottom w:w="29" w:type="dxa"/>
              <w:right w:w="115" w:type="dxa"/>
            </w:tcMar>
            <w:vAlign w:val="center"/>
          </w:tcPr>
          <w:p w14:paraId="4797051F" w14:textId="77777777" w:rsidR="00C955B0" w:rsidRPr="00C955B0" w:rsidRDefault="00C955B0" w:rsidP="00C955B0">
            <w:pPr>
              <w:spacing w:after="0" w:line="240" w:lineRule="auto"/>
              <w:rPr>
                <w:rFonts w:ascii="Calibri" w:eastAsia="Times New Roman" w:hAnsi="Calibri" w:cs="Calibri"/>
                <w:b/>
                <w:sz w:val="20"/>
                <w:szCs w:val="20"/>
              </w:rPr>
            </w:pPr>
          </w:p>
        </w:tc>
        <w:tc>
          <w:tcPr>
            <w:tcW w:w="4050" w:type="dxa"/>
            <w:tcMar>
              <w:top w:w="29" w:type="dxa"/>
              <w:left w:w="115" w:type="dxa"/>
              <w:bottom w:w="29" w:type="dxa"/>
              <w:right w:w="115" w:type="dxa"/>
            </w:tcMar>
            <w:vAlign w:val="center"/>
          </w:tcPr>
          <w:p w14:paraId="07AC48C3" w14:textId="77777777" w:rsidR="00C955B0" w:rsidRPr="00C955B0" w:rsidRDefault="00C955B0" w:rsidP="00C955B0">
            <w:pPr>
              <w:spacing w:after="0" w:line="240" w:lineRule="auto"/>
              <w:rPr>
                <w:rFonts w:ascii="Calibri" w:eastAsia="Times New Roman" w:hAnsi="Calibri" w:cs="Calibri"/>
                <w:sz w:val="20"/>
                <w:szCs w:val="20"/>
              </w:rPr>
            </w:pPr>
            <w:r w:rsidRPr="00C955B0">
              <w:rPr>
                <w:rFonts w:ascii="Calibri" w:eastAsia="Times New Roman" w:hAnsi="Calibri" w:cs="Calibri"/>
                <w:sz w:val="20"/>
                <w:szCs w:val="20"/>
              </w:rPr>
              <w:t xml:space="preserve">Prime Contractor: </w:t>
            </w:r>
          </w:p>
        </w:tc>
      </w:tr>
      <w:tr w:rsidR="00C955B0" w:rsidRPr="00C955B0" w14:paraId="2798BBDA" w14:textId="77777777" w:rsidTr="009E425B">
        <w:tc>
          <w:tcPr>
            <w:tcW w:w="558" w:type="dxa"/>
            <w:vMerge/>
          </w:tcPr>
          <w:p w14:paraId="21B41A01" w14:textId="77777777" w:rsidR="00C955B0" w:rsidRPr="00C955B0" w:rsidRDefault="00C955B0" w:rsidP="00C955B0">
            <w:pPr>
              <w:tabs>
                <w:tab w:val="center" w:pos="4680"/>
                <w:tab w:val="right" w:pos="9360"/>
              </w:tabs>
              <w:spacing w:after="0" w:line="240" w:lineRule="auto"/>
              <w:rPr>
                <w:rFonts w:ascii="Calibri" w:eastAsia="Times New Roman" w:hAnsi="Calibri" w:cs="Calibri"/>
                <w:sz w:val="20"/>
                <w:szCs w:val="20"/>
              </w:rPr>
            </w:pPr>
          </w:p>
        </w:tc>
        <w:tc>
          <w:tcPr>
            <w:tcW w:w="3600" w:type="dxa"/>
            <w:vMerge/>
            <w:tcMar>
              <w:top w:w="29" w:type="dxa"/>
              <w:left w:w="115" w:type="dxa"/>
              <w:bottom w:w="29" w:type="dxa"/>
              <w:right w:w="115" w:type="dxa"/>
            </w:tcMar>
            <w:vAlign w:val="center"/>
          </w:tcPr>
          <w:p w14:paraId="15566851" w14:textId="77777777" w:rsidR="00C955B0" w:rsidRPr="00C955B0" w:rsidRDefault="00C955B0" w:rsidP="00C955B0">
            <w:pPr>
              <w:tabs>
                <w:tab w:val="center" w:pos="4680"/>
                <w:tab w:val="right" w:pos="9360"/>
              </w:tabs>
              <w:spacing w:after="0" w:line="240" w:lineRule="auto"/>
              <w:rPr>
                <w:rFonts w:ascii="Calibri" w:eastAsia="Times New Roman" w:hAnsi="Calibri" w:cs="Calibri"/>
                <w:b/>
                <w:sz w:val="20"/>
                <w:szCs w:val="20"/>
              </w:rPr>
            </w:pPr>
          </w:p>
        </w:tc>
        <w:tc>
          <w:tcPr>
            <w:tcW w:w="2592" w:type="dxa"/>
            <w:vMerge/>
            <w:tcMar>
              <w:top w:w="29" w:type="dxa"/>
              <w:left w:w="115" w:type="dxa"/>
              <w:bottom w:w="29" w:type="dxa"/>
              <w:right w:w="115" w:type="dxa"/>
            </w:tcMar>
            <w:vAlign w:val="center"/>
          </w:tcPr>
          <w:p w14:paraId="2EEC97A3" w14:textId="77777777" w:rsidR="00C955B0" w:rsidRPr="00C955B0" w:rsidRDefault="00C955B0" w:rsidP="00C955B0">
            <w:pPr>
              <w:spacing w:after="0" w:line="240" w:lineRule="auto"/>
              <w:rPr>
                <w:rFonts w:ascii="Calibri" w:eastAsia="Times New Roman" w:hAnsi="Calibri" w:cs="Calibri"/>
                <w:b/>
                <w:sz w:val="20"/>
                <w:szCs w:val="20"/>
              </w:rPr>
            </w:pPr>
          </w:p>
        </w:tc>
        <w:tc>
          <w:tcPr>
            <w:tcW w:w="4050" w:type="dxa"/>
            <w:tcMar>
              <w:top w:w="29" w:type="dxa"/>
              <w:left w:w="115" w:type="dxa"/>
              <w:bottom w:w="29" w:type="dxa"/>
              <w:right w:w="115" w:type="dxa"/>
            </w:tcMar>
            <w:vAlign w:val="center"/>
          </w:tcPr>
          <w:p w14:paraId="45820222" w14:textId="77777777" w:rsidR="00C955B0" w:rsidRPr="00C955B0" w:rsidRDefault="00C955B0" w:rsidP="00C955B0">
            <w:pPr>
              <w:spacing w:after="0" w:line="240" w:lineRule="auto"/>
              <w:rPr>
                <w:rFonts w:ascii="Calibri" w:eastAsia="Times New Roman" w:hAnsi="Calibri" w:cs="Calibri"/>
                <w:sz w:val="20"/>
                <w:szCs w:val="20"/>
              </w:rPr>
            </w:pPr>
            <w:r w:rsidRPr="00C955B0">
              <w:rPr>
                <w:rFonts w:ascii="Calibri" w:eastAsia="Times New Roman" w:hAnsi="Calibri" w:cs="Calibri"/>
                <w:sz w:val="20"/>
                <w:szCs w:val="20"/>
              </w:rPr>
              <w:t xml:space="preserve">Subcontractor: </w:t>
            </w:r>
          </w:p>
        </w:tc>
      </w:tr>
      <w:tr w:rsidR="00C955B0" w:rsidRPr="00C955B0" w14:paraId="39F1F9D1" w14:textId="77777777" w:rsidTr="009E425B">
        <w:tc>
          <w:tcPr>
            <w:tcW w:w="558" w:type="dxa"/>
            <w:vMerge/>
          </w:tcPr>
          <w:p w14:paraId="296B6A72" w14:textId="77777777" w:rsidR="00C955B0" w:rsidRPr="00C955B0" w:rsidRDefault="00C955B0" w:rsidP="00C955B0">
            <w:pPr>
              <w:tabs>
                <w:tab w:val="center" w:pos="4680"/>
                <w:tab w:val="right" w:pos="9360"/>
              </w:tabs>
              <w:spacing w:after="0" w:line="240" w:lineRule="auto"/>
              <w:rPr>
                <w:rFonts w:ascii="Calibri" w:eastAsia="Times New Roman" w:hAnsi="Calibri" w:cs="Calibri"/>
                <w:sz w:val="20"/>
                <w:szCs w:val="20"/>
              </w:rPr>
            </w:pPr>
          </w:p>
        </w:tc>
        <w:tc>
          <w:tcPr>
            <w:tcW w:w="3600" w:type="dxa"/>
            <w:vMerge/>
            <w:tcMar>
              <w:top w:w="29" w:type="dxa"/>
              <w:left w:w="115" w:type="dxa"/>
              <w:bottom w:w="29" w:type="dxa"/>
              <w:right w:w="115" w:type="dxa"/>
            </w:tcMar>
            <w:vAlign w:val="center"/>
          </w:tcPr>
          <w:p w14:paraId="18DF5F7F" w14:textId="77777777" w:rsidR="00C955B0" w:rsidRPr="00C955B0" w:rsidRDefault="00C955B0" w:rsidP="00C955B0">
            <w:pPr>
              <w:tabs>
                <w:tab w:val="center" w:pos="4680"/>
                <w:tab w:val="right" w:pos="9360"/>
              </w:tabs>
              <w:spacing w:after="0" w:line="240" w:lineRule="auto"/>
              <w:rPr>
                <w:rFonts w:ascii="Calibri" w:eastAsia="Times New Roman" w:hAnsi="Calibri" w:cs="Calibri"/>
                <w:b/>
                <w:sz w:val="20"/>
                <w:szCs w:val="20"/>
              </w:rPr>
            </w:pPr>
          </w:p>
        </w:tc>
        <w:tc>
          <w:tcPr>
            <w:tcW w:w="2592" w:type="dxa"/>
            <w:vMerge/>
            <w:tcMar>
              <w:top w:w="29" w:type="dxa"/>
              <w:left w:w="115" w:type="dxa"/>
              <w:bottom w:w="29" w:type="dxa"/>
              <w:right w:w="115" w:type="dxa"/>
            </w:tcMar>
            <w:vAlign w:val="center"/>
          </w:tcPr>
          <w:p w14:paraId="4C5F5AEF" w14:textId="77777777" w:rsidR="00C955B0" w:rsidRPr="00C955B0" w:rsidRDefault="00C955B0" w:rsidP="00C955B0">
            <w:pPr>
              <w:spacing w:after="0" w:line="240" w:lineRule="auto"/>
              <w:rPr>
                <w:rFonts w:ascii="Calibri" w:eastAsia="Times New Roman" w:hAnsi="Calibri" w:cs="Calibri"/>
                <w:b/>
                <w:sz w:val="20"/>
                <w:szCs w:val="20"/>
              </w:rPr>
            </w:pPr>
          </w:p>
        </w:tc>
        <w:tc>
          <w:tcPr>
            <w:tcW w:w="4050" w:type="dxa"/>
            <w:tcMar>
              <w:top w:w="29" w:type="dxa"/>
              <w:left w:w="115" w:type="dxa"/>
              <w:bottom w:w="29" w:type="dxa"/>
              <w:right w:w="115" w:type="dxa"/>
            </w:tcMar>
            <w:vAlign w:val="center"/>
          </w:tcPr>
          <w:p w14:paraId="01306DD3" w14:textId="77777777" w:rsidR="00C955B0" w:rsidRPr="00C955B0" w:rsidRDefault="00C955B0" w:rsidP="00C955B0">
            <w:pPr>
              <w:spacing w:after="0" w:line="240" w:lineRule="auto"/>
              <w:rPr>
                <w:rFonts w:ascii="Calibri" w:eastAsia="Times New Roman" w:hAnsi="Calibri" w:cs="Calibri"/>
                <w:sz w:val="20"/>
                <w:szCs w:val="20"/>
              </w:rPr>
            </w:pPr>
            <w:r w:rsidRPr="00C955B0">
              <w:rPr>
                <w:rFonts w:ascii="Calibri" w:eastAsia="Times New Roman" w:hAnsi="Calibri" w:cs="Calibri"/>
                <w:sz w:val="20"/>
                <w:szCs w:val="20"/>
              </w:rPr>
              <w:t xml:space="preserve">Certified SLEB: </w:t>
            </w:r>
          </w:p>
        </w:tc>
      </w:tr>
      <w:tr w:rsidR="00C955B0" w:rsidRPr="00C955B0" w14:paraId="5C4257EE" w14:textId="77777777" w:rsidTr="009E425B">
        <w:tc>
          <w:tcPr>
            <w:tcW w:w="558" w:type="dxa"/>
            <w:vMerge w:val="restart"/>
          </w:tcPr>
          <w:p w14:paraId="13098951" w14:textId="77777777" w:rsidR="00C955B0" w:rsidRPr="00C955B0" w:rsidRDefault="00C955B0" w:rsidP="00C955B0">
            <w:pPr>
              <w:numPr>
                <w:ilvl w:val="0"/>
                <w:numId w:val="11"/>
              </w:numPr>
              <w:tabs>
                <w:tab w:val="left" w:pos="360"/>
                <w:tab w:val="center" w:pos="4320"/>
                <w:tab w:val="right" w:pos="8640"/>
              </w:tabs>
              <w:spacing w:after="0" w:line="240" w:lineRule="auto"/>
              <w:ind w:left="0" w:firstLine="0"/>
              <w:rPr>
                <w:rFonts w:ascii="Calibri" w:eastAsia="Times New Roman" w:hAnsi="Calibri" w:cs="Calibri"/>
                <w:sz w:val="20"/>
                <w:szCs w:val="20"/>
              </w:rPr>
            </w:pPr>
          </w:p>
        </w:tc>
        <w:tc>
          <w:tcPr>
            <w:tcW w:w="3600" w:type="dxa"/>
            <w:vMerge w:val="restart"/>
            <w:tcMar>
              <w:top w:w="29" w:type="dxa"/>
              <w:left w:w="115" w:type="dxa"/>
              <w:bottom w:w="29" w:type="dxa"/>
              <w:right w:w="115" w:type="dxa"/>
            </w:tcMar>
            <w:vAlign w:val="center"/>
          </w:tcPr>
          <w:p w14:paraId="6FE5A4D1" w14:textId="77777777" w:rsidR="00C955B0" w:rsidRPr="00C955B0" w:rsidRDefault="00C955B0" w:rsidP="00C955B0">
            <w:pPr>
              <w:spacing w:after="0" w:line="240" w:lineRule="auto"/>
              <w:rPr>
                <w:rFonts w:ascii="Calibri" w:eastAsia="Times New Roman" w:hAnsi="Calibri" w:cs="Arial"/>
                <w:b/>
                <w:sz w:val="20"/>
                <w:szCs w:val="20"/>
              </w:rPr>
            </w:pPr>
            <w:r w:rsidRPr="00C955B0">
              <w:rPr>
                <w:rFonts w:ascii="Calibri" w:eastAsia="Times New Roman" w:hAnsi="Calibri" w:cs="Arial"/>
                <w:b/>
                <w:sz w:val="20"/>
                <w:szCs w:val="20"/>
              </w:rPr>
              <w:t>APEB: AIDS Project of the East Bay</w:t>
            </w:r>
          </w:p>
          <w:p w14:paraId="57F0CF33" w14:textId="77777777" w:rsidR="00C955B0" w:rsidRPr="00C955B0" w:rsidRDefault="00C955B0" w:rsidP="00C955B0">
            <w:pPr>
              <w:spacing w:after="0" w:line="240" w:lineRule="auto"/>
              <w:rPr>
                <w:rFonts w:ascii="Calibri" w:eastAsia="Times New Roman" w:hAnsi="Calibri" w:cs="Arial"/>
                <w:b/>
                <w:sz w:val="20"/>
                <w:szCs w:val="20"/>
              </w:rPr>
            </w:pPr>
            <w:r w:rsidRPr="00C955B0">
              <w:rPr>
                <w:rFonts w:ascii="Calibri" w:eastAsia="Times New Roman" w:hAnsi="Calibri" w:cs="Arial"/>
                <w:b/>
                <w:sz w:val="20"/>
                <w:szCs w:val="20"/>
              </w:rPr>
              <w:t>1320 Webster Street</w:t>
            </w:r>
          </w:p>
          <w:p w14:paraId="4C49B94F" w14:textId="77777777" w:rsidR="00C955B0" w:rsidRPr="00C955B0" w:rsidRDefault="00C955B0" w:rsidP="00C955B0">
            <w:pPr>
              <w:tabs>
                <w:tab w:val="center" w:pos="4680"/>
                <w:tab w:val="right" w:pos="9360"/>
              </w:tabs>
              <w:spacing w:after="0" w:line="240" w:lineRule="auto"/>
              <w:rPr>
                <w:rFonts w:ascii="Calibri" w:eastAsia="Times New Roman" w:hAnsi="Calibri" w:cs="Calibri"/>
                <w:b/>
                <w:sz w:val="20"/>
                <w:szCs w:val="20"/>
              </w:rPr>
            </w:pPr>
            <w:r w:rsidRPr="00C955B0">
              <w:rPr>
                <w:rFonts w:ascii="Calibri" w:eastAsia="Times New Roman" w:hAnsi="Calibri" w:cs="Arial"/>
                <w:b/>
                <w:sz w:val="20"/>
                <w:szCs w:val="20"/>
              </w:rPr>
              <w:t>Oakland, CA 94612</w:t>
            </w:r>
          </w:p>
        </w:tc>
        <w:tc>
          <w:tcPr>
            <w:tcW w:w="2592" w:type="dxa"/>
            <w:vMerge w:val="restart"/>
            <w:tcMar>
              <w:top w:w="29" w:type="dxa"/>
              <w:left w:w="115" w:type="dxa"/>
              <w:bottom w:w="29" w:type="dxa"/>
              <w:right w:w="115" w:type="dxa"/>
            </w:tcMar>
            <w:vAlign w:val="center"/>
          </w:tcPr>
          <w:p w14:paraId="4356E71D" w14:textId="77777777" w:rsidR="00C955B0" w:rsidRPr="00C955B0" w:rsidRDefault="00C955B0" w:rsidP="00C955B0">
            <w:pPr>
              <w:spacing w:after="0" w:line="240" w:lineRule="auto"/>
              <w:rPr>
                <w:rFonts w:ascii="Calibri" w:eastAsia="Times New Roman" w:hAnsi="Calibri" w:cs="Calibri"/>
                <w:b/>
                <w:sz w:val="20"/>
                <w:szCs w:val="20"/>
              </w:rPr>
            </w:pPr>
            <w:r w:rsidRPr="00C955B0">
              <w:rPr>
                <w:rFonts w:ascii="Calibri" w:eastAsia="Times New Roman" w:hAnsi="Calibri" w:cs="Calibri"/>
                <w:b/>
                <w:sz w:val="20"/>
                <w:szCs w:val="20"/>
              </w:rPr>
              <w:t>Edwin Jones</w:t>
            </w:r>
          </w:p>
        </w:tc>
        <w:tc>
          <w:tcPr>
            <w:tcW w:w="4050" w:type="dxa"/>
            <w:tcMar>
              <w:top w:w="29" w:type="dxa"/>
              <w:left w:w="115" w:type="dxa"/>
              <w:bottom w:w="29" w:type="dxa"/>
              <w:right w:w="115" w:type="dxa"/>
            </w:tcMar>
            <w:vAlign w:val="center"/>
          </w:tcPr>
          <w:p w14:paraId="77ED0E16" w14:textId="77777777" w:rsidR="00C955B0" w:rsidRPr="00C955B0" w:rsidRDefault="00C955B0" w:rsidP="00C955B0">
            <w:pPr>
              <w:spacing w:after="0" w:line="240" w:lineRule="auto"/>
              <w:rPr>
                <w:rFonts w:ascii="Calibri" w:eastAsia="Times New Roman" w:hAnsi="Calibri" w:cs="Calibri"/>
                <w:sz w:val="20"/>
                <w:szCs w:val="20"/>
              </w:rPr>
            </w:pPr>
            <w:r w:rsidRPr="00C955B0">
              <w:rPr>
                <w:rFonts w:ascii="Calibri" w:eastAsia="Times New Roman" w:hAnsi="Calibri" w:cs="Calibri"/>
                <w:sz w:val="20"/>
                <w:szCs w:val="20"/>
              </w:rPr>
              <w:t xml:space="preserve">Phone: </w:t>
            </w:r>
            <w:r w:rsidRPr="00C955B0">
              <w:rPr>
                <w:rFonts w:ascii="Calibri" w:eastAsia="Times New Roman" w:hAnsi="Calibri" w:cs="Calibri"/>
                <w:b/>
                <w:sz w:val="20"/>
                <w:szCs w:val="20"/>
              </w:rPr>
              <w:t>510-663-7979</w:t>
            </w:r>
          </w:p>
        </w:tc>
      </w:tr>
      <w:tr w:rsidR="00C955B0" w:rsidRPr="00C955B0" w14:paraId="21FE60A3" w14:textId="77777777" w:rsidTr="009E425B">
        <w:tc>
          <w:tcPr>
            <w:tcW w:w="558" w:type="dxa"/>
            <w:vMerge/>
          </w:tcPr>
          <w:p w14:paraId="78341BB3" w14:textId="77777777" w:rsidR="00C955B0" w:rsidRPr="00C955B0" w:rsidRDefault="00C955B0" w:rsidP="00C955B0">
            <w:pPr>
              <w:tabs>
                <w:tab w:val="center" w:pos="4680"/>
                <w:tab w:val="right" w:pos="9360"/>
              </w:tabs>
              <w:spacing w:after="0" w:line="240" w:lineRule="auto"/>
              <w:rPr>
                <w:rFonts w:ascii="Calibri" w:eastAsia="Times New Roman" w:hAnsi="Calibri" w:cs="Calibri"/>
                <w:sz w:val="20"/>
                <w:szCs w:val="20"/>
              </w:rPr>
            </w:pPr>
          </w:p>
        </w:tc>
        <w:tc>
          <w:tcPr>
            <w:tcW w:w="3600" w:type="dxa"/>
            <w:vMerge/>
            <w:tcMar>
              <w:top w:w="29" w:type="dxa"/>
              <w:left w:w="115" w:type="dxa"/>
              <w:bottom w:w="29" w:type="dxa"/>
              <w:right w:w="115" w:type="dxa"/>
            </w:tcMar>
            <w:vAlign w:val="center"/>
          </w:tcPr>
          <w:p w14:paraId="0217A4DB" w14:textId="77777777" w:rsidR="00C955B0" w:rsidRPr="00C955B0" w:rsidRDefault="00C955B0" w:rsidP="00C955B0">
            <w:pPr>
              <w:tabs>
                <w:tab w:val="center" w:pos="4680"/>
                <w:tab w:val="right" w:pos="9360"/>
              </w:tabs>
              <w:spacing w:after="0" w:line="240" w:lineRule="auto"/>
              <w:rPr>
                <w:rFonts w:ascii="Calibri" w:eastAsia="Times New Roman" w:hAnsi="Calibri" w:cs="Calibri"/>
                <w:b/>
                <w:sz w:val="20"/>
                <w:szCs w:val="20"/>
              </w:rPr>
            </w:pPr>
          </w:p>
        </w:tc>
        <w:tc>
          <w:tcPr>
            <w:tcW w:w="2592" w:type="dxa"/>
            <w:vMerge/>
            <w:tcMar>
              <w:top w:w="29" w:type="dxa"/>
              <w:left w:w="115" w:type="dxa"/>
              <w:bottom w:w="29" w:type="dxa"/>
              <w:right w:w="115" w:type="dxa"/>
            </w:tcMar>
            <w:vAlign w:val="center"/>
          </w:tcPr>
          <w:p w14:paraId="601C1EBA" w14:textId="77777777" w:rsidR="00C955B0" w:rsidRPr="00C955B0" w:rsidRDefault="00C955B0" w:rsidP="00C955B0">
            <w:pPr>
              <w:spacing w:after="0" w:line="240" w:lineRule="auto"/>
              <w:rPr>
                <w:rFonts w:ascii="Calibri" w:eastAsia="Times New Roman" w:hAnsi="Calibri" w:cs="Calibri"/>
                <w:b/>
                <w:sz w:val="20"/>
                <w:szCs w:val="20"/>
              </w:rPr>
            </w:pPr>
          </w:p>
        </w:tc>
        <w:tc>
          <w:tcPr>
            <w:tcW w:w="4050" w:type="dxa"/>
            <w:tcMar>
              <w:top w:w="29" w:type="dxa"/>
              <w:left w:w="115" w:type="dxa"/>
              <w:bottom w:w="29" w:type="dxa"/>
              <w:right w:w="115" w:type="dxa"/>
            </w:tcMar>
            <w:vAlign w:val="center"/>
          </w:tcPr>
          <w:p w14:paraId="31D3B61E" w14:textId="77777777" w:rsidR="00C955B0" w:rsidRPr="00C955B0" w:rsidRDefault="00C955B0" w:rsidP="00C955B0">
            <w:pPr>
              <w:spacing w:after="0" w:line="240" w:lineRule="auto"/>
              <w:rPr>
                <w:rFonts w:ascii="Calibri" w:eastAsia="Times New Roman" w:hAnsi="Calibri" w:cs="Calibri"/>
                <w:sz w:val="20"/>
                <w:szCs w:val="20"/>
              </w:rPr>
            </w:pPr>
            <w:r w:rsidRPr="00C955B0">
              <w:rPr>
                <w:rFonts w:ascii="Calibri" w:eastAsia="Times New Roman" w:hAnsi="Calibri" w:cs="Calibri"/>
                <w:sz w:val="20"/>
                <w:szCs w:val="20"/>
              </w:rPr>
              <w:t xml:space="preserve">E-Mail: </w:t>
            </w:r>
            <w:r w:rsidRPr="00C955B0">
              <w:rPr>
                <w:rFonts w:ascii="Calibri" w:eastAsia="Times New Roman" w:hAnsi="Calibri" w:cs="Calibri"/>
                <w:b/>
                <w:sz w:val="20"/>
                <w:szCs w:val="20"/>
              </w:rPr>
              <w:t>ejones@apeb.org</w:t>
            </w:r>
          </w:p>
        </w:tc>
      </w:tr>
      <w:tr w:rsidR="00C955B0" w:rsidRPr="00C955B0" w14:paraId="78C19493" w14:textId="77777777" w:rsidTr="009E425B">
        <w:tc>
          <w:tcPr>
            <w:tcW w:w="558" w:type="dxa"/>
            <w:vMerge/>
          </w:tcPr>
          <w:p w14:paraId="36CE087C" w14:textId="77777777" w:rsidR="00C955B0" w:rsidRPr="00C955B0" w:rsidRDefault="00C955B0" w:rsidP="00C955B0">
            <w:pPr>
              <w:tabs>
                <w:tab w:val="center" w:pos="4680"/>
                <w:tab w:val="right" w:pos="9360"/>
              </w:tabs>
              <w:spacing w:after="0" w:line="240" w:lineRule="auto"/>
              <w:rPr>
                <w:rFonts w:ascii="Calibri" w:eastAsia="Times New Roman" w:hAnsi="Calibri" w:cs="Calibri"/>
                <w:sz w:val="20"/>
                <w:szCs w:val="20"/>
              </w:rPr>
            </w:pPr>
          </w:p>
        </w:tc>
        <w:tc>
          <w:tcPr>
            <w:tcW w:w="3600" w:type="dxa"/>
            <w:vMerge/>
            <w:tcMar>
              <w:top w:w="29" w:type="dxa"/>
              <w:left w:w="115" w:type="dxa"/>
              <w:bottom w:w="29" w:type="dxa"/>
              <w:right w:w="115" w:type="dxa"/>
            </w:tcMar>
            <w:vAlign w:val="center"/>
          </w:tcPr>
          <w:p w14:paraId="19284A87" w14:textId="77777777" w:rsidR="00C955B0" w:rsidRPr="00C955B0" w:rsidRDefault="00C955B0" w:rsidP="00C955B0">
            <w:pPr>
              <w:tabs>
                <w:tab w:val="center" w:pos="4680"/>
                <w:tab w:val="right" w:pos="9360"/>
              </w:tabs>
              <w:spacing w:after="0" w:line="240" w:lineRule="auto"/>
              <w:rPr>
                <w:rFonts w:ascii="Calibri" w:eastAsia="Times New Roman" w:hAnsi="Calibri" w:cs="Calibri"/>
                <w:b/>
                <w:sz w:val="20"/>
                <w:szCs w:val="20"/>
              </w:rPr>
            </w:pPr>
          </w:p>
        </w:tc>
        <w:tc>
          <w:tcPr>
            <w:tcW w:w="2592" w:type="dxa"/>
            <w:vMerge/>
            <w:tcMar>
              <w:top w:w="29" w:type="dxa"/>
              <w:left w:w="115" w:type="dxa"/>
              <w:bottom w:w="29" w:type="dxa"/>
              <w:right w:w="115" w:type="dxa"/>
            </w:tcMar>
            <w:vAlign w:val="center"/>
          </w:tcPr>
          <w:p w14:paraId="39BFC97A" w14:textId="77777777" w:rsidR="00C955B0" w:rsidRPr="00C955B0" w:rsidRDefault="00C955B0" w:rsidP="00C955B0">
            <w:pPr>
              <w:spacing w:after="0" w:line="240" w:lineRule="auto"/>
              <w:rPr>
                <w:rFonts w:ascii="Calibri" w:eastAsia="Times New Roman" w:hAnsi="Calibri" w:cs="Calibri"/>
                <w:b/>
                <w:sz w:val="20"/>
                <w:szCs w:val="20"/>
              </w:rPr>
            </w:pPr>
          </w:p>
        </w:tc>
        <w:tc>
          <w:tcPr>
            <w:tcW w:w="4050" w:type="dxa"/>
            <w:tcMar>
              <w:top w:w="29" w:type="dxa"/>
              <w:left w:w="115" w:type="dxa"/>
              <w:bottom w:w="29" w:type="dxa"/>
              <w:right w:w="115" w:type="dxa"/>
            </w:tcMar>
            <w:vAlign w:val="center"/>
          </w:tcPr>
          <w:p w14:paraId="0DA11C26" w14:textId="77777777" w:rsidR="00C955B0" w:rsidRPr="00C955B0" w:rsidRDefault="00C955B0" w:rsidP="00C955B0">
            <w:pPr>
              <w:spacing w:after="0" w:line="240" w:lineRule="auto"/>
              <w:rPr>
                <w:rFonts w:ascii="Calibri" w:eastAsia="Times New Roman" w:hAnsi="Calibri" w:cs="Calibri"/>
                <w:sz w:val="20"/>
                <w:szCs w:val="20"/>
              </w:rPr>
            </w:pPr>
            <w:r w:rsidRPr="00C955B0">
              <w:rPr>
                <w:rFonts w:ascii="Calibri" w:eastAsia="Times New Roman" w:hAnsi="Calibri" w:cs="Calibri"/>
                <w:sz w:val="20"/>
                <w:szCs w:val="20"/>
              </w:rPr>
              <w:t xml:space="preserve">Prime Contractor: </w:t>
            </w:r>
          </w:p>
        </w:tc>
      </w:tr>
      <w:tr w:rsidR="00C955B0" w:rsidRPr="00C955B0" w14:paraId="4E5C74F3" w14:textId="77777777" w:rsidTr="009E425B">
        <w:tc>
          <w:tcPr>
            <w:tcW w:w="558" w:type="dxa"/>
            <w:vMerge/>
          </w:tcPr>
          <w:p w14:paraId="356DC324" w14:textId="77777777" w:rsidR="00C955B0" w:rsidRPr="00C955B0" w:rsidRDefault="00C955B0" w:rsidP="00C955B0">
            <w:pPr>
              <w:tabs>
                <w:tab w:val="center" w:pos="4680"/>
                <w:tab w:val="right" w:pos="9360"/>
              </w:tabs>
              <w:spacing w:after="0" w:line="240" w:lineRule="auto"/>
              <w:rPr>
                <w:rFonts w:ascii="Calibri" w:eastAsia="Times New Roman" w:hAnsi="Calibri" w:cs="Calibri"/>
                <w:sz w:val="20"/>
                <w:szCs w:val="20"/>
              </w:rPr>
            </w:pPr>
          </w:p>
        </w:tc>
        <w:tc>
          <w:tcPr>
            <w:tcW w:w="3600" w:type="dxa"/>
            <w:vMerge/>
            <w:tcMar>
              <w:top w:w="29" w:type="dxa"/>
              <w:left w:w="115" w:type="dxa"/>
              <w:bottom w:w="29" w:type="dxa"/>
              <w:right w:w="115" w:type="dxa"/>
            </w:tcMar>
            <w:vAlign w:val="center"/>
          </w:tcPr>
          <w:p w14:paraId="4EE3F9BE" w14:textId="77777777" w:rsidR="00C955B0" w:rsidRPr="00C955B0" w:rsidRDefault="00C955B0" w:rsidP="00C955B0">
            <w:pPr>
              <w:tabs>
                <w:tab w:val="center" w:pos="4680"/>
                <w:tab w:val="right" w:pos="9360"/>
              </w:tabs>
              <w:spacing w:after="0" w:line="240" w:lineRule="auto"/>
              <w:rPr>
                <w:rFonts w:ascii="Calibri" w:eastAsia="Times New Roman" w:hAnsi="Calibri" w:cs="Calibri"/>
                <w:b/>
                <w:sz w:val="20"/>
                <w:szCs w:val="20"/>
              </w:rPr>
            </w:pPr>
          </w:p>
        </w:tc>
        <w:tc>
          <w:tcPr>
            <w:tcW w:w="2592" w:type="dxa"/>
            <w:vMerge/>
            <w:tcMar>
              <w:top w:w="29" w:type="dxa"/>
              <w:left w:w="115" w:type="dxa"/>
              <w:bottom w:w="29" w:type="dxa"/>
              <w:right w:w="115" w:type="dxa"/>
            </w:tcMar>
            <w:vAlign w:val="center"/>
          </w:tcPr>
          <w:p w14:paraId="1AF0DAAC" w14:textId="77777777" w:rsidR="00C955B0" w:rsidRPr="00C955B0" w:rsidRDefault="00C955B0" w:rsidP="00C955B0">
            <w:pPr>
              <w:spacing w:after="0" w:line="240" w:lineRule="auto"/>
              <w:rPr>
                <w:rFonts w:ascii="Calibri" w:eastAsia="Times New Roman" w:hAnsi="Calibri" w:cs="Calibri"/>
                <w:b/>
                <w:sz w:val="20"/>
                <w:szCs w:val="20"/>
              </w:rPr>
            </w:pPr>
          </w:p>
        </w:tc>
        <w:tc>
          <w:tcPr>
            <w:tcW w:w="4050" w:type="dxa"/>
            <w:tcMar>
              <w:top w:w="29" w:type="dxa"/>
              <w:left w:w="115" w:type="dxa"/>
              <w:bottom w:w="29" w:type="dxa"/>
              <w:right w:w="115" w:type="dxa"/>
            </w:tcMar>
            <w:vAlign w:val="center"/>
          </w:tcPr>
          <w:p w14:paraId="2501BA80" w14:textId="77777777" w:rsidR="00C955B0" w:rsidRPr="00C955B0" w:rsidRDefault="00C955B0" w:rsidP="00C955B0">
            <w:pPr>
              <w:spacing w:after="0" w:line="240" w:lineRule="auto"/>
              <w:rPr>
                <w:rFonts w:ascii="Calibri" w:eastAsia="Times New Roman" w:hAnsi="Calibri" w:cs="Calibri"/>
                <w:sz w:val="20"/>
                <w:szCs w:val="20"/>
              </w:rPr>
            </w:pPr>
            <w:r w:rsidRPr="00C955B0">
              <w:rPr>
                <w:rFonts w:ascii="Calibri" w:eastAsia="Times New Roman" w:hAnsi="Calibri" w:cs="Calibri"/>
                <w:sz w:val="20"/>
                <w:szCs w:val="20"/>
              </w:rPr>
              <w:t xml:space="preserve">Subcontractor: </w:t>
            </w:r>
          </w:p>
        </w:tc>
      </w:tr>
      <w:tr w:rsidR="00C955B0" w:rsidRPr="00C955B0" w14:paraId="493C513C" w14:textId="77777777" w:rsidTr="009E425B">
        <w:tc>
          <w:tcPr>
            <w:tcW w:w="558" w:type="dxa"/>
            <w:vMerge/>
          </w:tcPr>
          <w:p w14:paraId="4BFF6DCF" w14:textId="77777777" w:rsidR="00C955B0" w:rsidRPr="00C955B0" w:rsidRDefault="00C955B0" w:rsidP="00C955B0">
            <w:pPr>
              <w:tabs>
                <w:tab w:val="center" w:pos="4680"/>
                <w:tab w:val="right" w:pos="9360"/>
              </w:tabs>
              <w:spacing w:after="0" w:line="240" w:lineRule="auto"/>
              <w:rPr>
                <w:rFonts w:ascii="Calibri" w:eastAsia="Times New Roman" w:hAnsi="Calibri" w:cs="Calibri"/>
                <w:sz w:val="20"/>
                <w:szCs w:val="20"/>
              </w:rPr>
            </w:pPr>
          </w:p>
        </w:tc>
        <w:tc>
          <w:tcPr>
            <w:tcW w:w="3600" w:type="dxa"/>
            <w:vMerge/>
            <w:tcMar>
              <w:top w:w="29" w:type="dxa"/>
              <w:left w:w="115" w:type="dxa"/>
              <w:bottom w:w="29" w:type="dxa"/>
              <w:right w:w="115" w:type="dxa"/>
            </w:tcMar>
            <w:vAlign w:val="center"/>
          </w:tcPr>
          <w:p w14:paraId="21248EBE" w14:textId="77777777" w:rsidR="00C955B0" w:rsidRPr="00C955B0" w:rsidRDefault="00C955B0" w:rsidP="00C955B0">
            <w:pPr>
              <w:tabs>
                <w:tab w:val="center" w:pos="4680"/>
                <w:tab w:val="right" w:pos="9360"/>
              </w:tabs>
              <w:spacing w:after="0" w:line="240" w:lineRule="auto"/>
              <w:rPr>
                <w:rFonts w:ascii="Calibri" w:eastAsia="Times New Roman" w:hAnsi="Calibri" w:cs="Calibri"/>
                <w:b/>
                <w:sz w:val="20"/>
                <w:szCs w:val="20"/>
              </w:rPr>
            </w:pPr>
          </w:p>
        </w:tc>
        <w:tc>
          <w:tcPr>
            <w:tcW w:w="2592" w:type="dxa"/>
            <w:vMerge/>
            <w:tcMar>
              <w:top w:w="29" w:type="dxa"/>
              <w:left w:w="115" w:type="dxa"/>
              <w:bottom w:w="29" w:type="dxa"/>
              <w:right w:w="115" w:type="dxa"/>
            </w:tcMar>
            <w:vAlign w:val="center"/>
          </w:tcPr>
          <w:p w14:paraId="1284E21F" w14:textId="77777777" w:rsidR="00C955B0" w:rsidRPr="00C955B0" w:rsidRDefault="00C955B0" w:rsidP="00C955B0">
            <w:pPr>
              <w:spacing w:after="0" w:line="240" w:lineRule="auto"/>
              <w:rPr>
                <w:rFonts w:ascii="Calibri" w:eastAsia="Times New Roman" w:hAnsi="Calibri" w:cs="Calibri"/>
                <w:b/>
                <w:sz w:val="20"/>
                <w:szCs w:val="20"/>
              </w:rPr>
            </w:pPr>
          </w:p>
        </w:tc>
        <w:tc>
          <w:tcPr>
            <w:tcW w:w="4050" w:type="dxa"/>
            <w:tcMar>
              <w:top w:w="29" w:type="dxa"/>
              <w:left w:w="115" w:type="dxa"/>
              <w:bottom w:w="29" w:type="dxa"/>
              <w:right w:w="115" w:type="dxa"/>
            </w:tcMar>
            <w:vAlign w:val="center"/>
          </w:tcPr>
          <w:p w14:paraId="0EE3839A" w14:textId="77777777" w:rsidR="00C955B0" w:rsidRPr="00C955B0" w:rsidRDefault="00C955B0" w:rsidP="00C955B0">
            <w:pPr>
              <w:spacing w:after="0" w:line="240" w:lineRule="auto"/>
              <w:rPr>
                <w:rFonts w:ascii="Calibri" w:eastAsia="Times New Roman" w:hAnsi="Calibri" w:cs="Calibri"/>
                <w:sz w:val="20"/>
                <w:szCs w:val="20"/>
              </w:rPr>
            </w:pPr>
            <w:r w:rsidRPr="00C955B0">
              <w:rPr>
                <w:rFonts w:ascii="Calibri" w:eastAsia="Times New Roman" w:hAnsi="Calibri" w:cs="Calibri"/>
                <w:sz w:val="20"/>
                <w:szCs w:val="20"/>
              </w:rPr>
              <w:t xml:space="preserve">Certified SLEB: </w:t>
            </w:r>
          </w:p>
        </w:tc>
      </w:tr>
      <w:tr w:rsidR="00C955B0" w:rsidRPr="00C955B0" w14:paraId="64405DCC" w14:textId="77777777" w:rsidTr="009E425B">
        <w:tc>
          <w:tcPr>
            <w:tcW w:w="558" w:type="dxa"/>
            <w:vMerge w:val="restart"/>
          </w:tcPr>
          <w:p w14:paraId="2A053DAB" w14:textId="77777777" w:rsidR="00C955B0" w:rsidRPr="00C955B0" w:rsidRDefault="00C955B0" w:rsidP="00C955B0">
            <w:pPr>
              <w:numPr>
                <w:ilvl w:val="0"/>
                <w:numId w:val="11"/>
              </w:numPr>
              <w:tabs>
                <w:tab w:val="left" w:pos="360"/>
                <w:tab w:val="center" w:pos="4320"/>
                <w:tab w:val="right" w:pos="8640"/>
              </w:tabs>
              <w:spacing w:after="0" w:line="240" w:lineRule="auto"/>
              <w:ind w:left="0" w:firstLine="0"/>
              <w:rPr>
                <w:rFonts w:ascii="Calibri" w:eastAsia="Times New Roman" w:hAnsi="Calibri" w:cs="Calibri"/>
                <w:sz w:val="20"/>
                <w:szCs w:val="20"/>
              </w:rPr>
            </w:pPr>
          </w:p>
        </w:tc>
        <w:tc>
          <w:tcPr>
            <w:tcW w:w="3600" w:type="dxa"/>
            <w:vMerge w:val="restart"/>
            <w:tcMar>
              <w:top w:w="29" w:type="dxa"/>
              <w:left w:w="115" w:type="dxa"/>
              <w:bottom w:w="29" w:type="dxa"/>
              <w:right w:w="115" w:type="dxa"/>
            </w:tcMar>
            <w:vAlign w:val="center"/>
          </w:tcPr>
          <w:p w14:paraId="261B9EEA" w14:textId="77777777" w:rsidR="00C955B0" w:rsidRPr="00C955B0" w:rsidRDefault="00C955B0" w:rsidP="00C955B0">
            <w:pPr>
              <w:spacing w:after="0" w:line="240" w:lineRule="auto"/>
              <w:rPr>
                <w:rFonts w:ascii="Calibri" w:eastAsia="Times New Roman" w:hAnsi="Calibri" w:cs="Arial"/>
                <w:b/>
                <w:sz w:val="20"/>
                <w:szCs w:val="20"/>
              </w:rPr>
            </w:pPr>
            <w:r w:rsidRPr="00C955B0">
              <w:rPr>
                <w:rFonts w:ascii="Calibri" w:eastAsia="Times New Roman" w:hAnsi="Calibri" w:cs="Arial"/>
                <w:b/>
                <w:sz w:val="20"/>
                <w:szCs w:val="20"/>
              </w:rPr>
              <w:t>Bay Area Community Services (BACS)</w:t>
            </w:r>
          </w:p>
          <w:p w14:paraId="0CAC5007" w14:textId="77777777" w:rsidR="00C955B0" w:rsidRPr="00C955B0" w:rsidRDefault="00C955B0" w:rsidP="00C955B0">
            <w:pPr>
              <w:spacing w:after="0" w:line="240" w:lineRule="auto"/>
              <w:rPr>
                <w:rFonts w:ascii="Calibri" w:eastAsia="Times New Roman" w:hAnsi="Calibri" w:cs="Arial"/>
                <w:b/>
                <w:sz w:val="20"/>
                <w:szCs w:val="20"/>
              </w:rPr>
            </w:pPr>
            <w:r w:rsidRPr="00C955B0">
              <w:rPr>
                <w:rFonts w:ascii="Calibri" w:eastAsia="Times New Roman" w:hAnsi="Calibri" w:cs="Arial"/>
                <w:b/>
                <w:sz w:val="20"/>
                <w:szCs w:val="20"/>
              </w:rPr>
              <w:t>629 Oakland Avenue</w:t>
            </w:r>
          </w:p>
          <w:p w14:paraId="4986C7ED" w14:textId="77777777" w:rsidR="00C955B0" w:rsidRPr="00C955B0" w:rsidRDefault="00C955B0" w:rsidP="00C955B0">
            <w:pPr>
              <w:tabs>
                <w:tab w:val="center" w:pos="4680"/>
                <w:tab w:val="right" w:pos="9360"/>
              </w:tabs>
              <w:spacing w:after="0" w:line="240" w:lineRule="auto"/>
              <w:rPr>
                <w:rFonts w:ascii="Calibri" w:eastAsia="Times New Roman" w:hAnsi="Calibri" w:cs="Calibri"/>
                <w:b/>
                <w:sz w:val="20"/>
                <w:szCs w:val="20"/>
              </w:rPr>
            </w:pPr>
            <w:r w:rsidRPr="00C955B0">
              <w:rPr>
                <w:rFonts w:ascii="Calibri" w:eastAsia="Times New Roman" w:hAnsi="Calibri" w:cs="Arial"/>
                <w:b/>
                <w:sz w:val="20"/>
                <w:szCs w:val="20"/>
              </w:rPr>
              <w:t>Oakland, CA 94611</w:t>
            </w:r>
          </w:p>
        </w:tc>
        <w:tc>
          <w:tcPr>
            <w:tcW w:w="2592" w:type="dxa"/>
            <w:vMerge w:val="restart"/>
            <w:tcMar>
              <w:top w:w="29" w:type="dxa"/>
              <w:left w:w="115" w:type="dxa"/>
              <w:bottom w:w="29" w:type="dxa"/>
              <w:right w:w="115" w:type="dxa"/>
            </w:tcMar>
            <w:vAlign w:val="center"/>
          </w:tcPr>
          <w:p w14:paraId="52B0AF74" w14:textId="77777777" w:rsidR="00C955B0" w:rsidRPr="00C955B0" w:rsidRDefault="00C955B0" w:rsidP="00C955B0">
            <w:pPr>
              <w:spacing w:after="0" w:line="240" w:lineRule="auto"/>
              <w:rPr>
                <w:rFonts w:ascii="Calibri" w:eastAsia="Times New Roman" w:hAnsi="Calibri" w:cs="Calibri"/>
                <w:b/>
                <w:sz w:val="20"/>
                <w:szCs w:val="20"/>
              </w:rPr>
            </w:pPr>
            <w:r w:rsidRPr="00C955B0">
              <w:rPr>
                <w:rFonts w:ascii="Calibri" w:eastAsia="Times New Roman" w:hAnsi="Calibri" w:cs="Calibri"/>
                <w:b/>
                <w:sz w:val="20"/>
                <w:szCs w:val="20"/>
              </w:rPr>
              <w:t>Daniel Cooperman</w:t>
            </w:r>
          </w:p>
        </w:tc>
        <w:tc>
          <w:tcPr>
            <w:tcW w:w="4050" w:type="dxa"/>
            <w:tcMar>
              <w:top w:w="29" w:type="dxa"/>
              <w:left w:w="115" w:type="dxa"/>
              <w:bottom w:w="29" w:type="dxa"/>
              <w:right w:w="115" w:type="dxa"/>
            </w:tcMar>
            <w:vAlign w:val="center"/>
          </w:tcPr>
          <w:p w14:paraId="5F47E59B" w14:textId="77777777" w:rsidR="00C955B0" w:rsidRPr="00C955B0" w:rsidRDefault="00C955B0" w:rsidP="00C955B0">
            <w:pPr>
              <w:spacing w:after="0" w:line="240" w:lineRule="auto"/>
              <w:rPr>
                <w:rFonts w:ascii="Calibri" w:eastAsia="Times New Roman" w:hAnsi="Calibri" w:cs="Calibri"/>
                <w:sz w:val="20"/>
                <w:szCs w:val="20"/>
              </w:rPr>
            </w:pPr>
            <w:r w:rsidRPr="00C955B0">
              <w:rPr>
                <w:rFonts w:ascii="Calibri" w:eastAsia="Times New Roman" w:hAnsi="Calibri" w:cs="Calibri"/>
                <w:sz w:val="20"/>
                <w:szCs w:val="20"/>
              </w:rPr>
              <w:t xml:space="preserve">Phone: </w:t>
            </w:r>
            <w:r w:rsidRPr="00C955B0">
              <w:rPr>
                <w:rFonts w:ascii="Calibri" w:eastAsia="Times New Roman" w:hAnsi="Calibri" w:cs="Calibri"/>
                <w:b/>
                <w:sz w:val="20"/>
                <w:szCs w:val="20"/>
              </w:rPr>
              <w:t>510-499-3975</w:t>
            </w:r>
          </w:p>
        </w:tc>
      </w:tr>
      <w:tr w:rsidR="00C955B0" w:rsidRPr="00C955B0" w14:paraId="10E3DD68" w14:textId="77777777" w:rsidTr="009E425B">
        <w:tc>
          <w:tcPr>
            <w:tcW w:w="558" w:type="dxa"/>
            <w:vMerge/>
          </w:tcPr>
          <w:p w14:paraId="145B49EE" w14:textId="77777777" w:rsidR="00C955B0" w:rsidRPr="00C955B0" w:rsidRDefault="00C955B0" w:rsidP="00C955B0">
            <w:pPr>
              <w:tabs>
                <w:tab w:val="center" w:pos="4680"/>
                <w:tab w:val="right" w:pos="9360"/>
              </w:tabs>
              <w:spacing w:after="0" w:line="240" w:lineRule="auto"/>
              <w:rPr>
                <w:rFonts w:ascii="Calibri" w:eastAsia="Times New Roman" w:hAnsi="Calibri" w:cs="Calibri"/>
                <w:sz w:val="20"/>
                <w:szCs w:val="20"/>
              </w:rPr>
            </w:pPr>
          </w:p>
        </w:tc>
        <w:tc>
          <w:tcPr>
            <w:tcW w:w="3600" w:type="dxa"/>
            <w:vMerge/>
            <w:tcMar>
              <w:top w:w="29" w:type="dxa"/>
              <w:left w:w="115" w:type="dxa"/>
              <w:bottom w:w="29" w:type="dxa"/>
              <w:right w:w="115" w:type="dxa"/>
            </w:tcMar>
            <w:vAlign w:val="center"/>
          </w:tcPr>
          <w:p w14:paraId="0D2FFBBE" w14:textId="77777777" w:rsidR="00C955B0" w:rsidRPr="00C955B0" w:rsidRDefault="00C955B0" w:rsidP="00C955B0">
            <w:pPr>
              <w:tabs>
                <w:tab w:val="center" w:pos="4680"/>
                <w:tab w:val="right" w:pos="9360"/>
              </w:tabs>
              <w:spacing w:after="0" w:line="240" w:lineRule="auto"/>
              <w:rPr>
                <w:rFonts w:ascii="Calibri" w:eastAsia="Times New Roman" w:hAnsi="Calibri" w:cs="Calibri"/>
                <w:b/>
                <w:sz w:val="20"/>
                <w:szCs w:val="20"/>
              </w:rPr>
            </w:pPr>
          </w:p>
        </w:tc>
        <w:tc>
          <w:tcPr>
            <w:tcW w:w="2592" w:type="dxa"/>
            <w:vMerge/>
            <w:tcMar>
              <w:top w:w="29" w:type="dxa"/>
              <w:left w:w="115" w:type="dxa"/>
              <w:bottom w:w="29" w:type="dxa"/>
              <w:right w:w="115" w:type="dxa"/>
            </w:tcMar>
            <w:vAlign w:val="center"/>
          </w:tcPr>
          <w:p w14:paraId="04D9580E" w14:textId="77777777" w:rsidR="00C955B0" w:rsidRPr="00C955B0" w:rsidRDefault="00C955B0" w:rsidP="00C955B0">
            <w:pPr>
              <w:spacing w:after="0" w:line="240" w:lineRule="auto"/>
              <w:rPr>
                <w:rFonts w:ascii="Calibri" w:eastAsia="Times New Roman" w:hAnsi="Calibri" w:cs="Calibri"/>
                <w:b/>
                <w:sz w:val="20"/>
                <w:szCs w:val="20"/>
              </w:rPr>
            </w:pPr>
          </w:p>
        </w:tc>
        <w:tc>
          <w:tcPr>
            <w:tcW w:w="4050" w:type="dxa"/>
            <w:tcMar>
              <w:top w:w="29" w:type="dxa"/>
              <w:left w:w="115" w:type="dxa"/>
              <w:bottom w:w="29" w:type="dxa"/>
              <w:right w:w="115" w:type="dxa"/>
            </w:tcMar>
            <w:vAlign w:val="center"/>
          </w:tcPr>
          <w:p w14:paraId="2113D51F" w14:textId="77777777" w:rsidR="00C955B0" w:rsidRPr="00C955B0" w:rsidRDefault="00C955B0" w:rsidP="00C955B0">
            <w:pPr>
              <w:spacing w:after="0" w:line="240" w:lineRule="auto"/>
              <w:rPr>
                <w:rFonts w:ascii="Calibri" w:eastAsia="Times New Roman" w:hAnsi="Calibri" w:cs="Calibri"/>
                <w:sz w:val="20"/>
                <w:szCs w:val="20"/>
              </w:rPr>
            </w:pPr>
            <w:r w:rsidRPr="00C955B0">
              <w:rPr>
                <w:rFonts w:ascii="Calibri" w:eastAsia="Times New Roman" w:hAnsi="Calibri" w:cs="Calibri"/>
                <w:sz w:val="20"/>
                <w:szCs w:val="20"/>
              </w:rPr>
              <w:t xml:space="preserve">E-Mail: </w:t>
            </w:r>
            <w:r w:rsidRPr="00C955B0">
              <w:rPr>
                <w:rFonts w:ascii="Calibri" w:eastAsia="Times New Roman" w:hAnsi="Calibri" w:cs="Arial"/>
                <w:b/>
                <w:sz w:val="20"/>
                <w:szCs w:val="20"/>
              </w:rPr>
              <w:t>dcooperman@bayareacs.org</w:t>
            </w:r>
          </w:p>
        </w:tc>
      </w:tr>
      <w:tr w:rsidR="00C955B0" w:rsidRPr="00C955B0" w14:paraId="16301C72" w14:textId="77777777" w:rsidTr="009E425B">
        <w:tc>
          <w:tcPr>
            <w:tcW w:w="558" w:type="dxa"/>
            <w:vMerge/>
          </w:tcPr>
          <w:p w14:paraId="10B19BC7" w14:textId="77777777" w:rsidR="00C955B0" w:rsidRPr="00C955B0" w:rsidRDefault="00C955B0" w:rsidP="00C955B0">
            <w:pPr>
              <w:tabs>
                <w:tab w:val="center" w:pos="4680"/>
                <w:tab w:val="right" w:pos="9360"/>
              </w:tabs>
              <w:spacing w:after="0" w:line="240" w:lineRule="auto"/>
              <w:rPr>
                <w:rFonts w:ascii="Calibri" w:eastAsia="Times New Roman" w:hAnsi="Calibri" w:cs="Calibri"/>
                <w:sz w:val="20"/>
                <w:szCs w:val="20"/>
              </w:rPr>
            </w:pPr>
          </w:p>
        </w:tc>
        <w:tc>
          <w:tcPr>
            <w:tcW w:w="3600" w:type="dxa"/>
            <w:vMerge/>
            <w:tcMar>
              <w:top w:w="29" w:type="dxa"/>
              <w:left w:w="115" w:type="dxa"/>
              <w:bottom w:w="29" w:type="dxa"/>
              <w:right w:w="115" w:type="dxa"/>
            </w:tcMar>
            <w:vAlign w:val="center"/>
          </w:tcPr>
          <w:p w14:paraId="08B1CF3A" w14:textId="77777777" w:rsidR="00C955B0" w:rsidRPr="00C955B0" w:rsidRDefault="00C955B0" w:rsidP="00C955B0">
            <w:pPr>
              <w:tabs>
                <w:tab w:val="center" w:pos="4680"/>
                <w:tab w:val="right" w:pos="9360"/>
              </w:tabs>
              <w:spacing w:after="0" w:line="240" w:lineRule="auto"/>
              <w:rPr>
                <w:rFonts w:ascii="Calibri" w:eastAsia="Times New Roman" w:hAnsi="Calibri" w:cs="Calibri"/>
                <w:b/>
                <w:sz w:val="20"/>
                <w:szCs w:val="20"/>
              </w:rPr>
            </w:pPr>
          </w:p>
        </w:tc>
        <w:tc>
          <w:tcPr>
            <w:tcW w:w="2592" w:type="dxa"/>
            <w:vMerge/>
            <w:tcMar>
              <w:top w:w="29" w:type="dxa"/>
              <w:left w:w="115" w:type="dxa"/>
              <w:bottom w:w="29" w:type="dxa"/>
              <w:right w:w="115" w:type="dxa"/>
            </w:tcMar>
            <w:vAlign w:val="center"/>
          </w:tcPr>
          <w:p w14:paraId="2867A4CF" w14:textId="77777777" w:rsidR="00C955B0" w:rsidRPr="00C955B0" w:rsidRDefault="00C955B0" w:rsidP="00C955B0">
            <w:pPr>
              <w:spacing w:after="0" w:line="240" w:lineRule="auto"/>
              <w:rPr>
                <w:rFonts w:ascii="Calibri" w:eastAsia="Times New Roman" w:hAnsi="Calibri" w:cs="Calibri"/>
                <w:b/>
                <w:sz w:val="20"/>
                <w:szCs w:val="20"/>
              </w:rPr>
            </w:pPr>
          </w:p>
        </w:tc>
        <w:tc>
          <w:tcPr>
            <w:tcW w:w="4050" w:type="dxa"/>
            <w:tcMar>
              <w:top w:w="29" w:type="dxa"/>
              <w:left w:w="115" w:type="dxa"/>
              <w:bottom w:w="29" w:type="dxa"/>
              <w:right w:w="115" w:type="dxa"/>
            </w:tcMar>
            <w:vAlign w:val="center"/>
          </w:tcPr>
          <w:p w14:paraId="2B2A70A4" w14:textId="77777777" w:rsidR="00C955B0" w:rsidRPr="00C955B0" w:rsidRDefault="00C955B0" w:rsidP="00C955B0">
            <w:pPr>
              <w:spacing w:after="0" w:line="240" w:lineRule="auto"/>
              <w:rPr>
                <w:rFonts w:ascii="Calibri" w:eastAsia="Times New Roman" w:hAnsi="Calibri" w:cs="Calibri"/>
                <w:sz w:val="20"/>
                <w:szCs w:val="20"/>
              </w:rPr>
            </w:pPr>
            <w:r w:rsidRPr="00C955B0">
              <w:rPr>
                <w:rFonts w:ascii="Calibri" w:eastAsia="Times New Roman" w:hAnsi="Calibri" w:cs="Calibri"/>
                <w:sz w:val="20"/>
                <w:szCs w:val="20"/>
              </w:rPr>
              <w:t xml:space="preserve">Prime Contractor: </w:t>
            </w:r>
            <w:r w:rsidRPr="00C955B0">
              <w:rPr>
                <w:rFonts w:ascii="Calibri" w:eastAsia="Times New Roman" w:hAnsi="Calibri" w:cs="Calibri"/>
                <w:b/>
                <w:sz w:val="20"/>
                <w:szCs w:val="20"/>
              </w:rPr>
              <w:fldChar w:fldCharType="begin">
                <w:ffData>
                  <w:name w:val="Text11"/>
                  <w:enabled/>
                  <w:calcOnExit w:val="0"/>
                  <w:textInput/>
                </w:ffData>
              </w:fldChar>
            </w:r>
            <w:r w:rsidRPr="00C955B0">
              <w:rPr>
                <w:rFonts w:ascii="Calibri" w:eastAsia="Times New Roman" w:hAnsi="Calibri" w:cs="Calibri"/>
                <w:b/>
                <w:sz w:val="20"/>
                <w:szCs w:val="20"/>
              </w:rPr>
              <w:instrText xml:space="preserve"> FORMTEXT </w:instrText>
            </w:r>
            <w:r w:rsidRPr="00C955B0">
              <w:rPr>
                <w:rFonts w:ascii="Calibri" w:eastAsia="Times New Roman" w:hAnsi="Calibri" w:cs="Calibri"/>
                <w:b/>
                <w:sz w:val="20"/>
                <w:szCs w:val="20"/>
              </w:rPr>
            </w:r>
            <w:r w:rsidRPr="00C955B0">
              <w:rPr>
                <w:rFonts w:ascii="Calibri" w:eastAsia="Times New Roman" w:hAnsi="Calibri" w:cs="Calibri"/>
                <w:b/>
                <w:sz w:val="20"/>
                <w:szCs w:val="20"/>
              </w:rPr>
              <w:fldChar w:fldCharType="separate"/>
            </w:r>
            <w:r w:rsidRPr="00C955B0">
              <w:rPr>
                <w:rFonts w:ascii="Calibri" w:eastAsia="Times New Roman" w:hAnsi="Calibri" w:cs="Calibri"/>
                <w:b/>
                <w:noProof/>
                <w:sz w:val="20"/>
                <w:szCs w:val="20"/>
              </w:rPr>
              <w:t> </w:t>
            </w:r>
            <w:r w:rsidRPr="00C955B0">
              <w:rPr>
                <w:rFonts w:ascii="Calibri" w:eastAsia="Times New Roman" w:hAnsi="Calibri" w:cs="Calibri"/>
                <w:b/>
                <w:noProof/>
                <w:sz w:val="20"/>
                <w:szCs w:val="20"/>
              </w:rPr>
              <w:t> </w:t>
            </w:r>
            <w:r w:rsidRPr="00C955B0">
              <w:rPr>
                <w:rFonts w:ascii="Calibri" w:eastAsia="Times New Roman" w:hAnsi="Calibri" w:cs="Calibri"/>
                <w:b/>
                <w:noProof/>
                <w:sz w:val="20"/>
                <w:szCs w:val="20"/>
              </w:rPr>
              <w:t> </w:t>
            </w:r>
            <w:r w:rsidRPr="00C955B0">
              <w:rPr>
                <w:rFonts w:ascii="Calibri" w:eastAsia="Times New Roman" w:hAnsi="Calibri" w:cs="Calibri"/>
                <w:b/>
                <w:noProof/>
                <w:sz w:val="20"/>
                <w:szCs w:val="20"/>
              </w:rPr>
              <w:t> </w:t>
            </w:r>
            <w:r w:rsidRPr="00C955B0">
              <w:rPr>
                <w:rFonts w:ascii="Calibri" w:eastAsia="Times New Roman" w:hAnsi="Calibri" w:cs="Calibri"/>
                <w:b/>
                <w:noProof/>
                <w:sz w:val="20"/>
                <w:szCs w:val="20"/>
              </w:rPr>
              <w:t> </w:t>
            </w:r>
            <w:r w:rsidRPr="00C955B0">
              <w:rPr>
                <w:rFonts w:ascii="Calibri" w:eastAsia="Times New Roman" w:hAnsi="Calibri" w:cs="Calibri"/>
                <w:b/>
                <w:sz w:val="20"/>
                <w:szCs w:val="20"/>
              </w:rPr>
              <w:fldChar w:fldCharType="end"/>
            </w:r>
          </w:p>
        </w:tc>
      </w:tr>
      <w:tr w:rsidR="00C955B0" w:rsidRPr="00C955B0" w14:paraId="3A0A5F6E" w14:textId="77777777" w:rsidTr="009E425B">
        <w:tc>
          <w:tcPr>
            <w:tcW w:w="558" w:type="dxa"/>
            <w:vMerge/>
          </w:tcPr>
          <w:p w14:paraId="4EC00539" w14:textId="77777777" w:rsidR="00C955B0" w:rsidRPr="00C955B0" w:rsidRDefault="00C955B0" w:rsidP="00C955B0">
            <w:pPr>
              <w:tabs>
                <w:tab w:val="center" w:pos="4680"/>
                <w:tab w:val="right" w:pos="9360"/>
              </w:tabs>
              <w:spacing w:after="0" w:line="240" w:lineRule="auto"/>
              <w:rPr>
                <w:rFonts w:ascii="Calibri" w:eastAsia="Times New Roman" w:hAnsi="Calibri" w:cs="Calibri"/>
                <w:sz w:val="20"/>
                <w:szCs w:val="20"/>
              </w:rPr>
            </w:pPr>
          </w:p>
        </w:tc>
        <w:tc>
          <w:tcPr>
            <w:tcW w:w="3600" w:type="dxa"/>
            <w:vMerge/>
            <w:tcMar>
              <w:top w:w="29" w:type="dxa"/>
              <w:left w:w="115" w:type="dxa"/>
              <w:bottom w:w="29" w:type="dxa"/>
              <w:right w:w="115" w:type="dxa"/>
            </w:tcMar>
            <w:vAlign w:val="center"/>
          </w:tcPr>
          <w:p w14:paraId="3795444F" w14:textId="77777777" w:rsidR="00C955B0" w:rsidRPr="00C955B0" w:rsidRDefault="00C955B0" w:rsidP="00C955B0">
            <w:pPr>
              <w:tabs>
                <w:tab w:val="center" w:pos="4680"/>
                <w:tab w:val="right" w:pos="9360"/>
              </w:tabs>
              <w:spacing w:after="0" w:line="240" w:lineRule="auto"/>
              <w:rPr>
                <w:rFonts w:ascii="Calibri" w:eastAsia="Times New Roman" w:hAnsi="Calibri" w:cs="Calibri"/>
                <w:b/>
                <w:sz w:val="20"/>
                <w:szCs w:val="20"/>
              </w:rPr>
            </w:pPr>
          </w:p>
        </w:tc>
        <w:tc>
          <w:tcPr>
            <w:tcW w:w="2592" w:type="dxa"/>
            <w:vMerge/>
            <w:tcMar>
              <w:top w:w="29" w:type="dxa"/>
              <w:left w:w="115" w:type="dxa"/>
              <w:bottom w:w="29" w:type="dxa"/>
              <w:right w:w="115" w:type="dxa"/>
            </w:tcMar>
            <w:vAlign w:val="center"/>
          </w:tcPr>
          <w:p w14:paraId="746A540D" w14:textId="77777777" w:rsidR="00C955B0" w:rsidRPr="00C955B0" w:rsidRDefault="00C955B0" w:rsidP="00C955B0">
            <w:pPr>
              <w:spacing w:after="0" w:line="240" w:lineRule="auto"/>
              <w:rPr>
                <w:rFonts w:ascii="Calibri" w:eastAsia="Times New Roman" w:hAnsi="Calibri" w:cs="Calibri"/>
                <w:b/>
                <w:sz w:val="20"/>
                <w:szCs w:val="20"/>
              </w:rPr>
            </w:pPr>
          </w:p>
        </w:tc>
        <w:tc>
          <w:tcPr>
            <w:tcW w:w="4050" w:type="dxa"/>
            <w:tcMar>
              <w:top w:w="29" w:type="dxa"/>
              <w:left w:w="115" w:type="dxa"/>
              <w:bottom w:w="29" w:type="dxa"/>
              <w:right w:w="115" w:type="dxa"/>
            </w:tcMar>
            <w:vAlign w:val="center"/>
          </w:tcPr>
          <w:p w14:paraId="2E277042" w14:textId="77777777" w:rsidR="00C955B0" w:rsidRPr="00C955B0" w:rsidRDefault="00C955B0" w:rsidP="00C955B0">
            <w:pPr>
              <w:spacing w:after="0" w:line="240" w:lineRule="auto"/>
              <w:rPr>
                <w:rFonts w:ascii="Calibri" w:eastAsia="Times New Roman" w:hAnsi="Calibri" w:cs="Calibri"/>
                <w:sz w:val="20"/>
                <w:szCs w:val="20"/>
              </w:rPr>
            </w:pPr>
            <w:r w:rsidRPr="00C955B0">
              <w:rPr>
                <w:rFonts w:ascii="Calibri" w:eastAsia="Times New Roman" w:hAnsi="Calibri" w:cs="Calibri"/>
                <w:sz w:val="20"/>
                <w:szCs w:val="20"/>
              </w:rPr>
              <w:t xml:space="preserve">Subcontractor: </w:t>
            </w:r>
            <w:r w:rsidRPr="00C955B0">
              <w:rPr>
                <w:rFonts w:ascii="Calibri" w:eastAsia="Times New Roman" w:hAnsi="Calibri" w:cs="Calibri"/>
                <w:b/>
                <w:sz w:val="20"/>
                <w:szCs w:val="20"/>
              </w:rPr>
              <w:fldChar w:fldCharType="begin">
                <w:ffData>
                  <w:name w:val="Text12"/>
                  <w:enabled/>
                  <w:calcOnExit w:val="0"/>
                  <w:textInput/>
                </w:ffData>
              </w:fldChar>
            </w:r>
            <w:r w:rsidRPr="00C955B0">
              <w:rPr>
                <w:rFonts w:ascii="Calibri" w:eastAsia="Times New Roman" w:hAnsi="Calibri" w:cs="Calibri"/>
                <w:b/>
                <w:sz w:val="20"/>
                <w:szCs w:val="20"/>
              </w:rPr>
              <w:instrText xml:space="preserve"> FORMTEXT </w:instrText>
            </w:r>
            <w:r w:rsidRPr="00C955B0">
              <w:rPr>
                <w:rFonts w:ascii="Calibri" w:eastAsia="Times New Roman" w:hAnsi="Calibri" w:cs="Calibri"/>
                <w:b/>
                <w:sz w:val="20"/>
                <w:szCs w:val="20"/>
              </w:rPr>
            </w:r>
            <w:r w:rsidRPr="00C955B0">
              <w:rPr>
                <w:rFonts w:ascii="Calibri" w:eastAsia="Times New Roman" w:hAnsi="Calibri" w:cs="Calibri"/>
                <w:b/>
                <w:sz w:val="20"/>
                <w:szCs w:val="20"/>
              </w:rPr>
              <w:fldChar w:fldCharType="separate"/>
            </w:r>
            <w:r w:rsidRPr="00C955B0">
              <w:rPr>
                <w:rFonts w:ascii="Calibri" w:eastAsia="Times New Roman" w:hAnsi="Calibri" w:cs="Calibri"/>
                <w:b/>
                <w:noProof/>
                <w:sz w:val="20"/>
                <w:szCs w:val="20"/>
              </w:rPr>
              <w:t> </w:t>
            </w:r>
            <w:r w:rsidRPr="00C955B0">
              <w:rPr>
                <w:rFonts w:ascii="Calibri" w:eastAsia="Times New Roman" w:hAnsi="Calibri" w:cs="Calibri"/>
                <w:b/>
                <w:noProof/>
                <w:sz w:val="20"/>
                <w:szCs w:val="20"/>
              </w:rPr>
              <w:t> </w:t>
            </w:r>
            <w:r w:rsidRPr="00C955B0">
              <w:rPr>
                <w:rFonts w:ascii="Calibri" w:eastAsia="Times New Roman" w:hAnsi="Calibri" w:cs="Calibri"/>
                <w:b/>
                <w:noProof/>
                <w:sz w:val="20"/>
                <w:szCs w:val="20"/>
              </w:rPr>
              <w:t> </w:t>
            </w:r>
            <w:r w:rsidRPr="00C955B0">
              <w:rPr>
                <w:rFonts w:ascii="Calibri" w:eastAsia="Times New Roman" w:hAnsi="Calibri" w:cs="Calibri"/>
                <w:b/>
                <w:noProof/>
                <w:sz w:val="20"/>
                <w:szCs w:val="20"/>
              </w:rPr>
              <w:t> </w:t>
            </w:r>
            <w:r w:rsidRPr="00C955B0">
              <w:rPr>
                <w:rFonts w:ascii="Calibri" w:eastAsia="Times New Roman" w:hAnsi="Calibri" w:cs="Calibri"/>
                <w:b/>
                <w:noProof/>
                <w:sz w:val="20"/>
                <w:szCs w:val="20"/>
              </w:rPr>
              <w:t> </w:t>
            </w:r>
            <w:r w:rsidRPr="00C955B0">
              <w:rPr>
                <w:rFonts w:ascii="Calibri" w:eastAsia="Times New Roman" w:hAnsi="Calibri" w:cs="Calibri"/>
                <w:b/>
                <w:sz w:val="20"/>
                <w:szCs w:val="20"/>
              </w:rPr>
              <w:fldChar w:fldCharType="end"/>
            </w:r>
          </w:p>
        </w:tc>
      </w:tr>
      <w:tr w:rsidR="00C955B0" w:rsidRPr="00C955B0" w14:paraId="2A04ED88" w14:textId="77777777" w:rsidTr="009E425B">
        <w:tc>
          <w:tcPr>
            <w:tcW w:w="558" w:type="dxa"/>
            <w:vMerge/>
          </w:tcPr>
          <w:p w14:paraId="3AFBD56E" w14:textId="77777777" w:rsidR="00C955B0" w:rsidRPr="00C955B0" w:rsidRDefault="00C955B0" w:rsidP="00C955B0">
            <w:pPr>
              <w:tabs>
                <w:tab w:val="center" w:pos="4680"/>
                <w:tab w:val="right" w:pos="9360"/>
              </w:tabs>
              <w:spacing w:after="0" w:line="240" w:lineRule="auto"/>
              <w:rPr>
                <w:rFonts w:ascii="Calibri" w:eastAsia="Times New Roman" w:hAnsi="Calibri" w:cs="Calibri"/>
                <w:sz w:val="20"/>
                <w:szCs w:val="20"/>
              </w:rPr>
            </w:pPr>
          </w:p>
        </w:tc>
        <w:tc>
          <w:tcPr>
            <w:tcW w:w="3600" w:type="dxa"/>
            <w:vMerge/>
            <w:tcMar>
              <w:top w:w="29" w:type="dxa"/>
              <w:left w:w="115" w:type="dxa"/>
              <w:bottom w:w="29" w:type="dxa"/>
              <w:right w:w="115" w:type="dxa"/>
            </w:tcMar>
            <w:vAlign w:val="center"/>
          </w:tcPr>
          <w:p w14:paraId="6A37A7F6" w14:textId="77777777" w:rsidR="00C955B0" w:rsidRPr="00C955B0" w:rsidRDefault="00C955B0" w:rsidP="00C955B0">
            <w:pPr>
              <w:tabs>
                <w:tab w:val="center" w:pos="4680"/>
                <w:tab w:val="right" w:pos="9360"/>
              </w:tabs>
              <w:spacing w:after="0" w:line="240" w:lineRule="auto"/>
              <w:rPr>
                <w:rFonts w:ascii="Calibri" w:eastAsia="Times New Roman" w:hAnsi="Calibri" w:cs="Calibri"/>
                <w:b/>
                <w:sz w:val="20"/>
                <w:szCs w:val="20"/>
              </w:rPr>
            </w:pPr>
          </w:p>
        </w:tc>
        <w:tc>
          <w:tcPr>
            <w:tcW w:w="2592" w:type="dxa"/>
            <w:vMerge/>
            <w:tcMar>
              <w:top w:w="29" w:type="dxa"/>
              <w:left w:w="115" w:type="dxa"/>
              <w:bottom w:w="29" w:type="dxa"/>
              <w:right w:w="115" w:type="dxa"/>
            </w:tcMar>
            <w:vAlign w:val="center"/>
          </w:tcPr>
          <w:p w14:paraId="743381C0" w14:textId="77777777" w:rsidR="00C955B0" w:rsidRPr="00C955B0" w:rsidRDefault="00C955B0" w:rsidP="00C955B0">
            <w:pPr>
              <w:spacing w:after="0" w:line="240" w:lineRule="auto"/>
              <w:rPr>
                <w:rFonts w:ascii="Calibri" w:eastAsia="Times New Roman" w:hAnsi="Calibri" w:cs="Calibri"/>
                <w:b/>
                <w:sz w:val="20"/>
                <w:szCs w:val="20"/>
              </w:rPr>
            </w:pPr>
          </w:p>
        </w:tc>
        <w:tc>
          <w:tcPr>
            <w:tcW w:w="4050" w:type="dxa"/>
            <w:tcMar>
              <w:top w:w="29" w:type="dxa"/>
              <w:left w:w="115" w:type="dxa"/>
              <w:bottom w:w="29" w:type="dxa"/>
              <w:right w:w="115" w:type="dxa"/>
            </w:tcMar>
            <w:vAlign w:val="center"/>
          </w:tcPr>
          <w:p w14:paraId="7705867A" w14:textId="77777777" w:rsidR="00C955B0" w:rsidRPr="00C955B0" w:rsidRDefault="00C955B0" w:rsidP="00C955B0">
            <w:pPr>
              <w:spacing w:after="0" w:line="240" w:lineRule="auto"/>
              <w:rPr>
                <w:rFonts w:ascii="Calibri" w:eastAsia="Times New Roman" w:hAnsi="Calibri" w:cs="Calibri"/>
                <w:sz w:val="20"/>
                <w:szCs w:val="20"/>
              </w:rPr>
            </w:pPr>
            <w:r w:rsidRPr="00C955B0">
              <w:rPr>
                <w:rFonts w:ascii="Calibri" w:eastAsia="Times New Roman" w:hAnsi="Calibri" w:cs="Calibri"/>
                <w:sz w:val="20"/>
                <w:szCs w:val="20"/>
              </w:rPr>
              <w:t xml:space="preserve">Certified SLEB: </w:t>
            </w:r>
            <w:r w:rsidRPr="00C955B0">
              <w:rPr>
                <w:rFonts w:ascii="Calibri" w:eastAsia="Times New Roman" w:hAnsi="Calibri" w:cs="Calibri"/>
                <w:b/>
                <w:sz w:val="20"/>
                <w:szCs w:val="20"/>
              </w:rPr>
              <w:fldChar w:fldCharType="begin">
                <w:ffData>
                  <w:name w:val="Text14"/>
                  <w:enabled/>
                  <w:calcOnExit w:val="0"/>
                  <w:textInput/>
                </w:ffData>
              </w:fldChar>
            </w:r>
            <w:r w:rsidRPr="00C955B0">
              <w:rPr>
                <w:rFonts w:ascii="Calibri" w:eastAsia="Times New Roman" w:hAnsi="Calibri" w:cs="Calibri"/>
                <w:b/>
                <w:sz w:val="20"/>
                <w:szCs w:val="20"/>
              </w:rPr>
              <w:instrText xml:space="preserve"> FORMTEXT </w:instrText>
            </w:r>
            <w:r w:rsidRPr="00C955B0">
              <w:rPr>
                <w:rFonts w:ascii="Calibri" w:eastAsia="Times New Roman" w:hAnsi="Calibri" w:cs="Calibri"/>
                <w:b/>
                <w:sz w:val="20"/>
                <w:szCs w:val="20"/>
              </w:rPr>
            </w:r>
            <w:r w:rsidRPr="00C955B0">
              <w:rPr>
                <w:rFonts w:ascii="Calibri" w:eastAsia="Times New Roman" w:hAnsi="Calibri" w:cs="Calibri"/>
                <w:b/>
                <w:sz w:val="20"/>
                <w:szCs w:val="20"/>
              </w:rPr>
              <w:fldChar w:fldCharType="separate"/>
            </w:r>
            <w:r w:rsidRPr="00C955B0">
              <w:rPr>
                <w:rFonts w:ascii="Calibri" w:eastAsia="Times New Roman" w:hAnsi="Calibri" w:cs="Calibri"/>
                <w:b/>
                <w:noProof/>
                <w:sz w:val="20"/>
                <w:szCs w:val="20"/>
              </w:rPr>
              <w:t> </w:t>
            </w:r>
            <w:r w:rsidRPr="00C955B0">
              <w:rPr>
                <w:rFonts w:ascii="Calibri" w:eastAsia="Times New Roman" w:hAnsi="Calibri" w:cs="Calibri"/>
                <w:b/>
                <w:noProof/>
                <w:sz w:val="20"/>
                <w:szCs w:val="20"/>
              </w:rPr>
              <w:t> </w:t>
            </w:r>
            <w:r w:rsidRPr="00C955B0">
              <w:rPr>
                <w:rFonts w:ascii="Calibri" w:eastAsia="Times New Roman" w:hAnsi="Calibri" w:cs="Calibri"/>
                <w:b/>
                <w:noProof/>
                <w:sz w:val="20"/>
                <w:szCs w:val="20"/>
              </w:rPr>
              <w:t> </w:t>
            </w:r>
            <w:r w:rsidRPr="00C955B0">
              <w:rPr>
                <w:rFonts w:ascii="Calibri" w:eastAsia="Times New Roman" w:hAnsi="Calibri" w:cs="Calibri"/>
                <w:b/>
                <w:noProof/>
                <w:sz w:val="20"/>
                <w:szCs w:val="20"/>
              </w:rPr>
              <w:t> </w:t>
            </w:r>
            <w:r w:rsidRPr="00C955B0">
              <w:rPr>
                <w:rFonts w:ascii="Calibri" w:eastAsia="Times New Roman" w:hAnsi="Calibri" w:cs="Calibri"/>
                <w:b/>
                <w:noProof/>
                <w:sz w:val="20"/>
                <w:szCs w:val="20"/>
              </w:rPr>
              <w:t> </w:t>
            </w:r>
            <w:r w:rsidRPr="00C955B0">
              <w:rPr>
                <w:rFonts w:ascii="Calibri" w:eastAsia="Times New Roman" w:hAnsi="Calibri" w:cs="Calibri"/>
                <w:b/>
                <w:sz w:val="20"/>
                <w:szCs w:val="20"/>
              </w:rPr>
              <w:fldChar w:fldCharType="end"/>
            </w:r>
          </w:p>
        </w:tc>
      </w:tr>
    </w:tbl>
    <w:p w14:paraId="1A1953F3" w14:textId="77777777" w:rsidR="00C955B0" w:rsidRPr="00C955B0" w:rsidRDefault="00C955B0" w:rsidP="00C955B0">
      <w:pPr>
        <w:spacing w:after="0" w:line="240" w:lineRule="auto"/>
        <w:rPr>
          <w:rFonts w:ascii="Times New Roman" w:eastAsia="Times New Roman" w:hAnsi="Times New Roman" w:cs="Times New Roman"/>
          <w:sz w:val="26"/>
          <w:szCs w:val="20"/>
        </w:rPr>
      </w:pPr>
    </w:p>
    <w:p w14:paraId="58B64713" w14:textId="77777777" w:rsidR="00C955B0" w:rsidRPr="00C955B0" w:rsidRDefault="00C955B0" w:rsidP="00C955B0">
      <w:pPr>
        <w:spacing w:after="160" w:line="259" w:lineRule="auto"/>
        <w:rPr>
          <w:rFonts w:ascii="Times New Roman" w:eastAsia="Times New Roman" w:hAnsi="Times New Roman" w:cs="Times New Roman"/>
          <w:sz w:val="26"/>
          <w:szCs w:val="20"/>
        </w:rPr>
      </w:pPr>
      <w:r w:rsidRPr="00C955B0">
        <w:rPr>
          <w:rFonts w:ascii="Times New Roman" w:eastAsia="Times New Roman" w:hAnsi="Times New Roman" w:cs="Times New Roman"/>
          <w:sz w:val="26"/>
          <w:szCs w:val="20"/>
        </w:rPr>
        <w:br w:type="page"/>
      </w:r>
    </w:p>
    <w:tbl>
      <w:tblPr>
        <w:tblW w:w="1080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8"/>
        <w:gridCol w:w="3600"/>
        <w:gridCol w:w="2592"/>
        <w:gridCol w:w="4050"/>
      </w:tblGrid>
      <w:tr w:rsidR="00C955B0" w:rsidRPr="00C955B0" w14:paraId="43CDA10F" w14:textId="77777777" w:rsidTr="009E425B">
        <w:tc>
          <w:tcPr>
            <w:tcW w:w="558" w:type="dxa"/>
            <w:vMerge w:val="restart"/>
          </w:tcPr>
          <w:p w14:paraId="63D18DC6" w14:textId="77777777" w:rsidR="00C955B0" w:rsidRPr="00C955B0" w:rsidRDefault="00C955B0" w:rsidP="00C955B0">
            <w:pPr>
              <w:numPr>
                <w:ilvl w:val="0"/>
                <w:numId w:val="11"/>
              </w:numPr>
              <w:tabs>
                <w:tab w:val="left" w:pos="360"/>
                <w:tab w:val="center" w:pos="4320"/>
                <w:tab w:val="right" w:pos="8640"/>
              </w:tabs>
              <w:spacing w:after="0" w:line="240" w:lineRule="auto"/>
              <w:ind w:left="0" w:firstLine="0"/>
              <w:rPr>
                <w:rFonts w:ascii="Calibri" w:eastAsia="Times New Roman" w:hAnsi="Calibri" w:cs="Calibri"/>
                <w:sz w:val="20"/>
                <w:szCs w:val="20"/>
              </w:rPr>
            </w:pPr>
          </w:p>
        </w:tc>
        <w:tc>
          <w:tcPr>
            <w:tcW w:w="3600" w:type="dxa"/>
            <w:vMerge w:val="restart"/>
            <w:tcMar>
              <w:top w:w="29" w:type="dxa"/>
              <w:left w:w="115" w:type="dxa"/>
              <w:bottom w:w="29" w:type="dxa"/>
              <w:right w:w="115" w:type="dxa"/>
            </w:tcMar>
            <w:vAlign w:val="center"/>
          </w:tcPr>
          <w:p w14:paraId="7938D804" w14:textId="77777777" w:rsidR="00C955B0" w:rsidRPr="00C955B0" w:rsidRDefault="00C955B0" w:rsidP="00C955B0">
            <w:pPr>
              <w:spacing w:after="0" w:line="240" w:lineRule="auto"/>
              <w:rPr>
                <w:rFonts w:ascii="Calibri" w:eastAsia="Times New Roman" w:hAnsi="Calibri" w:cs="Arial"/>
                <w:b/>
                <w:sz w:val="20"/>
                <w:szCs w:val="20"/>
              </w:rPr>
            </w:pPr>
            <w:r w:rsidRPr="00C955B0">
              <w:rPr>
                <w:rFonts w:ascii="Calibri" w:eastAsia="Times New Roman" w:hAnsi="Calibri" w:cs="Arial"/>
                <w:b/>
                <w:sz w:val="20"/>
                <w:szCs w:val="20"/>
              </w:rPr>
              <w:t>Behavioral Health Care Services (BHCS)</w:t>
            </w:r>
          </w:p>
          <w:p w14:paraId="14C411A9" w14:textId="77777777" w:rsidR="00C955B0" w:rsidRPr="00C955B0" w:rsidRDefault="00C955B0" w:rsidP="00C955B0">
            <w:pPr>
              <w:spacing w:after="0" w:line="240" w:lineRule="auto"/>
              <w:rPr>
                <w:rFonts w:ascii="Calibri" w:eastAsia="Times New Roman" w:hAnsi="Calibri" w:cs="Arial"/>
                <w:b/>
                <w:sz w:val="20"/>
                <w:szCs w:val="20"/>
              </w:rPr>
            </w:pPr>
            <w:r w:rsidRPr="00C955B0">
              <w:rPr>
                <w:rFonts w:ascii="Calibri" w:eastAsia="Times New Roman" w:hAnsi="Calibri" w:cs="Arial"/>
                <w:b/>
                <w:sz w:val="20"/>
                <w:szCs w:val="20"/>
              </w:rPr>
              <w:t>2000 Embarcadero Cove, Suite 400</w:t>
            </w:r>
          </w:p>
          <w:p w14:paraId="40E62BC7" w14:textId="77777777" w:rsidR="00C955B0" w:rsidRPr="00C955B0" w:rsidRDefault="00C955B0" w:rsidP="00C955B0">
            <w:pPr>
              <w:tabs>
                <w:tab w:val="center" w:pos="4680"/>
                <w:tab w:val="right" w:pos="9360"/>
              </w:tabs>
              <w:spacing w:after="0" w:line="240" w:lineRule="auto"/>
              <w:rPr>
                <w:rFonts w:ascii="Calibri" w:eastAsia="Times New Roman" w:hAnsi="Calibri" w:cs="Calibri"/>
                <w:b/>
                <w:sz w:val="20"/>
                <w:szCs w:val="20"/>
              </w:rPr>
            </w:pPr>
            <w:r w:rsidRPr="00C955B0">
              <w:rPr>
                <w:rFonts w:ascii="Calibri" w:eastAsia="Times New Roman" w:hAnsi="Calibri" w:cs="Arial"/>
                <w:b/>
                <w:sz w:val="20"/>
                <w:szCs w:val="20"/>
              </w:rPr>
              <w:t>Oakland, CA 94606</w:t>
            </w:r>
          </w:p>
        </w:tc>
        <w:tc>
          <w:tcPr>
            <w:tcW w:w="2592" w:type="dxa"/>
            <w:vMerge w:val="restart"/>
            <w:tcMar>
              <w:top w:w="29" w:type="dxa"/>
              <w:left w:w="115" w:type="dxa"/>
              <w:bottom w:w="29" w:type="dxa"/>
              <w:right w:w="115" w:type="dxa"/>
            </w:tcMar>
            <w:vAlign w:val="center"/>
          </w:tcPr>
          <w:p w14:paraId="592A51A6" w14:textId="77777777" w:rsidR="00C955B0" w:rsidRPr="00C955B0" w:rsidRDefault="00C955B0" w:rsidP="00C955B0">
            <w:pPr>
              <w:tabs>
                <w:tab w:val="center" w:pos="4680"/>
                <w:tab w:val="right" w:pos="9360"/>
              </w:tabs>
              <w:spacing w:after="0" w:line="240" w:lineRule="auto"/>
              <w:rPr>
                <w:rFonts w:ascii="Calibri" w:eastAsia="Times New Roman" w:hAnsi="Calibri" w:cs="Calibri"/>
                <w:b/>
                <w:sz w:val="20"/>
                <w:szCs w:val="20"/>
              </w:rPr>
            </w:pPr>
            <w:r w:rsidRPr="00C955B0">
              <w:rPr>
                <w:rFonts w:ascii="Calibri" w:eastAsia="Times New Roman" w:hAnsi="Calibri" w:cs="Calibri"/>
                <w:b/>
                <w:sz w:val="20"/>
                <w:szCs w:val="20"/>
              </w:rPr>
              <w:t>Lea Cruz</w:t>
            </w:r>
          </w:p>
        </w:tc>
        <w:tc>
          <w:tcPr>
            <w:tcW w:w="4050" w:type="dxa"/>
            <w:tcMar>
              <w:top w:w="29" w:type="dxa"/>
              <w:left w:w="115" w:type="dxa"/>
              <w:bottom w:w="29" w:type="dxa"/>
              <w:right w:w="115" w:type="dxa"/>
            </w:tcMar>
            <w:vAlign w:val="center"/>
          </w:tcPr>
          <w:p w14:paraId="478B3DC6" w14:textId="77777777" w:rsidR="00C955B0" w:rsidRPr="00C955B0" w:rsidRDefault="00C955B0" w:rsidP="00C955B0">
            <w:pPr>
              <w:spacing w:after="0" w:line="240" w:lineRule="auto"/>
              <w:rPr>
                <w:rFonts w:ascii="Calibri" w:eastAsia="Times New Roman" w:hAnsi="Calibri" w:cs="Calibri"/>
                <w:sz w:val="20"/>
                <w:szCs w:val="20"/>
              </w:rPr>
            </w:pPr>
            <w:r w:rsidRPr="00C955B0">
              <w:rPr>
                <w:rFonts w:ascii="Calibri" w:eastAsia="Times New Roman" w:hAnsi="Calibri" w:cs="Calibri"/>
                <w:sz w:val="20"/>
                <w:szCs w:val="20"/>
              </w:rPr>
              <w:t xml:space="preserve">Phone: </w:t>
            </w:r>
          </w:p>
        </w:tc>
      </w:tr>
      <w:tr w:rsidR="00C955B0" w:rsidRPr="00C955B0" w14:paraId="3CEB9981" w14:textId="77777777" w:rsidTr="009E425B">
        <w:tc>
          <w:tcPr>
            <w:tcW w:w="558" w:type="dxa"/>
            <w:vMerge/>
          </w:tcPr>
          <w:p w14:paraId="42A884E8" w14:textId="77777777" w:rsidR="00C955B0" w:rsidRPr="00C955B0" w:rsidRDefault="00C955B0" w:rsidP="00C955B0">
            <w:pPr>
              <w:tabs>
                <w:tab w:val="center" w:pos="4680"/>
                <w:tab w:val="right" w:pos="9360"/>
              </w:tabs>
              <w:spacing w:after="0" w:line="240" w:lineRule="auto"/>
              <w:rPr>
                <w:rFonts w:ascii="Calibri" w:eastAsia="Times New Roman" w:hAnsi="Calibri" w:cs="Calibri"/>
                <w:sz w:val="20"/>
                <w:szCs w:val="20"/>
              </w:rPr>
            </w:pPr>
          </w:p>
        </w:tc>
        <w:tc>
          <w:tcPr>
            <w:tcW w:w="3600" w:type="dxa"/>
            <w:vMerge/>
            <w:tcMar>
              <w:top w:w="29" w:type="dxa"/>
              <w:left w:w="115" w:type="dxa"/>
              <w:bottom w:w="29" w:type="dxa"/>
              <w:right w:w="115" w:type="dxa"/>
            </w:tcMar>
            <w:vAlign w:val="center"/>
          </w:tcPr>
          <w:p w14:paraId="55FF848F" w14:textId="77777777" w:rsidR="00C955B0" w:rsidRPr="00C955B0" w:rsidRDefault="00C955B0" w:rsidP="00C955B0">
            <w:pPr>
              <w:tabs>
                <w:tab w:val="center" w:pos="4680"/>
                <w:tab w:val="right" w:pos="9360"/>
              </w:tabs>
              <w:spacing w:after="0" w:line="240" w:lineRule="auto"/>
              <w:rPr>
                <w:rFonts w:ascii="Calibri" w:eastAsia="Times New Roman" w:hAnsi="Calibri" w:cs="Calibri"/>
                <w:b/>
                <w:sz w:val="20"/>
                <w:szCs w:val="20"/>
              </w:rPr>
            </w:pPr>
          </w:p>
        </w:tc>
        <w:tc>
          <w:tcPr>
            <w:tcW w:w="2592" w:type="dxa"/>
            <w:vMerge/>
            <w:tcMar>
              <w:top w:w="29" w:type="dxa"/>
              <w:left w:w="115" w:type="dxa"/>
              <w:bottom w:w="29" w:type="dxa"/>
              <w:right w:w="115" w:type="dxa"/>
            </w:tcMar>
            <w:vAlign w:val="center"/>
          </w:tcPr>
          <w:p w14:paraId="468D3857" w14:textId="77777777" w:rsidR="00C955B0" w:rsidRPr="00C955B0" w:rsidRDefault="00C955B0" w:rsidP="00C955B0">
            <w:pPr>
              <w:spacing w:after="0" w:line="240" w:lineRule="auto"/>
              <w:rPr>
                <w:rFonts w:ascii="Calibri" w:eastAsia="Times New Roman" w:hAnsi="Calibri" w:cs="Calibri"/>
                <w:b/>
                <w:sz w:val="20"/>
                <w:szCs w:val="20"/>
              </w:rPr>
            </w:pPr>
          </w:p>
        </w:tc>
        <w:tc>
          <w:tcPr>
            <w:tcW w:w="4050" w:type="dxa"/>
            <w:tcMar>
              <w:top w:w="29" w:type="dxa"/>
              <w:left w:w="115" w:type="dxa"/>
              <w:bottom w:w="29" w:type="dxa"/>
              <w:right w:w="115" w:type="dxa"/>
            </w:tcMar>
            <w:vAlign w:val="center"/>
          </w:tcPr>
          <w:p w14:paraId="32B74C01" w14:textId="77777777" w:rsidR="00C955B0" w:rsidRPr="00C955B0" w:rsidRDefault="00C955B0" w:rsidP="00C955B0">
            <w:pPr>
              <w:spacing w:after="0" w:line="240" w:lineRule="auto"/>
              <w:rPr>
                <w:rFonts w:ascii="Calibri" w:eastAsia="Times New Roman" w:hAnsi="Calibri" w:cs="Calibri"/>
                <w:sz w:val="20"/>
                <w:szCs w:val="20"/>
              </w:rPr>
            </w:pPr>
            <w:r w:rsidRPr="00C955B0">
              <w:rPr>
                <w:rFonts w:ascii="Calibri" w:eastAsia="Times New Roman" w:hAnsi="Calibri" w:cs="Calibri"/>
                <w:sz w:val="20"/>
                <w:szCs w:val="20"/>
              </w:rPr>
              <w:t xml:space="preserve">E-Mail: </w:t>
            </w:r>
            <w:r w:rsidRPr="00C955B0">
              <w:rPr>
                <w:rFonts w:ascii="Calibri" w:eastAsia="Times New Roman" w:hAnsi="Calibri" w:cs="Calibri"/>
                <w:b/>
                <w:sz w:val="20"/>
                <w:szCs w:val="20"/>
              </w:rPr>
              <w:t>lea.cruz@acgov.org</w:t>
            </w:r>
          </w:p>
        </w:tc>
      </w:tr>
      <w:tr w:rsidR="00C955B0" w:rsidRPr="00C955B0" w14:paraId="7B285883" w14:textId="77777777" w:rsidTr="009E425B">
        <w:tc>
          <w:tcPr>
            <w:tcW w:w="558" w:type="dxa"/>
            <w:vMerge/>
          </w:tcPr>
          <w:p w14:paraId="356CCD38" w14:textId="77777777" w:rsidR="00C955B0" w:rsidRPr="00C955B0" w:rsidRDefault="00C955B0" w:rsidP="00C955B0">
            <w:pPr>
              <w:tabs>
                <w:tab w:val="center" w:pos="4680"/>
                <w:tab w:val="right" w:pos="9360"/>
              </w:tabs>
              <w:spacing w:after="0" w:line="240" w:lineRule="auto"/>
              <w:rPr>
                <w:rFonts w:ascii="Calibri" w:eastAsia="Times New Roman" w:hAnsi="Calibri" w:cs="Calibri"/>
                <w:sz w:val="20"/>
                <w:szCs w:val="20"/>
              </w:rPr>
            </w:pPr>
          </w:p>
        </w:tc>
        <w:tc>
          <w:tcPr>
            <w:tcW w:w="3600" w:type="dxa"/>
            <w:vMerge/>
            <w:tcMar>
              <w:top w:w="29" w:type="dxa"/>
              <w:left w:w="115" w:type="dxa"/>
              <w:bottom w:w="29" w:type="dxa"/>
              <w:right w:w="115" w:type="dxa"/>
            </w:tcMar>
            <w:vAlign w:val="center"/>
          </w:tcPr>
          <w:p w14:paraId="2A09B1A4" w14:textId="77777777" w:rsidR="00C955B0" w:rsidRPr="00C955B0" w:rsidRDefault="00C955B0" w:rsidP="00C955B0">
            <w:pPr>
              <w:tabs>
                <w:tab w:val="center" w:pos="4680"/>
                <w:tab w:val="right" w:pos="9360"/>
              </w:tabs>
              <w:spacing w:after="0" w:line="240" w:lineRule="auto"/>
              <w:rPr>
                <w:rFonts w:ascii="Calibri" w:eastAsia="Times New Roman" w:hAnsi="Calibri" w:cs="Calibri"/>
                <w:b/>
                <w:sz w:val="20"/>
                <w:szCs w:val="20"/>
              </w:rPr>
            </w:pPr>
          </w:p>
        </w:tc>
        <w:tc>
          <w:tcPr>
            <w:tcW w:w="2592" w:type="dxa"/>
            <w:vMerge/>
            <w:tcMar>
              <w:top w:w="29" w:type="dxa"/>
              <w:left w:w="115" w:type="dxa"/>
              <w:bottom w:w="29" w:type="dxa"/>
              <w:right w:w="115" w:type="dxa"/>
            </w:tcMar>
            <w:vAlign w:val="center"/>
          </w:tcPr>
          <w:p w14:paraId="50F0A151" w14:textId="77777777" w:rsidR="00C955B0" w:rsidRPr="00C955B0" w:rsidRDefault="00C955B0" w:rsidP="00C955B0">
            <w:pPr>
              <w:spacing w:after="0" w:line="240" w:lineRule="auto"/>
              <w:rPr>
                <w:rFonts w:ascii="Calibri" w:eastAsia="Times New Roman" w:hAnsi="Calibri" w:cs="Calibri"/>
                <w:b/>
                <w:sz w:val="20"/>
                <w:szCs w:val="20"/>
              </w:rPr>
            </w:pPr>
          </w:p>
        </w:tc>
        <w:tc>
          <w:tcPr>
            <w:tcW w:w="4050" w:type="dxa"/>
            <w:tcMar>
              <w:top w:w="29" w:type="dxa"/>
              <w:left w:w="115" w:type="dxa"/>
              <w:bottom w:w="29" w:type="dxa"/>
              <w:right w:w="115" w:type="dxa"/>
            </w:tcMar>
            <w:vAlign w:val="center"/>
          </w:tcPr>
          <w:p w14:paraId="3A6977DE" w14:textId="77777777" w:rsidR="00C955B0" w:rsidRPr="00C955B0" w:rsidRDefault="00C955B0" w:rsidP="00C955B0">
            <w:pPr>
              <w:spacing w:after="0" w:line="240" w:lineRule="auto"/>
              <w:rPr>
                <w:rFonts w:ascii="Calibri" w:eastAsia="Times New Roman" w:hAnsi="Calibri" w:cs="Calibri"/>
                <w:sz w:val="20"/>
                <w:szCs w:val="20"/>
              </w:rPr>
            </w:pPr>
            <w:r w:rsidRPr="00C955B0">
              <w:rPr>
                <w:rFonts w:ascii="Calibri" w:eastAsia="Times New Roman" w:hAnsi="Calibri" w:cs="Calibri"/>
                <w:sz w:val="20"/>
                <w:szCs w:val="20"/>
              </w:rPr>
              <w:t xml:space="preserve">Prime Contractor: </w:t>
            </w:r>
          </w:p>
        </w:tc>
      </w:tr>
      <w:tr w:rsidR="00C955B0" w:rsidRPr="00C955B0" w14:paraId="697F8425" w14:textId="77777777" w:rsidTr="009E425B">
        <w:tc>
          <w:tcPr>
            <w:tcW w:w="558" w:type="dxa"/>
            <w:vMerge/>
          </w:tcPr>
          <w:p w14:paraId="55D883C3" w14:textId="77777777" w:rsidR="00C955B0" w:rsidRPr="00C955B0" w:rsidRDefault="00C955B0" w:rsidP="00C955B0">
            <w:pPr>
              <w:tabs>
                <w:tab w:val="center" w:pos="4680"/>
                <w:tab w:val="right" w:pos="9360"/>
              </w:tabs>
              <w:spacing w:after="0" w:line="240" w:lineRule="auto"/>
              <w:rPr>
                <w:rFonts w:ascii="Calibri" w:eastAsia="Times New Roman" w:hAnsi="Calibri" w:cs="Calibri"/>
                <w:sz w:val="20"/>
                <w:szCs w:val="20"/>
              </w:rPr>
            </w:pPr>
          </w:p>
        </w:tc>
        <w:tc>
          <w:tcPr>
            <w:tcW w:w="3600" w:type="dxa"/>
            <w:vMerge/>
            <w:tcMar>
              <w:top w:w="29" w:type="dxa"/>
              <w:left w:w="115" w:type="dxa"/>
              <w:bottom w:w="29" w:type="dxa"/>
              <w:right w:w="115" w:type="dxa"/>
            </w:tcMar>
            <w:vAlign w:val="center"/>
          </w:tcPr>
          <w:p w14:paraId="6E43B883" w14:textId="77777777" w:rsidR="00C955B0" w:rsidRPr="00C955B0" w:rsidRDefault="00C955B0" w:rsidP="00C955B0">
            <w:pPr>
              <w:tabs>
                <w:tab w:val="center" w:pos="4680"/>
                <w:tab w:val="right" w:pos="9360"/>
              </w:tabs>
              <w:spacing w:after="0" w:line="240" w:lineRule="auto"/>
              <w:rPr>
                <w:rFonts w:ascii="Calibri" w:eastAsia="Times New Roman" w:hAnsi="Calibri" w:cs="Calibri"/>
                <w:b/>
                <w:sz w:val="20"/>
                <w:szCs w:val="20"/>
              </w:rPr>
            </w:pPr>
          </w:p>
        </w:tc>
        <w:tc>
          <w:tcPr>
            <w:tcW w:w="2592" w:type="dxa"/>
            <w:vMerge/>
            <w:tcMar>
              <w:top w:w="29" w:type="dxa"/>
              <w:left w:w="115" w:type="dxa"/>
              <w:bottom w:w="29" w:type="dxa"/>
              <w:right w:w="115" w:type="dxa"/>
            </w:tcMar>
            <w:vAlign w:val="center"/>
          </w:tcPr>
          <w:p w14:paraId="370A7047" w14:textId="77777777" w:rsidR="00C955B0" w:rsidRPr="00C955B0" w:rsidRDefault="00C955B0" w:rsidP="00C955B0">
            <w:pPr>
              <w:spacing w:after="0" w:line="240" w:lineRule="auto"/>
              <w:rPr>
                <w:rFonts w:ascii="Calibri" w:eastAsia="Times New Roman" w:hAnsi="Calibri" w:cs="Calibri"/>
                <w:b/>
                <w:sz w:val="20"/>
                <w:szCs w:val="20"/>
              </w:rPr>
            </w:pPr>
          </w:p>
        </w:tc>
        <w:tc>
          <w:tcPr>
            <w:tcW w:w="4050" w:type="dxa"/>
            <w:tcMar>
              <w:top w:w="29" w:type="dxa"/>
              <w:left w:w="115" w:type="dxa"/>
              <w:bottom w:w="29" w:type="dxa"/>
              <w:right w:w="115" w:type="dxa"/>
            </w:tcMar>
            <w:vAlign w:val="center"/>
          </w:tcPr>
          <w:p w14:paraId="268222D8" w14:textId="77777777" w:rsidR="00C955B0" w:rsidRPr="00C955B0" w:rsidRDefault="00C955B0" w:rsidP="00C955B0">
            <w:pPr>
              <w:spacing w:after="0" w:line="240" w:lineRule="auto"/>
              <w:rPr>
                <w:rFonts w:ascii="Calibri" w:eastAsia="Times New Roman" w:hAnsi="Calibri" w:cs="Calibri"/>
                <w:sz w:val="20"/>
                <w:szCs w:val="20"/>
              </w:rPr>
            </w:pPr>
            <w:r w:rsidRPr="00C955B0">
              <w:rPr>
                <w:rFonts w:ascii="Calibri" w:eastAsia="Times New Roman" w:hAnsi="Calibri" w:cs="Calibri"/>
                <w:sz w:val="20"/>
                <w:szCs w:val="20"/>
              </w:rPr>
              <w:t xml:space="preserve">Subcontractor: </w:t>
            </w:r>
          </w:p>
        </w:tc>
      </w:tr>
      <w:tr w:rsidR="00C955B0" w:rsidRPr="00C955B0" w14:paraId="451B06F9" w14:textId="77777777" w:rsidTr="009E425B">
        <w:tc>
          <w:tcPr>
            <w:tcW w:w="558" w:type="dxa"/>
            <w:vMerge/>
          </w:tcPr>
          <w:p w14:paraId="5BFD6AD0" w14:textId="77777777" w:rsidR="00C955B0" w:rsidRPr="00C955B0" w:rsidRDefault="00C955B0" w:rsidP="00C955B0">
            <w:pPr>
              <w:tabs>
                <w:tab w:val="center" w:pos="4680"/>
                <w:tab w:val="right" w:pos="9360"/>
              </w:tabs>
              <w:spacing w:after="0" w:line="240" w:lineRule="auto"/>
              <w:rPr>
                <w:rFonts w:ascii="Calibri" w:eastAsia="Times New Roman" w:hAnsi="Calibri" w:cs="Calibri"/>
                <w:sz w:val="20"/>
                <w:szCs w:val="20"/>
              </w:rPr>
            </w:pPr>
          </w:p>
        </w:tc>
        <w:tc>
          <w:tcPr>
            <w:tcW w:w="3600" w:type="dxa"/>
            <w:vMerge/>
            <w:tcMar>
              <w:top w:w="29" w:type="dxa"/>
              <w:left w:w="115" w:type="dxa"/>
              <w:bottom w:w="29" w:type="dxa"/>
              <w:right w:w="115" w:type="dxa"/>
            </w:tcMar>
            <w:vAlign w:val="center"/>
          </w:tcPr>
          <w:p w14:paraId="23F79291" w14:textId="77777777" w:rsidR="00C955B0" w:rsidRPr="00C955B0" w:rsidRDefault="00C955B0" w:rsidP="00C955B0">
            <w:pPr>
              <w:tabs>
                <w:tab w:val="center" w:pos="4680"/>
                <w:tab w:val="right" w:pos="9360"/>
              </w:tabs>
              <w:spacing w:after="0" w:line="240" w:lineRule="auto"/>
              <w:rPr>
                <w:rFonts w:ascii="Calibri" w:eastAsia="Times New Roman" w:hAnsi="Calibri" w:cs="Calibri"/>
                <w:b/>
                <w:sz w:val="20"/>
                <w:szCs w:val="20"/>
              </w:rPr>
            </w:pPr>
          </w:p>
        </w:tc>
        <w:tc>
          <w:tcPr>
            <w:tcW w:w="2592" w:type="dxa"/>
            <w:vMerge/>
            <w:tcMar>
              <w:top w:w="29" w:type="dxa"/>
              <w:left w:w="115" w:type="dxa"/>
              <w:bottom w:w="29" w:type="dxa"/>
              <w:right w:w="115" w:type="dxa"/>
            </w:tcMar>
            <w:vAlign w:val="center"/>
          </w:tcPr>
          <w:p w14:paraId="6BBE98D1" w14:textId="77777777" w:rsidR="00C955B0" w:rsidRPr="00C955B0" w:rsidRDefault="00C955B0" w:rsidP="00C955B0">
            <w:pPr>
              <w:spacing w:after="0" w:line="240" w:lineRule="auto"/>
              <w:rPr>
                <w:rFonts w:ascii="Calibri" w:eastAsia="Times New Roman" w:hAnsi="Calibri" w:cs="Calibri"/>
                <w:b/>
                <w:sz w:val="20"/>
                <w:szCs w:val="20"/>
              </w:rPr>
            </w:pPr>
          </w:p>
        </w:tc>
        <w:tc>
          <w:tcPr>
            <w:tcW w:w="4050" w:type="dxa"/>
            <w:tcMar>
              <w:top w:w="29" w:type="dxa"/>
              <w:left w:w="115" w:type="dxa"/>
              <w:bottom w:w="29" w:type="dxa"/>
              <w:right w:w="115" w:type="dxa"/>
            </w:tcMar>
            <w:vAlign w:val="center"/>
          </w:tcPr>
          <w:p w14:paraId="09F98975" w14:textId="77777777" w:rsidR="00C955B0" w:rsidRPr="00C955B0" w:rsidRDefault="00C955B0" w:rsidP="00C955B0">
            <w:pPr>
              <w:spacing w:after="0" w:line="240" w:lineRule="auto"/>
              <w:rPr>
                <w:rFonts w:ascii="Calibri" w:eastAsia="Times New Roman" w:hAnsi="Calibri" w:cs="Calibri"/>
                <w:sz w:val="20"/>
                <w:szCs w:val="20"/>
              </w:rPr>
            </w:pPr>
            <w:r w:rsidRPr="00C955B0">
              <w:rPr>
                <w:rFonts w:ascii="Calibri" w:eastAsia="Times New Roman" w:hAnsi="Calibri" w:cs="Calibri"/>
                <w:sz w:val="20"/>
                <w:szCs w:val="20"/>
              </w:rPr>
              <w:t xml:space="preserve">Certified SLEB: </w:t>
            </w:r>
          </w:p>
        </w:tc>
      </w:tr>
      <w:tr w:rsidR="00C955B0" w:rsidRPr="00C955B0" w14:paraId="7FDAC0D7" w14:textId="77777777" w:rsidTr="009E425B">
        <w:tc>
          <w:tcPr>
            <w:tcW w:w="558" w:type="dxa"/>
            <w:vMerge w:val="restart"/>
          </w:tcPr>
          <w:p w14:paraId="38E76483" w14:textId="77777777" w:rsidR="00C955B0" w:rsidRPr="00C955B0" w:rsidRDefault="00C955B0" w:rsidP="00C955B0">
            <w:pPr>
              <w:numPr>
                <w:ilvl w:val="0"/>
                <w:numId w:val="11"/>
              </w:numPr>
              <w:tabs>
                <w:tab w:val="left" w:pos="360"/>
                <w:tab w:val="center" w:pos="4320"/>
                <w:tab w:val="right" w:pos="8640"/>
              </w:tabs>
              <w:spacing w:after="0" w:line="240" w:lineRule="auto"/>
              <w:ind w:left="0" w:firstLine="0"/>
              <w:rPr>
                <w:rFonts w:ascii="Calibri" w:eastAsia="Times New Roman" w:hAnsi="Calibri" w:cs="Calibri"/>
                <w:sz w:val="20"/>
                <w:szCs w:val="20"/>
              </w:rPr>
            </w:pPr>
          </w:p>
        </w:tc>
        <w:tc>
          <w:tcPr>
            <w:tcW w:w="3600" w:type="dxa"/>
            <w:vMerge w:val="restart"/>
            <w:tcMar>
              <w:top w:w="29" w:type="dxa"/>
              <w:left w:w="115" w:type="dxa"/>
              <w:bottom w:w="29" w:type="dxa"/>
              <w:right w:w="115" w:type="dxa"/>
            </w:tcMar>
            <w:vAlign w:val="center"/>
          </w:tcPr>
          <w:p w14:paraId="2007B834" w14:textId="77777777" w:rsidR="00C955B0" w:rsidRPr="00C955B0" w:rsidRDefault="00C955B0" w:rsidP="00C955B0">
            <w:pPr>
              <w:spacing w:after="0" w:line="240" w:lineRule="auto"/>
              <w:rPr>
                <w:rFonts w:ascii="Calibri" w:eastAsia="Times New Roman" w:hAnsi="Calibri" w:cs="Arial"/>
                <w:b/>
                <w:sz w:val="20"/>
                <w:szCs w:val="20"/>
              </w:rPr>
            </w:pPr>
            <w:r w:rsidRPr="00C955B0">
              <w:rPr>
                <w:rFonts w:ascii="Calibri" w:eastAsia="Times New Roman" w:hAnsi="Calibri" w:cs="Arial"/>
                <w:b/>
                <w:sz w:val="20"/>
                <w:szCs w:val="20"/>
              </w:rPr>
              <w:t>Behavioral Health Care Services (BHCS)</w:t>
            </w:r>
          </w:p>
          <w:p w14:paraId="633268B9" w14:textId="77777777" w:rsidR="00C955B0" w:rsidRPr="00C955B0" w:rsidRDefault="00C955B0" w:rsidP="00C955B0">
            <w:pPr>
              <w:spacing w:after="0" w:line="240" w:lineRule="auto"/>
              <w:rPr>
                <w:rFonts w:ascii="Calibri" w:eastAsia="Times New Roman" w:hAnsi="Calibri" w:cs="Arial"/>
                <w:b/>
                <w:sz w:val="20"/>
                <w:szCs w:val="20"/>
              </w:rPr>
            </w:pPr>
            <w:r w:rsidRPr="00C955B0">
              <w:rPr>
                <w:rFonts w:ascii="Calibri" w:eastAsia="Times New Roman" w:hAnsi="Calibri" w:cs="Arial"/>
                <w:b/>
                <w:sz w:val="20"/>
                <w:szCs w:val="20"/>
              </w:rPr>
              <w:t>2000 Embarcadero Cove, Suite 400</w:t>
            </w:r>
          </w:p>
          <w:p w14:paraId="1FE86623" w14:textId="77777777" w:rsidR="00C955B0" w:rsidRPr="00C955B0" w:rsidRDefault="00C955B0" w:rsidP="00C955B0">
            <w:pPr>
              <w:tabs>
                <w:tab w:val="center" w:pos="4680"/>
                <w:tab w:val="right" w:pos="9360"/>
              </w:tabs>
              <w:spacing w:after="0" w:line="240" w:lineRule="auto"/>
              <w:rPr>
                <w:rFonts w:ascii="Calibri" w:eastAsia="Times New Roman" w:hAnsi="Calibri" w:cs="Calibri"/>
                <w:b/>
                <w:sz w:val="20"/>
                <w:szCs w:val="20"/>
              </w:rPr>
            </w:pPr>
            <w:r w:rsidRPr="00C955B0">
              <w:rPr>
                <w:rFonts w:ascii="Calibri" w:eastAsia="Times New Roman" w:hAnsi="Calibri" w:cs="Arial"/>
                <w:b/>
                <w:sz w:val="20"/>
                <w:szCs w:val="20"/>
              </w:rPr>
              <w:t>Oakland, CA 94606</w:t>
            </w:r>
          </w:p>
        </w:tc>
        <w:tc>
          <w:tcPr>
            <w:tcW w:w="2592" w:type="dxa"/>
            <w:vMerge w:val="restart"/>
            <w:tcMar>
              <w:top w:w="29" w:type="dxa"/>
              <w:left w:w="115" w:type="dxa"/>
              <w:bottom w:w="29" w:type="dxa"/>
              <w:right w:w="115" w:type="dxa"/>
            </w:tcMar>
            <w:vAlign w:val="center"/>
          </w:tcPr>
          <w:p w14:paraId="31A319E4" w14:textId="77777777" w:rsidR="00C955B0" w:rsidRPr="00C955B0" w:rsidRDefault="00C955B0" w:rsidP="00C955B0">
            <w:pPr>
              <w:spacing w:after="0" w:line="240" w:lineRule="auto"/>
              <w:rPr>
                <w:rFonts w:ascii="Calibri" w:eastAsia="Times New Roman" w:hAnsi="Calibri" w:cs="Calibri"/>
                <w:b/>
                <w:sz w:val="20"/>
                <w:szCs w:val="20"/>
              </w:rPr>
            </w:pPr>
            <w:r w:rsidRPr="00C955B0">
              <w:rPr>
                <w:rFonts w:ascii="Calibri" w:eastAsia="Times New Roman" w:hAnsi="Calibri" w:cs="Calibri"/>
                <w:b/>
                <w:sz w:val="20"/>
                <w:szCs w:val="20"/>
              </w:rPr>
              <w:t>Carlos Pasos</w:t>
            </w:r>
          </w:p>
        </w:tc>
        <w:tc>
          <w:tcPr>
            <w:tcW w:w="4050" w:type="dxa"/>
            <w:tcMar>
              <w:top w:w="29" w:type="dxa"/>
              <w:left w:w="115" w:type="dxa"/>
              <w:bottom w:w="29" w:type="dxa"/>
              <w:right w:w="115" w:type="dxa"/>
            </w:tcMar>
            <w:vAlign w:val="center"/>
          </w:tcPr>
          <w:p w14:paraId="59251D1D" w14:textId="77777777" w:rsidR="00C955B0" w:rsidRPr="00C955B0" w:rsidRDefault="00C955B0" w:rsidP="00C955B0">
            <w:pPr>
              <w:spacing w:after="0" w:line="240" w:lineRule="auto"/>
              <w:rPr>
                <w:rFonts w:ascii="Calibri" w:eastAsia="Times New Roman" w:hAnsi="Calibri" w:cs="Calibri"/>
                <w:sz w:val="20"/>
                <w:szCs w:val="20"/>
              </w:rPr>
            </w:pPr>
            <w:r w:rsidRPr="00C955B0">
              <w:rPr>
                <w:rFonts w:ascii="Calibri" w:eastAsia="Times New Roman" w:hAnsi="Calibri" w:cs="Calibri"/>
                <w:sz w:val="20"/>
                <w:szCs w:val="20"/>
              </w:rPr>
              <w:t xml:space="preserve">Phone: </w:t>
            </w:r>
          </w:p>
        </w:tc>
      </w:tr>
      <w:tr w:rsidR="00C955B0" w:rsidRPr="00C955B0" w14:paraId="402B5141" w14:textId="77777777" w:rsidTr="009E425B">
        <w:tc>
          <w:tcPr>
            <w:tcW w:w="558" w:type="dxa"/>
            <w:vMerge/>
          </w:tcPr>
          <w:p w14:paraId="0624FA1C" w14:textId="77777777" w:rsidR="00C955B0" w:rsidRPr="00C955B0" w:rsidRDefault="00C955B0" w:rsidP="00C955B0">
            <w:pPr>
              <w:tabs>
                <w:tab w:val="center" w:pos="4680"/>
                <w:tab w:val="right" w:pos="9360"/>
              </w:tabs>
              <w:spacing w:after="0" w:line="240" w:lineRule="auto"/>
              <w:rPr>
                <w:rFonts w:ascii="Calibri" w:eastAsia="Times New Roman" w:hAnsi="Calibri" w:cs="Calibri"/>
                <w:sz w:val="20"/>
                <w:szCs w:val="20"/>
              </w:rPr>
            </w:pPr>
          </w:p>
        </w:tc>
        <w:tc>
          <w:tcPr>
            <w:tcW w:w="3600" w:type="dxa"/>
            <w:vMerge/>
            <w:tcMar>
              <w:top w:w="29" w:type="dxa"/>
              <w:left w:w="115" w:type="dxa"/>
              <w:bottom w:w="29" w:type="dxa"/>
              <w:right w:w="115" w:type="dxa"/>
            </w:tcMar>
            <w:vAlign w:val="center"/>
          </w:tcPr>
          <w:p w14:paraId="539BBD57" w14:textId="77777777" w:rsidR="00C955B0" w:rsidRPr="00C955B0" w:rsidRDefault="00C955B0" w:rsidP="00C955B0">
            <w:pPr>
              <w:tabs>
                <w:tab w:val="center" w:pos="4680"/>
                <w:tab w:val="right" w:pos="9360"/>
              </w:tabs>
              <w:spacing w:after="0" w:line="240" w:lineRule="auto"/>
              <w:rPr>
                <w:rFonts w:ascii="Calibri" w:eastAsia="Times New Roman" w:hAnsi="Calibri" w:cs="Calibri"/>
                <w:b/>
                <w:sz w:val="20"/>
                <w:szCs w:val="20"/>
              </w:rPr>
            </w:pPr>
          </w:p>
        </w:tc>
        <w:tc>
          <w:tcPr>
            <w:tcW w:w="2592" w:type="dxa"/>
            <w:vMerge/>
            <w:tcMar>
              <w:top w:w="29" w:type="dxa"/>
              <w:left w:w="115" w:type="dxa"/>
              <w:bottom w:w="29" w:type="dxa"/>
              <w:right w:w="115" w:type="dxa"/>
            </w:tcMar>
            <w:vAlign w:val="center"/>
          </w:tcPr>
          <w:p w14:paraId="18BBA327" w14:textId="77777777" w:rsidR="00C955B0" w:rsidRPr="00C955B0" w:rsidRDefault="00C955B0" w:rsidP="00C955B0">
            <w:pPr>
              <w:spacing w:after="0" w:line="240" w:lineRule="auto"/>
              <w:rPr>
                <w:rFonts w:ascii="Calibri" w:eastAsia="Times New Roman" w:hAnsi="Calibri" w:cs="Calibri"/>
                <w:b/>
                <w:sz w:val="20"/>
                <w:szCs w:val="20"/>
              </w:rPr>
            </w:pPr>
          </w:p>
        </w:tc>
        <w:tc>
          <w:tcPr>
            <w:tcW w:w="4050" w:type="dxa"/>
            <w:tcMar>
              <w:top w:w="29" w:type="dxa"/>
              <w:left w:w="115" w:type="dxa"/>
              <w:bottom w:w="29" w:type="dxa"/>
              <w:right w:w="115" w:type="dxa"/>
            </w:tcMar>
            <w:vAlign w:val="center"/>
          </w:tcPr>
          <w:p w14:paraId="716EBBE6" w14:textId="77777777" w:rsidR="00C955B0" w:rsidRPr="00C955B0" w:rsidRDefault="00C955B0" w:rsidP="00C955B0">
            <w:pPr>
              <w:spacing w:after="0" w:line="240" w:lineRule="auto"/>
              <w:rPr>
                <w:rFonts w:ascii="Calibri" w:eastAsia="Times New Roman" w:hAnsi="Calibri" w:cs="Calibri"/>
                <w:sz w:val="20"/>
                <w:szCs w:val="20"/>
              </w:rPr>
            </w:pPr>
            <w:r w:rsidRPr="00C955B0">
              <w:rPr>
                <w:rFonts w:ascii="Calibri" w:eastAsia="Times New Roman" w:hAnsi="Calibri" w:cs="Calibri"/>
                <w:sz w:val="20"/>
                <w:szCs w:val="20"/>
              </w:rPr>
              <w:t xml:space="preserve">E-Mail: </w:t>
            </w:r>
            <w:r w:rsidRPr="00C955B0">
              <w:rPr>
                <w:rFonts w:ascii="Calibri" w:eastAsia="Times New Roman" w:hAnsi="Calibri" w:cs="Calibri"/>
                <w:b/>
                <w:sz w:val="20"/>
                <w:szCs w:val="20"/>
              </w:rPr>
              <w:t>carlos.pasos@acgov.org</w:t>
            </w:r>
          </w:p>
        </w:tc>
      </w:tr>
      <w:tr w:rsidR="00C955B0" w:rsidRPr="00C955B0" w14:paraId="14378C76" w14:textId="77777777" w:rsidTr="009E425B">
        <w:tc>
          <w:tcPr>
            <w:tcW w:w="558" w:type="dxa"/>
            <w:vMerge/>
          </w:tcPr>
          <w:p w14:paraId="58D8F744" w14:textId="77777777" w:rsidR="00C955B0" w:rsidRPr="00C955B0" w:rsidRDefault="00C955B0" w:rsidP="00C955B0">
            <w:pPr>
              <w:tabs>
                <w:tab w:val="center" w:pos="4680"/>
                <w:tab w:val="right" w:pos="9360"/>
              </w:tabs>
              <w:spacing w:after="0" w:line="240" w:lineRule="auto"/>
              <w:rPr>
                <w:rFonts w:ascii="Calibri" w:eastAsia="Times New Roman" w:hAnsi="Calibri" w:cs="Calibri"/>
                <w:sz w:val="20"/>
                <w:szCs w:val="20"/>
              </w:rPr>
            </w:pPr>
          </w:p>
        </w:tc>
        <w:tc>
          <w:tcPr>
            <w:tcW w:w="3600" w:type="dxa"/>
            <w:vMerge/>
            <w:tcMar>
              <w:top w:w="29" w:type="dxa"/>
              <w:left w:w="115" w:type="dxa"/>
              <w:bottom w:w="29" w:type="dxa"/>
              <w:right w:w="115" w:type="dxa"/>
            </w:tcMar>
            <w:vAlign w:val="center"/>
          </w:tcPr>
          <w:p w14:paraId="1692BE94" w14:textId="77777777" w:rsidR="00C955B0" w:rsidRPr="00C955B0" w:rsidRDefault="00C955B0" w:rsidP="00C955B0">
            <w:pPr>
              <w:tabs>
                <w:tab w:val="center" w:pos="4680"/>
                <w:tab w:val="right" w:pos="9360"/>
              </w:tabs>
              <w:spacing w:after="0" w:line="240" w:lineRule="auto"/>
              <w:rPr>
                <w:rFonts w:ascii="Calibri" w:eastAsia="Times New Roman" w:hAnsi="Calibri" w:cs="Calibri"/>
                <w:b/>
                <w:sz w:val="20"/>
                <w:szCs w:val="20"/>
              </w:rPr>
            </w:pPr>
          </w:p>
        </w:tc>
        <w:tc>
          <w:tcPr>
            <w:tcW w:w="2592" w:type="dxa"/>
            <w:vMerge/>
            <w:tcMar>
              <w:top w:w="29" w:type="dxa"/>
              <w:left w:w="115" w:type="dxa"/>
              <w:bottom w:w="29" w:type="dxa"/>
              <w:right w:w="115" w:type="dxa"/>
            </w:tcMar>
            <w:vAlign w:val="center"/>
          </w:tcPr>
          <w:p w14:paraId="16A5E333" w14:textId="77777777" w:rsidR="00C955B0" w:rsidRPr="00C955B0" w:rsidRDefault="00C955B0" w:rsidP="00C955B0">
            <w:pPr>
              <w:spacing w:after="0" w:line="240" w:lineRule="auto"/>
              <w:rPr>
                <w:rFonts w:ascii="Calibri" w:eastAsia="Times New Roman" w:hAnsi="Calibri" w:cs="Calibri"/>
                <w:b/>
                <w:sz w:val="20"/>
                <w:szCs w:val="20"/>
              </w:rPr>
            </w:pPr>
          </w:p>
        </w:tc>
        <w:tc>
          <w:tcPr>
            <w:tcW w:w="4050" w:type="dxa"/>
            <w:tcMar>
              <w:top w:w="29" w:type="dxa"/>
              <w:left w:w="115" w:type="dxa"/>
              <w:bottom w:w="29" w:type="dxa"/>
              <w:right w:w="115" w:type="dxa"/>
            </w:tcMar>
            <w:vAlign w:val="center"/>
          </w:tcPr>
          <w:p w14:paraId="7509CE2D" w14:textId="77777777" w:rsidR="00C955B0" w:rsidRPr="00C955B0" w:rsidRDefault="00C955B0" w:rsidP="00C955B0">
            <w:pPr>
              <w:spacing w:after="0" w:line="240" w:lineRule="auto"/>
              <w:rPr>
                <w:rFonts w:ascii="Calibri" w:eastAsia="Times New Roman" w:hAnsi="Calibri" w:cs="Calibri"/>
                <w:sz w:val="20"/>
                <w:szCs w:val="20"/>
              </w:rPr>
            </w:pPr>
            <w:r w:rsidRPr="00C955B0">
              <w:rPr>
                <w:rFonts w:ascii="Calibri" w:eastAsia="Times New Roman" w:hAnsi="Calibri" w:cs="Calibri"/>
                <w:sz w:val="20"/>
                <w:szCs w:val="20"/>
              </w:rPr>
              <w:t xml:space="preserve">Prime Contractor: </w:t>
            </w:r>
          </w:p>
        </w:tc>
      </w:tr>
      <w:tr w:rsidR="00C955B0" w:rsidRPr="00C955B0" w14:paraId="263AA504" w14:textId="77777777" w:rsidTr="009E425B">
        <w:tc>
          <w:tcPr>
            <w:tcW w:w="558" w:type="dxa"/>
            <w:vMerge/>
          </w:tcPr>
          <w:p w14:paraId="321444F0" w14:textId="77777777" w:rsidR="00C955B0" w:rsidRPr="00C955B0" w:rsidRDefault="00C955B0" w:rsidP="00C955B0">
            <w:pPr>
              <w:tabs>
                <w:tab w:val="center" w:pos="4680"/>
                <w:tab w:val="right" w:pos="9360"/>
              </w:tabs>
              <w:spacing w:after="0" w:line="240" w:lineRule="auto"/>
              <w:rPr>
                <w:rFonts w:ascii="Calibri" w:eastAsia="Times New Roman" w:hAnsi="Calibri" w:cs="Calibri"/>
                <w:sz w:val="20"/>
                <w:szCs w:val="20"/>
              </w:rPr>
            </w:pPr>
          </w:p>
        </w:tc>
        <w:tc>
          <w:tcPr>
            <w:tcW w:w="3600" w:type="dxa"/>
            <w:vMerge/>
            <w:tcMar>
              <w:top w:w="29" w:type="dxa"/>
              <w:left w:w="115" w:type="dxa"/>
              <w:bottom w:w="29" w:type="dxa"/>
              <w:right w:w="115" w:type="dxa"/>
            </w:tcMar>
            <w:vAlign w:val="center"/>
          </w:tcPr>
          <w:p w14:paraId="4EA57C42" w14:textId="77777777" w:rsidR="00C955B0" w:rsidRPr="00C955B0" w:rsidRDefault="00C955B0" w:rsidP="00C955B0">
            <w:pPr>
              <w:tabs>
                <w:tab w:val="center" w:pos="4680"/>
                <w:tab w:val="right" w:pos="9360"/>
              </w:tabs>
              <w:spacing w:after="0" w:line="240" w:lineRule="auto"/>
              <w:rPr>
                <w:rFonts w:ascii="Calibri" w:eastAsia="Times New Roman" w:hAnsi="Calibri" w:cs="Calibri"/>
                <w:b/>
                <w:sz w:val="20"/>
                <w:szCs w:val="20"/>
              </w:rPr>
            </w:pPr>
          </w:p>
        </w:tc>
        <w:tc>
          <w:tcPr>
            <w:tcW w:w="2592" w:type="dxa"/>
            <w:vMerge/>
            <w:tcMar>
              <w:top w:w="29" w:type="dxa"/>
              <w:left w:w="115" w:type="dxa"/>
              <w:bottom w:w="29" w:type="dxa"/>
              <w:right w:w="115" w:type="dxa"/>
            </w:tcMar>
            <w:vAlign w:val="center"/>
          </w:tcPr>
          <w:p w14:paraId="3D9CDE59" w14:textId="77777777" w:rsidR="00C955B0" w:rsidRPr="00C955B0" w:rsidRDefault="00C955B0" w:rsidP="00C955B0">
            <w:pPr>
              <w:spacing w:after="0" w:line="240" w:lineRule="auto"/>
              <w:rPr>
                <w:rFonts w:ascii="Calibri" w:eastAsia="Times New Roman" w:hAnsi="Calibri" w:cs="Calibri"/>
                <w:b/>
                <w:sz w:val="20"/>
                <w:szCs w:val="20"/>
              </w:rPr>
            </w:pPr>
          </w:p>
        </w:tc>
        <w:tc>
          <w:tcPr>
            <w:tcW w:w="4050" w:type="dxa"/>
            <w:tcMar>
              <w:top w:w="29" w:type="dxa"/>
              <w:left w:w="115" w:type="dxa"/>
              <w:bottom w:w="29" w:type="dxa"/>
              <w:right w:w="115" w:type="dxa"/>
            </w:tcMar>
            <w:vAlign w:val="center"/>
          </w:tcPr>
          <w:p w14:paraId="460AC52A" w14:textId="77777777" w:rsidR="00C955B0" w:rsidRPr="00C955B0" w:rsidRDefault="00C955B0" w:rsidP="00C955B0">
            <w:pPr>
              <w:spacing w:after="0" w:line="240" w:lineRule="auto"/>
              <w:rPr>
                <w:rFonts w:ascii="Calibri" w:eastAsia="Times New Roman" w:hAnsi="Calibri" w:cs="Calibri"/>
                <w:sz w:val="20"/>
                <w:szCs w:val="20"/>
              </w:rPr>
            </w:pPr>
            <w:r w:rsidRPr="00C955B0">
              <w:rPr>
                <w:rFonts w:ascii="Calibri" w:eastAsia="Times New Roman" w:hAnsi="Calibri" w:cs="Calibri"/>
                <w:sz w:val="20"/>
                <w:szCs w:val="20"/>
              </w:rPr>
              <w:t xml:space="preserve">Subcontractor: </w:t>
            </w:r>
          </w:p>
        </w:tc>
      </w:tr>
      <w:tr w:rsidR="00C955B0" w:rsidRPr="00C955B0" w14:paraId="025B4F7C" w14:textId="77777777" w:rsidTr="009E425B">
        <w:tc>
          <w:tcPr>
            <w:tcW w:w="558" w:type="dxa"/>
            <w:vMerge/>
          </w:tcPr>
          <w:p w14:paraId="32D94C3E" w14:textId="77777777" w:rsidR="00C955B0" w:rsidRPr="00C955B0" w:rsidRDefault="00C955B0" w:rsidP="00C955B0">
            <w:pPr>
              <w:tabs>
                <w:tab w:val="center" w:pos="4680"/>
                <w:tab w:val="right" w:pos="9360"/>
              </w:tabs>
              <w:spacing w:after="0" w:line="240" w:lineRule="auto"/>
              <w:rPr>
                <w:rFonts w:ascii="Calibri" w:eastAsia="Times New Roman" w:hAnsi="Calibri" w:cs="Calibri"/>
                <w:sz w:val="20"/>
                <w:szCs w:val="20"/>
              </w:rPr>
            </w:pPr>
          </w:p>
        </w:tc>
        <w:tc>
          <w:tcPr>
            <w:tcW w:w="3600" w:type="dxa"/>
            <w:vMerge/>
            <w:tcMar>
              <w:top w:w="29" w:type="dxa"/>
              <w:left w:w="115" w:type="dxa"/>
              <w:bottom w:w="29" w:type="dxa"/>
              <w:right w:w="115" w:type="dxa"/>
            </w:tcMar>
            <w:vAlign w:val="center"/>
          </w:tcPr>
          <w:p w14:paraId="554EAC6E" w14:textId="77777777" w:rsidR="00C955B0" w:rsidRPr="00C955B0" w:rsidRDefault="00C955B0" w:rsidP="00C955B0">
            <w:pPr>
              <w:tabs>
                <w:tab w:val="center" w:pos="4680"/>
                <w:tab w:val="right" w:pos="9360"/>
              </w:tabs>
              <w:spacing w:after="0" w:line="240" w:lineRule="auto"/>
              <w:rPr>
                <w:rFonts w:ascii="Calibri" w:eastAsia="Times New Roman" w:hAnsi="Calibri" w:cs="Calibri"/>
                <w:b/>
                <w:sz w:val="20"/>
                <w:szCs w:val="20"/>
              </w:rPr>
            </w:pPr>
          </w:p>
        </w:tc>
        <w:tc>
          <w:tcPr>
            <w:tcW w:w="2592" w:type="dxa"/>
            <w:vMerge/>
            <w:tcMar>
              <w:top w:w="29" w:type="dxa"/>
              <w:left w:w="115" w:type="dxa"/>
              <w:bottom w:w="29" w:type="dxa"/>
              <w:right w:w="115" w:type="dxa"/>
            </w:tcMar>
            <w:vAlign w:val="center"/>
          </w:tcPr>
          <w:p w14:paraId="4639E3DC" w14:textId="77777777" w:rsidR="00C955B0" w:rsidRPr="00C955B0" w:rsidRDefault="00C955B0" w:rsidP="00C955B0">
            <w:pPr>
              <w:spacing w:after="0" w:line="240" w:lineRule="auto"/>
              <w:rPr>
                <w:rFonts w:ascii="Calibri" w:eastAsia="Times New Roman" w:hAnsi="Calibri" w:cs="Calibri"/>
                <w:b/>
                <w:sz w:val="20"/>
                <w:szCs w:val="20"/>
              </w:rPr>
            </w:pPr>
          </w:p>
        </w:tc>
        <w:tc>
          <w:tcPr>
            <w:tcW w:w="4050" w:type="dxa"/>
            <w:tcMar>
              <w:top w:w="29" w:type="dxa"/>
              <w:left w:w="115" w:type="dxa"/>
              <w:bottom w:w="29" w:type="dxa"/>
              <w:right w:w="115" w:type="dxa"/>
            </w:tcMar>
            <w:vAlign w:val="center"/>
          </w:tcPr>
          <w:p w14:paraId="35E737FA" w14:textId="77777777" w:rsidR="00C955B0" w:rsidRPr="00C955B0" w:rsidRDefault="00C955B0" w:rsidP="00C955B0">
            <w:pPr>
              <w:spacing w:after="0" w:line="240" w:lineRule="auto"/>
              <w:rPr>
                <w:rFonts w:ascii="Calibri" w:eastAsia="Times New Roman" w:hAnsi="Calibri" w:cs="Calibri"/>
                <w:sz w:val="20"/>
                <w:szCs w:val="20"/>
              </w:rPr>
            </w:pPr>
            <w:r w:rsidRPr="00C955B0">
              <w:rPr>
                <w:rFonts w:ascii="Calibri" w:eastAsia="Times New Roman" w:hAnsi="Calibri" w:cs="Calibri"/>
                <w:sz w:val="20"/>
                <w:szCs w:val="20"/>
              </w:rPr>
              <w:t xml:space="preserve">Certified SLEB: </w:t>
            </w:r>
          </w:p>
        </w:tc>
      </w:tr>
      <w:tr w:rsidR="00C955B0" w:rsidRPr="00C955B0" w14:paraId="323789A2" w14:textId="77777777" w:rsidTr="009E425B">
        <w:tc>
          <w:tcPr>
            <w:tcW w:w="558" w:type="dxa"/>
            <w:vMerge w:val="restart"/>
          </w:tcPr>
          <w:p w14:paraId="0404FD7A" w14:textId="77777777" w:rsidR="00C955B0" w:rsidRPr="00C955B0" w:rsidRDefault="00C955B0" w:rsidP="00C955B0">
            <w:pPr>
              <w:numPr>
                <w:ilvl w:val="0"/>
                <w:numId w:val="11"/>
              </w:numPr>
              <w:tabs>
                <w:tab w:val="left" w:pos="360"/>
                <w:tab w:val="center" w:pos="4320"/>
                <w:tab w:val="right" w:pos="8640"/>
              </w:tabs>
              <w:spacing w:after="0" w:line="240" w:lineRule="auto"/>
              <w:ind w:left="0" w:firstLine="0"/>
              <w:rPr>
                <w:rFonts w:ascii="Calibri" w:eastAsia="Times New Roman" w:hAnsi="Calibri" w:cs="Calibri"/>
                <w:sz w:val="20"/>
                <w:szCs w:val="20"/>
              </w:rPr>
            </w:pPr>
          </w:p>
        </w:tc>
        <w:tc>
          <w:tcPr>
            <w:tcW w:w="3600" w:type="dxa"/>
            <w:vMerge w:val="restart"/>
            <w:tcMar>
              <w:top w:w="29" w:type="dxa"/>
              <w:left w:w="115" w:type="dxa"/>
              <w:bottom w:w="29" w:type="dxa"/>
              <w:right w:w="115" w:type="dxa"/>
            </w:tcMar>
            <w:vAlign w:val="center"/>
          </w:tcPr>
          <w:p w14:paraId="4E7CD1FE" w14:textId="77777777" w:rsidR="00C955B0" w:rsidRPr="00C955B0" w:rsidRDefault="00C955B0" w:rsidP="00C955B0">
            <w:pPr>
              <w:spacing w:after="0" w:line="240" w:lineRule="auto"/>
              <w:rPr>
                <w:rFonts w:ascii="Calibri" w:eastAsia="Times New Roman" w:hAnsi="Calibri" w:cs="Arial"/>
                <w:b/>
                <w:sz w:val="20"/>
                <w:szCs w:val="20"/>
              </w:rPr>
            </w:pPr>
            <w:r w:rsidRPr="00C955B0">
              <w:rPr>
                <w:rFonts w:ascii="Calibri" w:eastAsia="Times New Roman" w:hAnsi="Calibri" w:cs="Arial"/>
                <w:b/>
                <w:sz w:val="20"/>
                <w:szCs w:val="20"/>
              </w:rPr>
              <w:t>Bonita House, Inc.</w:t>
            </w:r>
          </w:p>
          <w:p w14:paraId="2590CF3D" w14:textId="77777777" w:rsidR="00C955B0" w:rsidRPr="00C955B0" w:rsidRDefault="00C955B0" w:rsidP="00C955B0">
            <w:pPr>
              <w:spacing w:after="0" w:line="240" w:lineRule="auto"/>
              <w:rPr>
                <w:rFonts w:ascii="Calibri" w:eastAsia="Times New Roman" w:hAnsi="Calibri" w:cs="Arial"/>
                <w:b/>
                <w:sz w:val="20"/>
                <w:szCs w:val="20"/>
              </w:rPr>
            </w:pPr>
            <w:r w:rsidRPr="00C955B0">
              <w:rPr>
                <w:rFonts w:ascii="Calibri" w:eastAsia="Times New Roman" w:hAnsi="Calibri" w:cs="Arial"/>
                <w:b/>
                <w:sz w:val="20"/>
                <w:szCs w:val="20"/>
              </w:rPr>
              <w:t>1422 Harrison Street</w:t>
            </w:r>
          </w:p>
          <w:p w14:paraId="3F6B16C6" w14:textId="77777777" w:rsidR="00C955B0" w:rsidRPr="00C955B0" w:rsidRDefault="00C955B0" w:rsidP="00C955B0">
            <w:pPr>
              <w:tabs>
                <w:tab w:val="center" w:pos="4680"/>
                <w:tab w:val="right" w:pos="9360"/>
              </w:tabs>
              <w:spacing w:after="0" w:line="240" w:lineRule="auto"/>
              <w:rPr>
                <w:rFonts w:ascii="Calibri" w:eastAsia="Times New Roman" w:hAnsi="Calibri" w:cs="Calibri"/>
                <w:b/>
                <w:sz w:val="20"/>
                <w:szCs w:val="20"/>
              </w:rPr>
            </w:pPr>
            <w:r w:rsidRPr="00C955B0">
              <w:rPr>
                <w:rFonts w:ascii="Calibri" w:eastAsia="Times New Roman" w:hAnsi="Calibri" w:cs="Arial"/>
                <w:b/>
                <w:sz w:val="20"/>
                <w:szCs w:val="20"/>
              </w:rPr>
              <w:t>Oakland, CA 94612</w:t>
            </w:r>
          </w:p>
        </w:tc>
        <w:tc>
          <w:tcPr>
            <w:tcW w:w="2592" w:type="dxa"/>
            <w:vMerge w:val="restart"/>
            <w:tcMar>
              <w:top w:w="29" w:type="dxa"/>
              <w:left w:w="115" w:type="dxa"/>
              <w:bottom w:w="29" w:type="dxa"/>
              <w:right w:w="115" w:type="dxa"/>
            </w:tcMar>
            <w:vAlign w:val="center"/>
          </w:tcPr>
          <w:p w14:paraId="0A558BF1" w14:textId="77777777" w:rsidR="00C955B0" w:rsidRPr="00C955B0" w:rsidRDefault="00C955B0" w:rsidP="00C955B0">
            <w:pPr>
              <w:tabs>
                <w:tab w:val="center" w:pos="4680"/>
                <w:tab w:val="right" w:pos="9360"/>
              </w:tabs>
              <w:spacing w:after="0" w:line="240" w:lineRule="auto"/>
              <w:rPr>
                <w:rFonts w:ascii="Calibri" w:eastAsia="Times New Roman" w:hAnsi="Calibri" w:cs="Calibri"/>
                <w:b/>
                <w:sz w:val="20"/>
                <w:szCs w:val="20"/>
              </w:rPr>
            </w:pPr>
            <w:r w:rsidRPr="00C955B0">
              <w:rPr>
                <w:rFonts w:ascii="Calibri" w:eastAsia="Times New Roman" w:hAnsi="Calibri" w:cs="Calibri"/>
                <w:b/>
                <w:sz w:val="20"/>
                <w:szCs w:val="20"/>
              </w:rPr>
              <w:t>Diana Gomez</w:t>
            </w:r>
          </w:p>
        </w:tc>
        <w:tc>
          <w:tcPr>
            <w:tcW w:w="4050" w:type="dxa"/>
            <w:tcMar>
              <w:top w:w="29" w:type="dxa"/>
              <w:left w:w="115" w:type="dxa"/>
              <w:bottom w:w="29" w:type="dxa"/>
              <w:right w:w="115" w:type="dxa"/>
            </w:tcMar>
            <w:vAlign w:val="center"/>
          </w:tcPr>
          <w:p w14:paraId="0EE64025" w14:textId="77777777" w:rsidR="00C955B0" w:rsidRPr="00C955B0" w:rsidRDefault="00C955B0" w:rsidP="00C955B0">
            <w:pPr>
              <w:spacing w:after="0" w:line="240" w:lineRule="auto"/>
              <w:rPr>
                <w:rFonts w:ascii="Calibri" w:eastAsia="Times New Roman" w:hAnsi="Calibri" w:cs="Calibri"/>
                <w:sz w:val="20"/>
                <w:szCs w:val="20"/>
              </w:rPr>
            </w:pPr>
            <w:r w:rsidRPr="00C955B0">
              <w:rPr>
                <w:rFonts w:ascii="Calibri" w:eastAsia="Times New Roman" w:hAnsi="Calibri" w:cs="Calibri"/>
                <w:sz w:val="20"/>
                <w:szCs w:val="20"/>
              </w:rPr>
              <w:t xml:space="preserve">Phone: </w:t>
            </w:r>
            <w:r w:rsidRPr="00C955B0">
              <w:rPr>
                <w:rFonts w:ascii="Calibri" w:eastAsia="Times New Roman" w:hAnsi="Calibri" w:cs="Calibri"/>
                <w:b/>
                <w:sz w:val="20"/>
                <w:szCs w:val="20"/>
              </w:rPr>
              <w:t>510-542-4242</w:t>
            </w:r>
          </w:p>
        </w:tc>
      </w:tr>
      <w:tr w:rsidR="00C955B0" w:rsidRPr="00C955B0" w14:paraId="7BCA682E" w14:textId="77777777" w:rsidTr="009E425B">
        <w:tc>
          <w:tcPr>
            <w:tcW w:w="558" w:type="dxa"/>
            <w:vMerge/>
          </w:tcPr>
          <w:p w14:paraId="17A7DC8D" w14:textId="77777777" w:rsidR="00C955B0" w:rsidRPr="00C955B0" w:rsidRDefault="00C955B0" w:rsidP="00C955B0">
            <w:pPr>
              <w:tabs>
                <w:tab w:val="center" w:pos="4680"/>
                <w:tab w:val="right" w:pos="9360"/>
              </w:tabs>
              <w:spacing w:after="0" w:line="240" w:lineRule="auto"/>
              <w:rPr>
                <w:rFonts w:ascii="Calibri" w:eastAsia="Times New Roman" w:hAnsi="Calibri" w:cs="Calibri"/>
                <w:sz w:val="20"/>
                <w:szCs w:val="20"/>
              </w:rPr>
            </w:pPr>
          </w:p>
        </w:tc>
        <w:tc>
          <w:tcPr>
            <w:tcW w:w="3600" w:type="dxa"/>
            <w:vMerge/>
            <w:tcMar>
              <w:top w:w="29" w:type="dxa"/>
              <w:left w:w="115" w:type="dxa"/>
              <w:bottom w:w="29" w:type="dxa"/>
              <w:right w:w="115" w:type="dxa"/>
            </w:tcMar>
            <w:vAlign w:val="center"/>
          </w:tcPr>
          <w:p w14:paraId="1DC4D8C1" w14:textId="77777777" w:rsidR="00C955B0" w:rsidRPr="00C955B0" w:rsidRDefault="00C955B0" w:rsidP="00C955B0">
            <w:pPr>
              <w:tabs>
                <w:tab w:val="center" w:pos="4680"/>
                <w:tab w:val="right" w:pos="9360"/>
              </w:tabs>
              <w:spacing w:after="0" w:line="240" w:lineRule="auto"/>
              <w:rPr>
                <w:rFonts w:ascii="Calibri" w:eastAsia="Times New Roman" w:hAnsi="Calibri" w:cs="Calibri"/>
                <w:b/>
                <w:sz w:val="20"/>
                <w:szCs w:val="20"/>
              </w:rPr>
            </w:pPr>
          </w:p>
        </w:tc>
        <w:tc>
          <w:tcPr>
            <w:tcW w:w="2592" w:type="dxa"/>
            <w:vMerge/>
            <w:tcMar>
              <w:top w:w="29" w:type="dxa"/>
              <w:left w:w="115" w:type="dxa"/>
              <w:bottom w:w="29" w:type="dxa"/>
              <w:right w:w="115" w:type="dxa"/>
            </w:tcMar>
            <w:vAlign w:val="center"/>
          </w:tcPr>
          <w:p w14:paraId="23BC1B30" w14:textId="77777777" w:rsidR="00C955B0" w:rsidRPr="00C955B0" w:rsidRDefault="00C955B0" w:rsidP="00C955B0">
            <w:pPr>
              <w:spacing w:after="0" w:line="240" w:lineRule="auto"/>
              <w:rPr>
                <w:rFonts w:ascii="Calibri" w:eastAsia="Times New Roman" w:hAnsi="Calibri" w:cs="Calibri"/>
                <w:b/>
                <w:sz w:val="20"/>
                <w:szCs w:val="20"/>
              </w:rPr>
            </w:pPr>
          </w:p>
        </w:tc>
        <w:tc>
          <w:tcPr>
            <w:tcW w:w="4050" w:type="dxa"/>
            <w:tcMar>
              <w:top w:w="29" w:type="dxa"/>
              <w:left w:w="115" w:type="dxa"/>
              <w:bottom w:w="29" w:type="dxa"/>
              <w:right w:w="115" w:type="dxa"/>
            </w:tcMar>
            <w:vAlign w:val="center"/>
          </w:tcPr>
          <w:p w14:paraId="026BC753" w14:textId="77777777" w:rsidR="00C955B0" w:rsidRPr="00C955B0" w:rsidRDefault="00C955B0" w:rsidP="00C955B0">
            <w:pPr>
              <w:spacing w:after="0" w:line="240" w:lineRule="auto"/>
              <w:rPr>
                <w:rFonts w:ascii="Calibri" w:eastAsia="Times New Roman" w:hAnsi="Calibri" w:cs="Calibri"/>
                <w:sz w:val="20"/>
                <w:szCs w:val="20"/>
              </w:rPr>
            </w:pPr>
            <w:r w:rsidRPr="00C955B0">
              <w:rPr>
                <w:rFonts w:ascii="Calibri" w:eastAsia="Times New Roman" w:hAnsi="Calibri" w:cs="Calibri"/>
                <w:sz w:val="20"/>
                <w:szCs w:val="20"/>
              </w:rPr>
              <w:t xml:space="preserve">E-Mail: </w:t>
            </w:r>
            <w:r w:rsidRPr="00C955B0">
              <w:rPr>
                <w:rFonts w:ascii="Calibri" w:eastAsia="Times New Roman" w:hAnsi="Calibri" w:cs="Calibri"/>
                <w:b/>
                <w:sz w:val="20"/>
                <w:szCs w:val="20"/>
              </w:rPr>
              <w:t>diana@bonitahouse.org</w:t>
            </w:r>
          </w:p>
        </w:tc>
      </w:tr>
      <w:tr w:rsidR="00C955B0" w:rsidRPr="00C955B0" w14:paraId="58E6A08D" w14:textId="77777777" w:rsidTr="009E425B">
        <w:tc>
          <w:tcPr>
            <w:tcW w:w="558" w:type="dxa"/>
            <w:vMerge/>
          </w:tcPr>
          <w:p w14:paraId="1F0BB349" w14:textId="77777777" w:rsidR="00C955B0" w:rsidRPr="00C955B0" w:rsidRDefault="00C955B0" w:rsidP="00C955B0">
            <w:pPr>
              <w:tabs>
                <w:tab w:val="center" w:pos="4680"/>
                <w:tab w:val="right" w:pos="9360"/>
              </w:tabs>
              <w:spacing w:after="0" w:line="240" w:lineRule="auto"/>
              <w:rPr>
                <w:rFonts w:ascii="Calibri" w:eastAsia="Times New Roman" w:hAnsi="Calibri" w:cs="Calibri"/>
                <w:sz w:val="20"/>
                <w:szCs w:val="20"/>
              </w:rPr>
            </w:pPr>
          </w:p>
        </w:tc>
        <w:tc>
          <w:tcPr>
            <w:tcW w:w="3600" w:type="dxa"/>
            <w:vMerge/>
            <w:tcMar>
              <w:top w:w="29" w:type="dxa"/>
              <w:left w:w="115" w:type="dxa"/>
              <w:bottom w:w="29" w:type="dxa"/>
              <w:right w:w="115" w:type="dxa"/>
            </w:tcMar>
            <w:vAlign w:val="center"/>
          </w:tcPr>
          <w:p w14:paraId="1EE9CAC4" w14:textId="77777777" w:rsidR="00C955B0" w:rsidRPr="00C955B0" w:rsidRDefault="00C955B0" w:rsidP="00C955B0">
            <w:pPr>
              <w:tabs>
                <w:tab w:val="center" w:pos="4680"/>
                <w:tab w:val="right" w:pos="9360"/>
              </w:tabs>
              <w:spacing w:after="0" w:line="240" w:lineRule="auto"/>
              <w:rPr>
                <w:rFonts w:ascii="Calibri" w:eastAsia="Times New Roman" w:hAnsi="Calibri" w:cs="Calibri"/>
                <w:b/>
                <w:sz w:val="20"/>
                <w:szCs w:val="20"/>
              </w:rPr>
            </w:pPr>
          </w:p>
        </w:tc>
        <w:tc>
          <w:tcPr>
            <w:tcW w:w="2592" w:type="dxa"/>
            <w:vMerge/>
            <w:tcMar>
              <w:top w:w="29" w:type="dxa"/>
              <w:left w:w="115" w:type="dxa"/>
              <w:bottom w:w="29" w:type="dxa"/>
              <w:right w:w="115" w:type="dxa"/>
            </w:tcMar>
            <w:vAlign w:val="center"/>
          </w:tcPr>
          <w:p w14:paraId="0A14937A" w14:textId="77777777" w:rsidR="00C955B0" w:rsidRPr="00C955B0" w:rsidRDefault="00C955B0" w:rsidP="00C955B0">
            <w:pPr>
              <w:spacing w:after="0" w:line="240" w:lineRule="auto"/>
              <w:rPr>
                <w:rFonts w:ascii="Calibri" w:eastAsia="Times New Roman" w:hAnsi="Calibri" w:cs="Calibri"/>
                <w:b/>
                <w:sz w:val="20"/>
                <w:szCs w:val="20"/>
              </w:rPr>
            </w:pPr>
          </w:p>
        </w:tc>
        <w:tc>
          <w:tcPr>
            <w:tcW w:w="4050" w:type="dxa"/>
            <w:tcMar>
              <w:top w:w="29" w:type="dxa"/>
              <w:left w:w="115" w:type="dxa"/>
              <w:bottom w:w="29" w:type="dxa"/>
              <w:right w:w="115" w:type="dxa"/>
            </w:tcMar>
            <w:vAlign w:val="center"/>
          </w:tcPr>
          <w:p w14:paraId="526A73BB" w14:textId="77777777" w:rsidR="00C955B0" w:rsidRPr="00C955B0" w:rsidRDefault="00C955B0" w:rsidP="00C955B0">
            <w:pPr>
              <w:spacing w:after="0" w:line="240" w:lineRule="auto"/>
              <w:rPr>
                <w:rFonts w:ascii="Calibri" w:eastAsia="Times New Roman" w:hAnsi="Calibri" w:cs="Calibri"/>
                <w:sz w:val="20"/>
                <w:szCs w:val="20"/>
              </w:rPr>
            </w:pPr>
            <w:r w:rsidRPr="00C955B0">
              <w:rPr>
                <w:rFonts w:ascii="Calibri" w:eastAsia="Times New Roman" w:hAnsi="Calibri" w:cs="Calibri"/>
                <w:sz w:val="20"/>
                <w:szCs w:val="20"/>
              </w:rPr>
              <w:t xml:space="preserve">Prime Contractor: </w:t>
            </w:r>
          </w:p>
        </w:tc>
      </w:tr>
      <w:tr w:rsidR="00C955B0" w:rsidRPr="00C955B0" w14:paraId="34CCF105" w14:textId="77777777" w:rsidTr="009E425B">
        <w:tc>
          <w:tcPr>
            <w:tcW w:w="558" w:type="dxa"/>
            <w:vMerge/>
          </w:tcPr>
          <w:p w14:paraId="22AA3656" w14:textId="77777777" w:rsidR="00C955B0" w:rsidRPr="00C955B0" w:rsidRDefault="00C955B0" w:rsidP="00C955B0">
            <w:pPr>
              <w:tabs>
                <w:tab w:val="center" w:pos="4680"/>
                <w:tab w:val="right" w:pos="9360"/>
              </w:tabs>
              <w:spacing w:after="0" w:line="240" w:lineRule="auto"/>
              <w:rPr>
                <w:rFonts w:ascii="Calibri" w:eastAsia="Times New Roman" w:hAnsi="Calibri" w:cs="Calibri"/>
                <w:sz w:val="20"/>
                <w:szCs w:val="20"/>
              </w:rPr>
            </w:pPr>
          </w:p>
        </w:tc>
        <w:tc>
          <w:tcPr>
            <w:tcW w:w="3600" w:type="dxa"/>
            <w:vMerge/>
            <w:tcMar>
              <w:top w:w="29" w:type="dxa"/>
              <w:left w:w="115" w:type="dxa"/>
              <w:bottom w:w="29" w:type="dxa"/>
              <w:right w:w="115" w:type="dxa"/>
            </w:tcMar>
            <w:vAlign w:val="center"/>
          </w:tcPr>
          <w:p w14:paraId="76F35768" w14:textId="77777777" w:rsidR="00C955B0" w:rsidRPr="00C955B0" w:rsidRDefault="00C955B0" w:rsidP="00C955B0">
            <w:pPr>
              <w:tabs>
                <w:tab w:val="center" w:pos="4680"/>
                <w:tab w:val="right" w:pos="9360"/>
              </w:tabs>
              <w:spacing w:after="0" w:line="240" w:lineRule="auto"/>
              <w:rPr>
                <w:rFonts w:ascii="Calibri" w:eastAsia="Times New Roman" w:hAnsi="Calibri" w:cs="Calibri"/>
                <w:b/>
                <w:sz w:val="20"/>
                <w:szCs w:val="20"/>
              </w:rPr>
            </w:pPr>
          </w:p>
        </w:tc>
        <w:tc>
          <w:tcPr>
            <w:tcW w:w="2592" w:type="dxa"/>
            <w:vMerge/>
            <w:tcMar>
              <w:top w:w="29" w:type="dxa"/>
              <w:left w:w="115" w:type="dxa"/>
              <w:bottom w:w="29" w:type="dxa"/>
              <w:right w:w="115" w:type="dxa"/>
            </w:tcMar>
            <w:vAlign w:val="center"/>
          </w:tcPr>
          <w:p w14:paraId="706D2CA3" w14:textId="77777777" w:rsidR="00C955B0" w:rsidRPr="00C955B0" w:rsidRDefault="00C955B0" w:rsidP="00C955B0">
            <w:pPr>
              <w:spacing w:after="0" w:line="240" w:lineRule="auto"/>
              <w:rPr>
                <w:rFonts w:ascii="Calibri" w:eastAsia="Times New Roman" w:hAnsi="Calibri" w:cs="Calibri"/>
                <w:b/>
                <w:sz w:val="20"/>
                <w:szCs w:val="20"/>
              </w:rPr>
            </w:pPr>
          </w:p>
        </w:tc>
        <w:tc>
          <w:tcPr>
            <w:tcW w:w="4050" w:type="dxa"/>
            <w:tcMar>
              <w:top w:w="29" w:type="dxa"/>
              <w:left w:w="115" w:type="dxa"/>
              <w:bottom w:w="29" w:type="dxa"/>
              <w:right w:w="115" w:type="dxa"/>
            </w:tcMar>
            <w:vAlign w:val="center"/>
          </w:tcPr>
          <w:p w14:paraId="27564CCC" w14:textId="77777777" w:rsidR="00C955B0" w:rsidRPr="00C955B0" w:rsidRDefault="00C955B0" w:rsidP="00C955B0">
            <w:pPr>
              <w:spacing w:after="0" w:line="240" w:lineRule="auto"/>
              <w:rPr>
                <w:rFonts w:ascii="Calibri" w:eastAsia="Times New Roman" w:hAnsi="Calibri" w:cs="Calibri"/>
                <w:sz w:val="20"/>
                <w:szCs w:val="20"/>
              </w:rPr>
            </w:pPr>
            <w:r w:rsidRPr="00C955B0">
              <w:rPr>
                <w:rFonts w:ascii="Calibri" w:eastAsia="Times New Roman" w:hAnsi="Calibri" w:cs="Calibri"/>
                <w:sz w:val="20"/>
                <w:szCs w:val="20"/>
              </w:rPr>
              <w:t xml:space="preserve">Subcontractor: </w:t>
            </w:r>
          </w:p>
        </w:tc>
      </w:tr>
      <w:tr w:rsidR="00C955B0" w:rsidRPr="00C955B0" w14:paraId="60F0CB99" w14:textId="77777777" w:rsidTr="009E425B">
        <w:tc>
          <w:tcPr>
            <w:tcW w:w="558" w:type="dxa"/>
            <w:vMerge/>
          </w:tcPr>
          <w:p w14:paraId="35472E86" w14:textId="77777777" w:rsidR="00C955B0" w:rsidRPr="00C955B0" w:rsidRDefault="00C955B0" w:rsidP="00C955B0">
            <w:pPr>
              <w:tabs>
                <w:tab w:val="center" w:pos="4680"/>
                <w:tab w:val="right" w:pos="9360"/>
              </w:tabs>
              <w:spacing w:after="0" w:line="240" w:lineRule="auto"/>
              <w:rPr>
                <w:rFonts w:ascii="Calibri" w:eastAsia="Times New Roman" w:hAnsi="Calibri" w:cs="Calibri"/>
                <w:sz w:val="20"/>
                <w:szCs w:val="20"/>
              </w:rPr>
            </w:pPr>
          </w:p>
        </w:tc>
        <w:tc>
          <w:tcPr>
            <w:tcW w:w="3600" w:type="dxa"/>
            <w:vMerge/>
            <w:tcMar>
              <w:top w:w="29" w:type="dxa"/>
              <w:left w:w="115" w:type="dxa"/>
              <w:bottom w:w="29" w:type="dxa"/>
              <w:right w:w="115" w:type="dxa"/>
            </w:tcMar>
            <w:vAlign w:val="center"/>
          </w:tcPr>
          <w:p w14:paraId="06D09F21" w14:textId="77777777" w:rsidR="00C955B0" w:rsidRPr="00C955B0" w:rsidRDefault="00C955B0" w:rsidP="00C955B0">
            <w:pPr>
              <w:tabs>
                <w:tab w:val="center" w:pos="4680"/>
                <w:tab w:val="right" w:pos="9360"/>
              </w:tabs>
              <w:spacing w:after="0" w:line="240" w:lineRule="auto"/>
              <w:rPr>
                <w:rFonts w:ascii="Calibri" w:eastAsia="Times New Roman" w:hAnsi="Calibri" w:cs="Calibri"/>
                <w:b/>
                <w:sz w:val="20"/>
                <w:szCs w:val="20"/>
              </w:rPr>
            </w:pPr>
          </w:p>
        </w:tc>
        <w:tc>
          <w:tcPr>
            <w:tcW w:w="2592" w:type="dxa"/>
            <w:vMerge/>
            <w:tcMar>
              <w:top w:w="29" w:type="dxa"/>
              <w:left w:w="115" w:type="dxa"/>
              <w:bottom w:w="29" w:type="dxa"/>
              <w:right w:w="115" w:type="dxa"/>
            </w:tcMar>
            <w:vAlign w:val="center"/>
          </w:tcPr>
          <w:p w14:paraId="0C755D4E" w14:textId="77777777" w:rsidR="00C955B0" w:rsidRPr="00C955B0" w:rsidRDefault="00C955B0" w:rsidP="00C955B0">
            <w:pPr>
              <w:spacing w:after="0" w:line="240" w:lineRule="auto"/>
              <w:rPr>
                <w:rFonts w:ascii="Calibri" w:eastAsia="Times New Roman" w:hAnsi="Calibri" w:cs="Calibri"/>
                <w:b/>
                <w:sz w:val="20"/>
                <w:szCs w:val="20"/>
              </w:rPr>
            </w:pPr>
          </w:p>
        </w:tc>
        <w:tc>
          <w:tcPr>
            <w:tcW w:w="4050" w:type="dxa"/>
            <w:tcMar>
              <w:top w:w="29" w:type="dxa"/>
              <w:left w:w="115" w:type="dxa"/>
              <w:bottom w:w="29" w:type="dxa"/>
              <w:right w:w="115" w:type="dxa"/>
            </w:tcMar>
            <w:vAlign w:val="center"/>
          </w:tcPr>
          <w:p w14:paraId="0D89222D" w14:textId="77777777" w:rsidR="00C955B0" w:rsidRPr="00C955B0" w:rsidRDefault="00C955B0" w:rsidP="00C955B0">
            <w:pPr>
              <w:spacing w:after="0" w:line="240" w:lineRule="auto"/>
              <w:rPr>
                <w:rFonts w:ascii="Calibri" w:eastAsia="Times New Roman" w:hAnsi="Calibri" w:cs="Calibri"/>
                <w:sz w:val="20"/>
                <w:szCs w:val="20"/>
              </w:rPr>
            </w:pPr>
            <w:r w:rsidRPr="00C955B0">
              <w:rPr>
                <w:rFonts w:ascii="Calibri" w:eastAsia="Times New Roman" w:hAnsi="Calibri" w:cs="Calibri"/>
                <w:sz w:val="20"/>
                <w:szCs w:val="20"/>
              </w:rPr>
              <w:t xml:space="preserve">Certified SLEB: </w:t>
            </w:r>
          </w:p>
        </w:tc>
      </w:tr>
      <w:tr w:rsidR="00C955B0" w:rsidRPr="00C955B0" w14:paraId="6FE7FBF1" w14:textId="77777777" w:rsidTr="009E425B">
        <w:tc>
          <w:tcPr>
            <w:tcW w:w="558" w:type="dxa"/>
            <w:vMerge w:val="restart"/>
          </w:tcPr>
          <w:p w14:paraId="10BF8FB7" w14:textId="77777777" w:rsidR="00C955B0" w:rsidRPr="00C955B0" w:rsidRDefault="00C955B0" w:rsidP="00C955B0">
            <w:pPr>
              <w:numPr>
                <w:ilvl w:val="0"/>
                <w:numId w:val="11"/>
              </w:numPr>
              <w:tabs>
                <w:tab w:val="left" w:pos="360"/>
                <w:tab w:val="center" w:pos="4320"/>
                <w:tab w:val="right" w:pos="8640"/>
              </w:tabs>
              <w:spacing w:after="0" w:line="240" w:lineRule="auto"/>
              <w:ind w:left="0" w:firstLine="0"/>
              <w:rPr>
                <w:rFonts w:ascii="Calibri" w:eastAsia="Times New Roman" w:hAnsi="Calibri" w:cs="Calibri"/>
                <w:sz w:val="20"/>
                <w:szCs w:val="20"/>
              </w:rPr>
            </w:pPr>
          </w:p>
        </w:tc>
        <w:tc>
          <w:tcPr>
            <w:tcW w:w="3600" w:type="dxa"/>
            <w:vMerge w:val="restart"/>
            <w:tcMar>
              <w:top w:w="29" w:type="dxa"/>
              <w:left w:w="115" w:type="dxa"/>
              <w:bottom w:w="29" w:type="dxa"/>
              <w:right w:w="115" w:type="dxa"/>
            </w:tcMar>
            <w:vAlign w:val="center"/>
          </w:tcPr>
          <w:p w14:paraId="1FF91EDF" w14:textId="77777777" w:rsidR="00C955B0" w:rsidRPr="00C955B0" w:rsidRDefault="00C955B0" w:rsidP="00C955B0">
            <w:pPr>
              <w:spacing w:after="0" w:line="240" w:lineRule="auto"/>
              <w:rPr>
                <w:rFonts w:ascii="Calibri" w:eastAsia="Times New Roman" w:hAnsi="Calibri" w:cs="Arial"/>
                <w:b/>
                <w:sz w:val="20"/>
                <w:szCs w:val="20"/>
              </w:rPr>
            </w:pPr>
            <w:r w:rsidRPr="00C955B0">
              <w:rPr>
                <w:rFonts w:ascii="Calibri" w:eastAsia="Times New Roman" w:hAnsi="Calibri" w:cs="Arial"/>
                <w:b/>
                <w:sz w:val="20"/>
                <w:szCs w:val="20"/>
              </w:rPr>
              <w:t>Centerforce</w:t>
            </w:r>
          </w:p>
          <w:p w14:paraId="33221E1D" w14:textId="77777777" w:rsidR="00C955B0" w:rsidRPr="00C955B0" w:rsidRDefault="00C955B0" w:rsidP="00C955B0">
            <w:pPr>
              <w:spacing w:after="0" w:line="240" w:lineRule="auto"/>
              <w:rPr>
                <w:rFonts w:ascii="Calibri" w:eastAsia="Times New Roman" w:hAnsi="Calibri" w:cs="Arial"/>
                <w:b/>
                <w:sz w:val="20"/>
                <w:szCs w:val="20"/>
              </w:rPr>
            </w:pPr>
            <w:r w:rsidRPr="00C955B0">
              <w:rPr>
                <w:rFonts w:ascii="Calibri" w:eastAsia="Times New Roman" w:hAnsi="Calibri" w:cs="Arial"/>
                <w:b/>
                <w:sz w:val="20"/>
                <w:szCs w:val="20"/>
              </w:rPr>
              <w:t>1904 Franklin Street, Suite 418</w:t>
            </w:r>
          </w:p>
          <w:p w14:paraId="3EEA14DA" w14:textId="77777777" w:rsidR="00C955B0" w:rsidRPr="00C955B0" w:rsidRDefault="00C955B0" w:rsidP="00C955B0">
            <w:pPr>
              <w:tabs>
                <w:tab w:val="center" w:pos="4680"/>
                <w:tab w:val="right" w:pos="9360"/>
              </w:tabs>
              <w:spacing w:after="0" w:line="240" w:lineRule="auto"/>
              <w:rPr>
                <w:rFonts w:ascii="Calibri" w:eastAsia="Times New Roman" w:hAnsi="Calibri" w:cs="Calibri"/>
                <w:b/>
                <w:sz w:val="20"/>
                <w:szCs w:val="20"/>
              </w:rPr>
            </w:pPr>
            <w:r w:rsidRPr="00C955B0">
              <w:rPr>
                <w:rFonts w:ascii="Calibri" w:eastAsia="Times New Roman" w:hAnsi="Calibri" w:cs="Arial"/>
                <w:b/>
                <w:sz w:val="20"/>
                <w:szCs w:val="20"/>
              </w:rPr>
              <w:t>Oakland, CA 94612</w:t>
            </w:r>
          </w:p>
        </w:tc>
        <w:tc>
          <w:tcPr>
            <w:tcW w:w="2592" w:type="dxa"/>
            <w:vMerge w:val="restart"/>
            <w:tcMar>
              <w:top w:w="29" w:type="dxa"/>
              <w:left w:w="115" w:type="dxa"/>
              <w:bottom w:w="29" w:type="dxa"/>
              <w:right w:w="115" w:type="dxa"/>
            </w:tcMar>
            <w:vAlign w:val="center"/>
          </w:tcPr>
          <w:p w14:paraId="352ED2A0" w14:textId="77777777" w:rsidR="00C955B0" w:rsidRPr="00C955B0" w:rsidRDefault="00C955B0" w:rsidP="00C955B0">
            <w:pPr>
              <w:tabs>
                <w:tab w:val="center" w:pos="4680"/>
                <w:tab w:val="right" w:pos="9360"/>
              </w:tabs>
              <w:spacing w:after="0" w:line="240" w:lineRule="auto"/>
              <w:rPr>
                <w:rFonts w:ascii="Calibri" w:eastAsia="Times New Roman" w:hAnsi="Calibri" w:cs="Calibri"/>
                <w:b/>
                <w:sz w:val="20"/>
                <w:szCs w:val="20"/>
              </w:rPr>
            </w:pPr>
            <w:r w:rsidRPr="00C955B0">
              <w:rPr>
                <w:rFonts w:ascii="Calibri" w:eastAsia="Times New Roman" w:hAnsi="Calibri" w:cs="Calibri"/>
                <w:b/>
                <w:sz w:val="20"/>
                <w:szCs w:val="20"/>
              </w:rPr>
              <w:t>Mary Sylla</w:t>
            </w:r>
          </w:p>
        </w:tc>
        <w:tc>
          <w:tcPr>
            <w:tcW w:w="4050" w:type="dxa"/>
            <w:tcMar>
              <w:top w:w="29" w:type="dxa"/>
              <w:left w:w="115" w:type="dxa"/>
              <w:bottom w:w="29" w:type="dxa"/>
              <w:right w:w="115" w:type="dxa"/>
            </w:tcMar>
            <w:vAlign w:val="center"/>
          </w:tcPr>
          <w:p w14:paraId="60531F63" w14:textId="77777777" w:rsidR="00C955B0" w:rsidRPr="00C955B0" w:rsidRDefault="00C955B0" w:rsidP="00C955B0">
            <w:pPr>
              <w:spacing w:after="0" w:line="240" w:lineRule="auto"/>
              <w:rPr>
                <w:rFonts w:ascii="Calibri" w:eastAsia="Times New Roman" w:hAnsi="Calibri" w:cs="Calibri"/>
                <w:sz w:val="20"/>
                <w:szCs w:val="20"/>
              </w:rPr>
            </w:pPr>
            <w:r w:rsidRPr="00C955B0">
              <w:rPr>
                <w:rFonts w:ascii="Calibri" w:eastAsia="Times New Roman" w:hAnsi="Calibri" w:cs="Calibri"/>
                <w:sz w:val="20"/>
                <w:szCs w:val="20"/>
              </w:rPr>
              <w:t xml:space="preserve">Phone: </w:t>
            </w:r>
            <w:r w:rsidRPr="00C955B0">
              <w:rPr>
                <w:rFonts w:ascii="Calibri" w:eastAsia="Times New Roman" w:hAnsi="Calibri" w:cs="Calibri"/>
                <w:b/>
                <w:sz w:val="20"/>
                <w:szCs w:val="20"/>
              </w:rPr>
              <w:t>510-290-7781</w:t>
            </w:r>
          </w:p>
        </w:tc>
      </w:tr>
      <w:tr w:rsidR="00C955B0" w:rsidRPr="00C955B0" w14:paraId="2426E84E" w14:textId="77777777" w:rsidTr="009E425B">
        <w:tc>
          <w:tcPr>
            <w:tcW w:w="558" w:type="dxa"/>
            <w:vMerge/>
          </w:tcPr>
          <w:p w14:paraId="31B94ABB" w14:textId="77777777" w:rsidR="00C955B0" w:rsidRPr="00C955B0" w:rsidRDefault="00C955B0" w:rsidP="00C955B0">
            <w:pPr>
              <w:tabs>
                <w:tab w:val="center" w:pos="4680"/>
                <w:tab w:val="right" w:pos="9360"/>
              </w:tabs>
              <w:spacing w:after="0" w:line="240" w:lineRule="auto"/>
              <w:rPr>
                <w:rFonts w:ascii="Calibri" w:eastAsia="Times New Roman" w:hAnsi="Calibri" w:cs="Calibri"/>
                <w:sz w:val="20"/>
                <w:szCs w:val="20"/>
              </w:rPr>
            </w:pPr>
          </w:p>
        </w:tc>
        <w:tc>
          <w:tcPr>
            <w:tcW w:w="3600" w:type="dxa"/>
            <w:vMerge/>
            <w:tcMar>
              <w:top w:w="29" w:type="dxa"/>
              <w:left w:w="115" w:type="dxa"/>
              <w:bottom w:w="29" w:type="dxa"/>
              <w:right w:w="115" w:type="dxa"/>
            </w:tcMar>
            <w:vAlign w:val="center"/>
          </w:tcPr>
          <w:p w14:paraId="2C74BD47" w14:textId="77777777" w:rsidR="00C955B0" w:rsidRPr="00C955B0" w:rsidRDefault="00C955B0" w:rsidP="00C955B0">
            <w:pPr>
              <w:tabs>
                <w:tab w:val="center" w:pos="4680"/>
                <w:tab w:val="right" w:pos="9360"/>
              </w:tabs>
              <w:spacing w:after="0" w:line="240" w:lineRule="auto"/>
              <w:rPr>
                <w:rFonts w:ascii="Calibri" w:eastAsia="Times New Roman" w:hAnsi="Calibri" w:cs="Calibri"/>
                <w:b/>
                <w:sz w:val="20"/>
                <w:szCs w:val="20"/>
              </w:rPr>
            </w:pPr>
          </w:p>
        </w:tc>
        <w:tc>
          <w:tcPr>
            <w:tcW w:w="2592" w:type="dxa"/>
            <w:vMerge/>
            <w:tcMar>
              <w:top w:w="29" w:type="dxa"/>
              <w:left w:w="115" w:type="dxa"/>
              <w:bottom w:w="29" w:type="dxa"/>
              <w:right w:w="115" w:type="dxa"/>
            </w:tcMar>
            <w:vAlign w:val="center"/>
          </w:tcPr>
          <w:p w14:paraId="158E225D" w14:textId="77777777" w:rsidR="00C955B0" w:rsidRPr="00C955B0" w:rsidRDefault="00C955B0" w:rsidP="00C955B0">
            <w:pPr>
              <w:spacing w:after="0" w:line="240" w:lineRule="auto"/>
              <w:rPr>
                <w:rFonts w:ascii="Calibri" w:eastAsia="Times New Roman" w:hAnsi="Calibri" w:cs="Calibri"/>
                <w:b/>
                <w:sz w:val="20"/>
                <w:szCs w:val="20"/>
              </w:rPr>
            </w:pPr>
          </w:p>
        </w:tc>
        <w:tc>
          <w:tcPr>
            <w:tcW w:w="4050" w:type="dxa"/>
            <w:tcMar>
              <w:top w:w="29" w:type="dxa"/>
              <w:left w:w="115" w:type="dxa"/>
              <w:bottom w:w="29" w:type="dxa"/>
              <w:right w:w="115" w:type="dxa"/>
            </w:tcMar>
            <w:vAlign w:val="center"/>
          </w:tcPr>
          <w:p w14:paraId="08C90DE6" w14:textId="77777777" w:rsidR="00C955B0" w:rsidRPr="00C955B0" w:rsidRDefault="00C955B0" w:rsidP="00C955B0">
            <w:pPr>
              <w:spacing w:after="0" w:line="240" w:lineRule="auto"/>
              <w:rPr>
                <w:rFonts w:ascii="Calibri" w:eastAsia="Times New Roman" w:hAnsi="Calibri" w:cs="Calibri"/>
                <w:sz w:val="20"/>
                <w:szCs w:val="20"/>
              </w:rPr>
            </w:pPr>
            <w:r w:rsidRPr="00C955B0">
              <w:rPr>
                <w:rFonts w:ascii="Calibri" w:eastAsia="Times New Roman" w:hAnsi="Calibri" w:cs="Calibri"/>
                <w:sz w:val="20"/>
                <w:szCs w:val="20"/>
              </w:rPr>
              <w:t xml:space="preserve">E-Mail: </w:t>
            </w:r>
            <w:r w:rsidRPr="00C955B0">
              <w:rPr>
                <w:rFonts w:ascii="Calibri" w:eastAsia="Times New Roman" w:hAnsi="Calibri" w:cs="Calibri"/>
                <w:b/>
                <w:sz w:val="20"/>
                <w:szCs w:val="20"/>
              </w:rPr>
              <w:t>msylla@centerforce1.org</w:t>
            </w:r>
          </w:p>
        </w:tc>
      </w:tr>
      <w:tr w:rsidR="00C955B0" w:rsidRPr="00C955B0" w14:paraId="0907D615" w14:textId="77777777" w:rsidTr="009E425B">
        <w:tc>
          <w:tcPr>
            <w:tcW w:w="558" w:type="dxa"/>
            <w:vMerge/>
          </w:tcPr>
          <w:p w14:paraId="03AAB136" w14:textId="77777777" w:rsidR="00C955B0" w:rsidRPr="00C955B0" w:rsidRDefault="00C955B0" w:rsidP="00C955B0">
            <w:pPr>
              <w:tabs>
                <w:tab w:val="center" w:pos="4680"/>
                <w:tab w:val="right" w:pos="9360"/>
              </w:tabs>
              <w:spacing w:after="0" w:line="240" w:lineRule="auto"/>
              <w:rPr>
                <w:rFonts w:ascii="Calibri" w:eastAsia="Times New Roman" w:hAnsi="Calibri" w:cs="Calibri"/>
                <w:sz w:val="20"/>
                <w:szCs w:val="20"/>
              </w:rPr>
            </w:pPr>
          </w:p>
        </w:tc>
        <w:tc>
          <w:tcPr>
            <w:tcW w:w="3600" w:type="dxa"/>
            <w:vMerge/>
            <w:tcMar>
              <w:top w:w="29" w:type="dxa"/>
              <w:left w:w="115" w:type="dxa"/>
              <w:bottom w:w="29" w:type="dxa"/>
              <w:right w:w="115" w:type="dxa"/>
            </w:tcMar>
            <w:vAlign w:val="center"/>
          </w:tcPr>
          <w:p w14:paraId="465D12EC" w14:textId="77777777" w:rsidR="00C955B0" w:rsidRPr="00C955B0" w:rsidRDefault="00C955B0" w:rsidP="00C955B0">
            <w:pPr>
              <w:tabs>
                <w:tab w:val="center" w:pos="4680"/>
                <w:tab w:val="right" w:pos="9360"/>
              </w:tabs>
              <w:spacing w:after="0" w:line="240" w:lineRule="auto"/>
              <w:rPr>
                <w:rFonts w:ascii="Calibri" w:eastAsia="Times New Roman" w:hAnsi="Calibri" w:cs="Calibri"/>
                <w:b/>
                <w:sz w:val="20"/>
                <w:szCs w:val="20"/>
              </w:rPr>
            </w:pPr>
          </w:p>
        </w:tc>
        <w:tc>
          <w:tcPr>
            <w:tcW w:w="2592" w:type="dxa"/>
            <w:vMerge/>
            <w:tcMar>
              <w:top w:w="29" w:type="dxa"/>
              <w:left w:w="115" w:type="dxa"/>
              <w:bottom w:w="29" w:type="dxa"/>
              <w:right w:w="115" w:type="dxa"/>
            </w:tcMar>
            <w:vAlign w:val="center"/>
          </w:tcPr>
          <w:p w14:paraId="7BABCB50" w14:textId="77777777" w:rsidR="00C955B0" w:rsidRPr="00C955B0" w:rsidRDefault="00C955B0" w:rsidP="00C955B0">
            <w:pPr>
              <w:spacing w:after="0" w:line="240" w:lineRule="auto"/>
              <w:rPr>
                <w:rFonts w:ascii="Calibri" w:eastAsia="Times New Roman" w:hAnsi="Calibri" w:cs="Calibri"/>
                <w:b/>
                <w:sz w:val="20"/>
                <w:szCs w:val="20"/>
              </w:rPr>
            </w:pPr>
          </w:p>
        </w:tc>
        <w:tc>
          <w:tcPr>
            <w:tcW w:w="4050" w:type="dxa"/>
            <w:tcMar>
              <w:top w:w="29" w:type="dxa"/>
              <w:left w:w="115" w:type="dxa"/>
              <w:bottom w:w="29" w:type="dxa"/>
              <w:right w:w="115" w:type="dxa"/>
            </w:tcMar>
            <w:vAlign w:val="center"/>
          </w:tcPr>
          <w:p w14:paraId="08A3A544" w14:textId="77777777" w:rsidR="00C955B0" w:rsidRPr="00C955B0" w:rsidRDefault="00C955B0" w:rsidP="00C955B0">
            <w:pPr>
              <w:spacing w:after="0" w:line="240" w:lineRule="auto"/>
              <w:rPr>
                <w:rFonts w:ascii="Calibri" w:eastAsia="Times New Roman" w:hAnsi="Calibri" w:cs="Calibri"/>
                <w:sz w:val="20"/>
                <w:szCs w:val="20"/>
              </w:rPr>
            </w:pPr>
            <w:r w:rsidRPr="00C955B0">
              <w:rPr>
                <w:rFonts w:ascii="Calibri" w:eastAsia="Times New Roman" w:hAnsi="Calibri" w:cs="Calibri"/>
                <w:sz w:val="20"/>
                <w:szCs w:val="20"/>
              </w:rPr>
              <w:t xml:space="preserve">Prime Contractor: </w:t>
            </w:r>
            <w:r w:rsidRPr="00C955B0">
              <w:rPr>
                <w:rFonts w:ascii="Calibri" w:eastAsia="Times New Roman" w:hAnsi="Calibri" w:cs="Calibri"/>
                <w:b/>
                <w:sz w:val="20"/>
                <w:szCs w:val="20"/>
              </w:rPr>
              <w:t>Yes</w:t>
            </w:r>
          </w:p>
        </w:tc>
      </w:tr>
      <w:tr w:rsidR="00C955B0" w:rsidRPr="00C955B0" w14:paraId="72393B77" w14:textId="77777777" w:rsidTr="009E425B">
        <w:tc>
          <w:tcPr>
            <w:tcW w:w="558" w:type="dxa"/>
            <w:vMerge/>
          </w:tcPr>
          <w:p w14:paraId="0CAC95D6" w14:textId="77777777" w:rsidR="00C955B0" w:rsidRPr="00C955B0" w:rsidRDefault="00C955B0" w:rsidP="00C955B0">
            <w:pPr>
              <w:tabs>
                <w:tab w:val="center" w:pos="4680"/>
                <w:tab w:val="right" w:pos="9360"/>
              </w:tabs>
              <w:spacing w:after="0" w:line="240" w:lineRule="auto"/>
              <w:rPr>
                <w:rFonts w:ascii="Calibri" w:eastAsia="Times New Roman" w:hAnsi="Calibri" w:cs="Calibri"/>
                <w:sz w:val="20"/>
                <w:szCs w:val="20"/>
              </w:rPr>
            </w:pPr>
          </w:p>
        </w:tc>
        <w:tc>
          <w:tcPr>
            <w:tcW w:w="3600" w:type="dxa"/>
            <w:vMerge/>
            <w:tcMar>
              <w:top w:w="29" w:type="dxa"/>
              <w:left w:w="115" w:type="dxa"/>
              <w:bottom w:w="29" w:type="dxa"/>
              <w:right w:w="115" w:type="dxa"/>
            </w:tcMar>
            <w:vAlign w:val="center"/>
          </w:tcPr>
          <w:p w14:paraId="53FCDAAE" w14:textId="77777777" w:rsidR="00C955B0" w:rsidRPr="00C955B0" w:rsidRDefault="00C955B0" w:rsidP="00C955B0">
            <w:pPr>
              <w:tabs>
                <w:tab w:val="center" w:pos="4680"/>
                <w:tab w:val="right" w:pos="9360"/>
              </w:tabs>
              <w:spacing w:after="0" w:line="240" w:lineRule="auto"/>
              <w:rPr>
                <w:rFonts w:ascii="Calibri" w:eastAsia="Times New Roman" w:hAnsi="Calibri" w:cs="Calibri"/>
                <w:b/>
                <w:sz w:val="20"/>
                <w:szCs w:val="20"/>
              </w:rPr>
            </w:pPr>
          </w:p>
        </w:tc>
        <w:tc>
          <w:tcPr>
            <w:tcW w:w="2592" w:type="dxa"/>
            <w:vMerge/>
            <w:tcMar>
              <w:top w:w="29" w:type="dxa"/>
              <w:left w:w="115" w:type="dxa"/>
              <w:bottom w:w="29" w:type="dxa"/>
              <w:right w:w="115" w:type="dxa"/>
            </w:tcMar>
            <w:vAlign w:val="center"/>
          </w:tcPr>
          <w:p w14:paraId="265E17EF" w14:textId="77777777" w:rsidR="00C955B0" w:rsidRPr="00C955B0" w:rsidRDefault="00C955B0" w:rsidP="00C955B0">
            <w:pPr>
              <w:spacing w:after="0" w:line="240" w:lineRule="auto"/>
              <w:rPr>
                <w:rFonts w:ascii="Calibri" w:eastAsia="Times New Roman" w:hAnsi="Calibri" w:cs="Calibri"/>
                <w:b/>
                <w:sz w:val="20"/>
                <w:szCs w:val="20"/>
              </w:rPr>
            </w:pPr>
          </w:p>
        </w:tc>
        <w:tc>
          <w:tcPr>
            <w:tcW w:w="4050" w:type="dxa"/>
            <w:tcMar>
              <w:top w:w="29" w:type="dxa"/>
              <w:left w:w="115" w:type="dxa"/>
              <w:bottom w:w="29" w:type="dxa"/>
              <w:right w:w="115" w:type="dxa"/>
            </w:tcMar>
            <w:vAlign w:val="center"/>
          </w:tcPr>
          <w:p w14:paraId="02C8F3AF" w14:textId="77777777" w:rsidR="00C955B0" w:rsidRPr="00C955B0" w:rsidRDefault="00C955B0" w:rsidP="00C955B0">
            <w:pPr>
              <w:spacing w:after="0" w:line="240" w:lineRule="auto"/>
              <w:rPr>
                <w:rFonts w:ascii="Calibri" w:eastAsia="Times New Roman" w:hAnsi="Calibri" w:cs="Calibri"/>
                <w:sz w:val="20"/>
                <w:szCs w:val="20"/>
              </w:rPr>
            </w:pPr>
            <w:r w:rsidRPr="00C955B0">
              <w:rPr>
                <w:rFonts w:ascii="Calibri" w:eastAsia="Times New Roman" w:hAnsi="Calibri" w:cs="Calibri"/>
                <w:sz w:val="20"/>
                <w:szCs w:val="20"/>
              </w:rPr>
              <w:t xml:space="preserve">Subcontractor: </w:t>
            </w:r>
          </w:p>
        </w:tc>
      </w:tr>
      <w:tr w:rsidR="00C955B0" w:rsidRPr="00C955B0" w14:paraId="40767EC5" w14:textId="77777777" w:rsidTr="009E425B">
        <w:tc>
          <w:tcPr>
            <w:tcW w:w="558" w:type="dxa"/>
            <w:vMerge/>
          </w:tcPr>
          <w:p w14:paraId="18AB3B99" w14:textId="77777777" w:rsidR="00C955B0" w:rsidRPr="00C955B0" w:rsidRDefault="00C955B0" w:rsidP="00C955B0">
            <w:pPr>
              <w:tabs>
                <w:tab w:val="center" w:pos="4680"/>
                <w:tab w:val="right" w:pos="9360"/>
              </w:tabs>
              <w:spacing w:after="0" w:line="240" w:lineRule="auto"/>
              <w:rPr>
                <w:rFonts w:ascii="Calibri" w:eastAsia="Times New Roman" w:hAnsi="Calibri" w:cs="Calibri"/>
                <w:sz w:val="20"/>
                <w:szCs w:val="20"/>
              </w:rPr>
            </w:pPr>
          </w:p>
        </w:tc>
        <w:tc>
          <w:tcPr>
            <w:tcW w:w="3600" w:type="dxa"/>
            <w:vMerge/>
            <w:tcMar>
              <w:top w:w="29" w:type="dxa"/>
              <w:left w:w="115" w:type="dxa"/>
              <w:bottom w:w="29" w:type="dxa"/>
              <w:right w:w="115" w:type="dxa"/>
            </w:tcMar>
            <w:vAlign w:val="center"/>
          </w:tcPr>
          <w:p w14:paraId="7C1A0E42" w14:textId="77777777" w:rsidR="00C955B0" w:rsidRPr="00C955B0" w:rsidRDefault="00C955B0" w:rsidP="00C955B0">
            <w:pPr>
              <w:tabs>
                <w:tab w:val="center" w:pos="4680"/>
                <w:tab w:val="right" w:pos="9360"/>
              </w:tabs>
              <w:spacing w:after="0" w:line="240" w:lineRule="auto"/>
              <w:rPr>
                <w:rFonts w:ascii="Calibri" w:eastAsia="Times New Roman" w:hAnsi="Calibri" w:cs="Calibri"/>
                <w:b/>
                <w:sz w:val="20"/>
                <w:szCs w:val="20"/>
              </w:rPr>
            </w:pPr>
          </w:p>
        </w:tc>
        <w:tc>
          <w:tcPr>
            <w:tcW w:w="2592" w:type="dxa"/>
            <w:vMerge/>
            <w:tcMar>
              <w:top w:w="29" w:type="dxa"/>
              <w:left w:w="115" w:type="dxa"/>
              <w:bottom w:w="29" w:type="dxa"/>
              <w:right w:w="115" w:type="dxa"/>
            </w:tcMar>
            <w:vAlign w:val="center"/>
          </w:tcPr>
          <w:p w14:paraId="0EA1E43A" w14:textId="77777777" w:rsidR="00C955B0" w:rsidRPr="00C955B0" w:rsidRDefault="00C955B0" w:rsidP="00C955B0">
            <w:pPr>
              <w:spacing w:after="0" w:line="240" w:lineRule="auto"/>
              <w:rPr>
                <w:rFonts w:ascii="Calibri" w:eastAsia="Times New Roman" w:hAnsi="Calibri" w:cs="Calibri"/>
                <w:b/>
                <w:sz w:val="20"/>
                <w:szCs w:val="20"/>
              </w:rPr>
            </w:pPr>
          </w:p>
        </w:tc>
        <w:tc>
          <w:tcPr>
            <w:tcW w:w="4050" w:type="dxa"/>
            <w:tcMar>
              <w:top w:w="29" w:type="dxa"/>
              <w:left w:w="115" w:type="dxa"/>
              <w:bottom w:w="29" w:type="dxa"/>
              <w:right w:w="115" w:type="dxa"/>
            </w:tcMar>
            <w:vAlign w:val="center"/>
          </w:tcPr>
          <w:p w14:paraId="73BD4E6C" w14:textId="77777777" w:rsidR="00C955B0" w:rsidRPr="00C955B0" w:rsidRDefault="00C955B0" w:rsidP="00C955B0">
            <w:pPr>
              <w:spacing w:after="0" w:line="240" w:lineRule="auto"/>
              <w:rPr>
                <w:rFonts w:ascii="Calibri" w:eastAsia="Times New Roman" w:hAnsi="Calibri" w:cs="Calibri"/>
                <w:sz w:val="20"/>
                <w:szCs w:val="20"/>
              </w:rPr>
            </w:pPr>
            <w:r w:rsidRPr="00C955B0">
              <w:rPr>
                <w:rFonts w:ascii="Calibri" w:eastAsia="Times New Roman" w:hAnsi="Calibri" w:cs="Calibri"/>
                <w:sz w:val="20"/>
                <w:szCs w:val="20"/>
              </w:rPr>
              <w:t xml:space="preserve">Certified SLEB: </w:t>
            </w:r>
            <w:r w:rsidRPr="00C955B0">
              <w:rPr>
                <w:rFonts w:ascii="Calibri" w:eastAsia="Times New Roman" w:hAnsi="Calibri" w:cs="Calibri"/>
                <w:b/>
                <w:sz w:val="20"/>
                <w:szCs w:val="20"/>
              </w:rPr>
              <w:t>Yes</w:t>
            </w:r>
          </w:p>
        </w:tc>
      </w:tr>
      <w:tr w:rsidR="00C955B0" w:rsidRPr="00C955B0" w14:paraId="3C8D11BF" w14:textId="77777777" w:rsidTr="009E425B">
        <w:tc>
          <w:tcPr>
            <w:tcW w:w="558" w:type="dxa"/>
            <w:vMerge w:val="restart"/>
          </w:tcPr>
          <w:p w14:paraId="1CEA1706" w14:textId="77777777" w:rsidR="00C955B0" w:rsidRPr="00C955B0" w:rsidRDefault="00C955B0" w:rsidP="00C955B0">
            <w:pPr>
              <w:numPr>
                <w:ilvl w:val="0"/>
                <w:numId w:val="11"/>
              </w:numPr>
              <w:tabs>
                <w:tab w:val="left" w:pos="360"/>
                <w:tab w:val="center" w:pos="4320"/>
                <w:tab w:val="right" w:pos="8640"/>
              </w:tabs>
              <w:spacing w:after="0" w:line="240" w:lineRule="auto"/>
              <w:ind w:left="0" w:firstLine="0"/>
              <w:rPr>
                <w:rFonts w:ascii="Calibri" w:eastAsia="Times New Roman" w:hAnsi="Calibri" w:cs="Calibri"/>
                <w:sz w:val="20"/>
                <w:szCs w:val="20"/>
              </w:rPr>
            </w:pPr>
          </w:p>
        </w:tc>
        <w:tc>
          <w:tcPr>
            <w:tcW w:w="3600" w:type="dxa"/>
            <w:vMerge w:val="restart"/>
            <w:tcMar>
              <w:top w:w="29" w:type="dxa"/>
              <w:left w:w="115" w:type="dxa"/>
              <w:bottom w:w="29" w:type="dxa"/>
              <w:right w:w="115" w:type="dxa"/>
            </w:tcMar>
            <w:vAlign w:val="center"/>
          </w:tcPr>
          <w:p w14:paraId="5B81F148" w14:textId="77777777" w:rsidR="00C955B0" w:rsidRPr="00C955B0" w:rsidRDefault="00C955B0" w:rsidP="00C955B0">
            <w:pPr>
              <w:tabs>
                <w:tab w:val="center" w:pos="4680"/>
                <w:tab w:val="right" w:pos="9360"/>
              </w:tabs>
              <w:spacing w:after="0" w:line="240" w:lineRule="auto"/>
              <w:rPr>
                <w:rFonts w:ascii="Calibri" w:eastAsia="Times New Roman" w:hAnsi="Calibri" w:cs="Arial"/>
                <w:b/>
                <w:sz w:val="20"/>
                <w:szCs w:val="20"/>
              </w:rPr>
            </w:pPr>
            <w:r w:rsidRPr="00C955B0">
              <w:rPr>
                <w:rFonts w:ascii="Calibri" w:eastAsia="Times New Roman" w:hAnsi="Calibri" w:cs="Arial"/>
                <w:b/>
                <w:sz w:val="20"/>
                <w:szCs w:val="20"/>
              </w:rPr>
              <w:t>East Bay Community Recovery Project</w:t>
            </w:r>
          </w:p>
          <w:p w14:paraId="23124886" w14:textId="77777777" w:rsidR="00C955B0" w:rsidRPr="00C955B0" w:rsidRDefault="00C955B0" w:rsidP="00C955B0">
            <w:pPr>
              <w:tabs>
                <w:tab w:val="center" w:pos="4680"/>
                <w:tab w:val="right" w:pos="9360"/>
              </w:tabs>
              <w:spacing w:after="0" w:line="240" w:lineRule="auto"/>
              <w:rPr>
                <w:rFonts w:ascii="Calibri" w:eastAsia="Times New Roman" w:hAnsi="Calibri" w:cs="Arial"/>
                <w:b/>
                <w:sz w:val="20"/>
                <w:szCs w:val="20"/>
              </w:rPr>
            </w:pPr>
            <w:r w:rsidRPr="00C955B0">
              <w:rPr>
                <w:rFonts w:ascii="Calibri" w:eastAsia="Times New Roman" w:hAnsi="Calibri" w:cs="Arial"/>
                <w:b/>
                <w:sz w:val="20"/>
                <w:szCs w:val="20"/>
              </w:rPr>
              <w:t>2579 San Pablo Avenue</w:t>
            </w:r>
          </w:p>
          <w:p w14:paraId="0F750FB4" w14:textId="77777777" w:rsidR="00C955B0" w:rsidRPr="00C955B0" w:rsidRDefault="00C955B0" w:rsidP="00C955B0">
            <w:pPr>
              <w:tabs>
                <w:tab w:val="center" w:pos="4680"/>
                <w:tab w:val="right" w:pos="9360"/>
              </w:tabs>
              <w:spacing w:after="0" w:line="240" w:lineRule="auto"/>
              <w:rPr>
                <w:rFonts w:ascii="Calibri" w:eastAsia="Times New Roman" w:hAnsi="Calibri" w:cs="Calibri"/>
                <w:b/>
                <w:sz w:val="20"/>
                <w:szCs w:val="20"/>
              </w:rPr>
            </w:pPr>
            <w:r w:rsidRPr="00C955B0">
              <w:rPr>
                <w:rFonts w:ascii="Calibri" w:eastAsia="Times New Roman" w:hAnsi="Calibri" w:cs="Arial"/>
                <w:b/>
                <w:sz w:val="20"/>
                <w:szCs w:val="20"/>
              </w:rPr>
              <w:t>Oakland, CA 94612</w:t>
            </w:r>
          </w:p>
        </w:tc>
        <w:tc>
          <w:tcPr>
            <w:tcW w:w="2592" w:type="dxa"/>
            <w:vMerge w:val="restart"/>
            <w:tcMar>
              <w:top w:w="29" w:type="dxa"/>
              <w:left w:w="115" w:type="dxa"/>
              <w:bottom w:w="29" w:type="dxa"/>
              <w:right w:w="115" w:type="dxa"/>
            </w:tcMar>
            <w:vAlign w:val="center"/>
          </w:tcPr>
          <w:p w14:paraId="18E829C2" w14:textId="77777777" w:rsidR="00C955B0" w:rsidRPr="00C955B0" w:rsidRDefault="00C955B0" w:rsidP="00C955B0">
            <w:pPr>
              <w:spacing w:after="0" w:line="240" w:lineRule="auto"/>
              <w:rPr>
                <w:rFonts w:ascii="Calibri" w:eastAsia="Times New Roman" w:hAnsi="Calibri" w:cs="Calibri"/>
                <w:b/>
                <w:sz w:val="20"/>
                <w:szCs w:val="20"/>
              </w:rPr>
            </w:pPr>
            <w:r w:rsidRPr="00C955B0">
              <w:rPr>
                <w:rFonts w:ascii="Calibri" w:eastAsia="Times New Roman" w:hAnsi="Calibri" w:cs="Calibri"/>
                <w:b/>
                <w:sz w:val="20"/>
                <w:szCs w:val="20"/>
              </w:rPr>
              <w:t>Genny Price</w:t>
            </w:r>
          </w:p>
        </w:tc>
        <w:tc>
          <w:tcPr>
            <w:tcW w:w="4050" w:type="dxa"/>
            <w:tcMar>
              <w:top w:w="29" w:type="dxa"/>
              <w:left w:w="115" w:type="dxa"/>
              <w:bottom w:w="29" w:type="dxa"/>
              <w:right w:w="115" w:type="dxa"/>
            </w:tcMar>
            <w:vAlign w:val="center"/>
          </w:tcPr>
          <w:p w14:paraId="1D96C840" w14:textId="77777777" w:rsidR="00C955B0" w:rsidRPr="00C955B0" w:rsidRDefault="00C955B0" w:rsidP="00C955B0">
            <w:pPr>
              <w:spacing w:after="0" w:line="240" w:lineRule="auto"/>
              <w:rPr>
                <w:rFonts w:ascii="Calibri" w:eastAsia="Times New Roman" w:hAnsi="Calibri" w:cs="Calibri"/>
                <w:sz w:val="20"/>
                <w:szCs w:val="20"/>
              </w:rPr>
            </w:pPr>
            <w:r w:rsidRPr="00C955B0">
              <w:rPr>
                <w:rFonts w:ascii="Calibri" w:eastAsia="Times New Roman" w:hAnsi="Calibri" w:cs="Calibri"/>
                <w:sz w:val="20"/>
                <w:szCs w:val="20"/>
              </w:rPr>
              <w:t xml:space="preserve">Phone: </w:t>
            </w:r>
            <w:r w:rsidRPr="00C955B0">
              <w:rPr>
                <w:rFonts w:ascii="Calibri" w:eastAsia="Times New Roman" w:hAnsi="Calibri" w:cs="Calibri"/>
                <w:b/>
                <w:sz w:val="20"/>
                <w:szCs w:val="20"/>
              </w:rPr>
              <w:t>510-446-7116</w:t>
            </w:r>
          </w:p>
        </w:tc>
      </w:tr>
      <w:tr w:rsidR="00C955B0" w:rsidRPr="00C955B0" w14:paraId="37E584DA" w14:textId="77777777" w:rsidTr="009E425B">
        <w:tc>
          <w:tcPr>
            <w:tcW w:w="558" w:type="dxa"/>
            <w:vMerge/>
          </w:tcPr>
          <w:p w14:paraId="0AEEA5B4" w14:textId="77777777" w:rsidR="00C955B0" w:rsidRPr="00C955B0" w:rsidRDefault="00C955B0" w:rsidP="00C955B0">
            <w:pPr>
              <w:tabs>
                <w:tab w:val="center" w:pos="4680"/>
                <w:tab w:val="right" w:pos="9360"/>
              </w:tabs>
              <w:spacing w:after="0" w:line="240" w:lineRule="auto"/>
              <w:rPr>
                <w:rFonts w:ascii="Calibri" w:eastAsia="Times New Roman" w:hAnsi="Calibri" w:cs="Calibri"/>
                <w:sz w:val="20"/>
                <w:szCs w:val="20"/>
              </w:rPr>
            </w:pPr>
          </w:p>
        </w:tc>
        <w:tc>
          <w:tcPr>
            <w:tcW w:w="3600" w:type="dxa"/>
            <w:vMerge/>
            <w:tcMar>
              <w:top w:w="29" w:type="dxa"/>
              <w:left w:w="115" w:type="dxa"/>
              <w:bottom w:w="29" w:type="dxa"/>
              <w:right w:w="115" w:type="dxa"/>
            </w:tcMar>
            <w:vAlign w:val="center"/>
          </w:tcPr>
          <w:p w14:paraId="0057B1A7" w14:textId="77777777" w:rsidR="00C955B0" w:rsidRPr="00C955B0" w:rsidRDefault="00C955B0" w:rsidP="00C955B0">
            <w:pPr>
              <w:tabs>
                <w:tab w:val="center" w:pos="4680"/>
                <w:tab w:val="right" w:pos="9360"/>
              </w:tabs>
              <w:spacing w:after="0" w:line="240" w:lineRule="auto"/>
              <w:rPr>
                <w:rFonts w:ascii="Calibri" w:eastAsia="Times New Roman" w:hAnsi="Calibri" w:cs="Calibri"/>
                <w:b/>
                <w:sz w:val="20"/>
                <w:szCs w:val="20"/>
              </w:rPr>
            </w:pPr>
          </w:p>
        </w:tc>
        <w:tc>
          <w:tcPr>
            <w:tcW w:w="2592" w:type="dxa"/>
            <w:vMerge/>
            <w:tcMar>
              <w:top w:w="29" w:type="dxa"/>
              <w:left w:w="115" w:type="dxa"/>
              <w:bottom w:w="29" w:type="dxa"/>
              <w:right w:w="115" w:type="dxa"/>
            </w:tcMar>
            <w:vAlign w:val="center"/>
          </w:tcPr>
          <w:p w14:paraId="3F46FD2E" w14:textId="77777777" w:rsidR="00C955B0" w:rsidRPr="00C955B0" w:rsidRDefault="00C955B0" w:rsidP="00C955B0">
            <w:pPr>
              <w:spacing w:after="0" w:line="240" w:lineRule="auto"/>
              <w:rPr>
                <w:rFonts w:ascii="Calibri" w:eastAsia="Times New Roman" w:hAnsi="Calibri" w:cs="Calibri"/>
                <w:b/>
                <w:sz w:val="20"/>
                <w:szCs w:val="20"/>
              </w:rPr>
            </w:pPr>
          </w:p>
        </w:tc>
        <w:tc>
          <w:tcPr>
            <w:tcW w:w="4050" w:type="dxa"/>
            <w:tcMar>
              <w:top w:w="29" w:type="dxa"/>
              <w:left w:w="115" w:type="dxa"/>
              <w:bottom w:w="29" w:type="dxa"/>
              <w:right w:w="115" w:type="dxa"/>
            </w:tcMar>
            <w:vAlign w:val="center"/>
          </w:tcPr>
          <w:p w14:paraId="216B9951" w14:textId="77777777" w:rsidR="00C955B0" w:rsidRPr="00C955B0" w:rsidRDefault="00C955B0" w:rsidP="00C955B0">
            <w:pPr>
              <w:spacing w:after="0" w:line="240" w:lineRule="auto"/>
              <w:rPr>
                <w:rFonts w:ascii="Calibri" w:eastAsia="Times New Roman" w:hAnsi="Calibri" w:cs="Calibri"/>
                <w:sz w:val="20"/>
                <w:szCs w:val="20"/>
              </w:rPr>
            </w:pPr>
            <w:r w:rsidRPr="00C955B0">
              <w:rPr>
                <w:rFonts w:ascii="Calibri" w:eastAsia="Times New Roman" w:hAnsi="Calibri" w:cs="Calibri"/>
                <w:sz w:val="20"/>
                <w:szCs w:val="20"/>
              </w:rPr>
              <w:t xml:space="preserve">E-Mail: </w:t>
            </w:r>
            <w:r w:rsidRPr="00C955B0">
              <w:rPr>
                <w:rFonts w:ascii="Calibri" w:eastAsia="Times New Roman" w:hAnsi="Calibri" w:cs="Arial"/>
                <w:b/>
                <w:sz w:val="20"/>
                <w:szCs w:val="20"/>
              </w:rPr>
              <w:t>gprice@ebcrp.org</w:t>
            </w:r>
          </w:p>
        </w:tc>
      </w:tr>
      <w:tr w:rsidR="00C955B0" w:rsidRPr="00C955B0" w14:paraId="1F92597D" w14:textId="77777777" w:rsidTr="009E425B">
        <w:tc>
          <w:tcPr>
            <w:tcW w:w="558" w:type="dxa"/>
            <w:vMerge/>
          </w:tcPr>
          <w:p w14:paraId="7B268385" w14:textId="77777777" w:rsidR="00C955B0" w:rsidRPr="00C955B0" w:rsidRDefault="00C955B0" w:rsidP="00C955B0">
            <w:pPr>
              <w:tabs>
                <w:tab w:val="center" w:pos="4680"/>
                <w:tab w:val="right" w:pos="9360"/>
              </w:tabs>
              <w:spacing w:after="0" w:line="240" w:lineRule="auto"/>
              <w:rPr>
                <w:rFonts w:ascii="Calibri" w:eastAsia="Times New Roman" w:hAnsi="Calibri" w:cs="Calibri"/>
                <w:sz w:val="20"/>
                <w:szCs w:val="20"/>
              </w:rPr>
            </w:pPr>
          </w:p>
        </w:tc>
        <w:tc>
          <w:tcPr>
            <w:tcW w:w="3600" w:type="dxa"/>
            <w:vMerge/>
            <w:tcMar>
              <w:top w:w="29" w:type="dxa"/>
              <w:left w:w="115" w:type="dxa"/>
              <w:bottom w:w="29" w:type="dxa"/>
              <w:right w:w="115" w:type="dxa"/>
            </w:tcMar>
            <w:vAlign w:val="center"/>
          </w:tcPr>
          <w:p w14:paraId="0F908DD7" w14:textId="77777777" w:rsidR="00C955B0" w:rsidRPr="00C955B0" w:rsidRDefault="00C955B0" w:rsidP="00C955B0">
            <w:pPr>
              <w:tabs>
                <w:tab w:val="center" w:pos="4680"/>
                <w:tab w:val="right" w:pos="9360"/>
              </w:tabs>
              <w:spacing w:after="0" w:line="240" w:lineRule="auto"/>
              <w:rPr>
                <w:rFonts w:ascii="Calibri" w:eastAsia="Times New Roman" w:hAnsi="Calibri" w:cs="Calibri"/>
                <w:b/>
                <w:sz w:val="20"/>
                <w:szCs w:val="20"/>
              </w:rPr>
            </w:pPr>
          </w:p>
        </w:tc>
        <w:tc>
          <w:tcPr>
            <w:tcW w:w="2592" w:type="dxa"/>
            <w:vMerge/>
            <w:tcMar>
              <w:top w:w="29" w:type="dxa"/>
              <w:left w:w="115" w:type="dxa"/>
              <w:bottom w:w="29" w:type="dxa"/>
              <w:right w:w="115" w:type="dxa"/>
            </w:tcMar>
            <w:vAlign w:val="center"/>
          </w:tcPr>
          <w:p w14:paraId="379E22C9" w14:textId="77777777" w:rsidR="00C955B0" w:rsidRPr="00C955B0" w:rsidRDefault="00C955B0" w:rsidP="00C955B0">
            <w:pPr>
              <w:spacing w:after="0" w:line="240" w:lineRule="auto"/>
              <w:rPr>
                <w:rFonts w:ascii="Calibri" w:eastAsia="Times New Roman" w:hAnsi="Calibri" w:cs="Calibri"/>
                <w:b/>
                <w:sz w:val="20"/>
                <w:szCs w:val="20"/>
              </w:rPr>
            </w:pPr>
          </w:p>
        </w:tc>
        <w:tc>
          <w:tcPr>
            <w:tcW w:w="4050" w:type="dxa"/>
            <w:tcMar>
              <w:top w:w="29" w:type="dxa"/>
              <w:left w:w="115" w:type="dxa"/>
              <w:bottom w:w="29" w:type="dxa"/>
              <w:right w:w="115" w:type="dxa"/>
            </w:tcMar>
            <w:vAlign w:val="center"/>
          </w:tcPr>
          <w:p w14:paraId="48A93CE8" w14:textId="77777777" w:rsidR="00C955B0" w:rsidRPr="00C955B0" w:rsidRDefault="00C955B0" w:rsidP="00C955B0">
            <w:pPr>
              <w:spacing w:after="0" w:line="240" w:lineRule="auto"/>
              <w:rPr>
                <w:rFonts w:ascii="Calibri" w:eastAsia="Times New Roman" w:hAnsi="Calibri" w:cs="Calibri"/>
                <w:sz w:val="20"/>
                <w:szCs w:val="20"/>
              </w:rPr>
            </w:pPr>
            <w:r w:rsidRPr="00C955B0">
              <w:rPr>
                <w:rFonts w:ascii="Calibri" w:eastAsia="Times New Roman" w:hAnsi="Calibri" w:cs="Calibri"/>
                <w:sz w:val="20"/>
                <w:szCs w:val="20"/>
              </w:rPr>
              <w:t xml:space="preserve">Prime Contractor: </w:t>
            </w:r>
          </w:p>
        </w:tc>
      </w:tr>
      <w:tr w:rsidR="00C955B0" w:rsidRPr="00C955B0" w14:paraId="553AF279" w14:textId="77777777" w:rsidTr="009E425B">
        <w:tc>
          <w:tcPr>
            <w:tcW w:w="558" w:type="dxa"/>
            <w:vMerge/>
          </w:tcPr>
          <w:p w14:paraId="4C7FD5A5" w14:textId="77777777" w:rsidR="00C955B0" w:rsidRPr="00C955B0" w:rsidRDefault="00C955B0" w:rsidP="00C955B0">
            <w:pPr>
              <w:tabs>
                <w:tab w:val="center" w:pos="4680"/>
                <w:tab w:val="right" w:pos="9360"/>
              </w:tabs>
              <w:spacing w:after="0" w:line="240" w:lineRule="auto"/>
              <w:rPr>
                <w:rFonts w:ascii="Calibri" w:eastAsia="Times New Roman" w:hAnsi="Calibri" w:cs="Calibri"/>
                <w:sz w:val="20"/>
                <w:szCs w:val="20"/>
              </w:rPr>
            </w:pPr>
          </w:p>
        </w:tc>
        <w:tc>
          <w:tcPr>
            <w:tcW w:w="3600" w:type="dxa"/>
            <w:vMerge/>
            <w:tcMar>
              <w:top w:w="29" w:type="dxa"/>
              <w:left w:w="115" w:type="dxa"/>
              <w:bottom w:w="29" w:type="dxa"/>
              <w:right w:w="115" w:type="dxa"/>
            </w:tcMar>
            <w:vAlign w:val="center"/>
          </w:tcPr>
          <w:p w14:paraId="5F33EE7C" w14:textId="77777777" w:rsidR="00C955B0" w:rsidRPr="00C955B0" w:rsidRDefault="00C955B0" w:rsidP="00C955B0">
            <w:pPr>
              <w:tabs>
                <w:tab w:val="center" w:pos="4680"/>
                <w:tab w:val="right" w:pos="9360"/>
              </w:tabs>
              <w:spacing w:after="0" w:line="240" w:lineRule="auto"/>
              <w:rPr>
                <w:rFonts w:ascii="Calibri" w:eastAsia="Times New Roman" w:hAnsi="Calibri" w:cs="Calibri"/>
                <w:b/>
                <w:sz w:val="20"/>
                <w:szCs w:val="20"/>
              </w:rPr>
            </w:pPr>
          </w:p>
        </w:tc>
        <w:tc>
          <w:tcPr>
            <w:tcW w:w="2592" w:type="dxa"/>
            <w:vMerge/>
            <w:tcMar>
              <w:top w:w="29" w:type="dxa"/>
              <w:left w:w="115" w:type="dxa"/>
              <w:bottom w:w="29" w:type="dxa"/>
              <w:right w:w="115" w:type="dxa"/>
            </w:tcMar>
            <w:vAlign w:val="center"/>
          </w:tcPr>
          <w:p w14:paraId="6650F930" w14:textId="77777777" w:rsidR="00C955B0" w:rsidRPr="00C955B0" w:rsidRDefault="00C955B0" w:rsidP="00C955B0">
            <w:pPr>
              <w:spacing w:after="0" w:line="240" w:lineRule="auto"/>
              <w:rPr>
                <w:rFonts w:ascii="Calibri" w:eastAsia="Times New Roman" w:hAnsi="Calibri" w:cs="Calibri"/>
                <w:b/>
                <w:sz w:val="20"/>
                <w:szCs w:val="20"/>
              </w:rPr>
            </w:pPr>
          </w:p>
        </w:tc>
        <w:tc>
          <w:tcPr>
            <w:tcW w:w="4050" w:type="dxa"/>
            <w:tcMar>
              <w:top w:w="29" w:type="dxa"/>
              <w:left w:w="115" w:type="dxa"/>
              <w:bottom w:w="29" w:type="dxa"/>
              <w:right w:w="115" w:type="dxa"/>
            </w:tcMar>
            <w:vAlign w:val="center"/>
          </w:tcPr>
          <w:p w14:paraId="4B74A717" w14:textId="77777777" w:rsidR="00C955B0" w:rsidRPr="00C955B0" w:rsidRDefault="00C955B0" w:rsidP="00C955B0">
            <w:pPr>
              <w:spacing w:after="0" w:line="240" w:lineRule="auto"/>
              <w:rPr>
                <w:rFonts w:ascii="Calibri" w:eastAsia="Times New Roman" w:hAnsi="Calibri" w:cs="Calibri"/>
                <w:sz w:val="20"/>
                <w:szCs w:val="20"/>
              </w:rPr>
            </w:pPr>
            <w:r w:rsidRPr="00C955B0">
              <w:rPr>
                <w:rFonts w:ascii="Calibri" w:eastAsia="Times New Roman" w:hAnsi="Calibri" w:cs="Calibri"/>
                <w:sz w:val="20"/>
                <w:szCs w:val="20"/>
              </w:rPr>
              <w:t xml:space="preserve">Subcontractor: </w:t>
            </w:r>
          </w:p>
        </w:tc>
      </w:tr>
      <w:tr w:rsidR="00C955B0" w:rsidRPr="00C955B0" w14:paraId="774D0F2F" w14:textId="77777777" w:rsidTr="009E425B">
        <w:tc>
          <w:tcPr>
            <w:tcW w:w="558" w:type="dxa"/>
            <w:vMerge/>
          </w:tcPr>
          <w:p w14:paraId="5174F2FC" w14:textId="77777777" w:rsidR="00C955B0" w:rsidRPr="00C955B0" w:rsidRDefault="00C955B0" w:rsidP="00C955B0">
            <w:pPr>
              <w:tabs>
                <w:tab w:val="center" w:pos="4680"/>
                <w:tab w:val="right" w:pos="9360"/>
              </w:tabs>
              <w:spacing w:after="0" w:line="240" w:lineRule="auto"/>
              <w:rPr>
                <w:rFonts w:ascii="Calibri" w:eastAsia="Times New Roman" w:hAnsi="Calibri" w:cs="Calibri"/>
                <w:sz w:val="20"/>
                <w:szCs w:val="20"/>
              </w:rPr>
            </w:pPr>
          </w:p>
        </w:tc>
        <w:tc>
          <w:tcPr>
            <w:tcW w:w="3600" w:type="dxa"/>
            <w:vMerge/>
            <w:tcMar>
              <w:top w:w="29" w:type="dxa"/>
              <w:left w:w="115" w:type="dxa"/>
              <w:bottom w:w="29" w:type="dxa"/>
              <w:right w:w="115" w:type="dxa"/>
            </w:tcMar>
            <w:vAlign w:val="center"/>
          </w:tcPr>
          <w:p w14:paraId="0E9A7E06" w14:textId="77777777" w:rsidR="00C955B0" w:rsidRPr="00C955B0" w:rsidRDefault="00C955B0" w:rsidP="00C955B0">
            <w:pPr>
              <w:tabs>
                <w:tab w:val="center" w:pos="4680"/>
                <w:tab w:val="right" w:pos="9360"/>
              </w:tabs>
              <w:spacing w:after="0" w:line="240" w:lineRule="auto"/>
              <w:rPr>
                <w:rFonts w:ascii="Calibri" w:eastAsia="Times New Roman" w:hAnsi="Calibri" w:cs="Calibri"/>
                <w:b/>
                <w:sz w:val="20"/>
                <w:szCs w:val="20"/>
              </w:rPr>
            </w:pPr>
          </w:p>
        </w:tc>
        <w:tc>
          <w:tcPr>
            <w:tcW w:w="2592" w:type="dxa"/>
            <w:vMerge/>
            <w:tcMar>
              <w:top w:w="29" w:type="dxa"/>
              <w:left w:w="115" w:type="dxa"/>
              <w:bottom w:w="29" w:type="dxa"/>
              <w:right w:w="115" w:type="dxa"/>
            </w:tcMar>
            <w:vAlign w:val="center"/>
          </w:tcPr>
          <w:p w14:paraId="57E162CD" w14:textId="77777777" w:rsidR="00C955B0" w:rsidRPr="00C955B0" w:rsidRDefault="00C955B0" w:rsidP="00C955B0">
            <w:pPr>
              <w:spacing w:after="0" w:line="240" w:lineRule="auto"/>
              <w:rPr>
                <w:rFonts w:ascii="Calibri" w:eastAsia="Times New Roman" w:hAnsi="Calibri" w:cs="Calibri"/>
                <w:b/>
                <w:sz w:val="20"/>
                <w:szCs w:val="20"/>
              </w:rPr>
            </w:pPr>
          </w:p>
        </w:tc>
        <w:tc>
          <w:tcPr>
            <w:tcW w:w="4050" w:type="dxa"/>
            <w:tcMar>
              <w:top w:w="29" w:type="dxa"/>
              <w:left w:w="115" w:type="dxa"/>
              <w:bottom w:w="29" w:type="dxa"/>
              <w:right w:w="115" w:type="dxa"/>
            </w:tcMar>
            <w:vAlign w:val="center"/>
          </w:tcPr>
          <w:p w14:paraId="7C983C45" w14:textId="77777777" w:rsidR="00C955B0" w:rsidRPr="00C955B0" w:rsidRDefault="00C955B0" w:rsidP="00C955B0">
            <w:pPr>
              <w:spacing w:after="0" w:line="240" w:lineRule="auto"/>
              <w:rPr>
                <w:rFonts w:ascii="Calibri" w:eastAsia="Times New Roman" w:hAnsi="Calibri" w:cs="Calibri"/>
                <w:sz w:val="20"/>
                <w:szCs w:val="20"/>
              </w:rPr>
            </w:pPr>
            <w:r w:rsidRPr="00C955B0">
              <w:rPr>
                <w:rFonts w:ascii="Calibri" w:eastAsia="Times New Roman" w:hAnsi="Calibri" w:cs="Calibri"/>
                <w:sz w:val="20"/>
                <w:szCs w:val="20"/>
              </w:rPr>
              <w:t xml:space="preserve">Certified SLEB: </w:t>
            </w:r>
          </w:p>
        </w:tc>
      </w:tr>
      <w:tr w:rsidR="00C955B0" w:rsidRPr="00C955B0" w14:paraId="4FB858BC" w14:textId="77777777" w:rsidTr="009E425B">
        <w:tc>
          <w:tcPr>
            <w:tcW w:w="558" w:type="dxa"/>
            <w:vMerge w:val="restart"/>
          </w:tcPr>
          <w:p w14:paraId="624C8279" w14:textId="77777777" w:rsidR="00C955B0" w:rsidRPr="00C955B0" w:rsidRDefault="00C955B0" w:rsidP="00C955B0">
            <w:pPr>
              <w:numPr>
                <w:ilvl w:val="0"/>
                <w:numId w:val="11"/>
              </w:numPr>
              <w:tabs>
                <w:tab w:val="left" w:pos="360"/>
                <w:tab w:val="center" w:pos="4320"/>
                <w:tab w:val="right" w:pos="8640"/>
              </w:tabs>
              <w:spacing w:after="0" w:line="240" w:lineRule="auto"/>
              <w:ind w:left="0" w:firstLine="0"/>
              <w:rPr>
                <w:rFonts w:ascii="Calibri" w:eastAsia="Times New Roman" w:hAnsi="Calibri" w:cs="Calibri"/>
                <w:sz w:val="20"/>
                <w:szCs w:val="20"/>
              </w:rPr>
            </w:pPr>
          </w:p>
        </w:tc>
        <w:tc>
          <w:tcPr>
            <w:tcW w:w="3600" w:type="dxa"/>
            <w:vMerge w:val="restart"/>
            <w:tcMar>
              <w:top w:w="29" w:type="dxa"/>
              <w:left w:w="115" w:type="dxa"/>
              <w:bottom w:w="29" w:type="dxa"/>
              <w:right w:w="115" w:type="dxa"/>
            </w:tcMar>
            <w:vAlign w:val="center"/>
          </w:tcPr>
          <w:p w14:paraId="2C36344D" w14:textId="77777777" w:rsidR="00C955B0" w:rsidRPr="00C955B0" w:rsidRDefault="00C955B0" w:rsidP="00C955B0">
            <w:pPr>
              <w:spacing w:after="0" w:line="240" w:lineRule="auto"/>
              <w:rPr>
                <w:rFonts w:ascii="Calibri" w:eastAsia="Times New Roman" w:hAnsi="Calibri" w:cs="Arial"/>
                <w:b/>
                <w:sz w:val="20"/>
                <w:szCs w:val="20"/>
              </w:rPr>
            </w:pPr>
            <w:r w:rsidRPr="00C955B0">
              <w:rPr>
                <w:rFonts w:ascii="Calibri" w:eastAsia="Times New Roman" w:hAnsi="Calibri" w:cs="Arial"/>
                <w:b/>
                <w:sz w:val="20"/>
                <w:szCs w:val="20"/>
              </w:rPr>
              <w:t>East Oakland Community Project (EOCP)</w:t>
            </w:r>
          </w:p>
          <w:p w14:paraId="3681275E" w14:textId="77777777" w:rsidR="00C955B0" w:rsidRPr="00C955B0" w:rsidRDefault="00C955B0" w:rsidP="00C955B0">
            <w:pPr>
              <w:spacing w:after="0" w:line="240" w:lineRule="auto"/>
              <w:rPr>
                <w:rFonts w:ascii="Calibri" w:eastAsia="Times New Roman" w:hAnsi="Calibri" w:cs="Arial"/>
                <w:b/>
                <w:sz w:val="20"/>
                <w:szCs w:val="20"/>
              </w:rPr>
            </w:pPr>
            <w:r w:rsidRPr="00C955B0">
              <w:rPr>
                <w:rFonts w:ascii="Calibri" w:eastAsia="Times New Roman" w:hAnsi="Calibri" w:cs="Arial"/>
                <w:b/>
                <w:sz w:val="20"/>
                <w:szCs w:val="20"/>
              </w:rPr>
              <w:t>7515 International Blvd.</w:t>
            </w:r>
          </w:p>
          <w:p w14:paraId="13D0203C" w14:textId="77777777" w:rsidR="00C955B0" w:rsidRPr="00C955B0" w:rsidRDefault="00C955B0" w:rsidP="00C955B0">
            <w:pPr>
              <w:tabs>
                <w:tab w:val="center" w:pos="4680"/>
                <w:tab w:val="right" w:pos="9360"/>
              </w:tabs>
              <w:spacing w:after="0" w:line="240" w:lineRule="auto"/>
              <w:rPr>
                <w:rFonts w:ascii="Calibri" w:eastAsia="Times New Roman" w:hAnsi="Calibri" w:cs="Calibri"/>
                <w:b/>
                <w:sz w:val="20"/>
                <w:szCs w:val="20"/>
              </w:rPr>
            </w:pPr>
            <w:r w:rsidRPr="00C955B0">
              <w:rPr>
                <w:rFonts w:ascii="Calibri" w:eastAsia="Times New Roman" w:hAnsi="Calibri" w:cs="Arial"/>
                <w:b/>
                <w:sz w:val="20"/>
                <w:szCs w:val="20"/>
              </w:rPr>
              <w:t>Oakland, CA 94621</w:t>
            </w:r>
          </w:p>
        </w:tc>
        <w:tc>
          <w:tcPr>
            <w:tcW w:w="2592" w:type="dxa"/>
            <w:vMerge w:val="restart"/>
            <w:tcMar>
              <w:top w:w="29" w:type="dxa"/>
              <w:left w:w="115" w:type="dxa"/>
              <w:bottom w:w="29" w:type="dxa"/>
              <w:right w:w="115" w:type="dxa"/>
            </w:tcMar>
            <w:vAlign w:val="center"/>
          </w:tcPr>
          <w:p w14:paraId="32716488" w14:textId="77777777" w:rsidR="00C955B0" w:rsidRPr="00C955B0" w:rsidRDefault="00C955B0" w:rsidP="00C955B0">
            <w:pPr>
              <w:spacing w:after="0" w:line="240" w:lineRule="auto"/>
              <w:rPr>
                <w:rFonts w:ascii="Calibri" w:eastAsia="Times New Roman" w:hAnsi="Calibri" w:cs="Calibri"/>
                <w:b/>
                <w:sz w:val="20"/>
                <w:szCs w:val="20"/>
              </w:rPr>
            </w:pPr>
            <w:r w:rsidRPr="00C955B0">
              <w:rPr>
                <w:rFonts w:ascii="Calibri" w:eastAsia="Times New Roman" w:hAnsi="Calibri" w:cs="Calibri"/>
                <w:b/>
                <w:sz w:val="20"/>
                <w:szCs w:val="20"/>
              </w:rPr>
              <w:t>Wendy Jackson</w:t>
            </w:r>
          </w:p>
        </w:tc>
        <w:tc>
          <w:tcPr>
            <w:tcW w:w="4050" w:type="dxa"/>
            <w:tcMar>
              <w:top w:w="29" w:type="dxa"/>
              <w:left w:w="115" w:type="dxa"/>
              <w:bottom w:w="29" w:type="dxa"/>
              <w:right w:w="115" w:type="dxa"/>
            </w:tcMar>
            <w:vAlign w:val="center"/>
          </w:tcPr>
          <w:p w14:paraId="432A7ADD" w14:textId="77777777" w:rsidR="00C955B0" w:rsidRPr="00C955B0" w:rsidRDefault="00C955B0" w:rsidP="00C955B0">
            <w:pPr>
              <w:spacing w:after="0" w:line="240" w:lineRule="auto"/>
              <w:rPr>
                <w:rFonts w:ascii="Calibri" w:eastAsia="Times New Roman" w:hAnsi="Calibri" w:cs="Calibri"/>
                <w:sz w:val="20"/>
                <w:szCs w:val="20"/>
              </w:rPr>
            </w:pPr>
            <w:r w:rsidRPr="00C955B0">
              <w:rPr>
                <w:rFonts w:ascii="Calibri" w:eastAsia="Times New Roman" w:hAnsi="Calibri" w:cs="Calibri"/>
                <w:sz w:val="20"/>
                <w:szCs w:val="20"/>
              </w:rPr>
              <w:t xml:space="preserve">Phone: </w:t>
            </w:r>
            <w:r w:rsidRPr="00C955B0">
              <w:rPr>
                <w:rFonts w:ascii="Calibri" w:eastAsia="Times New Roman" w:hAnsi="Calibri" w:cs="Calibri"/>
                <w:b/>
                <w:sz w:val="20"/>
                <w:szCs w:val="20"/>
              </w:rPr>
              <w:t>510-368-1926</w:t>
            </w:r>
          </w:p>
        </w:tc>
      </w:tr>
      <w:tr w:rsidR="00C955B0" w:rsidRPr="00C955B0" w14:paraId="290D0B8A" w14:textId="77777777" w:rsidTr="009E425B">
        <w:tc>
          <w:tcPr>
            <w:tcW w:w="558" w:type="dxa"/>
            <w:vMerge/>
          </w:tcPr>
          <w:p w14:paraId="6E310613" w14:textId="77777777" w:rsidR="00C955B0" w:rsidRPr="00C955B0" w:rsidRDefault="00C955B0" w:rsidP="00C955B0">
            <w:pPr>
              <w:tabs>
                <w:tab w:val="center" w:pos="4680"/>
                <w:tab w:val="right" w:pos="9360"/>
              </w:tabs>
              <w:spacing w:after="0" w:line="240" w:lineRule="auto"/>
              <w:rPr>
                <w:rFonts w:ascii="Calibri" w:eastAsia="Times New Roman" w:hAnsi="Calibri" w:cs="Calibri"/>
                <w:sz w:val="20"/>
                <w:szCs w:val="20"/>
              </w:rPr>
            </w:pPr>
          </w:p>
        </w:tc>
        <w:tc>
          <w:tcPr>
            <w:tcW w:w="3600" w:type="dxa"/>
            <w:vMerge/>
            <w:tcMar>
              <w:top w:w="29" w:type="dxa"/>
              <w:left w:w="115" w:type="dxa"/>
              <w:bottom w:w="29" w:type="dxa"/>
              <w:right w:w="115" w:type="dxa"/>
            </w:tcMar>
            <w:vAlign w:val="center"/>
          </w:tcPr>
          <w:p w14:paraId="69C308AD" w14:textId="77777777" w:rsidR="00C955B0" w:rsidRPr="00C955B0" w:rsidRDefault="00C955B0" w:rsidP="00C955B0">
            <w:pPr>
              <w:tabs>
                <w:tab w:val="center" w:pos="4680"/>
                <w:tab w:val="right" w:pos="9360"/>
              </w:tabs>
              <w:spacing w:after="0" w:line="240" w:lineRule="auto"/>
              <w:rPr>
                <w:rFonts w:ascii="Calibri" w:eastAsia="Times New Roman" w:hAnsi="Calibri" w:cs="Calibri"/>
                <w:b/>
                <w:sz w:val="20"/>
                <w:szCs w:val="20"/>
              </w:rPr>
            </w:pPr>
          </w:p>
        </w:tc>
        <w:tc>
          <w:tcPr>
            <w:tcW w:w="2592" w:type="dxa"/>
            <w:vMerge/>
            <w:tcMar>
              <w:top w:w="29" w:type="dxa"/>
              <w:left w:w="115" w:type="dxa"/>
              <w:bottom w:w="29" w:type="dxa"/>
              <w:right w:w="115" w:type="dxa"/>
            </w:tcMar>
            <w:vAlign w:val="center"/>
          </w:tcPr>
          <w:p w14:paraId="7A30C5C3" w14:textId="77777777" w:rsidR="00C955B0" w:rsidRPr="00C955B0" w:rsidRDefault="00C955B0" w:rsidP="00C955B0">
            <w:pPr>
              <w:spacing w:after="0" w:line="240" w:lineRule="auto"/>
              <w:rPr>
                <w:rFonts w:ascii="Calibri" w:eastAsia="Times New Roman" w:hAnsi="Calibri" w:cs="Calibri"/>
                <w:b/>
                <w:sz w:val="20"/>
                <w:szCs w:val="20"/>
              </w:rPr>
            </w:pPr>
          </w:p>
        </w:tc>
        <w:tc>
          <w:tcPr>
            <w:tcW w:w="4050" w:type="dxa"/>
            <w:tcMar>
              <w:top w:w="29" w:type="dxa"/>
              <w:left w:w="115" w:type="dxa"/>
              <w:bottom w:w="29" w:type="dxa"/>
              <w:right w:w="115" w:type="dxa"/>
            </w:tcMar>
            <w:vAlign w:val="center"/>
          </w:tcPr>
          <w:p w14:paraId="3C1FBFC7" w14:textId="77777777" w:rsidR="00C955B0" w:rsidRPr="00C955B0" w:rsidRDefault="00C955B0" w:rsidP="00C955B0">
            <w:pPr>
              <w:spacing w:after="0" w:line="240" w:lineRule="auto"/>
              <w:rPr>
                <w:rFonts w:ascii="Calibri" w:eastAsia="Times New Roman" w:hAnsi="Calibri" w:cs="Calibri"/>
                <w:sz w:val="20"/>
                <w:szCs w:val="20"/>
              </w:rPr>
            </w:pPr>
            <w:r w:rsidRPr="00C955B0">
              <w:rPr>
                <w:rFonts w:ascii="Calibri" w:eastAsia="Times New Roman" w:hAnsi="Calibri" w:cs="Calibri"/>
                <w:sz w:val="20"/>
                <w:szCs w:val="20"/>
              </w:rPr>
              <w:t xml:space="preserve">E-Mail: </w:t>
            </w:r>
            <w:r w:rsidRPr="00C955B0">
              <w:rPr>
                <w:rFonts w:ascii="Calibri" w:eastAsia="Times New Roman" w:hAnsi="Calibri" w:cs="Arial"/>
                <w:b/>
                <w:sz w:val="20"/>
                <w:szCs w:val="20"/>
              </w:rPr>
              <w:t>wendyujackson@gmail.com</w:t>
            </w:r>
          </w:p>
        </w:tc>
      </w:tr>
      <w:tr w:rsidR="00C955B0" w:rsidRPr="00C955B0" w14:paraId="3BC8ADBC" w14:textId="77777777" w:rsidTr="009E425B">
        <w:tc>
          <w:tcPr>
            <w:tcW w:w="558" w:type="dxa"/>
            <w:vMerge/>
          </w:tcPr>
          <w:p w14:paraId="7480633A" w14:textId="77777777" w:rsidR="00C955B0" w:rsidRPr="00C955B0" w:rsidRDefault="00C955B0" w:rsidP="00C955B0">
            <w:pPr>
              <w:tabs>
                <w:tab w:val="center" w:pos="4680"/>
                <w:tab w:val="right" w:pos="9360"/>
              </w:tabs>
              <w:spacing w:after="0" w:line="240" w:lineRule="auto"/>
              <w:rPr>
                <w:rFonts w:ascii="Calibri" w:eastAsia="Times New Roman" w:hAnsi="Calibri" w:cs="Calibri"/>
                <w:sz w:val="20"/>
                <w:szCs w:val="20"/>
              </w:rPr>
            </w:pPr>
          </w:p>
        </w:tc>
        <w:tc>
          <w:tcPr>
            <w:tcW w:w="3600" w:type="dxa"/>
            <w:vMerge/>
            <w:tcMar>
              <w:top w:w="29" w:type="dxa"/>
              <w:left w:w="115" w:type="dxa"/>
              <w:bottom w:w="29" w:type="dxa"/>
              <w:right w:w="115" w:type="dxa"/>
            </w:tcMar>
            <w:vAlign w:val="center"/>
          </w:tcPr>
          <w:p w14:paraId="7C6BADD0" w14:textId="77777777" w:rsidR="00C955B0" w:rsidRPr="00C955B0" w:rsidRDefault="00C955B0" w:rsidP="00C955B0">
            <w:pPr>
              <w:tabs>
                <w:tab w:val="center" w:pos="4680"/>
                <w:tab w:val="right" w:pos="9360"/>
              </w:tabs>
              <w:spacing w:after="0" w:line="240" w:lineRule="auto"/>
              <w:rPr>
                <w:rFonts w:ascii="Calibri" w:eastAsia="Times New Roman" w:hAnsi="Calibri" w:cs="Calibri"/>
                <w:b/>
                <w:sz w:val="20"/>
                <w:szCs w:val="20"/>
              </w:rPr>
            </w:pPr>
          </w:p>
        </w:tc>
        <w:tc>
          <w:tcPr>
            <w:tcW w:w="2592" w:type="dxa"/>
            <w:vMerge/>
            <w:tcMar>
              <w:top w:w="29" w:type="dxa"/>
              <w:left w:w="115" w:type="dxa"/>
              <w:bottom w:w="29" w:type="dxa"/>
              <w:right w:w="115" w:type="dxa"/>
            </w:tcMar>
            <w:vAlign w:val="center"/>
          </w:tcPr>
          <w:p w14:paraId="49F80D9B" w14:textId="77777777" w:rsidR="00C955B0" w:rsidRPr="00C955B0" w:rsidRDefault="00C955B0" w:rsidP="00C955B0">
            <w:pPr>
              <w:spacing w:after="0" w:line="240" w:lineRule="auto"/>
              <w:rPr>
                <w:rFonts w:ascii="Calibri" w:eastAsia="Times New Roman" w:hAnsi="Calibri" w:cs="Calibri"/>
                <w:b/>
                <w:sz w:val="20"/>
                <w:szCs w:val="20"/>
              </w:rPr>
            </w:pPr>
          </w:p>
        </w:tc>
        <w:tc>
          <w:tcPr>
            <w:tcW w:w="4050" w:type="dxa"/>
            <w:tcMar>
              <w:top w:w="29" w:type="dxa"/>
              <w:left w:w="115" w:type="dxa"/>
              <w:bottom w:w="29" w:type="dxa"/>
              <w:right w:w="115" w:type="dxa"/>
            </w:tcMar>
            <w:vAlign w:val="center"/>
          </w:tcPr>
          <w:p w14:paraId="4C2ED5B0" w14:textId="77777777" w:rsidR="00C955B0" w:rsidRPr="00C955B0" w:rsidRDefault="00C955B0" w:rsidP="00C955B0">
            <w:pPr>
              <w:spacing w:after="0" w:line="240" w:lineRule="auto"/>
              <w:rPr>
                <w:rFonts w:ascii="Calibri" w:eastAsia="Times New Roman" w:hAnsi="Calibri" w:cs="Calibri"/>
                <w:sz w:val="20"/>
                <w:szCs w:val="20"/>
              </w:rPr>
            </w:pPr>
            <w:r w:rsidRPr="00C955B0">
              <w:rPr>
                <w:rFonts w:ascii="Calibri" w:eastAsia="Times New Roman" w:hAnsi="Calibri" w:cs="Calibri"/>
                <w:sz w:val="20"/>
                <w:szCs w:val="20"/>
              </w:rPr>
              <w:t xml:space="preserve">Prime Contractor: </w:t>
            </w:r>
            <w:r w:rsidRPr="00C955B0">
              <w:rPr>
                <w:rFonts w:ascii="Calibri" w:eastAsia="Times New Roman" w:hAnsi="Calibri" w:cs="Calibri"/>
                <w:b/>
                <w:sz w:val="20"/>
                <w:szCs w:val="20"/>
              </w:rPr>
              <w:t>Yes</w:t>
            </w:r>
          </w:p>
        </w:tc>
      </w:tr>
      <w:tr w:rsidR="00C955B0" w:rsidRPr="00C955B0" w14:paraId="4F0F8290" w14:textId="77777777" w:rsidTr="009E425B">
        <w:tc>
          <w:tcPr>
            <w:tcW w:w="558" w:type="dxa"/>
            <w:vMerge/>
          </w:tcPr>
          <w:p w14:paraId="1CBDD53F" w14:textId="77777777" w:rsidR="00C955B0" w:rsidRPr="00C955B0" w:rsidRDefault="00C955B0" w:rsidP="00C955B0">
            <w:pPr>
              <w:tabs>
                <w:tab w:val="center" w:pos="4680"/>
                <w:tab w:val="right" w:pos="9360"/>
              </w:tabs>
              <w:spacing w:after="0" w:line="240" w:lineRule="auto"/>
              <w:rPr>
                <w:rFonts w:ascii="Calibri" w:eastAsia="Times New Roman" w:hAnsi="Calibri" w:cs="Calibri"/>
                <w:sz w:val="20"/>
                <w:szCs w:val="20"/>
              </w:rPr>
            </w:pPr>
          </w:p>
        </w:tc>
        <w:tc>
          <w:tcPr>
            <w:tcW w:w="3600" w:type="dxa"/>
            <w:vMerge/>
            <w:tcMar>
              <w:top w:w="29" w:type="dxa"/>
              <w:left w:w="115" w:type="dxa"/>
              <w:bottom w:w="29" w:type="dxa"/>
              <w:right w:w="115" w:type="dxa"/>
            </w:tcMar>
            <w:vAlign w:val="center"/>
          </w:tcPr>
          <w:p w14:paraId="39AAA475" w14:textId="77777777" w:rsidR="00C955B0" w:rsidRPr="00C955B0" w:rsidRDefault="00C955B0" w:rsidP="00C955B0">
            <w:pPr>
              <w:tabs>
                <w:tab w:val="center" w:pos="4680"/>
                <w:tab w:val="right" w:pos="9360"/>
              </w:tabs>
              <w:spacing w:after="0" w:line="240" w:lineRule="auto"/>
              <w:rPr>
                <w:rFonts w:ascii="Calibri" w:eastAsia="Times New Roman" w:hAnsi="Calibri" w:cs="Calibri"/>
                <w:b/>
                <w:sz w:val="20"/>
                <w:szCs w:val="20"/>
              </w:rPr>
            </w:pPr>
          </w:p>
        </w:tc>
        <w:tc>
          <w:tcPr>
            <w:tcW w:w="2592" w:type="dxa"/>
            <w:vMerge/>
            <w:tcMar>
              <w:top w:w="29" w:type="dxa"/>
              <w:left w:w="115" w:type="dxa"/>
              <w:bottom w:w="29" w:type="dxa"/>
              <w:right w:w="115" w:type="dxa"/>
            </w:tcMar>
            <w:vAlign w:val="center"/>
          </w:tcPr>
          <w:p w14:paraId="6273FCC9" w14:textId="77777777" w:rsidR="00C955B0" w:rsidRPr="00C955B0" w:rsidRDefault="00C955B0" w:rsidP="00C955B0">
            <w:pPr>
              <w:spacing w:after="0" w:line="240" w:lineRule="auto"/>
              <w:rPr>
                <w:rFonts w:ascii="Calibri" w:eastAsia="Times New Roman" w:hAnsi="Calibri" w:cs="Calibri"/>
                <w:b/>
                <w:sz w:val="20"/>
                <w:szCs w:val="20"/>
              </w:rPr>
            </w:pPr>
          </w:p>
        </w:tc>
        <w:tc>
          <w:tcPr>
            <w:tcW w:w="4050" w:type="dxa"/>
            <w:tcMar>
              <w:top w:w="29" w:type="dxa"/>
              <w:left w:w="115" w:type="dxa"/>
              <w:bottom w:w="29" w:type="dxa"/>
              <w:right w:w="115" w:type="dxa"/>
            </w:tcMar>
            <w:vAlign w:val="center"/>
          </w:tcPr>
          <w:p w14:paraId="16B59485" w14:textId="77777777" w:rsidR="00C955B0" w:rsidRPr="00C955B0" w:rsidRDefault="00C955B0" w:rsidP="00C955B0">
            <w:pPr>
              <w:spacing w:after="0" w:line="240" w:lineRule="auto"/>
              <w:rPr>
                <w:rFonts w:ascii="Calibri" w:eastAsia="Times New Roman" w:hAnsi="Calibri" w:cs="Calibri"/>
                <w:sz w:val="20"/>
                <w:szCs w:val="20"/>
              </w:rPr>
            </w:pPr>
            <w:r w:rsidRPr="00C955B0">
              <w:rPr>
                <w:rFonts w:ascii="Calibri" w:eastAsia="Times New Roman" w:hAnsi="Calibri" w:cs="Calibri"/>
                <w:sz w:val="20"/>
                <w:szCs w:val="20"/>
              </w:rPr>
              <w:t xml:space="preserve">Subcontractor: </w:t>
            </w:r>
          </w:p>
        </w:tc>
      </w:tr>
      <w:tr w:rsidR="00C955B0" w:rsidRPr="00C955B0" w14:paraId="31BCA203" w14:textId="77777777" w:rsidTr="009E425B">
        <w:tc>
          <w:tcPr>
            <w:tcW w:w="558" w:type="dxa"/>
            <w:vMerge/>
          </w:tcPr>
          <w:p w14:paraId="2110BCC2" w14:textId="77777777" w:rsidR="00C955B0" w:rsidRPr="00C955B0" w:rsidRDefault="00C955B0" w:rsidP="00C955B0">
            <w:pPr>
              <w:tabs>
                <w:tab w:val="center" w:pos="4680"/>
                <w:tab w:val="right" w:pos="9360"/>
              </w:tabs>
              <w:spacing w:after="0" w:line="240" w:lineRule="auto"/>
              <w:rPr>
                <w:rFonts w:ascii="Calibri" w:eastAsia="Times New Roman" w:hAnsi="Calibri" w:cs="Calibri"/>
                <w:sz w:val="20"/>
                <w:szCs w:val="20"/>
              </w:rPr>
            </w:pPr>
          </w:p>
        </w:tc>
        <w:tc>
          <w:tcPr>
            <w:tcW w:w="3600" w:type="dxa"/>
            <w:vMerge/>
            <w:tcMar>
              <w:top w:w="29" w:type="dxa"/>
              <w:left w:w="115" w:type="dxa"/>
              <w:bottom w:w="29" w:type="dxa"/>
              <w:right w:w="115" w:type="dxa"/>
            </w:tcMar>
            <w:vAlign w:val="center"/>
          </w:tcPr>
          <w:p w14:paraId="1A262E47" w14:textId="77777777" w:rsidR="00C955B0" w:rsidRPr="00C955B0" w:rsidRDefault="00C955B0" w:rsidP="00C955B0">
            <w:pPr>
              <w:tabs>
                <w:tab w:val="center" w:pos="4680"/>
                <w:tab w:val="right" w:pos="9360"/>
              </w:tabs>
              <w:spacing w:after="0" w:line="240" w:lineRule="auto"/>
              <w:rPr>
                <w:rFonts w:ascii="Calibri" w:eastAsia="Times New Roman" w:hAnsi="Calibri" w:cs="Calibri"/>
                <w:b/>
                <w:sz w:val="20"/>
                <w:szCs w:val="20"/>
              </w:rPr>
            </w:pPr>
          </w:p>
        </w:tc>
        <w:tc>
          <w:tcPr>
            <w:tcW w:w="2592" w:type="dxa"/>
            <w:vMerge/>
            <w:tcMar>
              <w:top w:w="29" w:type="dxa"/>
              <w:left w:w="115" w:type="dxa"/>
              <w:bottom w:w="29" w:type="dxa"/>
              <w:right w:w="115" w:type="dxa"/>
            </w:tcMar>
            <w:vAlign w:val="center"/>
          </w:tcPr>
          <w:p w14:paraId="45CA1E6D" w14:textId="77777777" w:rsidR="00C955B0" w:rsidRPr="00C955B0" w:rsidRDefault="00C955B0" w:rsidP="00C955B0">
            <w:pPr>
              <w:spacing w:after="0" w:line="240" w:lineRule="auto"/>
              <w:rPr>
                <w:rFonts w:ascii="Calibri" w:eastAsia="Times New Roman" w:hAnsi="Calibri" w:cs="Calibri"/>
                <w:b/>
                <w:sz w:val="20"/>
                <w:szCs w:val="20"/>
              </w:rPr>
            </w:pPr>
          </w:p>
        </w:tc>
        <w:tc>
          <w:tcPr>
            <w:tcW w:w="4050" w:type="dxa"/>
            <w:tcMar>
              <w:top w:w="29" w:type="dxa"/>
              <w:left w:w="115" w:type="dxa"/>
              <w:bottom w:w="29" w:type="dxa"/>
              <w:right w:w="115" w:type="dxa"/>
            </w:tcMar>
            <w:vAlign w:val="center"/>
          </w:tcPr>
          <w:p w14:paraId="75FE241F" w14:textId="77777777" w:rsidR="00C955B0" w:rsidRPr="00C955B0" w:rsidRDefault="00C955B0" w:rsidP="00C955B0">
            <w:pPr>
              <w:spacing w:after="0" w:line="240" w:lineRule="auto"/>
              <w:rPr>
                <w:rFonts w:ascii="Calibri" w:eastAsia="Times New Roman" w:hAnsi="Calibri" w:cs="Calibri"/>
                <w:sz w:val="20"/>
                <w:szCs w:val="20"/>
              </w:rPr>
            </w:pPr>
            <w:r w:rsidRPr="00C955B0">
              <w:rPr>
                <w:rFonts w:ascii="Calibri" w:eastAsia="Times New Roman" w:hAnsi="Calibri" w:cs="Calibri"/>
                <w:sz w:val="20"/>
                <w:szCs w:val="20"/>
              </w:rPr>
              <w:t xml:space="preserve">Certified SLEB: </w:t>
            </w:r>
            <w:r w:rsidRPr="00C955B0">
              <w:rPr>
                <w:rFonts w:ascii="Calibri" w:eastAsia="Times New Roman" w:hAnsi="Calibri" w:cs="Calibri"/>
                <w:b/>
                <w:sz w:val="20"/>
                <w:szCs w:val="20"/>
              </w:rPr>
              <w:t>No</w:t>
            </w:r>
          </w:p>
        </w:tc>
      </w:tr>
    </w:tbl>
    <w:p w14:paraId="2CA02488" w14:textId="77777777" w:rsidR="00C955B0" w:rsidRPr="00C955B0" w:rsidRDefault="00C955B0" w:rsidP="00C955B0">
      <w:pPr>
        <w:spacing w:after="0" w:line="240" w:lineRule="auto"/>
        <w:rPr>
          <w:rFonts w:ascii="Times New Roman" w:eastAsia="Times New Roman" w:hAnsi="Times New Roman" w:cs="Times New Roman"/>
          <w:sz w:val="26"/>
          <w:szCs w:val="20"/>
        </w:rPr>
      </w:pPr>
    </w:p>
    <w:p w14:paraId="16A64E46" w14:textId="77777777" w:rsidR="00C955B0" w:rsidRPr="00C955B0" w:rsidRDefault="00C955B0" w:rsidP="00C955B0">
      <w:pPr>
        <w:spacing w:after="160" w:line="259" w:lineRule="auto"/>
        <w:rPr>
          <w:rFonts w:ascii="Times New Roman" w:eastAsia="Times New Roman" w:hAnsi="Times New Roman" w:cs="Times New Roman"/>
          <w:sz w:val="26"/>
          <w:szCs w:val="20"/>
        </w:rPr>
      </w:pPr>
      <w:r w:rsidRPr="00C955B0">
        <w:rPr>
          <w:rFonts w:ascii="Times New Roman" w:eastAsia="Times New Roman" w:hAnsi="Times New Roman" w:cs="Times New Roman"/>
          <w:sz w:val="26"/>
          <w:szCs w:val="20"/>
        </w:rPr>
        <w:br w:type="page"/>
      </w:r>
    </w:p>
    <w:tbl>
      <w:tblPr>
        <w:tblW w:w="1080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8"/>
        <w:gridCol w:w="3600"/>
        <w:gridCol w:w="2592"/>
        <w:gridCol w:w="4050"/>
      </w:tblGrid>
      <w:tr w:rsidR="00C955B0" w:rsidRPr="00C955B0" w14:paraId="6EBD5692" w14:textId="77777777" w:rsidTr="009E425B">
        <w:tc>
          <w:tcPr>
            <w:tcW w:w="558" w:type="dxa"/>
            <w:vMerge w:val="restart"/>
          </w:tcPr>
          <w:p w14:paraId="0515973E" w14:textId="77777777" w:rsidR="00C955B0" w:rsidRPr="00C955B0" w:rsidRDefault="00C955B0" w:rsidP="00C955B0">
            <w:pPr>
              <w:numPr>
                <w:ilvl w:val="0"/>
                <w:numId w:val="11"/>
              </w:numPr>
              <w:tabs>
                <w:tab w:val="left" w:pos="360"/>
                <w:tab w:val="center" w:pos="4320"/>
                <w:tab w:val="right" w:pos="8640"/>
              </w:tabs>
              <w:spacing w:after="0" w:line="240" w:lineRule="auto"/>
              <w:ind w:left="0" w:firstLine="0"/>
              <w:rPr>
                <w:rFonts w:ascii="Calibri" w:eastAsia="Times New Roman" w:hAnsi="Calibri" w:cs="Calibri"/>
                <w:sz w:val="20"/>
                <w:szCs w:val="20"/>
              </w:rPr>
            </w:pPr>
          </w:p>
        </w:tc>
        <w:tc>
          <w:tcPr>
            <w:tcW w:w="3600" w:type="dxa"/>
            <w:vMerge w:val="restart"/>
            <w:tcMar>
              <w:top w:w="29" w:type="dxa"/>
              <w:left w:w="115" w:type="dxa"/>
              <w:bottom w:w="29" w:type="dxa"/>
              <w:right w:w="115" w:type="dxa"/>
            </w:tcMar>
            <w:vAlign w:val="center"/>
          </w:tcPr>
          <w:p w14:paraId="2857E7C3" w14:textId="77777777" w:rsidR="00C955B0" w:rsidRPr="00C955B0" w:rsidRDefault="00C955B0" w:rsidP="00C955B0">
            <w:pPr>
              <w:spacing w:after="0" w:line="240" w:lineRule="auto"/>
              <w:rPr>
                <w:rFonts w:ascii="Calibri" w:eastAsia="Times New Roman" w:hAnsi="Calibri" w:cs="Arial"/>
                <w:b/>
                <w:sz w:val="20"/>
                <w:szCs w:val="20"/>
              </w:rPr>
            </w:pPr>
            <w:r w:rsidRPr="00C955B0">
              <w:rPr>
                <w:rFonts w:ascii="Calibri" w:eastAsia="Times New Roman" w:hAnsi="Calibri" w:cs="Arial"/>
                <w:b/>
                <w:sz w:val="20"/>
                <w:szCs w:val="20"/>
              </w:rPr>
              <w:t>Eden I &amp; R</w:t>
            </w:r>
          </w:p>
          <w:p w14:paraId="4F62ED32" w14:textId="77777777" w:rsidR="00C955B0" w:rsidRPr="00C955B0" w:rsidRDefault="00C955B0" w:rsidP="00C955B0">
            <w:pPr>
              <w:spacing w:after="0" w:line="240" w:lineRule="auto"/>
              <w:rPr>
                <w:rFonts w:ascii="Calibri" w:eastAsia="Times New Roman" w:hAnsi="Calibri" w:cs="Arial"/>
                <w:b/>
                <w:sz w:val="20"/>
                <w:szCs w:val="20"/>
              </w:rPr>
            </w:pPr>
            <w:r w:rsidRPr="00C955B0">
              <w:rPr>
                <w:rFonts w:ascii="Calibri" w:eastAsia="Times New Roman" w:hAnsi="Calibri" w:cs="Arial"/>
                <w:b/>
                <w:sz w:val="20"/>
                <w:szCs w:val="20"/>
              </w:rPr>
              <w:t>570 B Street</w:t>
            </w:r>
          </w:p>
          <w:p w14:paraId="21326A56" w14:textId="77777777" w:rsidR="00C955B0" w:rsidRPr="00C955B0" w:rsidRDefault="00C955B0" w:rsidP="00C955B0">
            <w:pPr>
              <w:tabs>
                <w:tab w:val="center" w:pos="4680"/>
                <w:tab w:val="right" w:pos="9360"/>
              </w:tabs>
              <w:spacing w:after="0" w:line="240" w:lineRule="auto"/>
              <w:rPr>
                <w:rFonts w:ascii="Calibri" w:eastAsia="Times New Roman" w:hAnsi="Calibri" w:cs="Calibri"/>
                <w:b/>
                <w:sz w:val="20"/>
                <w:szCs w:val="20"/>
              </w:rPr>
            </w:pPr>
            <w:r w:rsidRPr="00C955B0">
              <w:rPr>
                <w:rFonts w:ascii="Calibri" w:eastAsia="Times New Roman" w:hAnsi="Calibri" w:cs="Arial"/>
                <w:b/>
                <w:sz w:val="20"/>
                <w:szCs w:val="20"/>
              </w:rPr>
              <w:t>Hayward, CA 94541</w:t>
            </w:r>
          </w:p>
        </w:tc>
        <w:tc>
          <w:tcPr>
            <w:tcW w:w="2592" w:type="dxa"/>
            <w:vMerge w:val="restart"/>
            <w:tcMar>
              <w:top w:w="29" w:type="dxa"/>
              <w:left w:w="115" w:type="dxa"/>
              <w:bottom w:w="29" w:type="dxa"/>
              <w:right w:w="115" w:type="dxa"/>
            </w:tcMar>
            <w:vAlign w:val="center"/>
          </w:tcPr>
          <w:p w14:paraId="2626308C" w14:textId="77777777" w:rsidR="00C955B0" w:rsidRPr="00C955B0" w:rsidRDefault="00C955B0" w:rsidP="00C955B0">
            <w:pPr>
              <w:tabs>
                <w:tab w:val="center" w:pos="4680"/>
                <w:tab w:val="right" w:pos="9360"/>
              </w:tabs>
              <w:spacing w:after="0" w:line="240" w:lineRule="auto"/>
              <w:rPr>
                <w:rFonts w:ascii="Calibri" w:eastAsia="Times New Roman" w:hAnsi="Calibri" w:cs="Calibri"/>
                <w:b/>
                <w:sz w:val="20"/>
                <w:szCs w:val="20"/>
              </w:rPr>
            </w:pPr>
            <w:r w:rsidRPr="00C955B0">
              <w:rPr>
                <w:rFonts w:ascii="Calibri" w:eastAsia="Times New Roman" w:hAnsi="Calibri" w:cs="Calibri"/>
                <w:b/>
                <w:sz w:val="20"/>
                <w:szCs w:val="20"/>
              </w:rPr>
              <w:t>Lars Eric Holm</w:t>
            </w:r>
          </w:p>
        </w:tc>
        <w:tc>
          <w:tcPr>
            <w:tcW w:w="4050" w:type="dxa"/>
            <w:tcMar>
              <w:top w:w="29" w:type="dxa"/>
              <w:left w:w="115" w:type="dxa"/>
              <w:bottom w:w="29" w:type="dxa"/>
              <w:right w:w="115" w:type="dxa"/>
            </w:tcMar>
            <w:vAlign w:val="center"/>
          </w:tcPr>
          <w:p w14:paraId="22213364" w14:textId="77777777" w:rsidR="00C955B0" w:rsidRPr="00C955B0" w:rsidRDefault="00C955B0" w:rsidP="00C955B0">
            <w:pPr>
              <w:spacing w:after="0" w:line="240" w:lineRule="auto"/>
              <w:rPr>
                <w:rFonts w:ascii="Calibri" w:eastAsia="Times New Roman" w:hAnsi="Calibri" w:cs="Calibri"/>
                <w:sz w:val="20"/>
                <w:szCs w:val="20"/>
              </w:rPr>
            </w:pPr>
            <w:r w:rsidRPr="00C955B0">
              <w:rPr>
                <w:rFonts w:ascii="Calibri" w:eastAsia="Times New Roman" w:hAnsi="Calibri" w:cs="Calibri"/>
                <w:sz w:val="20"/>
                <w:szCs w:val="20"/>
              </w:rPr>
              <w:t xml:space="preserve">Phone: </w:t>
            </w:r>
            <w:r w:rsidRPr="00C955B0">
              <w:rPr>
                <w:rFonts w:ascii="Calibri" w:eastAsia="Times New Roman" w:hAnsi="Calibri" w:cs="Calibri"/>
                <w:b/>
                <w:sz w:val="20"/>
                <w:szCs w:val="20"/>
              </w:rPr>
              <w:t>510-727-9516</w:t>
            </w:r>
          </w:p>
        </w:tc>
      </w:tr>
      <w:tr w:rsidR="00C955B0" w:rsidRPr="00C955B0" w14:paraId="4308D458" w14:textId="77777777" w:rsidTr="009E425B">
        <w:tc>
          <w:tcPr>
            <w:tcW w:w="558" w:type="dxa"/>
            <w:vMerge/>
          </w:tcPr>
          <w:p w14:paraId="70AF17AC" w14:textId="77777777" w:rsidR="00C955B0" w:rsidRPr="00C955B0" w:rsidRDefault="00C955B0" w:rsidP="00C955B0">
            <w:pPr>
              <w:tabs>
                <w:tab w:val="center" w:pos="4680"/>
                <w:tab w:val="right" w:pos="9360"/>
              </w:tabs>
              <w:spacing w:after="0" w:line="240" w:lineRule="auto"/>
              <w:rPr>
                <w:rFonts w:ascii="Calibri" w:eastAsia="Times New Roman" w:hAnsi="Calibri" w:cs="Calibri"/>
                <w:sz w:val="20"/>
                <w:szCs w:val="20"/>
              </w:rPr>
            </w:pPr>
          </w:p>
        </w:tc>
        <w:tc>
          <w:tcPr>
            <w:tcW w:w="3600" w:type="dxa"/>
            <w:vMerge/>
            <w:tcMar>
              <w:top w:w="29" w:type="dxa"/>
              <w:left w:w="115" w:type="dxa"/>
              <w:bottom w:w="29" w:type="dxa"/>
              <w:right w:w="115" w:type="dxa"/>
            </w:tcMar>
            <w:vAlign w:val="center"/>
          </w:tcPr>
          <w:p w14:paraId="082C0C69" w14:textId="77777777" w:rsidR="00C955B0" w:rsidRPr="00C955B0" w:rsidRDefault="00C955B0" w:rsidP="00C955B0">
            <w:pPr>
              <w:tabs>
                <w:tab w:val="center" w:pos="4680"/>
                <w:tab w:val="right" w:pos="9360"/>
              </w:tabs>
              <w:spacing w:after="0" w:line="240" w:lineRule="auto"/>
              <w:rPr>
                <w:rFonts w:ascii="Calibri" w:eastAsia="Times New Roman" w:hAnsi="Calibri" w:cs="Calibri"/>
                <w:b/>
                <w:sz w:val="20"/>
                <w:szCs w:val="20"/>
              </w:rPr>
            </w:pPr>
          </w:p>
        </w:tc>
        <w:tc>
          <w:tcPr>
            <w:tcW w:w="2592" w:type="dxa"/>
            <w:vMerge/>
            <w:tcMar>
              <w:top w:w="29" w:type="dxa"/>
              <w:left w:w="115" w:type="dxa"/>
              <w:bottom w:w="29" w:type="dxa"/>
              <w:right w:w="115" w:type="dxa"/>
            </w:tcMar>
            <w:vAlign w:val="center"/>
          </w:tcPr>
          <w:p w14:paraId="1CE4D36A" w14:textId="77777777" w:rsidR="00C955B0" w:rsidRPr="00C955B0" w:rsidRDefault="00C955B0" w:rsidP="00C955B0">
            <w:pPr>
              <w:spacing w:after="0" w:line="240" w:lineRule="auto"/>
              <w:rPr>
                <w:rFonts w:ascii="Calibri" w:eastAsia="Times New Roman" w:hAnsi="Calibri" w:cs="Calibri"/>
                <w:b/>
                <w:sz w:val="20"/>
                <w:szCs w:val="20"/>
              </w:rPr>
            </w:pPr>
          </w:p>
        </w:tc>
        <w:tc>
          <w:tcPr>
            <w:tcW w:w="4050" w:type="dxa"/>
            <w:tcMar>
              <w:top w:w="29" w:type="dxa"/>
              <w:left w:w="115" w:type="dxa"/>
              <w:bottom w:w="29" w:type="dxa"/>
              <w:right w:w="115" w:type="dxa"/>
            </w:tcMar>
            <w:vAlign w:val="center"/>
          </w:tcPr>
          <w:p w14:paraId="118F56FD" w14:textId="77777777" w:rsidR="00C955B0" w:rsidRPr="00C955B0" w:rsidRDefault="00C955B0" w:rsidP="00C955B0">
            <w:pPr>
              <w:spacing w:after="0" w:line="240" w:lineRule="auto"/>
              <w:rPr>
                <w:rFonts w:ascii="Calibri" w:eastAsia="Times New Roman" w:hAnsi="Calibri" w:cs="Calibri"/>
                <w:sz w:val="20"/>
                <w:szCs w:val="20"/>
              </w:rPr>
            </w:pPr>
            <w:r w:rsidRPr="00C955B0">
              <w:rPr>
                <w:rFonts w:ascii="Calibri" w:eastAsia="Times New Roman" w:hAnsi="Calibri" w:cs="Calibri"/>
                <w:sz w:val="20"/>
                <w:szCs w:val="20"/>
              </w:rPr>
              <w:t xml:space="preserve">E-Mail: </w:t>
            </w:r>
            <w:r w:rsidRPr="00C955B0">
              <w:rPr>
                <w:rFonts w:ascii="Calibri" w:eastAsia="Times New Roman" w:hAnsi="Calibri" w:cs="Arial"/>
                <w:b/>
                <w:sz w:val="20"/>
                <w:szCs w:val="20"/>
              </w:rPr>
              <w:t>leholm@edenir.org</w:t>
            </w:r>
          </w:p>
        </w:tc>
      </w:tr>
      <w:tr w:rsidR="00C955B0" w:rsidRPr="00C955B0" w14:paraId="18693274" w14:textId="77777777" w:rsidTr="009E425B">
        <w:tc>
          <w:tcPr>
            <w:tcW w:w="558" w:type="dxa"/>
            <w:vMerge/>
          </w:tcPr>
          <w:p w14:paraId="44C702CB" w14:textId="77777777" w:rsidR="00C955B0" w:rsidRPr="00C955B0" w:rsidRDefault="00C955B0" w:rsidP="00C955B0">
            <w:pPr>
              <w:tabs>
                <w:tab w:val="center" w:pos="4680"/>
                <w:tab w:val="right" w:pos="9360"/>
              </w:tabs>
              <w:spacing w:after="0" w:line="240" w:lineRule="auto"/>
              <w:rPr>
                <w:rFonts w:ascii="Calibri" w:eastAsia="Times New Roman" w:hAnsi="Calibri" w:cs="Calibri"/>
                <w:sz w:val="20"/>
                <w:szCs w:val="20"/>
              </w:rPr>
            </w:pPr>
          </w:p>
        </w:tc>
        <w:tc>
          <w:tcPr>
            <w:tcW w:w="3600" w:type="dxa"/>
            <w:vMerge/>
            <w:tcMar>
              <w:top w:w="29" w:type="dxa"/>
              <w:left w:w="115" w:type="dxa"/>
              <w:bottom w:w="29" w:type="dxa"/>
              <w:right w:w="115" w:type="dxa"/>
            </w:tcMar>
            <w:vAlign w:val="center"/>
          </w:tcPr>
          <w:p w14:paraId="21C302E2" w14:textId="77777777" w:rsidR="00C955B0" w:rsidRPr="00C955B0" w:rsidRDefault="00C955B0" w:rsidP="00C955B0">
            <w:pPr>
              <w:tabs>
                <w:tab w:val="center" w:pos="4680"/>
                <w:tab w:val="right" w:pos="9360"/>
              </w:tabs>
              <w:spacing w:after="0" w:line="240" w:lineRule="auto"/>
              <w:rPr>
                <w:rFonts w:ascii="Calibri" w:eastAsia="Times New Roman" w:hAnsi="Calibri" w:cs="Calibri"/>
                <w:b/>
                <w:sz w:val="20"/>
                <w:szCs w:val="20"/>
              </w:rPr>
            </w:pPr>
          </w:p>
        </w:tc>
        <w:tc>
          <w:tcPr>
            <w:tcW w:w="2592" w:type="dxa"/>
            <w:vMerge/>
            <w:tcMar>
              <w:top w:w="29" w:type="dxa"/>
              <w:left w:w="115" w:type="dxa"/>
              <w:bottom w:w="29" w:type="dxa"/>
              <w:right w:w="115" w:type="dxa"/>
            </w:tcMar>
            <w:vAlign w:val="center"/>
          </w:tcPr>
          <w:p w14:paraId="51526979" w14:textId="77777777" w:rsidR="00C955B0" w:rsidRPr="00C955B0" w:rsidRDefault="00C955B0" w:rsidP="00C955B0">
            <w:pPr>
              <w:spacing w:after="0" w:line="240" w:lineRule="auto"/>
              <w:rPr>
                <w:rFonts w:ascii="Calibri" w:eastAsia="Times New Roman" w:hAnsi="Calibri" w:cs="Calibri"/>
                <w:b/>
                <w:sz w:val="20"/>
                <w:szCs w:val="20"/>
              </w:rPr>
            </w:pPr>
          </w:p>
        </w:tc>
        <w:tc>
          <w:tcPr>
            <w:tcW w:w="4050" w:type="dxa"/>
            <w:tcMar>
              <w:top w:w="29" w:type="dxa"/>
              <w:left w:w="115" w:type="dxa"/>
              <w:bottom w:w="29" w:type="dxa"/>
              <w:right w:w="115" w:type="dxa"/>
            </w:tcMar>
            <w:vAlign w:val="center"/>
          </w:tcPr>
          <w:p w14:paraId="61A52AD6" w14:textId="77777777" w:rsidR="00C955B0" w:rsidRPr="00C955B0" w:rsidRDefault="00C955B0" w:rsidP="00C955B0">
            <w:pPr>
              <w:spacing w:after="0" w:line="240" w:lineRule="auto"/>
              <w:rPr>
                <w:rFonts w:ascii="Calibri" w:eastAsia="Times New Roman" w:hAnsi="Calibri" w:cs="Calibri"/>
                <w:sz w:val="20"/>
                <w:szCs w:val="20"/>
              </w:rPr>
            </w:pPr>
            <w:r w:rsidRPr="00C955B0">
              <w:rPr>
                <w:rFonts w:ascii="Calibri" w:eastAsia="Times New Roman" w:hAnsi="Calibri" w:cs="Calibri"/>
                <w:sz w:val="20"/>
                <w:szCs w:val="20"/>
              </w:rPr>
              <w:t xml:space="preserve">Prime Contractor: </w:t>
            </w:r>
          </w:p>
        </w:tc>
      </w:tr>
      <w:tr w:rsidR="00C955B0" w:rsidRPr="00C955B0" w14:paraId="667190DD" w14:textId="77777777" w:rsidTr="009E425B">
        <w:tc>
          <w:tcPr>
            <w:tcW w:w="558" w:type="dxa"/>
            <w:vMerge/>
          </w:tcPr>
          <w:p w14:paraId="16C15666" w14:textId="77777777" w:rsidR="00C955B0" w:rsidRPr="00C955B0" w:rsidRDefault="00C955B0" w:rsidP="00C955B0">
            <w:pPr>
              <w:tabs>
                <w:tab w:val="center" w:pos="4680"/>
                <w:tab w:val="right" w:pos="9360"/>
              </w:tabs>
              <w:spacing w:after="0" w:line="240" w:lineRule="auto"/>
              <w:rPr>
                <w:rFonts w:ascii="Calibri" w:eastAsia="Times New Roman" w:hAnsi="Calibri" w:cs="Calibri"/>
                <w:sz w:val="20"/>
                <w:szCs w:val="20"/>
              </w:rPr>
            </w:pPr>
          </w:p>
        </w:tc>
        <w:tc>
          <w:tcPr>
            <w:tcW w:w="3600" w:type="dxa"/>
            <w:vMerge/>
            <w:tcMar>
              <w:top w:w="29" w:type="dxa"/>
              <w:left w:w="115" w:type="dxa"/>
              <w:bottom w:w="29" w:type="dxa"/>
              <w:right w:w="115" w:type="dxa"/>
            </w:tcMar>
            <w:vAlign w:val="center"/>
          </w:tcPr>
          <w:p w14:paraId="121C3AC2" w14:textId="77777777" w:rsidR="00C955B0" w:rsidRPr="00C955B0" w:rsidRDefault="00C955B0" w:rsidP="00C955B0">
            <w:pPr>
              <w:tabs>
                <w:tab w:val="center" w:pos="4680"/>
                <w:tab w:val="right" w:pos="9360"/>
              </w:tabs>
              <w:spacing w:after="0" w:line="240" w:lineRule="auto"/>
              <w:rPr>
                <w:rFonts w:ascii="Calibri" w:eastAsia="Times New Roman" w:hAnsi="Calibri" w:cs="Calibri"/>
                <w:b/>
                <w:sz w:val="20"/>
                <w:szCs w:val="20"/>
              </w:rPr>
            </w:pPr>
          </w:p>
        </w:tc>
        <w:tc>
          <w:tcPr>
            <w:tcW w:w="2592" w:type="dxa"/>
            <w:vMerge/>
            <w:tcMar>
              <w:top w:w="29" w:type="dxa"/>
              <w:left w:w="115" w:type="dxa"/>
              <w:bottom w:w="29" w:type="dxa"/>
              <w:right w:w="115" w:type="dxa"/>
            </w:tcMar>
            <w:vAlign w:val="center"/>
          </w:tcPr>
          <w:p w14:paraId="6006E4B0" w14:textId="77777777" w:rsidR="00C955B0" w:rsidRPr="00C955B0" w:rsidRDefault="00C955B0" w:rsidP="00C955B0">
            <w:pPr>
              <w:spacing w:after="0" w:line="240" w:lineRule="auto"/>
              <w:rPr>
                <w:rFonts w:ascii="Calibri" w:eastAsia="Times New Roman" w:hAnsi="Calibri" w:cs="Calibri"/>
                <w:b/>
                <w:sz w:val="20"/>
                <w:szCs w:val="20"/>
              </w:rPr>
            </w:pPr>
          </w:p>
        </w:tc>
        <w:tc>
          <w:tcPr>
            <w:tcW w:w="4050" w:type="dxa"/>
            <w:tcMar>
              <w:top w:w="29" w:type="dxa"/>
              <w:left w:w="115" w:type="dxa"/>
              <w:bottom w:w="29" w:type="dxa"/>
              <w:right w:w="115" w:type="dxa"/>
            </w:tcMar>
            <w:vAlign w:val="center"/>
          </w:tcPr>
          <w:p w14:paraId="03802755" w14:textId="77777777" w:rsidR="00C955B0" w:rsidRPr="00C955B0" w:rsidRDefault="00C955B0" w:rsidP="00C955B0">
            <w:pPr>
              <w:spacing w:after="0" w:line="240" w:lineRule="auto"/>
              <w:rPr>
                <w:rFonts w:ascii="Calibri" w:eastAsia="Times New Roman" w:hAnsi="Calibri" w:cs="Calibri"/>
                <w:sz w:val="20"/>
                <w:szCs w:val="20"/>
              </w:rPr>
            </w:pPr>
            <w:r w:rsidRPr="00C955B0">
              <w:rPr>
                <w:rFonts w:ascii="Calibri" w:eastAsia="Times New Roman" w:hAnsi="Calibri" w:cs="Calibri"/>
                <w:sz w:val="20"/>
                <w:szCs w:val="20"/>
              </w:rPr>
              <w:t xml:space="preserve">Subcontractor: </w:t>
            </w:r>
          </w:p>
        </w:tc>
      </w:tr>
      <w:tr w:rsidR="00C955B0" w:rsidRPr="00C955B0" w14:paraId="3D8D0559" w14:textId="77777777" w:rsidTr="009E425B">
        <w:tc>
          <w:tcPr>
            <w:tcW w:w="558" w:type="dxa"/>
            <w:vMerge/>
          </w:tcPr>
          <w:p w14:paraId="2DCF55D6" w14:textId="77777777" w:rsidR="00C955B0" w:rsidRPr="00C955B0" w:rsidRDefault="00C955B0" w:rsidP="00C955B0">
            <w:pPr>
              <w:tabs>
                <w:tab w:val="center" w:pos="4680"/>
                <w:tab w:val="right" w:pos="9360"/>
              </w:tabs>
              <w:spacing w:after="0" w:line="240" w:lineRule="auto"/>
              <w:rPr>
                <w:rFonts w:ascii="Calibri" w:eastAsia="Times New Roman" w:hAnsi="Calibri" w:cs="Calibri"/>
                <w:sz w:val="20"/>
                <w:szCs w:val="20"/>
              </w:rPr>
            </w:pPr>
          </w:p>
        </w:tc>
        <w:tc>
          <w:tcPr>
            <w:tcW w:w="3600" w:type="dxa"/>
            <w:vMerge/>
            <w:tcMar>
              <w:top w:w="29" w:type="dxa"/>
              <w:left w:w="115" w:type="dxa"/>
              <w:bottom w:w="29" w:type="dxa"/>
              <w:right w:w="115" w:type="dxa"/>
            </w:tcMar>
            <w:vAlign w:val="center"/>
          </w:tcPr>
          <w:p w14:paraId="061CCDA2" w14:textId="77777777" w:rsidR="00C955B0" w:rsidRPr="00C955B0" w:rsidRDefault="00C955B0" w:rsidP="00C955B0">
            <w:pPr>
              <w:tabs>
                <w:tab w:val="center" w:pos="4680"/>
                <w:tab w:val="right" w:pos="9360"/>
              </w:tabs>
              <w:spacing w:after="0" w:line="240" w:lineRule="auto"/>
              <w:rPr>
                <w:rFonts w:ascii="Calibri" w:eastAsia="Times New Roman" w:hAnsi="Calibri" w:cs="Calibri"/>
                <w:b/>
                <w:sz w:val="20"/>
                <w:szCs w:val="20"/>
              </w:rPr>
            </w:pPr>
          </w:p>
        </w:tc>
        <w:tc>
          <w:tcPr>
            <w:tcW w:w="2592" w:type="dxa"/>
            <w:vMerge/>
            <w:tcMar>
              <w:top w:w="29" w:type="dxa"/>
              <w:left w:w="115" w:type="dxa"/>
              <w:bottom w:w="29" w:type="dxa"/>
              <w:right w:w="115" w:type="dxa"/>
            </w:tcMar>
            <w:vAlign w:val="center"/>
          </w:tcPr>
          <w:p w14:paraId="1A097FFE" w14:textId="77777777" w:rsidR="00C955B0" w:rsidRPr="00C955B0" w:rsidRDefault="00C955B0" w:rsidP="00C955B0">
            <w:pPr>
              <w:spacing w:after="0" w:line="240" w:lineRule="auto"/>
              <w:rPr>
                <w:rFonts w:ascii="Calibri" w:eastAsia="Times New Roman" w:hAnsi="Calibri" w:cs="Calibri"/>
                <w:b/>
                <w:sz w:val="20"/>
                <w:szCs w:val="20"/>
              </w:rPr>
            </w:pPr>
          </w:p>
        </w:tc>
        <w:tc>
          <w:tcPr>
            <w:tcW w:w="4050" w:type="dxa"/>
            <w:tcMar>
              <w:top w:w="29" w:type="dxa"/>
              <w:left w:w="115" w:type="dxa"/>
              <w:bottom w:w="29" w:type="dxa"/>
              <w:right w:w="115" w:type="dxa"/>
            </w:tcMar>
            <w:vAlign w:val="center"/>
          </w:tcPr>
          <w:p w14:paraId="797FF954" w14:textId="77777777" w:rsidR="00C955B0" w:rsidRPr="00C955B0" w:rsidRDefault="00C955B0" w:rsidP="00C955B0">
            <w:pPr>
              <w:spacing w:after="0" w:line="240" w:lineRule="auto"/>
              <w:rPr>
                <w:rFonts w:ascii="Calibri" w:eastAsia="Times New Roman" w:hAnsi="Calibri" w:cs="Calibri"/>
                <w:sz w:val="20"/>
                <w:szCs w:val="20"/>
              </w:rPr>
            </w:pPr>
            <w:r w:rsidRPr="00C955B0">
              <w:rPr>
                <w:rFonts w:ascii="Calibri" w:eastAsia="Times New Roman" w:hAnsi="Calibri" w:cs="Calibri"/>
                <w:sz w:val="20"/>
                <w:szCs w:val="20"/>
              </w:rPr>
              <w:t xml:space="preserve">Certified SLEB: </w:t>
            </w:r>
          </w:p>
        </w:tc>
      </w:tr>
      <w:tr w:rsidR="00C955B0" w:rsidRPr="00C955B0" w14:paraId="4B150158" w14:textId="77777777" w:rsidTr="009E425B">
        <w:tc>
          <w:tcPr>
            <w:tcW w:w="558" w:type="dxa"/>
            <w:vMerge w:val="restart"/>
          </w:tcPr>
          <w:p w14:paraId="66130EA8" w14:textId="77777777" w:rsidR="00C955B0" w:rsidRPr="00C955B0" w:rsidRDefault="00C955B0" w:rsidP="00C955B0">
            <w:pPr>
              <w:numPr>
                <w:ilvl w:val="0"/>
                <w:numId w:val="11"/>
              </w:numPr>
              <w:tabs>
                <w:tab w:val="left" w:pos="360"/>
                <w:tab w:val="center" w:pos="4320"/>
                <w:tab w:val="right" w:pos="8640"/>
              </w:tabs>
              <w:spacing w:after="0" w:line="240" w:lineRule="auto"/>
              <w:ind w:left="0" w:firstLine="0"/>
              <w:rPr>
                <w:rFonts w:ascii="Calibri" w:eastAsia="Times New Roman" w:hAnsi="Calibri" w:cs="Calibri"/>
                <w:sz w:val="20"/>
                <w:szCs w:val="20"/>
              </w:rPr>
            </w:pPr>
          </w:p>
        </w:tc>
        <w:tc>
          <w:tcPr>
            <w:tcW w:w="3600" w:type="dxa"/>
            <w:vMerge w:val="restart"/>
            <w:tcMar>
              <w:top w:w="29" w:type="dxa"/>
              <w:left w:w="115" w:type="dxa"/>
              <w:bottom w:w="29" w:type="dxa"/>
              <w:right w:w="115" w:type="dxa"/>
            </w:tcMar>
            <w:vAlign w:val="center"/>
          </w:tcPr>
          <w:p w14:paraId="04262F62" w14:textId="77777777" w:rsidR="00C955B0" w:rsidRPr="00C955B0" w:rsidRDefault="00C955B0" w:rsidP="00C955B0">
            <w:pPr>
              <w:spacing w:after="0" w:line="240" w:lineRule="auto"/>
              <w:rPr>
                <w:rFonts w:ascii="Calibri" w:eastAsia="Times New Roman" w:hAnsi="Calibri" w:cs="Arial"/>
                <w:b/>
                <w:sz w:val="20"/>
                <w:szCs w:val="20"/>
              </w:rPr>
            </w:pPr>
            <w:r w:rsidRPr="00C955B0">
              <w:rPr>
                <w:rFonts w:ascii="Calibri" w:eastAsia="Times New Roman" w:hAnsi="Calibri" w:cs="Arial"/>
                <w:b/>
                <w:sz w:val="20"/>
                <w:szCs w:val="20"/>
              </w:rPr>
              <w:t xml:space="preserve">La Familia </w:t>
            </w:r>
          </w:p>
          <w:p w14:paraId="47F468BD" w14:textId="77777777" w:rsidR="00C955B0" w:rsidRPr="00C955B0" w:rsidRDefault="00C955B0" w:rsidP="00C955B0">
            <w:pPr>
              <w:spacing w:after="0" w:line="240" w:lineRule="auto"/>
              <w:rPr>
                <w:rFonts w:ascii="Calibri" w:eastAsia="Times New Roman" w:hAnsi="Calibri" w:cs="Arial"/>
                <w:b/>
                <w:sz w:val="20"/>
                <w:szCs w:val="20"/>
              </w:rPr>
            </w:pPr>
            <w:r w:rsidRPr="00C955B0">
              <w:rPr>
                <w:rFonts w:ascii="Calibri" w:eastAsia="Times New Roman" w:hAnsi="Calibri" w:cs="Arial"/>
                <w:b/>
                <w:sz w:val="20"/>
                <w:szCs w:val="20"/>
              </w:rPr>
              <w:t>24301 Southland Drive, Suite 300</w:t>
            </w:r>
          </w:p>
          <w:p w14:paraId="066305F6" w14:textId="77777777" w:rsidR="00C955B0" w:rsidRPr="00C955B0" w:rsidRDefault="00C955B0" w:rsidP="00C955B0">
            <w:pPr>
              <w:tabs>
                <w:tab w:val="center" w:pos="4680"/>
                <w:tab w:val="right" w:pos="9360"/>
              </w:tabs>
              <w:spacing w:after="0" w:line="240" w:lineRule="auto"/>
              <w:rPr>
                <w:rFonts w:ascii="Calibri" w:eastAsia="Times New Roman" w:hAnsi="Calibri" w:cs="Calibri"/>
                <w:b/>
                <w:sz w:val="20"/>
                <w:szCs w:val="20"/>
              </w:rPr>
            </w:pPr>
            <w:r w:rsidRPr="00C955B0">
              <w:rPr>
                <w:rFonts w:ascii="Calibri" w:eastAsia="Times New Roman" w:hAnsi="Calibri" w:cs="Arial"/>
                <w:b/>
                <w:sz w:val="20"/>
                <w:szCs w:val="20"/>
              </w:rPr>
              <w:t>Hayward, CA 94545</w:t>
            </w:r>
          </w:p>
        </w:tc>
        <w:tc>
          <w:tcPr>
            <w:tcW w:w="2592" w:type="dxa"/>
            <w:vMerge w:val="restart"/>
            <w:tcMar>
              <w:top w:w="29" w:type="dxa"/>
              <w:left w:w="115" w:type="dxa"/>
              <w:bottom w:w="29" w:type="dxa"/>
              <w:right w:w="115" w:type="dxa"/>
            </w:tcMar>
            <w:vAlign w:val="center"/>
          </w:tcPr>
          <w:p w14:paraId="1FE8660B" w14:textId="77777777" w:rsidR="00C955B0" w:rsidRPr="00C955B0" w:rsidRDefault="00C955B0" w:rsidP="00C955B0">
            <w:pPr>
              <w:spacing w:after="0" w:line="240" w:lineRule="auto"/>
              <w:rPr>
                <w:rFonts w:ascii="Calibri" w:eastAsia="Times New Roman" w:hAnsi="Calibri" w:cs="Calibri"/>
                <w:b/>
                <w:sz w:val="20"/>
                <w:szCs w:val="20"/>
              </w:rPr>
            </w:pPr>
            <w:r w:rsidRPr="00C955B0">
              <w:rPr>
                <w:rFonts w:ascii="Calibri" w:eastAsia="Times New Roman" w:hAnsi="Calibri" w:cs="Calibri"/>
                <w:b/>
                <w:sz w:val="20"/>
                <w:szCs w:val="20"/>
              </w:rPr>
              <w:t>Patrick Leonard</w:t>
            </w:r>
          </w:p>
        </w:tc>
        <w:tc>
          <w:tcPr>
            <w:tcW w:w="4050" w:type="dxa"/>
            <w:tcMar>
              <w:top w:w="29" w:type="dxa"/>
              <w:left w:w="115" w:type="dxa"/>
              <w:bottom w:w="29" w:type="dxa"/>
              <w:right w:w="115" w:type="dxa"/>
            </w:tcMar>
            <w:vAlign w:val="center"/>
          </w:tcPr>
          <w:p w14:paraId="319F65E6" w14:textId="77777777" w:rsidR="00C955B0" w:rsidRPr="00C955B0" w:rsidRDefault="00C955B0" w:rsidP="00C955B0">
            <w:pPr>
              <w:spacing w:after="0" w:line="240" w:lineRule="auto"/>
              <w:rPr>
                <w:rFonts w:ascii="Calibri" w:eastAsia="Times New Roman" w:hAnsi="Calibri" w:cs="Calibri"/>
                <w:sz w:val="20"/>
                <w:szCs w:val="20"/>
              </w:rPr>
            </w:pPr>
            <w:r w:rsidRPr="00C955B0">
              <w:rPr>
                <w:rFonts w:ascii="Calibri" w:eastAsia="Times New Roman" w:hAnsi="Calibri" w:cs="Calibri"/>
                <w:sz w:val="20"/>
                <w:szCs w:val="20"/>
              </w:rPr>
              <w:t xml:space="preserve">Phone: </w:t>
            </w:r>
            <w:r w:rsidRPr="00C955B0">
              <w:rPr>
                <w:rFonts w:ascii="Calibri" w:eastAsia="Times New Roman" w:hAnsi="Calibri" w:cs="Calibri"/>
                <w:b/>
                <w:sz w:val="20"/>
                <w:szCs w:val="20"/>
              </w:rPr>
              <w:t>734-904-2848</w:t>
            </w:r>
          </w:p>
        </w:tc>
      </w:tr>
      <w:tr w:rsidR="00C955B0" w:rsidRPr="00C955B0" w14:paraId="0BE619B6" w14:textId="77777777" w:rsidTr="009E425B">
        <w:tc>
          <w:tcPr>
            <w:tcW w:w="558" w:type="dxa"/>
            <w:vMerge/>
          </w:tcPr>
          <w:p w14:paraId="7FE1702C" w14:textId="77777777" w:rsidR="00C955B0" w:rsidRPr="00C955B0" w:rsidRDefault="00C955B0" w:rsidP="00C955B0">
            <w:pPr>
              <w:tabs>
                <w:tab w:val="center" w:pos="4680"/>
                <w:tab w:val="right" w:pos="9360"/>
              </w:tabs>
              <w:spacing w:after="0" w:line="240" w:lineRule="auto"/>
              <w:rPr>
                <w:rFonts w:ascii="Calibri" w:eastAsia="Times New Roman" w:hAnsi="Calibri" w:cs="Calibri"/>
                <w:sz w:val="20"/>
                <w:szCs w:val="20"/>
              </w:rPr>
            </w:pPr>
          </w:p>
        </w:tc>
        <w:tc>
          <w:tcPr>
            <w:tcW w:w="3600" w:type="dxa"/>
            <w:vMerge/>
            <w:tcMar>
              <w:top w:w="29" w:type="dxa"/>
              <w:left w:w="115" w:type="dxa"/>
              <w:bottom w:w="29" w:type="dxa"/>
              <w:right w:w="115" w:type="dxa"/>
            </w:tcMar>
            <w:vAlign w:val="center"/>
          </w:tcPr>
          <w:p w14:paraId="069934B6" w14:textId="77777777" w:rsidR="00C955B0" w:rsidRPr="00C955B0" w:rsidRDefault="00C955B0" w:rsidP="00C955B0">
            <w:pPr>
              <w:tabs>
                <w:tab w:val="center" w:pos="4680"/>
                <w:tab w:val="right" w:pos="9360"/>
              </w:tabs>
              <w:spacing w:after="0" w:line="240" w:lineRule="auto"/>
              <w:rPr>
                <w:rFonts w:ascii="Calibri" w:eastAsia="Times New Roman" w:hAnsi="Calibri" w:cs="Calibri"/>
                <w:b/>
                <w:sz w:val="20"/>
                <w:szCs w:val="20"/>
              </w:rPr>
            </w:pPr>
          </w:p>
        </w:tc>
        <w:tc>
          <w:tcPr>
            <w:tcW w:w="2592" w:type="dxa"/>
            <w:vMerge/>
            <w:tcMar>
              <w:top w:w="29" w:type="dxa"/>
              <w:left w:w="115" w:type="dxa"/>
              <w:bottom w:w="29" w:type="dxa"/>
              <w:right w:w="115" w:type="dxa"/>
            </w:tcMar>
            <w:vAlign w:val="center"/>
          </w:tcPr>
          <w:p w14:paraId="3E87CCCF" w14:textId="77777777" w:rsidR="00C955B0" w:rsidRPr="00C955B0" w:rsidRDefault="00C955B0" w:rsidP="00C955B0">
            <w:pPr>
              <w:spacing w:after="0" w:line="240" w:lineRule="auto"/>
              <w:rPr>
                <w:rFonts w:ascii="Calibri" w:eastAsia="Times New Roman" w:hAnsi="Calibri" w:cs="Calibri"/>
                <w:b/>
                <w:sz w:val="20"/>
                <w:szCs w:val="20"/>
              </w:rPr>
            </w:pPr>
          </w:p>
        </w:tc>
        <w:tc>
          <w:tcPr>
            <w:tcW w:w="4050" w:type="dxa"/>
            <w:tcMar>
              <w:top w:w="29" w:type="dxa"/>
              <w:left w:w="115" w:type="dxa"/>
              <w:bottom w:w="29" w:type="dxa"/>
              <w:right w:w="115" w:type="dxa"/>
            </w:tcMar>
            <w:vAlign w:val="center"/>
          </w:tcPr>
          <w:p w14:paraId="7AC8FEDB" w14:textId="77777777" w:rsidR="00C955B0" w:rsidRPr="00C955B0" w:rsidRDefault="00C955B0" w:rsidP="00C955B0">
            <w:pPr>
              <w:spacing w:after="0" w:line="240" w:lineRule="auto"/>
              <w:rPr>
                <w:rFonts w:ascii="Calibri" w:eastAsia="Times New Roman" w:hAnsi="Calibri" w:cs="Calibri"/>
                <w:sz w:val="20"/>
                <w:szCs w:val="20"/>
              </w:rPr>
            </w:pPr>
            <w:r w:rsidRPr="00C955B0">
              <w:rPr>
                <w:rFonts w:ascii="Calibri" w:eastAsia="Times New Roman" w:hAnsi="Calibri" w:cs="Calibri"/>
                <w:sz w:val="20"/>
                <w:szCs w:val="20"/>
              </w:rPr>
              <w:t xml:space="preserve">E-Mail: </w:t>
            </w:r>
            <w:r w:rsidRPr="00C955B0">
              <w:rPr>
                <w:rFonts w:ascii="Calibri" w:eastAsia="Times New Roman" w:hAnsi="Calibri" w:cs="Arial"/>
                <w:b/>
                <w:sz w:val="20"/>
                <w:szCs w:val="20"/>
              </w:rPr>
              <w:t>pleonard@lafamiliacounseling.org</w:t>
            </w:r>
          </w:p>
        </w:tc>
      </w:tr>
      <w:tr w:rsidR="00C955B0" w:rsidRPr="00C955B0" w14:paraId="6560CB77" w14:textId="77777777" w:rsidTr="009E425B">
        <w:tc>
          <w:tcPr>
            <w:tcW w:w="558" w:type="dxa"/>
            <w:vMerge/>
          </w:tcPr>
          <w:p w14:paraId="1575223A" w14:textId="77777777" w:rsidR="00C955B0" w:rsidRPr="00C955B0" w:rsidRDefault="00C955B0" w:rsidP="00C955B0">
            <w:pPr>
              <w:tabs>
                <w:tab w:val="center" w:pos="4680"/>
                <w:tab w:val="right" w:pos="9360"/>
              </w:tabs>
              <w:spacing w:after="0" w:line="240" w:lineRule="auto"/>
              <w:rPr>
                <w:rFonts w:ascii="Calibri" w:eastAsia="Times New Roman" w:hAnsi="Calibri" w:cs="Calibri"/>
                <w:sz w:val="20"/>
                <w:szCs w:val="20"/>
              </w:rPr>
            </w:pPr>
          </w:p>
        </w:tc>
        <w:tc>
          <w:tcPr>
            <w:tcW w:w="3600" w:type="dxa"/>
            <w:vMerge/>
            <w:tcMar>
              <w:top w:w="29" w:type="dxa"/>
              <w:left w:w="115" w:type="dxa"/>
              <w:bottom w:w="29" w:type="dxa"/>
              <w:right w:w="115" w:type="dxa"/>
            </w:tcMar>
            <w:vAlign w:val="center"/>
          </w:tcPr>
          <w:p w14:paraId="49AECD02" w14:textId="77777777" w:rsidR="00C955B0" w:rsidRPr="00C955B0" w:rsidRDefault="00C955B0" w:rsidP="00C955B0">
            <w:pPr>
              <w:tabs>
                <w:tab w:val="center" w:pos="4680"/>
                <w:tab w:val="right" w:pos="9360"/>
              </w:tabs>
              <w:spacing w:after="0" w:line="240" w:lineRule="auto"/>
              <w:rPr>
                <w:rFonts w:ascii="Calibri" w:eastAsia="Times New Roman" w:hAnsi="Calibri" w:cs="Calibri"/>
                <w:b/>
                <w:sz w:val="20"/>
                <w:szCs w:val="20"/>
              </w:rPr>
            </w:pPr>
          </w:p>
        </w:tc>
        <w:tc>
          <w:tcPr>
            <w:tcW w:w="2592" w:type="dxa"/>
            <w:vMerge/>
            <w:tcMar>
              <w:top w:w="29" w:type="dxa"/>
              <w:left w:w="115" w:type="dxa"/>
              <w:bottom w:w="29" w:type="dxa"/>
              <w:right w:w="115" w:type="dxa"/>
            </w:tcMar>
            <w:vAlign w:val="center"/>
          </w:tcPr>
          <w:p w14:paraId="51FB9992" w14:textId="77777777" w:rsidR="00C955B0" w:rsidRPr="00C955B0" w:rsidRDefault="00C955B0" w:rsidP="00C955B0">
            <w:pPr>
              <w:spacing w:after="0" w:line="240" w:lineRule="auto"/>
              <w:rPr>
                <w:rFonts w:ascii="Calibri" w:eastAsia="Times New Roman" w:hAnsi="Calibri" w:cs="Calibri"/>
                <w:b/>
                <w:sz w:val="20"/>
                <w:szCs w:val="20"/>
              </w:rPr>
            </w:pPr>
          </w:p>
        </w:tc>
        <w:tc>
          <w:tcPr>
            <w:tcW w:w="4050" w:type="dxa"/>
            <w:tcMar>
              <w:top w:w="29" w:type="dxa"/>
              <w:left w:w="115" w:type="dxa"/>
              <w:bottom w:w="29" w:type="dxa"/>
              <w:right w:w="115" w:type="dxa"/>
            </w:tcMar>
            <w:vAlign w:val="center"/>
          </w:tcPr>
          <w:p w14:paraId="3C3F59B2" w14:textId="77777777" w:rsidR="00C955B0" w:rsidRPr="00C955B0" w:rsidRDefault="00C955B0" w:rsidP="00C955B0">
            <w:pPr>
              <w:spacing w:after="0" w:line="240" w:lineRule="auto"/>
              <w:rPr>
                <w:rFonts w:ascii="Calibri" w:eastAsia="Times New Roman" w:hAnsi="Calibri" w:cs="Calibri"/>
                <w:sz w:val="20"/>
                <w:szCs w:val="20"/>
              </w:rPr>
            </w:pPr>
            <w:r w:rsidRPr="00C955B0">
              <w:rPr>
                <w:rFonts w:ascii="Calibri" w:eastAsia="Times New Roman" w:hAnsi="Calibri" w:cs="Calibri"/>
                <w:sz w:val="20"/>
                <w:szCs w:val="20"/>
              </w:rPr>
              <w:t xml:space="preserve">Prime Contractor: </w:t>
            </w:r>
          </w:p>
        </w:tc>
      </w:tr>
      <w:tr w:rsidR="00C955B0" w:rsidRPr="00C955B0" w14:paraId="466BF974" w14:textId="77777777" w:rsidTr="009E425B">
        <w:tc>
          <w:tcPr>
            <w:tcW w:w="558" w:type="dxa"/>
            <w:vMerge/>
          </w:tcPr>
          <w:p w14:paraId="4D6A9136" w14:textId="77777777" w:rsidR="00C955B0" w:rsidRPr="00C955B0" w:rsidRDefault="00C955B0" w:rsidP="00C955B0">
            <w:pPr>
              <w:tabs>
                <w:tab w:val="center" w:pos="4680"/>
                <w:tab w:val="right" w:pos="9360"/>
              </w:tabs>
              <w:spacing w:after="0" w:line="240" w:lineRule="auto"/>
              <w:rPr>
                <w:rFonts w:ascii="Calibri" w:eastAsia="Times New Roman" w:hAnsi="Calibri" w:cs="Calibri"/>
                <w:sz w:val="20"/>
                <w:szCs w:val="20"/>
              </w:rPr>
            </w:pPr>
          </w:p>
        </w:tc>
        <w:tc>
          <w:tcPr>
            <w:tcW w:w="3600" w:type="dxa"/>
            <w:vMerge/>
            <w:tcMar>
              <w:top w:w="29" w:type="dxa"/>
              <w:left w:w="115" w:type="dxa"/>
              <w:bottom w:w="29" w:type="dxa"/>
              <w:right w:w="115" w:type="dxa"/>
            </w:tcMar>
            <w:vAlign w:val="center"/>
          </w:tcPr>
          <w:p w14:paraId="0C519D90" w14:textId="77777777" w:rsidR="00C955B0" w:rsidRPr="00C955B0" w:rsidRDefault="00C955B0" w:rsidP="00C955B0">
            <w:pPr>
              <w:tabs>
                <w:tab w:val="center" w:pos="4680"/>
                <w:tab w:val="right" w:pos="9360"/>
              </w:tabs>
              <w:spacing w:after="0" w:line="240" w:lineRule="auto"/>
              <w:rPr>
                <w:rFonts w:ascii="Calibri" w:eastAsia="Times New Roman" w:hAnsi="Calibri" w:cs="Calibri"/>
                <w:b/>
                <w:sz w:val="20"/>
                <w:szCs w:val="20"/>
              </w:rPr>
            </w:pPr>
          </w:p>
        </w:tc>
        <w:tc>
          <w:tcPr>
            <w:tcW w:w="2592" w:type="dxa"/>
            <w:vMerge/>
            <w:tcMar>
              <w:top w:w="29" w:type="dxa"/>
              <w:left w:w="115" w:type="dxa"/>
              <w:bottom w:w="29" w:type="dxa"/>
              <w:right w:w="115" w:type="dxa"/>
            </w:tcMar>
            <w:vAlign w:val="center"/>
          </w:tcPr>
          <w:p w14:paraId="321641BB" w14:textId="77777777" w:rsidR="00C955B0" w:rsidRPr="00C955B0" w:rsidRDefault="00C955B0" w:rsidP="00C955B0">
            <w:pPr>
              <w:spacing w:after="0" w:line="240" w:lineRule="auto"/>
              <w:rPr>
                <w:rFonts w:ascii="Calibri" w:eastAsia="Times New Roman" w:hAnsi="Calibri" w:cs="Calibri"/>
                <w:b/>
                <w:sz w:val="20"/>
                <w:szCs w:val="20"/>
              </w:rPr>
            </w:pPr>
          </w:p>
        </w:tc>
        <w:tc>
          <w:tcPr>
            <w:tcW w:w="4050" w:type="dxa"/>
            <w:tcMar>
              <w:top w:w="29" w:type="dxa"/>
              <w:left w:w="115" w:type="dxa"/>
              <w:bottom w:w="29" w:type="dxa"/>
              <w:right w:w="115" w:type="dxa"/>
            </w:tcMar>
            <w:vAlign w:val="center"/>
          </w:tcPr>
          <w:p w14:paraId="1AE4610D" w14:textId="77777777" w:rsidR="00C955B0" w:rsidRPr="00C955B0" w:rsidRDefault="00C955B0" w:rsidP="00C955B0">
            <w:pPr>
              <w:spacing w:after="0" w:line="240" w:lineRule="auto"/>
              <w:rPr>
                <w:rFonts w:ascii="Calibri" w:eastAsia="Times New Roman" w:hAnsi="Calibri" w:cs="Calibri"/>
                <w:sz w:val="20"/>
                <w:szCs w:val="20"/>
              </w:rPr>
            </w:pPr>
            <w:r w:rsidRPr="00C955B0">
              <w:rPr>
                <w:rFonts w:ascii="Calibri" w:eastAsia="Times New Roman" w:hAnsi="Calibri" w:cs="Calibri"/>
                <w:sz w:val="20"/>
                <w:szCs w:val="20"/>
              </w:rPr>
              <w:t xml:space="preserve">Subcontractor: </w:t>
            </w:r>
          </w:p>
        </w:tc>
      </w:tr>
      <w:tr w:rsidR="00C955B0" w:rsidRPr="00C955B0" w14:paraId="28645E6F" w14:textId="77777777" w:rsidTr="009E425B">
        <w:tc>
          <w:tcPr>
            <w:tcW w:w="558" w:type="dxa"/>
            <w:vMerge/>
          </w:tcPr>
          <w:p w14:paraId="374DA6CA" w14:textId="77777777" w:rsidR="00C955B0" w:rsidRPr="00C955B0" w:rsidRDefault="00C955B0" w:rsidP="00C955B0">
            <w:pPr>
              <w:tabs>
                <w:tab w:val="center" w:pos="4680"/>
                <w:tab w:val="right" w:pos="9360"/>
              </w:tabs>
              <w:spacing w:after="0" w:line="240" w:lineRule="auto"/>
              <w:rPr>
                <w:rFonts w:ascii="Calibri" w:eastAsia="Times New Roman" w:hAnsi="Calibri" w:cs="Calibri"/>
                <w:sz w:val="20"/>
                <w:szCs w:val="20"/>
              </w:rPr>
            </w:pPr>
          </w:p>
        </w:tc>
        <w:tc>
          <w:tcPr>
            <w:tcW w:w="3600" w:type="dxa"/>
            <w:vMerge/>
            <w:tcMar>
              <w:top w:w="29" w:type="dxa"/>
              <w:left w:w="115" w:type="dxa"/>
              <w:bottom w:w="29" w:type="dxa"/>
              <w:right w:w="115" w:type="dxa"/>
            </w:tcMar>
            <w:vAlign w:val="center"/>
          </w:tcPr>
          <w:p w14:paraId="39047072" w14:textId="77777777" w:rsidR="00C955B0" w:rsidRPr="00C955B0" w:rsidRDefault="00C955B0" w:rsidP="00C955B0">
            <w:pPr>
              <w:tabs>
                <w:tab w:val="center" w:pos="4680"/>
                <w:tab w:val="right" w:pos="9360"/>
              </w:tabs>
              <w:spacing w:after="0" w:line="240" w:lineRule="auto"/>
              <w:rPr>
                <w:rFonts w:ascii="Calibri" w:eastAsia="Times New Roman" w:hAnsi="Calibri" w:cs="Calibri"/>
                <w:b/>
                <w:sz w:val="20"/>
                <w:szCs w:val="20"/>
              </w:rPr>
            </w:pPr>
          </w:p>
        </w:tc>
        <w:tc>
          <w:tcPr>
            <w:tcW w:w="2592" w:type="dxa"/>
            <w:vMerge/>
            <w:tcMar>
              <w:top w:w="29" w:type="dxa"/>
              <w:left w:w="115" w:type="dxa"/>
              <w:bottom w:w="29" w:type="dxa"/>
              <w:right w:w="115" w:type="dxa"/>
            </w:tcMar>
            <w:vAlign w:val="center"/>
          </w:tcPr>
          <w:p w14:paraId="7A5A8FD1" w14:textId="77777777" w:rsidR="00C955B0" w:rsidRPr="00C955B0" w:rsidRDefault="00C955B0" w:rsidP="00C955B0">
            <w:pPr>
              <w:spacing w:after="0" w:line="240" w:lineRule="auto"/>
              <w:rPr>
                <w:rFonts w:ascii="Calibri" w:eastAsia="Times New Roman" w:hAnsi="Calibri" w:cs="Calibri"/>
                <w:b/>
                <w:sz w:val="20"/>
                <w:szCs w:val="20"/>
              </w:rPr>
            </w:pPr>
          </w:p>
        </w:tc>
        <w:tc>
          <w:tcPr>
            <w:tcW w:w="4050" w:type="dxa"/>
            <w:tcMar>
              <w:top w:w="29" w:type="dxa"/>
              <w:left w:w="115" w:type="dxa"/>
              <w:bottom w:w="29" w:type="dxa"/>
              <w:right w:w="115" w:type="dxa"/>
            </w:tcMar>
            <w:vAlign w:val="center"/>
          </w:tcPr>
          <w:p w14:paraId="7F4C2CEC" w14:textId="77777777" w:rsidR="00C955B0" w:rsidRPr="00C955B0" w:rsidRDefault="00C955B0" w:rsidP="00C955B0">
            <w:pPr>
              <w:spacing w:after="0" w:line="240" w:lineRule="auto"/>
              <w:rPr>
                <w:rFonts w:ascii="Calibri" w:eastAsia="Times New Roman" w:hAnsi="Calibri" w:cs="Calibri"/>
                <w:sz w:val="20"/>
                <w:szCs w:val="20"/>
              </w:rPr>
            </w:pPr>
            <w:r w:rsidRPr="00C955B0">
              <w:rPr>
                <w:rFonts w:ascii="Calibri" w:eastAsia="Times New Roman" w:hAnsi="Calibri" w:cs="Calibri"/>
                <w:sz w:val="20"/>
                <w:szCs w:val="20"/>
              </w:rPr>
              <w:t xml:space="preserve">Certified SLEB: </w:t>
            </w:r>
            <w:r w:rsidRPr="00C955B0">
              <w:rPr>
                <w:rFonts w:ascii="Calibri" w:eastAsia="Times New Roman" w:hAnsi="Calibri" w:cs="Calibri"/>
                <w:b/>
                <w:sz w:val="20"/>
                <w:szCs w:val="20"/>
              </w:rPr>
              <w:t>Yes</w:t>
            </w:r>
          </w:p>
        </w:tc>
      </w:tr>
      <w:tr w:rsidR="00C955B0" w:rsidRPr="00C955B0" w14:paraId="1CADE5A3" w14:textId="77777777" w:rsidTr="009E425B">
        <w:tc>
          <w:tcPr>
            <w:tcW w:w="558" w:type="dxa"/>
            <w:vMerge w:val="restart"/>
          </w:tcPr>
          <w:p w14:paraId="2D87962D" w14:textId="77777777" w:rsidR="00C955B0" w:rsidRPr="00C955B0" w:rsidRDefault="00C955B0" w:rsidP="00C955B0">
            <w:pPr>
              <w:numPr>
                <w:ilvl w:val="0"/>
                <w:numId w:val="11"/>
              </w:numPr>
              <w:tabs>
                <w:tab w:val="left" w:pos="360"/>
                <w:tab w:val="center" w:pos="4320"/>
                <w:tab w:val="right" w:pos="8640"/>
              </w:tabs>
              <w:spacing w:after="0" w:line="240" w:lineRule="auto"/>
              <w:ind w:left="0" w:firstLine="0"/>
              <w:rPr>
                <w:rFonts w:ascii="Calibri" w:eastAsia="Times New Roman" w:hAnsi="Calibri" w:cs="Calibri"/>
                <w:sz w:val="20"/>
                <w:szCs w:val="20"/>
              </w:rPr>
            </w:pPr>
          </w:p>
        </w:tc>
        <w:tc>
          <w:tcPr>
            <w:tcW w:w="3600" w:type="dxa"/>
            <w:vMerge w:val="restart"/>
            <w:tcMar>
              <w:top w:w="29" w:type="dxa"/>
              <w:left w:w="115" w:type="dxa"/>
              <w:bottom w:w="29" w:type="dxa"/>
              <w:right w:w="115" w:type="dxa"/>
            </w:tcMar>
            <w:vAlign w:val="center"/>
          </w:tcPr>
          <w:p w14:paraId="45990B9F" w14:textId="77777777" w:rsidR="00C955B0" w:rsidRPr="00C955B0" w:rsidRDefault="00C955B0" w:rsidP="00C955B0">
            <w:pPr>
              <w:spacing w:after="0" w:line="240" w:lineRule="auto"/>
              <w:rPr>
                <w:rFonts w:ascii="Calibri" w:eastAsia="Times New Roman" w:hAnsi="Calibri" w:cs="Arial"/>
                <w:b/>
                <w:sz w:val="20"/>
                <w:szCs w:val="20"/>
              </w:rPr>
            </w:pPr>
            <w:r w:rsidRPr="00C955B0">
              <w:rPr>
                <w:rFonts w:ascii="Calibri" w:eastAsia="Times New Roman" w:hAnsi="Calibri" w:cs="Arial"/>
                <w:b/>
                <w:sz w:val="20"/>
                <w:szCs w:val="20"/>
              </w:rPr>
              <w:t>Men of Valor Academy</w:t>
            </w:r>
          </w:p>
          <w:p w14:paraId="1B5FB359" w14:textId="77777777" w:rsidR="00C955B0" w:rsidRPr="00C955B0" w:rsidRDefault="00C955B0" w:rsidP="00C955B0">
            <w:pPr>
              <w:spacing w:after="0" w:line="240" w:lineRule="auto"/>
              <w:rPr>
                <w:rFonts w:ascii="Calibri" w:eastAsia="Times New Roman" w:hAnsi="Calibri" w:cs="Arial"/>
                <w:b/>
                <w:sz w:val="20"/>
                <w:szCs w:val="20"/>
              </w:rPr>
            </w:pPr>
            <w:r w:rsidRPr="00C955B0">
              <w:rPr>
                <w:rFonts w:ascii="Calibri" w:eastAsia="Times New Roman" w:hAnsi="Calibri" w:cs="Arial"/>
                <w:b/>
                <w:sz w:val="20"/>
                <w:szCs w:val="20"/>
              </w:rPr>
              <w:t>6118 International Boulevard</w:t>
            </w:r>
          </w:p>
          <w:p w14:paraId="417015FA" w14:textId="77777777" w:rsidR="00C955B0" w:rsidRPr="00C955B0" w:rsidRDefault="00C955B0" w:rsidP="00C955B0">
            <w:pPr>
              <w:tabs>
                <w:tab w:val="center" w:pos="4680"/>
                <w:tab w:val="right" w:pos="9360"/>
              </w:tabs>
              <w:spacing w:after="0" w:line="240" w:lineRule="auto"/>
              <w:rPr>
                <w:rFonts w:ascii="Calibri" w:eastAsia="Times New Roman" w:hAnsi="Calibri" w:cs="Calibri"/>
                <w:b/>
                <w:sz w:val="20"/>
                <w:szCs w:val="20"/>
              </w:rPr>
            </w:pPr>
            <w:r w:rsidRPr="00C955B0">
              <w:rPr>
                <w:rFonts w:ascii="Calibri" w:eastAsia="Times New Roman" w:hAnsi="Calibri" w:cs="Arial"/>
                <w:b/>
                <w:sz w:val="20"/>
                <w:szCs w:val="20"/>
              </w:rPr>
              <w:t>Oakland, CA 94621</w:t>
            </w:r>
          </w:p>
        </w:tc>
        <w:tc>
          <w:tcPr>
            <w:tcW w:w="2592" w:type="dxa"/>
            <w:vMerge w:val="restart"/>
            <w:tcMar>
              <w:top w:w="29" w:type="dxa"/>
              <w:left w:w="115" w:type="dxa"/>
              <w:bottom w:w="29" w:type="dxa"/>
              <w:right w:w="115" w:type="dxa"/>
            </w:tcMar>
            <w:vAlign w:val="center"/>
          </w:tcPr>
          <w:p w14:paraId="0407FDF4" w14:textId="77777777" w:rsidR="00C955B0" w:rsidRPr="00C955B0" w:rsidRDefault="00C955B0" w:rsidP="00C955B0">
            <w:pPr>
              <w:tabs>
                <w:tab w:val="center" w:pos="4680"/>
                <w:tab w:val="right" w:pos="9360"/>
              </w:tabs>
              <w:spacing w:after="0" w:line="240" w:lineRule="auto"/>
              <w:rPr>
                <w:rFonts w:ascii="Calibri" w:eastAsia="Times New Roman" w:hAnsi="Calibri" w:cs="Calibri"/>
                <w:b/>
                <w:sz w:val="20"/>
                <w:szCs w:val="20"/>
              </w:rPr>
            </w:pPr>
            <w:r w:rsidRPr="00C955B0">
              <w:rPr>
                <w:rFonts w:ascii="Calibri" w:eastAsia="Times New Roman" w:hAnsi="Calibri" w:cs="Calibri"/>
                <w:b/>
                <w:sz w:val="20"/>
                <w:szCs w:val="20"/>
              </w:rPr>
              <w:t>Pastor Jerald Simpkins</w:t>
            </w:r>
          </w:p>
        </w:tc>
        <w:tc>
          <w:tcPr>
            <w:tcW w:w="4050" w:type="dxa"/>
            <w:tcMar>
              <w:top w:w="29" w:type="dxa"/>
              <w:left w:w="115" w:type="dxa"/>
              <w:bottom w:w="29" w:type="dxa"/>
              <w:right w:w="115" w:type="dxa"/>
            </w:tcMar>
            <w:vAlign w:val="center"/>
          </w:tcPr>
          <w:p w14:paraId="41A61CDB" w14:textId="77777777" w:rsidR="00C955B0" w:rsidRPr="00C955B0" w:rsidRDefault="00C955B0" w:rsidP="00C955B0">
            <w:pPr>
              <w:spacing w:after="0" w:line="240" w:lineRule="auto"/>
              <w:rPr>
                <w:rFonts w:ascii="Calibri" w:eastAsia="Times New Roman" w:hAnsi="Calibri" w:cs="Calibri"/>
                <w:sz w:val="20"/>
                <w:szCs w:val="20"/>
              </w:rPr>
            </w:pPr>
            <w:r w:rsidRPr="00C955B0">
              <w:rPr>
                <w:rFonts w:ascii="Calibri" w:eastAsia="Times New Roman" w:hAnsi="Calibri" w:cs="Calibri"/>
                <w:sz w:val="20"/>
                <w:szCs w:val="20"/>
              </w:rPr>
              <w:t xml:space="preserve">Phone: </w:t>
            </w:r>
            <w:r w:rsidRPr="00C955B0">
              <w:rPr>
                <w:rFonts w:ascii="Calibri" w:eastAsia="Times New Roman" w:hAnsi="Calibri" w:cs="Calibri"/>
                <w:b/>
                <w:sz w:val="20"/>
                <w:szCs w:val="20"/>
              </w:rPr>
              <w:t>510-567-1308</w:t>
            </w:r>
          </w:p>
        </w:tc>
      </w:tr>
      <w:tr w:rsidR="00C955B0" w:rsidRPr="00C955B0" w14:paraId="1DB4EEBC" w14:textId="77777777" w:rsidTr="009E425B">
        <w:tc>
          <w:tcPr>
            <w:tcW w:w="558" w:type="dxa"/>
            <w:vMerge/>
          </w:tcPr>
          <w:p w14:paraId="564F5D27" w14:textId="77777777" w:rsidR="00C955B0" w:rsidRPr="00C955B0" w:rsidRDefault="00C955B0" w:rsidP="00C955B0">
            <w:pPr>
              <w:tabs>
                <w:tab w:val="center" w:pos="4680"/>
                <w:tab w:val="right" w:pos="9360"/>
              </w:tabs>
              <w:spacing w:after="0" w:line="240" w:lineRule="auto"/>
              <w:rPr>
                <w:rFonts w:ascii="Calibri" w:eastAsia="Times New Roman" w:hAnsi="Calibri" w:cs="Calibri"/>
                <w:sz w:val="20"/>
                <w:szCs w:val="20"/>
              </w:rPr>
            </w:pPr>
          </w:p>
        </w:tc>
        <w:tc>
          <w:tcPr>
            <w:tcW w:w="3600" w:type="dxa"/>
            <w:vMerge/>
            <w:tcMar>
              <w:top w:w="29" w:type="dxa"/>
              <w:left w:w="115" w:type="dxa"/>
              <w:bottom w:w="29" w:type="dxa"/>
              <w:right w:w="115" w:type="dxa"/>
            </w:tcMar>
            <w:vAlign w:val="center"/>
          </w:tcPr>
          <w:p w14:paraId="3DB59130" w14:textId="77777777" w:rsidR="00C955B0" w:rsidRPr="00C955B0" w:rsidRDefault="00C955B0" w:rsidP="00C955B0">
            <w:pPr>
              <w:tabs>
                <w:tab w:val="center" w:pos="4680"/>
                <w:tab w:val="right" w:pos="9360"/>
              </w:tabs>
              <w:spacing w:after="0" w:line="240" w:lineRule="auto"/>
              <w:rPr>
                <w:rFonts w:ascii="Calibri" w:eastAsia="Times New Roman" w:hAnsi="Calibri" w:cs="Calibri"/>
                <w:b/>
                <w:sz w:val="20"/>
                <w:szCs w:val="20"/>
              </w:rPr>
            </w:pPr>
          </w:p>
        </w:tc>
        <w:tc>
          <w:tcPr>
            <w:tcW w:w="2592" w:type="dxa"/>
            <w:vMerge/>
            <w:tcMar>
              <w:top w:w="29" w:type="dxa"/>
              <w:left w:w="115" w:type="dxa"/>
              <w:bottom w:w="29" w:type="dxa"/>
              <w:right w:w="115" w:type="dxa"/>
            </w:tcMar>
            <w:vAlign w:val="center"/>
          </w:tcPr>
          <w:p w14:paraId="798FA71D" w14:textId="77777777" w:rsidR="00C955B0" w:rsidRPr="00C955B0" w:rsidRDefault="00C955B0" w:rsidP="00C955B0">
            <w:pPr>
              <w:spacing w:after="0" w:line="240" w:lineRule="auto"/>
              <w:rPr>
                <w:rFonts w:ascii="Calibri" w:eastAsia="Times New Roman" w:hAnsi="Calibri" w:cs="Calibri"/>
                <w:b/>
                <w:sz w:val="20"/>
                <w:szCs w:val="20"/>
              </w:rPr>
            </w:pPr>
          </w:p>
        </w:tc>
        <w:tc>
          <w:tcPr>
            <w:tcW w:w="4050" w:type="dxa"/>
            <w:tcMar>
              <w:top w:w="29" w:type="dxa"/>
              <w:left w:w="115" w:type="dxa"/>
              <w:bottom w:w="29" w:type="dxa"/>
              <w:right w:w="115" w:type="dxa"/>
            </w:tcMar>
            <w:vAlign w:val="center"/>
          </w:tcPr>
          <w:p w14:paraId="170B0B15" w14:textId="77777777" w:rsidR="00C955B0" w:rsidRPr="00C955B0" w:rsidRDefault="00C955B0" w:rsidP="00C955B0">
            <w:pPr>
              <w:spacing w:after="0" w:line="240" w:lineRule="auto"/>
              <w:rPr>
                <w:rFonts w:ascii="Calibri" w:eastAsia="Times New Roman" w:hAnsi="Calibri" w:cs="Calibri"/>
                <w:sz w:val="20"/>
                <w:szCs w:val="20"/>
              </w:rPr>
            </w:pPr>
            <w:r w:rsidRPr="00C955B0">
              <w:rPr>
                <w:rFonts w:ascii="Calibri" w:eastAsia="Times New Roman" w:hAnsi="Calibri" w:cs="Calibri"/>
                <w:sz w:val="20"/>
                <w:szCs w:val="20"/>
              </w:rPr>
              <w:t xml:space="preserve">E-Mail: </w:t>
            </w:r>
            <w:r w:rsidRPr="00C955B0">
              <w:rPr>
                <w:rFonts w:ascii="Calibri" w:eastAsia="Times New Roman" w:hAnsi="Calibri" w:cs="Arial"/>
                <w:b/>
                <w:sz w:val="20"/>
                <w:szCs w:val="20"/>
              </w:rPr>
              <w:t>jksimpkins1@gmail.com</w:t>
            </w:r>
          </w:p>
        </w:tc>
      </w:tr>
      <w:tr w:rsidR="00C955B0" w:rsidRPr="00C955B0" w14:paraId="5278C7D2" w14:textId="77777777" w:rsidTr="009E425B">
        <w:tc>
          <w:tcPr>
            <w:tcW w:w="558" w:type="dxa"/>
            <w:vMerge/>
          </w:tcPr>
          <w:p w14:paraId="41376E6D" w14:textId="77777777" w:rsidR="00C955B0" w:rsidRPr="00C955B0" w:rsidRDefault="00C955B0" w:rsidP="00C955B0">
            <w:pPr>
              <w:tabs>
                <w:tab w:val="center" w:pos="4680"/>
                <w:tab w:val="right" w:pos="9360"/>
              </w:tabs>
              <w:spacing w:after="0" w:line="240" w:lineRule="auto"/>
              <w:rPr>
                <w:rFonts w:ascii="Calibri" w:eastAsia="Times New Roman" w:hAnsi="Calibri" w:cs="Calibri"/>
                <w:sz w:val="20"/>
                <w:szCs w:val="20"/>
              </w:rPr>
            </w:pPr>
          </w:p>
        </w:tc>
        <w:tc>
          <w:tcPr>
            <w:tcW w:w="3600" w:type="dxa"/>
            <w:vMerge/>
            <w:tcMar>
              <w:top w:w="29" w:type="dxa"/>
              <w:left w:w="115" w:type="dxa"/>
              <w:bottom w:w="29" w:type="dxa"/>
              <w:right w:w="115" w:type="dxa"/>
            </w:tcMar>
            <w:vAlign w:val="center"/>
          </w:tcPr>
          <w:p w14:paraId="0694140F" w14:textId="77777777" w:rsidR="00C955B0" w:rsidRPr="00C955B0" w:rsidRDefault="00C955B0" w:rsidP="00C955B0">
            <w:pPr>
              <w:tabs>
                <w:tab w:val="center" w:pos="4680"/>
                <w:tab w:val="right" w:pos="9360"/>
              </w:tabs>
              <w:spacing w:after="0" w:line="240" w:lineRule="auto"/>
              <w:rPr>
                <w:rFonts w:ascii="Calibri" w:eastAsia="Times New Roman" w:hAnsi="Calibri" w:cs="Calibri"/>
                <w:b/>
                <w:sz w:val="20"/>
                <w:szCs w:val="20"/>
              </w:rPr>
            </w:pPr>
          </w:p>
        </w:tc>
        <w:tc>
          <w:tcPr>
            <w:tcW w:w="2592" w:type="dxa"/>
            <w:vMerge/>
            <w:tcMar>
              <w:top w:w="29" w:type="dxa"/>
              <w:left w:w="115" w:type="dxa"/>
              <w:bottom w:w="29" w:type="dxa"/>
              <w:right w:w="115" w:type="dxa"/>
            </w:tcMar>
            <w:vAlign w:val="center"/>
          </w:tcPr>
          <w:p w14:paraId="79D2295C" w14:textId="77777777" w:rsidR="00C955B0" w:rsidRPr="00C955B0" w:rsidRDefault="00C955B0" w:rsidP="00C955B0">
            <w:pPr>
              <w:spacing w:after="0" w:line="240" w:lineRule="auto"/>
              <w:rPr>
                <w:rFonts w:ascii="Calibri" w:eastAsia="Times New Roman" w:hAnsi="Calibri" w:cs="Calibri"/>
                <w:b/>
                <w:sz w:val="20"/>
                <w:szCs w:val="20"/>
              </w:rPr>
            </w:pPr>
          </w:p>
        </w:tc>
        <w:tc>
          <w:tcPr>
            <w:tcW w:w="4050" w:type="dxa"/>
            <w:tcMar>
              <w:top w:w="29" w:type="dxa"/>
              <w:left w:w="115" w:type="dxa"/>
              <w:bottom w:w="29" w:type="dxa"/>
              <w:right w:w="115" w:type="dxa"/>
            </w:tcMar>
            <w:vAlign w:val="center"/>
          </w:tcPr>
          <w:p w14:paraId="0E89AB2E" w14:textId="77777777" w:rsidR="00C955B0" w:rsidRPr="00C955B0" w:rsidRDefault="00C955B0" w:rsidP="00C955B0">
            <w:pPr>
              <w:spacing w:after="0" w:line="240" w:lineRule="auto"/>
              <w:rPr>
                <w:rFonts w:ascii="Calibri" w:eastAsia="Times New Roman" w:hAnsi="Calibri" w:cs="Calibri"/>
                <w:sz w:val="20"/>
                <w:szCs w:val="20"/>
              </w:rPr>
            </w:pPr>
            <w:r w:rsidRPr="00C955B0">
              <w:rPr>
                <w:rFonts w:ascii="Calibri" w:eastAsia="Times New Roman" w:hAnsi="Calibri" w:cs="Calibri"/>
                <w:sz w:val="20"/>
                <w:szCs w:val="20"/>
              </w:rPr>
              <w:t xml:space="preserve">Prime Contractor: </w:t>
            </w:r>
            <w:r w:rsidRPr="00C955B0">
              <w:rPr>
                <w:rFonts w:ascii="Calibri" w:eastAsia="Times New Roman" w:hAnsi="Calibri" w:cs="Calibri"/>
                <w:b/>
                <w:sz w:val="20"/>
                <w:szCs w:val="20"/>
              </w:rPr>
              <w:t>Yes</w:t>
            </w:r>
          </w:p>
        </w:tc>
      </w:tr>
      <w:tr w:rsidR="00C955B0" w:rsidRPr="00C955B0" w14:paraId="473C1B6F" w14:textId="77777777" w:rsidTr="009E425B">
        <w:tc>
          <w:tcPr>
            <w:tcW w:w="558" w:type="dxa"/>
            <w:vMerge/>
          </w:tcPr>
          <w:p w14:paraId="7E96A165" w14:textId="77777777" w:rsidR="00C955B0" w:rsidRPr="00C955B0" w:rsidRDefault="00C955B0" w:rsidP="00C955B0">
            <w:pPr>
              <w:tabs>
                <w:tab w:val="center" w:pos="4680"/>
                <w:tab w:val="right" w:pos="9360"/>
              </w:tabs>
              <w:spacing w:after="0" w:line="240" w:lineRule="auto"/>
              <w:rPr>
                <w:rFonts w:ascii="Calibri" w:eastAsia="Times New Roman" w:hAnsi="Calibri" w:cs="Calibri"/>
                <w:sz w:val="20"/>
                <w:szCs w:val="20"/>
              </w:rPr>
            </w:pPr>
          </w:p>
        </w:tc>
        <w:tc>
          <w:tcPr>
            <w:tcW w:w="3600" w:type="dxa"/>
            <w:vMerge/>
            <w:tcMar>
              <w:top w:w="29" w:type="dxa"/>
              <w:left w:w="115" w:type="dxa"/>
              <w:bottom w:w="29" w:type="dxa"/>
              <w:right w:w="115" w:type="dxa"/>
            </w:tcMar>
            <w:vAlign w:val="center"/>
          </w:tcPr>
          <w:p w14:paraId="73BAA549" w14:textId="77777777" w:rsidR="00C955B0" w:rsidRPr="00C955B0" w:rsidRDefault="00C955B0" w:rsidP="00C955B0">
            <w:pPr>
              <w:tabs>
                <w:tab w:val="center" w:pos="4680"/>
                <w:tab w:val="right" w:pos="9360"/>
              </w:tabs>
              <w:spacing w:after="0" w:line="240" w:lineRule="auto"/>
              <w:rPr>
                <w:rFonts w:ascii="Calibri" w:eastAsia="Times New Roman" w:hAnsi="Calibri" w:cs="Calibri"/>
                <w:b/>
                <w:sz w:val="20"/>
                <w:szCs w:val="20"/>
              </w:rPr>
            </w:pPr>
          </w:p>
        </w:tc>
        <w:tc>
          <w:tcPr>
            <w:tcW w:w="2592" w:type="dxa"/>
            <w:vMerge/>
            <w:tcMar>
              <w:top w:w="29" w:type="dxa"/>
              <w:left w:w="115" w:type="dxa"/>
              <w:bottom w:w="29" w:type="dxa"/>
              <w:right w:w="115" w:type="dxa"/>
            </w:tcMar>
            <w:vAlign w:val="center"/>
          </w:tcPr>
          <w:p w14:paraId="5A63DCA0" w14:textId="77777777" w:rsidR="00C955B0" w:rsidRPr="00C955B0" w:rsidRDefault="00C955B0" w:rsidP="00C955B0">
            <w:pPr>
              <w:spacing w:after="0" w:line="240" w:lineRule="auto"/>
              <w:rPr>
                <w:rFonts w:ascii="Calibri" w:eastAsia="Times New Roman" w:hAnsi="Calibri" w:cs="Calibri"/>
                <w:b/>
                <w:sz w:val="20"/>
                <w:szCs w:val="20"/>
              </w:rPr>
            </w:pPr>
          </w:p>
        </w:tc>
        <w:tc>
          <w:tcPr>
            <w:tcW w:w="4050" w:type="dxa"/>
            <w:tcMar>
              <w:top w:w="29" w:type="dxa"/>
              <w:left w:w="115" w:type="dxa"/>
              <w:bottom w:w="29" w:type="dxa"/>
              <w:right w:w="115" w:type="dxa"/>
            </w:tcMar>
            <w:vAlign w:val="center"/>
          </w:tcPr>
          <w:p w14:paraId="4413D0BF" w14:textId="77777777" w:rsidR="00C955B0" w:rsidRPr="00C955B0" w:rsidRDefault="00C955B0" w:rsidP="00C955B0">
            <w:pPr>
              <w:spacing w:after="0" w:line="240" w:lineRule="auto"/>
              <w:rPr>
                <w:rFonts w:ascii="Calibri" w:eastAsia="Times New Roman" w:hAnsi="Calibri" w:cs="Calibri"/>
                <w:sz w:val="20"/>
                <w:szCs w:val="20"/>
              </w:rPr>
            </w:pPr>
            <w:r w:rsidRPr="00C955B0">
              <w:rPr>
                <w:rFonts w:ascii="Calibri" w:eastAsia="Times New Roman" w:hAnsi="Calibri" w:cs="Calibri"/>
                <w:sz w:val="20"/>
                <w:szCs w:val="20"/>
              </w:rPr>
              <w:t xml:space="preserve">Subcontractor: </w:t>
            </w:r>
          </w:p>
        </w:tc>
      </w:tr>
      <w:tr w:rsidR="00C955B0" w:rsidRPr="00C955B0" w14:paraId="1F3499F8" w14:textId="77777777" w:rsidTr="009E425B">
        <w:tc>
          <w:tcPr>
            <w:tcW w:w="558" w:type="dxa"/>
            <w:vMerge/>
          </w:tcPr>
          <w:p w14:paraId="67F54850" w14:textId="77777777" w:rsidR="00C955B0" w:rsidRPr="00C955B0" w:rsidRDefault="00C955B0" w:rsidP="00C955B0">
            <w:pPr>
              <w:tabs>
                <w:tab w:val="center" w:pos="4680"/>
                <w:tab w:val="right" w:pos="9360"/>
              </w:tabs>
              <w:spacing w:after="0" w:line="240" w:lineRule="auto"/>
              <w:rPr>
                <w:rFonts w:ascii="Calibri" w:eastAsia="Times New Roman" w:hAnsi="Calibri" w:cs="Calibri"/>
                <w:sz w:val="20"/>
                <w:szCs w:val="20"/>
              </w:rPr>
            </w:pPr>
          </w:p>
        </w:tc>
        <w:tc>
          <w:tcPr>
            <w:tcW w:w="3600" w:type="dxa"/>
            <w:vMerge/>
            <w:tcMar>
              <w:top w:w="29" w:type="dxa"/>
              <w:left w:w="115" w:type="dxa"/>
              <w:bottom w:w="29" w:type="dxa"/>
              <w:right w:w="115" w:type="dxa"/>
            </w:tcMar>
            <w:vAlign w:val="center"/>
          </w:tcPr>
          <w:p w14:paraId="47E420D8" w14:textId="77777777" w:rsidR="00C955B0" w:rsidRPr="00C955B0" w:rsidRDefault="00C955B0" w:rsidP="00C955B0">
            <w:pPr>
              <w:tabs>
                <w:tab w:val="center" w:pos="4680"/>
                <w:tab w:val="right" w:pos="9360"/>
              </w:tabs>
              <w:spacing w:after="0" w:line="240" w:lineRule="auto"/>
              <w:rPr>
                <w:rFonts w:ascii="Calibri" w:eastAsia="Times New Roman" w:hAnsi="Calibri" w:cs="Calibri"/>
                <w:b/>
                <w:sz w:val="20"/>
                <w:szCs w:val="20"/>
              </w:rPr>
            </w:pPr>
          </w:p>
        </w:tc>
        <w:tc>
          <w:tcPr>
            <w:tcW w:w="2592" w:type="dxa"/>
            <w:vMerge/>
            <w:tcMar>
              <w:top w:w="29" w:type="dxa"/>
              <w:left w:w="115" w:type="dxa"/>
              <w:bottom w:w="29" w:type="dxa"/>
              <w:right w:w="115" w:type="dxa"/>
            </w:tcMar>
            <w:vAlign w:val="center"/>
          </w:tcPr>
          <w:p w14:paraId="15CCDB02" w14:textId="77777777" w:rsidR="00C955B0" w:rsidRPr="00C955B0" w:rsidRDefault="00C955B0" w:rsidP="00C955B0">
            <w:pPr>
              <w:spacing w:after="0" w:line="240" w:lineRule="auto"/>
              <w:rPr>
                <w:rFonts w:ascii="Calibri" w:eastAsia="Times New Roman" w:hAnsi="Calibri" w:cs="Calibri"/>
                <w:b/>
                <w:sz w:val="20"/>
                <w:szCs w:val="20"/>
              </w:rPr>
            </w:pPr>
          </w:p>
        </w:tc>
        <w:tc>
          <w:tcPr>
            <w:tcW w:w="4050" w:type="dxa"/>
            <w:tcMar>
              <w:top w:w="29" w:type="dxa"/>
              <w:left w:w="115" w:type="dxa"/>
              <w:bottom w:w="29" w:type="dxa"/>
              <w:right w:w="115" w:type="dxa"/>
            </w:tcMar>
            <w:vAlign w:val="center"/>
          </w:tcPr>
          <w:p w14:paraId="6EFA9BB6" w14:textId="77777777" w:rsidR="00C955B0" w:rsidRPr="00C955B0" w:rsidRDefault="00C955B0" w:rsidP="00C955B0">
            <w:pPr>
              <w:spacing w:after="0" w:line="240" w:lineRule="auto"/>
              <w:rPr>
                <w:rFonts w:ascii="Calibri" w:eastAsia="Times New Roman" w:hAnsi="Calibri" w:cs="Calibri"/>
                <w:sz w:val="20"/>
                <w:szCs w:val="20"/>
              </w:rPr>
            </w:pPr>
            <w:r w:rsidRPr="00C955B0">
              <w:rPr>
                <w:rFonts w:ascii="Calibri" w:eastAsia="Times New Roman" w:hAnsi="Calibri" w:cs="Calibri"/>
                <w:sz w:val="20"/>
                <w:szCs w:val="20"/>
              </w:rPr>
              <w:t xml:space="preserve">Certified SLEB: </w:t>
            </w:r>
            <w:r w:rsidRPr="00C955B0">
              <w:rPr>
                <w:rFonts w:ascii="Calibri" w:eastAsia="Times New Roman" w:hAnsi="Calibri" w:cs="Calibri"/>
                <w:b/>
                <w:sz w:val="20"/>
                <w:szCs w:val="20"/>
              </w:rPr>
              <w:t>Yes</w:t>
            </w:r>
          </w:p>
        </w:tc>
      </w:tr>
      <w:tr w:rsidR="00C955B0" w:rsidRPr="00C955B0" w14:paraId="17355C86" w14:textId="77777777" w:rsidTr="009E425B">
        <w:tc>
          <w:tcPr>
            <w:tcW w:w="558" w:type="dxa"/>
            <w:vMerge w:val="restart"/>
          </w:tcPr>
          <w:p w14:paraId="40037485" w14:textId="77777777" w:rsidR="00C955B0" w:rsidRPr="00C955B0" w:rsidRDefault="00C955B0" w:rsidP="00C955B0">
            <w:pPr>
              <w:numPr>
                <w:ilvl w:val="0"/>
                <w:numId w:val="11"/>
              </w:numPr>
              <w:tabs>
                <w:tab w:val="left" w:pos="360"/>
                <w:tab w:val="center" w:pos="4320"/>
                <w:tab w:val="right" w:pos="8640"/>
              </w:tabs>
              <w:spacing w:after="0" w:line="240" w:lineRule="auto"/>
              <w:ind w:left="0" w:firstLine="0"/>
              <w:rPr>
                <w:rFonts w:ascii="Calibri" w:eastAsia="Times New Roman" w:hAnsi="Calibri" w:cs="Calibri"/>
                <w:sz w:val="20"/>
                <w:szCs w:val="20"/>
              </w:rPr>
            </w:pPr>
          </w:p>
        </w:tc>
        <w:tc>
          <w:tcPr>
            <w:tcW w:w="3600" w:type="dxa"/>
            <w:vMerge w:val="restart"/>
            <w:tcMar>
              <w:top w:w="29" w:type="dxa"/>
              <w:left w:w="115" w:type="dxa"/>
              <w:bottom w:w="29" w:type="dxa"/>
              <w:right w:w="115" w:type="dxa"/>
            </w:tcMar>
            <w:vAlign w:val="center"/>
          </w:tcPr>
          <w:p w14:paraId="5F99D959" w14:textId="77777777" w:rsidR="00C955B0" w:rsidRPr="00C955B0" w:rsidRDefault="00C955B0" w:rsidP="00C955B0">
            <w:pPr>
              <w:tabs>
                <w:tab w:val="center" w:pos="4680"/>
                <w:tab w:val="right" w:pos="9360"/>
              </w:tabs>
              <w:spacing w:after="0" w:line="240" w:lineRule="auto"/>
              <w:rPr>
                <w:rFonts w:ascii="Calibri" w:eastAsia="Times New Roman" w:hAnsi="Calibri" w:cs="Arial"/>
                <w:b/>
                <w:sz w:val="20"/>
                <w:szCs w:val="20"/>
              </w:rPr>
            </w:pPr>
            <w:r w:rsidRPr="00C955B0">
              <w:rPr>
                <w:rFonts w:ascii="Calibri" w:eastAsia="Times New Roman" w:hAnsi="Calibri" w:cs="Arial"/>
                <w:b/>
                <w:sz w:val="20"/>
                <w:szCs w:val="20"/>
              </w:rPr>
              <w:t>Options Recovery Services</w:t>
            </w:r>
          </w:p>
          <w:p w14:paraId="2C340CAA" w14:textId="77777777" w:rsidR="00C955B0" w:rsidRPr="00C955B0" w:rsidRDefault="00C955B0" w:rsidP="00C955B0">
            <w:pPr>
              <w:tabs>
                <w:tab w:val="center" w:pos="4680"/>
                <w:tab w:val="right" w:pos="9360"/>
              </w:tabs>
              <w:spacing w:after="0" w:line="240" w:lineRule="auto"/>
              <w:rPr>
                <w:rFonts w:ascii="Calibri" w:eastAsia="Times New Roman" w:hAnsi="Calibri" w:cs="Arial"/>
                <w:b/>
                <w:sz w:val="20"/>
                <w:szCs w:val="20"/>
              </w:rPr>
            </w:pPr>
            <w:r w:rsidRPr="00C955B0">
              <w:rPr>
                <w:rFonts w:ascii="Calibri" w:eastAsia="Times New Roman" w:hAnsi="Calibri" w:cs="Arial"/>
                <w:b/>
                <w:sz w:val="20"/>
                <w:szCs w:val="20"/>
              </w:rPr>
              <w:t>1835 Allston Way</w:t>
            </w:r>
          </w:p>
          <w:p w14:paraId="63D6ADB9" w14:textId="77777777" w:rsidR="00C955B0" w:rsidRPr="00C955B0" w:rsidRDefault="00C955B0" w:rsidP="00C955B0">
            <w:pPr>
              <w:tabs>
                <w:tab w:val="center" w:pos="4680"/>
                <w:tab w:val="right" w:pos="9360"/>
              </w:tabs>
              <w:spacing w:after="0" w:line="240" w:lineRule="auto"/>
              <w:rPr>
                <w:rFonts w:ascii="Calibri" w:eastAsia="Times New Roman" w:hAnsi="Calibri" w:cs="Calibri"/>
                <w:b/>
                <w:sz w:val="20"/>
                <w:szCs w:val="20"/>
              </w:rPr>
            </w:pPr>
            <w:r w:rsidRPr="00C955B0">
              <w:rPr>
                <w:rFonts w:ascii="Calibri" w:eastAsia="Times New Roman" w:hAnsi="Calibri" w:cs="Arial"/>
                <w:b/>
                <w:sz w:val="20"/>
                <w:szCs w:val="20"/>
              </w:rPr>
              <w:t>Berkeley, CA 94704</w:t>
            </w:r>
          </w:p>
        </w:tc>
        <w:tc>
          <w:tcPr>
            <w:tcW w:w="2592" w:type="dxa"/>
            <w:vMerge w:val="restart"/>
            <w:tcMar>
              <w:top w:w="29" w:type="dxa"/>
              <w:left w:w="115" w:type="dxa"/>
              <w:bottom w:w="29" w:type="dxa"/>
              <w:right w:w="115" w:type="dxa"/>
            </w:tcMar>
            <w:vAlign w:val="center"/>
          </w:tcPr>
          <w:p w14:paraId="3DD3757D" w14:textId="77777777" w:rsidR="00C955B0" w:rsidRPr="00C955B0" w:rsidRDefault="00C955B0" w:rsidP="00C955B0">
            <w:pPr>
              <w:tabs>
                <w:tab w:val="center" w:pos="4680"/>
                <w:tab w:val="right" w:pos="9360"/>
              </w:tabs>
              <w:spacing w:after="0" w:line="240" w:lineRule="auto"/>
              <w:rPr>
                <w:rFonts w:ascii="Calibri" w:eastAsia="Times New Roman" w:hAnsi="Calibri" w:cs="Calibri"/>
                <w:b/>
                <w:sz w:val="20"/>
                <w:szCs w:val="20"/>
              </w:rPr>
            </w:pPr>
            <w:r w:rsidRPr="00C955B0">
              <w:rPr>
                <w:rFonts w:ascii="Calibri" w:eastAsia="Times New Roman" w:hAnsi="Calibri" w:cs="Calibri"/>
                <w:b/>
                <w:sz w:val="20"/>
                <w:szCs w:val="20"/>
              </w:rPr>
              <w:t>Porter Sexton</w:t>
            </w:r>
          </w:p>
        </w:tc>
        <w:tc>
          <w:tcPr>
            <w:tcW w:w="4050" w:type="dxa"/>
            <w:tcMar>
              <w:top w:w="29" w:type="dxa"/>
              <w:left w:w="115" w:type="dxa"/>
              <w:bottom w:w="29" w:type="dxa"/>
              <w:right w:w="115" w:type="dxa"/>
            </w:tcMar>
            <w:vAlign w:val="center"/>
          </w:tcPr>
          <w:p w14:paraId="744F09BC" w14:textId="77777777" w:rsidR="00C955B0" w:rsidRPr="00C955B0" w:rsidRDefault="00C955B0" w:rsidP="00C955B0">
            <w:pPr>
              <w:spacing w:after="0" w:line="240" w:lineRule="auto"/>
              <w:rPr>
                <w:rFonts w:ascii="Calibri" w:eastAsia="Times New Roman" w:hAnsi="Calibri" w:cs="Calibri"/>
                <w:sz w:val="20"/>
                <w:szCs w:val="20"/>
              </w:rPr>
            </w:pPr>
            <w:r w:rsidRPr="00C955B0">
              <w:rPr>
                <w:rFonts w:ascii="Calibri" w:eastAsia="Times New Roman" w:hAnsi="Calibri" w:cs="Calibri"/>
                <w:sz w:val="20"/>
                <w:szCs w:val="20"/>
              </w:rPr>
              <w:t xml:space="preserve">Phone: </w:t>
            </w:r>
            <w:r w:rsidRPr="00C955B0">
              <w:rPr>
                <w:rFonts w:ascii="Calibri" w:eastAsia="Times New Roman" w:hAnsi="Calibri" w:cs="Calibri"/>
                <w:b/>
                <w:sz w:val="20"/>
                <w:szCs w:val="20"/>
              </w:rPr>
              <w:t>408-393-0089</w:t>
            </w:r>
          </w:p>
        </w:tc>
      </w:tr>
      <w:tr w:rsidR="00C955B0" w:rsidRPr="00C955B0" w14:paraId="718485D9" w14:textId="77777777" w:rsidTr="009E425B">
        <w:tc>
          <w:tcPr>
            <w:tcW w:w="558" w:type="dxa"/>
            <w:vMerge/>
          </w:tcPr>
          <w:p w14:paraId="752B3175" w14:textId="77777777" w:rsidR="00C955B0" w:rsidRPr="00C955B0" w:rsidRDefault="00C955B0" w:rsidP="00C955B0">
            <w:pPr>
              <w:tabs>
                <w:tab w:val="center" w:pos="4680"/>
                <w:tab w:val="right" w:pos="9360"/>
              </w:tabs>
              <w:spacing w:after="0" w:line="240" w:lineRule="auto"/>
              <w:rPr>
                <w:rFonts w:ascii="Calibri" w:eastAsia="Times New Roman" w:hAnsi="Calibri" w:cs="Calibri"/>
                <w:sz w:val="20"/>
                <w:szCs w:val="20"/>
              </w:rPr>
            </w:pPr>
          </w:p>
        </w:tc>
        <w:tc>
          <w:tcPr>
            <w:tcW w:w="3600" w:type="dxa"/>
            <w:vMerge/>
            <w:tcMar>
              <w:top w:w="29" w:type="dxa"/>
              <w:left w:w="115" w:type="dxa"/>
              <w:bottom w:w="29" w:type="dxa"/>
              <w:right w:w="115" w:type="dxa"/>
            </w:tcMar>
            <w:vAlign w:val="center"/>
          </w:tcPr>
          <w:p w14:paraId="151538DD" w14:textId="77777777" w:rsidR="00C955B0" w:rsidRPr="00C955B0" w:rsidRDefault="00C955B0" w:rsidP="00C955B0">
            <w:pPr>
              <w:tabs>
                <w:tab w:val="center" w:pos="4680"/>
                <w:tab w:val="right" w:pos="9360"/>
              </w:tabs>
              <w:spacing w:after="0" w:line="240" w:lineRule="auto"/>
              <w:rPr>
                <w:rFonts w:ascii="Calibri" w:eastAsia="Times New Roman" w:hAnsi="Calibri" w:cs="Calibri"/>
                <w:b/>
                <w:sz w:val="20"/>
                <w:szCs w:val="20"/>
              </w:rPr>
            </w:pPr>
          </w:p>
        </w:tc>
        <w:tc>
          <w:tcPr>
            <w:tcW w:w="2592" w:type="dxa"/>
            <w:vMerge/>
            <w:tcMar>
              <w:top w:w="29" w:type="dxa"/>
              <w:left w:w="115" w:type="dxa"/>
              <w:bottom w:w="29" w:type="dxa"/>
              <w:right w:w="115" w:type="dxa"/>
            </w:tcMar>
            <w:vAlign w:val="center"/>
          </w:tcPr>
          <w:p w14:paraId="6A33245D" w14:textId="77777777" w:rsidR="00C955B0" w:rsidRPr="00C955B0" w:rsidRDefault="00C955B0" w:rsidP="00C955B0">
            <w:pPr>
              <w:spacing w:after="0" w:line="240" w:lineRule="auto"/>
              <w:rPr>
                <w:rFonts w:ascii="Calibri" w:eastAsia="Times New Roman" w:hAnsi="Calibri" w:cs="Calibri"/>
                <w:b/>
                <w:sz w:val="20"/>
                <w:szCs w:val="20"/>
              </w:rPr>
            </w:pPr>
          </w:p>
        </w:tc>
        <w:tc>
          <w:tcPr>
            <w:tcW w:w="4050" w:type="dxa"/>
            <w:tcMar>
              <w:top w:w="29" w:type="dxa"/>
              <w:left w:w="115" w:type="dxa"/>
              <w:bottom w:w="29" w:type="dxa"/>
              <w:right w:w="115" w:type="dxa"/>
            </w:tcMar>
            <w:vAlign w:val="center"/>
          </w:tcPr>
          <w:p w14:paraId="4706F8D3" w14:textId="77777777" w:rsidR="00C955B0" w:rsidRPr="00C955B0" w:rsidRDefault="00C955B0" w:rsidP="00C955B0">
            <w:pPr>
              <w:spacing w:after="0" w:line="240" w:lineRule="auto"/>
              <w:rPr>
                <w:rFonts w:ascii="Calibri" w:eastAsia="Times New Roman" w:hAnsi="Calibri" w:cs="Calibri"/>
                <w:sz w:val="20"/>
                <w:szCs w:val="20"/>
              </w:rPr>
            </w:pPr>
            <w:r w:rsidRPr="00C955B0">
              <w:rPr>
                <w:rFonts w:ascii="Calibri" w:eastAsia="Times New Roman" w:hAnsi="Calibri" w:cs="Calibri"/>
                <w:sz w:val="20"/>
                <w:szCs w:val="20"/>
              </w:rPr>
              <w:t xml:space="preserve">E-Mail: </w:t>
            </w:r>
            <w:r w:rsidRPr="00C955B0">
              <w:rPr>
                <w:rFonts w:ascii="Calibri" w:eastAsia="Times New Roman" w:hAnsi="Calibri" w:cs="Arial"/>
                <w:b/>
                <w:sz w:val="20"/>
                <w:szCs w:val="20"/>
              </w:rPr>
              <w:t>psexton@optionsrecovery.org</w:t>
            </w:r>
          </w:p>
        </w:tc>
      </w:tr>
      <w:tr w:rsidR="00C955B0" w:rsidRPr="00C955B0" w14:paraId="5A22E4AE" w14:textId="77777777" w:rsidTr="009E425B">
        <w:tc>
          <w:tcPr>
            <w:tcW w:w="558" w:type="dxa"/>
            <w:vMerge/>
          </w:tcPr>
          <w:p w14:paraId="040FD5D0" w14:textId="77777777" w:rsidR="00C955B0" w:rsidRPr="00C955B0" w:rsidRDefault="00C955B0" w:rsidP="00C955B0">
            <w:pPr>
              <w:tabs>
                <w:tab w:val="center" w:pos="4680"/>
                <w:tab w:val="right" w:pos="9360"/>
              </w:tabs>
              <w:spacing w:after="0" w:line="240" w:lineRule="auto"/>
              <w:rPr>
                <w:rFonts w:ascii="Calibri" w:eastAsia="Times New Roman" w:hAnsi="Calibri" w:cs="Calibri"/>
                <w:sz w:val="20"/>
                <w:szCs w:val="20"/>
              </w:rPr>
            </w:pPr>
          </w:p>
        </w:tc>
        <w:tc>
          <w:tcPr>
            <w:tcW w:w="3600" w:type="dxa"/>
            <w:vMerge/>
            <w:tcMar>
              <w:top w:w="29" w:type="dxa"/>
              <w:left w:w="115" w:type="dxa"/>
              <w:bottom w:w="29" w:type="dxa"/>
              <w:right w:w="115" w:type="dxa"/>
            </w:tcMar>
            <w:vAlign w:val="center"/>
          </w:tcPr>
          <w:p w14:paraId="6E8A4954" w14:textId="77777777" w:rsidR="00C955B0" w:rsidRPr="00C955B0" w:rsidRDefault="00C955B0" w:rsidP="00C955B0">
            <w:pPr>
              <w:tabs>
                <w:tab w:val="center" w:pos="4680"/>
                <w:tab w:val="right" w:pos="9360"/>
              </w:tabs>
              <w:spacing w:after="0" w:line="240" w:lineRule="auto"/>
              <w:rPr>
                <w:rFonts w:ascii="Calibri" w:eastAsia="Times New Roman" w:hAnsi="Calibri" w:cs="Calibri"/>
                <w:b/>
                <w:sz w:val="20"/>
                <w:szCs w:val="20"/>
              </w:rPr>
            </w:pPr>
          </w:p>
        </w:tc>
        <w:tc>
          <w:tcPr>
            <w:tcW w:w="2592" w:type="dxa"/>
            <w:vMerge/>
            <w:tcMar>
              <w:top w:w="29" w:type="dxa"/>
              <w:left w:w="115" w:type="dxa"/>
              <w:bottom w:w="29" w:type="dxa"/>
              <w:right w:w="115" w:type="dxa"/>
            </w:tcMar>
            <w:vAlign w:val="center"/>
          </w:tcPr>
          <w:p w14:paraId="4A2C0145" w14:textId="77777777" w:rsidR="00C955B0" w:rsidRPr="00C955B0" w:rsidRDefault="00C955B0" w:rsidP="00C955B0">
            <w:pPr>
              <w:spacing w:after="0" w:line="240" w:lineRule="auto"/>
              <w:rPr>
                <w:rFonts w:ascii="Calibri" w:eastAsia="Times New Roman" w:hAnsi="Calibri" w:cs="Calibri"/>
                <w:b/>
                <w:sz w:val="20"/>
                <w:szCs w:val="20"/>
              </w:rPr>
            </w:pPr>
          </w:p>
        </w:tc>
        <w:tc>
          <w:tcPr>
            <w:tcW w:w="4050" w:type="dxa"/>
            <w:tcMar>
              <w:top w:w="29" w:type="dxa"/>
              <w:left w:w="115" w:type="dxa"/>
              <w:bottom w:w="29" w:type="dxa"/>
              <w:right w:w="115" w:type="dxa"/>
            </w:tcMar>
            <w:vAlign w:val="center"/>
          </w:tcPr>
          <w:p w14:paraId="15398152" w14:textId="77777777" w:rsidR="00C955B0" w:rsidRPr="00C955B0" w:rsidRDefault="00C955B0" w:rsidP="00C955B0">
            <w:pPr>
              <w:spacing w:after="0" w:line="240" w:lineRule="auto"/>
              <w:rPr>
                <w:rFonts w:ascii="Calibri" w:eastAsia="Times New Roman" w:hAnsi="Calibri" w:cs="Calibri"/>
                <w:sz w:val="20"/>
                <w:szCs w:val="20"/>
              </w:rPr>
            </w:pPr>
            <w:r w:rsidRPr="00C955B0">
              <w:rPr>
                <w:rFonts w:ascii="Calibri" w:eastAsia="Times New Roman" w:hAnsi="Calibri" w:cs="Calibri"/>
                <w:sz w:val="20"/>
                <w:szCs w:val="20"/>
              </w:rPr>
              <w:t xml:space="preserve">Prime Contractor: </w:t>
            </w:r>
          </w:p>
        </w:tc>
      </w:tr>
      <w:tr w:rsidR="00C955B0" w:rsidRPr="00C955B0" w14:paraId="55A849F4" w14:textId="77777777" w:rsidTr="009E425B">
        <w:tc>
          <w:tcPr>
            <w:tcW w:w="558" w:type="dxa"/>
            <w:vMerge/>
          </w:tcPr>
          <w:p w14:paraId="07ABC267" w14:textId="77777777" w:rsidR="00C955B0" w:rsidRPr="00C955B0" w:rsidRDefault="00C955B0" w:rsidP="00C955B0">
            <w:pPr>
              <w:tabs>
                <w:tab w:val="center" w:pos="4680"/>
                <w:tab w:val="right" w:pos="9360"/>
              </w:tabs>
              <w:spacing w:after="0" w:line="240" w:lineRule="auto"/>
              <w:rPr>
                <w:rFonts w:ascii="Calibri" w:eastAsia="Times New Roman" w:hAnsi="Calibri" w:cs="Calibri"/>
                <w:sz w:val="20"/>
                <w:szCs w:val="20"/>
              </w:rPr>
            </w:pPr>
          </w:p>
        </w:tc>
        <w:tc>
          <w:tcPr>
            <w:tcW w:w="3600" w:type="dxa"/>
            <w:vMerge/>
            <w:tcMar>
              <w:top w:w="29" w:type="dxa"/>
              <w:left w:w="115" w:type="dxa"/>
              <w:bottom w:w="29" w:type="dxa"/>
              <w:right w:w="115" w:type="dxa"/>
            </w:tcMar>
            <w:vAlign w:val="center"/>
          </w:tcPr>
          <w:p w14:paraId="634D9F11" w14:textId="77777777" w:rsidR="00C955B0" w:rsidRPr="00C955B0" w:rsidRDefault="00C955B0" w:rsidP="00C955B0">
            <w:pPr>
              <w:tabs>
                <w:tab w:val="center" w:pos="4680"/>
                <w:tab w:val="right" w:pos="9360"/>
              </w:tabs>
              <w:spacing w:after="0" w:line="240" w:lineRule="auto"/>
              <w:rPr>
                <w:rFonts w:ascii="Calibri" w:eastAsia="Times New Roman" w:hAnsi="Calibri" w:cs="Calibri"/>
                <w:b/>
                <w:sz w:val="20"/>
                <w:szCs w:val="20"/>
              </w:rPr>
            </w:pPr>
          </w:p>
        </w:tc>
        <w:tc>
          <w:tcPr>
            <w:tcW w:w="2592" w:type="dxa"/>
            <w:vMerge/>
            <w:tcMar>
              <w:top w:w="29" w:type="dxa"/>
              <w:left w:w="115" w:type="dxa"/>
              <w:bottom w:w="29" w:type="dxa"/>
              <w:right w:w="115" w:type="dxa"/>
            </w:tcMar>
            <w:vAlign w:val="center"/>
          </w:tcPr>
          <w:p w14:paraId="33DC2B1D" w14:textId="77777777" w:rsidR="00C955B0" w:rsidRPr="00C955B0" w:rsidRDefault="00C955B0" w:rsidP="00C955B0">
            <w:pPr>
              <w:spacing w:after="0" w:line="240" w:lineRule="auto"/>
              <w:rPr>
                <w:rFonts w:ascii="Calibri" w:eastAsia="Times New Roman" w:hAnsi="Calibri" w:cs="Calibri"/>
                <w:b/>
                <w:sz w:val="20"/>
                <w:szCs w:val="20"/>
              </w:rPr>
            </w:pPr>
          </w:p>
        </w:tc>
        <w:tc>
          <w:tcPr>
            <w:tcW w:w="4050" w:type="dxa"/>
            <w:tcMar>
              <w:top w:w="29" w:type="dxa"/>
              <w:left w:w="115" w:type="dxa"/>
              <w:bottom w:w="29" w:type="dxa"/>
              <w:right w:w="115" w:type="dxa"/>
            </w:tcMar>
            <w:vAlign w:val="center"/>
          </w:tcPr>
          <w:p w14:paraId="206ECC82" w14:textId="77777777" w:rsidR="00C955B0" w:rsidRPr="00C955B0" w:rsidRDefault="00C955B0" w:rsidP="00C955B0">
            <w:pPr>
              <w:spacing w:after="0" w:line="240" w:lineRule="auto"/>
              <w:rPr>
                <w:rFonts w:ascii="Calibri" w:eastAsia="Times New Roman" w:hAnsi="Calibri" w:cs="Calibri"/>
                <w:sz w:val="20"/>
                <w:szCs w:val="20"/>
              </w:rPr>
            </w:pPr>
            <w:r w:rsidRPr="00C955B0">
              <w:rPr>
                <w:rFonts w:ascii="Calibri" w:eastAsia="Times New Roman" w:hAnsi="Calibri" w:cs="Calibri"/>
                <w:sz w:val="20"/>
                <w:szCs w:val="20"/>
              </w:rPr>
              <w:t xml:space="preserve">Subcontractor: </w:t>
            </w:r>
          </w:p>
        </w:tc>
      </w:tr>
      <w:tr w:rsidR="00C955B0" w:rsidRPr="00C955B0" w14:paraId="675EB094" w14:textId="77777777" w:rsidTr="009E425B">
        <w:tc>
          <w:tcPr>
            <w:tcW w:w="558" w:type="dxa"/>
            <w:vMerge/>
          </w:tcPr>
          <w:p w14:paraId="3429EE5B" w14:textId="77777777" w:rsidR="00C955B0" w:rsidRPr="00C955B0" w:rsidRDefault="00C955B0" w:rsidP="00C955B0">
            <w:pPr>
              <w:tabs>
                <w:tab w:val="center" w:pos="4680"/>
                <w:tab w:val="right" w:pos="9360"/>
              </w:tabs>
              <w:spacing w:after="0" w:line="240" w:lineRule="auto"/>
              <w:rPr>
                <w:rFonts w:ascii="Calibri" w:eastAsia="Times New Roman" w:hAnsi="Calibri" w:cs="Calibri"/>
                <w:sz w:val="20"/>
                <w:szCs w:val="20"/>
              </w:rPr>
            </w:pPr>
          </w:p>
        </w:tc>
        <w:tc>
          <w:tcPr>
            <w:tcW w:w="3600" w:type="dxa"/>
            <w:vMerge/>
            <w:tcMar>
              <w:top w:w="29" w:type="dxa"/>
              <w:left w:w="115" w:type="dxa"/>
              <w:bottom w:w="29" w:type="dxa"/>
              <w:right w:w="115" w:type="dxa"/>
            </w:tcMar>
            <w:vAlign w:val="center"/>
          </w:tcPr>
          <w:p w14:paraId="47A9F54C" w14:textId="77777777" w:rsidR="00C955B0" w:rsidRPr="00C955B0" w:rsidRDefault="00C955B0" w:rsidP="00C955B0">
            <w:pPr>
              <w:tabs>
                <w:tab w:val="center" w:pos="4680"/>
                <w:tab w:val="right" w:pos="9360"/>
              </w:tabs>
              <w:spacing w:after="0" w:line="240" w:lineRule="auto"/>
              <w:rPr>
                <w:rFonts w:ascii="Calibri" w:eastAsia="Times New Roman" w:hAnsi="Calibri" w:cs="Calibri"/>
                <w:b/>
                <w:sz w:val="20"/>
                <w:szCs w:val="20"/>
              </w:rPr>
            </w:pPr>
          </w:p>
        </w:tc>
        <w:tc>
          <w:tcPr>
            <w:tcW w:w="2592" w:type="dxa"/>
            <w:vMerge/>
            <w:tcMar>
              <w:top w:w="29" w:type="dxa"/>
              <w:left w:w="115" w:type="dxa"/>
              <w:bottom w:w="29" w:type="dxa"/>
              <w:right w:w="115" w:type="dxa"/>
            </w:tcMar>
            <w:vAlign w:val="center"/>
          </w:tcPr>
          <w:p w14:paraId="5E342F16" w14:textId="77777777" w:rsidR="00C955B0" w:rsidRPr="00C955B0" w:rsidRDefault="00C955B0" w:rsidP="00C955B0">
            <w:pPr>
              <w:spacing w:after="0" w:line="240" w:lineRule="auto"/>
              <w:rPr>
                <w:rFonts w:ascii="Calibri" w:eastAsia="Times New Roman" w:hAnsi="Calibri" w:cs="Calibri"/>
                <w:b/>
                <w:sz w:val="20"/>
                <w:szCs w:val="20"/>
              </w:rPr>
            </w:pPr>
          </w:p>
        </w:tc>
        <w:tc>
          <w:tcPr>
            <w:tcW w:w="4050" w:type="dxa"/>
            <w:tcMar>
              <w:top w:w="29" w:type="dxa"/>
              <w:left w:w="115" w:type="dxa"/>
              <w:bottom w:w="29" w:type="dxa"/>
              <w:right w:w="115" w:type="dxa"/>
            </w:tcMar>
            <w:vAlign w:val="center"/>
          </w:tcPr>
          <w:p w14:paraId="12FF4DF7" w14:textId="77777777" w:rsidR="00C955B0" w:rsidRPr="00C955B0" w:rsidRDefault="00C955B0" w:rsidP="00C955B0">
            <w:pPr>
              <w:spacing w:after="0" w:line="240" w:lineRule="auto"/>
              <w:rPr>
                <w:rFonts w:ascii="Calibri" w:eastAsia="Times New Roman" w:hAnsi="Calibri" w:cs="Calibri"/>
                <w:sz w:val="20"/>
                <w:szCs w:val="20"/>
              </w:rPr>
            </w:pPr>
            <w:r w:rsidRPr="00C955B0">
              <w:rPr>
                <w:rFonts w:ascii="Calibri" w:eastAsia="Times New Roman" w:hAnsi="Calibri" w:cs="Calibri"/>
                <w:sz w:val="20"/>
                <w:szCs w:val="20"/>
              </w:rPr>
              <w:t xml:space="preserve">Certified SLEB: </w:t>
            </w:r>
          </w:p>
        </w:tc>
      </w:tr>
      <w:tr w:rsidR="00C955B0" w:rsidRPr="00C955B0" w14:paraId="1BE35D5F" w14:textId="77777777" w:rsidTr="009E425B">
        <w:tc>
          <w:tcPr>
            <w:tcW w:w="558" w:type="dxa"/>
            <w:vMerge w:val="restart"/>
          </w:tcPr>
          <w:p w14:paraId="36A91248" w14:textId="77777777" w:rsidR="00C955B0" w:rsidRPr="00C955B0" w:rsidRDefault="00C955B0" w:rsidP="00C955B0">
            <w:pPr>
              <w:numPr>
                <w:ilvl w:val="0"/>
                <w:numId w:val="11"/>
              </w:numPr>
              <w:tabs>
                <w:tab w:val="left" w:pos="360"/>
                <w:tab w:val="center" w:pos="4320"/>
                <w:tab w:val="right" w:pos="8640"/>
              </w:tabs>
              <w:spacing w:after="0" w:line="240" w:lineRule="auto"/>
              <w:ind w:left="0" w:firstLine="0"/>
              <w:rPr>
                <w:rFonts w:ascii="Calibri" w:eastAsia="Times New Roman" w:hAnsi="Calibri" w:cs="Calibri"/>
                <w:sz w:val="20"/>
                <w:szCs w:val="20"/>
              </w:rPr>
            </w:pPr>
          </w:p>
        </w:tc>
        <w:tc>
          <w:tcPr>
            <w:tcW w:w="3600" w:type="dxa"/>
            <w:vMerge w:val="restart"/>
            <w:tcMar>
              <w:top w:w="29" w:type="dxa"/>
              <w:left w:w="115" w:type="dxa"/>
              <w:bottom w:w="29" w:type="dxa"/>
              <w:right w:w="115" w:type="dxa"/>
            </w:tcMar>
            <w:vAlign w:val="center"/>
          </w:tcPr>
          <w:p w14:paraId="0F2F18F2" w14:textId="77777777" w:rsidR="00C955B0" w:rsidRPr="00C955B0" w:rsidRDefault="00C955B0" w:rsidP="00C955B0">
            <w:pPr>
              <w:spacing w:after="0" w:line="240" w:lineRule="auto"/>
              <w:rPr>
                <w:rFonts w:ascii="Calibri" w:eastAsia="Times New Roman" w:hAnsi="Calibri" w:cs="Arial"/>
                <w:b/>
                <w:sz w:val="20"/>
                <w:szCs w:val="20"/>
              </w:rPr>
            </w:pPr>
            <w:r w:rsidRPr="00C955B0">
              <w:rPr>
                <w:rFonts w:ascii="Calibri" w:eastAsia="Times New Roman" w:hAnsi="Calibri" w:cs="Arial"/>
                <w:b/>
                <w:sz w:val="20"/>
                <w:szCs w:val="20"/>
              </w:rPr>
              <w:t>Second Chance, Inc.</w:t>
            </w:r>
          </w:p>
          <w:p w14:paraId="1CDCA5A7" w14:textId="77777777" w:rsidR="00C955B0" w:rsidRPr="00C955B0" w:rsidRDefault="00C955B0" w:rsidP="00C955B0">
            <w:pPr>
              <w:spacing w:after="0" w:line="240" w:lineRule="auto"/>
              <w:rPr>
                <w:rFonts w:ascii="Calibri" w:eastAsia="Times New Roman" w:hAnsi="Calibri" w:cs="Arial"/>
                <w:b/>
                <w:sz w:val="20"/>
                <w:szCs w:val="20"/>
              </w:rPr>
            </w:pPr>
            <w:r w:rsidRPr="00C955B0">
              <w:rPr>
                <w:rFonts w:ascii="Calibri" w:eastAsia="Times New Roman" w:hAnsi="Calibri" w:cs="Arial"/>
                <w:b/>
                <w:sz w:val="20"/>
                <w:szCs w:val="20"/>
              </w:rPr>
              <w:t>P.O. Box 643</w:t>
            </w:r>
          </w:p>
          <w:p w14:paraId="57CBB1D0" w14:textId="77777777" w:rsidR="00C955B0" w:rsidRPr="00C955B0" w:rsidRDefault="00C955B0" w:rsidP="00C955B0">
            <w:pPr>
              <w:tabs>
                <w:tab w:val="center" w:pos="4680"/>
                <w:tab w:val="right" w:pos="9360"/>
              </w:tabs>
              <w:spacing w:after="0" w:line="240" w:lineRule="auto"/>
              <w:rPr>
                <w:rFonts w:ascii="Calibri" w:eastAsia="Times New Roman" w:hAnsi="Calibri" w:cs="Calibri"/>
                <w:b/>
                <w:sz w:val="20"/>
                <w:szCs w:val="20"/>
              </w:rPr>
            </w:pPr>
            <w:r w:rsidRPr="00C955B0">
              <w:rPr>
                <w:rFonts w:ascii="Calibri" w:eastAsia="Times New Roman" w:hAnsi="Calibri" w:cs="Arial"/>
                <w:b/>
                <w:sz w:val="20"/>
                <w:szCs w:val="20"/>
              </w:rPr>
              <w:t>Newark, CA 94560</w:t>
            </w:r>
          </w:p>
        </w:tc>
        <w:tc>
          <w:tcPr>
            <w:tcW w:w="2592" w:type="dxa"/>
            <w:vMerge w:val="restart"/>
            <w:tcMar>
              <w:top w:w="29" w:type="dxa"/>
              <w:left w:w="115" w:type="dxa"/>
              <w:bottom w:w="29" w:type="dxa"/>
              <w:right w:w="115" w:type="dxa"/>
            </w:tcMar>
            <w:vAlign w:val="center"/>
          </w:tcPr>
          <w:p w14:paraId="3C71509B" w14:textId="77777777" w:rsidR="00C955B0" w:rsidRPr="00C955B0" w:rsidRDefault="00C955B0" w:rsidP="00C955B0">
            <w:pPr>
              <w:spacing w:after="0" w:line="240" w:lineRule="auto"/>
              <w:rPr>
                <w:rFonts w:ascii="Calibri" w:eastAsia="Times New Roman" w:hAnsi="Calibri" w:cs="Calibri"/>
                <w:b/>
                <w:sz w:val="20"/>
                <w:szCs w:val="20"/>
              </w:rPr>
            </w:pPr>
            <w:r w:rsidRPr="00C955B0">
              <w:rPr>
                <w:rFonts w:ascii="Calibri" w:eastAsia="Times New Roman" w:hAnsi="Calibri" w:cs="Calibri"/>
                <w:b/>
                <w:sz w:val="20"/>
                <w:szCs w:val="20"/>
              </w:rPr>
              <w:t>Mark McConville</w:t>
            </w:r>
          </w:p>
        </w:tc>
        <w:tc>
          <w:tcPr>
            <w:tcW w:w="4050" w:type="dxa"/>
            <w:tcMar>
              <w:top w:w="29" w:type="dxa"/>
              <w:left w:w="115" w:type="dxa"/>
              <w:bottom w:w="29" w:type="dxa"/>
              <w:right w:w="115" w:type="dxa"/>
            </w:tcMar>
            <w:vAlign w:val="center"/>
          </w:tcPr>
          <w:p w14:paraId="622E0E31" w14:textId="77777777" w:rsidR="00C955B0" w:rsidRPr="00C955B0" w:rsidRDefault="00C955B0" w:rsidP="00C955B0">
            <w:pPr>
              <w:spacing w:after="0" w:line="240" w:lineRule="auto"/>
              <w:rPr>
                <w:rFonts w:ascii="Calibri" w:eastAsia="Times New Roman" w:hAnsi="Calibri" w:cs="Calibri"/>
                <w:sz w:val="20"/>
                <w:szCs w:val="20"/>
              </w:rPr>
            </w:pPr>
            <w:r w:rsidRPr="00C955B0">
              <w:rPr>
                <w:rFonts w:ascii="Calibri" w:eastAsia="Times New Roman" w:hAnsi="Calibri" w:cs="Calibri"/>
                <w:sz w:val="20"/>
                <w:szCs w:val="20"/>
              </w:rPr>
              <w:t xml:space="preserve">Phone: </w:t>
            </w:r>
            <w:r w:rsidRPr="00C955B0">
              <w:rPr>
                <w:rFonts w:ascii="Calibri" w:eastAsia="Times New Roman" w:hAnsi="Calibri" w:cs="Calibri"/>
                <w:b/>
                <w:sz w:val="20"/>
                <w:szCs w:val="20"/>
              </w:rPr>
              <w:t>510-792-4357</w:t>
            </w:r>
          </w:p>
        </w:tc>
      </w:tr>
      <w:tr w:rsidR="00C955B0" w:rsidRPr="00C955B0" w14:paraId="5EF7EC97" w14:textId="77777777" w:rsidTr="009E425B">
        <w:tc>
          <w:tcPr>
            <w:tcW w:w="558" w:type="dxa"/>
            <w:vMerge/>
          </w:tcPr>
          <w:p w14:paraId="7C81CABE" w14:textId="77777777" w:rsidR="00C955B0" w:rsidRPr="00C955B0" w:rsidRDefault="00C955B0" w:rsidP="00C955B0">
            <w:pPr>
              <w:tabs>
                <w:tab w:val="center" w:pos="4680"/>
                <w:tab w:val="right" w:pos="9360"/>
              </w:tabs>
              <w:spacing w:after="0" w:line="240" w:lineRule="auto"/>
              <w:rPr>
                <w:rFonts w:ascii="Calibri" w:eastAsia="Times New Roman" w:hAnsi="Calibri" w:cs="Calibri"/>
                <w:sz w:val="20"/>
                <w:szCs w:val="20"/>
              </w:rPr>
            </w:pPr>
          </w:p>
        </w:tc>
        <w:tc>
          <w:tcPr>
            <w:tcW w:w="3600" w:type="dxa"/>
            <w:vMerge/>
            <w:tcMar>
              <w:top w:w="29" w:type="dxa"/>
              <w:left w:w="115" w:type="dxa"/>
              <w:bottom w:w="29" w:type="dxa"/>
              <w:right w:w="115" w:type="dxa"/>
            </w:tcMar>
            <w:vAlign w:val="center"/>
          </w:tcPr>
          <w:p w14:paraId="1A4BD4EF" w14:textId="77777777" w:rsidR="00C955B0" w:rsidRPr="00C955B0" w:rsidRDefault="00C955B0" w:rsidP="00C955B0">
            <w:pPr>
              <w:tabs>
                <w:tab w:val="center" w:pos="4680"/>
                <w:tab w:val="right" w:pos="9360"/>
              </w:tabs>
              <w:spacing w:after="0" w:line="240" w:lineRule="auto"/>
              <w:rPr>
                <w:rFonts w:ascii="Calibri" w:eastAsia="Times New Roman" w:hAnsi="Calibri" w:cs="Calibri"/>
                <w:b/>
                <w:sz w:val="20"/>
                <w:szCs w:val="20"/>
              </w:rPr>
            </w:pPr>
          </w:p>
        </w:tc>
        <w:tc>
          <w:tcPr>
            <w:tcW w:w="2592" w:type="dxa"/>
            <w:vMerge/>
            <w:tcMar>
              <w:top w:w="29" w:type="dxa"/>
              <w:left w:w="115" w:type="dxa"/>
              <w:bottom w:w="29" w:type="dxa"/>
              <w:right w:w="115" w:type="dxa"/>
            </w:tcMar>
            <w:vAlign w:val="center"/>
          </w:tcPr>
          <w:p w14:paraId="6A349CAE" w14:textId="77777777" w:rsidR="00C955B0" w:rsidRPr="00C955B0" w:rsidRDefault="00C955B0" w:rsidP="00C955B0">
            <w:pPr>
              <w:spacing w:after="0" w:line="240" w:lineRule="auto"/>
              <w:rPr>
                <w:rFonts w:ascii="Calibri" w:eastAsia="Times New Roman" w:hAnsi="Calibri" w:cs="Calibri"/>
                <w:b/>
                <w:sz w:val="20"/>
                <w:szCs w:val="20"/>
              </w:rPr>
            </w:pPr>
          </w:p>
        </w:tc>
        <w:tc>
          <w:tcPr>
            <w:tcW w:w="4050" w:type="dxa"/>
            <w:tcMar>
              <w:top w:w="29" w:type="dxa"/>
              <w:left w:w="115" w:type="dxa"/>
              <w:bottom w:w="29" w:type="dxa"/>
              <w:right w:w="115" w:type="dxa"/>
            </w:tcMar>
            <w:vAlign w:val="center"/>
          </w:tcPr>
          <w:p w14:paraId="7F6BA077" w14:textId="77777777" w:rsidR="00C955B0" w:rsidRPr="00C955B0" w:rsidRDefault="00C955B0" w:rsidP="00C955B0">
            <w:pPr>
              <w:spacing w:after="0" w:line="240" w:lineRule="auto"/>
              <w:rPr>
                <w:rFonts w:ascii="Calibri" w:eastAsia="Times New Roman" w:hAnsi="Calibri" w:cs="Calibri"/>
                <w:sz w:val="20"/>
                <w:szCs w:val="20"/>
              </w:rPr>
            </w:pPr>
            <w:r w:rsidRPr="00C955B0">
              <w:rPr>
                <w:rFonts w:ascii="Calibri" w:eastAsia="Times New Roman" w:hAnsi="Calibri" w:cs="Calibri"/>
                <w:sz w:val="20"/>
                <w:szCs w:val="20"/>
              </w:rPr>
              <w:t xml:space="preserve">E-Mail: </w:t>
            </w:r>
            <w:r w:rsidRPr="00C955B0">
              <w:rPr>
                <w:rFonts w:ascii="Calibri" w:eastAsia="Times New Roman" w:hAnsi="Calibri" w:cs="Arial"/>
                <w:b/>
                <w:sz w:val="20"/>
                <w:szCs w:val="20"/>
              </w:rPr>
              <w:t>scbox643@aol.com</w:t>
            </w:r>
          </w:p>
        </w:tc>
      </w:tr>
      <w:tr w:rsidR="00C955B0" w:rsidRPr="00C955B0" w14:paraId="091A910D" w14:textId="77777777" w:rsidTr="009E425B">
        <w:tc>
          <w:tcPr>
            <w:tcW w:w="558" w:type="dxa"/>
            <w:vMerge/>
          </w:tcPr>
          <w:p w14:paraId="683C4454" w14:textId="77777777" w:rsidR="00C955B0" w:rsidRPr="00C955B0" w:rsidRDefault="00C955B0" w:rsidP="00C955B0">
            <w:pPr>
              <w:tabs>
                <w:tab w:val="center" w:pos="4680"/>
                <w:tab w:val="right" w:pos="9360"/>
              </w:tabs>
              <w:spacing w:after="0" w:line="240" w:lineRule="auto"/>
              <w:rPr>
                <w:rFonts w:ascii="Calibri" w:eastAsia="Times New Roman" w:hAnsi="Calibri" w:cs="Calibri"/>
                <w:sz w:val="20"/>
                <w:szCs w:val="20"/>
              </w:rPr>
            </w:pPr>
          </w:p>
        </w:tc>
        <w:tc>
          <w:tcPr>
            <w:tcW w:w="3600" w:type="dxa"/>
            <w:vMerge/>
            <w:tcMar>
              <w:top w:w="29" w:type="dxa"/>
              <w:left w:w="115" w:type="dxa"/>
              <w:bottom w:w="29" w:type="dxa"/>
              <w:right w:w="115" w:type="dxa"/>
            </w:tcMar>
            <w:vAlign w:val="center"/>
          </w:tcPr>
          <w:p w14:paraId="6B1644CC" w14:textId="77777777" w:rsidR="00C955B0" w:rsidRPr="00C955B0" w:rsidRDefault="00C955B0" w:rsidP="00C955B0">
            <w:pPr>
              <w:tabs>
                <w:tab w:val="center" w:pos="4680"/>
                <w:tab w:val="right" w:pos="9360"/>
              </w:tabs>
              <w:spacing w:after="0" w:line="240" w:lineRule="auto"/>
              <w:rPr>
                <w:rFonts w:ascii="Calibri" w:eastAsia="Times New Roman" w:hAnsi="Calibri" w:cs="Calibri"/>
                <w:b/>
                <w:sz w:val="20"/>
                <w:szCs w:val="20"/>
              </w:rPr>
            </w:pPr>
          </w:p>
        </w:tc>
        <w:tc>
          <w:tcPr>
            <w:tcW w:w="2592" w:type="dxa"/>
            <w:vMerge/>
            <w:tcMar>
              <w:top w:w="29" w:type="dxa"/>
              <w:left w:w="115" w:type="dxa"/>
              <w:bottom w:w="29" w:type="dxa"/>
              <w:right w:w="115" w:type="dxa"/>
            </w:tcMar>
            <w:vAlign w:val="center"/>
          </w:tcPr>
          <w:p w14:paraId="505A30BB" w14:textId="77777777" w:rsidR="00C955B0" w:rsidRPr="00C955B0" w:rsidRDefault="00C955B0" w:rsidP="00C955B0">
            <w:pPr>
              <w:spacing w:after="0" w:line="240" w:lineRule="auto"/>
              <w:rPr>
                <w:rFonts w:ascii="Calibri" w:eastAsia="Times New Roman" w:hAnsi="Calibri" w:cs="Calibri"/>
                <w:b/>
                <w:sz w:val="20"/>
                <w:szCs w:val="20"/>
              </w:rPr>
            </w:pPr>
          </w:p>
        </w:tc>
        <w:tc>
          <w:tcPr>
            <w:tcW w:w="4050" w:type="dxa"/>
            <w:tcMar>
              <w:top w:w="29" w:type="dxa"/>
              <w:left w:w="115" w:type="dxa"/>
              <w:bottom w:w="29" w:type="dxa"/>
              <w:right w:w="115" w:type="dxa"/>
            </w:tcMar>
            <w:vAlign w:val="center"/>
          </w:tcPr>
          <w:p w14:paraId="2F0C620E" w14:textId="77777777" w:rsidR="00C955B0" w:rsidRPr="00C955B0" w:rsidRDefault="00C955B0" w:rsidP="00C955B0">
            <w:pPr>
              <w:spacing w:after="0" w:line="240" w:lineRule="auto"/>
              <w:rPr>
                <w:rFonts w:ascii="Calibri" w:eastAsia="Times New Roman" w:hAnsi="Calibri" w:cs="Calibri"/>
                <w:sz w:val="20"/>
                <w:szCs w:val="20"/>
              </w:rPr>
            </w:pPr>
            <w:r w:rsidRPr="00C955B0">
              <w:rPr>
                <w:rFonts w:ascii="Calibri" w:eastAsia="Times New Roman" w:hAnsi="Calibri" w:cs="Calibri"/>
                <w:sz w:val="20"/>
                <w:szCs w:val="20"/>
              </w:rPr>
              <w:t xml:space="preserve">Prime Contractor: </w:t>
            </w:r>
            <w:r w:rsidRPr="00C955B0">
              <w:rPr>
                <w:rFonts w:ascii="Calibri" w:eastAsia="Times New Roman" w:hAnsi="Calibri" w:cs="Calibri"/>
                <w:b/>
                <w:sz w:val="20"/>
                <w:szCs w:val="20"/>
              </w:rPr>
              <w:t>Yes</w:t>
            </w:r>
          </w:p>
        </w:tc>
      </w:tr>
      <w:tr w:rsidR="00C955B0" w:rsidRPr="00C955B0" w14:paraId="4E7CD845" w14:textId="77777777" w:rsidTr="009E425B">
        <w:tc>
          <w:tcPr>
            <w:tcW w:w="558" w:type="dxa"/>
            <w:vMerge/>
          </w:tcPr>
          <w:p w14:paraId="5B3B4AA8" w14:textId="77777777" w:rsidR="00C955B0" w:rsidRPr="00C955B0" w:rsidRDefault="00C955B0" w:rsidP="00C955B0">
            <w:pPr>
              <w:tabs>
                <w:tab w:val="center" w:pos="4680"/>
                <w:tab w:val="right" w:pos="9360"/>
              </w:tabs>
              <w:spacing w:after="0" w:line="240" w:lineRule="auto"/>
              <w:rPr>
                <w:rFonts w:ascii="Calibri" w:eastAsia="Times New Roman" w:hAnsi="Calibri" w:cs="Calibri"/>
                <w:sz w:val="20"/>
                <w:szCs w:val="20"/>
              </w:rPr>
            </w:pPr>
          </w:p>
        </w:tc>
        <w:tc>
          <w:tcPr>
            <w:tcW w:w="3600" w:type="dxa"/>
            <w:vMerge/>
            <w:tcMar>
              <w:top w:w="29" w:type="dxa"/>
              <w:left w:w="115" w:type="dxa"/>
              <w:bottom w:w="29" w:type="dxa"/>
              <w:right w:w="115" w:type="dxa"/>
            </w:tcMar>
            <w:vAlign w:val="center"/>
          </w:tcPr>
          <w:p w14:paraId="0CABEBF2" w14:textId="77777777" w:rsidR="00C955B0" w:rsidRPr="00C955B0" w:rsidRDefault="00C955B0" w:rsidP="00C955B0">
            <w:pPr>
              <w:tabs>
                <w:tab w:val="center" w:pos="4680"/>
                <w:tab w:val="right" w:pos="9360"/>
              </w:tabs>
              <w:spacing w:after="0" w:line="240" w:lineRule="auto"/>
              <w:rPr>
                <w:rFonts w:ascii="Calibri" w:eastAsia="Times New Roman" w:hAnsi="Calibri" w:cs="Calibri"/>
                <w:b/>
                <w:sz w:val="20"/>
                <w:szCs w:val="20"/>
              </w:rPr>
            </w:pPr>
          </w:p>
        </w:tc>
        <w:tc>
          <w:tcPr>
            <w:tcW w:w="2592" w:type="dxa"/>
            <w:vMerge/>
            <w:tcMar>
              <w:top w:w="29" w:type="dxa"/>
              <w:left w:w="115" w:type="dxa"/>
              <w:bottom w:w="29" w:type="dxa"/>
              <w:right w:w="115" w:type="dxa"/>
            </w:tcMar>
            <w:vAlign w:val="center"/>
          </w:tcPr>
          <w:p w14:paraId="3A875F62" w14:textId="77777777" w:rsidR="00C955B0" w:rsidRPr="00C955B0" w:rsidRDefault="00C955B0" w:rsidP="00C955B0">
            <w:pPr>
              <w:spacing w:after="0" w:line="240" w:lineRule="auto"/>
              <w:rPr>
                <w:rFonts w:ascii="Calibri" w:eastAsia="Times New Roman" w:hAnsi="Calibri" w:cs="Calibri"/>
                <w:b/>
                <w:sz w:val="20"/>
                <w:szCs w:val="20"/>
              </w:rPr>
            </w:pPr>
          </w:p>
        </w:tc>
        <w:tc>
          <w:tcPr>
            <w:tcW w:w="4050" w:type="dxa"/>
            <w:tcMar>
              <w:top w:w="29" w:type="dxa"/>
              <w:left w:w="115" w:type="dxa"/>
              <w:bottom w:w="29" w:type="dxa"/>
              <w:right w:w="115" w:type="dxa"/>
            </w:tcMar>
            <w:vAlign w:val="center"/>
          </w:tcPr>
          <w:p w14:paraId="7662FC7A" w14:textId="77777777" w:rsidR="00C955B0" w:rsidRPr="00C955B0" w:rsidRDefault="00C955B0" w:rsidP="00C955B0">
            <w:pPr>
              <w:spacing w:after="0" w:line="240" w:lineRule="auto"/>
              <w:rPr>
                <w:rFonts w:ascii="Calibri" w:eastAsia="Times New Roman" w:hAnsi="Calibri" w:cs="Calibri"/>
                <w:sz w:val="20"/>
                <w:szCs w:val="20"/>
              </w:rPr>
            </w:pPr>
            <w:r w:rsidRPr="00C955B0">
              <w:rPr>
                <w:rFonts w:ascii="Calibri" w:eastAsia="Times New Roman" w:hAnsi="Calibri" w:cs="Calibri"/>
                <w:sz w:val="20"/>
                <w:szCs w:val="20"/>
              </w:rPr>
              <w:t xml:space="preserve">Subcontractor: </w:t>
            </w:r>
          </w:p>
        </w:tc>
      </w:tr>
      <w:tr w:rsidR="00C955B0" w:rsidRPr="00C955B0" w14:paraId="56AD05C0" w14:textId="77777777" w:rsidTr="009E425B">
        <w:tc>
          <w:tcPr>
            <w:tcW w:w="558" w:type="dxa"/>
            <w:vMerge/>
          </w:tcPr>
          <w:p w14:paraId="2681A3F6" w14:textId="77777777" w:rsidR="00C955B0" w:rsidRPr="00C955B0" w:rsidRDefault="00C955B0" w:rsidP="00C955B0">
            <w:pPr>
              <w:tabs>
                <w:tab w:val="center" w:pos="4680"/>
                <w:tab w:val="right" w:pos="9360"/>
              </w:tabs>
              <w:spacing w:after="0" w:line="240" w:lineRule="auto"/>
              <w:rPr>
                <w:rFonts w:ascii="Calibri" w:eastAsia="Times New Roman" w:hAnsi="Calibri" w:cs="Calibri"/>
                <w:sz w:val="20"/>
                <w:szCs w:val="20"/>
              </w:rPr>
            </w:pPr>
          </w:p>
        </w:tc>
        <w:tc>
          <w:tcPr>
            <w:tcW w:w="3600" w:type="dxa"/>
            <w:vMerge/>
            <w:tcMar>
              <w:top w:w="29" w:type="dxa"/>
              <w:left w:w="115" w:type="dxa"/>
              <w:bottom w:w="29" w:type="dxa"/>
              <w:right w:w="115" w:type="dxa"/>
            </w:tcMar>
            <w:vAlign w:val="center"/>
          </w:tcPr>
          <w:p w14:paraId="567BE67D" w14:textId="77777777" w:rsidR="00C955B0" w:rsidRPr="00C955B0" w:rsidRDefault="00C955B0" w:rsidP="00C955B0">
            <w:pPr>
              <w:tabs>
                <w:tab w:val="center" w:pos="4680"/>
                <w:tab w:val="right" w:pos="9360"/>
              </w:tabs>
              <w:spacing w:after="0" w:line="240" w:lineRule="auto"/>
              <w:rPr>
                <w:rFonts w:ascii="Calibri" w:eastAsia="Times New Roman" w:hAnsi="Calibri" w:cs="Calibri"/>
                <w:b/>
                <w:sz w:val="20"/>
                <w:szCs w:val="20"/>
              </w:rPr>
            </w:pPr>
          </w:p>
        </w:tc>
        <w:tc>
          <w:tcPr>
            <w:tcW w:w="2592" w:type="dxa"/>
            <w:vMerge/>
            <w:tcMar>
              <w:top w:w="29" w:type="dxa"/>
              <w:left w:w="115" w:type="dxa"/>
              <w:bottom w:w="29" w:type="dxa"/>
              <w:right w:w="115" w:type="dxa"/>
            </w:tcMar>
            <w:vAlign w:val="center"/>
          </w:tcPr>
          <w:p w14:paraId="6A46263E" w14:textId="77777777" w:rsidR="00C955B0" w:rsidRPr="00C955B0" w:rsidRDefault="00C955B0" w:rsidP="00C955B0">
            <w:pPr>
              <w:spacing w:after="0" w:line="240" w:lineRule="auto"/>
              <w:rPr>
                <w:rFonts w:ascii="Calibri" w:eastAsia="Times New Roman" w:hAnsi="Calibri" w:cs="Calibri"/>
                <w:b/>
                <w:sz w:val="20"/>
                <w:szCs w:val="20"/>
              </w:rPr>
            </w:pPr>
          </w:p>
        </w:tc>
        <w:tc>
          <w:tcPr>
            <w:tcW w:w="4050" w:type="dxa"/>
            <w:tcMar>
              <w:top w:w="29" w:type="dxa"/>
              <w:left w:w="115" w:type="dxa"/>
              <w:bottom w:w="29" w:type="dxa"/>
              <w:right w:w="115" w:type="dxa"/>
            </w:tcMar>
            <w:vAlign w:val="center"/>
          </w:tcPr>
          <w:p w14:paraId="20361AC0" w14:textId="77777777" w:rsidR="00C955B0" w:rsidRPr="00C955B0" w:rsidRDefault="00C955B0" w:rsidP="00C955B0">
            <w:pPr>
              <w:spacing w:after="0" w:line="240" w:lineRule="auto"/>
              <w:rPr>
                <w:rFonts w:ascii="Calibri" w:eastAsia="Times New Roman" w:hAnsi="Calibri" w:cs="Calibri"/>
                <w:sz w:val="20"/>
                <w:szCs w:val="20"/>
              </w:rPr>
            </w:pPr>
            <w:r w:rsidRPr="00C955B0">
              <w:rPr>
                <w:rFonts w:ascii="Calibri" w:eastAsia="Times New Roman" w:hAnsi="Calibri" w:cs="Calibri"/>
                <w:sz w:val="20"/>
                <w:szCs w:val="20"/>
              </w:rPr>
              <w:t xml:space="preserve">Certified SLEB: </w:t>
            </w:r>
            <w:r w:rsidRPr="00C955B0">
              <w:rPr>
                <w:rFonts w:ascii="Calibri" w:eastAsia="Times New Roman" w:hAnsi="Calibri" w:cs="Calibri"/>
                <w:b/>
                <w:sz w:val="20"/>
                <w:szCs w:val="20"/>
              </w:rPr>
              <w:t>Yes</w:t>
            </w:r>
          </w:p>
        </w:tc>
      </w:tr>
      <w:tr w:rsidR="00C955B0" w:rsidRPr="00C955B0" w14:paraId="54E36855" w14:textId="77777777" w:rsidTr="009E425B">
        <w:tc>
          <w:tcPr>
            <w:tcW w:w="558" w:type="dxa"/>
            <w:vMerge w:val="restart"/>
          </w:tcPr>
          <w:p w14:paraId="46C273F6" w14:textId="77777777" w:rsidR="00C955B0" w:rsidRPr="00C955B0" w:rsidRDefault="00C955B0" w:rsidP="00C955B0">
            <w:pPr>
              <w:numPr>
                <w:ilvl w:val="0"/>
                <w:numId w:val="11"/>
              </w:numPr>
              <w:tabs>
                <w:tab w:val="left" w:pos="360"/>
                <w:tab w:val="center" w:pos="4320"/>
                <w:tab w:val="right" w:pos="8640"/>
              </w:tabs>
              <w:spacing w:after="0" w:line="240" w:lineRule="auto"/>
              <w:ind w:left="0" w:firstLine="0"/>
              <w:rPr>
                <w:rFonts w:ascii="Calibri" w:eastAsia="Times New Roman" w:hAnsi="Calibri" w:cs="Calibri"/>
                <w:sz w:val="20"/>
                <w:szCs w:val="20"/>
              </w:rPr>
            </w:pPr>
          </w:p>
        </w:tc>
        <w:tc>
          <w:tcPr>
            <w:tcW w:w="3600" w:type="dxa"/>
            <w:vMerge w:val="restart"/>
            <w:tcMar>
              <w:top w:w="29" w:type="dxa"/>
              <w:left w:w="115" w:type="dxa"/>
              <w:bottom w:w="29" w:type="dxa"/>
              <w:right w:w="115" w:type="dxa"/>
            </w:tcMar>
            <w:vAlign w:val="center"/>
          </w:tcPr>
          <w:p w14:paraId="2CE77CB6" w14:textId="77777777" w:rsidR="00C955B0" w:rsidRPr="00C955B0" w:rsidRDefault="00C955B0" w:rsidP="00C955B0">
            <w:pPr>
              <w:spacing w:after="0" w:line="240" w:lineRule="auto"/>
              <w:rPr>
                <w:rFonts w:ascii="Calibri" w:eastAsia="Times New Roman" w:hAnsi="Calibri" w:cs="Arial"/>
                <w:b/>
                <w:sz w:val="20"/>
                <w:szCs w:val="20"/>
              </w:rPr>
            </w:pPr>
            <w:r w:rsidRPr="00C955B0">
              <w:rPr>
                <w:rFonts w:ascii="Calibri" w:eastAsia="Times New Roman" w:hAnsi="Calibri" w:cs="Arial"/>
                <w:b/>
                <w:sz w:val="20"/>
                <w:szCs w:val="20"/>
              </w:rPr>
              <w:t>Volunteers of America</w:t>
            </w:r>
          </w:p>
          <w:p w14:paraId="47A80B83" w14:textId="77777777" w:rsidR="00C955B0" w:rsidRPr="00C955B0" w:rsidRDefault="00C955B0" w:rsidP="00C955B0">
            <w:pPr>
              <w:spacing w:after="0" w:line="240" w:lineRule="auto"/>
              <w:rPr>
                <w:rFonts w:ascii="Calibri" w:eastAsia="Times New Roman" w:hAnsi="Calibri" w:cs="Arial"/>
                <w:b/>
                <w:sz w:val="20"/>
                <w:szCs w:val="20"/>
              </w:rPr>
            </w:pPr>
            <w:r w:rsidRPr="00C955B0">
              <w:rPr>
                <w:rFonts w:ascii="Calibri" w:eastAsia="Times New Roman" w:hAnsi="Calibri" w:cs="Arial"/>
                <w:b/>
                <w:sz w:val="20"/>
                <w:szCs w:val="20"/>
              </w:rPr>
              <w:t>3434 Marconi Avenue</w:t>
            </w:r>
          </w:p>
          <w:p w14:paraId="14CE7FAD" w14:textId="77777777" w:rsidR="00C955B0" w:rsidRPr="00C955B0" w:rsidRDefault="00C955B0" w:rsidP="00C955B0">
            <w:pPr>
              <w:spacing w:after="0" w:line="240" w:lineRule="auto"/>
              <w:rPr>
                <w:rFonts w:ascii="Calibri" w:eastAsia="Times New Roman" w:hAnsi="Calibri" w:cs="Arial"/>
                <w:b/>
                <w:sz w:val="20"/>
                <w:szCs w:val="20"/>
              </w:rPr>
            </w:pPr>
            <w:r w:rsidRPr="00C955B0">
              <w:rPr>
                <w:rFonts w:ascii="Calibri" w:eastAsia="Times New Roman" w:hAnsi="Calibri" w:cs="Arial"/>
                <w:b/>
                <w:sz w:val="20"/>
                <w:szCs w:val="20"/>
              </w:rPr>
              <w:t>Sacramento, CA 95835</w:t>
            </w:r>
          </w:p>
          <w:p w14:paraId="5104D694" w14:textId="77777777" w:rsidR="00C955B0" w:rsidRPr="00C955B0" w:rsidRDefault="00C955B0" w:rsidP="00C955B0">
            <w:pPr>
              <w:tabs>
                <w:tab w:val="center" w:pos="4680"/>
                <w:tab w:val="right" w:pos="9360"/>
              </w:tabs>
              <w:spacing w:after="0" w:line="240" w:lineRule="auto"/>
              <w:rPr>
                <w:rFonts w:ascii="Calibri" w:eastAsia="Times New Roman" w:hAnsi="Calibri" w:cs="Calibri"/>
                <w:b/>
                <w:sz w:val="20"/>
                <w:szCs w:val="20"/>
              </w:rPr>
            </w:pPr>
            <w:r w:rsidRPr="00C955B0">
              <w:rPr>
                <w:rFonts w:ascii="Calibri" w:eastAsia="Times New Roman" w:hAnsi="Calibri" w:cs="Arial"/>
                <w:b/>
                <w:sz w:val="20"/>
                <w:szCs w:val="20"/>
              </w:rPr>
              <w:t>w/ local office in Oakland</w:t>
            </w:r>
          </w:p>
        </w:tc>
        <w:tc>
          <w:tcPr>
            <w:tcW w:w="2592" w:type="dxa"/>
            <w:vMerge w:val="restart"/>
            <w:tcMar>
              <w:top w:w="29" w:type="dxa"/>
              <w:left w:w="115" w:type="dxa"/>
              <w:bottom w:w="29" w:type="dxa"/>
              <w:right w:w="115" w:type="dxa"/>
            </w:tcMar>
            <w:vAlign w:val="center"/>
          </w:tcPr>
          <w:p w14:paraId="41A8D796" w14:textId="77777777" w:rsidR="00C955B0" w:rsidRPr="00C955B0" w:rsidRDefault="00C955B0" w:rsidP="00C955B0">
            <w:pPr>
              <w:spacing w:after="0" w:line="240" w:lineRule="auto"/>
              <w:rPr>
                <w:rFonts w:ascii="Calibri" w:eastAsia="Times New Roman" w:hAnsi="Calibri" w:cs="Calibri"/>
                <w:b/>
                <w:sz w:val="20"/>
                <w:szCs w:val="20"/>
              </w:rPr>
            </w:pPr>
            <w:r w:rsidRPr="00C955B0">
              <w:rPr>
                <w:rFonts w:ascii="Calibri" w:eastAsia="Times New Roman" w:hAnsi="Calibri" w:cs="Calibri"/>
                <w:b/>
                <w:sz w:val="20"/>
                <w:szCs w:val="20"/>
              </w:rPr>
              <w:t>Marsha Lucien</w:t>
            </w:r>
          </w:p>
        </w:tc>
        <w:tc>
          <w:tcPr>
            <w:tcW w:w="4050" w:type="dxa"/>
            <w:tcMar>
              <w:top w:w="29" w:type="dxa"/>
              <w:left w:w="115" w:type="dxa"/>
              <w:bottom w:w="29" w:type="dxa"/>
              <w:right w:w="115" w:type="dxa"/>
            </w:tcMar>
            <w:vAlign w:val="center"/>
          </w:tcPr>
          <w:p w14:paraId="05637DF2" w14:textId="77777777" w:rsidR="00C955B0" w:rsidRPr="00C955B0" w:rsidRDefault="00C955B0" w:rsidP="00C955B0">
            <w:pPr>
              <w:spacing w:after="0" w:line="240" w:lineRule="auto"/>
              <w:rPr>
                <w:rFonts w:ascii="Calibri" w:eastAsia="Times New Roman" w:hAnsi="Calibri" w:cs="Calibri"/>
                <w:sz w:val="20"/>
                <w:szCs w:val="20"/>
              </w:rPr>
            </w:pPr>
            <w:r w:rsidRPr="00C955B0">
              <w:rPr>
                <w:rFonts w:ascii="Calibri" w:eastAsia="Times New Roman" w:hAnsi="Calibri" w:cs="Calibri"/>
                <w:sz w:val="20"/>
                <w:szCs w:val="20"/>
              </w:rPr>
              <w:t xml:space="preserve">Phone: </w:t>
            </w:r>
            <w:r w:rsidRPr="00C955B0">
              <w:rPr>
                <w:rFonts w:ascii="Calibri" w:eastAsia="Times New Roman" w:hAnsi="Calibri" w:cs="Calibri"/>
                <w:b/>
                <w:sz w:val="20"/>
                <w:szCs w:val="20"/>
              </w:rPr>
              <w:t>916-265-3975</w:t>
            </w:r>
          </w:p>
        </w:tc>
      </w:tr>
      <w:tr w:rsidR="00C955B0" w:rsidRPr="00C955B0" w14:paraId="50F555AA" w14:textId="77777777" w:rsidTr="009E425B">
        <w:tc>
          <w:tcPr>
            <w:tcW w:w="558" w:type="dxa"/>
            <w:vMerge/>
          </w:tcPr>
          <w:p w14:paraId="3326604B" w14:textId="77777777" w:rsidR="00C955B0" w:rsidRPr="00C955B0" w:rsidRDefault="00C955B0" w:rsidP="00C955B0">
            <w:pPr>
              <w:tabs>
                <w:tab w:val="center" w:pos="4680"/>
                <w:tab w:val="right" w:pos="9360"/>
              </w:tabs>
              <w:spacing w:after="0" w:line="240" w:lineRule="auto"/>
              <w:rPr>
                <w:rFonts w:ascii="Calibri" w:eastAsia="Times New Roman" w:hAnsi="Calibri" w:cs="Calibri"/>
                <w:sz w:val="20"/>
                <w:szCs w:val="20"/>
              </w:rPr>
            </w:pPr>
          </w:p>
        </w:tc>
        <w:tc>
          <w:tcPr>
            <w:tcW w:w="3600" w:type="dxa"/>
            <w:vMerge/>
            <w:tcMar>
              <w:top w:w="29" w:type="dxa"/>
              <w:left w:w="115" w:type="dxa"/>
              <w:bottom w:w="29" w:type="dxa"/>
              <w:right w:w="115" w:type="dxa"/>
            </w:tcMar>
            <w:vAlign w:val="center"/>
          </w:tcPr>
          <w:p w14:paraId="6248E7CC" w14:textId="77777777" w:rsidR="00C955B0" w:rsidRPr="00C955B0" w:rsidRDefault="00C955B0" w:rsidP="00C955B0">
            <w:pPr>
              <w:tabs>
                <w:tab w:val="center" w:pos="4680"/>
                <w:tab w:val="right" w:pos="9360"/>
              </w:tabs>
              <w:spacing w:after="0" w:line="240" w:lineRule="auto"/>
              <w:rPr>
                <w:rFonts w:ascii="Calibri" w:eastAsia="Times New Roman" w:hAnsi="Calibri" w:cs="Calibri"/>
                <w:b/>
                <w:sz w:val="20"/>
                <w:szCs w:val="20"/>
              </w:rPr>
            </w:pPr>
          </w:p>
        </w:tc>
        <w:tc>
          <w:tcPr>
            <w:tcW w:w="2592" w:type="dxa"/>
            <w:vMerge/>
            <w:tcMar>
              <w:top w:w="29" w:type="dxa"/>
              <w:left w:w="115" w:type="dxa"/>
              <w:bottom w:w="29" w:type="dxa"/>
              <w:right w:w="115" w:type="dxa"/>
            </w:tcMar>
            <w:vAlign w:val="center"/>
          </w:tcPr>
          <w:p w14:paraId="21F1730C" w14:textId="77777777" w:rsidR="00C955B0" w:rsidRPr="00C955B0" w:rsidRDefault="00C955B0" w:rsidP="00C955B0">
            <w:pPr>
              <w:spacing w:after="0" w:line="240" w:lineRule="auto"/>
              <w:rPr>
                <w:rFonts w:ascii="Calibri" w:eastAsia="Times New Roman" w:hAnsi="Calibri" w:cs="Calibri"/>
                <w:b/>
                <w:sz w:val="20"/>
                <w:szCs w:val="20"/>
              </w:rPr>
            </w:pPr>
          </w:p>
        </w:tc>
        <w:tc>
          <w:tcPr>
            <w:tcW w:w="4050" w:type="dxa"/>
            <w:tcMar>
              <w:top w:w="29" w:type="dxa"/>
              <w:left w:w="115" w:type="dxa"/>
              <w:bottom w:w="29" w:type="dxa"/>
              <w:right w:w="115" w:type="dxa"/>
            </w:tcMar>
            <w:vAlign w:val="center"/>
          </w:tcPr>
          <w:p w14:paraId="46D76974" w14:textId="77777777" w:rsidR="00C955B0" w:rsidRPr="00C955B0" w:rsidRDefault="00C955B0" w:rsidP="00C955B0">
            <w:pPr>
              <w:spacing w:after="0" w:line="240" w:lineRule="auto"/>
              <w:rPr>
                <w:rFonts w:ascii="Calibri" w:eastAsia="Times New Roman" w:hAnsi="Calibri" w:cs="Calibri"/>
                <w:sz w:val="20"/>
                <w:szCs w:val="20"/>
              </w:rPr>
            </w:pPr>
            <w:r w:rsidRPr="00C955B0">
              <w:rPr>
                <w:rFonts w:ascii="Calibri" w:eastAsia="Times New Roman" w:hAnsi="Calibri" w:cs="Calibri"/>
                <w:sz w:val="20"/>
                <w:szCs w:val="20"/>
              </w:rPr>
              <w:t xml:space="preserve">E-Mail: </w:t>
            </w:r>
            <w:r w:rsidRPr="00C955B0">
              <w:rPr>
                <w:rFonts w:ascii="Calibri" w:eastAsia="Times New Roman" w:hAnsi="Calibri" w:cs="Arial"/>
                <w:b/>
                <w:sz w:val="20"/>
                <w:szCs w:val="20"/>
              </w:rPr>
              <w:t>mlucien@voa-ncnn.org</w:t>
            </w:r>
          </w:p>
        </w:tc>
      </w:tr>
      <w:tr w:rsidR="00C955B0" w:rsidRPr="00C955B0" w14:paraId="51946E49" w14:textId="77777777" w:rsidTr="009E425B">
        <w:tc>
          <w:tcPr>
            <w:tcW w:w="558" w:type="dxa"/>
            <w:vMerge/>
          </w:tcPr>
          <w:p w14:paraId="6EE44262" w14:textId="77777777" w:rsidR="00C955B0" w:rsidRPr="00C955B0" w:rsidRDefault="00C955B0" w:rsidP="00C955B0">
            <w:pPr>
              <w:tabs>
                <w:tab w:val="center" w:pos="4680"/>
                <w:tab w:val="right" w:pos="9360"/>
              </w:tabs>
              <w:spacing w:after="0" w:line="240" w:lineRule="auto"/>
              <w:rPr>
                <w:rFonts w:ascii="Calibri" w:eastAsia="Times New Roman" w:hAnsi="Calibri" w:cs="Calibri"/>
                <w:sz w:val="20"/>
                <w:szCs w:val="20"/>
              </w:rPr>
            </w:pPr>
          </w:p>
        </w:tc>
        <w:tc>
          <w:tcPr>
            <w:tcW w:w="3600" w:type="dxa"/>
            <w:vMerge/>
            <w:tcMar>
              <w:top w:w="29" w:type="dxa"/>
              <w:left w:w="115" w:type="dxa"/>
              <w:bottom w:w="29" w:type="dxa"/>
              <w:right w:w="115" w:type="dxa"/>
            </w:tcMar>
            <w:vAlign w:val="center"/>
          </w:tcPr>
          <w:p w14:paraId="45D38B75" w14:textId="77777777" w:rsidR="00C955B0" w:rsidRPr="00C955B0" w:rsidRDefault="00C955B0" w:rsidP="00C955B0">
            <w:pPr>
              <w:tabs>
                <w:tab w:val="center" w:pos="4680"/>
                <w:tab w:val="right" w:pos="9360"/>
              </w:tabs>
              <w:spacing w:after="0" w:line="240" w:lineRule="auto"/>
              <w:rPr>
                <w:rFonts w:ascii="Calibri" w:eastAsia="Times New Roman" w:hAnsi="Calibri" w:cs="Calibri"/>
                <w:b/>
                <w:sz w:val="20"/>
                <w:szCs w:val="20"/>
              </w:rPr>
            </w:pPr>
          </w:p>
        </w:tc>
        <w:tc>
          <w:tcPr>
            <w:tcW w:w="2592" w:type="dxa"/>
            <w:vMerge/>
            <w:tcMar>
              <w:top w:w="29" w:type="dxa"/>
              <w:left w:w="115" w:type="dxa"/>
              <w:bottom w:w="29" w:type="dxa"/>
              <w:right w:w="115" w:type="dxa"/>
            </w:tcMar>
            <w:vAlign w:val="center"/>
          </w:tcPr>
          <w:p w14:paraId="5F99EA08" w14:textId="77777777" w:rsidR="00C955B0" w:rsidRPr="00C955B0" w:rsidRDefault="00C955B0" w:rsidP="00C955B0">
            <w:pPr>
              <w:spacing w:after="0" w:line="240" w:lineRule="auto"/>
              <w:rPr>
                <w:rFonts w:ascii="Calibri" w:eastAsia="Times New Roman" w:hAnsi="Calibri" w:cs="Calibri"/>
                <w:b/>
                <w:sz w:val="20"/>
                <w:szCs w:val="20"/>
              </w:rPr>
            </w:pPr>
          </w:p>
        </w:tc>
        <w:tc>
          <w:tcPr>
            <w:tcW w:w="4050" w:type="dxa"/>
            <w:tcMar>
              <w:top w:w="29" w:type="dxa"/>
              <w:left w:w="115" w:type="dxa"/>
              <w:bottom w:w="29" w:type="dxa"/>
              <w:right w:w="115" w:type="dxa"/>
            </w:tcMar>
            <w:vAlign w:val="center"/>
          </w:tcPr>
          <w:p w14:paraId="2EB42FA4" w14:textId="77777777" w:rsidR="00C955B0" w:rsidRPr="00C955B0" w:rsidRDefault="00C955B0" w:rsidP="00C955B0">
            <w:pPr>
              <w:spacing w:after="0" w:line="240" w:lineRule="auto"/>
              <w:rPr>
                <w:rFonts w:ascii="Calibri" w:eastAsia="Times New Roman" w:hAnsi="Calibri" w:cs="Calibri"/>
                <w:sz w:val="20"/>
                <w:szCs w:val="20"/>
              </w:rPr>
            </w:pPr>
            <w:r w:rsidRPr="00C955B0">
              <w:rPr>
                <w:rFonts w:ascii="Calibri" w:eastAsia="Times New Roman" w:hAnsi="Calibri" w:cs="Calibri"/>
                <w:sz w:val="20"/>
                <w:szCs w:val="20"/>
              </w:rPr>
              <w:t xml:space="preserve">Prime Contractor: </w:t>
            </w:r>
            <w:r w:rsidRPr="00C955B0">
              <w:rPr>
                <w:rFonts w:ascii="Calibri" w:eastAsia="Times New Roman" w:hAnsi="Calibri" w:cs="Calibri"/>
                <w:b/>
                <w:sz w:val="20"/>
                <w:szCs w:val="20"/>
              </w:rPr>
              <w:t>Yes</w:t>
            </w:r>
          </w:p>
        </w:tc>
      </w:tr>
      <w:tr w:rsidR="00C955B0" w:rsidRPr="00C955B0" w14:paraId="75342CB4" w14:textId="77777777" w:rsidTr="009E425B">
        <w:tc>
          <w:tcPr>
            <w:tcW w:w="558" w:type="dxa"/>
            <w:vMerge/>
          </w:tcPr>
          <w:p w14:paraId="4657B9D7" w14:textId="77777777" w:rsidR="00C955B0" w:rsidRPr="00C955B0" w:rsidRDefault="00C955B0" w:rsidP="00C955B0">
            <w:pPr>
              <w:tabs>
                <w:tab w:val="center" w:pos="4680"/>
                <w:tab w:val="right" w:pos="9360"/>
              </w:tabs>
              <w:spacing w:after="0" w:line="240" w:lineRule="auto"/>
              <w:rPr>
                <w:rFonts w:ascii="Calibri" w:eastAsia="Times New Roman" w:hAnsi="Calibri" w:cs="Calibri"/>
                <w:sz w:val="20"/>
                <w:szCs w:val="20"/>
              </w:rPr>
            </w:pPr>
          </w:p>
        </w:tc>
        <w:tc>
          <w:tcPr>
            <w:tcW w:w="3600" w:type="dxa"/>
            <w:vMerge/>
            <w:tcMar>
              <w:top w:w="29" w:type="dxa"/>
              <w:left w:w="115" w:type="dxa"/>
              <w:bottom w:w="29" w:type="dxa"/>
              <w:right w:w="115" w:type="dxa"/>
            </w:tcMar>
            <w:vAlign w:val="center"/>
          </w:tcPr>
          <w:p w14:paraId="2E814659" w14:textId="77777777" w:rsidR="00C955B0" w:rsidRPr="00C955B0" w:rsidRDefault="00C955B0" w:rsidP="00C955B0">
            <w:pPr>
              <w:tabs>
                <w:tab w:val="center" w:pos="4680"/>
                <w:tab w:val="right" w:pos="9360"/>
              </w:tabs>
              <w:spacing w:after="0" w:line="240" w:lineRule="auto"/>
              <w:rPr>
                <w:rFonts w:ascii="Calibri" w:eastAsia="Times New Roman" w:hAnsi="Calibri" w:cs="Calibri"/>
                <w:b/>
                <w:sz w:val="20"/>
                <w:szCs w:val="20"/>
              </w:rPr>
            </w:pPr>
          </w:p>
        </w:tc>
        <w:tc>
          <w:tcPr>
            <w:tcW w:w="2592" w:type="dxa"/>
            <w:vMerge/>
            <w:tcMar>
              <w:top w:w="29" w:type="dxa"/>
              <w:left w:w="115" w:type="dxa"/>
              <w:bottom w:w="29" w:type="dxa"/>
              <w:right w:w="115" w:type="dxa"/>
            </w:tcMar>
            <w:vAlign w:val="center"/>
          </w:tcPr>
          <w:p w14:paraId="3074849F" w14:textId="77777777" w:rsidR="00C955B0" w:rsidRPr="00C955B0" w:rsidRDefault="00C955B0" w:rsidP="00C955B0">
            <w:pPr>
              <w:spacing w:after="0" w:line="240" w:lineRule="auto"/>
              <w:rPr>
                <w:rFonts w:ascii="Calibri" w:eastAsia="Times New Roman" w:hAnsi="Calibri" w:cs="Calibri"/>
                <w:b/>
                <w:sz w:val="20"/>
                <w:szCs w:val="20"/>
              </w:rPr>
            </w:pPr>
          </w:p>
        </w:tc>
        <w:tc>
          <w:tcPr>
            <w:tcW w:w="4050" w:type="dxa"/>
            <w:tcMar>
              <w:top w:w="29" w:type="dxa"/>
              <w:left w:w="115" w:type="dxa"/>
              <w:bottom w:w="29" w:type="dxa"/>
              <w:right w:w="115" w:type="dxa"/>
            </w:tcMar>
            <w:vAlign w:val="center"/>
          </w:tcPr>
          <w:p w14:paraId="01109BC3" w14:textId="77777777" w:rsidR="00C955B0" w:rsidRPr="00C955B0" w:rsidRDefault="00C955B0" w:rsidP="00C955B0">
            <w:pPr>
              <w:spacing w:after="0" w:line="240" w:lineRule="auto"/>
              <w:rPr>
                <w:rFonts w:ascii="Calibri" w:eastAsia="Times New Roman" w:hAnsi="Calibri" w:cs="Calibri"/>
                <w:sz w:val="20"/>
                <w:szCs w:val="20"/>
              </w:rPr>
            </w:pPr>
            <w:r w:rsidRPr="00C955B0">
              <w:rPr>
                <w:rFonts w:ascii="Calibri" w:eastAsia="Times New Roman" w:hAnsi="Calibri" w:cs="Calibri"/>
                <w:sz w:val="20"/>
                <w:szCs w:val="20"/>
              </w:rPr>
              <w:t xml:space="preserve">Subcontractor: </w:t>
            </w:r>
            <w:r w:rsidRPr="00C955B0">
              <w:rPr>
                <w:rFonts w:ascii="Calibri" w:eastAsia="Times New Roman" w:hAnsi="Calibri" w:cs="Calibri"/>
                <w:b/>
                <w:sz w:val="20"/>
                <w:szCs w:val="20"/>
              </w:rPr>
              <w:t>N/A</w:t>
            </w:r>
          </w:p>
        </w:tc>
      </w:tr>
      <w:tr w:rsidR="00C955B0" w:rsidRPr="00C955B0" w14:paraId="63EA5D8E" w14:textId="77777777" w:rsidTr="009E425B">
        <w:tc>
          <w:tcPr>
            <w:tcW w:w="558" w:type="dxa"/>
            <w:vMerge/>
          </w:tcPr>
          <w:p w14:paraId="6DA3DD51" w14:textId="77777777" w:rsidR="00C955B0" w:rsidRPr="00C955B0" w:rsidRDefault="00C955B0" w:rsidP="00C955B0">
            <w:pPr>
              <w:tabs>
                <w:tab w:val="center" w:pos="4680"/>
                <w:tab w:val="right" w:pos="9360"/>
              </w:tabs>
              <w:spacing w:after="0" w:line="240" w:lineRule="auto"/>
              <w:rPr>
                <w:rFonts w:ascii="Calibri" w:eastAsia="Times New Roman" w:hAnsi="Calibri" w:cs="Calibri"/>
                <w:sz w:val="20"/>
                <w:szCs w:val="20"/>
              </w:rPr>
            </w:pPr>
          </w:p>
        </w:tc>
        <w:tc>
          <w:tcPr>
            <w:tcW w:w="3600" w:type="dxa"/>
            <w:vMerge/>
            <w:tcMar>
              <w:top w:w="29" w:type="dxa"/>
              <w:left w:w="115" w:type="dxa"/>
              <w:bottom w:w="29" w:type="dxa"/>
              <w:right w:w="115" w:type="dxa"/>
            </w:tcMar>
            <w:vAlign w:val="center"/>
          </w:tcPr>
          <w:p w14:paraId="426E4F68" w14:textId="77777777" w:rsidR="00C955B0" w:rsidRPr="00C955B0" w:rsidRDefault="00C955B0" w:rsidP="00C955B0">
            <w:pPr>
              <w:tabs>
                <w:tab w:val="center" w:pos="4680"/>
                <w:tab w:val="right" w:pos="9360"/>
              </w:tabs>
              <w:spacing w:after="0" w:line="240" w:lineRule="auto"/>
              <w:rPr>
                <w:rFonts w:ascii="Calibri" w:eastAsia="Times New Roman" w:hAnsi="Calibri" w:cs="Calibri"/>
                <w:b/>
                <w:sz w:val="20"/>
                <w:szCs w:val="20"/>
              </w:rPr>
            </w:pPr>
          </w:p>
        </w:tc>
        <w:tc>
          <w:tcPr>
            <w:tcW w:w="2592" w:type="dxa"/>
            <w:vMerge/>
            <w:tcMar>
              <w:top w:w="29" w:type="dxa"/>
              <w:left w:w="115" w:type="dxa"/>
              <w:bottom w:w="29" w:type="dxa"/>
              <w:right w:w="115" w:type="dxa"/>
            </w:tcMar>
            <w:vAlign w:val="center"/>
          </w:tcPr>
          <w:p w14:paraId="1CE920AD" w14:textId="77777777" w:rsidR="00C955B0" w:rsidRPr="00C955B0" w:rsidRDefault="00C955B0" w:rsidP="00C955B0">
            <w:pPr>
              <w:spacing w:after="0" w:line="240" w:lineRule="auto"/>
              <w:rPr>
                <w:rFonts w:ascii="Calibri" w:eastAsia="Times New Roman" w:hAnsi="Calibri" w:cs="Calibri"/>
                <w:b/>
                <w:sz w:val="20"/>
                <w:szCs w:val="20"/>
              </w:rPr>
            </w:pPr>
          </w:p>
        </w:tc>
        <w:tc>
          <w:tcPr>
            <w:tcW w:w="4050" w:type="dxa"/>
            <w:tcMar>
              <w:top w:w="29" w:type="dxa"/>
              <w:left w:w="115" w:type="dxa"/>
              <w:bottom w:w="29" w:type="dxa"/>
              <w:right w:w="115" w:type="dxa"/>
            </w:tcMar>
            <w:vAlign w:val="center"/>
          </w:tcPr>
          <w:p w14:paraId="369742CC" w14:textId="77777777" w:rsidR="00C955B0" w:rsidRPr="00C955B0" w:rsidRDefault="00C955B0" w:rsidP="00C955B0">
            <w:pPr>
              <w:spacing w:after="0" w:line="240" w:lineRule="auto"/>
              <w:rPr>
                <w:rFonts w:ascii="Calibri" w:eastAsia="Times New Roman" w:hAnsi="Calibri" w:cs="Calibri"/>
                <w:sz w:val="20"/>
                <w:szCs w:val="20"/>
              </w:rPr>
            </w:pPr>
            <w:r w:rsidRPr="00C955B0">
              <w:rPr>
                <w:rFonts w:ascii="Calibri" w:eastAsia="Times New Roman" w:hAnsi="Calibri" w:cs="Calibri"/>
                <w:sz w:val="20"/>
                <w:szCs w:val="20"/>
              </w:rPr>
              <w:t xml:space="preserve">Certified SLEB: </w:t>
            </w:r>
            <w:r w:rsidRPr="00C955B0">
              <w:rPr>
                <w:rFonts w:ascii="Calibri" w:eastAsia="Times New Roman" w:hAnsi="Calibri" w:cs="Calibri"/>
                <w:b/>
                <w:sz w:val="20"/>
                <w:szCs w:val="20"/>
              </w:rPr>
              <w:t>Non-Certified Local</w:t>
            </w:r>
          </w:p>
        </w:tc>
      </w:tr>
    </w:tbl>
    <w:p w14:paraId="3113FB6F" w14:textId="77777777" w:rsidR="00C955B0" w:rsidRPr="00C955B0" w:rsidRDefault="00C955B0" w:rsidP="00C955B0">
      <w:pPr>
        <w:spacing w:after="0" w:line="240" w:lineRule="auto"/>
        <w:rPr>
          <w:rFonts w:ascii="Times New Roman" w:eastAsia="Times New Roman" w:hAnsi="Times New Roman" w:cs="Times New Roman"/>
          <w:sz w:val="26"/>
          <w:szCs w:val="20"/>
        </w:rPr>
      </w:pPr>
    </w:p>
    <w:p w14:paraId="66A1ABE9" w14:textId="77777777" w:rsidR="00C955B0" w:rsidRPr="00C955B0" w:rsidRDefault="00C955B0" w:rsidP="00C955B0">
      <w:pPr>
        <w:spacing w:after="160" w:line="259" w:lineRule="auto"/>
        <w:rPr>
          <w:rFonts w:ascii="Times New Roman" w:eastAsia="Times New Roman" w:hAnsi="Times New Roman" w:cs="Times New Roman"/>
          <w:sz w:val="26"/>
          <w:szCs w:val="20"/>
        </w:rPr>
      </w:pPr>
    </w:p>
    <w:p w14:paraId="7ED9AB7C" w14:textId="77777777" w:rsidR="00C955B0" w:rsidRDefault="00C955B0" w:rsidP="005802BB">
      <w:pPr>
        <w:spacing w:after="0" w:line="240" w:lineRule="auto"/>
        <w:ind w:right="274"/>
        <w:rPr>
          <w:i/>
        </w:rPr>
      </w:pPr>
    </w:p>
    <w:p w14:paraId="7F94BBF7" w14:textId="77777777" w:rsidR="00C955B0" w:rsidRDefault="00C955B0" w:rsidP="005802BB">
      <w:pPr>
        <w:spacing w:after="0" w:line="240" w:lineRule="auto"/>
        <w:ind w:right="274"/>
        <w:rPr>
          <w:i/>
        </w:rPr>
      </w:pPr>
    </w:p>
    <w:p w14:paraId="525C0A98" w14:textId="77777777" w:rsidR="00132A9F" w:rsidRDefault="00132A9F" w:rsidP="005802BB">
      <w:pPr>
        <w:spacing w:after="0" w:line="240" w:lineRule="auto"/>
        <w:ind w:right="274"/>
        <w:rPr>
          <w:i/>
        </w:rPr>
      </w:pPr>
    </w:p>
    <w:p w14:paraId="300F380C" w14:textId="77777777" w:rsidR="00132A9F" w:rsidRDefault="00132A9F" w:rsidP="005802BB">
      <w:pPr>
        <w:spacing w:after="0" w:line="240" w:lineRule="auto"/>
        <w:ind w:right="274"/>
        <w:rPr>
          <w:i/>
        </w:rPr>
      </w:pPr>
    </w:p>
    <w:p w14:paraId="52E5E984" w14:textId="77777777" w:rsidR="00F819A1" w:rsidRPr="002D75D2" w:rsidRDefault="00F819A1" w:rsidP="005802BB">
      <w:pPr>
        <w:spacing w:after="0" w:line="240" w:lineRule="auto"/>
        <w:rPr>
          <w:i/>
        </w:rPr>
      </w:pPr>
    </w:p>
    <w:sectPr w:rsidR="00F819A1" w:rsidRPr="002D75D2" w:rsidSect="00417C38">
      <w:footerReference w:type="default" r:id="rId12"/>
      <w:pgSz w:w="12240" w:h="15840"/>
      <w:pgMar w:top="1440" w:right="1440" w:bottom="1440" w:left="1440"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43B76AC" w16cid:durableId="1D87682B"/>
  <w16cid:commentId w16cid:paraId="3A5D1E9B" w16cid:durableId="1D87682C"/>
  <w16cid:commentId w16cid:paraId="36B32F08" w16cid:durableId="1D87682D"/>
  <w16cid:commentId w16cid:paraId="328A92A1" w16cid:durableId="1D87682E"/>
  <w16cid:commentId w16cid:paraId="0927FEF0" w16cid:durableId="1D87682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C21DE0" w14:textId="77777777" w:rsidR="003C2657" w:rsidRDefault="003C2657" w:rsidP="00FA4A8C">
      <w:pPr>
        <w:spacing w:after="0" w:line="240" w:lineRule="auto"/>
      </w:pPr>
      <w:r>
        <w:separator/>
      </w:r>
    </w:p>
  </w:endnote>
  <w:endnote w:type="continuationSeparator" w:id="0">
    <w:p w14:paraId="36DBCEBE" w14:textId="77777777" w:rsidR="003C2657" w:rsidRDefault="003C2657" w:rsidP="00FA4A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sz w:val="20"/>
        <w:szCs w:val="20"/>
      </w:rPr>
      <w:id w:val="-1882386509"/>
      <w:docPartObj>
        <w:docPartGallery w:val="Page Numbers (Bottom of Page)"/>
        <w:docPartUnique/>
      </w:docPartObj>
    </w:sdtPr>
    <w:sdtEndPr/>
    <w:sdtContent>
      <w:sdt>
        <w:sdtPr>
          <w:rPr>
            <w:b/>
            <w:sz w:val="20"/>
            <w:szCs w:val="20"/>
          </w:rPr>
          <w:id w:val="98381352"/>
          <w:docPartObj>
            <w:docPartGallery w:val="Page Numbers (Top of Page)"/>
            <w:docPartUnique/>
          </w:docPartObj>
        </w:sdtPr>
        <w:sdtEndPr/>
        <w:sdtContent>
          <w:p w14:paraId="23D9FC8F" w14:textId="77777777" w:rsidR="00C047BE" w:rsidRPr="00FA4A8C" w:rsidRDefault="00C047BE">
            <w:pPr>
              <w:pStyle w:val="Footer"/>
              <w:rPr>
                <w:b/>
                <w:sz w:val="20"/>
                <w:szCs w:val="20"/>
              </w:rPr>
            </w:pPr>
            <w:r w:rsidRPr="00DB5101">
              <w:rPr>
                <w:sz w:val="20"/>
                <w:szCs w:val="20"/>
              </w:rPr>
              <w:t xml:space="preserve">Page </w:t>
            </w:r>
            <w:r w:rsidRPr="00DB5101">
              <w:rPr>
                <w:bCs/>
                <w:sz w:val="20"/>
                <w:szCs w:val="20"/>
              </w:rPr>
              <w:fldChar w:fldCharType="begin"/>
            </w:r>
            <w:r w:rsidRPr="00DB5101">
              <w:rPr>
                <w:bCs/>
                <w:sz w:val="20"/>
                <w:szCs w:val="20"/>
              </w:rPr>
              <w:instrText xml:space="preserve"> PAGE </w:instrText>
            </w:r>
            <w:r w:rsidRPr="00DB5101">
              <w:rPr>
                <w:bCs/>
                <w:sz w:val="20"/>
                <w:szCs w:val="20"/>
              </w:rPr>
              <w:fldChar w:fldCharType="separate"/>
            </w:r>
            <w:r w:rsidR="007F01E8">
              <w:rPr>
                <w:bCs/>
                <w:noProof/>
                <w:sz w:val="20"/>
                <w:szCs w:val="20"/>
              </w:rPr>
              <w:t>2</w:t>
            </w:r>
            <w:r w:rsidRPr="00DB5101">
              <w:rPr>
                <w:bCs/>
                <w:sz w:val="20"/>
                <w:szCs w:val="20"/>
              </w:rPr>
              <w:fldChar w:fldCharType="end"/>
            </w:r>
            <w:r w:rsidRPr="00DB5101">
              <w:rPr>
                <w:sz w:val="20"/>
                <w:szCs w:val="20"/>
              </w:rPr>
              <w:t xml:space="preserve"> of </w:t>
            </w:r>
            <w:r w:rsidRPr="00DB5101">
              <w:rPr>
                <w:bCs/>
                <w:sz w:val="20"/>
                <w:szCs w:val="20"/>
              </w:rPr>
              <w:fldChar w:fldCharType="begin"/>
            </w:r>
            <w:r w:rsidRPr="00DB5101">
              <w:rPr>
                <w:bCs/>
                <w:sz w:val="20"/>
                <w:szCs w:val="20"/>
              </w:rPr>
              <w:instrText xml:space="preserve"> NUMPAGES  </w:instrText>
            </w:r>
            <w:r w:rsidRPr="00DB5101">
              <w:rPr>
                <w:bCs/>
                <w:sz w:val="20"/>
                <w:szCs w:val="20"/>
              </w:rPr>
              <w:fldChar w:fldCharType="separate"/>
            </w:r>
            <w:r w:rsidR="007F01E8">
              <w:rPr>
                <w:bCs/>
                <w:noProof/>
                <w:sz w:val="20"/>
                <w:szCs w:val="20"/>
              </w:rPr>
              <w:t>7</w:t>
            </w:r>
            <w:r w:rsidRPr="00DB5101">
              <w:rPr>
                <w:bCs/>
                <w:sz w:val="20"/>
                <w:szCs w:val="20"/>
              </w:rPr>
              <w:fldChar w:fldCharType="end"/>
            </w:r>
          </w:p>
        </w:sdtContent>
      </w:sdt>
    </w:sdtContent>
  </w:sdt>
  <w:p w14:paraId="7CBABC55" w14:textId="77777777" w:rsidR="00C047BE" w:rsidRDefault="00C047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8771CD" w14:textId="77777777" w:rsidR="003C2657" w:rsidRDefault="003C2657" w:rsidP="00FA4A8C">
      <w:pPr>
        <w:spacing w:after="0" w:line="240" w:lineRule="auto"/>
      </w:pPr>
      <w:r>
        <w:separator/>
      </w:r>
    </w:p>
  </w:footnote>
  <w:footnote w:type="continuationSeparator" w:id="0">
    <w:p w14:paraId="337439AE" w14:textId="77777777" w:rsidR="003C2657" w:rsidRDefault="003C2657" w:rsidP="00FA4A8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8639F"/>
    <w:multiLevelType w:val="hybridMultilevel"/>
    <w:tmpl w:val="73FAD0FE"/>
    <w:lvl w:ilvl="0" w:tplc="65561DFE">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AF4398"/>
    <w:multiLevelType w:val="hybridMultilevel"/>
    <w:tmpl w:val="81CE2E3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E4581F"/>
    <w:multiLevelType w:val="hybridMultilevel"/>
    <w:tmpl w:val="E75AFD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80A1E84"/>
    <w:multiLevelType w:val="hybridMultilevel"/>
    <w:tmpl w:val="B508AB00"/>
    <w:lvl w:ilvl="0" w:tplc="04090001">
      <w:start w:val="1"/>
      <w:numFmt w:val="bullet"/>
      <w:lvlText w:val=""/>
      <w:lvlJc w:val="left"/>
      <w:pPr>
        <w:ind w:left="720" w:hanging="360"/>
      </w:pPr>
      <w:rPr>
        <w:rFonts w:ascii="Symbol" w:hAnsi="Symbol" w:hint="default"/>
      </w:rPr>
    </w:lvl>
    <w:lvl w:ilvl="1" w:tplc="D3587160">
      <w:start w:val="2"/>
      <w:numFmt w:val="bullet"/>
      <w:lvlText w:val=""/>
      <w:lvlJc w:val="left"/>
      <w:pPr>
        <w:ind w:left="1440" w:hanging="360"/>
      </w:pPr>
      <w:rPr>
        <w:rFonts w:ascii="Wingdings" w:eastAsiaTheme="minorHAnsi" w:hAnsi="Wingdings"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37118F"/>
    <w:multiLevelType w:val="hybridMultilevel"/>
    <w:tmpl w:val="4D62379C"/>
    <w:lvl w:ilvl="0" w:tplc="945C0E70">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B905514"/>
    <w:multiLevelType w:val="hybridMultilevel"/>
    <w:tmpl w:val="679AD6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02D45BF"/>
    <w:multiLevelType w:val="hybridMultilevel"/>
    <w:tmpl w:val="DC08B1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9126A5"/>
    <w:multiLevelType w:val="hybridMultilevel"/>
    <w:tmpl w:val="95986958"/>
    <w:lvl w:ilvl="0" w:tplc="E95AE1E4">
      <w:start w:val="2"/>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2B42A8"/>
    <w:multiLevelType w:val="hybridMultilevel"/>
    <w:tmpl w:val="9820A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C00F5E"/>
    <w:multiLevelType w:val="hybridMultilevel"/>
    <w:tmpl w:val="80CA4F9E"/>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E093134"/>
    <w:multiLevelType w:val="hybridMultilevel"/>
    <w:tmpl w:val="54584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7"/>
  </w:num>
  <w:num w:numId="4">
    <w:abstractNumId w:val="2"/>
  </w:num>
  <w:num w:numId="5">
    <w:abstractNumId w:val="4"/>
  </w:num>
  <w:num w:numId="6">
    <w:abstractNumId w:val="1"/>
  </w:num>
  <w:num w:numId="7">
    <w:abstractNumId w:val="10"/>
  </w:num>
  <w:num w:numId="8">
    <w:abstractNumId w:val="5"/>
  </w:num>
  <w:num w:numId="9">
    <w:abstractNumId w:val="3"/>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A8C"/>
    <w:rsid w:val="00012867"/>
    <w:rsid w:val="00054283"/>
    <w:rsid w:val="00067482"/>
    <w:rsid w:val="00077F80"/>
    <w:rsid w:val="00093242"/>
    <w:rsid w:val="000D3D47"/>
    <w:rsid w:val="00105DE2"/>
    <w:rsid w:val="00123F96"/>
    <w:rsid w:val="00132A9F"/>
    <w:rsid w:val="0015225B"/>
    <w:rsid w:val="0016164C"/>
    <w:rsid w:val="001718F2"/>
    <w:rsid w:val="0019223E"/>
    <w:rsid w:val="001927B5"/>
    <w:rsid w:val="001C1928"/>
    <w:rsid w:val="001C202C"/>
    <w:rsid w:val="00201971"/>
    <w:rsid w:val="00212D28"/>
    <w:rsid w:val="00232F21"/>
    <w:rsid w:val="002A1B95"/>
    <w:rsid w:val="002A3DEB"/>
    <w:rsid w:val="002A66F1"/>
    <w:rsid w:val="002D59B0"/>
    <w:rsid w:val="002D75D2"/>
    <w:rsid w:val="0030420E"/>
    <w:rsid w:val="00341BD2"/>
    <w:rsid w:val="0039252F"/>
    <w:rsid w:val="003C2657"/>
    <w:rsid w:val="003F0C65"/>
    <w:rsid w:val="003F6129"/>
    <w:rsid w:val="00412E78"/>
    <w:rsid w:val="00414743"/>
    <w:rsid w:val="00417C38"/>
    <w:rsid w:val="004225DF"/>
    <w:rsid w:val="004300F0"/>
    <w:rsid w:val="004348AA"/>
    <w:rsid w:val="00453CEF"/>
    <w:rsid w:val="004648BD"/>
    <w:rsid w:val="004758FD"/>
    <w:rsid w:val="0048112B"/>
    <w:rsid w:val="004839E0"/>
    <w:rsid w:val="0048458D"/>
    <w:rsid w:val="004E11F4"/>
    <w:rsid w:val="004E5781"/>
    <w:rsid w:val="00527253"/>
    <w:rsid w:val="005369B2"/>
    <w:rsid w:val="00573D8D"/>
    <w:rsid w:val="005802BB"/>
    <w:rsid w:val="005902D3"/>
    <w:rsid w:val="005A1A38"/>
    <w:rsid w:val="005B08A5"/>
    <w:rsid w:val="005C1317"/>
    <w:rsid w:val="005D16DD"/>
    <w:rsid w:val="005D584E"/>
    <w:rsid w:val="005E42BE"/>
    <w:rsid w:val="005F440B"/>
    <w:rsid w:val="0060705C"/>
    <w:rsid w:val="00612B0D"/>
    <w:rsid w:val="006138B1"/>
    <w:rsid w:val="0061712E"/>
    <w:rsid w:val="0063276C"/>
    <w:rsid w:val="00633D0A"/>
    <w:rsid w:val="00644895"/>
    <w:rsid w:val="006524AF"/>
    <w:rsid w:val="006F7757"/>
    <w:rsid w:val="00726730"/>
    <w:rsid w:val="0074493B"/>
    <w:rsid w:val="007532EF"/>
    <w:rsid w:val="00797380"/>
    <w:rsid w:val="007C0911"/>
    <w:rsid w:val="007F01E8"/>
    <w:rsid w:val="00800018"/>
    <w:rsid w:val="0081477C"/>
    <w:rsid w:val="00820D8D"/>
    <w:rsid w:val="0086290C"/>
    <w:rsid w:val="008673BC"/>
    <w:rsid w:val="008A4DBD"/>
    <w:rsid w:val="008B3EAA"/>
    <w:rsid w:val="008F707F"/>
    <w:rsid w:val="00904F5E"/>
    <w:rsid w:val="00912636"/>
    <w:rsid w:val="00934D58"/>
    <w:rsid w:val="00944526"/>
    <w:rsid w:val="0097798C"/>
    <w:rsid w:val="00987C14"/>
    <w:rsid w:val="00995F88"/>
    <w:rsid w:val="009A790D"/>
    <w:rsid w:val="009B3F38"/>
    <w:rsid w:val="009B5848"/>
    <w:rsid w:val="009C7597"/>
    <w:rsid w:val="009D1EB9"/>
    <w:rsid w:val="009D27EF"/>
    <w:rsid w:val="009F51B0"/>
    <w:rsid w:val="00A045A0"/>
    <w:rsid w:val="00A07A10"/>
    <w:rsid w:val="00A11967"/>
    <w:rsid w:val="00A459B7"/>
    <w:rsid w:val="00A553A5"/>
    <w:rsid w:val="00A57E19"/>
    <w:rsid w:val="00A72052"/>
    <w:rsid w:val="00A90FD8"/>
    <w:rsid w:val="00AC486B"/>
    <w:rsid w:val="00AC753D"/>
    <w:rsid w:val="00AF7EC4"/>
    <w:rsid w:val="00B045CF"/>
    <w:rsid w:val="00B347A3"/>
    <w:rsid w:val="00B635A2"/>
    <w:rsid w:val="00B75862"/>
    <w:rsid w:val="00B85F03"/>
    <w:rsid w:val="00B96041"/>
    <w:rsid w:val="00BA0956"/>
    <w:rsid w:val="00BA2F02"/>
    <w:rsid w:val="00BB4F9A"/>
    <w:rsid w:val="00BC1F35"/>
    <w:rsid w:val="00BC223B"/>
    <w:rsid w:val="00BF08DB"/>
    <w:rsid w:val="00BF5B0C"/>
    <w:rsid w:val="00C047BE"/>
    <w:rsid w:val="00C1488F"/>
    <w:rsid w:val="00C331EE"/>
    <w:rsid w:val="00C36B7F"/>
    <w:rsid w:val="00C57C6E"/>
    <w:rsid w:val="00C6502F"/>
    <w:rsid w:val="00C82534"/>
    <w:rsid w:val="00C955B0"/>
    <w:rsid w:val="00CC178D"/>
    <w:rsid w:val="00CC4437"/>
    <w:rsid w:val="00CD12B1"/>
    <w:rsid w:val="00CF45D0"/>
    <w:rsid w:val="00D104C8"/>
    <w:rsid w:val="00D305C9"/>
    <w:rsid w:val="00D612FA"/>
    <w:rsid w:val="00D63487"/>
    <w:rsid w:val="00D76BA6"/>
    <w:rsid w:val="00D83AE4"/>
    <w:rsid w:val="00D85433"/>
    <w:rsid w:val="00D90640"/>
    <w:rsid w:val="00D91A30"/>
    <w:rsid w:val="00D92D07"/>
    <w:rsid w:val="00DB5101"/>
    <w:rsid w:val="00DE7B49"/>
    <w:rsid w:val="00DF0E1D"/>
    <w:rsid w:val="00DF3D9B"/>
    <w:rsid w:val="00E03D49"/>
    <w:rsid w:val="00E41D1C"/>
    <w:rsid w:val="00E83343"/>
    <w:rsid w:val="00E85488"/>
    <w:rsid w:val="00E97C91"/>
    <w:rsid w:val="00EA4E8C"/>
    <w:rsid w:val="00F0792E"/>
    <w:rsid w:val="00F10FEB"/>
    <w:rsid w:val="00F4276D"/>
    <w:rsid w:val="00F543E7"/>
    <w:rsid w:val="00F62932"/>
    <w:rsid w:val="00F819A1"/>
    <w:rsid w:val="00FA4A8C"/>
    <w:rsid w:val="00FC2734"/>
    <w:rsid w:val="00FF77D4"/>
  </w:rsids>
  <m:mathPr>
    <m:mathFont m:val="Cambria Math"/>
    <m:brkBin m:val="before"/>
    <m:brkBinSub m:val="--"/>
    <m:smallFrac/>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A53DB72"/>
  <w15:docId w15:val="{8EF1DC5A-5B51-412F-BEB7-8825EBA84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2D07"/>
  </w:style>
  <w:style w:type="paragraph" w:styleId="Heading4">
    <w:name w:val="heading 4"/>
    <w:basedOn w:val="PlainText"/>
    <w:next w:val="Normal"/>
    <w:link w:val="Heading4Char"/>
    <w:qFormat/>
    <w:rsid w:val="00C955B0"/>
    <w:pPr>
      <w:tabs>
        <w:tab w:val="right" w:pos="10620"/>
      </w:tabs>
      <w:jc w:val="center"/>
      <w:outlineLvl w:val="3"/>
    </w:pPr>
    <w:rPr>
      <w:rFonts w:ascii="Calibri" w:hAnsi="Calibri" w:cs="Calibri"/>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4A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4A8C"/>
  </w:style>
  <w:style w:type="paragraph" w:styleId="Footer">
    <w:name w:val="footer"/>
    <w:basedOn w:val="Normal"/>
    <w:link w:val="FooterChar"/>
    <w:uiPriority w:val="99"/>
    <w:unhideWhenUsed/>
    <w:rsid w:val="00FA4A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4A8C"/>
  </w:style>
  <w:style w:type="paragraph" w:styleId="ListParagraph">
    <w:name w:val="List Paragraph"/>
    <w:basedOn w:val="Normal"/>
    <w:uiPriority w:val="34"/>
    <w:qFormat/>
    <w:rsid w:val="00FA4A8C"/>
    <w:pPr>
      <w:ind w:left="720"/>
      <w:contextualSpacing/>
    </w:pPr>
  </w:style>
  <w:style w:type="character" w:styleId="Hyperlink">
    <w:name w:val="Hyperlink"/>
    <w:basedOn w:val="DefaultParagraphFont"/>
    <w:uiPriority w:val="99"/>
    <w:unhideWhenUsed/>
    <w:rsid w:val="00B045CF"/>
    <w:rPr>
      <w:color w:val="0000FF" w:themeColor="hyperlink"/>
      <w:u w:val="single"/>
    </w:rPr>
  </w:style>
  <w:style w:type="character" w:styleId="CommentReference">
    <w:name w:val="annotation reference"/>
    <w:basedOn w:val="DefaultParagraphFont"/>
    <w:uiPriority w:val="99"/>
    <w:semiHidden/>
    <w:unhideWhenUsed/>
    <w:rsid w:val="008A4DBD"/>
    <w:rPr>
      <w:sz w:val="16"/>
      <w:szCs w:val="16"/>
    </w:rPr>
  </w:style>
  <w:style w:type="paragraph" w:styleId="CommentText">
    <w:name w:val="annotation text"/>
    <w:basedOn w:val="Normal"/>
    <w:link w:val="CommentTextChar"/>
    <w:uiPriority w:val="99"/>
    <w:semiHidden/>
    <w:unhideWhenUsed/>
    <w:rsid w:val="008A4DBD"/>
    <w:pPr>
      <w:spacing w:line="240" w:lineRule="auto"/>
    </w:pPr>
    <w:rPr>
      <w:sz w:val="20"/>
      <w:szCs w:val="20"/>
    </w:rPr>
  </w:style>
  <w:style w:type="character" w:customStyle="1" w:styleId="CommentTextChar">
    <w:name w:val="Comment Text Char"/>
    <w:basedOn w:val="DefaultParagraphFont"/>
    <w:link w:val="CommentText"/>
    <w:uiPriority w:val="99"/>
    <w:semiHidden/>
    <w:rsid w:val="008A4DBD"/>
    <w:rPr>
      <w:sz w:val="20"/>
      <w:szCs w:val="20"/>
    </w:rPr>
  </w:style>
  <w:style w:type="paragraph" w:styleId="CommentSubject">
    <w:name w:val="annotation subject"/>
    <w:basedOn w:val="CommentText"/>
    <w:next w:val="CommentText"/>
    <w:link w:val="CommentSubjectChar"/>
    <w:uiPriority w:val="99"/>
    <w:semiHidden/>
    <w:unhideWhenUsed/>
    <w:rsid w:val="008A4DBD"/>
    <w:rPr>
      <w:b/>
      <w:bCs/>
    </w:rPr>
  </w:style>
  <w:style w:type="character" w:customStyle="1" w:styleId="CommentSubjectChar">
    <w:name w:val="Comment Subject Char"/>
    <w:basedOn w:val="CommentTextChar"/>
    <w:link w:val="CommentSubject"/>
    <w:uiPriority w:val="99"/>
    <w:semiHidden/>
    <w:rsid w:val="008A4DBD"/>
    <w:rPr>
      <w:b/>
      <w:bCs/>
      <w:sz w:val="20"/>
      <w:szCs w:val="20"/>
    </w:rPr>
  </w:style>
  <w:style w:type="paragraph" w:styleId="BalloonText">
    <w:name w:val="Balloon Text"/>
    <w:basedOn w:val="Normal"/>
    <w:link w:val="BalloonTextChar"/>
    <w:uiPriority w:val="99"/>
    <w:semiHidden/>
    <w:unhideWhenUsed/>
    <w:rsid w:val="008A4D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4DBD"/>
    <w:rPr>
      <w:rFonts w:ascii="Tahoma" w:hAnsi="Tahoma" w:cs="Tahoma"/>
      <w:sz w:val="16"/>
      <w:szCs w:val="16"/>
    </w:rPr>
  </w:style>
  <w:style w:type="paragraph" w:customStyle="1" w:styleId="RFP-QHeader2">
    <w:name w:val="RFP-Q Header 2"/>
    <w:basedOn w:val="Normal"/>
    <w:qFormat/>
    <w:rsid w:val="00C82534"/>
    <w:pPr>
      <w:spacing w:after="0" w:line="240" w:lineRule="auto"/>
      <w:jc w:val="center"/>
    </w:pPr>
    <w:rPr>
      <w:rFonts w:ascii="Times New Roman" w:eastAsia="Times New Roman" w:hAnsi="Times New Roman" w:cs="Times New Roman"/>
      <w:b/>
      <w:sz w:val="26"/>
      <w:szCs w:val="20"/>
    </w:rPr>
  </w:style>
  <w:style w:type="character" w:customStyle="1" w:styleId="UnresolvedMention">
    <w:name w:val="Unresolved Mention"/>
    <w:basedOn w:val="DefaultParagraphFont"/>
    <w:uiPriority w:val="99"/>
    <w:semiHidden/>
    <w:unhideWhenUsed/>
    <w:rsid w:val="00AF7EC4"/>
    <w:rPr>
      <w:color w:val="808080"/>
      <w:shd w:val="clear" w:color="auto" w:fill="E6E6E6"/>
    </w:rPr>
  </w:style>
  <w:style w:type="paragraph" w:styleId="Revision">
    <w:name w:val="Revision"/>
    <w:hidden/>
    <w:uiPriority w:val="99"/>
    <w:semiHidden/>
    <w:rsid w:val="005D16DD"/>
    <w:pPr>
      <w:spacing w:after="0" w:line="240" w:lineRule="auto"/>
    </w:pPr>
  </w:style>
  <w:style w:type="character" w:customStyle="1" w:styleId="Heading4Char">
    <w:name w:val="Heading 4 Char"/>
    <w:basedOn w:val="DefaultParagraphFont"/>
    <w:link w:val="Heading4"/>
    <w:rsid w:val="00C955B0"/>
    <w:rPr>
      <w:rFonts w:ascii="Calibri" w:eastAsia="Times New Roman" w:hAnsi="Calibri" w:cs="Calibri"/>
      <w:b/>
      <w:sz w:val="28"/>
      <w:szCs w:val="28"/>
    </w:rPr>
  </w:style>
  <w:style w:type="paragraph" w:styleId="PlainText">
    <w:name w:val="Plain Text"/>
    <w:basedOn w:val="Normal"/>
    <w:link w:val="PlainTextChar"/>
    <w:uiPriority w:val="99"/>
    <w:rsid w:val="00C955B0"/>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uiPriority w:val="99"/>
    <w:rsid w:val="00C955B0"/>
    <w:rPr>
      <w:rFonts w:ascii="Courier New" w:eastAsia="Times New Roman"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394507">
      <w:bodyDiv w:val="1"/>
      <w:marLeft w:val="0"/>
      <w:marRight w:val="0"/>
      <w:marTop w:val="0"/>
      <w:marBottom w:val="0"/>
      <w:divBdr>
        <w:top w:val="none" w:sz="0" w:space="0" w:color="auto"/>
        <w:left w:val="none" w:sz="0" w:space="0" w:color="auto"/>
        <w:bottom w:val="none" w:sz="0" w:space="0" w:color="auto"/>
        <w:right w:val="none" w:sz="0" w:space="0" w:color="auto"/>
      </w:divBdr>
    </w:div>
    <w:div w:id="347633731">
      <w:bodyDiv w:val="1"/>
      <w:marLeft w:val="0"/>
      <w:marRight w:val="0"/>
      <w:marTop w:val="0"/>
      <w:marBottom w:val="0"/>
      <w:divBdr>
        <w:top w:val="none" w:sz="0" w:space="0" w:color="auto"/>
        <w:left w:val="none" w:sz="0" w:space="0" w:color="auto"/>
        <w:bottom w:val="none" w:sz="0" w:space="0" w:color="auto"/>
        <w:right w:val="none" w:sz="0" w:space="0" w:color="auto"/>
      </w:divBdr>
    </w:div>
    <w:div w:id="361825972">
      <w:bodyDiv w:val="1"/>
      <w:marLeft w:val="0"/>
      <w:marRight w:val="0"/>
      <w:marTop w:val="0"/>
      <w:marBottom w:val="0"/>
      <w:divBdr>
        <w:top w:val="none" w:sz="0" w:space="0" w:color="auto"/>
        <w:left w:val="none" w:sz="0" w:space="0" w:color="auto"/>
        <w:bottom w:val="none" w:sz="0" w:space="0" w:color="auto"/>
        <w:right w:val="none" w:sz="0" w:space="0" w:color="auto"/>
      </w:divBdr>
    </w:div>
    <w:div w:id="407657274">
      <w:bodyDiv w:val="1"/>
      <w:marLeft w:val="0"/>
      <w:marRight w:val="0"/>
      <w:marTop w:val="0"/>
      <w:marBottom w:val="0"/>
      <w:divBdr>
        <w:top w:val="none" w:sz="0" w:space="0" w:color="auto"/>
        <w:left w:val="none" w:sz="0" w:space="0" w:color="auto"/>
        <w:bottom w:val="none" w:sz="0" w:space="0" w:color="auto"/>
        <w:right w:val="none" w:sz="0" w:space="0" w:color="auto"/>
      </w:divBdr>
    </w:div>
    <w:div w:id="686905804">
      <w:bodyDiv w:val="1"/>
      <w:marLeft w:val="0"/>
      <w:marRight w:val="0"/>
      <w:marTop w:val="0"/>
      <w:marBottom w:val="0"/>
      <w:divBdr>
        <w:top w:val="none" w:sz="0" w:space="0" w:color="auto"/>
        <w:left w:val="none" w:sz="0" w:space="0" w:color="auto"/>
        <w:bottom w:val="none" w:sz="0" w:space="0" w:color="auto"/>
        <w:right w:val="none" w:sz="0" w:space="0" w:color="auto"/>
      </w:divBdr>
      <w:divsChild>
        <w:div w:id="253705124">
          <w:marLeft w:val="0"/>
          <w:marRight w:val="0"/>
          <w:marTop w:val="0"/>
          <w:marBottom w:val="0"/>
          <w:divBdr>
            <w:top w:val="none" w:sz="0" w:space="0" w:color="auto"/>
            <w:left w:val="none" w:sz="0" w:space="0" w:color="auto"/>
            <w:bottom w:val="none" w:sz="0" w:space="0" w:color="auto"/>
            <w:right w:val="none" w:sz="0" w:space="0" w:color="auto"/>
          </w:divBdr>
          <w:divsChild>
            <w:div w:id="2137864673">
              <w:marLeft w:val="0"/>
              <w:marRight w:val="0"/>
              <w:marTop w:val="0"/>
              <w:marBottom w:val="450"/>
              <w:divBdr>
                <w:top w:val="single" w:sz="6" w:space="0" w:color="003366"/>
                <w:left w:val="single" w:sz="6" w:space="0" w:color="003366"/>
                <w:bottom w:val="single" w:sz="6" w:space="0" w:color="003366"/>
                <w:right w:val="single" w:sz="6" w:space="0" w:color="003366"/>
              </w:divBdr>
              <w:divsChild>
                <w:div w:id="1401173436">
                  <w:marLeft w:val="30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625934">
      <w:bodyDiv w:val="1"/>
      <w:marLeft w:val="0"/>
      <w:marRight w:val="0"/>
      <w:marTop w:val="0"/>
      <w:marBottom w:val="0"/>
      <w:divBdr>
        <w:top w:val="none" w:sz="0" w:space="0" w:color="auto"/>
        <w:left w:val="none" w:sz="0" w:space="0" w:color="auto"/>
        <w:bottom w:val="none" w:sz="0" w:space="0" w:color="auto"/>
        <w:right w:val="none" w:sz="0" w:space="0" w:color="auto"/>
      </w:divBdr>
    </w:div>
    <w:div w:id="1226843478">
      <w:bodyDiv w:val="1"/>
      <w:marLeft w:val="0"/>
      <w:marRight w:val="0"/>
      <w:marTop w:val="0"/>
      <w:marBottom w:val="0"/>
      <w:divBdr>
        <w:top w:val="none" w:sz="0" w:space="0" w:color="auto"/>
        <w:left w:val="none" w:sz="0" w:space="0" w:color="auto"/>
        <w:bottom w:val="none" w:sz="0" w:space="0" w:color="auto"/>
        <w:right w:val="none" w:sz="0" w:space="0" w:color="auto"/>
      </w:divBdr>
    </w:div>
    <w:div w:id="1248803861">
      <w:bodyDiv w:val="1"/>
      <w:marLeft w:val="0"/>
      <w:marRight w:val="0"/>
      <w:marTop w:val="0"/>
      <w:marBottom w:val="0"/>
      <w:divBdr>
        <w:top w:val="none" w:sz="0" w:space="0" w:color="auto"/>
        <w:left w:val="none" w:sz="0" w:space="0" w:color="auto"/>
        <w:bottom w:val="none" w:sz="0" w:space="0" w:color="auto"/>
        <w:right w:val="none" w:sz="0" w:space="0" w:color="auto"/>
      </w:divBdr>
    </w:div>
    <w:div w:id="1292514941">
      <w:bodyDiv w:val="1"/>
      <w:marLeft w:val="0"/>
      <w:marRight w:val="0"/>
      <w:marTop w:val="0"/>
      <w:marBottom w:val="0"/>
      <w:divBdr>
        <w:top w:val="none" w:sz="0" w:space="0" w:color="auto"/>
        <w:left w:val="none" w:sz="0" w:space="0" w:color="auto"/>
        <w:bottom w:val="none" w:sz="0" w:space="0" w:color="auto"/>
        <w:right w:val="none" w:sz="0" w:space="0" w:color="auto"/>
      </w:divBdr>
    </w:div>
    <w:div w:id="1647514512">
      <w:bodyDiv w:val="1"/>
      <w:marLeft w:val="0"/>
      <w:marRight w:val="0"/>
      <w:marTop w:val="0"/>
      <w:marBottom w:val="0"/>
      <w:divBdr>
        <w:top w:val="none" w:sz="0" w:space="0" w:color="auto"/>
        <w:left w:val="none" w:sz="0" w:space="0" w:color="auto"/>
        <w:bottom w:val="none" w:sz="0" w:space="0" w:color="auto"/>
        <w:right w:val="none" w:sz="0" w:space="0" w:color="auto"/>
      </w:divBdr>
    </w:div>
    <w:div w:id="1719816609">
      <w:bodyDiv w:val="1"/>
      <w:marLeft w:val="0"/>
      <w:marRight w:val="0"/>
      <w:marTop w:val="0"/>
      <w:marBottom w:val="0"/>
      <w:divBdr>
        <w:top w:val="none" w:sz="0" w:space="0" w:color="auto"/>
        <w:left w:val="none" w:sz="0" w:space="0" w:color="auto"/>
        <w:bottom w:val="none" w:sz="0" w:space="0" w:color="auto"/>
        <w:right w:val="none" w:sz="0" w:space="0" w:color="auto"/>
      </w:divBdr>
    </w:div>
    <w:div w:id="1860194190">
      <w:bodyDiv w:val="1"/>
      <w:marLeft w:val="0"/>
      <w:marRight w:val="0"/>
      <w:marTop w:val="0"/>
      <w:marBottom w:val="0"/>
      <w:divBdr>
        <w:top w:val="none" w:sz="0" w:space="0" w:color="auto"/>
        <w:left w:val="none" w:sz="0" w:space="0" w:color="auto"/>
        <w:bottom w:val="none" w:sz="0" w:space="0" w:color="auto"/>
        <w:right w:val="none" w:sz="0" w:space="0" w:color="auto"/>
      </w:divBdr>
    </w:div>
    <w:div w:id="2066949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gov.org/gsa/purchasing/bid_content/ContractOpportunities.js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cgov.org/auditor/sleb/" TargetMode="External"/><Relationship Id="rId5" Type="http://schemas.openxmlformats.org/officeDocument/2006/relationships/webSettings" Target="webSettings.xml"/><Relationship Id="rId10" Type="http://schemas.openxmlformats.org/officeDocument/2006/relationships/hyperlink" Target="https://www.thinkculturalhealth.hhs.gov/pdfs/EnhancedNationalCLASStandards.pdf" TargetMode="External"/><Relationship Id="rId4" Type="http://schemas.openxmlformats.org/officeDocument/2006/relationships/settings" Target="settings.xml"/><Relationship Id="rId9" Type="http://schemas.openxmlformats.org/officeDocument/2006/relationships/hyperlink" Target="https://www.acgov.org/board/documents/districtmap.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9028F3-0413-4DFF-9015-7B44E0780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2168</Words>
  <Characters>12363</Characters>
  <Application>Microsoft Office Word</Application>
  <DocSecurity>4</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Tablit, Geri, HCSA</dc:creator>
  <cp:keywords/>
  <dc:description/>
  <cp:lastModifiedBy>Lucretia Hopkins</cp:lastModifiedBy>
  <cp:revision>2</cp:revision>
  <cp:lastPrinted>2017-10-10T21:05:00Z</cp:lastPrinted>
  <dcterms:created xsi:type="dcterms:W3CDTF">2017-10-20T19:37:00Z</dcterms:created>
  <dcterms:modified xsi:type="dcterms:W3CDTF">2017-10-20T19:37:00Z</dcterms:modified>
</cp:coreProperties>
</file>