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C4212" w14:textId="77777777" w:rsidR="00417C38" w:rsidRDefault="00417C38" w:rsidP="00B045CF">
      <w:pPr>
        <w:spacing w:after="0" w:line="240" w:lineRule="auto"/>
      </w:pPr>
      <w:bookmarkStart w:id="0" w:name="_GoBack"/>
      <w:bookmarkEnd w:id="0"/>
    </w:p>
    <w:p w14:paraId="3E2FB06A" w14:textId="77777777" w:rsidR="00417C38" w:rsidRPr="00417C38" w:rsidRDefault="00417C38" w:rsidP="00417C38">
      <w:pPr>
        <w:spacing w:after="0" w:line="240" w:lineRule="auto"/>
        <w:jc w:val="center"/>
        <w:rPr>
          <w:rFonts w:eastAsia="Times New Roman" w:cs="Arial"/>
          <w:b/>
          <w:sz w:val="28"/>
          <w:szCs w:val="28"/>
        </w:rPr>
      </w:pPr>
      <w:r w:rsidRPr="00417C38">
        <w:rPr>
          <w:rFonts w:eastAsia="Times New Roman" w:cs="Arial"/>
          <w:b/>
          <w:sz w:val="28"/>
          <w:szCs w:val="28"/>
        </w:rPr>
        <w:t>COUNTY OF ALAMEDA</w:t>
      </w:r>
    </w:p>
    <w:p w14:paraId="468FA05C" w14:textId="77777777" w:rsidR="00417C38" w:rsidRPr="00417C38" w:rsidRDefault="00417C38" w:rsidP="00417C38">
      <w:pPr>
        <w:spacing w:after="0" w:line="240" w:lineRule="auto"/>
        <w:jc w:val="center"/>
        <w:rPr>
          <w:rFonts w:eastAsia="Times New Roman" w:cs="Arial"/>
          <w:b/>
          <w:sz w:val="28"/>
          <w:szCs w:val="28"/>
        </w:rPr>
      </w:pPr>
      <w:r w:rsidRPr="00417C38">
        <w:rPr>
          <w:rFonts w:eastAsia="Times New Roman" w:cs="Arial"/>
          <w:b/>
          <w:sz w:val="28"/>
          <w:szCs w:val="28"/>
        </w:rPr>
        <w:t>HEALTH CARE SERVICES AGENCY (HCSA)</w:t>
      </w:r>
    </w:p>
    <w:p w14:paraId="0F07B8B3" w14:textId="77777777" w:rsidR="00417C38" w:rsidRPr="00417C38" w:rsidRDefault="00417C38" w:rsidP="00417C38">
      <w:pPr>
        <w:spacing w:after="0" w:line="240" w:lineRule="auto"/>
        <w:jc w:val="center"/>
        <w:rPr>
          <w:rFonts w:eastAsia="Times New Roman" w:cs="Arial"/>
          <w:b/>
          <w:sz w:val="28"/>
          <w:szCs w:val="28"/>
        </w:rPr>
      </w:pPr>
    </w:p>
    <w:p w14:paraId="3645653F" w14:textId="5AC92E40" w:rsidR="00417C38" w:rsidRPr="005A2E27" w:rsidRDefault="002E6B81" w:rsidP="00417C38">
      <w:pPr>
        <w:spacing w:after="0" w:line="240" w:lineRule="auto"/>
        <w:jc w:val="center"/>
        <w:rPr>
          <w:rFonts w:eastAsia="Times New Roman" w:cs="Arial"/>
          <w:b/>
          <w:sz w:val="28"/>
          <w:szCs w:val="28"/>
          <w:lang w:val="pt-BR"/>
        </w:rPr>
      </w:pPr>
      <w:r w:rsidRPr="005A2E27">
        <w:rPr>
          <w:rFonts w:eastAsia="Times New Roman" w:cs="Arial"/>
          <w:b/>
          <w:sz w:val="28"/>
          <w:szCs w:val="28"/>
          <w:lang w:val="pt-BR"/>
        </w:rPr>
        <w:t xml:space="preserve">ADDENDUM No. </w:t>
      </w:r>
      <w:r w:rsidR="00364A39">
        <w:rPr>
          <w:rFonts w:eastAsia="Times New Roman" w:cs="Arial"/>
          <w:b/>
          <w:sz w:val="28"/>
          <w:szCs w:val="28"/>
          <w:lang w:val="pt-BR"/>
        </w:rPr>
        <w:t>3</w:t>
      </w:r>
    </w:p>
    <w:p w14:paraId="1F4A00E6" w14:textId="77777777" w:rsidR="000740C2" w:rsidRPr="005A2E27" w:rsidRDefault="00A045A0" w:rsidP="000740C2">
      <w:pPr>
        <w:keepNext/>
        <w:spacing w:after="0" w:line="240" w:lineRule="auto"/>
        <w:jc w:val="center"/>
        <w:rPr>
          <w:rFonts w:eastAsia="Times New Roman" w:cs="Arial"/>
          <w:b/>
          <w:sz w:val="28"/>
          <w:szCs w:val="28"/>
          <w:lang w:val="pt-BR"/>
        </w:rPr>
      </w:pPr>
      <w:r w:rsidRPr="005A2E27">
        <w:rPr>
          <w:rFonts w:eastAsia="Times New Roman" w:cs="Arial"/>
          <w:b/>
          <w:sz w:val="28"/>
          <w:szCs w:val="28"/>
          <w:lang w:val="pt-BR"/>
        </w:rPr>
        <w:t>F</w:t>
      </w:r>
      <w:r w:rsidR="00417C38" w:rsidRPr="005A2E27">
        <w:rPr>
          <w:rFonts w:eastAsia="Times New Roman" w:cs="Arial"/>
          <w:b/>
          <w:sz w:val="28"/>
          <w:szCs w:val="28"/>
          <w:lang w:val="pt-BR"/>
        </w:rPr>
        <w:t>or</w:t>
      </w:r>
      <w:r w:rsidRPr="005A2E27">
        <w:rPr>
          <w:rFonts w:eastAsia="Times New Roman" w:cs="Arial"/>
          <w:b/>
          <w:sz w:val="28"/>
          <w:szCs w:val="28"/>
          <w:lang w:val="pt-BR"/>
        </w:rPr>
        <w:br/>
      </w:r>
      <w:r w:rsidR="00FB1A2D" w:rsidRPr="005A2E27">
        <w:rPr>
          <w:rFonts w:eastAsia="Times New Roman" w:cs="Arial"/>
          <w:b/>
          <w:sz w:val="28"/>
          <w:szCs w:val="28"/>
          <w:lang w:val="pt-BR"/>
        </w:rPr>
        <w:t>RFP No. HCSA-900</w:t>
      </w:r>
      <w:r w:rsidR="000740C2" w:rsidRPr="005A2E27">
        <w:rPr>
          <w:rFonts w:eastAsia="Times New Roman" w:cs="Arial"/>
          <w:b/>
          <w:sz w:val="28"/>
          <w:szCs w:val="28"/>
          <w:lang w:val="pt-BR"/>
        </w:rPr>
        <w:t>318</w:t>
      </w:r>
    </w:p>
    <w:p w14:paraId="75113751" w14:textId="77777777" w:rsidR="000740C2" w:rsidRPr="000740C2" w:rsidRDefault="000740C2" w:rsidP="000740C2">
      <w:pPr>
        <w:spacing w:after="0" w:line="240" w:lineRule="auto"/>
        <w:jc w:val="center"/>
        <w:rPr>
          <w:rFonts w:ascii="Calibri" w:hAnsi="Calibri" w:cs="Calibri"/>
          <w:b/>
          <w:sz w:val="28"/>
          <w:szCs w:val="28"/>
        </w:rPr>
      </w:pPr>
      <w:r w:rsidRPr="000740C2">
        <w:rPr>
          <w:rFonts w:ascii="Calibri" w:hAnsi="Calibri" w:cs="Calibri"/>
          <w:b/>
          <w:sz w:val="28"/>
          <w:szCs w:val="28"/>
        </w:rPr>
        <w:t xml:space="preserve">Social Health Information Exchange (SHIE) and Community Health Record (CHR) </w:t>
      </w:r>
    </w:p>
    <w:p w14:paraId="30840E5F" w14:textId="77777777" w:rsidR="000740C2" w:rsidRPr="000740C2" w:rsidRDefault="000740C2" w:rsidP="000740C2">
      <w:pPr>
        <w:spacing w:after="0" w:line="240" w:lineRule="auto"/>
        <w:jc w:val="center"/>
        <w:rPr>
          <w:rFonts w:ascii="Calibri" w:hAnsi="Calibri" w:cs="Calibri"/>
          <w:b/>
          <w:sz w:val="28"/>
          <w:szCs w:val="28"/>
        </w:rPr>
      </w:pPr>
      <w:r w:rsidRPr="000740C2">
        <w:rPr>
          <w:rFonts w:ascii="Calibri" w:hAnsi="Calibri" w:cs="Calibri"/>
          <w:b/>
          <w:sz w:val="28"/>
          <w:szCs w:val="28"/>
        </w:rPr>
        <w:t>for Alameda County Care Connect (AC Care Connect)</w:t>
      </w:r>
    </w:p>
    <w:p w14:paraId="5528145F" w14:textId="77777777" w:rsidR="00417C38" w:rsidRPr="00417C38" w:rsidRDefault="00417C38" w:rsidP="00417C38">
      <w:pPr>
        <w:spacing w:after="0" w:line="240" w:lineRule="auto"/>
        <w:jc w:val="center"/>
        <w:rPr>
          <w:rFonts w:eastAsia="Times New Roman" w:cs="Arial"/>
          <w:b/>
          <w:sz w:val="28"/>
          <w:szCs w:val="28"/>
        </w:rPr>
      </w:pPr>
    </w:p>
    <w:p w14:paraId="7DA273BF" w14:textId="77777777" w:rsidR="00417C38" w:rsidRPr="00417C38" w:rsidRDefault="00417C38" w:rsidP="000740C2">
      <w:pPr>
        <w:spacing w:after="0" w:line="240" w:lineRule="auto"/>
        <w:jc w:val="center"/>
        <w:rPr>
          <w:rFonts w:eastAsia="Times New Roman" w:cs="Arial"/>
          <w:b/>
          <w:sz w:val="28"/>
          <w:szCs w:val="28"/>
        </w:rPr>
      </w:pPr>
      <w:r w:rsidRPr="00417C38">
        <w:rPr>
          <w:rFonts w:eastAsia="Times New Roman" w:cs="Arial"/>
          <w:b/>
          <w:sz w:val="28"/>
          <w:szCs w:val="28"/>
        </w:rPr>
        <w:t>Specification Clarification/Modification and Recap of the Networking/Bidders Conferences</w:t>
      </w:r>
    </w:p>
    <w:p w14:paraId="5C3F7486" w14:textId="77777777" w:rsidR="00D305C9" w:rsidRDefault="000740C2" w:rsidP="00417C38">
      <w:pPr>
        <w:spacing w:after="0" w:line="240" w:lineRule="auto"/>
        <w:jc w:val="center"/>
        <w:rPr>
          <w:b/>
          <w:sz w:val="28"/>
          <w:szCs w:val="28"/>
        </w:rPr>
      </w:pPr>
      <w:r>
        <w:rPr>
          <w:b/>
          <w:sz w:val="28"/>
          <w:szCs w:val="28"/>
        </w:rPr>
        <w:t>March 22, 2018</w:t>
      </w:r>
      <w:r w:rsidR="00A045A0">
        <w:rPr>
          <w:b/>
          <w:sz w:val="28"/>
          <w:szCs w:val="28"/>
        </w:rPr>
        <w:t xml:space="preserve"> and </w:t>
      </w:r>
      <w:r>
        <w:rPr>
          <w:b/>
          <w:sz w:val="28"/>
          <w:szCs w:val="28"/>
        </w:rPr>
        <w:t>March 23, 2018</w:t>
      </w:r>
    </w:p>
    <w:p w14:paraId="0966288D" w14:textId="77777777" w:rsidR="00417C38" w:rsidRPr="00417C38" w:rsidRDefault="00417C38" w:rsidP="00417C38">
      <w:pPr>
        <w:pBdr>
          <w:top w:val="single" w:sz="4" w:space="1" w:color="auto"/>
          <w:left w:val="single" w:sz="4" w:space="1" w:color="auto"/>
          <w:bottom w:val="single" w:sz="4" w:space="1" w:color="auto"/>
          <w:right w:val="single" w:sz="4" w:space="1" w:color="auto"/>
        </w:pBdr>
        <w:spacing w:before="240" w:after="0" w:line="240" w:lineRule="auto"/>
        <w:jc w:val="center"/>
        <w:rPr>
          <w:rFonts w:eastAsia="Times New Roman" w:cs="Arial"/>
          <w:b/>
          <w:smallCaps/>
          <w:sz w:val="24"/>
          <w:szCs w:val="24"/>
          <w:u w:val="single"/>
        </w:rPr>
      </w:pPr>
      <w:r w:rsidRPr="00417C38">
        <w:rPr>
          <w:rFonts w:eastAsia="Times New Roman" w:cs="Arial"/>
          <w:b/>
          <w:smallCaps/>
          <w:sz w:val="24"/>
          <w:szCs w:val="24"/>
          <w:u w:val="single"/>
        </w:rPr>
        <w:t>Notice to Bidders</w:t>
      </w:r>
    </w:p>
    <w:p w14:paraId="2F2E63F8" w14:textId="77777777" w:rsidR="00417C38" w:rsidRPr="00417C38" w:rsidRDefault="00417C38" w:rsidP="00417C38">
      <w:pPr>
        <w:pBdr>
          <w:top w:val="single" w:sz="4" w:space="1" w:color="auto"/>
          <w:left w:val="single" w:sz="4" w:space="1" w:color="auto"/>
          <w:bottom w:val="single" w:sz="4" w:space="1" w:color="auto"/>
          <w:right w:val="single" w:sz="4" w:space="1" w:color="auto"/>
        </w:pBdr>
        <w:tabs>
          <w:tab w:val="center" w:pos="4680"/>
          <w:tab w:val="right" w:pos="9360"/>
        </w:tabs>
        <w:spacing w:after="0" w:line="240" w:lineRule="auto"/>
        <w:rPr>
          <w:rFonts w:eastAsia="Times New Roman" w:cs="Arial"/>
          <w:smallCaps/>
          <w:sz w:val="24"/>
          <w:szCs w:val="24"/>
        </w:rPr>
      </w:pPr>
      <w:r w:rsidRPr="00417C38">
        <w:rPr>
          <w:rFonts w:eastAsia="Times New Roman" w:cs="Arial"/>
          <w:smallCaps/>
          <w:sz w:val="24"/>
          <w:szCs w:val="24"/>
        </w:rPr>
        <w:t xml:space="preserve">This County of Alameda, HCSA Addendum has been electronically issued to potential bidders via e-mail based on the attached bidder sign-in sheets.  This Addendum will also be posted on the General Services Agency (GSA) Contracting Opportunities website located at </w:t>
      </w:r>
      <w:hyperlink r:id="rId8" w:history="1">
        <w:r w:rsidRPr="00417C38">
          <w:rPr>
            <w:rFonts w:eastAsia="Times New Roman" w:cs="Arial"/>
            <w:smallCaps/>
            <w:color w:val="0000FF" w:themeColor="hyperlink"/>
            <w:sz w:val="24"/>
            <w:szCs w:val="24"/>
            <w:u w:val="single"/>
          </w:rPr>
          <w:t>http://www.acgov.org/gsa/purchasing/bid_content/ContractOpportunities.jsp</w:t>
        </w:r>
      </w:hyperlink>
    </w:p>
    <w:p w14:paraId="21BDE428" w14:textId="77777777" w:rsidR="00417C38" w:rsidRPr="00417C38" w:rsidRDefault="00417C38" w:rsidP="00417C38">
      <w:pPr>
        <w:pBdr>
          <w:bottom w:val="single" w:sz="12" w:space="1" w:color="auto"/>
        </w:pBdr>
        <w:spacing w:after="0" w:line="240" w:lineRule="auto"/>
        <w:rPr>
          <w:rFonts w:eastAsia="Times New Roman" w:cs="Arial"/>
          <w:b/>
          <w:sz w:val="24"/>
          <w:szCs w:val="24"/>
        </w:rPr>
      </w:pPr>
    </w:p>
    <w:p w14:paraId="1D67139F" w14:textId="33FDE452" w:rsidR="0097742B" w:rsidRDefault="00417C38" w:rsidP="00367854">
      <w:pPr>
        <w:pBdr>
          <w:bottom w:val="single" w:sz="12" w:space="1" w:color="auto"/>
        </w:pBdr>
        <w:spacing w:after="0" w:line="240" w:lineRule="auto"/>
        <w:contextualSpacing/>
        <w:rPr>
          <w:rFonts w:eastAsia="Times New Roman" w:cs="Arial"/>
          <w:sz w:val="24"/>
          <w:szCs w:val="24"/>
        </w:rPr>
      </w:pPr>
      <w:r w:rsidRPr="00E1403E">
        <w:rPr>
          <w:rFonts w:eastAsia="Times New Roman" w:cs="Arial"/>
          <w:sz w:val="23"/>
          <w:szCs w:val="23"/>
        </w:rPr>
        <w:t xml:space="preserve">Any changes made to the original RFP document are in </w:t>
      </w:r>
      <w:r w:rsidRPr="00E1403E">
        <w:rPr>
          <w:rFonts w:eastAsia="Times New Roman" w:cs="Arial"/>
          <w:b/>
          <w:sz w:val="23"/>
          <w:szCs w:val="23"/>
        </w:rPr>
        <w:t xml:space="preserve">bold </w:t>
      </w:r>
      <w:r w:rsidRPr="00E1403E">
        <w:rPr>
          <w:rFonts w:eastAsia="Times New Roman" w:cs="Arial"/>
          <w:sz w:val="23"/>
          <w:szCs w:val="23"/>
        </w:rPr>
        <w:t xml:space="preserve">print and </w:t>
      </w:r>
      <w:r w:rsidRPr="00E1403E">
        <w:rPr>
          <w:rFonts w:eastAsia="Times New Roman" w:cs="Arial"/>
          <w:sz w:val="23"/>
          <w:szCs w:val="23"/>
          <w:highlight w:val="yellow"/>
        </w:rPr>
        <w:t>highlighted</w:t>
      </w:r>
      <w:r w:rsidRPr="00E1403E">
        <w:rPr>
          <w:rFonts w:eastAsia="Times New Roman" w:cs="Arial"/>
          <w:sz w:val="23"/>
          <w:szCs w:val="23"/>
        </w:rPr>
        <w:t xml:space="preserve">, and deletions made have a </w:t>
      </w:r>
      <w:r w:rsidRPr="00E1403E">
        <w:rPr>
          <w:rFonts w:eastAsia="Times New Roman" w:cs="Arial"/>
          <w:strike/>
          <w:sz w:val="23"/>
          <w:szCs w:val="23"/>
        </w:rPr>
        <w:t>strike through</w:t>
      </w:r>
      <w:r w:rsidRPr="00E1403E">
        <w:rPr>
          <w:rFonts w:eastAsia="Times New Roman" w:cs="Arial"/>
          <w:sz w:val="23"/>
          <w:szCs w:val="23"/>
        </w:rPr>
        <w:t>.</w:t>
      </w:r>
      <w:r w:rsidR="00367854" w:rsidRPr="00417C38">
        <w:rPr>
          <w:rFonts w:eastAsia="Times New Roman" w:cs="Arial"/>
          <w:sz w:val="24"/>
          <w:szCs w:val="24"/>
        </w:rPr>
        <w:t xml:space="preserve"> </w:t>
      </w:r>
    </w:p>
    <w:p w14:paraId="78168157" w14:textId="77777777" w:rsidR="00367854" w:rsidRPr="00417C38" w:rsidRDefault="00367854" w:rsidP="00367854">
      <w:pPr>
        <w:pBdr>
          <w:bottom w:val="single" w:sz="12" w:space="1" w:color="auto"/>
        </w:pBdr>
        <w:spacing w:after="0" w:line="240" w:lineRule="auto"/>
        <w:contextualSpacing/>
        <w:rPr>
          <w:rFonts w:eastAsia="Times New Roman" w:cs="Arial"/>
          <w:sz w:val="24"/>
          <w:szCs w:val="24"/>
        </w:rPr>
      </w:pPr>
    </w:p>
    <w:p w14:paraId="06B60A87" w14:textId="2B7A8AE8" w:rsidR="00367854" w:rsidRPr="002C0108" w:rsidRDefault="002C0108" w:rsidP="00367854">
      <w:pPr>
        <w:pStyle w:val="Item1"/>
        <w:numPr>
          <w:ilvl w:val="0"/>
          <w:numId w:val="0"/>
        </w:numPr>
        <w:ind w:left="360"/>
        <w:rPr>
          <w:sz w:val="23"/>
          <w:szCs w:val="23"/>
          <w:lang w:val="en-US"/>
        </w:rPr>
      </w:pPr>
      <w:r>
        <w:rPr>
          <w:sz w:val="23"/>
          <w:szCs w:val="23"/>
          <w:lang w:val="en-US"/>
        </w:rPr>
        <w:t xml:space="preserve">  </w:t>
      </w:r>
    </w:p>
    <w:p w14:paraId="7D2874B4" w14:textId="77777777" w:rsidR="00367854" w:rsidRDefault="00367854" w:rsidP="00367854">
      <w:pPr>
        <w:keepNext/>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Pr>
          <w:rFonts w:eastAsia="Calibri" w:cs="Consolas"/>
          <w:b/>
          <w:sz w:val="24"/>
          <w:szCs w:val="24"/>
        </w:rPr>
        <w:t>Modifications and Clarifications</w:t>
      </w:r>
    </w:p>
    <w:p w14:paraId="15630053" w14:textId="1CB55D7E" w:rsidR="00367854" w:rsidRPr="00367854" w:rsidRDefault="00367854" w:rsidP="00367854">
      <w:pPr>
        <w:pStyle w:val="Item1"/>
        <w:numPr>
          <w:ilvl w:val="0"/>
          <w:numId w:val="0"/>
        </w:numPr>
        <w:rPr>
          <w:i/>
          <w:sz w:val="23"/>
          <w:szCs w:val="23"/>
          <w:lang w:val="en-US"/>
        </w:rPr>
      </w:pPr>
      <w:r>
        <w:rPr>
          <w:i/>
          <w:sz w:val="23"/>
          <w:szCs w:val="23"/>
          <w:lang w:val="en-US"/>
        </w:rPr>
        <w:t>Modifications to Section I.D. Bidder Minimum Qualifications (pg. 18):</w:t>
      </w:r>
    </w:p>
    <w:p w14:paraId="07CBA074" w14:textId="1F809681" w:rsidR="00A05DAE" w:rsidRPr="00E1403E" w:rsidRDefault="0060589C" w:rsidP="0060589C">
      <w:pPr>
        <w:pStyle w:val="Item1"/>
        <w:numPr>
          <w:ilvl w:val="0"/>
          <w:numId w:val="25"/>
        </w:numPr>
        <w:rPr>
          <w:sz w:val="23"/>
          <w:szCs w:val="23"/>
        </w:rPr>
      </w:pPr>
      <w:r w:rsidRPr="00E1403E">
        <w:rPr>
          <w:b/>
          <w:sz w:val="23"/>
          <w:szCs w:val="23"/>
          <w:highlight w:val="yellow"/>
          <w:lang w:val="en-US"/>
        </w:rPr>
        <w:t>Prime</w:t>
      </w:r>
      <w:r w:rsidRPr="00E1403E">
        <w:rPr>
          <w:b/>
          <w:sz w:val="23"/>
          <w:szCs w:val="23"/>
          <w:lang w:val="en-US"/>
        </w:rPr>
        <w:t xml:space="preserve"> </w:t>
      </w:r>
      <w:r w:rsidR="00A05DAE" w:rsidRPr="00E1403E">
        <w:rPr>
          <w:sz w:val="23"/>
          <w:szCs w:val="23"/>
        </w:rPr>
        <w:t xml:space="preserve">Bidder </w:t>
      </w:r>
      <w:r w:rsidR="00A05DAE" w:rsidRPr="00E1403E">
        <w:rPr>
          <w:sz w:val="23"/>
          <w:szCs w:val="23"/>
          <w:lang w:val="en-US"/>
        </w:rPr>
        <w:t>shall be</w:t>
      </w:r>
      <w:r w:rsidR="00A05DAE" w:rsidRPr="00E1403E">
        <w:rPr>
          <w:sz w:val="23"/>
          <w:szCs w:val="23"/>
        </w:rPr>
        <w:t xml:space="preserve"> regularly </w:t>
      </w:r>
      <w:r w:rsidR="00A05DAE" w:rsidRPr="00E1403E">
        <w:rPr>
          <w:strike/>
          <w:sz w:val="23"/>
          <w:szCs w:val="23"/>
        </w:rPr>
        <w:t>and continuously</w:t>
      </w:r>
      <w:r w:rsidR="00A05DAE" w:rsidRPr="00E1403E">
        <w:rPr>
          <w:sz w:val="23"/>
          <w:szCs w:val="23"/>
        </w:rPr>
        <w:t xml:space="preserve"> engaged in the business of developing and delivering </w:t>
      </w:r>
      <w:r w:rsidR="00A05DAE" w:rsidRPr="00E1403E">
        <w:rPr>
          <w:sz w:val="23"/>
          <w:szCs w:val="23"/>
          <w:lang w:val="en-US"/>
        </w:rPr>
        <w:t>data exchange systems related to</w:t>
      </w:r>
      <w:r w:rsidR="00A05DAE" w:rsidRPr="00E1403E">
        <w:rPr>
          <w:sz w:val="23"/>
          <w:szCs w:val="23"/>
        </w:rPr>
        <w:t xml:space="preserve"> health care or human services </w:t>
      </w:r>
      <w:r w:rsidR="00A05DAE" w:rsidRPr="00E1403E">
        <w:rPr>
          <w:sz w:val="23"/>
          <w:szCs w:val="23"/>
          <w:lang w:val="en-US"/>
        </w:rPr>
        <w:t xml:space="preserve">for at least five (5) years.  </w:t>
      </w:r>
    </w:p>
    <w:p w14:paraId="2CCDCE3E" w14:textId="7236C6C3" w:rsidR="0060589C" w:rsidRPr="00E1403E" w:rsidRDefault="0060589C" w:rsidP="0060589C">
      <w:pPr>
        <w:pStyle w:val="Item1"/>
        <w:numPr>
          <w:ilvl w:val="0"/>
          <w:numId w:val="25"/>
        </w:numPr>
        <w:rPr>
          <w:sz w:val="23"/>
          <w:szCs w:val="23"/>
        </w:rPr>
      </w:pPr>
      <w:r w:rsidRPr="00E1403E">
        <w:rPr>
          <w:b/>
          <w:sz w:val="23"/>
          <w:szCs w:val="23"/>
          <w:highlight w:val="yellow"/>
          <w:lang w:val="en-US"/>
        </w:rPr>
        <w:t>Prime</w:t>
      </w:r>
      <w:r w:rsidRPr="00E1403E">
        <w:rPr>
          <w:b/>
          <w:sz w:val="23"/>
          <w:szCs w:val="23"/>
          <w:lang w:val="en-US"/>
        </w:rPr>
        <w:t xml:space="preserve"> </w:t>
      </w:r>
      <w:r w:rsidRPr="00E1403E">
        <w:rPr>
          <w:sz w:val="23"/>
          <w:szCs w:val="23"/>
        </w:rPr>
        <w:t xml:space="preserve">Bidder has demonstrated required knowledge of data structures and relationship of medical data (EHR), eligibility data, claims or cost data, lab and pharmacy data, </w:t>
      </w:r>
      <w:r w:rsidRPr="00E1403E">
        <w:rPr>
          <w:sz w:val="23"/>
          <w:szCs w:val="23"/>
          <w:lang w:val="en-US"/>
        </w:rPr>
        <w:t xml:space="preserve">and </w:t>
      </w:r>
      <w:r w:rsidRPr="00E1403E">
        <w:rPr>
          <w:sz w:val="23"/>
          <w:szCs w:val="23"/>
        </w:rPr>
        <w:t xml:space="preserve">behavioral health related data. </w:t>
      </w:r>
      <w:r w:rsidRPr="00E1403E">
        <w:rPr>
          <w:sz w:val="23"/>
          <w:szCs w:val="23"/>
          <w:lang w:val="en-US"/>
        </w:rPr>
        <w:t>Please include in your Bid Response</w:t>
      </w:r>
      <w:r w:rsidRPr="00E1403E">
        <w:rPr>
          <w:sz w:val="23"/>
          <w:szCs w:val="23"/>
        </w:rPr>
        <w:t xml:space="preserve"> a customer testimonial, performance narrative from past project</w:t>
      </w:r>
      <w:r w:rsidRPr="00E1403E">
        <w:rPr>
          <w:sz w:val="23"/>
          <w:szCs w:val="23"/>
          <w:lang w:val="en-US"/>
        </w:rPr>
        <w:t>,</w:t>
      </w:r>
      <w:r w:rsidRPr="00E1403E">
        <w:rPr>
          <w:sz w:val="23"/>
          <w:szCs w:val="23"/>
        </w:rPr>
        <w:t xml:space="preserve"> </w:t>
      </w:r>
      <w:r w:rsidRPr="00E1403E">
        <w:rPr>
          <w:sz w:val="23"/>
          <w:szCs w:val="23"/>
          <w:lang w:val="en-US"/>
        </w:rPr>
        <w:t xml:space="preserve">published research </w:t>
      </w:r>
      <w:r w:rsidRPr="00E1403E">
        <w:rPr>
          <w:sz w:val="23"/>
          <w:szCs w:val="23"/>
        </w:rPr>
        <w:t xml:space="preserve">or a combination of </w:t>
      </w:r>
      <w:r w:rsidRPr="00E1403E">
        <w:rPr>
          <w:sz w:val="23"/>
          <w:szCs w:val="23"/>
          <w:lang w:val="en-US"/>
        </w:rPr>
        <w:t>these to demonstrate this qualification</w:t>
      </w:r>
      <w:r w:rsidRPr="00E1403E">
        <w:rPr>
          <w:sz w:val="23"/>
          <w:szCs w:val="23"/>
        </w:rPr>
        <w:t xml:space="preserve">. </w:t>
      </w:r>
    </w:p>
    <w:p w14:paraId="2D0B02D7" w14:textId="159DF790" w:rsidR="0060589C" w:rsidRPr="00E1403E" w:rsidRDefault="0060589C" w:rsidP="0060589C">
      <w:pPr>
        <w:pStyle w:val="Item1"/>
        <w:numPr>
          <w:ilvl w:val="0"/>
          <w:numId w:val="25"/>
        </w:numPr>
        <w:rPr>
          <w:sz w:val="23"/>
          <w:szCs w:val="23"/>
          <w:lang w:val="en-US"/>
        </w:rPr>
      </w:pPr>
      <w:r w:rsidRPr="00E1403E">
        <w:rPr>
          <w:b/>
          <w:sz w:val="23"/>
          <w:szCs w:val="23"/>
          <w:highlight w:val="yellow"/>
          <w:lang w:val="en-US"/>
        </w:rPr>
        <w:t xml:space="preserve">Prime </w:t>
      </w:r>
      <w:r w:rsidRPr="00E1403E">
        <w:rPr>
          <w:b/>
          <w:sz w:val="23"/>
          <w:szCs w:val="23"/>
          <w:highlight w:val="yellow"/>
        </w:rPr>
        <w:t>Bidder</w:t>
      </w:r>
      <w:r w:rsidRPr="00E1403E">
        <w:rPr>
          <w:b/>
          <w:sz w:val="23"/>
          <w:szCs w:val="23"/>
          <w:highlight w:val="yellow"/>
          <w:lang w:val="en-US"/>
        </w:rPr>
        <w:t xml:space="preserve"> or Subcontractor</w:t>
      </w:r>
      <w:r w:rsidRPr="00E1403E">
        <w:rPr>
          <w:sz w:val="23"/>
          <w:szCs w:val="23"/>
        </w:rPr>
        <w:t xml:space="preserve"> </w:t>
      </w:r>
      <w:r w:rsidRPr="00E1403E">
        <w:rPr>
          <w:sz w:val="23"/>
          <w:szCs w:val="23"/>
          <w:lang w:val="en-US"/>
        </w:rPr>
        <w:t>shall be</w:t>
      </w:r>
      <w:r w:rsidRPr="00E1403E">
        <w:rPr>
          <w:sz w:val="23"/>
          <w:szCs w:val="23"/>
        </w:rPr>
        <w:t xml:space="preserve"> regularly and continuously engaged in the business of developing and delivering business intelligence and analytic systems related to health care or human services </w:t>
      </w:r>
      <w:r w:rsidRPr="00E1403E">
        <w:rPr>
          <w:sz w:val="23"/>
          <w:szCs w:val="23"/>
          <w:lang w:val="en-US"/>
        </w:rPr>
        <w:t xml:space="preserve">for at least five (5) years.  </w:t>
      </w:r>
    </w:p>
    <w:p w14:paraId="1A78C222" w14:textId="3E87F546" w:rsidR="0060589C" w:rsidRPr="00E1403E" w:rsidRDefault="0060589C" w:rsidP="0060589C">
      <w:pPr>
        <w:pStyle w:val="Item1"/>
        <w:numPr>
          <w:ilvl w:val="0"/>
          <w:numId w:val="25"/>
        </w:numPr>
        <w:rPr>
          <w:sz w:val="23"/>
          <w:szCs w:val="23"/>
          <w:lang w:val="en-US"/>
        </w:rPr>
      </w:pPr>
      <w:r w:rsidRPr="00E1403E">
        <w:rPr>
          <w:b/>
          <w:sz w:val="23"/>
          <w:szCs w:val="23"/>
          <w:highlight w:val="yellow"/>
          <w:lang w:val="en-US"/>
        </w:rPr>
        <w:t xml:space="preserve">Prime </w:t>
      </w:r>
      <w:r w:rsidRPr="00E1403E">
        <w:rPr>
          <w:b/>
          <w:sz w:val="23"/>
          <w:szCs w:val="23"/>
          <w:highlight w:val="yellow"/>
        </w:rPr>
        <w:t>Bidder</w:t>
      </w:r>
      <w:r w:rsidRPr="00E1403E">
        <w:rPr>
          <w:b/>
          <w:sz w:val="23"/>
          <w:szCs w:val="23"/>
          <w:highlight w:val="yellow"/>
          <w:lang w:val="en-US"/>
        </w:rPr>
        <w:t xml:space="preserve"> or Subcontractor</w:t>
      </w:r>
      <w:r w:rsidRPr="00E1403E">
        <w:rPr>
          <w:sz w:val="23"/>
          <w:szCs w:val="23"/>
          <w:lang w:val="en-US"/>
        </w:rPr>
        <w:t xml:space="preserve"> has demonstrated an ability and capacity to offer staff augmentation for the HCSA business intelligence team in a “hub and spoke” manner. </w:t>
      </w:r>
      <w:r w:rsidRPr="00E1403E">
        <w:rPr>
          <w:sz w:val="23"/>
          <w:szCs w:val="23"/>
          <w:lang w:val="en-US"/>
        </w:rPr>
        <w:lastRenderedPageBreak/>
        <w:t xml:space="preserve">In this model, HCSA BI team will be the manager/owner of the core pieces of the BI solution while the Bidder augmented team will be brought in for high value-added services including but not limited to developing predictive models for better population health management, forecasting hospitalization risks for higher utilizers of healthcare services, complex Key Performance Indicator (KPI) story-boards for different stakeholders and on-demand data science functions.  </w:t>
      </w:r>
    </w:p>
    <w:p w14:paraId="25BC4588" w14:textId="2D21E07B" w:rsidR="0060589C" w:rsidRPr="00E1403E" w:rsidRDefault="0060589C" w:rsidP="0060589C">
      <w:pPr>
        <w:pStyle w:val="Item1"/>
        <w:numPr>
          <w:ilvl w:val="0"/>
          <w:numId w:val="25"/>
        </w:numPr>
        <w:rPr>
          <w:sz w:val="23"/>
          <w:szCs w:val="23"/>
        </w:rPr>
      </w:pPr>
      <w:r w:rsidRPr="00E1403E">
        <w:rPr>
          <w:b/>
          <w:sz w:val="23"/>
          <w:szCs w:val="23"/>
          <w:highlight w:val="yellow"/>
          <w:lang w:val="en-US"/>
        </w:rPr>
        <w:t xml:space="preserve">Prime </w:t>
      </w:r>
      <w:r w:rsidRPr="00E1403E">
        <w:rPr>
          <w:b/>
          <w:sz w:val="23"/>
          <w:szCs w:val="23"/>
          <w:highlight w:val="yellow"/>
        </w:rPr>
        <w:t>Bidder</w:t>
      </w:r>
      <w:r w:rsidRPr="00E1403E">
        <w:rPr>
          <w:b/>
          <w:sz w:val="23"/>
          <w:szCs w:val="23"/>
          <w:highlight w:val="yellow"/>
          <w:lang w:val="en-US"/>
        </w:rPr>
        <w:t xml:space="preserve"> or Subcontractor</w:t>
      </w:r>
      <w:r w:rsidRPr="00E1403E">
        <w:rPr>
          <w:sz w:val="23"/>
          <w:szCs w:val="23"/>
        </w:rPr>
        <w:t xml:space="preserve"> </w:t>
      </w:r>
      <w:r w:rsidRPr="00E1403E">
        <w:rPr>
          <w:sz w:val="23"/>
          <w:szCs w:val="23"/>
          <w:lang w:val="en-US"/>
        </w:rPr>
        <w:t>has demonstrated experience in building or integrating an</w:t>
      </w:r>
      <w:r w:rsidRPr="00E1403E">
        <w:rPr>
          <w:sz w:val="23"/>
          <w:szCs w:val="23"/>
        </w:rPr>
        <w:t xml:space="preserve"> </w:t>
      </w:r>
      <w:r w:rsidRPr="00E1403E">
        <w:rPr>
          <w:sz w:val="23"/>
          <w:szCs w:val="23"/>
          <w:lang w:val="en-US"/>
        </w:rPr>
        <w:t>Enterprise Master Patient Index (</w:t>
      </w:r>
      <w:r w:rsidRPr="00E1403E">
        <w:rPr>
          <w:sz w:val="23"/>
          <w:szCs w:val="23"/>
        </w:rPr>
        <w:t>EMPI</w:t>
      </w:r>
      <w:r w:rsidRPr="00E1403E">
        <w:rPr>
          <w:sz w:val="23"/>
          <w:szCs w:val="23"/>
          <w:lang w:val="en-US"/>
        </w:rPr>
        <w:t>)</w:t>
      </w:r>
      <w:r w:rsidRPr="00E1403E">
        <w:rPr>
          <w:sz w:val="23"/>
          <w:szCs w:val="23"/>
        </w:rPr>
        <w:t xml:space="preserve"> with 80% or higher degree of accuracy via sophisticated matching procedures</w:t>
      </w:r>
      <w:r w:rsidRPr="00E1403E">
        <w:rPr>
          <w:sz w:val="23"/>
          <w:szCs w:val="23"/>
          <w:lang w:val="en-US"/>
        </w:rPr>
        <w:t xml:space="preserve">, including </w:t>
      </w:r>
      <w:r w:rsidRPr="00E1403E">
        <w:rPr>
          <w:sz w:val="23"/>
          <w:szCs w:val="23"/>
        </w:rPr>
        <w:t>both deterministic and probabilistic matching.</w:t>
      </w:r>
    </w:p>
    <w:p w14:paraId="42C42834" w14:textId="07AD9FD6" w:rsidR="0060589C" w:rsidRPr="00E1403E" w:rsidRDefault="0060589C" w:rsidP="0060589C">
      <w:pPr>
        <w:pStyle w:val="Item1"/>
        <w:numPr>
          <w:ilvl w:val="0"/>
          <w:numId w:val="25"/>
        </w:numPr>
        <w:rPr>
          <w:sz w:val="23"/>
          <w:szCs w:val="23"/>
        </w:rPr>
      </w:pPr>
      <w:r w:rsidRPr="00E1403E">
        <w:rPr>
          <w:b/>
          <w:sz w:val="23"/>
          <w:szCs w:val="23"/>
          <w:highlight w:val="yellow"/>
          <w:lang w:val="en-US"/>
        </w:rPr>
        <w:t xml:space="preserve">Prime </w:t>
      </w:r>
      <w:r w:rsidRPr="00E1403E">
        <w:rPr>
          <w:b/>
          <w:sz w:val="23"/>
          <w:szCs w:val="23"/>
          <w:highlight w:val="yellow"/>
        </w:rPr>
        <w:t>Bidder</w:t>
      </w:r>
      <w:r w:rsidRPr="00E1403E">
        <w:rPr>
          <w:sz w:val="23"/>
          <w:szCs w:val="23"/>
          <w:lang w:val="en-US"/>
        </w:rPr>
        <w:t xml:space="preserve"> has</w:t>
      </w:r>
      <w:r w:rsidRPr="00E1403E">
        <w:rPr>
          <w:sz w:val="23"/>
          <w:szCs w:val="23"/>
        </w:rPr>
        <w:t xml:space="preserve"> </w:t>
      </w:r>
      <w:r w:rsidRPr="00E1403E">
        <w:rPr>
          <w:sz w:val="23"/>
          <w:szCs w:val="23"/>
          <w:lang w:val="en-US"/>
        </w:rPr>
        <w:t xml:space="preserve">demonstrated </w:t>
      </w:r>
      <w:r w:rsidRPr="00E1403E">
        <w:rPr>
          <w:sz w:val="23"/>
          <w:szCs w:val="23"/>
        </w:rPr>
        <w:t>experience within the past 5 years of successfully scaling up a major project within a short time frame, with the administrative capacity</w:t>
      </w:r>
      <w:r w:rsidRPr="00E1403E">
        <w:rPr>
          <w:sz w:val="23"/>
          <w:szCs w:val="23"/>
          <w:lang w:val="en-US"/>
        </w:rPr>
        <w:t xml:space="preserve"> and staff to rapidly train and support diverse users and stakeholder organizations in a feasible, scalable manner.</w:t>
      </w:r>
    </w:p>
    <w:p w14:paraId="7A473CC3" w14:textId="61094E74" w:rsidR="0060589C" w:rsidRPr="00E1403E" w:rsidRDefault="0060589C" w:rsidP="0060589C">
      <w:pPr>
        <w:pStyle w:val="Item1"/>
        <w:numPr>
          <w:ilvl w:val="0"/>
          <w:numId w:val="25"/>
        </w:numPr>
        <w:rPr>
          <w:sz w:val="23"/>
          <w:szCs w:val="23"/>
        </w:rPr>
      </w:pPr>
      <w:r w:rsidRPr="00E1403E">
        <w:rPr>
          <w:b/>
          <w:sz w:val="23"/>
          <w:szCs w:val="23"/>
          <w:highlight w:val="yellow"/>
          <w:lang w:val="en-US"/>
        </w:rPr>
        <w:t xml:space="preserve">Prime </w:t>
      </w:r>
      <w:r w:rsidRPr="00E1403E">
        <w:rPr>
          <w:b/>
          <w:sz w:val="23"/>
          <w:szCs w:val="23"/>
          <w:highlight w:val="yellow"/>
        </w:rPr>
        <w:t>Bidder</w:t>
      </w:r>
      <w:r w:rsidRPr="00E1403E">
        <w:rPr>
          <w:sz w:val="23"/>
          <w:szCs w:val="23"/>
          <w:lang w:val="en-US"/>
        </w:rPr>
        <w:t xml:space="preserve"> has demonstrated experience in developing and training staff</w:t>
      </w:r>
      <w:r w:rsidRPr="00E1403E">
        <w:rPr>
          <w:sz w:val="23"/>
          <w:szCs w:val="23"/>
        </w:rPr>
        <w:t xml:space="preserve"> on critical functions like Data Stewardship, Master Data Management, Metadata Management and Data Quality Analysis.</w:t>
      </w:r>
    </w:p>
    <w:p w14:paraId="19F2F7EF" w14:textId="35637E5F" w:rsidR="0060589C" w:rsidRPr="00E1403E" w:rsidRDefault="0060589C" w:rsidP="0060589C">
      <w:pPr>
        <w:pStyle w:val="Item1"/>
        <w:numPr>
          <w:ilvl w:val="0"/>
          <w:numId w:val="25"/>
        </w:numPr>
        <w:rPr>
          <w:sz w:val="23"/>
          <w:szCs w:val="23"/>
        </w:rPr>
      </w:pPr>
      <w:r w:rsidRPr="00E1403E">
        <w:rPr>
          <w:b/>
          <w:sz w:val="23"/>
          <w:szCs w:val="23"/>
          <w:highlight w:val="yellow"/>
          <w:lang w:val="en-US"/>
        </w:rPr>
        <w:t xml:space="preserve">Prime </w:t>
      </w:r>
      <w:r w:rsidRPr="00E1403E">
        <w:rPr>
          <w:b/>
          <w:sz w:val="23"/>
          <w:szCs w:val="23"/>
          <w:highlight w:val="yellow"/>
        </w:rPr>
        <w:t>Bidder</w:t>
      </w:r>
      <w:r w:rsidRPr="00E1403E">
        <w:rPr>
          <w:sz w:val="23"/>
          <w:szCs w:val="23"/>
        </w:rPr>
        <w:t xml:space="preserve"> will possess all permits, licenses and professional credentials necessary to supply product and perform services as specified under this RFP.</w:t>
      </w:r>
    </w:p>
    <w:p w14:paraId="01C18DBD" w14:textId="6AB694AD" w:rsidR="00A05DAE" w:rsidRPr="005F1DE5" w:rsidRDefault="0060589C" w:rsidP="00E1403E">
      <w:pPr>
        <w:pStyle w:val="Item1"/>
        <w:numPr>
          <w:ilvl w:val="0"/>
          <w:numId w:val="25"/>
        </w:numPr>
        <w:rPr>
          <w:b/>
          <w:sz w:val="23"/>
          <w:szCs w:val="23"/>
        </w:rPr>
      </w:pPr>
      <w:r w:rsidRPr="00E1403E">
        <w:rPr>
          <w:b/>
          <w:sz w:val="23"/>
          <w:szCs w:val="23"/>
          <w:highlight w:val="yellow"/>
          <w:lang w:val="en-US"/>
        </w:rPr>
        <w:t xml:space="preserve">Prime </w:t>
      </w:r>
      <w:r w:rsidRPr="00E1403E">
        <w:rPr>
          <w:b/>
          <w:sz w:val="23"/>
          <w:szCs w:val="23"/>
          <w:highlight w:val="yellow"/>
        </w:rPr>
        <w:t>Bidder</w:t>
      </w:r>
      <w:r w:rsidRPr="00E1403E">
        <w:rPr>
          <w:sz w:val="23"/>
          <w:szCs w:val="23"/>
        </w:rPr>
        <w:t xml:space="preserve"> will meet the mandatory technical requirements as outlined in</w:t>
      </w:r>
      <w:r w:rsidRPr="00E1403E">
        <w:rPr>
          <w:sz w:val="23"/>
          <w:szCs w:val="23"/>
          <w:lang w:val="en-US"/>
        </w:rPr>
        <w:t xml:space="preserve"> the</w:t>
      </w:r>
      <w:r w:rsidRPr="00E1403E">
        <w:rPr>
          <w:sz w:val="23"/>
          <w:szCs w:val="23"/>
        </w:rPr>
        <w:t xml:space="preserve"> </w:t>
      </w:r>
      <w:r w:rsidRPr="00E1403E">
        <w:rPr>
          <w:sz w:val="23"/>
          <w:szCs w:val="23"/>
          <w:lang w:val="en-US"/>
        </w:rPr>
        <w:t>Technical</w:t>
      </w:r>
      <w:r w:rsidRPr="00E1403E">
        <w:rPr>
          <w:sz w:val="23"/>
          <w:szCs w:val="23"/>
        </w:rPr>
        <w:t xml:space="preserve"> Questionnaire</w:t>
      </w:r>
      <w:r w:rsidRPr="00E1403E">
        <w:rPr>
          <w:sz w:val="23"/>
          <w:szCs w:val="23"/>
          <w:lang w:val="en-US"/>
        </w:rPr>
        <w:t xml:space="preserve"> with a minimum score of 600 or more in Qualifying Points</w:t>
      </w:r>
      <w:r w:rsidRPr="00E1403E">
        <w:rPr>
          <w:sz w:val="23"/>
          <w:szCs w:val="23"/>
        </w:rPr>
        <w:t>.</w:t>
      </w:r>
      <w:bookmarkStart w:id="1" w:name="_SPECIFIC_REQUIREMENTS"/>
      <w:bookmarkStart w:id="2" w:name="_DELIVERABLES_/_REPORTS"/>
      <w:bookmarkEnd w:id="1"/>
      <w:bookmarkEnd w:id="2"/>
    </w:p>
    <w:p w14:paraId="68A027BA" w14:textId="4326C19F" w:rsidR="005F1DE5" w:rsidRDefault="00367854" w:rsidP="00A118C0">
      <w:pPr>
        <w:spacing w:after="0" w:line="240" w:lineRule="auto"/>
        <w:rPr>
          <w:i/>
          <w:sz w:val="23"/>
          <w:szCs w:val="23"/>
        </w:rPr>
      </w:pPr>
      <w:r w:rsidRPr="00A118C0">
        <w:rPr>
          <w:i/>
          <w:sz w:val="23"/>
          <w:szCs w:val="23"/>
        </w:rPr>
        <w:t>Clarification</w:t>
      </w:r>
      <w:r w:rsidR="00A118C0">
        <w:rPr>
          <w:i/>
          <w:sz w:val="23"/>
          <w:szCs w:val="23"/>
        </w:rPr>
        <w:t>s</w:t>
      </w:r>
    </w:p>
    <w:p w14:paraId="67BCFEE5" w14:textId="77777777" w:rsidR="00364A39" w:rsidRPr="00A118C0" w:rsidRDefault="00364A39" w:rsidP="00A118C0">
      <w:pPr>
        <w:spacing w:after="0" w:line="240" w:lineRule="auto"/>
        <w:rPr>
          <w:i/>
          <w:sz w:val="23"/>
          <w:szCs w:val="23"/>
        </w:rPr>
      </w:pPr>
    </w:p>
    <w:p w14:paraId="30CAB128" w14:textId="59437374" w:rsidR="00A118C0" w:rsidRDefault="00A118C0" w:rsidP="00A118C0">
      <w:pPr>
        <w:pStyle w:val="Item1"/>
        <w:numPr>
          <w:ilvl w:val="0"/>
          <w:numId w:val="0"/>
        </w:numPr>
        <w:rPr>
          <w:rFonts w:asciiTheme="minorHAnsi" w:eastAsiaTheme="minorHAnsi" w:hAnsiTheme="minorHAnsi" w:cstheme="minorBidi"/>
          <w:i/>
          <w:sz w:val="23"/>
          <w:szCs w:val="23"/>
          <w:lang w:val="en-US" w:eastAsia="en-US"/>
        </w:rPr>
      </w:pPr>
      <w:r w:rsidRPr="00A118C0">
        <w:rPr>
          <w:rFonts w:asciiTheme="minorHAnsi" w:eastAsiaTheme="minorHAnsi" w:hAnsiTheme="minorHAnsi" w:cstheme="minorBidi"/>
          <w:i/>
          <w:sz w:val="23"/>
          <w:szCs w:val="23"/>
          <w:lang w:val="en-US" w:eastAsia="en-US"/>
        </w:rPr>
        <w:t xml:space="preserve">If a prime bidder is a non-SLEB they cannot bid on the RFP without subcontracting 20% </w:t>
      </w:r>
      <w:r>
        <w:rPr>
          <w:rFonts w:asciiTheme="minorHAnsi" w:eastAsiaTheme="minorHAnsi" w:hAnsiTheme="minorHAnsi" w:cstheme="minorBidi"/>
          <w:i/>
          <w:sz w:val="23"/>
          <w:szCs w:val="23"/>
          <w:lang w:val="en-US" w:eastAsia="en-US"/>
        </w:rPr>
        <w:t xml:space="preserve">of the awarded amount </w:t>
      </w:r>
      <w:r w:rsidRPr="00A118C0">
        <w:rPr>
          <w:rFonts w:asciiTheme="minorHAnsi" w:eastAsiaTheme="minorHAnsi" w:hAnsiTheme="minorHAnsi" w:cstheme="minorBidi"/>
          <w:i/>
          <w:sz w:val="23"/>
          <w:szCs w:val="23"/>
          <w:lang w:val="en-US" w:eastAsia="en-US"/>
        </w:rPr>
        <w:t>to a S</w:t>
      </w:r>
      <w:r>
        <w:rPr>
          <w:rFonts w:asciiTheme="minorHAnsi" w:eastAsiaTheme="minorHAnsi" w:hAnsiTheme="minorHAnsi" w:cstheme="minorBidi"/>
          <w:i/>
          <w:sz w:val="23"/>
          <w:szCs w:val="23"/>
          <w:lang w:val="en-US" w:eastAsia="en-US"/>
        </w:rPr>
        <w:t xml:space="preserve">LEB </w:t>
      </w:r>
      <w:r w:rsidRPr="00A118C0">
        <w:rPr>
          <w:rFonts w:asciiTheme="minorHAnsi" w:eastAsiaTheme="minorHAnsi" w:hAnsiTheme="minorHAnsi" w:cstheme="minorBidi"/>
          <w:i/>
          <w:sz w:val="23"/>
          <w:szCs w:val="23"/>
          <w:lang w:val="en-US" w:eastAsia="en-US"/>
        </w:rPr>
        <w:t>vendor or vendors.</w:t>
      </w:r>
      <w:r w:rsidR="00904755">
        <w:rPr>
          <w:rFonts w:asciiTheme="minorHAnsi" w:eastAsiaTheme="minorHAnsi" w:hAnsiTheme="minorHAnsi" w:cstheme="minorBidi"/>
          <w:i/>
          <w:sz w:val="23"/>
          <w:szCs w:val="23"/>
          <w:lang w:val="en-US" w:eastAsia="en-US"/>
        </w:rPr>
        <w:t xml:space="preserve"> T</w:t>
      </w:r>
      <w:r w:rsidR="00904755" w:rsidRPr="00512DB2">
        <w:rPr>
          <w:i/>
          <w:sz w:val="23"/>
          <w:szCs w:val="23"/>
        </w:rPr>
        <w:t>he prime vendor can partner with multiple SLEBS to satisfy the requirement that bidders not meeting the definition of SLEB subcontract twenty percent (20%) of the total estimated bid amount in order to be considered for contract award.</w:t>
      </w:r>
      <w:r w:rsidR="00904755">
        <w:rPr>
          <w:rFonts w:asciiTheme="minorHAnsi" w:eastAsiaTheme="minorHAnsi" w:hAnsiTheme="minorHAnsi" w:cstheme="minorBidi"/>
          <w:i/>
          <w:sz w:val="23"/>
          <w:szCs w:val="23"/>
          <w:lang w:val="en-US" w:eastAsia="en-US"/>
        </w:rPr>
        <w:t xml:space="preserve"> </w:t>
      </w:r>
      <w:r w:rsidRPr="00A118C0">
        <w:rPr>
          <w:rFonts w:asciiTheme="minorHAnsi" w:eastAsiaTheme="minorHAnsi" w:hAnsiTheme="minorHAnsi" w:cstheme="minorBidi"/>
          <w:i/>
          <w:sz w:val="23"/>
          <w:szCs w:val="23"/>
          <w:lang w:val="en-US" w:eastAsia="en-US"/>
        </w:rPr>
        <w:t>Subcontracting with a SLEB certified vendor will only allow a non-SLEB</w:t>
      </w:r>
      <w:r>
        <w:rPr>
          <w:rFonts w:asciiTheme="minorHAnsi" w:eastAsiaTheme="minorHAnsi" w:hAnsiTheme="minorHAnsi" w:cstheme="minorBidi"/>
          <w:i/>
          <w:sz w:val="23"/>
          <w:szCs w:val="23"/>
          <w:lang w:val="en-US" w:eastAsia="en-US"/>
        </w:rPr>
        <w:t xml:space="preserve"> </w:t>
      </w:r>
      <w:r w:rsidRPr="00A118C0">
        <w:rPr>
          <w:rFonts w:asciiTheme="minorHAnsi" w:eastAsiaTheme="minorHAnsi" w:hAnsiTheme="minorHAnsi" w:cstheme="minorBidi"/>
          <w:i/>
          <w:sz w:val="23"/>
          <w:szCs w:val="23"/>
          <w:lang w:val="en-US" w:eastAsia="en-US"/>
        </w:rPr>
        <w:t>prime vendor to submit a bid response to this RFP but will not earn the prime vendor additional preference points</w:t>
      </w:r>
      <w:r>
        <w:rPr>
          <w:rFonts w:asciiTheme="minorHAnsi" w:eastAsiaTheme="minorHAnsi" w:hAnsiTheme="minorHAnsi" w:cstheme="minorBidi"/>
          <w:i/>
          <w:sz w:val="23"/>
          <w:szCs w:val="23"/>
          <w:lang w:val="en-US" w:eastAsia="en-US"/>
        </w:rPr>
        <w:t xml:space="preserve"> in the evaluation</w:t>
      </w:r>
      <w:r w:rsidRPr="00A118C0">
        <w:rPr>
          <w:rFonts w:asciiTheme="minorHAnsi" w:eastAsiaTheme="minorHAnsi" w:hAnsiTheme="minorHAnsi" w:cstheme="minorBidi"/>
          <w:i/>
          <w:sz w:val="23"/>
          <w:szCs w:val="23"/>
          <w:lang w:val="en-US" w:eastAsia="en-US"/>
        </w:rPr>
        <w:t>.</w:t>
      </w:r>
      <w:r>
        <w:rPr>
          <w:rFonts w:asciiTheme="minorHAnsi" w:eastAsiaTheme="minorHAnsi" w:hAnsiTheme="minorHAnsi" w:cstheme="minorBidi"/>
          <w:i/>
          <w:sz w:val="23"/>
          <w:szCs w:val="23"/>
          <w:lang w:val="en-US" w:eastAsia="en-US"/>
        </w:rPr>
        <w:t xml:space="preserve"> A SLEB vendor may submit a bid as a prime bidder as well as be included on a separate bid as a subcontractor. </w:t>
      </w:r>
    </w:p>
    <w:p w14:paraId="3FF7F1A2" w14:textId="07144559" w:rsidR="00A118C0" w:rsidRDefault="00A118C0" w:rsidP="00A118C0">
      <w:pPr>
        <w:pStyle w:val="Item1"/>
        <w:numPr>
          <w:ilvl w:val="0"/>
          <w:numId w:val="0"/>
        </w:numPr>
        <w:rPr>
          <w:rFonts w:asciiTheme="minorHAnsi" w:eastAsiaTheme="minorHAnsi" w:hAnsiTheme="minorHAnsi" w:cstheme="minorBidi"/>
          <w:i/>
          <w:sz w:val="23"/>
          <w:szCs w:val="23"/>
          <w:lang w:val="en-US" w:eastAsia="en-US"/>
        </w:rPr>
      </w:pPr>
      <w:r>
        <w:rPr>
          <w:rFonts w:asciiTheme="minorHAnsi" w:eastAsiaTheme="minorHAnsi" w:hAnsiTheme="minorHAnsi" w:cstheme="minorBidi"/>
          <w:i/>
          <w:sz w:val="23"/>
          <w:szCs w:val="23"/>
          <w:lang w:val="en-US" w:eastAsia="en-US"/>
        </w:rPr>
        <w:t xml:space="preserve">All prime bidders must have attended the bidders conference </w:t>
      </w:r>
      <w:r w:rsidR="00554DBA">
        <w:rPr>
          <w:rFonts w:asciiTheme="minorHAnsi" w:eastAsiaTheme="minorHAnsi" w:hAnsiTheme="minorHAnsi" w:cstheme="minorBidi"/>
          <w:i/>
          <w:sz w:val="23"/>
          <w:szCs w:val="23"/>
          <w:lang w:val="en-US" w:eastAsia="en-US"/>
        </w:rPr>
        <w:t>to</w:t>
      </w:r>
      <w:r>
        <w:rPr>
          <w:rFonts w:asciiTheme="minorHAnsi" w:eastAsiaTheme="minorHAnsi" w:hAnsiTheme="minorHAnsi" w:cstheme="minorBidi"/>
          <w:i/>
          <w:sz w:val="23"/>
          <w:szCs w:val="23"/>
          <w:lang w:val="en-US" w:eastAsia="en-US"/>
        </w:rPr>
        <w:t xml:space="preserve"> submit a bid</w:t>
      </w:r>
      <w:r w:rsidR="00560F87">
        <w:rPr>
          <w:rFonts w:asciiTheme="minorHAnsi" w:eastAsiaTheme="minorHAnsi" w:hAnsiTheme="minorHAnsi" w:cstheme="minorBidi"/>
          <w:i/>
          <w:sz w:val="23"/>
          <w:szCs w:val="23"/>
          <w:lang w:val="en-US" w:eastAsia="en-US"/>
        </w:rPr>
        <w:t xml:space="preserve"> response</w:t>
      </w:r>
      <w:r>
        <w:rPr>
          <w:rFonts w:asciiTheme="minorHAnsi" w:eastAsiaTheme="minorHAnsi" w:hAnsiTheme="minorHAnsi" w:cstheme="minorBidi"/>
          <w:i/>
          <w:sz w:val="23"/>
          <w:szCs w:val="23"/>
          <w:lang w:val="en-US" w:eastAsia="en-US"/>
        </w:rPr>
        <w:t>. Subcontractors do not have to have attended the bidders conference</w:t>
      </w:r>
      <w:r w:rsidR="00560F87">
        <w:rPr>
          <w:rFonts w:asciiTheme="minorHAnsi" w:eastAsiaTheme="minorHAnsi" w:hAnsiTheme="minorHAnsi" w:cstheme="minorBidi"/>
          <w:i/>
          <w:sz w:val="23"/>
          <w:szCs w:val="23"/>
          <w:lang w:val="en-US" w:eastAsia="en-US"/>
        </w:rPr>
        <w:t>.</w:t>
      </w:r>
    </w:p>
    <w:p w14:paraId="13CAC23E" w14:textId="77777777" w:rsidR="00364A39" w:rsidRDefault="00364A39" w:rsidP="00A118C0">
      <w:pPr>
        <w:pStyle w:val="Item1"/>
        <w:numPr>
          <w:ilvl w:val="0"/>
          <w:numId w:val="0"/>
        </w:numPr>
        <w:rPr>
          <w:rFonts w:asciiTheme="minorHAnsi" w:eastAsiaTheme="minorHAnsi" w:hAnsiTheme="minorHAnsi" w:cstheme="minorBidi"/>
          <w:i/>
          <w:sz w:val="23"/>
          <w:szCs w:val="23"/>
          <w:lang w:val="en-US" w:eastAsia="en-US"/>
        </w:rPr>
      </w:pPr>
    </w:p>
    <w:p w14:paraId="074B9CA2" w14:textId="77777777" w:rsidR="00417C38" w:rsidRDefault="00417C38" w:rsidP="0097742B">
      <w:pPr>
        <w:keepNext/>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sidRPr="00417C38">
        <w:rPr>
          <w:rFonts w:eastAsia="Calibri" w:cs="Consolas"/>
          <w:b/>
          <w:sz w:val="24"/>
          <w:szCs w:val="24"/>
        </w:rPr>
        <w:t>Bid/Contract Questions</w:t>
      </w:r>
    </w:p>
    <w:p w14:paraId="5F29FD52" w14:textId="77777777" w:rsidR="00A118C0" w:rsidRDefault="00A118C0" w:rsidP="00E1403E">
      <w:pPr>
        <w:spacing w:after="0" w:line="240" w:lineRule="auto"/>
        <w:rPr>
          <w:b/>
          <w:sz w:val="23"/>
          <w:szCs w:val="23"/>
          <w:highlight w:val="red"/>
        </w:rPr>
      </w:pPr>
    </w:p>
    <w:p w14:paraId="672DAD99" w14:textId="08152D2E" w:rsidR="00E1403E" w:rsidRPr="00560F87" w:rsidRDefault="00560F87" w:rsidP="00E1403E">
      <w:pPr>
        <w:spacing w:after="0" w:line="240" w:lineRule="auto"/>
        <w:rPr>
          <w:b/>
          <w:sz w:val="23"/>
          <w:szCs w:val="23"/>
        </w:rPr>
      </w:pPr>
      <w:r w:rsidRPr="00560F87">
        <w:rPr>
          <w:b/>
          <w:sz w:val="23"/>
          <w:szCs w:val="23"/>
        </w:rPr>
        <w:t>Q1</w:t>
      </w:r>
      <w:r w:rsidR="00E1403E" w:rsidRPr="00560F87">
        <w:rPr>
          <w:b/>
          <w:sz w:val="23"/>
          <w:szCs w:val="23"/>
        </w:rPr>
        <w:t>: What restrictions apply to where implementation teams are located, i.e. US, India, other?</w:t>
      </w:r>
    </w:p>
    <w:p w14:paraId="5E69BBEB" w14:textId="2F72E221" w:rsidR="00E1403E" w:rsidRPr="00E1403E" w:rsidRDefault="00E1403E" w:rsidP="00E1403E">
      <w:pPr>
        <w:spacing w:after="0" w:line="240" w:lineRule="auto"/>
        <w:rPr>
          <w:i/>
          <w:sz w:val="23"/>
          <w:szCs w:val="23"/>
        </w:rPr>
      </w:pPr>
      <w:r w:rsidRPr="00560F87">
        <w:rPr>
          <w:i/>
          <w:sz w:val="23"/>
          <w:szCs w:val="23"/>
        </w:rPr>
        <w:t>A1:</w:t>
      </w:r>
      <w:r w:rsidRPr="00E1403E">
        <w:rPr>
          <w:i/>
          <w:sz w:val="23"/>
          <w:szCs w:val="23"/>
        </w:rPr>
        <w:t xml:space="preserve"> The County prefers the implementation team to be located in United States. </w:t>
      </w:r>
    </w:p>
    <w:p w14:paraId="195B1172" w14:textId="77777777" w:rsidR="00E1403E" w:rsidRPr="00E1403E" w:rsidRDefault="00E1403E" w:rsidP="00E1403E">
      <w:pPr>
        <w:spacing w:after="0" w:line="240" w:lineRule="auto"/>
        <w:rPr>
          <w:b/>
          <w:sz w:val="23"/>
          <w:szCs w:val="23"/>
        </w:rPr>
      </w:pPr>
    </w:p>
    <w:p w14:paraId="55B90B8B" w14:textId="037E78C9" w:rsidR="00E1403E" w:rsidRPr="00E1403E" w:rsidRDefault="00560F87" w:rsidP="00E1403E">
      <w:pPr>
        <w:spacing w:after="0" w:line="240" w:lineRule="auto"/>
        <w:rPr>
          <w:rFonts w:eastAsia="Times New Roman"/>
          <w:b/>
          <w:sz w:val="23"/>
          <w:szCs w:val="23"/>
        </w:rPr>
      </w:pPr>
      <w:r>
        <w:rPr>
          <w:b/>
          <w:sz w:val="23"/>
          <w:szCs w:val="23"/>
        </w:rPr>
        <w:t>Q2</w:t>
      </w:r>
      <w:r w:rsidR="00E1403E" w:rsidRPr="00E1403E">
        <w:rPr>
          <w:b/>
          <w:sz w:val="23"/>
          <w:szCs w:val="23"/>
        </w:rPr>
        <w:t>:</w:t>
      </w:r>
      <w:r w:rsidR="00E1403E" w:rsidRPr="00E1403E">
        <w:rPr>
          <w:rFonts w:eastAsia="Times New Roman"/>
          <w:color w:val="000000"/>
          <w:sz w:val="23"/>
          <w:szCs w:val="23"/>
        </w:rPr>
        <w:t xml:space="preserve"> </w:t>
      </w:r>
      <w:r w:rsidR="00E1403E" w:rsidRPr="00E1403E">
        <w:rPr>
          <w:rFonts w:eastAsia="Times New Roman"/>
          <w:b/>
          <w:color w:val="000000"/>
          <w:sz w:val="23"/>
          <w:szCs w:val="23"/>
        </w:rPr>
        <w:t xml:space="preserve">Will the County allow work to be delivered remotely </w:t>
      </w:r>
      <w:r w:rsidR="00E1403E" w:rsidRPr="00E1403E">
        <w:rPr>
          <w:rFonts w:eastAsia="Times New Roman"/>
          <w:b/>
          <w:sz w:val="23"/>
          <w:szCs w:val="23"/>
        </w:rPr>
        <w:t>inside and outside of the US?</w:t>
      </w:r>
    </w:p>
    <w:p w14:paraId="36FCB820" w14:textId="0F7D00CE" w:rsidR="00E1403E" w:rsidRDefault="00E1403E" w:rsidP="00E1403E">
      <w:pPr>
        <w:spacing w:after="0" w:line="240" w:lineRule="auto"/>
        <w:rPr>
          <w:i/>
          <w:sz w:val="23"/>
          <w:szCs w:val="23"/>
        </w:rPr>
      </w:pPr>
      <w:r w:rsidRPr="00E1403E">
        <w:rPr>
          <w:i/>
          <w:sz w:val="23"/>
          <w:szCs w:val="23"/>
        </w:rPr>
        <w:lastRenderedPageBreak/>
        <w:t>A</w:t>
      </w:r>
      <w:r w:rsidR="00560F87">
        <w:rPr>
          <w:i/>
          <w:sz w:val="23"/>
          <w:szCs w:val="23"/>
        </w:rPr>
        <w:t>2</w:t>
      </w:r>
      <w:r w:rsidRPr="00E1403E">
        <w:rPr>
          <w:i/>
          <w:sz w:val="23"/>
          <w:szCs w:val="23"/>
        </w:rPr>
        <w:t xml:space="preserve">: </w:t>
      </w:r>
      <w:r w:rsidR="00A118C0">
        <w:rPr>
          <w:i/>
          <w:sz w:val="23"/>
          <w:szCs w:val="23"/>
        </w:rPr>
        <w:t xml:space="preserve">Please refer to </w:t>
      </w:r>
      <w:r w:rsidR="00A118C0" w:rsidRPr="00560F87">
        <w:rPr>
          <w:i/>
          <w:sz w:val="23"/>
          <w:szCs w:val="23"/>
        </w:rPr>
        <w:t>A</w:t>
      </w:r>
      <w:r w:rsidRPr="00560F87">
        <w:rPr>
          <w:i/>
          <w:sz w:val="23"/>
          <w:szCs w:val="23"/>
        </w:rPr>
        <w:t>1.</w:t>
      </w:r>
      <w:r w:rsidRPr="00E1403E">
        <w:rPr>
          <w:i/>
          <w:sz w:val="23"/>
          <w:szCs w:val="23"/>
        </w:rPr>
        <w:t xml:space="preserve"> </w:t>
      </w:r>
    </w:p>
    <w:p w14:paraId="39D81820" w14:textId="77777777" w:rsidR="0097742B" w:rsidRPr="00E1403E" w:rsidRDefault="0097742B" w:rsidP="0097742B">
      <w:pPr>
        <w:spacing w:after="0" w:line="240" w:lineRule="auto"/>
        <w:rPr>
          <w:i/>
          <w:sz w:val="23"/>
          <w:szCs w:val="23"/>
        </w:rPr>
      </w:pPr>
    </w:p>
    <w:p w14:paraId="1012AD11" w14:textId="2AE7E54B" w:rsidR="00E1403E" w:rsidRPr="00E1403E" w:rsidRDefault="00E1403E" w:rsidP="00E1403E">
      <w:pPr>
        <w:spacing w:after="0" w:line="240" w:lineRule="auto"/>
        <w:rPr>
          <w:b/>
          <w:sz w:val="23"/>
          <w:szCs w:val="23"/>
        </w:rPr>
      </w:pPr>
      <w:r w:rsidRPr="00E1403E">
        <w:rPr>
          <w:b/>
          <w:sz w:val="23"/>
          <w:szCs w:val="23"/>
        </w:rPr>
        <w:t>Q</w:t>
      </w:r>
      <w:r w:rsidR="00560F87">
        <w:rPr>
          <w:b/>
          <w:sz w:val="23"/>
          <w:szCs w:val="23"/>
        </w:rPr>
        <w:t>3</w:t>
      </w:r>
      <w:r w:rsidRPr="00E1403E">
        <w:rPr>
          <w:b/>
          <w:sz w:val="23"/>
          <w:szCs w:val="23"/>
        </w:rPr>
        <w:t xml:space="preserve">: Could you distribute the slides from the conference today? </w:t>
      </w:r>
    </w:p>
    <w:p w14:paraId="37862816" w14:textId="516A1521" w:rsidR="00E1403E" w:rsidRPr="00E1403E" w:rsidRDefault="00E1403E" w:rsidP="00E1403E">
      <w:pPr>
        <w:spacing w:after="0" w:line="240" w:lineRule="auto"/>
        <w:rPr>
          <w:i/>
          <w:sz w:val="23"/>
          <w:szCs w:val="23"/>
        </w:rPr>
      </w:pPr>
      <w:r w:rsidRPr="00E1403E">
        <w:rPr>
          <w:i/>
          <w:sz w:val="23"/>
          <w:szCs w:val="23"/>
        </w:rPr>
        <w:t>A</w:t>
      </w:r>
      <w:r w:rsidR="00560F87">
        <w:rPr>
          <w:i/>
          <w:sz w:val="23"/>
          <w:szCs w:val="23"/>
        </w:rPr>
        <w:t>3</w:t>
      </w:r>
      <w:r w:rsidRPr="00E1403E">
        <w:rPr>
          <w:i/>
          <w:sz w:val="23"/>
          <w:szCs w:val="23"/>
        </w:rPr>
        <w:t xml:space="preserve">: No transcription, slides, or recordings of the bidder’s conferences are available. Please refer directly to the RFP and addenda for content that was covered in the bidder’s conferences, available on the County’s procurement website: </w:t>
      </w:r>
      <w:hyperlink r:id="rId9" w:history="1">
        <w:r w:rsidRPr="00E1403E">
          <w:rPr>
            <w:rStyle w:val="Hyperlink"/>
            <w:i/>
            <w:sz w:val="23"/>
            <w:szCs w:val="23"/>
          </w:rPr>
          <w:t>https://www.acgov.org/gsa_app/gsa/purchasing/bid_content/contractingdetail.jsp?BID_ID=1939</w:t>
        </w:r>
      </w:hyperlink>
    </w:p>
    <w:p w14:paraId="1332548D" w14:textId="77777777" w:rsidR="00E1403E" w:rsidRDefault="00E1403E" w:rsidP="00E1403E">
      <w:pPr>
        <w:spacing w:after="0" w:line="240" w:lineRule="auto"/>
        <w:rPr>
          <w:b/>
          <w:sz w:val="23"/>
          <w:szCs w:val="23"/>
        </w:rPr>
      </w:pPr>
    </w:p>
    <w:p w14:paraId="1963540C" w14:textId="4B51C35C" w:rsidR="00E1403E" w:rsidRPr="00E1403E" w:rsidRDefault="00E1403E" w:rsidP="00E1403E">
      <w:pPr>
        <w:spacing w:after="0" w:line="240" w:lineRule="auto"/>
        <w:rPr>
          <w:b/>
          <w:sz w:val="23"/>
          <w:szCs w:val="23"/>
        </w:rPr>
      </w:pPr>
      <w:r w:rsidRPr="00E1403E">
        <w:rPr>
          <w:b/>
          <w:sz w:val="23"/>
          <w:szCs w:val="23"/>
        </w:rPr>
        <w:t>Q</w:t>
      </w:r>
      <w:r w:rsidR="00560F87">
        <w:rPr>
          <w:b/>
          <w:sz w:val="23"/>
          <w:szCs w:val="23"/>
        </w:rPr>
        <w:t>3</w:t>
      </w:r>
      <w:r w:rsidRPr="00E1403E">
        <w:rPr>
          <w:b/>
          <w:sz w:val="23"/>
          <w:szCs w:val="23"/>
        </w:rPr>
        <w:t xml:space="preserve">: Can you provide a list of meeting attendees with contact info? </w:t>
      </w:r>
    </w:p>
    <w:p w14:paraId="129C1093" w14:textId="05853EEE" w:rsidR="00E1403E" w:rsidRPr="00E1403E" w:rsidRDefault="00E1403E" w:rsidP="00E1403E">
      <w:pPr>
        <w:spacing w:after="0" w:line="240" w:lineRule="auto"/>
        <w:rPr>
          <w:i/>
          <w:sz w:val="23"/>
          <w:szCs w:val="23"/>
        </w:rPr>
      </w:pPr>
      <w:r w:rsidRPr="00E1403E">
        <w:rPr>
          <w:i/>
          <w:sz w:val="23"/>
          <w:szCs w:val="23"/>
        </w:rPr>
        <w:t>A</w:t>
      </w:r>
      <w:r w:rsidR="00560F87">
        <w:rPr>
          <w:i/>
          <w:sz w:val="23"/>
          <w:szCs w:val="23"/>
        </w:rPr>
        <w:t>3</w:t>
      </w:r>
      <w:r w:rsidRPr="00E1403E">
        <w:rPr>
          <w:i/>
          <w:sz w:val="23"/>
          <w:szCs w:val="23"/>
        </w:rPr>
        <w:t>: Addendum 1 was published on the County Procurement website on March 29</w:t>
      </w:r>
      <w:r w:rsidRPr="00E1403E">
        <w:rPr>
          <w:i/>
          <w:sz w:val="23"/>
          <w:szCs w:val="23"/>
          <w:vertAlign w:val="superscript"/>
        </w:rPr>
        <w:t>th</w:t>
      </w:r>
      <w:r w:rsidRPr="00E1403E">
        <w:rPr>
          <w:i/>
          <w:sz w:val="23"/>
          <w:szCs w:val="23"/>
        </w:rPr>
        <w:t xml:space="preserve">, 2018 and includes the complete list of meeting attendees and their contact information. </w:t>
      </w:r>
      <w:hyperlink r:id="rId10" w:history="1">
        <w:r w:rsidRPr="00E1403E">
          <w:rPr>
            <w:rStyle w:val="Hyperlink"/>
            <w:i/>
            <w:sz w:val="23"/>
            <w:szCs w:val="23"/>
          </w:rPr>
          <w:t>https://www.acgov.org/gsa_app/gsa/purchasing/bid_content/contractingdetail.jsp?BID_ID=1939</w:t>
        </w:r>
      </w:hyperlink>
    </w:p>
    <w:p w14:paraId="7F3116F5" w14:textId="77777777" w:rsidR="00A118C0" w:rsidRDefault="00A118C0" w:rsidP="00E1403E">
      <w:pPr>
        <w:spacing w:after="0" w:line="240" w:lineRule="auto"/>
        <w:rPr>
          <w:b/>
          <w:sz w:val="23"/>
          <w:szCs w:val="23"/>
        </w:rPr>
      </w:pPr>
    </w:p>
    <w:p w14:paraId="78292233" w14:textId="5C8A3574" w:rsidR="00E67957" w:rsidRPr="00820AD3" w:rsidRDefault="00E67957" w:rsidP="00E67957">
      <w:pPr>
        <w:spacing w:after="0" w:line="240" w:lineRule="auto"/>
        <w:rPr>
          <w:b/>
          <w:sz w:val="23"/>
          <w:szCs w:val="23"/>
        </w:rPr>
      </w:pPr>
      <w:r w:rsidRPr="00820AD3">
        <w:rPr>
          <w:b/>
          <w:sz w:val="23"/>
          <w:szCs w:val="23"/>
        </w:rPr>
        <w:t>Q</w:t>
      </w:r>
      <w:r w:rsidR="00560F87">
        <w:rPr>
          <w:b/>
          <w:sz w:val="23"/>
          <w:szCs w:val="23"/>
        </w:rPr>
        <w:t>5</w:t>
      </w:r>
      <w:r w:rsidRPr="00820AD3">
        <w:rPr>
          <w:b/>
          <w:sz w:val="23"/>
          <w:szCs w:val="23"/>
        </w:rPr>
        <w:t>:</w:t>
      </w:r>
      <w:r w:rsidRPr="00820AD3">
        <w:rPr>
          <w:sz w:val="23"/>
          <w:szCs w:val="23"/>
        </w:rPr>
        <w:t xml:space="preserve"> </w:t>
      </w:r>
      <w:r w:rsidRPr="00820AD3">
        <w:rPr>
          <w:b/>
          <w:sz w:val="23"/>
          <w:szCs w:val="23"/>
        </w:rPr>
        <w:t>Does HCSA require that the entire RFP be returned as part of the proposal in addition Exhibit A?</w:t>
      </w:r>
    </w:p>
    <w:p w14:paraId="5D11F8BC" w14:textId="41FD659D" w:rsidR="00E67957" w:rsidRPr="00820AD3" w:rsidRDefault="00E67957" w:rsidP="00AD1FA4">
      <w:pPr>
        <w:spacing w:after="0" w:line="240" w:lineRule="auto"/>
        <w:rPr>
          <w:i/>
          <w:sz w:val="23"/>
          <w:szCs w:val="23"/>
        </w:rPr>
      </w:pPr>
      <w:r w:rsidRPr="00820AD3">
        <w:rPr>
          <w:i/>
          <w:sz w:val="23"/>
          <w:szCs w:val="23"/>
        </w:rPr>
        <w:t>A</w:t>
      </w:r>
      <w:r w:rsidR="00560F87">
        <w:rPr>
          <w:i/>
          <w:sz w:val="23"/>
          <w:szCs w:val="23"/>
        </w:rPr>
        <w:t>5</w:t>
      </w:r>
      <w:r w:rsidRPr="00820AD3">
        <w:rPr>
          <w:i/>
          <w:sz w:val="23"/>
          <w:szCs w:val="23"/>
        </w:rPr>
        <w:t>: No, it is not required that the RFP boilerplate be retur</w:t>
      </w:r>
      <w:r w:rsidR="00AD1FA4">
        <w:rPr>
          <w:i/>
          <w:sz w:val="23"/>
          <w:szCs w:val="23"/>
        </w:rPr>
        <w:t xml:space="preserve">ned as part of the bid response; however, all pages of the bid response packet (Exhibit A) must be submitted in total with all required documents attached. </w:t>
      </w:r>
      <w:r w:rsidRPr="00820AD3">
        <w:rPr>
          <w:i/>
          <w:sz w:val="23"/>
          <w:szCs w:val="23"/>
        </w:rPr>
        <w:t>Please see Exhibit A Bid Response packet for required submission materials.</w:t>
      </w:r>
      <w:r w:rsidR="00AD1FA4">
        <w:rPr>
          <w:i/>
          <w:sz w:val="23"/>
          <w:szCs w:val="23"/>
        </w:rPr>
        <w:t xml:space="preserve"> </w:t>
      </w:r>
    </w:p>
    <w:p w14:paraId="15802808" w14:textId="77777777" w:rsidR="00E67957" w:rsidRPr="00820AD3" w:rsidRDefault="00E67957" w:rsidP="00E67957">
      <w:pPr>
        <w:tabs>
          <w:tab w:val="left" w:pos="5715"/>
        </w:tabs>
        <w:spacing w:after="0" w:line="240" w:lineRule="auto"/>
        <w:rPr>
          <w:b/>
          <w:sz w:val="23"/>
          <w:szCs w:val="23"/>
        </w:rPr>
      </w:pPr>
    </w:p>
    <w:p w14:paraId="708C6550" w14:textId="3D6C53FD" w:rsidR="00E67957" w:rsidRPr="00820AD3" w:rsidRDefault="00E67957" w:rsidP="00E67957">
      <w:pPr>
        <w:tabs>
          <w:tab w:val="left" w:pos="5715"/>
        </w:tabs>
        <w:spacing w:after="0" w:line="240" w:lineRule="auto"/>
        <w:rPr>
          <w:b/>
          <w:sz w:val="23"/>
          <w:szCs w:val="23"/>
        </w:rPr>
      </w:pPr>
      <w:r w:rsidRPr="00820AD3">
        <w:rPr>
          <w:b/>
          <w:sz w:val="23"/>
          <w:szCs w:val="23"/>
        </w:rPr>
        <w:t>Q</w:t>
      </w:r>
      <w:r w:rsidR="00560F87">
        <w:rPr>
          <w:b/>
          <w:sz w:val="23"/>
          <w:szCs w:val="23"/>
        </w:rPr>
        <w:t>6</w:t>
      </w:r>
      <w:r w:rsidRPr="00820AD3">
        <w:rPr>
          <w:b/>
          <w:sz w:val="23"/>
          <w:szCs w:val="23"/>
        </w:rPr>
        <w:t>: Does the response require “wet” ink signatures?</w:t>
      </w:r>
    </w:p>
    <w:p w14:paraId="5517A6EC" w14:textId="4E998FE3" w:rsidR="00E67957" w:rsidRPr="00820AD3" w:rsidRDefault="00E67957" w:rsidP="00E67957">
      <w:pPr>
        <w:tabs>
          <w:tab w:val="left" w:pos="5715"/>
        </w:tabs>
        <w:spacing w:after="0" w:line="240" w:lineRule="auto"/>
        <w:rPr>
          <w:i/>
          <w:sz w:val="23"/>
          <w:szCs w:val="23"/>
        </w:rPr>
      </w:pPr>
      <w:r w:rsidRPr="00820AD3">
        <w:rPr>
          <w:i/>
          <w:sz w:val="23"/>
          <w:szCs w:val="23"/>
        </w:rPr>
        <w:t>A</w:t>
      </w:r>
      <w:r w:rsidR="00560F87">
        <w:rPr>
          <w:i/>
          <w:sz w:val="23"/>
          <w:szCs w:val="23"/>
        </w:rPr>
        <w:t>6</w:t>
      </w:r>
      <w:r w:rsidRPr="00820AD3">
        <w:rPr>
          <w:i/>
          <w:sz w:val="23"/>
          <w:szCs w:val="23"/>
        </w:rPr>
        <w:t>: The response does require wet ink signatures where applicable.</w:t>
      </w:r>
    </w:p>
    <w:p w14:paraId="4B25EF49" w14:textId="77777777" w:rsidR="00D01B9A" w:rsidRPr="00820AD3" w:rsidRDefault="00D01B9A" w:rsidP="00E67957">
      <w:pPr>
        <w:tabs>
          <w:tab w:val="left" w:pos="5715"/>
        </w:tabs>
        <w:spacing w:after="0" w:line="240" w:lineRule="auto"/>
        <w:rPr>
          <w:i/>
          <w:sz w:val="23"/>
          <w:szCs w:val="23"/>
        </w:rPr>
      </w:pPr>
    </w:p>
    <w:p w14:paraId="50078C4C" w14:textId="490E536A" w:rsidR="00D01B9A" w:rsidRPr="00820AD3" w:rsidRDefault="00D01B9A" w:rsidP="00D01B9A">
      <w:pPr>
        <w:spacing w:after="0" w:line="240" w:lineRule="auto"/>
        <w:rPr>
          <w:b/>
          <w:sz w:val="23"/>
          <w:szCs w:val="23"/>
        </w:rPr>
      </w:pPr>
      <w:r w:rsidRPr="00820AD3">
        <w:rPr>
          <w:rFonts w:ascii="Calibri" w:hAnsi="Calibri"/>
          <w:b/>
          <w:sz w:val="23"/>
          <w:szCs w:val="23"/>
        </w:rPr>
        <w:t>Q</w:t>
      </w:r>
      <w:r w:rsidR="00560F87">
        <w:rPr>
          <w:rFonts w:ascii="Calibri" w:hAnsi="Calibri"/>
          <w:b/>
          <w:sz w:val="23"/>
          <w:szCs w:val="23"/>
        </w:rPr>
        <w:t>7</w:t>
      </w:r>
      <w:r w:rsidRPr="00820AD3">
        <w:rPr>
          <w:rFonts w:ascii="Calibri" w:hAnsi="Calibri"/>
          <w:b/>
          <w:sz w:val="23"/>
          <w:szCs w:val="23"/>
        </w:rPr>
        <w:t xml:space="preserve">: </w:t>
      </w:r>
      <w:r w:rsidRPr="00820AD3">
        <w:rPr>
          <w:b/>
          <w:sz w:val="23"/>
          <w:szCs w:val="23"/>
        </w:rPr>
        <w:t xml:space="preserve">In reference to Specifications, Terms &amp; Conditions, p. 39 Section R, item #3, please clarify if the electronic copy can be the same soft copy of the proposal before printing, instead of a scanned image of the hard copy? (We would insert scanned copies of signatures into the soft copy. Using the soft copy will ensure it is readable by the County without requiring the use of OCR to read a scanned image.) </w:t>
      </w:r>
    </w:p>
    <w:p w14:paraId="4C9E21FD" w14:textId="3C71682C" w:rsidR="00D01B9A" w:rsidRPr="00820AD3" w:rsidRDefault="00D01B9A" w:rsidP="00D01B9A">
      <w:pPr>
        <w:spacing w:after="0" w:line="240" w:lineRule="auto"/>
        <w:rPr>
          <w:i/>
          <w:sz w:val="23"/>
          <w:szCs w:val="23"/>
        </w:rPr>
      </w:pPr>
      <w:r w:rsidRPr="00820AD3">
        <w:rPr>
          <w:i/>
          <w:sz w:val="23"/>
          <w:szCs w:val="23"/>
        </w:rPr>
        <w:t>A</w:t>
      </w:r>
      <w:r w:rsidR="00560F87">
        <w:rPr>
          <w:i/>
          <w:sz w:val="23"/>
          <w:szCs w:val="23"/>
        </w:rPr>
        <w:t>7</w:t>
      </w:r>
      <w:r w:rsidRPr="00820AD3">
        <w:rPr>
          <w:i/>
          <w:sz w:val="23"/>
          <w:szCs w:val="23"/>
        </w:rPr>
        <w:t xml:space="preserve">: The electronic copy must be in a single file (PDF with OCR preferred) and shall be an </w:t>
      </w:r>
      <w:r w:rsidRPr="00820AD3">
        <w:rPr>
          <w:b/>
          <w:i/>
          <w:sz w:val="23"/>
          <w:szCs w:val="23"/>
          <w:u w:val="single"/>
        </w:rPr>
        <w:t>exact</w:t>
      </w:r>
      <w:r w:rsidRPr="00820AD3">
        <w:rPr>
          <w:i/>
          <w:sz w:val="23"/>
          <w:szCs w:val="23"/>
        </w:rPr>
        <w:t xml:space="preserve"> scanned image of the original hard copy Exhibit A – Bid Response Packet, including additional required documentation. The file must be on disk or USB flash drive and enclosed with the sealed original hardcopy of the bid.</w:t>
      </w:r>
    </w:p>
    <w:p w14:paraId="698AD3B4" w14:textId="77777777" w:rsidR="00D01B9A" w:rsidRPr="00820AD3" w:rsidRDefault="00D01B9A" w:rsidP="00D01B9A">
      <w:pPr>
        <w:spacing w:after="0" w:line="240" w:lineRule="auto"/>
        <w:rPr>
          <w:b/>
          <w:sz w:val="23"/>
          <w:szCs w:val="23"/>
        </w:rPr>
      </w:pPr>
    </w:p>
    <w:p w14:paraId="0DE896B5" w14:textId="1BA41C04" w:rsidR="00D01B9A" w:rsidRPr="00820AD3" w:rsidRDefault="00560F87" w:rsidP="00D01B9A">
      <w:pPr>
        <w:spacing w:after="0" w:line="240" w:lineRule="auto"/>
        <w:rPr>
          <w:b/>
          <w:sz w:val="23"/>
          <w:szCs w:val="23"/>
        </w:rPr>
      </w:pPr>
      <w:r>
        <w:rPr>
          <w:rFonts w:ascii="Calibri" w:hAnsi="Calibri"/>
          <w:b/>
          <w:sz w:val="23"/>
          <w:szCs w:val="23"/>
        </w:rPr>
        <w:t>Q8</w:t>
      </w:r>
      <w:r w:rsidR="00D01B9A" w:rsidRPr="00820AD3">
        <w:rPr>
          <w:rFonts w:ascii="Calibri" w:hAnsi="Calibri"/>
          <w:b/>
          <w:sz w:val="23"/>
          <w:szCs w:val="23"/>
        </w:rPr>
        <w:t xml:space="preserve">: </w:t>
      </w:r>
      <w:r w:rsidR="00D01B9A" w:rsidRPr="00820AD3">
        <w:rPr>
          <w:b/>
          <w:sz w:val="23"/>
          <w:szCs w:val="23"/>
        </w:rPr>
        <w:t>We understand that the physical submission should include tabs. Does the Government want to see the equivalent of a tab, such as an otherwise blank page labelled with the section number, as part of our electronic submission? (Specifications, Terms &amp; Conditions, Exhibit A, p. 6)</w:t>
      </w:r>
    </w:p>
    <w:p w14:paraId="2EEA49F7" w14:textId="2A48C352" w:rsidR="00D01B9A" w:rsidRPr="00E1403E" w:rsidRDefault="00560F87" w:rsidP="00D01B9A">
      <w:pPr>
        <w:spacing w:after="0" w:line="240" w:lineRule="auto"/>
        <w:rPr>
          <w:rFonts w:ascii="Times New Roman" w:hAnsi="Times New Roman" w:cs="Times New Roman"/>
          <w:sz w:val="23"/>
          <w:szCs w:val="23"/>
        </w:rPr>
      </w:pPr>
      <w:r>
        <w:rPr>
          <w:i/>
          <w:sz w:val="23"/>
          <w:szCs w:val="23"/>
        </w:rPr>
        <w:t>A</w:t>
      </w:r>
      <w:r w:rsidR="00D01B9A" w:rsidRPr="00820AD3">
        <w:rPr>
          <w:i/>
          <w:sz w:val="23"/>
          <w:szCs w:val="23"/>
        </w:rPr>
        <w:t>8: A blank page labeled with a section number as part of the electronic submission is helpful but not required.</w:t>
      </w:r>
      <w:r w:rsidR="00D01B9A" w:rsidRPr="00E1403E">
        <w:rPr>
          <w:i/>
          <w:sz w:val="23"/>
          <w:szCs w:val="23"/>
        </w:rPr>
        <w:t xml:space="preserve"> </w:t>
      </w:r>
      <w:r w:rsidR="00D01B9A" w:rsidRPr="00E1403E">
        <w:rPr>
          <w:rFonts w:ascii="Times New Roman" w:hAnsi="Times New Roman" w:cs="Times New Roman"/>
          <w:sz w:val="23"/>
          <w:szCs w:val="23"/>
        </w:rPr>
        <w:t xml:space="preserve"> </w:t>
      </w:r>
    </w:p>
    <w:p w14:paraId="1F055D9D" w14:textId="7D14A79C" w:rsidR="00D01B9A" w:rsidRPr="00D01B9A" w:rsidRDefault="00D01B9A" w:rsidP="00D01B9A">
      <w:pPr>
        <w:spacing w:before="100" w:beforeAutospacing="1" w:after="0" w:line="240" w:lineRule="auto"/>
        <w:rPr>
          <w:rFonts w:eastAsia="Times New Roman" w:cstheme="minorHAnsi"/>
          <w:b/>
          <w:color w:val="000000"/>
          <w:sz w:val="23"/>
          <w:szCs w:val="23"/>
        </w:rPr>
      </w:pPr>
      <w:r w:rsidRPr="00D01B9A">
        <w:rPr>
          <w:rFonts w:cstheme="minorHAnsi"/>
          <w:b/>
          <w:color w:val="000000"/>
          <w:sz w:val="23"/>
          <w:szCs w:val="23"/>
        </w:rPr>
        <w:t>Q</w:t>
      </w:r>
      <w:r w:rsidR="00560F87">
        <w:rPr>
          <w:rFonts w:cstheme="minorHAnsi"/>
          <w:b/>
          <w:color w:val="000000"/>
          <w:sz w:val="23"/>
          <w:szCs w:val="23"/>
        </w:rPr>
        <w:t>9</w:t>
      </w:r>
      <w:r w:rsidRPr="00D01B9A">
        <w:rPr>
          <w:rFonts w:cstheme="minorHAnsi"/>
          <w:b/>
          <w:color w:val="000000"/>
          <w:sz w:val="23"/>
          <w:szCs w:val="23"/>
        </w:rPr>
        <w:t xml:space="preserve">: </w:t>
      </w:r>
      <w:r w:rsidRPr="00D01B9A">
        <w:rPr>
          <w:rFonts w:eastAsia="Times New Roman" w:cstheme="minorHAnsi"/>
          <w:b/>
          <w:color w:val="000000"/>
          <w:sz w:val="23"/>
          <w:szCs w:val="23"/>
        </w:rPr>
        <w:t>On page 40, R-7, we read that although “only one bid response will be accepted from any one” organization, “several alternatives may be included in one response.” What does this mean?</w:t>
      </w:r>
    </w:p>
    <w:p w14:paraId="2BE51592" w14:textId="45FAB034" w:rsidR="00D01B9A" w:rsidRPr="00E1403E" w:rsidRDefault="00D01B9A" w:rsidP="00D01B9A">
      <w:pPr>
        <w:spacing w:after="0" w:line="240" w:lineRule="auto"/>
        <w:rPr>
          <w:rFonts w:ascii="Times New Roman" w:hAnsi="Times New Roman" w:cs="Times New Roman"/>
          <w:sz w:val="23"/>
          <w:szCs w:val="23"/>
        </w:rPr>
      </w:pPr>
      <w:r w:rsidRPr="00D01B9A">
        <w:rPr>
          <w:i/>
          <w:sz w:val="23"/>
          <w:szCs w:val="23"/>
        </w:rPr>
        <w:t>A</w:t>
      </w:r>
      <w:r w:rsidR="00560F87">
        <w:rPr>
          <w:i/>
          <w:sz w:val="23"/>
          <w:szCs w:val="23"/>
        </w:rPr>
        <w:t>9</w:t>
      </w:r>
      <w:r w:rsidRPr="00D01B9A">
        <w:rPr>
          <w:i/>
          <w:sz w:val="23"/>
          <w:szCs w:val="23"/>
        </w:rPr>
        <w:t>: Only one bid response will be accepted from any one person, partnership, corporation, or other entity. “Several alternatives” refers to one prime bidder of any of the entities described and a combination of subcontractor(s) that may also be any of the entities described.</w:t>
      </w:r>
      <w:r w:rsidRPr="00E1403E">
        <w:rPr>
          <w:i/>
          <w:sz w:val="23"/>
          <w:szCs w:val="23"/>
        </w:rPr>
        <w:t xml:space="preserve"> </w:t>
      </w:r>
      <w:r w:rsidRPr="00E1403E">
        <w:rPr>
          <w:rFonts w:ascii="Times New Roman" w:hAnsi="Times New Roman" w:cs="Times New Roman"/>
          <w:sz w:val="23"/>
          <w:szCs w:val="23"/>
        </w:rPr>
        <w:t xml:space="preserve"> </w:t>
      </w:r>
    </w:p>
    <w:p w14:paraId="19139344" w14:textId="77777777" w:rsidR="00D01B9A" w:rsidRPr="00E67957" w:rsidRDefault="00D01B9A" w:rsidP="00E67957">
      <w:pPr>
        <w:tabs>
          <w:tab w:val="left" w:pos="5715"/>
        </w:tabs>
        <w:spacing w:after="0" w:line="240" w:lineRule="auto"/>
        <w:rPr>
          <w:i/>
          <w:sz w:val="23"/>
          <w:szCs w:val="23"/>
          <w:highlight w:val="cyan"/>
        </w:rPr>
      </w:pPr>
    </w:p>
    <w:p w14:paraId="0A4A9D40" w14:textId="55E77113" w:rsidR="00E67957" w:rsidRPr="00560F87" w:rsidRDefault="00560F87" w:rsidP="00E67957">
      <w:pPr>
        <w:spacing w:after="0" w:line="240" w:lineRule="auto"/>
        <w:rPr>
          <w:b/>
          <w:sz w:val="23"/>
          <w:szCs w:val="23"/>
        </w:rPr>
      </w:pPr>
      <w:r w:rsidRPr="00560F87">
        <w:rPr>
          <w:b/>
          <w:sz w:val="23"/>
          <w:szCs w:val="23"/>
        </w:rPr>
        <w:lastRenderedPageBreak/>
        <w:t>Q10</w:t>
      </w:r>
      <w:r w:rsidR="00E67957" w:rsidRPr="00560F87">
        <w:rPr>
          <w:b/>
          <w:sz w:val="23"/>
          <w:szCs w:val="23"/>
        </w:rPr>
        <w:t>: In Requirements Questionnaire, the Competency and Experience tab lists a 50-word maximum for the response column. It seems to be set to a 50-character limit. Can Bidders get an updated version that will allow 50 words?</w:t>
      </w:r>
    </w:p>
    <w:p w14:paraId="26B2B23D" w14:textId="63653997" w:rsidR="00E67957" w:rsidRPr="00560F87" w:rsidRDefault="00560F87" w:rsidP="00E67957">
      <w:pPr>
        <w:spacing w:after="0" w:line="240" w:lineRule="auto"/>
        <w:rPr>
          <w:sz w:val="23"/>
          <w:szCs w:val="23"/>
        </w:rPr>
      </w:pPr>
      <w:r w:rsidRPr="00560F87">
        <w:rPr>
          <w:i/>
          <w:sz w:val="23"/>
          <w:szCs w:val="23"/>
        </w:rPr>
        <w:t>A10</w:t>
      </w:r>
      <w:r w:rsidR="00E67957" w:rsidRPr="00560F87">
        <w:rPr>
          <w:i/>
          <w:sz w:val="23"/>
          <w:szCs w:val="23"/>
        </w:rPr>
        <w:t xml:space="preserve">: The Questionnaire has been updated on the County Procurement webpage to reflect an increased character limit on all required sections. Please limit your response to 250 characters. </w:t>
      </w:r>
    </w:p>
    <w:p w14:paraId="4D90B957" w14:textId="45D9329E" w:rsidR="00614AA8" w:rsidRPr="00560F87" w:rsidRDefault="003812CA" w:rsidP="00E67957">
      <w:pPr>
        <w:spacing w:after="0" w:line="240" w:lineRule="auto"/>
        <w:rPr>
          <w:i/>
          <w:sz w:val="23"/>
          <w:szCs w:val="23"/>
        </w:rPr>
      </w:pPr>
      <w:hyperlink r:id="rId11" w:history="1">
        <w:r w:rsidR="00614AA8" w:rsidRPr="00560F87">
          <w:rPr>
            <w:rStyle w:val="Hyperlink"/>
            <w:i/>
            <w:sz w:val="23"/>
            <w:szCs w:val="23"/>
          </w:rPr>
          <w:t>https://www.acgov.org/gsa_app/gsa/purchasing/bid_content/contractingdetail.jsp?BID_ID=1939</w:t>
        </w:r>
      </w:hyperlink>
    </w:p>
    <w:p w14:paraId="3A0C70A8" w14:textId="77777777" w:rsidR="00E67957" w:rsidRPr="00560F87" w:rsidRDefault="00E67957" w:rsidP="00E1403E">
      <w:pPr>
        <w:spacing w:after="0" w:line="240" w:lineRule="auto"/>
        <w:rPr>
          <w:b/>
          <w:sz w:val="23"/>
          <w:szCs w:val="23"/>
        </w:rPr>
      </w:pPr>
    </w:p>
    <w:p w14:paraId="7B976C6E" w14:textId="28A303B4" w:rsidR="00D05C4E" w:rsidRPr="00560F87" w:rsidRDefault="00560F87"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Q11</w:t>
      </w:r>
      <w:r w:rsidR="00D05C4E" w:rsidRPr="00560F87">
        <w:rPr>
          <w:rFonts w:asciiTheme="minorHAnsi" w:hAnsiTheme="minorHAnsi" w:cstheme="minorHAnsi"/>
          <w:b/>
          <w:color w:val="000000"/>
          <w:sz w:val="22"/>
          <w:szCs w:val="22"/>
        </w:rPr>
        <w:t xml:space="preserve">: </w:t>
      </w:r>
      <w:r w:rsidR="00D05C4E" w:rsidRPr="00560F87">
        <w:rPr>
          <w:rFonts w:asciiTheme="minorHAnsi" w:hAnsiTheme="minorHAnsi" w:cs="Arial"/>
          <w:b/>
          <w:color w:val="000000"/>
          <w:sz w:val="22"/>
          <w:szCs w:val="22"/>
        </w:rPr>
        <w:t>1939_0_900318Questions.xlsx: The Competency and Experience sheet and the Service Levels sheet have a 50 character limit in the Response column. Should this be a 50 word limit or do you really mean a 50 character limit?</w:t>
      </w:r>
    </w:p>
    <w:p w14:paraId="7B27B3AA" w14:textId="60220A75" w:rsidR="00D05C4E" w:rsidRDefault="00560F87" w:rsidP="00D05C4E">
      <w:pPr>
        <w:spacing w:after="0" w:line="240" w:lineRule="auto"/>
        <w:rPr>
          <w:i/>
        </w:rPr>
      </w:pPr>
      <w:r>
        <w:rPr>
          <w:i/>
        </w:rPr>
        <w:t>A11</w:t>
      </w:r>
      <w:r w:rsidR="00D05C4E" w:rsidRPr="00560F87">
        <w:rPr>
          <w:i/>
        </w:rPr>
        <w:t xml:space="preserve">: Please refer to </w:t>
      </w:r>
      <w:r w:rsidRPr="00560F87">
        <w:rPr>
          <w:i/>
        </w:rPr>
        <w:t>A10</w:t>
      </w:r>
      <w:r w:rsidR="00D05C4E" w:rsidRPr="00560F87">
        <w:rPr>
          <w:i/>
        </w:rPr>
        <w:t>.</w:t>
      </w:r>
      <w:r w:rsidR="00D05C4E">
        <w:rPr>
          <w:i/>
        </w:rPr>
        <w:t xml:space="preserve"> </w:t>
      </w:r>
    </w:p>
    <w:p w14:paraId="69AAFD77" w14:textId="77777777" w:rsidR="00D05C4E" w:rsidRDefault="00D05C4E" w:rsidP="00E1403E">
      <w:pPr>
        <w:spacing w:after="0" w:line="240" w:lineRule="auto"/>
        <w:rPr>
          <w:b/>
          <w:sz w:val="23"/>
          <w:szCs w:val="23"/>
          <w:highlight w:val="cyan"/>
        </w:rPr>
      </w:pPr>
    </w:p>
    <w:p w14:paraId="1BFEEA38" w14:textId="30CE7029" w:rsidR="00641B77" w:rsidRPr="00E1403E" w:rsidRDefault="00641B77" w:rsidP="00641B77">
      <w:pPr>
        <w:spacing w:after="0" w:line="240" w:lineRule="auto"/>
        <w:rPr>
          <w:b/>
          <w:sz w:val="23"/>
          <w:szCs w:val="23"/>
        </w:rPr>
      </w:pPr>
      <w:r w:rsidRPr="00E1403E">
        <w:rPr>
          <w:b/>
          <w:sz w:val="23"/>
          <w:szCs w:val="23"/>
        </w:rPr>
        <w:t>Q</w:t>
      </w:r>
      <w:r w:rsidR="00560F87">
        <w:rPr>
          <w:b/>
          <w:sz w:val="23"/>
          <w:szCs w:val="23"/>
        </w:rPr>
        <w:t>12</w:t>
      </w:r>
      <w:r w:rsidRPr="00E1403E">
        <w:rPr>
          <w:b/>
          <w:sz w:val="23"/>
          <w:szCs w:val="23"/>
        </w:rPr>
        <w:t>: Are subcontractor qualifications and past performance counted toward compliance with the "Bidder Minimum Qualifications"? (Section 1.D, pg 18)</w:t>
      </w:r>
    </w:p>
    <w:p w14:paraId="1D6C151A" w14:textId="1AC799BC" w:rsidR="00641B77" w:rsidRDefault="00641B77" w:rsidP="00641B77">
      <w:pPr>
        <w:spacing w:after="0" w:line="240" w:lineRule="auto"/>
        <w:rPr>
          <w:i/>
          <w:sz w:val="23"/>
          <w:szCs w:val="23"/>
        </w:rPr>
      </w:pPr>
      <w:r w:rsidRPr="00E1403E">
        <w:rPr>
          <w:i/>
          <w:sz w:val="23"/>
          <w:szCs w:val="23"/>
        </w:rPr>
        <w:t>A</w:t>
      </w:r>
      <w:r w:rsidR="00560F87">
        <w:rPr>
          <w:i/>
          <w:sz w:val="23"/>
          <w:szCs w:val="23"/>
        </w:rPr>
        <w:t>12</w:t>
      </w:r>
      <w:r w:rsidRPr="00E1403E">
        <w:rPr>
          <w:i/>
          <w:sz w:val="23"/>
          <w:szCs w:val="23"/>
        </w:rPr>
        <w:t xml:space="preserve">: Yes. </w:t>
      </w:r>
      <w:r w:rsidR="008C2D26">
        <w:rPr>
          <w:i/>
          <w:sz w:val="23"/>
          <w:szCs w:val="23"/>
        </w:rPr>
        <w:t xml:space="preserve">Please refer to the Modifications and Clarifications section at the beginning of this document. </w:t>
      </w:r>
    </w:p>
    <w:p w14:paraId="40F033DA" w14:textId="77777777" w:rsidR="00367854" w:rsidRDefault="00367854" w:rsidP="00641B77">
      <w:pPr>
        <w:spacing w:after="0" w:line="240" w:lineRule="auto"/>
        <w:rPr>
          <w:i/>
          <w:sz w:val="23"/>
          <w:szCs w:val="23"/>
        </w:rPr>
      </w:pPr>
    </w:p>
    <w:p w14:paraId="4B70CED1" w14:textId="18EA9F02" w:rsidR="00367854" w:rsidRPr="00367854" w:rsidRDefault="00367854" w:rsidP="00367854">
      <w:pPr>
        <w:spacing w:after="0" w:line="240" w:lineRule="auto"/>
        <w:rPr>
          <w:b/>
          <w:sz w:val="23"/>
          <w:szCs w:val="23"/>
        </w:rPr>
      </w:pPr>
      <w:r w:rsidRPr="00367854">
        <w:rPr>
          <w:rFonts w:ascii="Calibri" w:hAnsi="Calibri"/>
          <w:b/>
          <w:sz w:val="23"/>
          <w:szCs w:val="23"/>
        </w:rPr>
        <w:t>Q</w:t>
      </w:r>
      <w:r w:rsidR="00560F87">
        <w:rPr>
          <w:rFonts w:ascii="Calibri" w:hAnsi="Calibri"/>
          <w:b/>
          <w:sz w:val="23"/>
          <w:szCs w:val="23"/>
        </w:rPr>
        <w:t>13</w:t>
      </w:r>
      <w:r w:rsidRPr="00367854">
        <w:rPr>
          <w:rFonts w:ascii="Calibri" w:hAnsi="Calibri"/>
          <w:b/>
          <w:sz w:val="23"/>
          <w:szCs w:val="23"/>
        </w:rPr>
        <w:t xml:space="preserve">: </w:t>
      </w:r>
      <w:r w:rsidRPr="00367854">
        <w:rPr>
          <w:b/>
          <w:sz w:val="23"/>
          <w:szCs w:val="23"/>
        </w:rPr>
        <w:t>Do the Bidder Minimum Qualifications (Section D) apply to the vendor team or solely to the prime contractor? (Specifications, Terms &amp; Conditions, p. 18)</w:t>
      </w:r>
    </w:p>
    <w:p w14:paraId="2AC49175" w14:textId="21FE48DA" w:rsidR="00367854" w:rsidRDefault="00367854" w:rsidP="00367854">
      <w:pPr>
        <w:spacing w:after="0" w:line="240" w:lineRule="auto"/>
        <w:rPr>
          <w:i/>
          <w:sz w:val="23"/>
          <w:szCs w:val="23"/>
        </w:rPr>
      </w:pPr>
      <w:r w:rsidRPr="00367854">
        <w:rPr>
          <w:i/>
          <w:sz w:val="23"/>
          <w:szCs w:val="23"/>
        </w:rPr>
        <w:t>A</w:t>
      </w:r>
      <w:r w:rsidR="00560F87">
        <w:rPr>
          <w:i/>
          <w:sz w:val="23"/>
          <w:szCs w:val="23"/>
        </w:rPr>
        <w:t>13</w:t>
      </w:r>
      <w:r w:rsidRPr="00367854">
        <w:rPr>
          <w:i/>
          <w:sz w:val="23"/>
          <w:szCs w:val="23"/>
        </w:rPr>
        <w:t>:</w:t>
      </w:r>
      <w:r>
        <w:rPr>
          <w:i/>
          <w:sz w:val="23"/>
          <w:szCs w:val="23"/>
        </w:rPr>
        <w:t xml:space="preserve"> Please refer to the Modifications and Clarifications section at the beginning of this document. </w:t>
      </w:r>
    </w:p>
    <w:p w14:paraId="7EE9F0EF" w14:textId="5DF212B5" w:rsidR="00D01B9A" w:rsidRDefault="00D01B9A" w:rsidP="00E1403E">
      <w:pPr>
        <w:spacing w:after="0" w:line="240" w:lineRule="auto"/>
        <w:rPr>
          <w:b/>
          <w:sz w:val="23"/>
          <w:szCs w:val="23"/>
          <w:highlight w:val="cyan"/>
        </w:rPr>
      </w:pPr>
    </w:p>
    <w:p w14:paraId="1A3BC76C" w14:textId="101106F9" w:rsidR="00E1403E" w:rsidRPr="00820AD3" w:rsidRDefault="00E1403E" w:rsidP="00E1403E">
      <w:pPr>
        <w:spacing w:after="0" w:line="240" w:lineRule="auto"/>
        <w:rPr>
          <w:b/>
          <w:sz w:val="23"/>
          <w:szCs w:val="23"/>
        </w:rPr>
      </w:pPr>
      <w:r w:rsidRPr="00820AD3">
        <w:rPr>
          <w:b/>
          <w:sz w:val="23"/>
          <w:szCs w:val="23"/>
        </w:rPr>
        <w:t>Q</w:t>
      </w:r>
      <w:r w:rsidR="00560F87">
        <w:rPr>
          <w:b/>
          <w:sz w:val="23"/>
          <w:szCs w:val="23"/>
        </w:rPr>
        <w:t>14</w:t>
      </w:r>
      <w:r w:rsidRPr="00820AD3">
        <w:rPr>
          <w:b/>
          <w:sz w:val="23"/>
          <w:szCs w:val="23"/>
        </w:rPr>
        <w:t>: Page 18, Bidders Minimum Qualification Section, #1, Can clarify what you mean by “continuously engaged in the business of developing and delivering data exchange systems related to health care or human services for at least five (5) years”?</w:t>
      </w:r>
    </w:p>
    <w:p w14:paraId="742038DC" w14:textId="13067F13" w:rsidR="00E1403E" w:rsidRPr="00820AD3" w:rsidRDefault="00560F87" w:rsidP="00E1403E">
      <w:pPr>
        <w:spacing w:after="0" w:line="240" w:lineRule="auto"/>
        <w:rPr>
          <w:i/>
          <w:sz w:val="23"/>
          <w:szCs w:val="23"/>
        </w:rPr>
      </w:pPr>
      <w:r>
        <w:rPr>
          <w:i/>
          <w:sz w:val="23"/>
          <w:szCs w:val="23"/>
        </w:rPr>
        <w:t>A14</w:t>
      </w:r>
      <w:r w:rsidR="00E1403E" w:rsidRPr="00820AD3">
        <w:rPr>
          <w:i/>
          <w:sz w:val="23"/>
          <w:szCs w:val="23"/>
        </w:rPr>
        <w:t xml:space="preserve">: The County is seeking Bidders with meaningful experience in the business of data exchange systems within the industries of health care </w:t>
      </w:r>
      <w:r w:rsidR="008C2D26" w:rsidRPr="00820AD3">
        <w:rPr>
          <w:i/>
          <w:sz w:val="23"/>
          <w:szCs w:val="23"/>
        </w:rPr>
        <w:t>or human services. The prime bidder</w:t>
      </w:r>
      <w:r w:rsidR="00E1403E" w:rsidRPr="00820AD3">
        <w:rPr>
          <w:i/>
          <w:sz w:val="23"/>
          <w:szCs w:val="23"/>
        </w:rPr>
        <w:t xml:space="preserve"> and its chosen partner</w:t>
      </w:r>
      <w:r w:rsidR="008C2D26" w:rsidRPr="00820AD3">
        <w:rPr>
          <w:i/>
          <w:sz w:val="23"/>
          <w:szCs w:val="23"/>
        </w:rPr>
        <w:t>(</w:t>
      </w:r>
      <w:r w:rsidR="00E1403E" w:rsidRPr="00820AD3">
        <w:rPr>
          <w:i/>
          <w:sz w:val="23"/>
          <w:szCs w:val="23"/>
        </w:rPr>
        <w:t>s</w:t>
      </w:r>
      <w:r w:rsidR="008C2D26" w:rsidRPr="00820AD3">
        <w:rPr>
          <w:i/>
          <w:sz w:val="23"/>
          <w:szCs w:val="23"/>
        </w:rPr>
        <w:t>)</w:t>
      </w:r>
      <w:r w:rsidR="00E1403E" w:rsidRPr="00820AD3">
        <w:rPr>
          <w:i/>
          <w:sz w:val="23"/>
          <w:szCs w:val="23"/>
        </w:rPr>
        <w:t xml:space="preserve"> shall be involved in delivering data exchange systems or solutions related to health care for five years</w:t>
      </w:r>
      <w:r w:rsidR="008C2D26" w:rsidRPr="00820AD3">
        <w:rPr>
          <w:i/>
          <w:sz w:val="23"/>
          <w:szCs w:val="23"/>
        </w:rPr>
        <w:t xml:space="preserve"> total (not ongoing or continuously as previously stated in the RFP)</w:t>
      </w:r>
      <w:r w:rsidR="00E1403E" w:rsidRPr="00820AD3">
        <w:rPr>
          <w:i/>
          <w:sz w:val="23"/>
          <w:szCs w:val="23"/>
        </w:rPr>
        <w:t>. Prime Bidders shall demonstrate in their bid response at what capacity they performed the above related services.</w:t>
      </w:r>
    </w:p>
    <w:p w14:paraId="6D734F11" w14:textId="77777777" w:rsidR="00E67957" w:rsidRPr="00820AD3" w:rsidRDefault="00E67957" w:rsidP="00E67957">
      <w:pPr>
        <w:spacing w:after="0" w:line="240" w:lineRule="auto"/>
        <w:rPr>
          <w:b/>
          <w:sz w:val="23"/>
          <w:szCs w:val="23"/>
        </w:rPr>
      </w:pPr>
    </w:p>
    <w:p w14:paraId="29BFCB4F" w14:textId="3D6596E4" w:rsidR="00E67957" w:rsidRPr="00820AD3" w:rsidRDefault="00560F87" w:rsidP="00E67957">
      <w:pPr>
        <w:spacing w:after="0" w:line="240" w:lineRule="auto"/>
        <w:rPr>
          <w:b/>
          <w:sz w:val="23"/>
          <w:szCs w:val="23"/>
        </w:rPr>
      </w:pPr>
      <w:r>
        <w:rPr>
          <w:b/>
          <w:sz w:val="23"/>
          <w:szCs w:val="23"/>
        </w:rPr>
        <w:t>Q1</w:t>
      </w:r>
      <w:r w:rsidR="00E67957" w:rsidRPr="00820AD3">
        <w:rPr>
          <w:b/>
          <w:sz w:val="23"/>
          <w:szCs w:val="23"/>
        </w:rPr>
        <w:t>5: Does the County want Bidders to address each requirement listed in D. Bidder Minimum Requirements? In which section of the response should this information be inserted?</w:t>
      </w:r>
    </w:p>
    <w:p w14:paraId="3DE74C9F" w14:textId="13903497" w:rsidR="00E67957" w:rsidRPr="00820AD3" w:rsidRDefault="00560F87" w:rsidP="00E67957">
      <w:pPr>
        <w:spacing w:after="0" w:line="240" w:lineRule="auto"/>
        <w:rPr>
          <w:i/>
          <w:sz w:val="23"/>
          <w:szCs w:val="23"/>
        </w:rPr>
      </w:pPr>
      <w:r>
        <w:rPr>
          <w:i/>
          <w:sz w:val="23"/>
          <w:szCs w:val="23"/>
        </w:rPr>
        <w:t>A1</w:t>
      </w:r>
      <w:r w:rsidR="00E67957" w:rsidRPr="00820AD3">
        <w:rPr>
          <w:i/>
          <w:sz w:val="23"/>
          <w:szCs w:val="23"/>
        </w:rPr>
        <w:t>5: Please clearly address all bidder minimum qualifications in the Letter of Transmittal.</w:t>
      </w:r>
    </w:p>
    <w:p w14:paraId="72E834C9" w14:textId="55B8D2E4" w:rsidR="00D01B9A" w:rsidRPr="00820AD3" w:rsidRDefault="00560F87" w:rsidP="00D01B9A">
      <w:pPr>
        <w:spacing w:before="100" w:beforeAutospacing="1" w:after="0" w:line="240" w:lineRule="auto"/>
        <w:rPr>
          <w:rFonts w:eastAsia="Times New Roman" w:cstheme="minorHAnsi"/>
          <w:b/>
          <w:color w:val="000000"/>
          <w:sz w:val="23"/>
          <w:szCs w:val="23"/>
        </w:rPr>
      </w:pPr>
      <w:r>
        <w:rPr>
          <w:rFonts w:cstheme="minorHAnsi"/>
          <w:b/>
          <w:color w:val="000000"/>
          <w:sz w:val="23"/>
          <w:szCs w:val="23"/>
        </w:rPr>
        <w:t>Q16</w:t>
      </w:r>
      <w:r w:rsidR="00D01B9A" w:rsidRPr="00820AD3">
        <w:rPr>
          <w:rFonts w:cstheme="minorHAnsi"/>
          <w:b/>
          <w:color w:val="000000"/>
          <w:sz w:val="23"/>
          <w:szCs w:val="23"/>
        </w:rPr>
        <w:t xml:space="preserve">: </w:t>
      </w:r>
      <w:r w:rsidR="00D01B9A" w:rsidRPr="00820AD3">
        <w:rPr>
          <w:rFonts w:eastAsia="Times New Roman" w:cstheme="minorHAnsi"/>
          <w:b/>
          <w:color w:val="000000"/>
          <w:sz w:val="23"/>
          <w:szCs w:val="23"/>
        </w:rPr>
        <w:t xml:space="preserve">On page 18, I, D-2, there is a requirement that in our bid response, we must include “a customer testimonial, performance narrative from past project, published research or a combination of these to demonstrate” that we have “demonstrated required knowledge of data structures … [etc.].” Where does this fit in the </w:t>
      </w:r>
      <w:r w:rsidR="00D01B9A" w:rsidRPr="00820AD3">
        <w:rPr>
          <w:rFonts w:eastAsia="Times New Roman" w:cstheme="minorHAnsi"/>
          <w:b/>
          <w:bCs/>
          <w:color w:val="000000"/>
          <w:sz w:val="23"/>
          <w:szCs w:val="23"/>
        </w:rPr>
        <w:t>Required Documentation and Submittals</w:t>
      </w:r>
      <w:r w:rsidR="00D01B9A" w:rsidRPr="00820AD3">
        <w:rPr>
          <w:rFonts w:eastAsia="Times New Roman" w:cstheme="minorHAnsi"/>
          <w:b/>
          <w:color w:val="000000"/>
          <w:sz w:val="23"/>
          <w:szCs w:val="23"/>
        </w:rPr>
        <w:t xml:space="preserve">? Is this different from the </w:t>
      </w:r>
      <w:r w:rsidR="00D01B9A" w:rsidRPr="00820AD3">
        <w:rPr>
          <w:rFonts w:eastAsia="Times New Roman" w:cstheme="minorHAnsi"/>
          <w:b/>
          <w:bCs/>
          <w:color w:val="000000"/>
          <w:sz w:val="23"/>
          <w:szCs w:val="23"/>
        </w:rPr>
        <w:t>References</w:t>
      </w:r>
      <w:r w:rsidR="00D01B9A" w:rsidRPr="00820AD3">
        <w:rPr>
          <w:rFonts w:eastAsia="Times New Roman" w:cstheme="minorHAnsi"/>
          <w:b/>
          <w:color w:val="000000"/>
          <w:sz w:val="23"/>
          <w:szCs w:val="23"/>
        </w:rPr>
        <w:t xml:space="preserve"> or </w:t>
      </w:r>
      <w:r w:rsidR="00D01B9A" w:rsidRPr="00820AD3">
        <w:rPr>
          <w:rFonts w:eastAsia="Times New Roman" w:cstheme="minorHAnsi"/>
          <w:b/>
          <w:bCs/>
          <w:color w:val="000000"/>
          <w:sz w:val="23"/>
          <w:szCs w:val="23"/>
        </w:rPr>
        <w:t>Experience in and Ability to Collaborate with Multiple Stakeholders</w:t>
      </w:r>
      <w:r w:rsidR="00D01B9A" w:rsidRPr="00820AD3">
        <w:rPr>
          <w:rFonts w:eastAsia="Times New Roman" w:cstheme="minorHAnsi"/>
          <w:b/>
          <w:color w:val="000000"/>
          <w:sz w:val="23"/>
          <w:szCs w:val="23"/>
        </w:rPr>
        <w:t xml:space="preserve"> requirements?</w:t>
      </w:r>
    </w:p>
    <w:p w14:paraId="513DEEC4" w14:textId="68C55C14" w:rsidR="00D01B9A" w:rsidRPr="00820AD3" w:rsidRDefault="00560F87" w:rsidP="00D01B9A">
      <w:pPr>
        <w:spacing w:after="0" w:line="240" w:lineRule="auto"/>
        <w:rPr>
          <w:rFonts w:ascii="Times New Roman" w:hAnsi="Times New Roman" w:cs="Times New Roman"/>
          <w:sz w:val="23"/>
          <w:szCs w:val="23"/>
        </w:rPr>
      </w:pPr>
      <w:r>
        <w:rPr>
          <w:i/>
          <w:sz w:val="23"/>
          <w:szCs w:val="23"/>
        </w:rPr>
        <w:t>A16</w:t>
      </w:r>
      <w:r w:rsidR="00D01B9A" w:rsidRPr="00820AD3">
        <w:rPr>
          <w:i/>
          <w:sz w:val="23"/>
          <w:szCs w:val="23"/>
        </w:rPr>
        <w:t xml:space="preserve">: </w:t>
      </w:r>
      <w:r w:rsidR="00D01B9A" w:rsidRPr="00820AD3">
        <w:rPr>
          <w:rFonts w:cstheme="minorHAnsi"/>
          <w:i/>
          <w:sz w:val="23"/>
          <w:szCs w:val="23"/>
        </w:rPr>
        <w:t xml:space="preserve">The customer testimonial, performance narrative from a past project, published research, or a combination of these in order to demonstrate the minimum qualification of required knowledge data structures and relationship of medical data (EHR), eligibility data, claims or cost data, lab and pharmacy data, and behavioral health related data </w:t>
      </w:r>
      <w:r w:rsidR="00D01B9A" w:rsidRPr="00820AD3">
        <w:rPr>
          <w:rFonts w:cstheme="minorHAnsi"/>
          <w:i/>
          <w:sz w:val="23"/>
          <w:szCs w:val="23"/>
        </w:rPr>
        <w:lastRenderedPageBreak/>
        <w:t xml:space="preserve">should be included as an attachment to the Letter of Transmittal. This attachment does not count towards page limit guidelines. </w:t>
      </w:r>
    </w:p>
    <w:p w14:paraId="742BA607" w14:textId="77777777" w:rsidR="00E81E61" w:rsidRPr="00820AD3" w:rsidRDefault="00E81E61" w:rsidP="00E81E61">
      <w:pPr>
        <w:spacing w:after="0" w:line="240" w:lineRule="auto"/>
        <w:rPr>
          <w:b/>
          <w:sz w:val="23"/>
          <w:szCs w:val="23"/>
        </w:rPr>
      </w:pPr>
    </w:p>
    <w:p w14:paraId="2953AC02" w14:textId="4226B02D" w:rsidR="00E67957" w:rsidRPr="00820AD3" w:rsidRDefault="00560F87" w:rsidP="00E67957">
      <w:pPr>
        <w:spacing w:after="0" w:line="240" w:lineRule="auto"/>
        <w:rPr>
          <w:rFonts w:eastAsia="Times New Roman"/>
          <w:color w:val="000000"/>
          <w:sz w:val="23"/>
          <w:szCs w:val="23"/>
        </w:rPr>
      </w:pPr>
      <w:r>
        <w:rPr>
          <w:b/>
          <w:sz w:val="23"/>
          <w:szCs w:val="23"/>
        </w:rPr>
        <w:t>Q17</w:t>
      </w:r>
      <w:r w:rsidR="00E67957" w:rsidRPr="00820AD3">
        <w:rPr>
          <w:b/>
          <w:sz w:val="23"/>
          <w:szCs w:val="23"/>
        </w:rPr>
        <w:t>:</w:t>
      </w:r>
      <w:r w:rsidR="00E67957" w:rsidRPr="00820AD3">
        <w:rPr>
          <w:rFonts w:eastAsia="Times New Roman"/>
          <w:color w:val="000000"/>
          <w:sz w:val="23"/>
          <w:szCs w:val="23"/>
        </w:rPr>
        <w:t xml:space="preserve"> </w:t>
      </w:r>
      <w:r w:rsidR="00E67957" w:rsidRPr="00820AD3">
        <w:rPr>
          <w:rFonts w:eastAsia="Times New Roman"/>
          <w:b/>
          <w:color w:val="000000"/>
          <w:sz w:val="23"/>
          <w:szCs w:val="23"/>
        </w:rPr>
        <w:t>What are the key success criteria of the initiative/project?</w:t>
      </w:r>
    </w:p>
    <w:p w14:paraId="69FD02BE" w14:textId="5CD79C5F" w:rsidR="00E67957" w:rsidRPr="00820AD3" w:rsidRDefault="00E67957" w:rsidP="00E67957">
      <w:pPr>
        <w:spacing w:after="0" w:line="240" w:lineRule="auto"/>
        <w:rPr>
          <w:i/>
          <w:sz w:val="23"/>
          <w:szCs w:val="23"/>
        </w:rPr>
      </w:pPr>
      <w:r w:rsidRPr="00820AD3">
        <w:rPr>
          <w:i/>
          <w:sz w:val="23"/>
          <w:szCs w:val="23"/>
        </w:rPr>
        <w:t>A</w:t>
      </w:r>
      <w:r w:rsidR="00560F87">
        <w:rPr>
          <w:i/>
          <w:sz w:val="23"/>
          <w:szCs w:val="23"/>
        </w:rPr>
        <w:t>17</w:t>
      </w:r>
      <w:r w:rsidRPr="00820AD3">
        <w:rPr>
          <w:i/>
          <w:sz w:val="23"/>
          <w:szCs w:val="23"/>
        </w:rPr>
        <w:t xml:space="preserve">: Key success criteria is integrated into the Scope section of the RFP I.C. beginning on page 12. </w:t>
      </w:r>
    </w:p>
    <w:p w14:paraId="1C6061BE" w14:textId="77777777" w:rsidR="00E67957" w:rsidRPr="00820AD3" w:rsidRDefault="00E67957" w:rsidP="00E67957">
      <w:pPr>
        <w:spacing w:after="0" w:line="240" w:lineRule="auto"/>
        <w:rPr>
          <w:i/>
          <w:sz w:val="23"/>
          <w:szCs w:val="23"/>
        </w:rPr>
      </w:pPr>
    </w:p>
    <w:p w14:paraId="1724D8E3" w14:textId="7103E45B" w:rsidR="00E81E61" w:rsidRPr="00820AD3" w:rsidRDefault="00560F87" w:rsidP="00E67957">
      <w:pPr>
        <w:spacing w:after="0" w:line="240" w:lineRule="auto"/>
        <w:rPr>
          <w:i/>
          <w:sz w:val="23"/>
          <w:szCs w:val="23"/>
        </w:rPr>
      </w:pPr>
      <w:r>
        <w:rPr>
          <w:b/>
          <w:sz w:val="23"/>
          <w:szCs w:val="23"/>
        </w:rPr>
        <w:t>Q1</w:t>
      </w:r>
      <w:r w:rsidR="00E81E61" w:rsidRPr="00820AD3">
        <w:rPr>
          <w:b/>
          <w:sz w:val="23"/>
          <w:szCs w:val="23"/>
        </w:rPr>
        <w:t xml:space="preserve">8: Are there any non-functional requirements that can be shared? </w:t>
      </w:r>
    </w:p>
    <w:p w14:paraId="7BA14046" w14:textId="3D5C6A26" w:rsidR="00E81E61" w:rsidRPr="00820AD3" w:rsidRDefault="00E81E61" w:rsidP="00E81E61">
      <w:pPr>
        <w:spacing w:after="0" w:line="240" w:lineRule="auto"/>
        <w:rPr>
          <w:i/>
          <w:sz w:val="23"/>
          <w:szCs w:val="23"/>
        </w:rPr>
      </w:pPr>
      <w:r w:rsidRPr="00820AD3">
        <w:rPr>
          <w:i/>
          <w:sz w:val="23"/>
          <w:szCs w:val="23"/>
        </w:rPr>
        <w:t>A18: All the requirements known to date are stated in the RFP.</w:t>
      </w:r>
    </w:p>
    <w:p w14:paraId="3B7B99BC" w14:textId="77777777" w:rsidR="00641B77" w:rsidRDefault="00641B77" w:rsidP="00641B77">
      <w:pPr>
        <w:spacing w:after="0" w:line="240" w:lineRule="auto"/>
        <w:rPr>
          <w:b/>
          <w:sz w:val="23"/>
          <w:szCs w:val="23"/>
        </w:rPr>
      </w:pPr>
    </w:p>
    <w:p w14:paraId="543545B0" w14:textId="7536146C" w:rsidR="00641B77" w:rsidRPr="00E1403E" w:rsidRDefault="00641B77" w:rsidP="002B2305">
      <w:pPr>
        <w:spacing w:after="0" w:line="240" w:lineRule="auto"/>
        <w:rPr>
          <w:b/>
          <w:sz w:val="23"/>
          <w:szCs w:val="23"/>
        </w:rPr>
      </w:pPr>
      <w:r w:rsidRPr="00E1403E">
        <w:rPr>
          <w:b/>
          <w:sz w:val="23"/>
          <w:szCs w:val="23"/>
        </w:rPr>
        <w:t>Q1</w:t>
      </w:r>
      <w:r w:rsidR="00560F87">
        <w:rPr>
          <w:b/>
          <w:sz w:val="23"/>
          <w:szCs w:val="23"/>
        </w:rPr>
        <w:t>9</w:t>
      </w:r>
      <w:r w:rsidRPr="00E1403E">
        <w:rPr>
          <w:b/>
          <w:sz w:val="23"/>
          <w:szCs w:val="23"/>
        </w:rPr>
        <w:t>: This section (1.C "Additional Information"</w:t>
      </w:r>
      <w:r w:rsidRPr="00E1403E">
        <w:rPr>
          <w:b/>
          <w:color w:val="000000"/>
          <w:sz w:val="23"/>
          <w:szCs w:val="23"/>
        </w:rPr>
        <w:t>, pg 17</w:t>
      </w:r>
      <w:r w:rsidRPr="00E1403E">
        <w:rPr>
          <w:b/>
          <w:sz w:val="23"/>
          <w:szCs w:val="23"/>
        </w:rPr>
        <w:t xml:space="preserve"> states "In the Exhibit A Bid Response Packet, Bidder will meet the </w:t>
      </w:r>
      <w:r w:rsidRPr="00E1403E">
        <w:rPr>
          <w:b/>
          <w:sz w:val="23"/>
          <w:szCs w:val="23"/>
          <w:u w:val="single"/>
        </w:rPr>
        <w:t>mandatory</w:t>
      </w:r>
      <w:r w:rsidRPr="00E1403E">
        <w:rPr>
          <w:b/>
          <w:sz w:val="23"/>
          <w:szCs w:val="23"/>
        </w:rPr>
        <w:t xml:space="preserve"> technical requirements as outlined in Technical Questionnaire (See Exhibit A Bid Response Packet, page 7 Required Documentation and Submittals, Item 4) in order to be considered for full County Selection Committee Review (CSC) (See Section D. Bidder Minimum Qualifications below)." (emphasis added) Are these mandatory requirements all of the requirements of the Technical Questionnaire or does this mean a minimum score of 600 on the Technical Questionnaire? </w:t>
      </w:r>
    </w:p>
    <w:p w14:paraId="1ABF6468" w14:textId="781C6D5B" w:rsidR="00641B77" w:rsidRPr="00E1403E" w:rsidRDefault="00560F87" w:rsidP="002B2305">
      <w:pPr>
        <w:spacing w:after="0" w:line="240" w:lineRule="auto"/>
        <w:rPr>
          <w:i/>
          <w:sz w:val="23"/>
          <w:szCs w:val="23"/>
        </w:rPr>
      </w:pPr>
      <w:r>
        <w:rPr>
          <w:i/>
          <w:sz w:val="23"/>
          <w:szCs w:val="23"/>
        </w:rPr>
        <w:t>A19</w:t>
      </w:r>
      <w:r w:rsidR="00641B77" w:rsidRPr="00E1403E">
        <w:rPr>
          <w:i/>
          <w:sz w:val="23"/>
          <w:szCs w:val="23"/>
        </w:rPr>
        <w:t xml:space="preserve">: </w:t>
      </w:r>
      <w:r w:rsidR="00554DBA">
        <w:rPr>
          <w:i/>
          <w:sz w:val="23"/>
          <w:szCs w:val="23"/>
        </w:rPr>
        <w:t>A m</w:t>
      </w:r>
      <w:r w:rsidR="00641B77" w:rsidRPr="00E1403E">
        <w:rPr>
          <w:i/>
          <w:sz w:val="23"/>
          <w:szCs w:val="23"/>
        </w:rPr>
        <w:t>inimum score of 600 is required to become eligible for County Selection Committee’s review. However, all questions should be answered. Scoring minimum of 600 points is the mandatory requirement to qualify.</w:t>
      </w:r>
    </w:p>
    <w:p w14:paraId="14967B9A" w14:textId="77777777" w:rsidR="00641B77" w:rsidRDefault="00641B77" w:rsidP="002B2305">
      <w:pPr>
        <w:spacing w:after="0" w:line="240" w:lineRule="auto"/>
        <w:rPr>
          <w:b/>
          <w:sz w:val="23"/>
          <w:szCs w:val="23"/>
          <w:highlight w:val="cyan"/>
        </w:rPr>
      </w:pPr>
    </w:p>
    <w:p w14:paraId="5B5EAD05" w14:textId="02A91AF3" w:rsidR="00900DF2" w:rsidRPr="00E1403E" w:rsidRDefault="00900DF2" w:rsidP="002B2305">
      <w:pPr>
        <w:spacing w:after="0" w:line="240" w:lineRule="auto"/>
        <w:rPr>
          <w:b/>
          <w:sz w:val="23"/>
          <w:szCs w:val="23"/>
        </w:rPr>
      </w:pPr>
      <w:bookmarkStart w:id="3" w:name="_Hlk510546859"/>
      <w:r w:rsidRPr="00E1403E">
        <w:rPr>
          <w:rFonts w:ascii="Calibri" w:hAnsi="Calibri"/>
          <w:b/>
          <w:sz w:val="23"/>
          <w:szCs w:val="23"/>
        </w:rPr>
        <w:t>Q</w:t>
      </w:r>
      <w:r w:rsidR="00560F87">
        <w:rPr>
          <w:rFonts w:ascii="Calibri" w:hAnsi="Calibri"/>
          <w:b/>
          <w:sz w:val="23"/>
          <w:szCs w:val="23"/>
        </w:rPr>
        <w:t>20</w:t>
      </w:r>
      <w:r w:rsidRPr="00E1403E">
        <w:rPr>
          <w:rFonts w:ascii="Calibri" w:hAnsi="Calibri"/>
          <w:b/>
          <w:sz w:val="23"/>
          <w:szCs w:val="23"/>
        </w:rPr>
        <w:t xml:space="preserve">: </w:t>
      </w:r>
      <w:r w:rsidRPr="00E1403E">
        <w:rPr>
          <w:b/>
          <w:sz w:val="23"/>
          <w:szCs w:val="23"/>
        </w:rPr>
        <w:t>In reference to Section R, item #7, please clarify how we may include several alternatives in one response. Would these alternatives have to fit within the page limits of the Required Documentation and Submittal instructions or would we be able to provide alternate versions of applicable sections, each with its own page limit? For example, could we provide multiple versions of item #9, “Description of Proposed Services”, each of which was 2-3 pages in length? (Specifications, Terms &amp; Conditions, p. 39)</w:t>
      </w:r>
    </w:p>
    <w:bookmarkEnd w:id="3"/>
    <w:p w14:paraId="5A207C2C" w14:textId="1AED94CD" w:rsidR="00900DF2" w:rsidRPr="00E1403E" w:rsidRDefault="00560F87" w:rsidP="002B2305">
      <w:pPr>
        <w:spacing w:after="0" w:line="240" w:lineRule="auto"/>
        <w:rPr>
          <w:i/>
          <w:sz w:val="23"/>
          <w:szCs w:val="23"/>
        </w:rPr>
      </w:pPr>
      <w:r>
        <w:rPr>
          <w:i/>
          <w:sz w:val="23"/>
          <w:szCs w:val="23"/>
        </w:rPr>
        <w:t>A20</w:t>
      </w:r>
      <w:r w:rsidR="00900DF2" w:rsidRPr="00E1403E">
        <w:rPr>
          <w:i/>
          <w:sz w:val="23"/>
          <w:szCs w:val="23"/>
        </w:rPr>
        <w:t xml:space="preserve">: </w:t>
      </w:r>
      <w:r w:rsidR="008C2D26" w:rsidRPr="008930BC">
        <w:rPr>
          <w:i/>
          <w:sz w:val="23"/>
          <w:szCs w:val="23"/>
        </w:rPr>
        <w:t>The County expects bidders to comply with the page limits as outlined in Exhibit A, Required Documentation and Submittals.</w:t>
      </w:r>
    </w:p>
    <w:p w14:paraId="163B22E6" w14:textId="77777777" w:rsidR="00900DF2" w:rsidRDefault="00900DF2" w:rsidP="002B2305">
      <w:pPr>
        <w:spacing w:after="0" w:line="240" w:lineRule="auto"/>
        <w:rPr>
          <w:b/>
          <w:sz w:val="23"/>
          <w:szCs w:val="23"/>
          <w:highlight w:val="cyan"/>
        </w:rPr>
      </w:pPr>
    </w:p>
    <w:p w14:paraId="260AB3A0" w14:textId="6D3D6803" w:rsidR="00E67957" w:rsidRPr="00820AD3" w:rsidRDefault="002B2305" w:rsidP="002B2305">
      <w:pPr>
        <w:spacing w:after="0" w:line="240" w:lineRule="auto"/>
        <w:rPr>
          <w:b/>
          <w:sz w:val="23"/>
          <w:szCs w:val="23"/>
        </w:rPr>
      </w:pPr>
      <w:r>
        <w:rPr>
          <w:b/>
          <w:sz w:val="23"/>
          <w:szCs w:val="23"/>
        </w:rPr>
        <w:t>Q21</w:t>
      </w:r>
      <w:r w:rsidR="00E67957" w:rsidRPr="00820AD3">
        <w:rPr>
          <w:b/>
          <w:sz w:val="23"/>
          <w:szCs w:val="23"/>
        </w:rPr>
        <w:t>: On page 30, for the Deliverables and Reporting section, is it the County’s intention for the bidder to respond to each of the items listed in Figure J, Software Elements, as indicated by the statement “At a minimum, the Bidder will describe its methodology and approach for each deliverable in the Bid Response and deliver each milestone listed below during the contract term”? If so, would the County consider raising the page limit for this section? Is it also required to address each of the work products listed below Figure J?</w:t>
      </w:r>
    </w:p>
    <w:p w14:paraId="0399C8E9" w14:textId="1CF52D12" w:rsidR="00E67957" w:rsidRPr="00820AD3" w:rsidRDefault="002B2305" w:rsidP="002B2305">
      <w:pPr>
        <w:spacing w:after="0" w:line="240" w:lineRule="auto"/>
        <w:rPr>
          <w:i/>
          <w:sz w:val="23"/>
          <w:szCs w:val="23"/>
        </w:rPr>
      </w:pPr>
      <w:r>
        <w:rPr>
          <w:i/>
          <w:sz w:val="23"/>
          <w:szCs w:val="23"/>
        </w:rPr>
        <w:t>A21</w:t>
      </w:r>
      <w:r w:rsidR="00E67957" w:rsidRPr="00820AD3">
        <w:rPr>
          <w:i/>
          <w:sz w:val="23"/>
          <w:szCs w:val="23"/>
        </w:rPr>
        <w:t>: The County expects bidders to comply with the page limits as outlined in Exhibit A, Required Documentation and Submittals.</w:t>
      </w:r>
    </w:p>
    <w:p w14:paraId="0DE6FC17" w14:textId="77777777" w:rsidR="00302822" w:rsidRPr="00820AD3" w:rsidRDefault="00302822" w:rsidP="00E67957">
      <w:pPr>
        <w:spacing w:after="0" w:line="240" w:lineRule="auto"/>
        <w:rPr>
          <w:i/>
          <w:sz w:val="23"/>
          <w:szCs w:val="23"/>
        </w:rPr>
      </w:pPr>
    </w:p>
    <w:p w14:paraId="0187DAFE" w14:textId="0C125C27" w:rsidR="005F1DE5" w:rsidRPr="00820AD3" w:rsidRDefault="002B2305" w:rsidP="005F1DE5">
      <w:pPr>
        <w:spacing w:after="0" w:line="240" w:lineRule="auto"/>
        <w:rPr>
          <w:rFonts w:eastAsia="Verdana"/>
          <w:b/>
          <w:sz w:val="23"/>
          <w:szCs w:val="23"/>
        </w:rPr>
      </w:pPr>
      <w:r>
        <w:rPr>
          <w:b/>
          <w:sz w:val="23"/>
          <w:szCs w:val="23"/>
        </w:rPr>
        <w:t>Q22</w:t>
      </w:r>
      <w:r w:rsidR="005F1DE5" w:rsidRPr="00820AD3">
        <w:rPr>
          <w:b/>
          <w:sz w:val="23"/>
          <w:szCs w:val="23"/>
        </w:rPr>
        <w:t>: Is the proposed budget not to exceed $8M for the 18-month period the total budget for obtaining services, or does the $8M total also include costs for county or other administrative costs.  If the budget does include all costs, including County costs, what is the budget for procuring services under this RFP?</w:t>
      </w:r>
      <w:r w:rsidR="005F1DE5" w:rsidRPr="00820AD3">
        <w:rPr>
          <w:rFonts w:eastAsia="Verdana"/>
          <w:b/>
          <w:sz w:val="23"/>
          <w:szCs w:val="23"/>
        </w:rPr>
        <w:t xml:space="preserve">  (Exhibit A, Bid Forms pg 5)</w:t>
      </w:r>
    </w:p>
    <w:p w14:paraId="53E8E198" w14:textId="5E2DA2DC" w:rsidR="005F1DE5" w:rsidRPr="00E1403E" w:rsidRDefault="002B2305" w:rsidP="005F1DE5">
      <w:pPr>
        <w:spacing w:after="0" w:line="240" w:lineRule="auto"/>
        <w:rPr>
          <w:i/>
          <w:sz w:val="23"/>
          <w:szCs w:val="23"/>
        </w:rPr>
      </w:pPr>
      <w:r>
        <w:rPr>
          <w:i/>
          <w:sz w:val="23"/>
          <w:szCs w:val="23"/>
        </w:rPr>
        <w:t>A22</w:t>
      </w:r>
      <w:r w:rsidR="005F1DE5" w:rsidRPr="00820AD3">
        <w:rPr>
          <w:i/>
          <w:sz w:val="23"/>
          <w:szCs w:val="23"/>
        </w:rPr>
        <w:t>: The proposed budget for the RFP should not exceed $8M for the 18-month period of the contract. No County administrative costs need be included.</w:t>
      </w:r>
      <w:r w:rsidR="005F1DE5">
        <w:rPr>
          <w:i/>
          <w:sz w:val="23"/>
          <w:szCs w:val="23"/>
        </w:rPr>
        <w:t xml:space="preserve"> </w:t>
      </w:r>
    </w:p>
    <w:p w14:paraId="7161B666" w14:textId="77777777" w:rsidR="00302822" w:rsidRDefault="00302822" w:rsidP="00E67957">
      <w:pPr>
        <w:spacing w:after="0" w:line="240" w:lineRule="auto"/>
        <w:rPr>
          <w:i/>
          <w:sz w:val="23"/>
          <w:szCs w:val="23"/>
        </w:rPr>
      </w:pPr>
    </w:p>
    <w:p w14:paraId="39CEEDBA" w14:textId="735AF90B" w:rsidR="00900DF2" w:rsidRPr="003F51A9" w:rsidRDefault="00900DF2" w:rsidP="00900DF2">
      <w:pPr>
        <w:spacing w:after="0" w:line="240" w:lineRule="auto"/>
        <w:rPr>
          <w:b/>
          <w:sz w:val="23"/>
          <w:szCs w:val="23"/>
        </w:rPr>
      </w:pPr>
      <w:r w:rsidRPr="003F51A9">
        <w:rPr>
          <w:rFonts w:ascii="Calibri" w:hAnsi="Calibri"/>
          <w:b/>
          <w:sz w:val="23"/>
          <w:szCs w:val="23"/>
        </w:rPr>
        <w:t>Q</w:t>
      </w:r>
      <w:r w:rsidR="002B2305">
        <w:rPr>
          <w:rFonts w:ascii="Calibri" w:hAnsi="Calibri"/>
          <w:b/>
          <w:sz w:val="23"/>
          <w:szCs w:val="23"/>
        </w:rPr>
        <w:t>23</w:t>
      </w:r>
      <w:r w:rsidRPr="003F51A9">
        <w:rPr>
          <w:rFonts w:ascii="Calibri" w:hAnsi="Calibri"/>
          <w:b/>
          <w:sz w:val="23"/>
          <w:szCs w:val="23"/>
        </w:rPr>
        <w:t xml:space="preserve">: </w:t>
      </w:r>
      <w:r w:rsidRPr="003F51A9">
        <w:rPr>
          <w:b/>
          <w:sz w:val="23"/>
          <w:szCs w:val="23"/>
        </w:rPr>
        <w:t>For Section L, item #1, what source should the Contractor use to determine the prevailing wage? (Specifications, Terms &amp; Conditions, p. 32)</w:t>
      </w:r>
    </w:p>
    <w:p w14:paraId="46E101AC" w14:textId="15D82CAA" w:rsidR="00900DF2" w:rsidRDefault="00900DF2" w:rsidP="00E67957">
      <w:pPr>
        <w:spacing w:after="0" w:line="240" w:lineRule="auto"/>
        <w:rPr>
          <w:i/>
          <w:sz w:val="23"/>
          <w:szCs w:val="23"/>
        </w:rPr>
      </w:pPr>
      <w:r w:rsidRPr="003F51A9">
        <w:rPr>
          <w:i/>
          <w:sz w:val="23"/>
          <w:szCs w:val="23"/>
        </w:rPr>
        <w:lastRenderedPageBreak/>
        <w:t>A</w:t>
      </w:r>
      <w:r w:rsidR="002B2305">
        <w:rPr>
          <w:i/>
          <w:sz w:val="23"/>
          <w:szCs w:val="23"/>
        </w:rPr>
        <w:t>23</w:t>
      </w:r>
      <w:r w:rsidRPr="003F51A9">
        <w:rPr>
          <w:i/>
          <w:sz w:val="23"/>
          <w:szCs w:val="23"/>
        </w:rPr>
        <w:t>:</w:t>
      </w:r>
      <w:r w:rsidR="003F51A9">
        <w:rPr>
          <w:i/>
          <w:sz w:val="23"/>
          <w:szCs w:val="23"/>
        </w:rPr>
        <w:t xml:space="preserve"> To the extent it applies to any positions proposed in the bid response to this RFP, please refer to Section III.L.1. on page 32. In addition, please note that the final Standard Agreement terms and conditions will be negotiated with the selected bidder as described in Section III.M.9 on page 34. </w:t>
      </w:r>
    </w:p>
    <w:p w14:paraId="77906B14" w14:textId="77777777" w:rsidR="008930BC" w:rsidRDefault="008930BC" w:rsidP="00E67957">
      <w:pPr>
        <w:spacing w:after="0" w:line="240" w:lineRule="auto"/>
        <w:rPr>
          <w:i/>
          <w:sz w:val="23"/>
          <w:szCs w:val="23"/>
        </w:rPr>
      </w:pPr>
    </w:p>
    <w:p w14:paraId="59557A94" w14:textId="75B4AEB1" w:rsidR="005F1DE5" w:rsidRPr="00820AD3" w:rsidRDefault="005F1DE5" w:rsidP="00900DF2">
      <w:pPr>
        <w:spacing w:after="0" w:line="240" w:lineRule="auto"/>
        <w:rPr>
          <w:rFonts w:eastAsia="Verdana"/>
          <w:b/>
          <w:sz w:val="23"/>
          <w:szCs w:val="23"/>
        </w:rPr>
      </w:pPr>
      <w:r w:rsidRPr="00820AD3">
        <w:rPr>
          <w:b/>
          <w:sz w:val="23"/>
          <w:szCs w:val="23"/>
        </w:rPr>
        <w:t>Q</w:t>
      </w:r>
      <w:r w:rsidR="002B2305">
        <w:rPr>
          <w:b/>
          <w:sz w:val="23"/>
          <w:szCs w:val="23"/>
        </w:rPr>
        <w:t>24</w:t>
      </w:r>
      <w:r w:rsidRPr="00820AD3">
        <w:rPr>
          <w:b/>
          <w:sz w:val="23"/>
          <w:szCs w:val="23"/>
        </w:rPr>
        <w:t>: Please confirm that the lowest responsive bidder's cost proposal will receive 15 points and that all other bidder's cost proposal will be scored based on the formula specified in the Evaluation Criteria and Weights in "E. Cost".</w:t>
      </w:r>
      <w:r w:rsidRPr="00820AD3">
        <w:rPr>
          <w:rFonts w:eastAsia="Verdana"/>
          <w:b/>
          <w:sz w:val="23"/>
          <w:szCs w:val="23"/>
        </w:rPr>
        <w:t xml:space="preserve"> (Section III Paragraph H, pg. 29)</w:t>
      </w:r>
    </w:p>
    <w:p w14:paraId="3F4C7208" w14:textId="75D26821" w:rsidR="005F1DE5" w:rsidRPr="00820AD3" w:rsidRDefault="002B2305" w:rsidP="00900DF2">
      <w:pPr>
        <w:spacing w:after="0" w:line="240" w:lineRule="auto"/>
        <w:rPr>
          <w:i/>
          <w:sz w:val="23"/>
          <w:szCs w:val="23"/>
        </w:rPr>
      </w:pPr>
      <w:r>
        <w:rPr>
          <w:i/>
          <w:sz w:val="23"/>
          <w:szCs w:val="23"/>
        </w:rPr>
        <w:t>A24</w:t>
      </w:r>
      <w:r w:rsidR="005F1DE5" w:rsidRPr="00820AD3">
        <w:rPr>
          <w:i/>
          <w:sz w:val="23"/>
          <w:szCs w:val="23"/>
        </w:rPr>
        <w:t xml:space="preserve">: As stated in the Cost Criteria, an evaluation shall be made taking into account the lowest responsive bid using the formula provided; however the 15 points cited is a weight for this particular criteria. The total points earned will be dependent upon the result of the formula for a bidder plus an evaluation of the reasonableness and realism of the cost multiplied by 15. Please see also A120a for more information regarding lowest priced response. </w:t>
      </w:r>
    </w:p>
    <w:p w14:paraId="2FEFAE66" w14:textId="77777777" w:rsidR="00900DF2" w:rsidRPr="00820AD3" w:rsidRDefault="00900DF2" w:rsidP="00900DF2">
      <w:pPr>
        <w:spacing w:after="0" w:line="240" w:lineRule="auto"/>
        <w:rPr>
          <w:i/>
          <w:sz w:val="23"/>
          <w:szCs w:val="23"/>
        </w:rPr>
      </w:pPr>
    </w:p>
    <w:p w14:paraId="68D9447A" w14:textId="0B166069" w:rsidR="00900DF2" w:rsidRPr="00820AD3" w:rsidRDefault="002B2305" w:rsidP="00900DF2">
      <w:pPr>
        <w:spacing w:after="0" w:line="240" w:lineRule="auto"/>
        <w:rPr>
          <w:b/>
          <w:sz w:val="23"/>
          <w:szCs w:val="23"/>
        </w:rPr>
      </w:pPr>
      <w:bookmarkStart w:id="4" w:name="_Hlk510545928"/>
      <w:r>
        <w:rPr>
          <w:rFonts w:ascii="Calibri" w:hAnsi="Calibri"/>
          <w:b/>
          <w:sz w:val="23"/>
          <w:szCs w:val="23"/>
        </w:rPr>
        <w:t>Q25</w:t>
      </w:r>
      <w:r w:rsidR="00900DF2" w:rsidRPr="00820AD3">
        <w:rPr>
          <w:rFonts w:ascii="Calibri" w:hAnsi="Calibri"/>
          <w:b/>
          <w:sz w:val="23"/>
          <w:szCs w:val="23"/>
        </w:rPr>
        <w:t xml:space="preserve">: </w:t>
      </w:r>
      <w:r w:rsidR="00900DF2" w:rsidRPr="00820AD3">
        <w:rPr>
          <w:b/>
          <w:sz w:val="23"/>
          <w:szCs w:val="23"/>
        </w:rPr>
        <w:t>Considering the detailed evaluation criteria, and the information requested by the solicitation, we would like to request the page limit for “Key Personnel “ be increased to 4 pages. This would provide us an opportunity to provide the necessary details required to assist the county with a proper and meaningful evaluation. (Specifications, Terms &amp; Conditions, Exhibit A, p. 7; Item #6 “Key Personnel”)</w:t>
      </w:r>
    </w:p>
    <w:bookmarkEnd w:id="4"/>
    <w:p w14:paraId="7224FD32" w14:textId="084462D7" w:rsidR="00900DF2" w:rsidRPr="00820AD3" w:rsidRDefault="002B2305" w:rsidP="00900DF2">
      <w:pPr>
        <w:spacing w:after="0" w:line="240" w:lineRule="auto"/>
        <w:rPr>
          <w:i/>
          <w:sz w:val="23"/>
          <w:szCs w:val="23"/>
        </w:rPr>
      </w:pPr>
      <w:r>
        <w:rPr>
          <w:i/>
          <w:sz w:val="23"/>
          <w:szCs w:val="23"/>
        </w:rPr>
        <w:t>A25</w:t>
      </w:r>
      <w:r w:rsidR="00900DF2" w:rsidRPr="00820AD3">
        <w:rPr>
          <w:i/>
          <w:sz w:val="23"/>
          <w:szCs w:val="23"/>
        </w:rPr>
        <w:t>: The County expects bidders to comply with the page limits as outlined in Exhibit A, Required Documentation and Submittals.</w:t>
      </w:r>
    </w:p>
    <w:p w14:paraId="10125131" w14:textId="77777777" w:rsidR="00900DF2" w:rsidRPr="00820AD3" w:rsidRDefault="00900DF2" w:rsidP="00900DF2">
      <w:pPr>
        <w:spacing w:after="0" w:line="240" w:lineRule="auto"/>
        <w:rPr>
          <w:b/>
          <w:sz w:val="23"/>
          <w:szCs w:val="23"/>
        </w:rPr>
      </w:pPr>
      <w:r w:rsidRPr="00820AD3">
        <w:rPr>
          <w:b/>
          <w:sz w:val="23"/>
          <w:szCs w:val="23"/>
        </w:rPr>
        <w:t xml:space="preserve">  </w:t>
      </w:r>
    </w:p>
    <w:p w14:paraId="29C1792D" w14:textId="3DAC3370" w:rsidR="00900DF2" w:rsidRPr="00820AD3" w:rsidRDefault="002B2305" w:rsidP="00900DF2">
      <w:pPr>
        <w:spacing w:after="0" w:line="240" w:lineRule="auto"/>
        <w:rPr>
          <w:b/>
          <w:sz w:val="23"/>
          <w:szCs w:val="23"/>
        </w:rPr>
      </w:pPr>
      <w:bookmarkStart w:id="5" w:name="_Hlk510546973"/>
      <w:r>
        <w:rPr>
          <w:rFonts w:ascii="Calibri" w:hAnsi="Calibri"/>
          <w:b/>
          <w:sz w:val="23"/>
          <w:szCs w:val="23"/>
        </w:rPr>
        <w:t>Q26</w:t>
      </w:r>
      <w:r w:rsidR="00900DF2" w:rsidRPr="00820AD3">
        <w:rPr>
          <w:rFonts w:ascii="Calibri" w:hAnsi="Calibri"/>
          <w:b/>
          <w:sz w:val="23"/>
          <w:szCs w:val="23"/>
        </w:rPr>
        <w:t xml:space="preserve">: </w:t>
      </w:r>
      <w:r w:rsidR="00900DF2" w:rsidRPr="00820AD3">
        <w:rPr>
          <w:b/>
          <w:sz w:val="23"/>
          <w:szCs w:val="23"/>
        </w:rPr>
        <w:t>Considering the detailed evaluation criteria, and the information requested by the solicitation, we would like to request the page limit for “Experience in and Ability to Collaborate with Multiple Stakeholders section increased to 2 pages. This would provide us an opportunity to provide the necessary details required to assist the county with a proper and meaningful evaluation. (Specifications, Terms &amp; Conditions, Exhibit A, p. 8; Item #8 “Experience in and Ability to Collaborate with Multiple Stakeholders”)</w:t>
      </w:r>
    </w:p>
    <w:bookmarkEnd w:id="5"/>
    <w:p w14:paraId="7E528BE9" w14:textId="76EB64C7" w:rsidR="00900DF2" w:rsidRPr="00820AD3" w:rsidRDefault="002B2305" w:rsidP="00900DF2">
      <w:pPr>
        <w:spacing w:after="0" w:line="240" w:lineRule="auto"/>
        <w:rPr>
          <w:i/>
          <w:sz w:val="23"/>
          <w:szCs w:val="23"/>
        </w:rPr>
      </w:pPr>
      <w:r>
        <w:rPr>
          <w:i/>
          <w:sz w:val="23"/>
          <w:szCs w:val="23"/>
        </w:rPr>
        <w:t>A26</w:t>
      </w:r>
      <w:r w:rsidR="00900DF2" w:rsidRPr="00820AD3">
        <w:rPr>
          <w:i/>
          <w:sz w:val="23"/>
          <w:szCs w:val="23"/>
        </w:rPr>
        <w:t>: The County expects bidders to comply with the page limits as outlined in Exhibit A, Required Documentation and Submittals.</w:t>
      </w:r>
    </w:p>
    <w:p w14:paraId="3FCE5E4F" w14:textId="77777777" w:rsidR="00900DF2" w:rsidRPr="00820AD3" w:rsidRDefault="00900DF2" w:rsidP="00900DF2">
      <w:pPr>
        <w:spacing w:after="0" w:line="240" w:lineRule="auto"/>
        <w:rPr>
          <w:b/>
          <w:sz w:val="23"/>
          <w:szCs w:val="23"/>
        </w:rPr>
      </w:pPr>
    </w:p>
    <w:p w14:paraId="6B04CF7E" w14:textId="19E9D797" w:rsidR="00900DF2" w:rsidRPr="00820AD3" w:rsidRDefault="002B2305" w:rsidP="00900DF2">
      <w:pPr>
        <w:spacing w:after="0" w:line="240" w:lineRule="auto"/>
        <w:rPr>
          <w:b/>
          <w:sz w:val="23"/>
          <w:szCs w:val="23"/>
        </w:rPr>
      </w:pPr>
      <w:bookmarkStart w:id="6" w:name="_Hlk510547020"/>
      <w:r>
        <w:rPr>
          <w:rFonts w:ascii="Calibri" w:hAnsi="Calibri"/>
          <w:b/>
          <w:sz w:val="23"/>
          <w:szCs w:val="23"/>
        </w:rPr>
        <w:t>Q27</w:t>
      </w:r>
      <w:r w:rsidR="00900DF2" w:rsidRPr="00820AD3">
        <w:rPr>
          <w:rFonts w:ascii="Calibri" w:hAnsi="Calibri"/>
          <w:b/>
          <w:sz w:val="23"/>
          <w:szCs w:val="23"/>
        </w:rPr>
        <w:t xml:space="preserve">: </w:t>
      </w:r>
      <w:r w:rsidR="00900DF2" w:rsidRPr="00820AD3">
        <w:rPr>
          <w:b/>
          <w:sz w:val="23"/>
          <w:szCs w:val="23"/>
        </w:rPr>
        <w:t>Considering the detailed evaluation criteria, and the information requested by the solicitation, we would like to request the page limit for “Description of Proposed Services section be increased to 5 pages. This would provide us an opportunity to provide the necessary details required to assist the county with a proper and meaningful evaluation. (Specifications, Terms &amp; Conditions, Exhibit A, p. 8; Item #9 “Description of Proposed Services”)</w:t>
      </w:r>
    </w:p>
    <w:bookmarkEnd w:id="6"/>
    <w:p w14:paraId="329909F6" w14:textId="1E621786" w:rsidR="00900DF2" w:rsidRPr="00820AD3" w:rsidRDefault="002B2305" w:rsidP="00900DF2">
      <w:pPr>
        <w:spacing w:after="0" w:line="240" w:lineRule="auto"/>
        <w:rPr>
          <w:i/>
          <w:sz w:val="23"/>
          <w:szCs w:val="23"/>
        </w:rPr>
      </w:pPr>
      <w:r>
        <w:rPr>
          <w:i/>
          <w:sz w:val="23"/>
          <w:szCs w:val="23"/>
        </w:rPr>
        <w:t>A27</w:t>
      </w:r>
      <w:r w:rsidR="00900DF2" w:rsidRPr="00820AD3">
        <w:rPr>
          <w:i/>
          <w:sz w:val="23"/>
          <w:szCs w:val="23"/>
        </w:rPr>
        <w:t>: The County expects bidders to comply with the page limits as outlined in Exhibit A, Required Documentation and Submittals.</w:t>
      </w:r>
    </w:p>
    <w:p w14:paraId="341FFF81" w14:textId="77777777" w:rsidR="00900DF2" w:rsidRPr="00820AD3" w:rsidRDefault="00900DF2" w:rsidP="00900DF2">
      <w:pPr>
        <w:spacing w:after="0" w:line="240" w:lineRule="auto"/>
        <w:rPr>
          <w:b/>
          <w:sz w:val="23"/>
          <w:szCs w:val="23"/>
        </w:rPr>
      </w:pPr>
    </w:p>
    <w:p w14:paraId="4A99C93C" w14:textId="5645F441" w:rsidR="00900DF2" w:rsidRPr="00820AD3" w:rsidRDefault="002B2305" w:rsidP="00900DF2">
      <w:pPr>
        <w:spacing w:after="0" w:line="240" w:lineRule="auto"/>
        <w:rPr>
          <w:b/>
          <w:sz w:val="23"/>
          <w:szCs w:val="23"/>
        </w:rPr>
      </w:pPr>
      <w:bookmarkStart w:id="7" w:name="_Hlk510547037"/>
      <w:r>
        <w:rPr>
          <w:rFonts w:ascii="Calibri" w:hAnsi="Calibri"/>
          <w:b/>
          <w:sz w:val="23"/>
          <w:szCs w:val="23"/>
        </w:rPr>
        <w:t>Q28</w:t>
      </w:r>
      <w:r w:rsidR="00900DF2" w:rsidRPr="00820AD3">
        <w:rPr>
          <w:rFonts w:ascii="Calibri" w:hAnsi="Calibri"/>
          <w:b/>
          <w:sz w:val="23"/>
          <w:szCs w:val="23"/>
        </w:rPr>
        <w:t xml:space="preserve">: </w:t>
      </w:r>
      <w:r w:rsidR="00900DF2" w:rsidRPr="00820AD3">
        <w:rPr>
          <w:b/>
          <w:sz w:val="23"/>
          <w:szCs w:val="23"/>
        </w:rPr>
        <w:t>Considering the detailed evaluation criteria, and the information requested by the solicitation, we would like to request the page limit for “Deliverables and Reports“ be increased to 2 pages. This would provide us an opportunity to provide the necessary details required to assist the county with a proper and meaningful evaluation. (Specifications, Terms &amp; Conditions, Exhibit A, p. 8; Item #10 “Deliverables and Reports”)</w:t>
      </w:r>
    </w:p>
    <w:bookmarkEnd w:id="7"/>
    <w:p w14:paraId="08C9E6AE" w14:textId="791E6349" w:rsidR="00900DF2" w:rsidRPr="00820AD3" w:rsidRDefault="002B2305" w:rsidP="00900DF2">
      <w:pPr>
        <w:spacing w:after="0" w:line="240" w:lineRule="auto"/>
        <w:rPr>
          <w:i/>
          <w:sz w:val="23"/>
          <w:szCs w:val="23"/>
        </w:rPr>
      </w:pPr>
      <w:r>
        <w:rPr>
          <w:i/>
          <w:sz w:val="23"/>
          <w:szCs w:val="23"/>
        </w:rPr>
        <w:t>A28</w:t>
      </w:r>
      <w:r w:rsidR="00900DF2" w:rsidRPr="00820AD3">
        <w:rPr>
          <w:i/>
          <w:sz w:val="23"/>
          <w:szCs w:val="23"/>
        </w:rPr>
        <w:t>: The County expects bidders to comply with the page limits as outlined in Exhibit A, Required Documentation and Submittals.</w:t>
      </w:r>
    </w:p>
    <w:p w14:paraId="19024C02" w14:textId="77777777" w:rsidR="00900DF2" w:rsidRPr="00820AD3" w:rsidRDefault="00900DF2" w:rsidP="005F1DE5">
      <w:pPr>
        <w:spacing w:after="0" w:line="240" w:lineRule="auto"/>
        <w:rPr>
          <w:i/>
          <w:sz w:val="23"/>
          <w:szCs w:val="23"/>
        </w:rPr>
      </w:pPr>
    </w:p>
    <w:p w14:paraId="58B7B449" w14:textId="430686F0" w:rsidR="00302822" w:rsidRPr="00820AD3" w:rsidRDefault="002B2305" w:rsidP="005F1DE5">
      <w:pPr>
        <w:spacing w:after="0" w:line="240" w:lineRule="auto"/>
        <w:rPr>
          <w:rFonts w:eastAsia="Verdana"/>
          <w:b/>
          <w:sz w:val="23"/>
          <w:szCs w:val="23"/>
        </w:rPr>
      </w:pPr>
      <w:r>
        <w:rPr>
          <w:b/>
          <w:sz w:val="23"/>
          <w:szCs w:val="23"/>
        </w:rPr>
        <w:lastRenderedPageBreak/>
        <w:t>Q29</w:t>
      </w:r>
      <w:r w:rsidR="00302822" w:rsidRPr="00820AD3">
        <w:rPr>
          <w:b/>
          <w:sz w:val="23"/>
          <w:szCs w:val="23"/>
        </w:rPr>
        <w:t xml:space="preserve">: If so, will the County consider increasing these limits to enable bidders to provide a comprehensive and detailed response to the services and solution proposed? </w:t>
      </w:r>
      <w:r w:rsidR="00302822" w:rsidRPr="00820AD3">
        <w:rPr>
          <w:rFonts w:eastAsia="Verdana"/>
          <w:b/>
          <w:sz w:val="23"/>
          <w:szCs w:val="23"/>
        </w:rPr>
        <w:t>(Bid Response Packet, Bid Forms pg 7-8)</w:t>
      </w:r>
    </w:p>
    <w:p w14:paraId="1A8C27FE" w14:textId="2513CA45" w:rsidR="00302822" w:rsidRPr="00820AD3" w:rsidRDefault="002B2305" w:rsidP="005F1DE5">
      <w:pPr>
        <w:spacing w:after="0" w:line="240" w:lineRule="auto"/>
        <w:rPr>
          <w:i/>
          <w:sz w:val="23"/>
          <w:szCs w:val="23"/>
        </w:rPr>
      </w:pPr>
      <w:r>
        <w:rPr>
          <w:i/>
          <w:sz w:val="23"/>
          <w:szCs w:val="23"/>
        </w:rPr>
        <w:t>A29</w:t>
      </w:r>
      <w:r w:rsidR="00302822" w:rsidRPr="00820AD3">
        <w:rPr>
          <w:i/>
          <w:sz w:val="23"/>
          <w:szCs w:val="23"/>
        </w:rPr>
        <w:t>: The County expects bidders to comply with the page limits as outlined in Exhibit A, Required Documentation and Submittals.</w:t>
      </w:r>
    </w:p>
    <w:p w14:paraId="41259469" w14:textId="77777777" w:rsidR="00614AA8" w:rsidRPr="00820AD3" w:rsidRDefault="00614AA8" w:rsidP="00E67957">
      <w:pPr>
        <w:spacing w:after="0" w:line="240" w:lineRule="auto"/>
        <w:rPr>
          <w:i/>
          <w:sz w:val="23"/>
          <w:szCs w:val="23"/>
        </w:rPr>
      </w:pPr>
    </w:p>
    <w:p w14:paraId="04D0DAB4" w14:textId="4F93408B" w:rsidR="00614AA8" w:rsidRPr="00820AD3" w:rsidRDefault="002B2305" w:rsidP="00614AA8">
      <w:pPr>
        <w:spacing w:after="160" w:line="259" w:lineRule="auto"/>
        <w:rPr>
          <w:b/>
          <w:sz w:val="23"/>
          <w:szCs w:val="23"/>
        </w:rPr>
      </w:pPr>
      <w:r>
        <w:rPr>
          <w:b/>
          <w:sz w:val="23"/>
          <w:szCs w:val="23"/>
        </w:rPr>
        <w:t>Q30</w:t>
      </w:r>
      <w:r w:rsidR="00614AA8" w:rsidRPr="00820AD3">
        <w:rPr>
          <w:b/>
          <w:sz w:val="23"/>
          <w:szCs w:val="23"/>
        </w:rPr>
        <w:t>: Are the number of pages specified in Exhibit A, page 6, “Required Documentation and Submittals” for the following to be considered page limits to bidder responses?</w:t>
      </w:r>
    </w:p>
    <w:p w14:paraId="5B62E29D" w14:textId="77777777" w:rsidR="00614AA8" w:rsidRPr="00820AD3" w:rsidRDefault="00614AA8" w:rsidP="00614AA8">
      <w:pPr>
        <w:pStyle w:val="ListParagraph"/>
        <w:numPr>
          <w:ilvl w:val="0"/>
          <w:numId w:val="19"/>
        </w:numPr>
        <w:spacing w:after="0"/>
        <w:rPr>
          <w:b/>
          <w:sz w:val="23"/>
          <w:szCs w:val="23"/>
        </w:rPr>
      </w:pPr>
      <w:r w:rsidRPr="00820AD3">
        <w:rPr>
          <w:b/>
          <w:sz w:val="23"/>
          <w:szCs w:val="23"/>
        </w:rPr>
        <w:t>Bidder Company Profile (1 page)</w:t>
      </w:r>
    </w:p>
    <w:p w14:paraId="7B9C75DA" w14:textId="77777777" w:rsidR="00614AA8" w:rsidRPr="00820AD3" w:rsidRDefault="00614AA8" w:rsidP="00614AA8">
      <w:pPr>
        <w:pStyle w:val="ListParagraph"/>
        <w:numPr>
          <w:ilvl w:val="0"/>
          <w:numId w:val="19"/>
        </w:numPr>
        <w:spacing w:after="0"/>
        <w:rPr>
          <w:b/>
          <w:sz w:val="23"/>
          <w:szCs w:val="23"/>
        </w:rPr>
      </w:pPr>
      <w:r w:rsidRPr="00820AD3">
        <w:rPr>
          <w:b/>
          <w:sz w:val="23"/>
          <w:szCs w:val="23"/>
        </w:rPr>
        <w:t>Key Personnel (2-3 pages)</w:t>
      </w:r>
    </w:p>
    <w:p w14:paraId="3C621DB6" w14:textId="77777777" w:rsidR="00614AA8" w:rsidRPr="00820AD3" w:rsidRDefault="00614AA8" w:rsidP="00614AA8">
      <w:pPr>
        <w:pStyle w:val="ListParagraph"/>
        <w:numPr>
          <w:ilvl w:val="0"/>
          <w:numId w:val="19"/>
        </w:numPr>
        <w:spacing w:after="0"/>
        <w:rPr>
          <w:b/>
          <w:sz w:val="23"/>
          <w:szCs w:val="23"/>
        </w:rPr>
      </w:pPr>
      <w:r w:rsidRPr="00820AD3">
        <w:rPr>
          <w:b/>
          <w:sz w:val="23"/>
          <w:szCs w:val="23"/>
        </w:rPr>
        <w:t>Capacity and Readiness (1-2 pages)</w:t>
      </w:r>
    </w:p>
    <w:p w14:paraId="1B1AB027" w14:textId="77777777" w:rsidR="00614AA8" w:rsidRPr="00820AD3" w:rsidRDefault="00614AA8" w:rsidP="00614AA8">
      <w:pPr>
        <w:pStyle w:val="ListParagraph"/>
        <w:numPr>
          <w:ilvl w:val="0"/>
          <w:numId w:val="19"/>
        </w:numPr>
        <w:spacing w:after="0"/>
        <w:rPr>
          <w:b/>
          <w:sz w:val="23"/>
          <w:szCs w:val="23"/>
        </w:rPr>
      </w:pPr>
      <w:r w:rsidRPr="00820AD3">
        <w:rPr>
          <w:b/>
          <w:sz w:val="23"/>
          <w:szCs w:val="23"/>
        </w:rPr>
        <w:t>Experience in and Ability to Collaborate with Multiple Stakeholders (1 page)</w:t>
      </w:r>
    </w:p>
    <w:p w14:paraId="69E48442" w14:textId="77777777" w:rsidR="00614AA8" w:rsidRPr="00820AD3" w:rsidRDefault="00614AA8" w:rsidP="00614AA8">
      <w:pPr>
        <w:pStyle w:val="ListParagraph"/>
        <w:numPr>
          <w:ilvl w:val="0"/>
          <w:numId w:val="19"/>
        </w:numPr>
        <w:spacing w:after="0"/>
        <w:rPr>
          <w:b/>
          <w:sz w:val="23"/>
          <w:szCs w:val="23"/>
        </w:rPr>
      </w:pPr>
      <w:r w:rsidRPr="00820AD3">
        <w:rPr>
          <w:b/>
          <w:sz w:val="23"/>
          <w:szCs w:val="23"/>
        </w:rPr>
        <w:t>Description of Proposed Services (2-3 pages)</w:t>
      </w:r>
    </w:p>
    <w:p w14:paraId="7EB2CBBD" w14:textId="77777777" w:rsidR="00614AA8" w:rsidRPr="00820AD3" w:rsidRDefault="00614AA8" w:rsidP="00614AA8">
      <w:pPr>
        <w:pStyle w:val="ListParagraph"/>
        <w:numPr>
          <w:ilvl w:val="0"/>
          <w:numId w:val="19"/>
        </w:numPr>
        <w:spacing w:after="0"/>
        <w:rPr>
          <w:b/>
          <w:sz w:val="23"/>
          <w:szCs w:val="23"/>
        </w:rPr>
      </w:pPr>
      <w:r w:rsidRPr="00820AD3">
        <w:rPr>
          <w:b/>
          <w:sz w:val="23"/>
          <w:szCs w:val="23"/>
        </w:rPr>
        <w:t>Deliverables and Reports (1 page)</w:t>
      </w:r>
    </w:p>
    <w:p w14:paraId="2C3F03DA" w14:textId="77777777" w:rsidR="00614AA8" w:rsidRPr="00820AD3" w:rsidRDefault="00614AA8" w:rsidP="00614AA8">
      <w:pPr>
        <w:pStyle w:val="ListParagraph"/>
        <w:numPr>
          <w:ilvl w:val="0"/>
          <w:numId w:val="19"/>
        </w:numPr>
        <w:spacing w:after="0"/>
        <w:rPr>
          <w:b/>
          <w:sz w:val="23"/>
          <w:szCs w:val="23"/>
        </w:rPr>
      </w:pPr>
      <w:r w:rsidRPr="00820AD3">
        <w:rPr>
          <w:b/>
          <w:sz w:val="23"/>
          <w:szCs w:val="23"/>
        </w:rPr>
        <w:t>Budget Table and Narrative (2-3 pages)</w:t>
      </w:r>
    </w:p>
    <w:p w14:paraId="3AFD62D7" w14:textId="675D7E09" w:rsidR="00614AA8" w:rsidRPr="00820AD3" w:rsidRDefault="002B2305" w:rsidP="00614AA8">
      <w:pPr>
        <w:spacing w:after="0" w:line="240" w:lineRule="auto"/>
        <w:rPr>
          <w:i/>
          <w:sz w:val="23"/>
          <w:szCs w:val="23"/>
        </w:rPr>
      </w:pPr>
      <w:r>
        <w:rPr>
          <w:i/>
          <w:sz w:val="23"/>
          <w:szCs w:val="23"/>
        </w:rPr>
        <w:t>A30</w:t>
      </w:r>
      <w:r w:rsidR="00614AA8" w:rsidRPr="00820AD3">
        <w:rPr>
          <w:i/>
          <w:sz w:val="23"/>
          <w:szCs w:val="23"/>
        </w:rPr>
        <w:t xml:space="preserve">: Yes, the number of pages specified are page limits. </w:t>
      </w:r>
    </w:p>
    <w:p w14:paraId="345BB54D" w14:textId="77777777" w:rsidR="00E81E61" w:rsidRPr="00820AD3" w:rsidRDefault="00E81E61" w:rsidP="00E1403E">
      <w:pPr>
        <w:spacing w:after="0" w:line="240" w:lineRule="auto"/>
        <w:rPr>
          <w:i/>
          <w:sz w:val="23"/>
          <w:szCs w:val="23"/>
        </w:rPr>
      </w:pPr>
    </w:p>
    <w:p w14:paraId="6BD2B706" w14:textId="3E4475CC" w:rsidR="00A47BCD" w:rsidRPr="00820AD3" w:rsidRDefault="002B2305" w:rsidP="00A47BCD">
      <w:pPr>
        <w:spacing w:after="0" w:line="240" w:lineRule="auto"/>
        <w:rPr>
          <w:b/>
          <w:sz w:val="23"/>
          <w:szCs w:val="23"/>
        </w:rPr>
      </w:pPr>
      <w:r>
        <w:rPr>
          <w:b/>
          <w:sz w:val="23"/>
          <w:szCs w:val="23"/>
        </w:rPr>
        <w:t>Q31</w:t>
      </w:r>
      <w:r w:rsidR="00A47BCD" w:rsidRPr="00820AD3">
        <w:rPr>
          <w:b/>
          <w:sz w:val="23"/>
          <w:szCs w:val="23"/>
        </w:rPr>
        <w:t>: What is the required documentation for personnel?</w:t>
      </w:r>
    </w:p>
    <w:p w14:paraId="0DC44B5B" w14:textId="2444E019" w:rsidR="00A47BCD" w:rsidRPr="00820AD3" w:rsidRDefault="002B2305" w:rsidP="00A47BCD">
      <w:pPr>
        <w:spacing w:after="0" w:line="240" w:lineRule="auto"/>
        <w:rPr>
          <w:i/>
          <w:sz w:val="23"/>
          <w:szCs w:val="23"/>
        </w:rPr>
      </w:pPr>
      <w:r>
        <w:rPr>
          <w:i/>
          <w:sz w:val="23"/>
          <w:szCs w:val="23"/>
        </w:rPr>
        <w:t>A31</w:t>
      </w:r>
      <w:r w:rsidR="00A47BCD" w:rsidRPr="00820AD3">
        <w:rPr>
          <w:i/>
          <w:sz w:val="23"/>
          <w:szCs w:val="23"/>
        </w:rPr>
        <w:t>: See Exhibit A Required Documentation and Submittals, Item 6 (pages 7-8 of Exhibit A) for the required documentation for Key Personnel. The County expects to see these descriptions profile that includes relevant experience of the personnel for the specified role.</w:t>
      </w:r>
    </w:p>
    <w:p w14:paraId="3E8BA45F" w14:textId="77777777" w:rsidR="00A47BCD" w:rsidRPr="00820AD3" w:rsidRDefault="00A47BCD" w:rsidP="00A47BCD">
      <w:pPr>
        <w:spacing w:after="0" w:line="240" w:lineRule="auto"/>
        <w:rPr>
          <w:b/>
          <w:sz w:val="23"/>
          <w:szCs w:val="23"/>
        </w:rPr>
      </w:pPr>
    </w:p>
    <w:p w14:paraId="0E2DA0D7" w14:textId="58D3F792" w:rsidR="00A47BCD" w:rsidRPr="00820AD3" w:rsidRDefault="002B2305" w:rsidP="00A47BCD">
      <w:pPr>
        <w:spacing w:after="0" w:line="240" w:lineRule="auto"/>
        <w:rPr>
          <w:b/>
          <w:sz w:val="23"/>
          <w:szCs w:val="23"/>
        </w:rPr>
      </w:pPr>
      <w:r>
        <w:rPr>
          <w:b/>
          <w:sz w:val="23"/>
          <w:szCs w:val="23"/>
        </w:rPr>
        <w:t>Q32</w:t>
      </w:r>
      <w:r w:rsidR="00A47BCD" w:rsidRPr="00820AD3">
        <w:rPr>
          <w:b/>
          <w:sz w:val="23"/>
          <w:szCs w:val="23"/>
        </w:rPr>
        <w:t>: Section F., 6, of the RFP states that, “There shall not be more than two changes to the proposed team throughout the project …”; would a change of any team personnel from those listed in the proposal to the team that starts on the contract on day 1 constitute one of these two allowable changes?</w:t>
      </w:r>
    </w:p>
    <w:p w14:paraId="078000CC" w14:textId="56CD85D7" w:rsidR="00A47BCD" w:rsidRPr="00820AD3" w:rsidRDefault="00A47BCD" w:rsidP="00A47BCD">
      <w:pPr>
        <w:spacing w:line="240" w:lineRule="auto"/>
        <w:rPr>
          <w:i/>
          <w:sz w:val="23"/>
          <w:szCs w:val="23"/>
        </w:rPr>
      </w:pPr>
      <w:r w:rsidRPr="00820AD3">
        <w:rPr>
          <w:i/>
          <w:sz w:val="23"/>
          <w:szCs w:val="23"/>
        </w:rPr>
        <w:t>A3</w:t>
      </w:r>
      <w:r w:rsidR="002B2305">
        <w:rPr>
          <w:i/>
          <w:sz w:val="23"/>
          <w:szCs w:val="23"/>
        </w:rPr>
        <w:t>2</w:t>
      </w:r>
      <w:r w:rsidRPr="00820AD3">
        <w:rPr>
          <w:i/>
          <w:sz w:val="23"/>
          <w:szCs w:val="23"/>
        </w:rPr>
        <w:t xml:space="preserve">: Upon approval, the County may permit a change in team personnel during the contract negotiation period if different from the original proposal. It should be noted that contract awards are based on bid responses as they are submitted; therefore, should a change in key personnel represent a significant deviation from the original response and represent a change in value or benefit to the County, the County may cease contract negotiations and cancel contract award. </w:t>
      </w:r>
    </w:p>
    <w:p w14:paraId="54AB376C" w14:textId="77777777" w:rsidR="00A47BCD" w:rsidRPr="00820AD3" w:rsidRDefault="00A47BCD" w:rsidP="00A47BCD">
      <w:pPr>
        <w:spacing w:after="0" w:line="240" w:lineRule="auto"/>
        <w:rPr>
          <w:i/>
          <w:sz w:val="23"/>
          <w:szCs w:val="23"/>
        </w:rPr>
      </w:pPr>
      <w:r w:rsidRPr="00820AD3">
        <w:rPr>
          <w:i/>
          <w:sz w:val="23"/>
          <w:szCs w:val="23"/>
        </w:rPr>
        <w:t xml:space="preserve">Should there be an approved change in key personnel during contract negotiations, this will not count towards the two allowable personnel changes mentioned in the RFP. The concern the County has regarding any changes in key personnel is the continuity of relationships established by the team members with County’s Data Exchange Unit team as well as external stakeholder organizations. </w:t>
      </w:r>
    </w:p>
    <w:p w14:paraId="2B30023D" w14:textId="77777777" w:rsidR="00A47BCD" w:rsidRPr="00820AD3" w:rsidRDefault="00A47BCD" w:rsidP="00E1403E">
      <w:pPr>
        <w:spacing w:after="0" w:line="240" w:lineRule="auto"/>
        <w:rPr>
          <w:i/>
          <w:sz w:val="23"/>
          <w:szCs w:val="23"/>
        </w:rPr>
      </w:pPr>
    </w:p>
    <w:p w14:paraId="563EF505" w14:textId="475A1E75" w:rsidR="00E81E61" w:rsidRPr="00AD1FA4" w:rsidRDefault="002B2305" w:rsidP="00E81E61">
      <w:pPr>
        <w:tabs>
          <w:tab w:val="left" w:pos="360"/>
        </w:tabs>
        <w:spacing w:after="0" w:line="240" w:lineRule="auto"/>
        <w:rPr>
          <w:sz w:val="23"/>
          <w:szCs w:val="23"/>
        </w:rPr>
      </w:pPr>
      <w:r>
        <w:rPr>
          <w:b/>
          <w:sz w:val="23"/>
          <w:szCs w:val="23"/>
        </w:rPr>
        <w:t>Q33</w:t>
      </w:r>
      <w:r w:rsidR="00E81E61" w:rsidRPr="00AD1FA4">
        <w:rPr>
          <w:b/>
          <w:sz w:val="23"/>
          <w:szCs w:val="23"/>
        </w:rPr>
        <w:t>: Is “REQUIRED DOCUMENTATION AND SUBMITTALS” form required as part of the Exhibit A submission?</w:t>
      </w:r>
    </w:p>
    <w:p w14:paraId="484A94E3" w14:textId="698E3302" w:rsidR="00E81E61" w:rsidRPr="00AD1FA4" w:rsidRDefault="002B2305" w:rsidP="00E81E61">
      <w:pPr>
        <w:spacing w:after="0" w:line="240" w:lineRule="auto"/>
        <w:rPr>
          <w:i/>
          <w:sz w:val="23"/>
          <w:szCs w:val="23"/>
        </w:rPr>
      </w:pPr>
      <w:r>
        <w:rPr>
          <w:i/>
          <w:sz w:val="23"/>
          <w:szCs w:val="23"/>
        </w:rPr>
        <w:t>A33</w:t>
      </w:r>
      <w:r w:rsidR="00E81E61" w:rsidRPr="00AD1FA4">
        <w:rPr>
          <w:i/>
          <w:sz w:val="23"/>
          <w:szCs w:val="23"/>
        </w:rPr>
        <w:t xml:space="preserve">: </w:t>
      </w:r>
      <w:r w:rsidR="00AD1FA4" w:rsidRPr="00AD1FA4">
        <w:rPr>
          <w:i/>
          <w:sz w:val="23"/>
          <w:szCs w:val="23"/>
        </w:rPr>
        <w:t xml:space="preserve">All pages of the bid response packet (Exhibit A) must be submitted in total with all required documents attached. </w:t>
      </w:r>
    </w:p>
    <w:p w14:paraId="52484C4C" w14:textId="4CF138CD" w:rsidR="00512DB2" w:rsidRPr="00560F87" w:rsidRDefault="002B2305" w:rsidP="00512DB2">
      <w:pPr>
        <w:spacing w:before="100" w:beforeAutospacing="1" w:after="0" w:line="240" w:lineRule="auto"/>
        <w:rPr>
          <w:rFonts w:eastAsia="Times New Roman" w:cstheme="minorHAnsi"/>
          <w:b/>
          <w:color w:val="000000"/>
          <w:sz w:val="23"/>
          <w:szCs w:val="23"/>
        </w:rPr>
      </w:pPr>
      <w:r>
        <w:rPr>
          <w:rFonts w:cstheme="minorHAnsi"/>
          <w:b/>
          <w:color w:val="000000"/>
          <w:sz w:val="23"/>
          <w:szCs w:val="23"/>
        </w:rPr>
        <w:t>Q34</w:t>
      </w:r>
      <w:r w:rsidR="00512DB2" w:rsidRPr="00560F87">
        <w:rPr>
          <w:rFonts w:cstheme="minorHAnsi"/>
          <w:b/>
          <w:color w:val="000000"/>
          <w:sz w:val="23"/>
          <w:szCs w:val="23"/>
        </w:rPr>
        <w:t xml:space="preserve">: </w:t>
      </w:r>
      <w:r w:rsidR="00512DB2" w:rsidRPr="00560F87">
        <w:rPr>
          <w:rFonts w:eastAsia="Times New Roman" w:cstheme="minorHAnsi"/>
          <w:b/>
          <w:color w:val="000000"/>
          <w:sz w:val="23"/>
          <w:szCs w:val="23"/>
        </w:rPr>
        <w:t xml:space="preserve">Exhibit D requirements regarding training materials and plans (points 1 and 2) appear to be required only in the </w:t>
      </w:r>
      <w:r w:rsidR="009C5059" w:rsidRPr="00560F87">
        <w:rPr>
          <w:rFonts w:eastAsia="Times New Roman" w:cstheme="minorHAnsi"/>
          <w:b/>
          <w:color w:val="000000"/>
          <w:sz w:val="23"/>
          <w:szCs w:val="23"/>
        </w:rPr>
        <w:t>e</w:t>
      </w:r>
      <w:r w:rsidR="00512DB2" w:rsidRPr="00560F87">
        <w:rPr>
          <w:rFonts w:eastAsia="Times New Roman" w:cstheme="minorHAnsi"/>
          <w:b/>
          <w:color w:val="000000"/>
          <w:sz w:val="23"/>
          <w:szCs w:val="23"/>
        </w:rPr>
        <w:t xml:space="preserve">vent that we win the contract. Am I correct in assuming that we do not need to include these in our bid? I ask out of caution because Exhibit D-3 (pg. 57) and D-6 (pg. 59) both include requirements not specified elsewhere in the RFP, </w:t>
      </w:r>
      <w:r w:rsidR="00512DB2" w:rsidRPr="00560F87">
        <w:rPr>
          <w:rFonts w:eastAsia="Times New Roman" w:cstheme="minorHAnsi"/>
          <w:b/>
          <w:color w:val="000000"/>
          <w:sz w:val="23"/>
          <w:szCs w:val="23"/>
        </w:rPr>
        <w:lastRenderedPageBreak/>
        <w:t xml:space="preserve">including the </w:t>
      </w:r>
      <w:r w:rsidR="00512DB2" w:rsidRPr="00560F87">
        <w:rPr>
          <w:rFonts w:eastAsia="Times New Roman" w:cstheme="minorHAnsi"/>
          <w:b/>
          <w:bCs/>
          <w:color w:val="000000"/>
          <w:sz w:val="23"/>
          <w:szCs w:val="23"/>
        </w:rPr>
        <w:t>Required Documentation and Submittals</w:t>
      </w:r>
      <w:r w:rsidR="00512DB2" w:rsidRPr="00560F87">
        <w:rPr>
          <w:rFonts w:eastAsia="Times New Roman" w:cstheme="minorHAnsi"/>
          <w:b/>
          <w:color w:val="000000"/>
          <w:sz w:val="23"/>
          <w:szCs w:val="23"/>
        </w:rPr>
        <w:t xml:space="preserve"> portion, that must be included in our bid response.</w:t>
      </w:r>
    </w:p>
    <w:p w14:paraId="3AA3E9C9" w14:textId="3C9A4B1A" w:rsidR="00512DB2" w:rsidRPr="00820AD3" w:rsidRDefault="002B2305" w:rsidP="00512DB2">
      <w:pPr>
        <w:spacing w:after="0" w:line="240" w:lineRule="auto"/>
        <w:rPr>
          <w:i/>
          <w:sz w:val="23"/>
          <w:szCs w:val="23"/>
        </w:rPr>
      </w:pPr>
      <w:r>
        <w:rPr>
          <w:i/>
          <w:sz w:val="23"/>
          <w:szCs w:val="23"/>
        </w:rPr>
        <w:t>A34</w:t>
      </w:r>
      <w:r w:rsidR="00512DB2" w:rsidRPr="00560F87">
        <w:rPr>
          <w:i/>
          <w:sz w:val="23"/>
          <w:szCs w:val="23"/>
        </w:rPr>
        <w:t xml:space="preserve">: </w:t>
      </w:r>
      <w:r w:rsidR="0076416C" w:rsidRPr="0076416C">
        <w:rPr>
          <w:i/>
          <w:sz w:val="23"/>
          <w:szCs w:val="23"/>
        </w:rPr>
        <w:t>Bidders are not required to submit any template deliverable document with their bid response. Once the award is made the County will work with the bidder t</w:t>
      </w:r>
      <w:r w:rsidR="00560F87">
        <w:rPr>
          <w:i/>
          <w:sz w:val="23"/>
          <w:szCs w:val="23"/>
        </w:rPr>
        <w:t xml:space="preserve">o define those in more detail. </w:t>
      </w:r>
    </w:p>
    <w:p w14:paraId="703E9AA9" w14:textId="77777777" w:rsidR="00E81E61" w:rsidRPr="00820AD3" w:rsidRDefault="00E81E61" w:rsidP="00E81E61">
      <w:pPr>
        <w:spacing w:after="0" w:line="240" w:lineRule="auto"/>
        <w:rPr>
          <w:i/>
          <w:sz w:val="23"/>
          <w:szCs w:val="23"/>
        </w:rPr>
      </w:pPr>
    </w:p>
    <w:p w14:paraId="6AFDAE91" w14:textId="5E7B7A2B" w:rsidR="00E81E61" w:rsidRPr="002B2305" w:rsidRDefault="002B2305" w:rsidP="00E81E61">
      <w:pPr>
        <w:spacing w:after="0" w:line="240" w:lineRule="auto"/>
        <w:rPr>
          <w:rFonts w:eastAsia="Times New Roman"/>
          <w:b/>
          <w:sz w:val="23"/>
          <w:szCs w:val="23"/>
        </w:rPr>
      </w:pPr>
      <w:r w:rsidRPr="002B2305">
        <w:rPr>
          <w:rFonts w:eastAsia="Times New Roman"/>
          <w:b/>
          <w:sz w:val="23"/>
          <w:szCs w:val="23"/>
        </w:rPr>
        <w:t>Q35</w:t>
      </w:r>
      <w:r w:rsidR="00E81E61" w:rsidRPr="002B2305">
        <w:rPr>
          <w:rFonts w:eastAsia="Times New Roman"/>
          <w:b/>
          <w:sz w:val="23"/>
          <w:szCs w:val="23"/>
        </w:rPr>
        <w:t xml:space="preserve">: There is a reference in the RFP of not being able to override state law and awarding to the lowest responsible bidder.  Must an award go to the lowest responsible bidder?  </w:t>
      </w:r>
    </w:p>
    <w:p w14:paraId="211EE903" w14:textId="2BD1AED8" w:rsidR="00E81E61" w:rsidRPr="002B2305" w:rsidRDefault="002B2305" w:rsidP="00E81E61">
      <w:pPr>
        <w:spacing w:after="0" w:line="240" w:lineRule="auto"/>
        <w:rPr>
          <w:i/>
          <w:sz w:val="23"/>
          <w:szCs w:val="23"/>
        </w:rPr>
      </w:pPr>
      <w:r w:rsidRPr="002B2305">
        <w:rPr>
          <w:i/>
          <w:sz w:val="23"/>
          <w:szCs w:val="23"/>
        </w:rPr>
        <w:t>A35</w:t>
      </w:r>
      <w:r w:rsidR="00E81E61" w:rsidRPr="002B2305">
        <w:rPr>
          <w:i/>
          <w:sz w:val="23"/>
          <w:szCs w:val="23"/>
        </w:rPr>
        <w:t>:</w:t>
      </w:r>
      <w:r w:rsidR="00E81E61" w:rsidRPr="002B2305">
        <w:rPr>
          <w:sz w:val="23"/>
          <w:szCs w:val="23"/>
        </w:rPr>
        <w:t xml:space="preserve"> </w:t>
      </w:r>
      <w:r w:rsidR="00E81E61" w:rsidRPr="002B2305">
        <w:rPr>
          <w:i/>
          <w:sz w:val="23"/>
          <w:szCs w:val="23"/>
        </w:rPr>
        <w:t xml:space="preserve">As </w:t>
      </w:r>
      <w:r w:rsidR="00AD1FA4" w:rsidRPr="002B2305">
        <w:rPr>
          <w:i/>
          <w:sz w:val="23"/>
          <w:szCs w:val="23"/>
        </w:rPr>
        <w:t>stated</w:t>
      </w:r>
      <w:r w:rsidR="00E81E61" w:rsidRPr="002B2305">
        <w:rPr>
          <w:i/>
          <w:sz w:val="23"/>
          <w:szCs w:val="23"/>
        </w:rPr>
        <w:t xml:space="preserve"> in Section III. H Evaluation Criteria / Selection Committee of the RFP on page 26,</w:t>
      </w:r>
      <w:r w:rsidR="00AD1FA4" w:rsidRPr="002B2305">
        <w:rPr>
          <w:i/>
          <w:sz w:val="23"/>
          <w:szCs w:val="23"/>
        </w:rPr>
        <w:t xml:space="preserve"> “</w:t>
      </w:r>
      <w:r w:rsidR="00E81E61" w:rsidRPr="002B2305">
        <w:rPr>
          <w:i/>
          <w:sz w:val="23"/>
          <w:szCs w:val="23"/>
        </w:rPr>
        <w:t>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w:t>
      </w:r>
    </w:p>
    <w:p w14:paraId="39DDE724" w14:textId="77777777" w:rsidR="00E81E61" w:rsidRPr="002B2305" w:rsidRDefault="00E81E61" w:rsidP="00E81E61">
      <w:pPr>
        <w:spacing w:after="0" w:line="240" w:lineRule="auto"/>
        <w:rPr>
          <w:rFonts w:eastAsia="Times New Roman"/>
          <w:b/>
          <w:sz w:val="23"/>
          <w:szCs w:val="23"/>
        </w:rPr>
      </w:pPr>
    </w:p>
    <w:p w14:paraId="10F91BC2" w14:textId="0CB88DED" w:rsidR="00E81E61" w:rsidRPr="002B2305" w:rsidRDefault="002B2305" w:rsidP="00E81E61">
      <w:pPr>
        <w:spacing w:after="0" w:line="240" w:lineRule="auto"/>
        <w:rPr>
          <w:rFonts w:eastAsia="Times New Roman"/>
          <w:b/>
          <w:sz w:val="23"/>
          <w:szCs w:val="23"/>
        </w:rPr>
      </w:pPr>
      <w:r>
        <w:rPr>
          <w:rFonts w:eastAsia="Times New Roman"/>
          <w:b/>
          <w:sz w:val="23"/>
          <w:szCs w:val="23"/>
        </w:rPr>
        <w:t>Q36</w:t>
      </w:r>
      <w:r w:rsidR="00E81E61" w:rsidRPr="002B2305">
        <w:rPr>
          <w:rFonts w:eastAsia="Times New Roman"/>
          <w:b/>
          <w:sz w:val="23"/>
          <w:szCs w:val="23"/>
        </w:rPr>
        <w:t>: Please define the lowest responsible bidder.</w:t>
      </w:r>
    </w:p>
    <w:p w14:paraId="3FAAA67C" w14:textId="174BA0FC" w:rsidR="00E81E61" w:rsidRDefault="002B2305" w:rsidP="00E81E61">
      <w:pPr>
        <w:spacing w:after="0" w:line="240" w:lineRule="auto"/>
        <w:rPr>
          <w:i/>
          <w:sz w:val="23"/>
          <w:szCs w:val="23"/>
        </w:rPr>
      </w:pPr>
      <w:r>
        <w:rPr>
          <w:i/>
          <w:sz w:val="23"/>
          <w:szCs w:val="23"/>
        </w:rPr>
        <w:t>A36</w:t>
      </w:r>
      <w:r w:rsidR="00E81E61" w:rsidRPr="002B2305">
        <w:rPr>
          <w:i/>
          <w:sz w:val="23"/>
          <w:szCs w:val="23"/>
        </w:rPr>
        <w:t>:</w:t>
      </w:r>
      <w:r w:rsidR="00E81E61" w:rsidRPr="002B2305">
        <w:rPr>
          <w:sz w:val="23"/>
          <w:szCs w:val="23"/>
        </w:rPr>
        <w:t xml:space="preserve"> </w:t>
      </w:r>
      <w:r w:rsidR="00E81E61" w:rsidRPr="002B2305">
        <w:rPr>
          <w:i/>
          <w:sz w:val="23"/>
          <w:szCs w:val="23"/>
        </w:rPr>
        <w:t xml:space="preserve">See </w:t>
      </w:r>
      <w:r w:rsidRPr="002B2305">
        <w:rPr>
          <w:i/>
          <w:sz w:val="23"/>
          <w:szCs w:val="23"/>
        </w:rPr>
        <w:t>A35</w:t>
      </w:r>
      <w:r w:rsidR="00E81E61" w:rsidRPr="002B2305">
        <w:rPr>
          <w:i/>
          <w:sz w:val="23"/>
          <w:szCs w:val="23"/>
        </w:rPr>
        <w:t xml:space="preserve"> above.</w:t>
      </w:r>
      <w:r w:rsidR="00E81E61" w:rsidRPr="00E1403E">
        <w:rPr>
          <w:i/>
          <w:sz w:val="23"/>
          <w:szCs w:val="23"/>
        </w:rPr>
        <w:t xml:space="preserve"> </w:t>
      </w:r>
    </w:p>
    <w:p w14:paraId="119952A1" w14:textId="77777777" w:rsidR="007727E3" w:rsidRPr="00E1403E" w:rsidRDefault="007727E3" w:rsidP="00994351">
      <w:pPr>
        <w:spacing w:after="0" w:line="240" w:lineRule="auto"/>
        <w:rPr>
          <w:i/>
          <w:sz w:val="23"/>
          <w:szCs w:val="23"/>
        </w:rPr>
      </w:pPr>
    </w:p>
    <w:p w14:paraId="1E5FEEF5" w14:textId="7D816553" w:rsidR="00994351" w:rsidRPr="00E1403E" w:rsidRDefault="002B2305" w:rsidP="00994351">
      <w:pPr>
        <w:spacing w:after="0" w:line="240" w:lineRule="auto"/>
        <w:rPr>
          <w:b/>
          <w:sz w:val="23"/>
          <w:szCs w:val="23"/>
        </w:rPr>
      </w:pPr>
      <w:r>
        <w:rPr>
          <w:b/>
          <w:sz w:val="23"/>
          <w:szCs w:val="23"/>
        </w:rPr>
        <w:t>Q37</w:t>
      </w:r>
      <w:r w:rsidR="00994351" w:rsidRPr="00E1403E">
        <w:rPr>
          <w:b/>
          <w:sz w:val="23"/>
          <w:szCs w:val="23"/>
        </w:rPr>
        <w:t xml:space="preserve">: Will the evaluation period include onsite demonstrations? </w:t>
      </w:r>
    </w:p>
    <w:p w14:paraId="0BCAF71F" w14:textId="2824262B" w:rsidR="00994351" w:rsidRDefault="002B2305" w:rsidP="00994351">
      <w:pPr>
        <w:spacing w:after="0" w:line="240" w:lineRule="auto"/>
        <w:rPr>
          <w:i/>
          <w:sz w:val="23"/>
          <w:szCs w:val="23"/>
        </w:rPr>
      </w:pPr>
      <w:r>
        <w:rPr>
          <w:i/>
          <w:sz w:val="23"/>
          <w:szCs w:val="23"/>
        </w:rPr>
        <w:t>A37</w:t>
      </w:r>
      <w:r w:rsidR="00994351" w:rsidRPr="00E1403E">
        <w:rPr>
          <w:i/>
          <w:sz w:val="23"/>
          <w:szCs w:val="23"/>
        </w:rPr>
        <w:t>:</w:t>
      </w:r>
      <w:r w:rsidR="000D42E8" w:rsidRPr="00E1403E">
        <w:rPr>
          <w:i/>
          <w:sz w:val="23"/>
          <w:szCs w:val="23"/>
        </w:rPr>
        <w:t xml:space="preserve"> </w:t>
      </w:r>
      <w:r w:rsidR="0097742B" w:rsidRPr="00E1403E">
        <w:rPr>
          <w:i/>
          <w:sz w:val="23"/>
          <w:szCs w:val="23"/>
        </w:rPr>
        <w:t xml:space="preserve">As </w:t>
      </w:r>
      <w:r w:rsidR="00AD1FA4">
        <w:rPr>
          <w:i/>
          <w:sz w:val="23"/>
          <w:szCs w:val="23"/>
        </w:rPr>
        <w:t>stated</w:t>
      </w:r>
      <w:r w:rsidR="0097742B" w:rsidRPr="00E1403E">
        <w:rPr>
          <w:i/>
          <w:sz w:val="23"/>
          <w:szCs w:val="23"/>
        </w:rPr>
        <w:t xml:space="preserve"> in Section III.H. Evaluation Criteria / Selection Committee (p. 28 of the RFP), “The evaluation process may include a two-stage approach including an initial evaluation of the written proposal and preliminary scoring to develop a short list of bidders that will continue to the final stage of oral interview and reference checks.” Should oral interview take place, onsite or in-person demonstrations will be a part of the evaluation process.  </w:t>
      </w:r>
    </w:p>
    <w:p w14:paraId="3E7A028A" w14:textId="77777777" w:rsidR="00614AA8" w:rsidRDefault="00614AA8" w:rsidP="00994351">
      <w:pPr>
        <w:spacing w:after="0" w:line="240" w:lineRule="auto"/>
        <w:rPr>
          <w:i/>
          <w:sz w:val="23"/>
          <w:szCs w:val="23"/>
        </w:rPr>
      </w:pPr>
    </w:p>
    <w:p w14:paraId="1FE04B8B" w14:textId="59D59684" w:rsidR="00614AA8" w:rsidRPr="00E1403E" w:rsidRDefault="002B2305" w:rsidP="00E55E79">
      <w:pPr>
        <w:spacing w:after="0" w:line="240" w:lineRule="auto"/>
        <w:rPr>
          <w:b/>
          <w:sz w:val="23"/>
          <w:szCs w:val="23"/>
        </w:rPr>
      </w:pPr>
      <w:r>
        <w:rPr>
          <w:b/>
          <w:sz w:val="23"/>
          <w:szCs w:val="23"/>
        </w:rPr>
        <w:t>Q3</w:t>
      </w:r>
      <w:r w:rsidR="00614AA8" w:rsidRPr="00E1403E">
        <w:rPr>
          <w:b/>
          <w:sz w:val="23"/>
          <w:szCs w:val="23"/>
        </w:rPr>
        <w:t>8: Vendor Interviews are scheduled for May 2</w:t>
      </w:r>
      <w:r w:rsidR="00904755">
        <w:rPr>
          <w:b/>
          <w:sz w:val="23"/>
          <w:szCs w:val="23"/>
        </w:rPr>
        <w:t xml:space="preserve">9-June 1 according to the RFP. </w:t>
      </w:r>
      <w:r w:rsidR="00614AA8" w:rsidRPr="00E1403E">
        <w:rPr>
          <w:b/>
          <w:sz w:val="23"/>
          <w:szCs w:val="23"/>
        </w:rPr>
        <w:t>This was not mentioned during the bidders’ conference, can you confirm this is the still the intent, given the Memorial Holiday weekend? It’s also may coincide with ONC meetings. How many vendors will be down selected for demonstrations?</w:t>
      </w:r>
    </w:p>
    <w:p w14:paraId="7ABEC3AC" w14:textId="728D0732" w:rsidR="00614AA8" w:rsidRDefault="002B2305" w:rsidP="00E55E79">
      <w:pPr>
        <w:spacing w:after="0" w:line="240" w:lineRule="auto"/>
        <w:rPr>
          <w:i/>
          <w:sz w:val="23"/>
          <w:szCs w:val="23"/>
        </w:rPr>
      </w:pPr>
      <w:r>
        <w:rPr>
          <w:i/>
          <w:sz w:val="23"/>
          <w:szCs w:val="23"/>
        </w:rPr>
        <w:t>A3</w:t>
      </w:r>
      <w:r w:rsidR="00614AA8" w:rsidRPr="00E1403E">
        <w:rPr>
          <w:i/>
          <w:sz w:val="23"/>
          <w:szCs w:val="23"/>
        </w:rPr>
        <w:t xml:space="preserve">8: Yes, vendor interviews are still scheduled to take place May 29 through June 1. After an initial evaluation of the written proposal and preliminary scoring, a short list of the three (3)-five (5) bidders receiving the highest preliminary scores and with at least 200 points will be invited to an oral interview.  </w:t>
      </w:r>
    </w:p>
    <w:p w14:paraId="69C02C9D" w14:textId="77777777" w:rsidR="00614AA8" w:rsidRPr="00E1403E" w:rsidRDefault="00614AA8" w:rsidP="00E55E79">
      <w:pPr>
        <w:spacing w:after="0" w:line="240" w:lineRule="auto"/>
        <w:rPr>
          <w:i/>
          <w:sz w:val="23"/>
          <w:szCs w:val="23"/>
        </w:rPr>
      </w:pPr>
    </w:p>
    <w:p w14:paraId="047722A7" w14:textId="77777777" w:rsidR="00994351" w:rsidRPr="00E1403E" w:rsidRDefault="00994351" w:rsidP="00994351">
      <w:pPr>
        <w:spacing w:after="0" w:line="240" w:lineRule="auto"/>
        <w:rPr>
          <w:b/>
          <w:sz w:val="23"/>
          <w:szCs w:val="23"/>
        </w:rPr>
      </w:pPr>
      <w:bookmarkStart w:id="8" w:name="_Hlk510546090"/>
      <w:r w:rsidRPr="00E1403E">
        <w:rPr>
          <w:b/>
          <w:sz w:val="23"/>
          <w:szCs w:val="23"/>
        </w:rPr>
        <w:t>Q39: How many vendors are you targeting for down selection?</w:t>
      </w:r>
    </w:p>
    <w:bookmarkEnd w:id="8"/>
    <w:p w14:paraId="7E35EFE2" w14:textId="5589B34E" w:rsidR="00596D41" w:rsidRDefault="00994351" w:rsidP="00596D41">
      <w:pPr>
        <w:spacing w:after="0" w:line="240" w:lineRule="auto"/>
        <w:rPr>
          <w:i/>
          <w:sz w:val="23"/>
          <w:szCs w:val="23"/>
        </w:rPr>
      </w:pPr>
      <w:r w:rsidRPr="00E1403E">
        <w:rPr>
          <w:i/>
          <w:sz w:val="23"/>
          <w:szCs w:val="23"/>
        </w:rPr>
        <w:t>A39:</w:t>
      </w:r>
      <w:r w:rsidR="0097742B" w:rsidRPr="00E1403E">
        <w:rPr>
          <w:i/>
          <w:sz w:val="23"/>
          <w:szCs w:val="23"/>
        </w:rPr>
        <w:t xml:space="preserve"> As stated in Section III.H. Evaluation Criteria / Selection Committee (p. 28 of the RFP), “If the two-stage approach is used, the three (3)-five (5) bidders receiving the highest preliminary scores and with at least 200 points will be invited to an oral interview.” Therefore, no more than 5 bidders will be invited back for the final round of presentation to the County Selection Committee.</w:t>
      </w:r>
    </w:p>
    <w:p w14:paraId="63A3E16D" w14:textId="77777777" w:rsidR="003D4DD4" w:rsidRDefault="003D4DD4" w:rsidP="003D4DD4">
      <w:pPr>
        <w:spacing w:after="0" w:line="240" w:lineRule="auto"/>
        <w:rPr>
          <w:i/>
          <w:sz w:val="23"/>
          <w:szCs w:val="23"/>
        </w:rPr>
      </w:pPr>
    </w:p>
    <w:p w14:paraId="1B13F2AB" w14:textId="44656A0D" w:rsidR="005F1DE5" w:rsidRPr="00E1403E" w:rsidRDefault="002B2305" w:rsidP="005F1DE5">
      <w:pPr>
        <w:spacing w:after="0" w:line="240" w:lineRule="auto"/>
        <w:rPr>
          <w:b/>
          <w:sz w:val="23"/>
          <w:szCs w:val="23"/>
        </w:rPr>
      </w:pPr>
      <w:r>
        <w:rPr>
          <w:rFonts w:ascii="Calibri" w:hAnsi="Calibri"/>
          <w:b/>
          <w:sz w:val="23"/>
          <w:szCs w:val="23"/>
        </w:rPr>
        <w:t>Q40</w:t>
      </w:r>
      <w:r w:rsidR="005F1DE5" w:rsidRPr="00E1403E">
        <w:rPr>
          <w:rFonts w:ascii="Calibri" w:hAnsi="Calibri"/>
          <w:b/>
          <w:sz w:val="23"/>
          <w:szCs w:val="23"/>
        </w:rPr>
        <w:t xml:space="preserve">: </w:t>
      </w:r>
      <w:r w:rsidR="005F1DE5" w:rsidRPr="00E1403E">
        <w:rPr>
          <w:b/>
          <w:sz w:val="23"/>
          <w:szCs w:val="23"/>
        </w:rPr>
        <w:t>Please clarify item #3 under Section J. Does this mean that vendors will be able to request and obtain other vendors’ proposals before the award is made? If so, does this include pricing information? (Specifications, Terms &amp; Conditions, p. 32)</w:t>
      </w:r>
    </w:p>
    <w:p w14:paraId="675157F8" w14:textId="499028CA" w:rsidR="005F1DE5" w:rsidRDefault="002B2305" w:rsidP="005F1DE5">
      <w:pPr>
        <w:spacing w:after="0" w:line="240" w:lineRule="auto"/>
        <w:rPr>
          <w:i/>
          <w:sz w:val="23"/>
          <w:szCs w:val="23"/>
        </w:rPr>
      </w:pPr>
      <w:r>
        <w:rPr>
          <w:i/>
          <w:sz w:val="23"/>
          <w:szCs w:val="23"/>
        </w:rPr>
        <w:lastRenderedPageBreak/>
        <w:t>A40</w:t>
      </w:r>
      <w:r w:rsidR="005F1DE5" w:rsidRPr="00E1403E">
        <w:rPr>
          <w:i/>
          <w:sz w:val="23"/>
          <w:szCs w:val="23"/>
        </w:rPr>
        <w:t xml:space="preserve">: Bid proposals will be made available for public view five (5) days prior to award of contract by the Board of Supervisors but not prior to the end of the contract negotiation period. </w:t>
      </w:r>
    </w:p>
    <w:p w14:paraId="05D16C7B" w14:textId="77777777" w:rsidR="00D01B9A" w:rsidRDefault="00D01B9A" w:rsidP="005F1DE5">
      <w:pPr>
        <w:spacing w:after="0" w:line="240" w:lineRule="auto"/>
        <w:rPr>
          <w:i/>
          <w:sz w:val="23"/>
          <w:szCs w:val="23"/>
        </w:rPr>
      </w:pPr>
    </w:p>
    <w:p w14:paraId="53D4FC61" w14:textId="65E64BCD" w:rsidR="00D01B9A" w:rsidRPr="00D01B9A" w:rsidRDefault="002B2305" w:rsidP="00D01B9A">
      <w:pPr>
        <w:spacing w:after="0" w:line="240" w:lineRule="auto"/>
        <w:rPr>
          <w:b/>
          <w:sz w:val="23"/>
          <w:szCs w:val="23"/>
        </w:rPr>
      </w:pPr>
      <w:r>
        <w:rPr>
          <w:rFonts w:ascii="Calibri" w:hAnsi="Calibri"/>
          <w:b/>
          <w:sz w:val="23"/>
          <w:szCs w:val="23"/>
        </w:rPr>
        <w:t>Q41</w:t>
      </w:r>
      <w:r w:rsidR="00D01B9A" w:rsidRPr="00D01B9A">
        <w:rPr>
          <w:rFonts w:ascii="Calibri" w:hAnsi="Calibri"/>
          <w:b/>
          <w:sz w:val="23"/>
          <w:szCs w:val="23"/>
        </w:rPr>
        <w:t xml:space="preserve">: </w:t>
      </w:r>
      <w:r w:rsidR="00D01B9A" w:rsidRPr="00D01B9A">
        <w:rPr>
          <w:b/>
          <w:sz w:val="23"/>
          <w:szCs w:val="23"/>
        </w:rPr>
        <w:t>What contract type does the Government plan to award (i.e. Firm Fixed-Price, Time &amp; Materials, or Cost)?</w:t>
      </w:r>
    </w:p>
    <w:p w14:paraId="2CE2FEF7" w14:textId="70B9D9D9" w:rsidR="00D01B9A" w:rsidRPr="00D01B9A" w:rsidRDefault="002B2305" w:rsidP="00D01B9A">
      <w:pPr>
        <w:spacing w:after="0" w:line="240" w:lineRule="auto"/>
        <w:rPr>
          <w:i/>
          <w:sz w:val="23"/>
          <w:szCs w:val="23"/>
        </w:rPr>
      </w:pPr>
      <w:r>
        <w:rPr>
          <w:i/>
          <w:sz w:val="23"/>
          <w:szCs w:val="23"/>
        </w:rPr>
        <w:t>A41</w:t>
      </w:r>
      <w:r w:rsidR="00D01B9A" w:rsidRPr="00D01B9A">
        <w:rPr>
          <w:i/>
          <w:sz w:val="23"/>
          <w:szCs w:val="23"/>
        </w:rPr>
        <w:t xml:space="preserve">: </w:t>
      </w:r>
      <w:r w:rsidR="00904755">
        <w:rPr>
          <w:i/>
          <w:iCs/>
        </w:rPr>
        <w:t>The County will award a maximum award amount up to $8 million to complete the specifications described in Section III.M.9 of the RFP (pg. 34).</w:t>
      </w:r>
    </w:p>
    <w:p w14:paraId="3432C748" w14:textId="77777777" w:rsidR="005F1DE5" w:rsidRPr="00E1403E" w:rsidRDefault="005F1DE5" w:rsidP="003D4DD4">
      <w:pPr>
        <w:spacing w:after="0" w:line="240" w:lineRule="auto"/>
        <w:rPr>
          <w:i/>
          <w:sz w:val="23"/>
          <w:szCs w:val="23"/>
        </w:rPr>
      </w:pPr>
    </w:p>
    <w:p w14:paraId="170E5403" w14:textId="4F72E5A7" w:rsidR="00C0113C" w:rsidRPr="00E1403E" w:rsidRDefault="002B2305" w:rsidP="00C0113C">
      <w:pPr>
        <w:spacing w:after="0" w:line="240" w:lineRule="auto"/>
        <w:rPr>
          <w:b/>
          <w:sz w:val="23"/>
          <w:szCs w:val="23"/>
        </w:rPr>
      </w:pPr>
      <w:r>
        <w:rPr>
          <w:b/>
          <w:sz w:val="23"/>
          <w:szCs w:val="23"/>
        </w:rPr>
        <w:t>Q42</w:t>
      </w:r>
      <w:r w:rsidR="00C0113C" w:rsidRPr="00E1403E">
        <w:rPr>
          <w:b/>
          <w:sz w:val="23"/>
          <w:szCs w:val="23"/>
        </w:rPr>
        <w:t>: Is the program funded by the 1115 Waiver?</w:t>
      </w:r>
    </w:p>
    <w:p w14:paraId="1BB9A2A0" w14:textId="297756B9" w:rsidR="00C0113C" w:rsidRDefault="002B2305" w:rsidP="00C0113C">
      <w:pPr>
        <w:spacing w:after="0" w:line="240" w:lineRule="auto"/>
        <w:rPr>
          <w:i/>
          <w:sz w:val="23"/>
          <w:szCs w:val="23"/>
        </w:rPr>
      </w:pPr>
      <w:r>
        <w:rPr>
          <w:i/>
          <w:sz w:val="23"/>
          <w:szCs w:val="23"/>
        </w:rPr>
        <w:t>A42</w:t>
      </w:r>
      <w:r w:rsidR="00C0113C" w:rsidRPr="00E1403E">
        <w:rPr>
          <w:i/>
          <w:sz w:val="23"/>
          <w:szCs w:val="23"/>
        </w:rPr>
        <w:t>: Yes</w:t>
      </w:r>
      <w:r w:rsidR="00E55E79">
        <w:rPr>
          <w:i/>
          <w:sz w:val="23"/>
          <w:szCs w:val="23"/>
        </w:rPr>
        <w:t>.</w:t>
      </w:r>
    </w:p>
    <w:p w14:paraId="3BA09C0F" w14:textId="77777777" w:rsidR="00C0113C" w:rsidRDefault="00C0113C" w:rsidP="00C0113C">
      <w:pPr>
        <w:spacing w:after="0" w:line="240" w:lineRule="auto"/>
        <w:rPr>
          <w:i/>
          <w:sz w:val="23"/>
          <w:szCs w:val="23"/>
        </w:rPr>
      </w:pPr>
    </w:p>
    <w:p w14:paraId="210C095C" w14:textId="507B5A4A" w:rsidR="003D4DD4" w:rsidRPr="00E1403E" w:rsidRDefault="002B2305" w:rsidP="003D4DD4">
      <w:pPr>
        <w:spacing w:after="0" w:line="240" w:lineRule="auto"/>
        <w:rPr>
          <w:b/>
          <w:sz w:val="23"/>
          <w:szCs w:val="23"/>
        </w:rPr>
      </w:pPr>
      <w:r>
        <w:rPr>
          <w:b/>
          <w:sz w:val="23"/>
          <w:szCs w:val="23"/>
        </w:rPr>
        <w:t>Q43</w:t>
      </w:r>
      <w:r w:rsidR="003D4DD4" w:rsidRPr="00E1403E">
        <w:rPr>
          <w:b/>
          <w:sz w:val="23"/>
          <w:szCs w:val="23"/>
        </w:rPr>
        <w:t xml:space="preserve">: When is the pilot ending? </w:t>
      </w:r>
    </w:p>
    <w:p w14:paraId="737B8A9B" w14:textId="6C97B8E8" w:rsidR="003D4DD4" w:rsidRPr="00E1403E" w:rsidRDefault="002B2305" w:rsidP="003D4DD4">
      <w:pPr>
        <w:spacing w:after="0" w:line="240" w:lineRule="auto"/>
        <w:rPr>
          <w:i/>
          <w:sz w:val="23"/>
          <w:szCs w:val="23"/>
          <w:highlight w:val="magenta"/>
        </w:rPr>
      </w:pPr>
      <w:r>
        <w:rPr>
          <w:i/>
          <w:sz w:val="23"/>
          <w:szCs w:val="23"/>
        </w:rPr>
        <w:t>A43</w:t>
      </w:r>
      <w:r w:rsidR="003D4DD4" w:rsidRPr="00E1403E">
        <w:rPr>
          <w:i/>
          <w:sz w:val="23"/>
          <w:szCs w:val="23"/>
        </w:rPr>
        <w:t>: The</w:t>
      </w:r>
      <w:r w:rsidR="00E541E8" w:rsidRPr="00E1403E">
        <w:rPr>
          <w:i/>
          <w:sz w:val="23"/>
          <w:szCs w:val="23"/>
        </w:rPr>
        <w:t xml:space="preserve"> State funded</w:t>
      </w:r>
      <w:r w:rsidR="003D4DD4" w:rsidRPr="00E1403E">
        <w:rPr>
          <w:i/>
          <w:sz w:val="23"/>
          <w:szCs w:val="23"/>
        </w:rPr>
        <w:t xml:space="preserve"> Whole Person Care (WPC) pilot </w:t>
      </w:r>
      <w:r w:rsidR="00FF7647" w:rsidRPr="00E1403E">
        <w:rPr>
          <w:i/>
          <w:sz w:val="23"/>
          <w:szCs w:val="23"/>
        </w:rPr>
        <w:t>will end</w:t>
      </w:r>
      <w:r w:rsidR="003D4DD4" w:rsidRPr="00E1403E">
        <w:rPr>
          <w:i/>
          <w:sz w:val="23"/>
          <w:szCs w:val="23"/>
        </w:rPr>
        <w:t xml:space="preserve"> December 2020</w:t>
      </w:r>
      <w:r w:rsidR="00E541E8" w:rsidRPr="00E1403E">
        <w:rPr>
          <w:i/>
          <w:sz w:val="23"/>
          <w:szCs w:val="23"/>
        </w:rPr>
        <w:t xml:space="preserve"> but the County intends to develop a path for sustainability beyond that date. </w:t>
      </w:r>
    </w:p>
    <w:p w14:paraId="3C9BACB3" w14:textId="77777777" w:rsidR="00E1403E" w:rsidRPr="00E1403E" w:rsidRDefault="00E1403E" w:rsidP="00E1403E">
      <w:pPr>
        <w:spacing w:after="0" w:line="240" w:lineRule="auto"/>
        <w:rPr>
          <w:i/>
          <w:sz w:val="23"/>
          <w:szCs w:val="23"/>
        </w:rPr>
      </w:pPr>
    </w:p>
    <w:p w14:paraId="43E1985F" w14:textId="1D75763B" w:rsidR="00E1403E" w:rsidRPr="00E1403E" w:rsidRDefault="002B2305" w:rsidP="00E1403E">
      <w:pPr>
        <w:spacing w:after="0" w:line="240" w:lineRule="auto"/>
        <w:rPr>
          <w:b/>
          <w:sz w:val="23"/>
          <w:szCs w:val="23"/>
        </w:rPr>
      </w:pPr>
      <w:r>
        <w:rPr>
          <w:b/>
          <w:sz w:val="23"/>
          <w:szCs w:val="23"/>
        </w:rPr>
        <w:t>Q44</w:t>
      </w:r>
      <w:r w:rsidR="00E1403E" w:rsidRPr="00E1403E">
        <w:rPr>
          <w:b/>
          <w:sz w:val="23"/>
          <w:szCs w:val="23"/>
        </w:rPr>
        <w:t>: How does the County think about sustainability outside original 18 month contract period?</w:t>
      </w:r>
    </w:p>
    <w:p w14:paraId="409F5C10" w14:textId="0B4EBC5C" w:rsidR="00E1403E" w:rsidRPr="00E1403E" w:rsidRDefault="002B2305" w:rsidP="00E1403E">
      <w:pPr>
        <w:spacing w:after="0" w:line="240" w:lineRule="auto"/>
        <w:rPr>
          <w:i/>
          <w:sz w:val="23"/>
          <w:szCs w:val="23"/>
        </w:rPr>
      </w:pPr>
      <w:r>
        <w:rPr>
          <w:i/>
          <w:sz w:val="23"/>
          <w:szCs w:val="23"/>
        </w:rPr>
        <w:t>A44</w:t>
      </w:r>
      <w:r w:rsidR="00E1403E" w:rsidRPr="00E1403E">
        <w:rPr>
          <w:i/>
          <w:sz w:val="23"/>
          <w:szCs w:val="23"/>
        </w:rPr>
        <w:t>: The current contract that may result from this RFP is for 18 months. All deliverables specified in the contract must be delivered under this term and within the specified budget not to exceed $8 million. The option to renew may be exercised by the County should funding be available and additional services be negotiated with the awarded Contractor.</w:t>
      </w:r>
    </w:p>
    <w:p w14:paraId="5AADD07F" w14:textId="77777777" w:rsidR="00E67957" w:rsidRDefault="00E67957" w:rsidP="00E67957">
      <w:pPr>
        <w:spacing w:after="0" w:line="240" w:lineRule="auto"/>
        <w:rPr>
          <w:rFonts w:eastAsia="Times New Roman"/>
          <w:b/>
          <w:sz w:val="23"/>
          <w:szCs w:val="23"/>
        </w:rPr>
      </w:pPr>
      <w:bookmarkStart w:id="9" w:name="_Hlk510546218"/>
    </w:p>
    <w:p w14:paraId="016B7847" w14:textId="26A61ECF" w:rsidR="00E67957" w:rsidRPr="00E1403E" w:rsidRDefault="002B2305" w:rsidP="00E67957">
      <w:pPr>
        <w:spacing w:after="0" w:line="240" w:lineRule="auto"/>
        <w:rPr>
          <w:rFonts w:eastAsia="Times New Roman"/>
          <w:b/>
          <w:sz w:val="23"/>
          <w:szCs w:val="23"/>
        </w:rPr>
      </w:pPr>
      <w:r>
        <w:rPr>
          <w:rFonts w:eastAsia="Times New Roman"/>
          <w:b/>
          <w:sz w:val="23"/>
          <w:szCs w:val="23"/>
        </w:rPr>
        <w:t>Q45</w:t>
      </w:r>
      <w:r w:rsidR="00E67957" w:rsidRPr="00E1403E">
        <w:rPr>
          <w:rFonts w:eastAsia="Times New Roman"/>
          <w:b/>
          <w:sz w:val="23"/>
          <w:szCs w:val="23"/>
        </w:rPr>
        <w:t>: Is Alameda County requiring price protection for post grant operations?  For what time period please?  1 year? 3 years? 5 years?</w:t>
      </w:r>
    </w:p>
    <w:bookmarkEnd w:id="9"/>
    <w:p w14:paraId="6581480E" w14:textId="5775F2CD" w:rsidR="003D4DD4" w:rsidRDefault="002B2305" w:rsidP="003D4DD4">
      <w:pPr>
        <w:spacing w:after="0" w:line="240" w:lineRule="auto"/>
        <w:rPr>
          <w:i/>
          <w:sz w:val="23"/>
          <w:szCs w:val="23"/>
        </w:rPr>
      </w:pPr>
      <w:r>
        <w:rPr>
          <w:i/>
          <w:sz w:val="23"/>
          <w:szCs w:val="23"/>
        </w:rPr>
        <w:t>A45</w:t>
      </w:r>
      <w:r w:rsidR="00E67957" w:rsidRPr="00E1403E">
        <w:rPr>
          <w:i/>
          <w:sz w:val="23"/>
          <w:szCs w:val="23"/>
        </w:rPr>
        <w:t xml:space="preserve">: </w:t>
      </w:r>
      <w:r w:rsidR="00820AD3" w:rsidRPr="00820AD3">
        <w:rPr>
          <w:i/>
          <w:sz w:val="23"/>
          <w:szCs w:val="23"/>
        </w:rPr>
        <w:t xml:space="preserve">The contract </w:t>
      </w:r>
      <w:r w:rsidR="00E55E79">
        <w:rPr>
          <w:i/>
          <w:sz w:val="23"/>
          <w:szCs w:val="23"/>
        </w:rPr>
        <w:t>term is</w:t>
      </w:r>
      <w:r w:rsidR="00820AD3" w:rsidRPr="00820AD3">
        <w:rPr>
          <w:i/>
          <w:sz w:val="23"/>
          <w:szCs w:val="23"/>
        </w:rPr>
        <w:t xml:space="preserve"> not to exceed 18 months.</w:t>
      </w:r>
      <w:r w:rsidR="00E55E79">
        <w:rPr>
          <w:i/>
          <w:sz w:val="23"/>
          <w:szCs w:val="23"/>
        </w:rPr>
        <w:t xml:space="preserve"> Any contract extension must comply with the terms specified by</w:t>
      </w:r>
      <w:r w:rsidR="00820AD3" w:rsidRPr="00820AD3">
        <w:rPr>
          <w:i/>
          <w:sz w:val="23"/>
          <w:szCs w:val="23"/>
        </w:rPr>
        <w:t xml:space="preserve"> Section </w:t>
      </w:r>
      <w:r w:rsidR="00E55E79">
        <w:rPr>
          <w:i/>
          <w:sz w:val="23"/>
          <w:szCs w:val="23"/>
        </w:rPr>
        <w:t>III.</w:t>
      </w:r>
      <w:r w:rsidR="00820AD3" w:rsidRPr="00820AD3">
        <w:rPr>
          <w:i/>
          <w:sz w:val="23"/>
          <w:szCs w:val="23"/>
        </w:rPr>
        <w:t>K.</w:t>
      </w:r>
      <w:r w:rsidR="00E55E79">
        <w:rPr>
          <w:i/>
          <w:sz w:val="23"/>
          <w:szCs w:val="23"/>
        </w:rPr>
        <w:t>2 on page 32 of the RFP.</w:t>
      </w:r>
    </w:p>
    <w:p w14:paraId="76122D5D" w14:textId="77777777" w:rsidR="00820AD3" w:rsidRPr="00E1403E" w:rsidRDefault="00820AD3" w:rsidP="003D4DD4">
      <w:pPr>
        <w:spacing w:after="0" w:line="240" w:lineRule="auto"/>
        <w:rPr>
          <w:i/>
          <w:sz w:val="23"/>
          <w:szCs w:val="23"/>
          <w:highlight w:val="magenta"/>
        </w:rPr>
      </w:pPr>
    </w:p>
    <w:p w14:paraId="4486ADBB" w14:textId="406D68C2" w:rsidR="003D4DD4" w:rsidRPr="00E1403E" w:rsidRDefault="002B2305" w:rsidP="003D4DD4">
      <w:pPr>
        <w:spacing w:after="0" w:line="240" w:lineRule="auto"/>
        <w:rPr>
          <w:b/>
          <w:sz w:val="23"/>
          <w:szCs w:val="23"/>
        </w:rPr>
      </w:pPr>
      <w:r>
        <w:rPr>
          <w:b/>
          <w:sz w:val="23"/>
          <w:szCs w:val="23"/>
        </w:rPr>
        <w:t>Q46</w:t>
      </w:r>
      <w:r w:rsidR="003D4DD4" w:rsidRPr="00E1403E">
        <w:rPr>
          <w:b/>
          <w:sz w:val="23"/>
          <w:szCs w:val="23"/>
        </w:rPr>
        <w:t>: Are there any incumbents who are invited for this RFP?</w:t>
      </w:r>
    </w:p>
    <w:p w14:paraId="5A8B5EF8" w14:textId="265DB559" w:rsidR="003D4DD4" w:rsidRPr="00E1403E" w:rsidRDefault="002B2305" w:rsidP="003D4DD4">
      <w:pPr>
        <w:spacing w:after="0" w:line="240" w:lineRule="auto"/>
        <w:rPr>
          <w:i/>
          <w:sz w:val="23"/>
          <w:szCs w:val="23"/>
        </w:rPr>
      </w:pPr>
      <w:r>
        <w:rPr>
          <w:i/>
          <w:sz w:val="23"/>
          <w:szCs w:val="23"/>
        </w:rPr>
        <w:t>A46</w:t>
      </w:r>
      <w:r w:rsidR="003D4DD4" w:rsidRPr="00E1403E">
        <w:rPr>
          <w:i/>
          <w:sz w:val="23"/>
          <w:szCs w:val="23"/>
        </w:rPr>
        <w:t>:</w:t>
      </w:r>
      <w:r w:rsidR="00596D41" w:rsidRPr="00E1403E">
        <w:rPr>
          <w:i/>
          <w:sz w:val="23"/>
          <w:szCs w:val="23"/>
        </w:rPr>
        <w:t xml:space="preserve"> The County does not have any contracted incumbents who are invited for this RFP.</w:t>
      </w:r>
    </w:p>
    <w:p w14:paraId="5E54C3EB" w14:textId="77777777" w:rsidR="00AA631A" w:rsidRPr="00E1403E" w:rsidRDefault="00AA631A" w:rsidP="00E1403E">
      <w:pPr>
        <w:spacing w:after="0" w:line="240" w:lineRule="auto"/>
        <w:rPr>
          <w:i/>
          <w:sz w:val="23"/>
          <w:szCs w:val="23"/>
        </w:rPr>
      </w:pPr>
    </w:p>
    <w:p w14:paraId="48A97435" w14:textId="2F301F10" w:rsidR="00733A8A" w:rsidRPr="00E1403E" w:rsidRDefault="002B2305" w:rsidP="00733A8A">
      <w:pPr>
        <w:spacing w:after="0" w:line="240" w:lineRule="auto"/>
        <w:rPr>
          <w:rFonts w:eastAsia="Times New Roman"/>
          <w:b/>
          <w:color w:val="000000"/>
          <w:sz w:val="23"/>
          <w:szCs w:val="23"/>
        </w:rPr>
      </w:pPr>
      <w:r>
        <w:rPr>
          <w:b/>
          <w:sz w:val="23"/>
          <w:szCs w:val="23"/>
        </w:rPr>
        <w:t>Q47</w:t>
      </w:r>
      <w:r w:rsidR="00733A8A" w:rsidRPr="00E1403E">
        <w:rPr>
          <w:b/>
          <w:sz w:val="23"/>
          <w:szCs w:val="23"/>
        </w:rPr>
        <w:t>:</w:t>
      </w:r>
      <w:r w:rsidR="00733A8A" w:rsidRPr="00E1403E">
        <w:rPr>
          <w:rFonts w:eastAsia="Times New Roman"/>
          <w:color w:val="000000"/>
          <w:sz w:val="23"/>
          <w:szCs w:val="23"/>
        </w:rPr>
        <w:t xml:space="preserve"> </w:t>
      </w:r>
      <w:r w:rsidR="00733A8A" w:rsidRPr="00E1403E">
        <w:rPr>
          <w:rFonts w:eastAsia="Times New Roman"/>
          <w:b/>
          <w:color w:val="000000"/>
          <w:sz w:val="23"/>
          <w:szCs w:val="23"/>
        </w:rPr>
        <w:t>Has County engaged a 3</w:t>
      </w:r>
      <w:r w:rsidR="00733A8A" w:rsidRPr="00E1403E">
        <w:rPr>
          <w:rFonts w:eastAsia="Times New Roman"/>
          <w:b/>
          <w:color w:val="000000"/>
          <w:sz w:val="23"/>
          <w:szCs w:val="23"/>
          <w:vertAlign w:val="superscript"/>
        </w:rPr>
        <w:t>rd</w:t>
      </w:r>
      <w:r w:rsidR="00733A8A" w:rsidRPr="00E1403E">
        <w:rPr>
          <w:rFonts w:eastAsia="Times New Roman"/>
          <w:b/>
          <w:color w:val="000000"/>
          <w:sz w:val="23"/>
          <w:szCs w:val="23"/>
        </w:rPr>
        <w:t xml:space="preserve"> party advisor to support this project/program?</w:t>
      </w:r>
    </w:p>
    <w:p w14:paraId="39A45215" w14:textId="678CD426" w:rsidR="00733A8A" w:rsidRPr="00E1403E" w:rsidRDefault="002B2305" w:rsidP="00733A8A">
      <w:pPr>
        <w:spacing w:after="0" w:line="240" w:lineRule="auto"/>
        <w:rPr>
          <w:i/>
          <w:sz w:val="23"/>
          <w:szCs w:val="23"/>
        </w:rPr>
      </w:pPr>
      <w:r>
        <w:rPr>
          <w:i/>
          <w:sz w:val="23"/>
          <w:szCs w:val="23"/>
        </w:rPr>
        <w:t>A47</w:t>
      </w:r>
      <w:r w:rsidR="00733A8A" w:rsidRPr="00E1403E">
        <w:rPr>
          <w:i/>
          <w:sz w:val="23"/>
          <w:szCs w:val="23"/>
        </w:rPr>
        <w:t>:</w:t>
      </w:r>
      <w:r w:rsidR="007A3BAD" w:rsidRPr="00E1403E">
        <w:rPr>
          <w:i/>
          <w:sz w:val="23"/>
          <w:szCs w:val="23"/>
        </w:rPr>
        <w:t xml:space="preserve"> Yes.</w:t>
      </w:r>
    </w:p>
    <w:p w14:paraId="6FEDD035" w14:textId="77777777" w:rsidR="00733A8A" w:rsidRPr="00E1403E" w:rsidRDefault="00733A8A" w:rsidP="00733A8A">
      <w:pPr>
        <w:spacing w:after="0" w:line="240" w:lineRule="auto"/>
        <w:rPr>
          <w:i/>
          <w:sz w:val="23"/>
          <w:szCs w:val="23"/>
        </w:rPr>
      </w:pPr>
    </w:p>
    <w:p w14:paraId="03E220BB" w14:textId="77777777" w:rsidR="009D2304" w:rsidRPr="00417C38" w:rsidRDefault="009D2304" w:rsidP="009D230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Pr>
          <w:rFonts w:eastAsia="Calibri" w:cs="Consolas"/>
          <w:b/>
          <w:sz w:val="24"/>
          <w:szCs w:val="24"/>
        </w:rPr>
        <w:t>Small, Local and Emerging Business (SLEB) Program</w:t>
      </w:r>
    </w:p>
    <w:p w14:paraId="560856BA" w14:textId="266EDE06" w:rsidR="001B57F5" w:rsidRPr="00512DB2" w:rsidRDefault="002B2305" w:rsidP="00992551">
      <w:pPr>
        <w:spacing w:after="0" w:line="240" w:lineRule="auto"/>
        <w:rPr>
          <w:b/>
          <w:sz w:val="23"/>
          <w:szCs w:val="23"/>
        </w:rPr>
      </w:pPr>
      <w:r>
        <w:rPr>
          <w:b/>
          <w:sz w:val="23"/>
          <w:szCs w:val="23"/>
        </w:rPr>
        <w:t>Q48</w:t>
      </w:r>
      <w:r w:rsidR="001B57F5" w:rsidRPr="00512DB2">
        <w:rPr>
          <w:b/>
          <w:sz w:val="23"/>
          <w:szCs w:val="23"/>
        </w:rPr>
        <w:t>: Can a prime vendor team with multiple SLEBs, as long as the total SLEB partnership meets 20% threshold?</w:t>
      </w:r>
    </w:p>
    <w:p w14:paraId="18F3EF9F" w14:textId="064862E0" w:rsidR="001B57F5" w:rsidRPr="00512DB2" w:rsidRDefault="00992551" w:rsidP="00992551">
      <w:pPr>
        <w:spacing w:after="0" w:line="240" w:lineRule="auto"/>
        <w:rPr>
          <w:i/>
          <w:sz w:val="23"/>
          <w:szCs w:val="23"/>
        </w:rPr>
      </w:pPr>
      <w:r>
        <w:rPr>
          <w:i/>
          <w:sz w:val="23"/>
          <w:szCs w:val="23"/>
        </w:rPr>
        <w:t>A4</w:t>
      </w:r>
      <w:r w:rsidR="002B2305">
        <w:rPr>
          <w:i/>
          <w:sz w:val="23"/>
          <w:szCs w:val="23"/>
        </w:rPr>
        <w:t>8</w:t>
      </w:r>
      <w:r>
        <w:rPr>
          <w:i/>
          <w:sz w:val="23"/>
          <w:szCs w:val="23"/>
        </w:rPr>
        <w:t xml:space="preserve">: </w:t>
      </w:r>
      <w:r w:rsidR="001B57F5" w:rsidRPr="00512DB2">
        <w:rPr>
          <w:i/>
          <w:sz w:val="23"/>
          <w:szCs w:val="23"/>
        </w:rPr>
        <w:t>Yes, the prime vendor can partner with multiple SLEBS to satisfy the requirement that bidders not meeting the definition of SLEB subcontract twenty percent (20%) of the total estimated bid amount in order to be considered for contract award.</w:t>
      </w:r>
    </w:p>
    <w:p w14:paraId="613C5644" w14:textId="77777777" w:rsidR="001B57F5" w:rsidRPr="00512DB2" w:rsidRDefault="001B57F5" w:rsidP="00992551">
      <w:pPr>
        <w:spacing w:after="0" w:line="240" w:lineRule="auto"/>
        <w:rPr>
          <w:b/>
          <w:sz w:val="23"/>
          <w:szCs w:val="23"/>
        </w:rPr>
      </w:pPr>
    </w:p>
    <w:p w14:paraId="17761445" w14:textId="572BF864" w:rsidR="00904755" w:rsidRPr="00512DB2" w:rsidRDefault="002B2305" w:rsidP="00904755">
      <w:pPr>
        <w:pStyle w:val="NormalWeb"/>
        <w:spacing w:before="0" w:beforeAutospacing="0" w:after="0" w:afterAutospacing="0"/>
        <w:textAlignment w:val="baseline"/>
        <w:rPr>
          <w:rFonts w:asciiTheme="minorHAnsi" w:hAnsiTheme="minorHAnsi" w:cs="Arial"/>
          <w:b/>
          <w:color w:val="000000"/>
          <w:sz w:val="23"/>
          <w:szCs w:val="23"/>
        </w:rPr>
      </w:pPr>
      <w:r>
        <w:rPr>
          <w:rFonts w:asciiTheme="minorHAnsi" w:hAnsiTheme="minorHAnsi" w:cstheme="minorHAnsi"/>
          <w:b/>
          <w:color w:val="000000"/>
          <w:sz w:val="23"/>
          <w:szCs w:val="23"/>
        </w:rPr>
        <w:t>Q49</w:t>
      </w:r>
      <w:r w:rsidR="00904755" w:rsidRPr="00512DB2">
        <w:rPr>
          <w:rFonts w:asciiTheme="minorHAnsi" w:hAnsiTheme="minorHAnsi" w:cstheme="minorHAnsi"/>
          <w:b/>
          <w:color w:val="000000"/>
          <w:sz w:val="23"/>
          <w:szCs w:val="23"/>
        </w:rPr>
        <w:t xml:space="preserve">: </w:t>
      </w:r>
      <w:r w:rsidR="00904755" w:rsidRPr="00512DB2">
        <w:rPr>
          <w:rFonts w:asciiTheme="minorHAnsi" w:hAnsiTheme="minorHAnsi" w:cs="Arial"/>
          <w:b/>
          <w:color w:val="000000"/>
          <w:sz w:val="23"/>
          <w:szCs w:val="23"/>
        </w:rPr>
        <w:t>May we have multiple SLEBs to add up to the 20% of the overall budget?  </w:t>
      </w:r>
    </w:p>
    <w:p w14:paraId="27F45ECE" w14:textId="07384649" w:rsidR="00904755" w:rsidRDefault="002B2305" w:rsidP="00904755">
      <w:pPr>
        <w:spacing w:after="0" w:line="240" w:lineRule="auto"/>
        <w:rPr>
          <w:i/>
          <w:sz w:val="23"/>
          <w:szCs w:val="23"/>
        </w:rPr>
      </w:pPr>
      <w:r>
        <w:rPr>
          <w:i/>
          <w:sz w:val="23"/>
          <w:szCs w:val="23"/>
        </w:rPr>
        <w:t>A49</w:t>
      </w:r>
      <w:r w:rsidR="00904755" w:rsidRPr="00512DB2">
        <w:rPr>
          <w:i/>
          <w:sz w:val="23"/>
          <w:szCs w:val="23"/>
        </w:rPr>
        <w:t>:</w:t>
      </w:r>
      <w:r w:rsidR="00904755">
        <w:rPr>
          <w:i/>
          <w:sz w:val="23"/>
          <w:szCs w:val="23"/>
        </w:rPr>
        <w:t xml:space="preserve"> </w:t>
      </w:r>
      <w:r w:rsidR="00904755" w:rsidRPr="00512DB2">
        <w:rPr>
          <w:i/>
          <w:sz w:val="23"/>
          <w:szCs w:val="23"/>
        </w:rPr>
        <w:t xml:space="preserve">Yes, prime bidders may partner with multiple SLEBs to add up to 20% of the overall budget. </w:t>
      </w:r>
    </w:p>
    <w:p w14:paraId="64E5C01A" w14:textId="77777777" w:rsidR="00904755" w:rsidRDefault="00904755" w:rsidP="00904755">
      <w:pPr>
        <w:spacing w:after="0" w:line="240" w:lineRule="auto"/>
        <w:rPr>
          <w:i/>
          <w:sz w:val="23"/>
          <w:szCs w:val="23"/>
        </w:rPr>
      </w:pPr>
    </w:p>
    <w:p w14:paraId="794D8555" w14:textId="66FA883F" w:rsidR="00904755" w:rsidRPr="00512DB2" w:rsidRDefault="002B2305" w:rsidP="00904755">
      <w:pPr>
        <w:spacing w:after="0" w:line="240" w:lineRule="auto"/>
        <w:rPr>
          <w:b/>
          <w:sz w:val="23"/>
          <w:szCs w:val="23"/>
        </w:rPr>
      </w:pPr>
      <w:r>
        <w:rPr>
          <w:rFonts w:ascii="Calibri" w:hAnsi="Calibri"/>
          <w:b/>
          <w:sz w:val="23"/>
          <w:szCs w:val="23"/>
        </w:rPr>
        <w:t>Q50</w:t>
      </w:r>
      <w:r w:rsidR="00904755" w:rsidRPr="00512DB2">
        <w:rPr>
          <w:rFonts w:ascii="Calibri" w:hAnsi="Calibri"/>
          <w:b/>
          <w:sz w:val="23"/>
          <w:szCs w:val="23"/>
        </w:rPr>
        <w:t xml:space="preserve">: </w:t>
      </w:r>
      <w:r w:rsidR="00904755" w:rsidRPr="00512DB2">
        <w:rPr>
          <w:b/>
          <w:sz w:val="23"/>
          <w:szCs w:val="23"/>
        </w:rPr>
        <w:t>As an AC SLEB business can we partner with more than one Prime during the proposal phase.  Since only one vendor will be selected -no conflict of interest will exist</w:t>
      </w:r>
    </w:p>
    <w:p w14:paraId="2E01181F" w14:textId="0B267210" w:rsidR="00904755" w:rsidRPr="00512DB2" w:rsidRDefault="002B2305" w:rsidP="00904755">
      <w:pPr>
        <w:spacing w:after="0" w:line="240" w:lineRule="auto"/>
        <w:rPr>
          <w:i/>
          <w:sz w:val="23"/>
          <w:szCs w:val="23"/>
        </w:rPr>
      </w:pPr>
      <w:r>
        <w:rPr>
          <w:i/>
          <w:sz w:val="23"/>
          <w:szCs w:val="23"/>
        </w:rPr>
        <w:t>A50</w:t>
      </w:r>
      <w:r w:rsidR="00904755" w:rsidRPr="00512DB2">
        <w:rPr>
          <w:i/>
          <w:sz w:val="23"/>
          <w:szCs w:val="23"/>
        </w:rPr>
        <w:t xml:space="preserve">: Yes. </w:t>
      </w:r>
    </w:p>
    <w:p w14:paraId="505F7663" w14:textId="77777777" w:rsidR="00904755" w:rsidRPr="00512DB2" w:rsidRDefault="00904755" w:rsidP="00904755">
      <w:pPr>
        <w:spacing w:after="0" w:line="240" w:lineRule="auto"/>
        <w:rPr>
          <w:i/>
          <w:sz w:val="23"/>
          <w:szCs w:val="23"/>
        </w:rPr>
      </w:pPr>
    </w:p>
    <w:p w14:paraId="62C64EAF" w14:textId="60B747A1" w:rsidR="001B57F5" w:rsidRPr="00512DB2" w:rsidRDefault="002B2305" w:rsidP="00992551">
      <w:pPr>
        <w:spacing w:after="0" w:line="240" w:lineRule="auto"/>
        <w:rPr>
          <w:b/>
          <w:sz w:val="23"/>
          <w:szCs w:val="23"/>
        </w:rPr>
      </w:pPr>
      <w:r>
        <w:rPr>
          <w:b/>
          <w:sz w:val="23"/>
          <w:szCs w:val="23"/>
        </w:rPr>
        <w:lastRenderedPageBreak/>
        <w:t>Q51</w:t>
      </w:r>
      <w:r w:rsidR="001B57F5" w:rsidRPr="00512DB2">
        <w:rPr>
          <w:b/>
          <w:sz w:val="23"/>
          <w:szCs w:val="23"/>
        </w:rPr>
        <w:t xml:space="preserve">: Is SLEB requirement 20% of total price or effort? </w:t>
      </w:r>
    </w:p>
    <w:p w14:paraId="70550C0B" w14:textId="2D9F918F" w:rsidR="001B57F5" w:rsidRPr="00512DB2" w:rsidRDefault="002B2305" w:rsidP="00992551">
      <w:pPr>
        <w:spacing w:after="0" w:line="240" w:lineRule="auto"/>
        <w:rPr>
          <w:i/>
          <w:sz w:val="23"/>
          <w:szCs w:val="23"/>
        </w:rPr>
      </w:pPr>
      <w:r>
        <w:rPr>
          <w:i/>
          <w:sz w:val="23"/>
          <w:szCs w:val="23"/>
        </w:rPr>
        <w:t>A51</w:t>
      </w:r>
      <w:r w:rsidR="001B57F5" w:rsidRPr="00512DB2">
        <w:rPr>
          <w:i/>
          <w:sz w:val="23"/>
          <w:szCs w:val="23"/>
        </w:rPr>
        <w:t>: Bidders not meeting the definition of a SLEB (</w:t>
      </w:r>
      <w:hyperlink r:id="rId12" w:history="1">
        <w:r w:rsidR="001B57F5" w:rsidRPr="00512DB2">
          <w:rPr>
            <w:rStyle w:val="Hyperlink"/>
            <w:i/>
            <w:sz w:val="23"/>
            <w:szCs w:val="23"/>
          </w:rPr>
          <w:t>http://acgov.org/auditor/sleb/overview.htm</w:t>
        </w:r>
      </w:hyperlink>
      <w:r w:rsidR="001B57F5" w:rsidRPr="00512DB2">
        <w:rPr>
          <w:i/>
          <w:sz w:val="23"/>
          <w:szCs w:val="23"/>
        </w:rPr>
        <w:t xml:space="preserve">) are required to subcontract with a SLEB for at least twenty percent (20%) of the </w:t>
      </w:r>
      <w:r w:rsidR="001B57F5" w:rsidRPr="00512DB2">
        <w:rPr>
          <w:i/>
          <w:sz w:val="23"/>
          <w:szCs w:val="23"/>
          <w:u w:val="single"/>
        </w:rPr>
        <w:t>total estimated bid amount</w:t>
      </w:r>
      <w:r w:rsidR="001B57F5" w:rsidRPr="00512DB2">
        <w:rPr>
          <w:i/>
          <w:sz w:val="23"/>
          <w:szCs w:val="23"/>
        </w:rPr>
        <w:t xml:space="preserve">. </w:t>
      </w:r>
    </w:p>
    <w:p w14:paraId="09BBEF05" w14:textId="77777777" w:rsidR="001B57F5" w:rsidRPr="00512DB2" w:rsidRDefault="001B57F5" w:rsidP="00992551">
      <w:pPr>
        <w:spacing w:after="0" w:line="240" w:lineRule="auto"/>
        <w:rPr>
          <w:b/>
          <w:sz w:val="23"/>
          <w:szCs w:val="23"/>
        </w:rPr>
      </w:pPr>
    </w:p>
    <w:p w14:paraId="09CD5163" w14:textId="5A7F1213" w:rsidR="001B57F5" w:rsidRPr="00512DB2" w:rsidRDefault="002B2305" w:rsidP="00992551">
      <w:pPr>
        <w:spacing w:after="0" w:line="240" w:lineRule="auto"/>
        <w:rPr>
          <w:b/>
          <w:sz w:val="23"/>
          <w:szCs w:val="23"/>
        </w:rPr>
      </w:pPr>
      <w:r>
        <w:rPr>
          <w:b/>
          <w:sz w:val="23"/>
          <w:szCs w:val="23"/>
        </w:rPr>
        <w:t>Q52</w:t>
      </w:r>
      <w:r w:rsidR="001B57F5" w:rsidRPr="00512DB2">
        <w:rPr>
          <w:b/>
          <w:sz w:val="23"/>
          <w:szCs w:val="23"/>
        </w:rPr>
        <w:t xml:space="preserve">: Where is the SLEB requirement stated in the RFP document? </w:t>
      </w:r>
    </w:p>
    <w:p w14:paraId="3E905494" w14:textId="10F90F75" w:rsidR="001B57F5" w:rsidRPr="00512DB2" w:rsidRDefault="002B2305" w:rsidP="00992551">
      <w:pPr>
        <w:spacing w:after="0" w:line="240" w:lineRule="auto"/>
        <w:rPr>
          <w:i/>
          <w:sz w:val="23"/>
          <w:szCs w:val="23"/>
        </w:rPr>
      </w:pPr>
      <w:r>
        <w:rPr>
          <w:i/>
          <w:sz w:val="23"/>
          <w:szCs w:val="23"/>
        </w:rPr>
        <w:t>A52</w:t>
      </w:r>
      <w:r w:rsidR="001B57F5" w:rsidRPr="00512DB2">
        <w:rPr>
          <w:i/>
          <w:sz w:val="23"/>
          <w:szCs w:val="23"/>
        </w:rPr>
        <w:t xml:space="preserve">: Please refer to Section III.M.2 of the RFP for more information about SLEB requirements. That section also includes the following link to the County’s website for more information: </w:t>
      </w:r>
      <w:hyperlink r:id="rId13" w:history="1">
        <w:r w:rsidR="001B57F5" w:rsidRPr="00512DB2">
          <w:rPr>
            <w:rStyle w:val="Hyperlink"/>
            <w:i/>
            <w:sz w:val="23"/>
            <w:szCs w:val="23"/>
          </w:rPr>
          <w:t>http://acgov.org/auditor/sleb/overview.htm</w:t>
        </w:r>
      </w:hyperlink>
    </w:p>
    <w:p w14:paraId="42099113" w14:textId="77777777" w:rsidR="001B57F5" w:rsidRPr="00512DB2" w:rsidRDefault="001B57F5" w:rsidP="00992551">
      <w:pPr>
        <w:spacing w:after="0" w:line="240" w:lineRule="auto"/>
        <w:rPr>
          <w:i/>
          <w:sz w:val="23"/>
          <w:szCs w:val="23"/>
        </w:rPr>
      </w:pPr>
    </w:p>
    <w:p w14:paraId="040F618B" w14:textId="566766AA" w:rsidR="001B57F5" w:rsidRPr="00512DB2" w:rsidRDefault="002B2305" w:rsidP="00992551">
      <w:pPr>
        <w:spacing w:after="0" w:line="240" w:lineRule="auto"/>
        <w:rPr>
          <w:b/>
          <w:sz w:val="23"/>
          <w:szCs w:val="23"/>
        </w:rPr>
      </w:pPr>
      <w:r>
        <w:rPr>
          <w:b/>
          <w:sz w:val="23"/>
          <w:szCs w:val="23"/>
        </w:rPr>
        <w:t>Q53</w:t>
      </w:r>
      <w:r w:rsidR="001B57F5" w:rsidRPr="00512DB2">
        <w:rPr>
          <w:b/>
          <w:sz w:val="23"/>
          <w:szCs w:val="23"/>
        </w:rPr>
        <w:t>: Does a 501(c)3 partner qualify as a SLEB subcontractor?</w:t>
      </w:r>
    </w:p>
    <w:p w14:paraId="5AF1EC6E" w14:textId="72B35BA9" w:rsidR="001B57F5" w:rsidRPr="00512DB2" w:rsidRDefault="002B2305" w:rsidP="00992551">
      <w:pPr>
        <w:spacing w:after="0" w:line="240" w:lineRule="auto"/>
        <w:rPr>
          <w:i/>
          <w:sz w:val="23"/>
          <w:szCs w:val="23"/>
        </w:rPr>
      </w:pPr>
      <w:r>
        <w:rPr>
          <w:i/>
          <w:sz w:val="23"/>
          <w:szCs w:val="23"/>
        </w:rPr>
        <w:t>A53</w:t>
      </w:r>
      <w:r w:rsidR="001B57F5" w:rsidRPr="00512DB2">
        <w:rPr>
          <w:i/>
          <w:sz w:val="23"/>
          <w:szCs w:val="23"/>
        </w:rPr>
        <w:t>:</w:t>
      </w:r>
      <w:r w:rsidR="001B57F5" w:rsidRPr="00512DB2">
        <w:rPr>
          <w:b/>
          <w:sz w:val="23"/>
          <w:szCs w:val="23"/>
        </w:rPr>
        <w:t xml:space="preserve"> </w:t>
      </w:r>
      <w:r w:rsidR="001B57F5" w:rsidRPr="00512DB2">
        <w:rPr>
          <w:i/>
          <w:sz w:val="23"/>
          <w:szCs w:val="23"/>
        </w:rPr>
        <w:t xml:space="preserve">Not necessarily. The partner must be SLEB certified through the County of Alameda. </w:t>
      </w:r>
    </w:p>
    <w:p w14:paraId="0E080F2E" w14:textId="77777777" w:rsidR="001B57F5" w:rsidRPr="00512DB2" w:rsidRDefault="001B57F5" w:rsidP="00992551">
      <w:pPr>
        <w:spacing w:after="0" w:line="240" w:lineRule="auto"/>
        <w:rPr>
          <w:i/>
          <w:sz w:val="23"/>
          <w:szCs w:val="23"/>
        </w:rPr>
      </w:pPr>
    </w:p>
    <w:p w14:paraId="663B1BAB" w14:textId="05EA9EC4" w:rsidR="001B57F5" w:rsidRPr="00512DB2" w:rsidRDefault="002B2305" w:rsidP="00992551">
      <w:pPr>
        <w:spacing w:after="0" w:line="240" w:lineRule="auto"/>
        <w:rPr>
          <w:b/>
          <w:sz w:val="23"/>
          <w:szCs w:val="23"/>
        </w:rPr>
      </w:pPr>
      <w:r>
        <w:rPr>
          <w:b/>
          <w:sz w:val="23"/>
          <w:szCs w:val="23"/>
        </w:rPr>
        <w:t>Q54</w:t>
      </w:r>
      <w:r w:rsidR="001B57F5" w:rsidRPr="00512DB2">
        <w:rPr>
          <w:b/>
          <w:sz w:val="23"/>
          <w:szCs w:val="23"/>
        </w:rPr>
        <w:t>: Public requirement (exempt from SLEB); is it ok if we are a non-US based public company?</w:t>
      </w:r>
    </w:p>
    <w:p w14:paraId="3EC5C582" w14:textId="7422F1F6" w:rsidR="001B57F5" w:rsidRPr="00512DB2" w:rsidRDefault="002B2305" w:rsidP="00992551">
      <w:pPr>
        <w:spacing w:after="0" w:line="240" w:lineRule="auto"/>
        <w:rPr>
          <w:i/>
          <w:sz w:val="23"/>
          <w:szCs w:val="23"/>
        </w:rPr>
      </w:pPr>
      <w:r>
        <w:rPr>
          <w:i/>
          <w:sz w:val="23"/>
          <w:szCs w:val="23"/>
        </w:rPr>
        <w:t>A54</w:t>
      </w:r>
      <w:r w:rsidR="001B57F5" w:rsidRPr="00512DB2">
        <w:rPr>
          <w:i/>
          <w:sz w:val="23"/>
          <w:szCs w:val="23"/>
        </w:rPr>
        <w:t>: The following entities are exempt from the Small and Emerging Local Business (SLEB) requirements and are not required to subcontract with a SLEB:</w:t>
      </w:r>
    </w:p>
    <w:p w14:paraId="4436E025" w14:textId="77777777" w:rsidR="001B57F5" w:rsidRPr="00512DB2" w:rsidRDefault="001B57F5" w:rsidP="00992551">
      <w:pPr>
        <w:pStyle w:val="ListParagraph"/>
        <w:numPr>
          <w:ilvl w:val="0"/>
          <w:numId w:val="22"/>
        </w:numPr>
        <w:spacing w:after="0" w:line="240" w:lineRule="auto"/>
        <w:rPr>
          <w:i/>
          <w:sz w:val="23"/>
          <w:szCs w:val="23"/>
        </w:rPr>
      </w:pPr>
      <w:r w:rsidRPr="00512DB2">
        <w:rPr>
          <w:i/>
          <w:sz w:val="23"/>
          <w:szCs w:val="23"/>
        </w:rPr>
        <w:t>non-profit community based organizations (CBO) that are providing services on behalf of the County directly to County clients/residents;</w:t>
      </w:r>
    </w:p>
    <w:p w14:paraId="0841D611" w14:textId="77777777" w:rsidR="001B57F5" w:rsidRPr="00512DB2" w:rsidRDefault="001B57F5" w:rsidP="00992551">
      <w:pPr>
        <w:numPr>
          <w:ilvl w:val="0"/>
          <w:numId w:val="22"/>
        </w:numPr>
        <w:spacing w:after="0" w:line="240" w:lineRule="auto"/>
        <w:rPr>
          <w:i/>
          <w:sz w:val="23"/>
          <w:szCs w:val="23"/>
        </w:rPr>
      </w:pPr>
      <w:r w:rsidRPr="00512DB2">
        <w:rPr>
          <w:i/>
          <w:sz w:val="23"/>
          <w:szCs w:val="23"/>
        </w:rPr>
        <w:t>non-profit churches or non-profit religious organizations (NPO);</w:t>
      </w:r>
    </w:p>
    <w:p w14:paraId="60BE0FDC" w14:textId="77777777" w:rsidR="001B57F5" w:rsidRPr="00512DB2" w:rsidRDefault="001B57F5" w:rsidP="00992551">
      <w:pPr>
        <w:numPr>
          <w:ilvl w:val="0"/>
          <w:numId w:val="22"/>
        </w:numPr>
        <w:spacing w:after="0" w:line="240" w:lineRule="auto"/>
        <w:rPr>
          <w:i/>
          <w:sz w:val="23"/>
          <w:szCs w:val="23"/>
        </w:rPr>
      </w:pPr>
      <w:r w:rsidRPr="00512DB2">
        <w:rPr>
          <w:i/>
          <w:sz w:val="23"/>
          <w:szCs w:val="23"/>
        </w:rPr>
        <w:t>public schools; and universities; and</w:t>
      </w:r>
    </w:p>
    <w:p w14:paraId="767341E9" w14:textId="77777777" w:rsidR="001B57F5" w:rsidRPr="00512DB2" w:rsidRDefault="001B57F5" w:rsidP="00992551">
      <w:pPr>
        <w:numPr>
          <w:ilvl w:val="0"/>
          <w:numId w:val="22"/>
        </w:numPr>
        <w:spacing w:after="0" w:line="240" w:lineRule="auto"/>
        <w:rPr>
          <w:i/>
          <w:sz w:val="23"/>
          <w:szCs w:val="23"/>
        </w:rPr>
      </w:pPr>
      <w:r w:rsidRPr="00512DB2">
        <w:rPr>
          <w:i/>
          <w:sz w:val="23"/>
          <w:szCs w:val="23"/>
        </w:rPr>
        <w:t>government agencies</w:t>
      </w:r>
    </w:p>
    <w:p w14:paraId="2E22C923" w14:textId="77777777" w:rsidR="001B57F5" w:rsidRPr="00512DB2" w:rsidRDefault="001B57F5" w:rsidP="00992551">
      <w:pPr>
        <w:spacing w:after="0" w:line="240" w:lineRule="auto"/>
        <w:rPr>
          <w:i/>
          <w:sz w:val="23"/>
          <w:szCs w:val="23"/>
        </w:rPr>
      </w:pPr>
      <w:r w:rsidRPr="00512DB2">
        <w:rPr>
          <w:i/>
          <w:sz w:val="23"/>
          <w:szCs w:val="23"/>
        </w:rPr>
        <w:t xml:space="preserve">Public companies (whether U.S.-based or not) are not included as SLEB exempt entities. </w:t>
      </w:r>
    </w:p>
    <w:p w14:paraId="078B03B5" w14:textId="77777777" w:rsidR="001B57F5" w:rsidRPr="00512DB2" w:rsidRDefault="001B57F5" w:rsidP="00992551">
      <w:pPr>
        <w:spacing w:after="0" w:line="240" w:lineRule="auto"/>
        <w:rPr>
          <w:i/>
          <w:sz w:val="23"/>
          <w:szCs w:val="23"/>
        </w:rPr>
      </w:pPr>
    </w:p>
    <w:p w14:paraId="7B19EEDF" w14:textId="2A877619" w:rsidR="001B57F5" w:rsidRPr="00512DB2" w:rsidRDefault="002B2305" w:rsidP="00992551">
      <w:pPr>
        <w:spacing w:after="0" w:line="240" w:lineRule="auto"/>
        <w:rPr>
          <w:b/>
          <w:sz w:val="23"/>
          <w:szCs w:val="23"/>
        </w:rPr>
      </w:pPr>
      <w:r>
        <w:rPr>
          <w:b/>
          <w:sz w:val="23"/>
          <w:szCs w:val="23"/>
        </w:rPr>
        <w:t>Q55</w:t>
      </w:r>
      <w:r w:rsidR="001B57F5" w:rsidRPr="00512DB2">
        <w:rPr>
          <w:b/>
          <w:sz w:val="23"/>
          <w:szCs w:val="23"/>
        </w:rPr>
        <w:t xml:space="preserve">: Which SLEB(s) was involved? </w:t>
      </w:r>
    </w:p>
    <w:p w14:paraId="1BC95354" w14:textId="57078FFE" w:rsidR="001B57F5" w:rsidRPr="00512DB2" w:rsidRDefault="002B2305" w:rsidP="00992551">
      <w:pPr>
        <w:spacing w:after="0" w:line="240" w:lineRule="auto"/>
        <w:rPr>
          <w:i/>
          <w:sz w:val="23"/>
          <w:szCs w:val="23"/>
        </w:rPr>
      </w:pPr>
      <w:r>
        <w:rPr>
          <w:i/>
          <w:sz w:val="23"/>
          <w:szCs w:val="23"/>
        </w:rPr>
        <w:t>A55</w:t>
      </w:r>
      <w:r w:rsidR="001B57F5" w:rsidRPr="00512DB2">
        <w:rPr>
          <w:i/>
          <w:sz w:val="23"/>
          <w:szCs w:val="23"/>
        </w:rPr>
        <w:t xml:space="preserve">: Not enough information to answer the question. </w:t>
      </w:r>
      <w:r w:rsidR="00992551">
        <w:rPr>
          <w:i/>
          <w:sz w:val="23"/>
          <w:szCs w:val="23"/>
        </w:rPr>
        <w:br/>
      </w:r>
    </w:p>
    <w:p w14:paraId="158E6EBF" w14:textId="2697AA28" w:rsidR="001B57F5" w:rsidRPr="00512DB2" w:rsidRDefault="002B2305" w:rsidP="00992551">
      <w:pPr>
        <w:spacing w:after="0" w:line="240" w:lineRule="auto"/>
        <w:rPr>
          <w:b/>
          <w:sz w:val="23"/>
          <w:szCs w:val="23"/>
        </w:rPr>
      </w:pPr>
      <w:r>
        <w:rPr>
          <w:b/>
          <w:sz w:val="23"/>
          <w:szCs w:val="23"/>
        </w:rPr>
        <w:t>Q56</w:t>
      </w:r>
      <w:r w:rsidR="001B57F5" w:rsidRPr="00512DB2">
        <w:rPr>
          <w:b/>
          <w:sz w:val="23"/>
          <w:szCs w:val="23"/>
        </w:rPr>
        <w:t>: In my reading of the RFP, it appears that the prime bidder *MUST* be a Small or Emerging company that has an office within Alameda County. Is my reading correct? </w:t>
      </w:r>
    </w:p>
    <w:p w14:paraId="143B55D4" w14:textId="558C235C" w:rsidR="001B57F5" w:rsidRPr="00512DB2" w:rsidRDefault="002B2305" w:rsidP="00992551">
      <w:pPr>
        <w:spacing w:after="0" w:line="240" w:lineRule="auto"/>
        <w:rPr>
          <w:i/>
          <w:sz w:val="23"/>
          <w:szCs w:val="23"/>
        </w:rPr>
      </w:pPr>
      <w:r>
        <w:rPr>
          <w:i/>
          <w:sz w:val="23"/>
          <w:szCs w:val="23"/>
        </w:rPr>
        <w:t>A56</w:t>
      </w:r>
      <w:r w:rsidR="001B57F5" w:rsidRPr="00512DB2">
        <w:rPr>
          <w:i/>
          <w:sz w:val="23"/>
          <w:szCs w:val="23"/>
        </w:rPr>
        <w:t>: No, that is not correct. If the prime bidder is not a SLEB and is not a SLEB exempt entity, they must subcontract twenty percent (20%) of the total estimated bid amount to a SLEB certified vendor in order to be considered for contract award.</w:t>
      </w:r>
    </w:p>
    <w:p w14:paraId="43586195" w14:textId="77777777" w:rsidR="001B57F5" w:rsidRPr="00512DB2" w:rsidRDefault="001B57F5" w:rsidP="00992551">
      <w:pPr>
        <w:spacing w:after="0" w:line="240" w:lineRule="auto"/>
        <w:rPr>
          <w:i/>
          <w:sz w:val="23"/>
          <w:szCs w:val="23"/>
        </w:rPr>
      </w:pPr>
    </w:p>
    <w:p w14:paraId="30A47A7B" w14:textId="2705404E" w:rsidR="001B57F5" w:rsidRPr="00512DB2" w:rsidRDefault="002B2305" w:rsidP="00992551">
      <w:pPr>
        <w:tabs>
          <w:tab w:val="left" w:pos="360"/>
        </w:tabs>
        <w:spacing w:after="0" w:line="240" w:lineRule="auto"/>
        <w:rPr>
          <w:sz w:val="23"/>
          <w:szCs w:val="23"/>
        </w:rPr>
      </w:pPr>
      <w:r>
        <w:rPr>
          <w:b/>
          <w:sz w:val="23"/>
          <w:szCs w:val="23"/>
        </w:rPr>
        <w:t>Q57</w:t>
      </w:r>
      <w:r w:rsidR="001B57F5" w:rsidRPr="00512DB2">
        <w:rPr>
          <w:b/>
          <w:sz w:val="23"/>
          <w:szCs w:val="23"/>
        </w:rPr>
        <w:t>:</w:t>
      </w:r>
      <w:r w:rsidR="001B57F5" w:rsidRPr="00512DB2">
        <w:rPr>
          <w:sz w:val="23"/>
          <w:szCs w:val="23"/>
        </w:rPr>
        <w:t xml:space="preserve"> </w:t>
      </w:r>
      <w:r w:rsidR="001B57F5" w:rsidRPr="00512DB2">
        <w:rPr>
          <w:b/>
          <w:sz w:val="23"/>
          <w:szCs w:val="23"/>
        </w:rPr>
        <w:t>In Exhibit A, Requirement 10: will use of subcontractors certified as SLEB achieve 10% bid preference? Will use of subcontractors LOCAL to Alameda County achieve 5% bid preference?</w:t>
      </w:r>
    </w:p>
    <w:p w14:paraId="3BDD40F6" w14:textId="588E8C67" w:rsidR="001B57F5" w:rsidRPr="00512DB2" w:rsidRDefault="002B2305" w:rsidP="00992551">
      <w:pPr>
        <w:spacing w:after="0" w:line="240" w:lineRule="auto"/>
        <w:rPr>
          <w:i/>
          <w:sz w:val="23"/>
          <w:szCs w:val="23"/>
        </w:rPr>
      </w:pPr>
      <w:r>
        <w:rPr>
          <w:i/>
          <w:sz w:val="23"/>
          <w:szCs w:val="23"/>
        </w:rPr>
        <w:t>A57</w:t>
      </w:r>
      <w:r w:rsidR="001B57F5" w:rsidRPr="00512DB2">
        <w:rPr>
          <w:i/>
          <w:sz w:val="23"/>
          <w:szCs w:val="23"/>
        </w:rPr>
        <w:t xml:space="preserve">: No. Subcontracting with a SLEB certified vendor will only allow a non-SLEB prime vendor to submit a bid response to this RFP but will not earn the prime vendor additional preference points. </w:t>
      </w:r>
    </w:p>
    <w:p w14:paraId="3211EC6B" w14:textId="77777777" w:rsidR="001B57F5" w:rsidRPr="00512DB2" w:rsidRDefault="001B57F5" w:rsidP="00992551">
      <w:pPr>
        <w:spacing w:after="0" w:line="240" w:lineRule="auto"/>
        <w:rPr>
          <w:b/>
          <w:sz w:val="23"/>
          <w:szCs w:val="23"/>
        </w:rPr>
      </w:pPr>
    </w:p>
    <w:p w14:paraId="74A7908C" w14:textId="7228DBC0" w:rsidR="001B57F5" w:rsidRPr="00512DB2" w:rsidRDefault="002B2305" w:rsidP="00992551">
      <w:pPr>
        <w:spacing w:after="0" w:line="240" w:lineRule="auto"/>
        <w:rPr>
          <w:rFonts w:eastAsia="Times New Roman"/>
          <w:color w:val="000000"/>
          <w:sz w:val="23"/>
          <w:szCs w:val="23"/>
        </w:rPr>
      </w:pPr>
      <w:r>
        <w:rPr>
          <w:b/>
          <w:sz w:val="23"/>
          <w:szCs w:val="23"/>
        </w:rPr>
        <w:t>Q58</w:t>
      </w:r>
      <w:r w:rsidR="001B57F5" w:rsidRPr="00512DB2">
        <w:rPr>
          <w:b/>
          <w:sz w:val="23"/>
          <w:szCs w:val="23"/>
        </w:rPr>
        <w:t>:</w:t>
      </w:r>
      <w:r w:rsidR="001B57F5" w:rsidRPr="00512DB2">
        <w:rPr>
          <w:rFonts w:eastAsia="Times New Roman"/>
          <w:color w:val="000000"/>
          <w:sz w:val="23"/>
          <w:szCs w:val="23"/>
        </w:rPr>
        <w:t xml:space="preserve"> </w:t>
      </w:r>
      <w:r w:rsidR="001B57F5" w:rsidRPr="00512DB2">
        <w:rPr>
          <w:rFonts w:eastAsia="Times New Roman"/>
          <w:b/>
          <w:color w:val="000000"/>
          <w:sz w:val="23"/>
          <w:szCs w:val="23"/>
        </w:rPr>
        <w:t>Are there any SLEB vendors precluded from bidding on the procurement?</w:t>
      </w:r>
    </w:p>
    <w:p w14:paraId="3B6A5A83" w14:textId="58E6D9DC" w:rsidR="001B57F5" w:rsidRPr="00512DB2" w:rsidRDefault="002B2305" w:rsidP="00992551">
      <w:pPr>
        <w:tabs>
          <w:tab w:val="right" w:pos="9360"/>
        </w:tabs>
        <w:spacing w:after="0" w:line="240" w:lineRule="auto"/>
        <w:rPr>
          <w:i/>
          <w:sz w:val="23"/>
          <w:szCs w:val="23"/>
        </w:rPr>
      </w:pPr>
      <w:r>
        <w:rPr>
          <w:i/>
          <w:sz w:val="23"/>
          <w:szCs w:val="23"/>
        </w:rPr>
        <w:t>A58</w:t>
      </w:r>
      <w:r w:rsidR="001B57F5" w:rsidRPr="00512DB2">
        <w:rPr>
          <w:i/>
          <w:sz w:val="23"/>
          <w:szCs w:val="23"/>
        </w:rPr>
        <w:t>: No.</w:t>
      </w:r>
      <w:r w:rsidR="00904755">
        <w:rPr>
          <w:i/>
          <w:sz w:val="23"/>
          <w:szCs w:val="23"/>
        </w:rPr>
        <w:t xml:space="preserve"> </w:t>
      </w:r>
      <w:r w:rsidR="00904755" w:rsidRPr="005C1953">
        <w:rPr>
          <w:i/>
          <w:sz w:val="23"/>
          <w:szCs w:val="23"/>
        </w:rPr>
        <w:t>Any prime bidder meeting minimum qualifications is eligible to submit a bid for this RFP.</w:t>
      </w:r>
      <w:r w:rsidR="001B57F5" w:rsidRPr="00512DB2">
        <w:rPr>
          <w:i/>
          <w:sz w:val="23"/>
          <w:szCs w:val="23"/>
        </w:rPr>
        <w:tab/>
      </w:r>
    </w:p>
    <w:p w14:paraId="7A1F2EB3" w14:textId="77777777" w:rsidR="001B57F5" w:rsidRPr="00512DB2" w:rsidRDefault="001B57F5" w:rsidP="00992551">
      <w:pPr>
        <w:spacing w:after="0" w:line="240" w:lineRule="auto"/>
        <w:rPr>
          <w:b/>
          <w:sz w:val="23"/>
          <w:szCs w:val="23"/>
        </w:rPr>
      </w:pPr>
    </w:p>
    <w:p w14:paraId="194F8470" w14:textId="69DA3D8E" w:rsidR="001B57F5" w:rsidRPr="00512DB2" w:rsidRDefault="002B2305" w:rsidP="00992551">
      <w:pPr>
        <w:spacing w:after="0" w:line="240" w:lineRule="auto"/>
        <w:rPr>
          <w:b/>
          <w:sz w:val="23"/>
          <w:szCs w:val="23"/>
        </w:rPr>
      </w:pPr>
      <w:r>
        <w:rPr>
          <w:rFonts w:ascii="Calibri" w:hAnsi="Calibri"/>
          <w:b/>
          <w:sz w:val="23"/>
          <w:szCs w:val="23"/>
        </w:rPr>
        <w:t>Q59</w:t>
      </w:r>
      <w:r w:rsidR="001B57F5" w:rsidRPr="00512DB2">
        <w:rPr>
          <w:rFonts w:ascii="Calibri" w:hAnsi="Calibri"/>
          <w:b/>
          <w:sz w:val="23"/>
          <w:szCs w:val="23"/>
        </w:rPr>
        <w:t xml:space="preserve">: </w:t>
      </w:r>
      <w:r w:rsidR="001B57F5" w:rsidRPr="00512DB2">
        <w:rPr>
          <w:b/>
          <w:sz w:val="23"/>
          <w:szCs w:val="23"/>
        </w:rPr>
        <w:t>We assume that a contractor receiving the 10% SLEB bid preference cannot also receive the 5% local bid preference. Is this assumption correct? (Specifications, Terms &amp; Conditions, Exhibit A, p. 3)</w:t>
      </w:r>
    </w:p>
    <w:p w14:paraId="1A987676" w14:textId="46D19D80" w:rsidR="001B57F5" w:rsidRPr="00512DB2" w:rsidRDefault="002B2305" w:rsidP="00992551">
      <w:pPr>
        <w:spacing w:after="0" w:line="240" w:lineRule="auto"/>
        <w:rPr>
          <w:i/>
          <w:sz w:val="23"/>
          <w:szCs w:val="23"/>
        </w:rPr>
      </w:pPr>
      <w:r>
        <w:rPr>
          <w:i/>
          <w:sz w:val="23"/>
          <w:szCs w:val="23"/>
        </w:rPr>
        <w:t>A59</w:t>
      </w:r>
      <w:r w:rsidR="001B57F5" w:rsidRPr="00512DB2">
        <w:rPr>
          <w:i/>
          <w:sz w:val="23"/>
          <w:szCs w:val="23"/>
        </w:rPr>
        <w:t xml:space="preserve">: Bidders local to Alameda County may request 5% bid preference while SLEB certificated bidders may request an additional 5% bid preference for a total of 10%. </w:t>
      </w:r>
    </w:p>
    <w:p w14:paraId="66054210" w14:textId="77777777" w:rsidR="001B57F5" w:rsidRPr="00512DB2" w:rsidRDefault="001B57F5" w:rsidP="00992551">
      <w:pPr>
        <w:spacing w:after="0" w:line="240" w:lineRule="auto"/>
        <w:rPr>
          <w:i/>
          <w:sz w:val="23"/>
          <w:szCs w:val="23"/>
        </w:rPr>
      </w:pPr>
    </w:p>
    <w:p w14:paraId="72C45EAA" w14:textId="293EA642" w:rsidR="001B57F5" w:rsidRPr="00512DB2" w:rsidRDefault="002B2305" w:rsidP="00992551">
      <w:pPr>
        <w:spacing w:after="0" w:line="240" w:lineRule="auto"/>
        <w:rPr>
          <w:b/>
          <w:sz w:val="23"/>
          <w:szCs w:val="23"/>
        </w:rPr>
      </w:pPr>
      <w:r>
        <w:rPr>
          <w:rFonts w:ascii="Calibri" w:hAnsi="Calibri"/>
          <w:b/>
          <w:sz w:val="23"/>
          <w:szCs w:val="23"/>
        </w:rPr>
        <w:lastRenderedPageBreak/>
        <w:t>Q60</w:t>
      </w:r>
      <w:r w:rsidR="001B57F5" w:rsidRPr="00512DB2">
        <w:rPr>
          <w:rFonts w:ascii="Calibri" w:hAnsi="Calibri"/>
          <w:b/>
          <w:sz w:val="23"/>
          <w:szCs w:val="23"/>
        </w:rPr>
        <w:t xml:space="preserve">: </w:t>
      </w:r>
      <w:r w:rsidR="001B57F5" w:rsidRPr="00512DB2">
        <w:rPr>
          <w:b/>
          <w:sz w:val="23"/>
          <w:szCs w:val="23"/>
        </w:rPr>
        <w:t>Does the bidder need to be listed in the SLEB supplier query system database to qualify to bid? (Specifications, Terms &amp; Conditions, Exhibit A, p. 3) (http://www.acgov.org/sleb_query_app/gsa/sleb/query/slebresultlist.jsp?smEmInd=A)</w:t>
      </w:r>
    </w:p>
    <w:p w14:paraId="62EF71FB" w14:textId="4CABC015" w:rsidR="001B57F5" w:rsidRPr="00512DB2" w:rsidRDefault="002B2305" w:rsidP="00992551">
      <w:pPr>
        <w:spacing w:after="0" w:line="240" w:lineRule="auto"/>
        <w:rPr>
          <w:i/>
          <w:sz w:val="23"/>
          <w:szCs w:val="23"/>
        </w:rPr>
      </w:pPr>
      <w:r>
        <w:rPr>
          <w:i/>
          <w:sz w:val="23"/>
          <w:szCs w:val="23"/>
        </w:rPr>
        <w:t>A60</w:t>
      </w:r>
      <w:r w:rsidR="001B57F5" w:rsidRPr="00512DB2">
        <w:rPr>
          <w:i/>
          <w:sz w:val="23"/>
          <w:szCs w:val="23"/>
        </w:rPr>
        <w:t xml:space="preserve">: The bidder must be SLEB certified (i.e. have a valid SLEB Certification Number). </w:t>
      </w:r>
    </w:p>
    <w:p w14:paraId="16F4981B" w14:textId="77777777" w:rsidR="001B57F5" w:rsidRPr="00512DB2" w:rsidRDefault="001B57F5" w:rsidP="00992551">
      <w:pPr>
        <w:spacing w:after="0" w:line="240" w:lineRule="auto"/>
        <w:rPr>
          <w:b/>
          <w:sz w:val="23"/>
          <w:szCs w:val="23"/>
        </w:rPr>
      </w:pPr>
    </w:p>
    <w:p w14:paraId="407C0931" w14:textId="12255074" w:rsidR="001B57F5" w:rsidRPr="00512DB2" w:rsidRDefault="002B2305" w:rsidP="00992551">
      <w:pPr>
        <w:spacing w:after="0" w:line="240" w:lineRule="auto"/>
        <w:rPr>
          <w:b/>
          <w:sz w:val="23"/>
          <w:szCs w:val="23"/>
        </w:rPr>
      </w:pPr>
      <w:r>
        <w:rPr>
          <w:rFonts w:ascii="Calibri" w:hAnsi="Calibri"/>
          <w:b/>
          <w:sz w:val="23"/>
          <w:szCs w:val="23"/>
        </w:rPr>
        <w:t>Q61</w:t>
      </w:r>
      <w:r w:rsidR="001B57F5" w:rsidRPr="00512DB2">
        <w:rPr>
          <w:rFonts w:ascii="Calibri" w:hAnsi="Calibri"/>
          <w:b/>
          <w:sz w:val="23"/>
          <w:szCs w:val="23"/>
        </w:rPr>
        <w:t xml:space="preserve">: </w:t>
      </w:r>
      <w:r w:rsidR="001B57F5" w:rsidRPr="00512DB2">
        <w:rPr>
          <w:b/>
          <w:sz w:val="23"/>
          <w:szCs w:val="23"/>
        </w:rPr>
        <w:t>The solicitation says that the bidder, who is not a certified SLEB, is required to subcontract 20% of workshare to a certified SLEB. (Specifications, Terms &amp; Conditions, Exhibit A, p. 3) Since this proposal includes both services and software license cost, and since the SLEB is expected to provide only services, we assume that the 20% workshare will be calculated against the services portion of the total cost, and will not include the software license cost. Please confirm that our understanding is correct. For example: Total proposed cost of $8 Million includes $5 million for services and $3 million for software license. In that case the minimum workshare allocated to SLEB subcontractor will be $1 million (20% of $5 million)</w:t>
      </w:r>
    </w:p>
    <w:p w14:paraId="71797E48" w14:textId="6AC7CAD2" w:rsidR="001B57F5" w:rsidRPr="00512DB2" w:rsidRDefault="002B2305" w:rsidP="00992551">
      <w:pPr>
        <w:spacing w:after="0" w:line="240" w:lineRule="auto"/>
        <w:rPr>
          <w:i/>
          <w:sz w:val="23"/>
          <w:szCs w:val="23"/>
        </w:rPr>
      </w:pPr>
      <w:r>
        <w:rPr>
          <w:i/>
          <w:sz w:val="23"/>
          <w:szCs w:val="23"/>
        </w:rPr>
        <w:t>A61</w:t>
      </w:r>
      <w:r w:rsidR="001B57F5" w:rsidRPr="00512DB2">
        <w:rPr>
          <w:i/>
          <w:sz w:val="23"/>
          <w:szCs w:val="23"/>
        </w:rPr>
        <w:t xml:space="preserve">: No, that is not correct. Non-SLEB bidders must subcontract twenty percent (20%) of the </w:t>
      </w:r>
      <w:r w:rsidR="001B57F5" w:rsidRPr="00512DB2">
        <w:rPr>
          <w:i/>
          <w:sz w:val="23"/>
          <w:szCs w:val="23"/>
          <w:u w:val="single"/>
        </w:rPr>
        <w:t>total estimated bid</w:t>
      </w:r>
      <w:r w:rsidR="001B57F5" w:rsidRPr="00512DB2">
        <w:rPr>
          <w:i/>
          <w:sz w:val="23"/>
          <w:szCs w:val="23"/>
        </w:rPr>
        <w:t xml:space="preserve"> amount (i.e. 20% of a total possible award amount of $8 million). </w:t>
      </w:r>
    </w:p>
    <w:p w14:paraId="5CEE760F" w14:textId="77777777" w:rsidR="001B57F5" w:rsidRPr="00512DB2" w:rsidRDefault="001B57F5" w:rsidP="00992551">
      <w:pPr>
        <w:spacing w:after="0" w:line="240" w:lineRule="auto"/>
        <w:rPr>
          <w:i/>
          <w:sz w:val="23"/>
          <w:szCs w:val="23"/>
        </w:rPr>
      </w:pPr>
    </w:p>
    <w:p w14:paraId="092CAAD1" w14:textId="1DDCDC01" w:rsidR="009D2304" w:rsidRPr="00417C38" w:rsidRDefault="004F56DC" w:rsidP="009D230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Pr>
          <w:rFonts w:eastAsia="Calibri" w:cs="Consolas"/>
          <w:b/>
          <w:sz w:val="24"/>
          <w:szCs w:val="24"/>
        </w:rPr>
        <w:t>CHR</w:t>
      </w:r>
      <w:r w:rsidR="008F5128">
        <w:rPr>
          <w:rFonts w:eastAsia="Calibri" w:cs="Consolas"/>
          <w:b/>
          <w:sz w:val="24"/>
          <w:szCs w:val="24"/>
        </w:rPr>
        <w:t xml:space="preserve"> (Phase 1, 2, and 3</w:t>
      </w:r>
      <w:r w:rsidR="00034EFF">
        <w:rPr>
          <w:rFonts w:eastAsia="Calibri" w:cs="Consolas"/>
          <w:b/>
          <w:sz w:val="24"/>
          <w:szCs w:val="24"/>
        </w:rPr>
        <w:t>)</w:t>
      </w:r>
    </w:p>
    <w:p w14:paraId="11A1BB0B" w14:textId="77777777" w:rsidR="004F56DC" w:rsidRDefault="004F56DC" w:rsidP="002D75D2">
      <w:pPr>
        <w:spacing w:after="0" w:line="240" w:lineRule="auto"/>
        <w:rPr>
          <w:b/>
        </w:rPr>
      </w:pPr>
    </w:p>
    <w:p w14:paraId="0491416F" w14:textId="2161A229" w:rsidR="005A2E27" w:rsidRPr="005C1953" w:rsidRDefault="002B2305" w:rsidP="005C1953">
      <w:pPr>
        <w:spacing w:after="0" w:line="240" w:lineRule="auto"/>
        <w:rPr>
          <w:b/>
          <w:sz w:val="23"/>
          <w:szCs w:val="23"/>
        </w:rPr>
      </w:pPr>
      <w:r>
        <w:rPr>
          <w:b/>
          <w:sz w:val="23"/>
          <w:szCs w:val="23"/>
        </w:rPr>
        <w:t>Q62</w:t>
      </w:r>
      <w:r w:rsidR="005A2E27" w:rsidRPr="005C1953">
        <w:rPr>
          <w:b/>
          <w:sz w:val="23"/>
          <w:szCs w:val="23"/>
        </w:rPr>
        <w:t xml:space="preserve">: What other countries/models in California or the country are serving as a model for this RFP/project? </w:t>
      </w:r>
    </w:p>
    <w:p w14:paraId="1FD3E728" w14:textId="67707F39" w:rsidR="005A2E27" w:rsidRPr="005C1953" w:rsidRDefault="005C1953" w:rsidP="005C1953">
      <w:pPr>
        <w:spacing w:after="0" w:line="240" w:lineRule="auto"/>
        <w:rPr>
          <w:i/>
          <w:sz w:val="23"/>
          <w:szCs w:val="23"/>
        </w:rPr>
      </w:pPr>
      <w:r w:rsidRPr="005C1953">
        <w:rPr>
          <w:i/>
          <w:sz w:val="23"/>
          <w:szCs w:val="23"/>
        </w:rPr>
        <w:t>A</w:t>
      </w:r>
      <w:r w:rsidR="002B2305">
        <w:rPr>
          <w:i/>
          <w:sz w:val="23"/>
          <w:szCs w:val="23"/>
        </w:rPr>
        <w:t>62</w:t>
      </w:r>
      <w:r w:rsidRPr="005C1953">
        <w:rPr>
          <w:i/>
          <w:sz w:val="23"/>
          <w:szCs w:val="23"/>
        </w:rPr>
        <w:t>: There are many</w:t>
      </w:r>
      <w:r w:rsidR="005A2E27" w:rsidRPr="005C1953">
        <w:rPr>
          <w:i/>
          <w:sz w:val="23"/>
          <w:szCs w:val="23"/>
        </w:rPr>
        <w:t xml:space="preserve"> health exchange model</w:t>
      </w:r>
      <w:r w:rsidR="00454505" w:rsidRPr="005C1953">
        <w:rPr>
          <w:i/>
          <w:sz w:val="23"/>
          <w:szCs w:val="23"/>
        </w:rPr>
        <w:t>s, but none with</w:t>
      </w:r>
      <w:r w:rsidR="0090354E" w:rsidRPr="005C1953">
        <w:rPr>
          <w:i/>
          <w:sz w:val="23"/>
          <w:szCs w:val="23"/>
        </w:rPr>
        <w:t xml:space="preserve"> the level of </w:t>
      </w:r>
      <w:r w:rsidR="005A2E27" w:rsidRPr="005C1953">
        <w:rPr>
          <w:i/>
          <w:sz w:val="23"/>
          <w:szCs w:val="23"/>
        </w:rPr>
        <w:t>integrated support</w:t>
      </w:r>
      <w:r w:rsidR="00237B40" w:rsidRPr="005C1953">
        <w:rPr>
          <w:i/>
          <w:sz w:val="23"/>
          <w:szCs w:val="23"/>
        </w:rPr>
        <w:t>s for social determinants</w:t>
      </w:r>
      <w:r w:rsidR="00D25BD7" w:rsidRPr="005C1953">
        <w:rPr>
          <w:i/>
          <w:sz w:val="23"/>
          <w:szCs w:val="23"/>
        </w:rPr>
        <w:t xml:space="preserve"> of health</w:t>
      </w:r>
      <w:r w:rsidR="0090354E" w:rsidRPr="005C1953">
        <w:rPr>
          <w:i/>
          <w:sz w:val="23"/>
          <w:szCs w:val="23"/>
        </w:rPr>
        <w:t xml:space="preserve"> that the County is looking for, particularly with regards to housing</w:t>
      </w:r>
      <w:r w:rsidR="005A2E27" w:rsidRPr="005C1953">
        <w:rPr>
          <w:i/>
          <w:sz w:val="23"/>
          <w:szCs w:val="23"/>
        </w:rPr>
        <w:t xml:space="preserve">. </w:t>
      </w:r>
      <w:r w:rsidR="00D25BD7" w:rsidRPr="005C1953">
        <w:rPr>
          <w:i/>
          <w:sz w:val="23"/>
          <w:szCs w:val="23"/>
        </w:rPr>
        <w:t xml:space="preserve">This </w:t>
      </w:r>
      <w:r w:rsidR="00E55E79">
        <w:rPr>
          <w:i/>
          <w:sz w:val="23"/>
          <w:szCs w:val="23"/>
        </w:rPr>
        <w:t xml:space="preserve">is a unique opportunity for the </w:t>
      </w:r>
      <w:r w:rsidR="00D25BD7" w:rsidRPr="005C1953">
        <w:rPr>
          <w:i/>
          <w:sz w:val="23"/>
          <w:szCs w:val="23"/>
        </w:rPr>
        <w:t xml:space="preserve">vendor to provide a solution that integrates more than clinical information to present a </w:t>
      </w:r>
      <w:r w:rsidR="008F5128" w:rsidRPr="005C1953">
        <w:rPr>
          <w:i/>
          <w:sz w:val="23"/>
          <w:szCs w:val="23"/>
        </w:rPr>
        <w:t>picture of the whole patient. The County</w:t>
      </w:r>
      <w:r w:rsidR="00D25BD7" w:rsidRPr="005C1953">
        <w:rPr>
          <w:i/>
          <w:sz w:val="23"/>
          <w:szCs w:val="23"/>
        </w:rPr>
        <w:t xml:space="preserve"> expect</w:t>
      </w:r>
      <w:r w:rsidR="008F5128" w:rsidRPr="005C1953">
        <w:rPr>
          <w:i/>
          <w:sz w:val="23"/>
          <w:szCs w:val="23"/>
        </w:rPr>
        <w:t>s</w:t>
      </w:r>
      <w:r w:rsidR="00D25BD7" w:rsidRPr="005C1953">
        <w:rPr>
          <w:i/>
          <w:sz w:val="23"/>
          <w:szCs w:val="23"/>
        </w:rPr>
        <w:t xml:space="preserve"> that the vendor will present a compelling solution that integrates social determinants like housing and social services from the beginning of the implementation</w:t>
      </w:r>
      <w:r w:rsidR="005A2E27" w:rsidRPr="005C1953">
        <w:rPr>
          <w:i/>
          <w:sz w:val="23"/>
          <w:szCs w:val="23"/>
        </w:rPr>
        <w:t>.</w:t>
      </w:r>
      <w:r w:rsidR="008B5871" w:rsidRPr="005C1953">
        <w:rPr>
          <w:i/>
          <w:sz w:val="23"/>
          <w:szCs w:val="23"/>
        </w:rPr>
        <w:t xml:space="preserve"> </w:t>
      </w:r>
    </w:p>
    <w:p w14:paraId="1F57BAE8" w14:textId="77777777" w:rsidR="005A2E27" w:rsidRPr="005C1953" w:rsidRDefault="005A2E27" w:rsidP="005A2E27">
      <w:pPr>
        <w:spacing w:after="0" w:line="240" w:lineRule="auto"/>
        <w:rPr>
          <w:b/>
          <w:sz w:val="23"/>
          <w:szCs w:val="23"/>
        </w:rPr>
      </w:pPr>
    </w:p>
    <w:p w14:paraId="03AA13CD" w14:textId="264E6697" w:rsidR="005A2E27" w:rsidRPr="005C1953" w:rsidRDefault="002B2305" w:rsidP="005A2E27">
      <w:pPr>
        <w:spacing w:after="0" w:line="240" w:lineRule="auto"/>
        <w:rPr>
          <w:b/>
          <w:sz w:val="23"/>
          <w:szCs w:val="23"/>
        </w:rPr>
      </w:pPr>
      <w:r>
        <w:rPr>
          <w:b/>
          <w:sz w:val="23"/>
          <w:szCs w:val="23"/>
        </w:rPr>
        <w:t>Q63</w:t>
      </w:r>
      <w:r w:rsidR="005A2E27" w:rsidRPr="005C1953">
        <w:rPr>
          <w:b/>
          <w:sz w:val="23"/>
          <w:szCs w:val="23"/>
        </w:rPr>
        <w:t xml:space="preserve">: The AC Care Connect is a significant effort and will require support and buy in from the stakeholders who will share data with the program. Has the County initiated dialogue with the stakeholders and does it have key functional champions identifiers who will work with the implementation vendor? </w:t>
      </w:r>
    </w:p>
    <w:p w14:paraId="0A23DD8C" w14:textId="28C28579" w:rsidR="005A2E27" w:rsidRPr="005C1953" w:rsidRDefault="005A2E27" w:rsidP="005A2E27">
      <w:pPr>
        <w:spacing w:after="0" w:line="240" w:lineRule="auto"/>
        <w:rPr>
          <w:sz w:val="23"/>
          <w:szCs w:val="23"/>
        </w:rPr>
      </w:pPr>
      <w:r w:rsidRPr="005C1953">
        <w:rPr>
          <w:i/>
          <w:sz w:val="23"/>
          <w:szCs w:val="23"/>
        </w:rPr>
        <w:t>A6</w:t>
      </w:r>
      <w:r w:rsidR="002B2305">
        <w:rPr>
          <w:i/>
          <w:sz w:val="23"/>
          <w:szCs w:val="23"/>
        </w:rPr>
        <w:t>3</w:t>
      </w:r>
      <w:r w:rsidRPr="005C1953">
        <w:rPr>
          <w:i/>
          <w:sz w:val="23"/>
          <w:szCs w:val="23"/>
        </w:rPr>
        <w:t xml:space="preserve">: We have started many conversations with stakeholders </w:t>
      </w:r>
      <w:r w:rsidR="00454505" w:rsidRPr="005C1953">
        <w:rPr>
          <w:i/>
          <w:sz w:val="23"/>
          <w:szCs w:val="23"/>
        </w:rPr>
        <w:t xml:space="preserve">and are at </w:t>
      </w:r>
      <w:r w:rsidRPr="005C1953">
        <w:rPr>
          <w:i/>
          <w:sz w:val="23"/>
          <w:szCs w:val="23"/>
        </w:rPr>
        <w:t>various points</w:t>
      </w:r>
      <w:r w:rsidR="00454505" w:rsidRPr="005C1953">
        <w:rPr>
          <w:i/>
          <w:sz w:val="23"/>
          <w:szCs w:val="23"/>
        </w:rPr>
        <w:t xml:space="preserve"> in that conversation</w:t>
      </w:r>
      <w:r w:rsidRPr="005C1953">
        <w:rPr>
          <w:i/>
          <w:sz w:val="23"/>
          <w:szCs w:val="23"/>
        </w:rPr>
        <w:t xml:space="preserve"> with </w:t>
      </w:r>
      <w:r w:rsidR="00454505" w:rsidRPr="005C1953">
        <w:rPr>
          <w:i/>
          <w:sz w:val="23"/>
          <w:szCs w:val="23"/>
        </w:rPr>
        <w:t xml:space="preserve">many </w:t>
      </w:r>
      <w:r w:rsidRPr="005C1953">
        <w:rPr>
          <w:i/>
          <w:sz w:val="23"/>
          <w:szCs w:val="23"/>
        </w:rPr>
        <w:t xml:space="preserve">key functional champion identifiers. </w:t>
      </w:r>
    </w:p>
    <w:p w14:paraId="1CF6F790" w14:textId="77777777" w:rsidR="005A2E27" w:rsidRPr="005C1953" w:rsidRDefault="005A2E27" w:rsidP="005A2E27">
      <w:pPr>
        <w:spacing w:after="0" w:line="240" w:lineRule="auto"/>
        <w:rPr>
          <w:b/>
          <w:sz w:val="23"/>
          <w:szCs w:val="23"/>
        </w:rPr>
      </w:pPr>
    </w:p>
    <w:p w14:paraId="49840F87" w14:textId="66778155" w:rsidR="005A2E27" w:rsidRPr="005C1953" w:rsidRDefault="002B2305" w:rsidP="005C1953">
      <w:pPr>
        <w:spacing w:after="0" w:line="240" w:lineRule="auto"/>
        <w:rPr>
          <w:rFonts w:ascii="Calibri" w:hAnsi="Calibri"/>
          <w:b/>
          <w:sz w:val="23"/>
          <w:szCs w:val="23"/>
        </w:rPr>
      </w:pPr>
      <w:r>
        <w:rPr>
          <w:rFonts w:ascii="Calibri" w:hAnsi="Calibri"/>
          <w:b/>
          <w:sz w:val="23"/>
          <w:szCs w:val="23"/>
        </w:rPr>
        <w:t>Q64</w:t>
      </w:r>
      <w:r w:rsidR="005A2E27" w:rsidRPr="005C1953">
        <w:rPr>
          <w:rFonts w:ascii="Calibri" w:hAnsi="Calibri"/>
          <w:b/>
          <w:sz w:val="23"/>
          <w:szCs w:val="23"/>
        </w:rPr>
        <w:t>: We understand that there are champions at some of the sites, but that there are not champions at every participating site; further, the level of involvement/sup</w:t>
      </w:r>
      <w:r w:rsidR="005C1953">
        <w:rPr>
          <w:rFonts w:ascii="Calibri" w:hAnsi="Calibri"/>
          <w:b/>
          <w:sz w:val="23"/>
          <w:szCs w:val="23"/>
        </w:rPr>
        <w:t xml:space="preserve">port by the champions varies. </w:t>
      </w:r>
      <w:r w:rsidR="005A2E27" w:rsidRPr="005C1953">
        <w:rPr>
          <w:rFonts w:ascii="Calibri" w:hAnsi="Calibri"/>
          <w:b/>
          <w:sz w:val="23"/>
          <w:szCs w:val="23"/>
        </w:rPr>
        <w:t>Is there a list of liaisons and champions at each of the stakeholder sites that can be shared with the awarded bidder?</w:t>
      </w:r>
    </w:p>
    <w:p w14:paraId="6A547B11" w14:textId="2E615927" w:rsidR="005A2E27" w:rsidRPr="005C1953" w:rsidRDefault="002B2305" w:rsidP="005C1953">
      <w:pPr>
        <w:spacing w:after="0" w:line="240" w:lineRule="auto"/>
        <w:rPr>
          <w:b/>
          <w:sz w:val="23"/>
          <w:szCs w:val="23"/>
        </w:rPr>
      </w:pPr>
      <w:r>
        <w:rPr>
          <w:i/>
          <w:sz w:val="23"/>
          <w:szCs w:val="23"/>
        </w:rPr>
        <w:t>A64</w:t>
      </w:r>
      <w:r w:rsidR="005A2E27" w:rsidRPr="005C1953">
        <w:rPr>
          <w:i/>
          <w:sz w:val="23"/>
          <w:szCs w:val="23"/>
        </w:rPr>
        <w:t>:</w:t>
      </w:r>
      <w:r w:rsidR="008B5871" w:rsidRPr="005C1953">
        <w:rPr>
          <w:i/>
          <w:sz w:val="23"/>
          <w:szCs w:val="23"/>
        </w:rPr>
        <w:t xml:space="preserve"> </w:t>
      </w:r>
      <w:r w:rsidR="00D25BD7" w:rsidRPr="005C1953">
        <w:rPr>
          <w:i/>
          <w:sz w:val="23"/>
          <w:szCs w:val="23"/>
        </w:rPr>
        <w:t>Yes, the awarded bidder will be informed of the initial stakeholder sites as well as future projected stakeholders. Refer to Exhibit E, List of Stakeholders</w:t>
      </w:r>
      <w:r w:rsidR="005C1953">
        <w:rPr>
          <w:i/>
          <w:sz w:val="23"/>
          <w:szCs w:val="23"/>
        </w:rPr>
        <w:t xml:space="preserve"> of the RFP</w:t>
      </w:r>
      <w:r w:rsidR="00D25BD7" w:rsidRPr="005C1953">
        <w:rPr>
          <w:i/>
          <w:sz w:val="23"/>
          <w:szCs w:val="23"/>
        </w:rPr>
        <w:t>.</w:t>
      </w:r>
    </w:p>
    <w:p w14:paraId="460230E3" w14:textId="77777777" w:rsidR="005A2E27" w:rsidRPr="005C1953" w:rsidRDefault="005A2E27" w:rsidP="005A2E27">
      <w:pPr>
        <w:spacing w:after="0" w:line="240" w:lineRule="auto"/>
        <w:rPr>
          <w:b/>
          <w:sz w:val="23"/>
          <w:szCs w:val="23"/>
        </w:rPr>
      </w:pPr>
    </w:p>
    <w:p w14:paraId="5D1A5C04" w14:textId="65E0BAFC" w:rsidR="005A2E27" w:rsidRPr="005C1953" w:rsidRDefault="002B2305" w:rsidP="005A2E27">
      <w:pPr>
        <w:spacing w:after="0" w:line="240" w:lineRule="auto"/>
        <w:rPr>
          <w:b/>
          <w:sz w:val="23"/>
          <w:szCs w:val="23"/>
        </w:rPr>
      </w:pPr>
      <w:r>
        <w:rPr>
          <w:b/>
          <w:sz w:val="23"/>
          <w:szCs w:val="23"/>
        </w:rPr>
        <w:t>Q65</w:t>
      </w:r>
      <w:r w:rsidR="005A2E27" w:rsidRPr="005C1953">
        <w:rPr>
          <w:b/>
          <w:sz w:val="23"/>
          <w:szCs w:val="23"/>
        </w:rPr>
        <w:t>: Cross-coordination between AC Care Connect Departments and key stakeholders and partners in the field, see Figure A, is very important to deliver a successful implementation. How does AC Care Connect manage and govern across these key stakeholders to support the prime contractor deliver on-promise?</w:t>
      </w:r>
    </w:p>
    <w:p w14:paraId="21D3501C" w14:textId="30005310" w:rsidR="005A2E27" w:rsidRPr="005C1953" w:rsidRDefault="002B2305" w:rsidP="005A2E27">
      <w:pPr>
        <w:spacing w:after="0" w:line="240" w:lineRule="auto"/>
        <w:rPr>
          <w:i/>
          <w:sz w:val="23"/>
          <w:szCs w:val="23"/>
        </w:rPr>
      </w:pPr>
      <w:r>
        <w:rPr>
          <w:i/>
          <w:sz w:val="23"/>
          <w:szCs w:val="23"/>
        </w:rPr>
        <w:t>A65</w:t>
      </w:r>
      <w:r w:rsidR="005A2E27" w:rsidRPr="005C1953">
        <w:rPr>
          <w:i/>
          <w:sz w:val="23"/>
          <w:szCs w:val="23"/>
        </w:rPr>
        <w:t>:</w:t>
      </w:r>
      <w:r w:rsidR="008B5871" w:rsidRPr="005C1953">
        <w:rPr>
          <w:i/>
          <w:sz w:val="23"/>
          <w:szCs w:val="23"/>
        </w:rPr>
        <w:t xml:space="preserve"> </w:t>
      </w:r>
      <w:r w:rsidR="00D25BD7" w:rsidRPr="005C1953">
        <w:rPr>
          <w:i/>
          <w:sz w:val="23"/>
          <w:szCs w:val="23"/>
        </w:rPr>
        <w:t xml:space="preserve">The County has been working with key Stakeholders for the last 18 months, securing contracts and data sharing agreements along the way. There </w:t>
      </w:r>
      <w:r w:rsidR="0053514F" w:rsidRPr="005C1953">
        <w:rPr>
          <w:i/>
          <w:sz w:val="23"/>
          <w:szCs w:val="23"/>
        </w:rPr>
        <w:t xml:space="preserve">is a Steering Committee that includes senior leadership from key stakeholders as well as </w:t>
      </w:r>
      <w:r w:rsidR="00D25BD7" w:rsidRPr="005C1953">
        <w:rPr>
          <w:i/>
          <w:sz w:val="23"/>
          <w:szCs w:val="23"/>
        </w:rPr>
        <w:t xml:space="preserve">a number of workgroups where stakeholders can </w:t>
      </w:r>
      <w:r w:rsidR="0053514F" w:rsidRPr="005C1953">
        <w:rPr>
          <w:i/>
          <w:sz w:val="23"/>
          <w:szCs w:val="23"/>
        </w:rPr>
        <w:t xml:space="preserve">collaborate and contribute their opinions on the best way to </w:t>
      </w:r>
      <w:r w:rsidR="0053514F" w:rsidRPr="005C1953">
        <w:rPr>
          <w:i/>
          <w:sz w:val="23"/>
          <w:szCs w:val="23"/>
        </w:rPr>
        <w:lastRenderedPageBreak/>
        <w:t>meet their contract goals for AC Care Connect. That being said, the County does not “govern” stakeholders and hopes that the value and confidence that the vendor provides to support stakeholder program goals will incentivize them to participate fully in the SHIE.</w:t>
      </w:r>
    </w:p>
    <w:p w14:paraId="42B5083B" w14:textId="77777777" w:rsidR="005A2E27" w:rsidRPr="005C1953" w:rsidRDefault="005A2E27" w:rsidP="005A2E27">
      <w:pPr>
        <w:spacing w:after="0" w:line="240" w:lineRule="auto"/>
        <w:rPr>
          <w:b/>
          <w:sz w:val="23"/>
          <w:szCs w:val="23"/>
        </w:rPr>
      </w:pPr>
    </w:p>
    <w:p w14:paraId="360992E8" w14:textId="0E3E5E95" w:rsidR="007727E3" w:rsidRPr="005C1953" w:rsidRDefault="002B2305" w:rsidP="007727E3">
      <w:pPr>
        <w:spacing w:after="0" w:line="240" w:lineRule="auto"/>
        <w:rPr>
          <w:b/>
          <w:sz w:val="23"/>
          <w:szCs w:val="23"/>
        </w:rPr>
      </w:pPr>
      <w:r>
        <w:rPr>
          <w:b/>
          <w:sz w:val="23"/>
          <w:szCs w:val="23"/>
        </w:rPr>
        <w:t>Q66</w:t>
      </w:r>
      <w:r w:rsidR="007727E3" w:rsidRPr="005C1953">
        <w:rPr>
          <w:b/>
          <w:sz w:val="23"/>
          <w:szCs w:val="23"/>
        </w:rPr>
        <w:t xml:space="preserve">: You mentioned being in the process of working with stakeholders to collaborate and share data, how is that coming along? How much do you anticipate relying on the vendor/partner to facilitate this? </w:t>
      </w:r>
    </w:p>
    <w:p w14:paraId="755F6A20" w14:textId="09648108" w:rsidR="007727E3" w:rsidRPr="005C1953" w:rsidRDefault="007727E3" w:rsidP="007727E3">
      <w:pPr>
        <w:spacing w:after="0" w:line="240" w:lineRule="auto"/>
        <w:rPr>
          <w:i/>
          <w:sz w:val="23"/>
          <w:szCs w:val="23"/>
        </w:rPr>
      </w:pPr>
      <w:r w:rsidRPr="005C1953">
        <w:rPr>
          <w:i/>
          <w:sz w:val="23"/>
          <w:szCs w:val="23"/>
        </w:rPr>
        <w:t>A</w:t>
      </w:r>
      <w:r w:rsidR="002B2305">
        <w:rPr>
          <w:i/>
          <w:sz w:val="23"/>
          <w:szCs w:val="23"/>
        </w:rPr>
        <w:t>66</w:t>
      </w:r>
      <w:r w:rsidR="008F5128" w:rsidRPr="005C1953">
        <w:rPr>
          <w:i/>
          <w:sz w:val="23"/>
          <w:szCs w:val="23"/>
        </w:rPr>
        <w:t>: The County has</w:t>
      </w:r>
      <w:r w:rsidRPr="005C1953">
        <w:rPr>
          <w:i/>
          <w:sz w:val="23"/>
          <w:szCs w:val="23"/>
        </w:rPr>
        <w:t xml:space="preserve"> spent a lot of time collaborating with stakeholders, </w:t>
      </w:r>
      <w:r w:rsidR="00454505" w:rsidRPr="005C1953">
        <w:rPr>
          <w:i/>
          <w:sz w:val="23"/>
          <w:szCs w:val="23"/>
        </w:rPr>
        <w:t xml:space="preserve">securing </w:t>
      </w:r>
      <w:r w:rsidRPr="005C1953">
        <w:rPr>
          <w:i/>
          <w:sz w:val="23"/>
          <w:szCs w:val="23"/>
        </w:rPr>
        <w:t xml:space="preserve">data </w:t>
      </w:r>
      <w:r w:rsidR="00454505" w:rsidRPr="005C1953">
        <w:rPr>
          <w:i/>
          <w:sz w:val="23"/>
          <w:szCs w:val="23"/>
        </w:rPr>
        <w:t xml:space="preserve">sharing agreements </w:t>
      </w:r>
      <w:r w:rsidRPr="005C1953">
        <w:rPr>
          <w:i/>
          <w:sz w:val="23"/>
          <w:szCs w:val="23"/>
        </w:rPr>
        <w:t>and</w:t>
      </w:r>
      <w:r w:rsidR="00454505" w:rsidRPr="005C1953">
        <w:rPr>
          <w:i/>
          <w:sz w:val="23"/>
          <w:szCs w:val="23"/>
        </w:rPr>
        <w:t xml:space="preserve"> exchanging data for the purpose of the pCHR. </w:t>
      </w:r>
      <w:r w:rsidR="00BB4CEB" w:rsidRPr="005C1953">
        <w:rPr>
          <w:i/>
          <w:sz w:val="23"/>
          <w:szCs w:val="23"/>
        </w:rPr>
        <w:t>In the future, the County expects joint</w:t>
      </w:r>
      <w:r w:rsidR="00AB2D5E" w:rsidRPr="005C1953">
        <w:rPr>
          <w:i/>
          <w:sz w:val="23"/>
          <w:szCs w:val="23"/>
        </w:rPr>
        <w:t xml:space="preserve"> facilitation partnership between program and vendor leads </w:t>
      </w:r>
      <w:r w:rsidR="00BB4CEB" w:rsidRPr="005C1953">
        <w:rPr>
          <w:i/>
          <w:sz w:val="23"/>
          <w:szCs w:val="23"/>
        </w:rPr>
        <w:t xml:space="preserve">which is </w:t>
      </w:r>
      <w:r w:rsidR="00AB2D5E" w:rsidRPr="005C1953">
        <w:rPr>
          <w:i/>
          <w:sz w:val="23"/>
          <w:szCs w:val="23"/>
        </w:rPr>
        <w:t xml:space="preserve">critical to the pCHR implementation. </w:t>
      </w:r>
    </w:p>
    <w:p w14:paraId="687748BB" w14:textId="77777777" w:rsidR="007727E3" w:rsidRPr="005C1953" w:rsidRDefault="007727E3" w:rsidP="007727E3">
      <w:pPr>
        <w:spacing w:after="0" w:line="240" w:lineRule="auto"/>
        <w:rPr>
          <w:i/>
          <w:sz w:val="23"/>
          <w:szCs w:val="23"/>
        </w:rPr>
      </w:pPr>
    </w:p>
    <w:p w14:paraId="432E188F" w14:textId="522A4FFF" w:rsidR="007727E3" w:rsidRPr="005C1953" w:rsidRDefault="002B2305" w:rsidP="007727E3">
      <w:pPr>
        <w:spacing w:after="0" w:line="240" w:lineRule="auto"/>
        <w:rPr>
          <w:b/>
          <w:sz w:val="23"/>
          <w:szCs w:val="23"/>
        </w:rPr>
      </w:pPr>
      <w:r>
        <w:rPr>
          <w:b/>
          <w:sz w:val="23"/>
          <w:szCs w:val="23"/>
        </w:rPr>
        <w:t>Q67</w:t>
      </w:r>
      <w:r w:rsidR="007727E3" w:rsidRPr="005C1953">
        <w:rPr>
          <w:b/>
          <w:sz w:val="23"/>
          <w:szCs w:val="23"/>
        </w:rPr>
        <w:t>: Who are current partners in the pilot?</w:t>
      </w:r>
    </w:p>
    <w:p w14:paraId="390C7CD8" w14:textId="4243693C" w:rsidR="007727E3" w:rsidRPr="005C1953" w:rsidRDefault="002B2305" w:rsidP="007727E3">
      <w:pPr>
        <w:spacing w:after="0" w:line="240" w:lineRule="auto"/>
        <w:rPr>
          <w:i/>
          <w:sz w:val="23"/>
          <w:szCs w:val="23"/>
        </w:rPr>
      </w:pPr>
      <w:r>
        <w:rPr>
          <w:i/>
          <w:sz w:val="23"/>
          <w:szCs w:val="23"/>
        </w:rPr>
        <w:t>A67</w:t>
      </w:r>
      <w:r w:rsidR="007727E3" w:rsidRPr="005C1953">
        <w:rPr>
          <w:i/>
          <w:sz w:val="23"/>
          <w:szCs w:val="23"/>
        </w:rPr>
        <w:t>:</w:t>
      </w:r>
      <w:r w:rsidR="00812351" w:rsidRPr="005C1953">
        <w:rPr>
          <w:i/>
          <w:sz w:val="23"/>
          <w:szCs w:val="23"/>
        </w:rPr>
        <w:t xml:space="preserve"> </w:t>
      </w:r>
      <w:r w:rsidR="00667797" w:rsidRPr="005C1953">
        <w:rPr>
          <w:i/>
          <w:sz w:val="23"/>
          <w:szCs w:val="23"/>
        </w:rPr>
        <w:t>Current partners are A</w:t>
      </w:r>
      <w:r w:rsidR="0051472A" w:rsidRPr="005C1953">
        <w:rPr>
          <w:i/>
          <w:sz w:val="23"/>
          <w:szCs w:val="23"/>
        </w:rPr>
        <w:t xml:space="preserve">lameda Health System Complex Care Management Program, </w:t>
      </w:r>
      <w:r w:rsidR="00667797" w:rsidRPr="005C1953">
        <w:rPr>
          <w:i/>
          <w:sz w:val="23"/>
          <w:szCs w:val="23"/>
        </w:rPr>
        <w:t>Lifelong Medical Trust</w:t>
      </w:r>
      <w:r w:rsidR="0051472A" w:rsidRPr="005C1953">
        <w:rPr>
          <w:i/>
          <w:sz w:val="23"/>
          <w:szCs w:val="23"/>
        </w:rPr>
        <w:t xml:space="preserve"> Clinic</w:t>
      </w:r>
      <w:r w:rsidR="00667797" w:rsidRPr="005C1953">
        <w:rPr>
          <w:i/>
          <w:sz w:val="23"/>
          <w:szCs w:val="23"/>
        </w:rPr>
        <w:t>, Alameda Alliance</w:t>
      </w:r>
      <w:r w:rsidR="00BB4CEB" w:rsidRPr="005C1953">
        <w:rPr>
          <w:i/>
          <w:sz w:val="23"/>
          <w:szCs w:val="23"/>
        </w:rPr>
        <w:t xml:space="preserve"> for Health</w:t>
      </w:r>
      <w:r w:rsidR="00667797" w:rsidRPr="005C1953">
        <w:rPr>
          <w:i/>
          <w:sz w:val="23"/>
          <w:szCs w:val="23"/>
        </w:rPr>
        <w:t>,</w:t>
      </w:r>
      <w:r w:rsidR="00BB4CEB" w:rsidRPr="005C1953">
        <w:rPr>
          <w:i/>
          <w:sz w:val="23"/>
          <w:szCs w:val="23"/>
        </w:rPr>
        <w:t xml:space="preserve"> and East Bay Innovations, Inc. Anticipated </w:t>
      </w:r>
      <w:r w:rsidR="00BB4CEB" w:rsidRPr="00E55E79">
        <w:rPr>
          <w:i/>
          <w:sz w:val="23"/>
          <w:szCs w:val="23"/>
        </w:rPr>
        <w:t xml:space="preserve">partners </w:t>
      </w:r>
      <w:r w:rsidR="006A69B5" w:rsidRPr="00E55E79">
        <w:rPr>
          <w:i/>
          <w:sz w:val="23"/>
          <w:szCs w:val="23"/>
        </w:rPr>
        <w:t>for Phase 1</w:t>
      </w:r>
      <w:r w:rsidR="006A69B5">
        <w:rPr>
          <w:i/>
          <w:sz w:val="23"/>
          <w:szCs w:val="23"/>
        </w:rPr>
        <w:t xml:space="preserve"> </w:t>
      </w:r>
      <w:r w:rsidR="00BB4CEB" w:rsidRPr="005C1953">
        <w:rPr>
          <w:i/>
          <w:sz w:val="23"/>
          <w:szCs w:val="23"/>
        </w:rPr>
        <w:t>include</w:t>
      </w:r>
      <w:r w:rsidR="00667797" w:rsidRPr="005C1953">
        <w:rPr>
          <w:i/>
          <w:sz w:val="23"/>
          <w:szCs w:val="23"/>
        </w:rPr>
        <w:t xml:space="preserve"> Tri-City Health Center</w:t>
      </w:r>
      <w:r w:rsidR="00BB4CEB" w:rsidRPr="005C1953">
        <w:rPr>
          <w:i/>
          <w:sz w:val="23"/>
          <w:szCs w:val="23"/>
        </w:rPr>
        <w:t>,</w:t>
      </w:r>
      <w:r w:rsidR="0051472A" w:rsidRPr="005C1953">
        <w:rPr>
          <w:i/>
          <w:sz w:val="23"/>
          <w:szCs w:val="23"/>
        </w:rPr>
        <w:t xml:space="preserve"> Pathways to Wellness</w:t>
      </w:r>
      <w:r w:rsidR="00BB4CEB" w:rsidRPr="005C1953">
        <w:rPr>
          <w:i/>
          <w:sz w:val="23"/>
          <w:szCs w:val="23"/>
        </w:rPr>
        <w:t xml:space="preserve"> and Abode Services. </w:t>
      </w:r>
    </w:p>
    <w:p w14:paraId="2F1E3FE3" w14:textId="77777777" w:rsidR="007727E3" w:rsidRPr="005C1953" w:rsidRDefault="007727E3" w:rsidP="007727E3">
      <w:pPr>
        <w:spacing w:after="0" w:line="240" w:lineRule="auto"/>
        <w:rPr>
          <w:i/>
          <w:sz w:val="23"/>
          <w:szCs w:val="23"/>
        </w:rPr>
      </w:pPr>
    </w:p>
    <w:p w14:paraId="3685C401" w14:textId="4FD02926" w:rsidR="007727E3" w:rsidRPr="005C1953" w:rsidRDefault="002B2305" w:rsidP="007727E3">
      <w:pPr>
        <w:spacing w:after="0" w:line="240" w:lineRule="auto"/>
        <w:rPr>
          <w:b/>
          <w:sz w:val="23"/>
          <w:szCs w:val="23"/>
        </w:rPr>
      </w:pPr>
      <w:r>
        <w:rPr>
          <w:b/>
          <w:sz w:val="23"/>
          <w:szCs w:val="23"/>
        </w:rPr>
        <w:t>Q68</w:t>
      </w:r>
      <w:r w:rsidR="007727E3" w:rsidRPr="005C1953">
        <w:rPr>
          <w:b/>
          <w:sz w:val="23"/>
          <w:szCs w:val="23"/>
        </w:rPr>
        <w:t>: How many partners do you envision will be contributing or retrieving data from the central database?</w:t>
      </w:r>
    </w:p>
    <w:p w14:paraId="25A8CD2F" w14:textId="21F13357" w:rsidR="007727E3" w:rsidRPr="005C1953" w:rsidRDefault="002B2305" w:rsidP="007727E3">
      <w:pPr>
        <w:spacing w:after="0" w:line="240" w:lineRule="auto"/>
        <w:rPr>
          <w:i/>
          <w:sz w:val="23"/>
          <w:szCs w:val="23"/>
        </w:rPr>
      </w:pPr>
      <w:r>
        <w:rPr>
          <w:i/>
          <w:sz w:val="23"/>
          <w:szCs w:val="23"/>
        </w:rPr>
        <w:t>A68</w:t>
      </w:r>
      <w:r w:rsidR="007727E3" w:rsidRPr="005C1953">
        <w:rPr>
          <w:i/>
          <w:sz w:val="23"/>
          <w:szCs w:val="23"/>
        </w:rPr>
        <w:t xml:space="preserve">: </w:t>
      </w:r>
      <w:r w:rsidR="005C1953">
        <w:rPr>
          <w:i/>
          <w:sz w:val="23"/>
          <w:szCs w:val="23"/>
        </w:rPr>
        <w:t>Please re</w:t>
      </w:r>
      <w:r w:rsidR="00667797" w:rsidRPr="005C1953">
        <w:rPr>
          <w:i/>
          <w:sz w:val="23"/>
          <w:szCs w:val="23"/>
        </w:rPr>
        <w:t>fer to Exhibit E List of Stakeholders</w:t>
      </w:r>
      <w:r w:rsidR="005C1953">
        <w:rPr>
          <w:i/>
          <w:sz w:val="23"/>
          <w:szCs w:val="23"/>
        </w:rPr>
        <w:t xml:space="preserve"> of the RFP. </w:t>
      </w:r>
    </w:p>
    <w:p w14:paraId="03ABCAAA" w14:textId="77777777" w:rsidR="007727E3" w:rsidRPr="005C1953" w:rsidRDefault="007727E3" w:rsidP="007727E3">
      <w:pPr>
        <w:spacing w:after="0" w:line="240" w:lineRule="auto"/>
        <w:rPr>
          <w:b/>
          <w:sz w:val="23"/>
          <w:szCs w:val="23"/>
        </w:rPr>
      </w:pPr>
    </w:p>
    <w:p w14:paraId="708A9AD8" w14:textId="0C2C238B" w:rsidR="007727E3" w:rsidRPr="005C1953" w:rsidRDefault="002B2305" w:rsidP="007727E3">
      <w:pPr>
        <w:spacing w:after="0" w:line="240" w:lineRule="auto"/>
        <w:rPr>
          <w:b/>
          <w:sz w:val="23"/>
          <w:szCs w:val="23"/>
        </w:rPr>
      </w:pPr>
      <w:r>
        <w:rPr>
          <w:b/>
          <w:sz w:val="23"/>
          <w:szCs w:val="23"/>
        </w:rPr>
        <w:t>Q69</w:t>
      </w:r>
      <w:r w:rsidR="007727E3" w:rsidRPr="005C1953">
        <w:rPr>
          <w:b/>
          <w:sz w:val="23"/>
          <w:szCs w:val="23"/>
        </w:rPr>
        <w:t xml:space="preserve">: How many patients do you currently have in Care Connect? How many more do you anticipate would be added once the project is complete in the next 18 months? </w:t>
      </w:r>
    </w:p>
    <w:p w14:paraId="4CC46C1C" w14:textId="3507C42D" w:rsidR="007727E3" w:rsidRPr="005C1953" w:rsidRDefault="002B2305" w:rsidP="007727E3">
      <w:pPr>
        <w:spacing w:after="0" w:line="240" w:lineRule="auto"/>
        <w:rPr>
          <w:i/>
          <w:sz w:val="23"/>
          <w:szCs w:val="23"/>
        </w:rPr>
      </w:pPr>
      <w:r>
        <w:rPr>
          <w:i/>
          <w:sz w:val="23"/>
          <w:szCs w:val="23"/>
        </w:rPr>
        <w:t>A69</w:t>
      </w:r>
      <w:r w:rsidR="007727E3" w:rsidRPr="005C1953">
        <w:rPr>
          <w:i/>
          <w:sz w:val="23"/>
          <w:szCs w:val="23"/>
        </w:rPr>
        <w:t xml:space="preserve">: </w:t>
      </w:r>
      <w:r w:rsidR="0051472A" w:rsidRPr="005C1953">
        <w:rPr>
          <w:i/>
          <w:sz w:val="23"/>
          <w:szCs w:val="23"/>
        </w:rPr>
        <w:t>Currently there are approximately 21,000 to date who have been identified as eligible for Care Connect with</w:t>
      </w:r>
      <w:r w:rsidR="005C1953">
        <w:rPr>
          <w:i/>
          <w:sz w:val="23"/>
          <w:szCs w:val="23"/>
        </w:rPr>
        <w:t xml:space="preserve"> approximately 2,100 enrolled. </w:t>
      </w:r>
    </w:p>
    <w:p w14:paraId="26745713" w14:textId="77777777" w:rsidR="007727E3" w:rsidRPr="005C1953" w:rsidRDefault="007727E3" w:rsidP="007727E3">
      <w:pPr>
        <w:spacing w:after="0" w:line="240" w:lineRule="auto"/>
        <w:rPr>
          <w:i/>
          <w:sz w:val="23"/>
          <w:szCs w:val="23"/>
        </w:rPr>
      </w:pPr>
    </w:p>
    <w:p w14:paraId="3ED17241" w14:textId="4343C790" w:rsidR="005A2E27" w:rsidRPr="002B2305" w:rsidRDefault="005A2E27" w:rsidP="005A2E27">
      <w:pPr>
        <w:spacing w:after="0" w:line="240" w:lineRule="auto"/>
        <w:rPr>
          <w:b/>
          <w:sz w:val="23"/>
          <w:szCs w:val="23"/>
        </w:rPr>
      </w:pPr>
      <w:r w:rsidRPr="002B2305">
        <w:rPr>
          <w:b/>
          <w:sz w:val="23"/>
          <w:szCs w:val="23"/>
        </w:rPr>
        <w:t>Q</w:t>
      </w:r>
      <w:r w:rsidR="002B2305" w:rsidRPr="002B2305">
        <w:rPr>
          <w:b/>
          <w:sz w:val="23"/>
          <w:szCs w:val="23"/>
        </w:rPr>
        <w:t>70</w:t>
      </w:r>
      <w:r w:rsidRPr="002B2305">
        <w:rPr>
          <w:b/>
          <w:sz w:val="23"/>
          <w:szCs w:val="23"/>
        </w:rPr>
        <w:t>: What platforms are you already using?</w:t>
      </w:r>
    </w:p>
    <w:p w14:paraId="3966A1BD" w14:textId="4BBC6158" w:rsidR="0051472A" w:rsidRPr="002B2305" w:rsidRDefault="002B2305" w:rsidP="0051472A">
      <w:pPr>
        <w:rPr>
          <w:i/>
          <w:sz w:val="23"/>
          <w:szCs w:val="23"/>
        </w:rPr>
      </w:pPr>
      <w:r w:rsidRPr="002B2305">
        <w:rPr>
          <w:i/>
          <w:sz w:val="23"/>
          <w:szCs w:val="23"/>
        </w:rPr>
        <w:t>A70</w:t>
      </w:r>
      <w:r w:rsidR="005A2E27" w:rsidRPr="002B2305">
        <w:rPr>
          <w:i/>
          <w:sz w:val="23"/>
          <w:szCs w:val="23"/>
        </w:rPr>
        <w:t>:</w:t>
      </w:r>
      <w:r w:rsidR="00B623A5" w:rsidRPr="002B2305" w:rsidDel="00B623A5">
        <w:rPr>
          <w:i/>
          <w:sz w:val="23"/>
          <w:szCs w:val="23"/>
        </w:rPr>
        <w:t xml:space="preserve"> </w:t>
      </w:r>
      <w:r w:rsidR="00B623A5" w:rsidRPr="002B2305">
        <w:rPr>
          <w:i/>
          <w:sz w:val="23"/>
          <w:szCs w:val="23"/>
        </w:rPr>
        <w:t>T</w:t>
      </w:r>
      <w:r w:rsidR="0051472A" w:rsidRPr="002B2305">
        <w:rPr>
          <w:i/>
          <w:sz w:val="23"/>
          <w:szCs w:val="23"/>
        </w:rPr>
        <w:t>he County is currently using a web-based,</w:t>
      </w:r>
      <w:r w:rsidR="001F6C79" w:rsidRPr="002B2305">
        <w:rPr>
          <w:i/>
          <w:sz w:val="23"/>
          <w:szCs w:val="23"/>
        </w:rPr>
        <w:t xml:space="preserve"> </w:t>
      </w:r>
      <w:r w:rsidR="00BB4CEB" w:rsidRPr="002B2305">
        <w:rPr>
          <w:i/>
          <w:sz w:val="23"/>
          <w:szCs w:val="23"/>
        </w:rPr>
        <w:t>off-the-</w:t>
      </w:r>
      <w:r w:rsidR="0053514F" w:rsidRPr="002B2305">
        <w:rPr>
          <w:i/>
          <w:sz w:val="23"/>
          <w:szCs w:val="23"/>
        </w:rPr>
        <w:t>shelf</w:t>
      </w:r>
      <w:r w:rsidR="001F6C79" w:rsidRPr="002B2305">
        <w:rPr>
          <w:i/>
          <w:sz w:val="23"/>
          <w:szCs w:val="23"/>
        </w:rPr>
        <w:t xml:space="preserve"> solution for its limited-use prototype CHR</w:t>
      </w:r>
      <w:r w:rsidR="00F30695" w:rsidRPr="002B2305">
        <w:rPr>
          <w:i/>
          <w:sz w:val="23"/>
          <w:szCs w:val="23"/>
        </w:rPr>
        <w:t xml:space="preserve"> (pCHR)</w:t>
      </w:r>
      <w:r w:rsidR="0051472A" w:rsidRPr="002B2305">
        <w:rPr>
          <w:i/>
          <w:sz w:val="23"/>
          <w:szCs w:val="23"/>
        </w:rPr>
        <w:t xml:space="preserve">. </w:t>
      </w:r>
    </w:p>
    <w:p w14:paraId="018E737A" w14:textId="585F66B1" w:rsidR="00C97E8F" w:rsidRPr="002B2305" w:rsidRDefault="002B2305" w:rsidP="00C97E8F">
      <w:pPr>
        <w:spacing w:after="0" w:line="240" w:lineRule="auto"/>
        <w:rPr>
          <w:b/>
          <w:sz w:val="23"/>
          <w:szCs w:val="23"/>
        </w:rPr>
      </w:pPr>
      <w:r>
        <w:rPr>
          <w:b/>
          <w:sz w:val="23"/>
          <w:szCs w:val="23"/>
        </w:rPr>
        <w:t>Q71</w:t>
      </w:r>
      <w:r w:rsidR="00C97E8F" w:rsidRPr="002B2305">
        <w:rPr>
          <w:b/>
          <w:sz w:val="23"/>
          <w:szCs w:val="23"/>
        </w:rPr>
        <w:t>: is the pCHR custom developed or off-the-shelf?</w:t>
      </w:r>
    </w:p>
    <w:p w14:paraId="50F0B59C" w14:textId="3FAF3765" w:rsidR="00C97E8F" w:rsidRDefault="002B2305" w:rsidP="00C97E8F">
      <w:pPr>
        <w:spacing w:after="0" w:line="240" w:lineRule="auto"/>
        <w:rPr>
          <w:i/>
          <w:sz w:val="23"/>
          <w:szCs w:val="23"/>
        </w:rPr>
      </w:pPr>
      <w:r>
        <w:rPr>
          <w:i/>
          <w:sz w:val="23"/>
          <w:szCs w:val="23"/>
        </w:rPr>
        <w:t>A71</w:t>
      </w:r>
      <w:r w:rsidR="00C97E8F" w:rsidRPr="002B2305">
        <w:rPr>
          <w:i/>
          <w:sz w:val="23"/>
          <w:szCs w:val="23"/>
        </w:rPr>
        <w:t xml:space="preserve">: Please refer to </w:t>
      </w:r>
      <w:r w:rsidRPr="002B2305">
        <w:rPr>
          <w:i/>
          <w:sz w:val="23"/>
          <w:szCs w:val="23"/>
        </w:rPr>
        <w:t>A70</w:t>
      </w:r>
      <w:r w:rsidR="00C97E8F">
        <w:rPr>
          <w:i/>
          <w:sz w:val="23"/>
          <w:szCs w:val="23"/>
        </w:rPr>
        <w:t xml:space="preserve"> above.</w:t>
      </w:r>
    </w:p>
    <w:p w14:paraId="53B78C4B" w14:textId="77777777" w:rsidR="00C97E8F" w:rsidRDefault="00C97E8F" w:rsidP="00C97E8F">
      <w:pPr>
        <w:spacing w:after="0" w:line="240" w:lineRule="auto"/>
        <w:rPr>
          <w:i/>
          <w:sz w:val="23"/>
          <w:szCs w:val="23"/>
        </w:rPr>
      </w:pPr>
    </w:p>
    <w:p w14:paraId="2A245D6D" w14:textId="0056F44A" w:rsidR="00AB3A06" w:rsidRPr="005C1953" w:rsidRDefault="002B2305" w:rsidP="00AB3A06">
      <w:pPr>
        <w:spacing w:after="0" w:line="240" w:lineRule="auto"/>
        <w:rPr>
          <w:rFonts w:ascii="Calibri" w:hAnsi="Calibri"/>
          <w:b/>
          <w:sz w:val="23"/>
          <w:szCs w:val="23"/>
        </w:rPr>
      </w:pPr>
      <w:r>
        <w:rPr>
          <w:rFonts w:ascii="Calibri" w:hAnsi="Calibri"/>
          <w:b/>
          <w:sz w:val="23"/>
          <w:szCs w:val="23"/>
        </w:rPr>
        <w:t>Q72</w:t>
      </w:r>
      <w:r w:rsidR="00AB3A06" w:rsidRPr="005C1953">
        <w:rPr>
          <w:rFonts w:ascii="Calibri" w:hAnsi="Calibri"/>
          <w:b/>
          <w:sz w:val="23"/>
          <w:szCs w:val="23"/>
        </w:rPr>
        <w:t>: Under “DEU Project Timeline” it states, “A Phase 1 (pilot) Prototype CHR (pCHR) is currently being executed with internal and external contracted resources.” What external contractors are currently involved with the Phase 1 pilot? Are these contractors eligible to bid on this solicitation? (Specifications, Terms &amp; Conditions, p. 10)</w:t>
      </w:r>
    </w:p>
    <w:p w14:paraId="5020DF69" w14:textId="7DF94786" w:rsidR="00AB3A06" w:rsidRDefault="002B2305" w:rsidP="00AB3A06">
      <w:pPr>
        <w:spacing w:after="0" w:line="240" w:lineRule="auto"/>
        <w:rPr>
          <w:i/>
          <w:sz w:val="23"/>
          <w:szCs w:val="23"/>
        </w:rPr>
      </w:pPr>
      <w:r>
        <w:rPr>
          <w:i/>
          <w:sz w:val="23"/>
          <w:szCs w:val="23"/>
        </w:rPr>
        <w:t>A72</w:t>
      </w:r>
      <w:r w:rsidR="00AB3A06" w:rsidRPr="005C1953">
        <w:rPr>
          <w:i/>
          <w:sz w:val="23"/>
          <w:szCs w:val="23"/>
        </w:rPr>
        <w:t xml:space="preserve">: The County is currently </w:t>
      </w:r>
      <w:r w:rsidR="00AB3A06" w:rsidRPr="00E55E79">
        <w:rPr>
          <w:i/>
          <w:sz w:val="23"/>
          <w:szCs w:val="23"/>
        </w:rPr>
        <w:t xml:space="preserve">using a vendor </w:t>
      </w:r>
      <w:r w:rsidR="00F30695" w:rsidRPr="00E55E79">
        <w:rPr>
          <w:i/>
          <w:sz w:val="23"/>
          <w:szCs w:val="23"/>
        </w:rPr>
        <w:t xml:space="preserve">contracted </w:t>
      </w:r>
      <w:r w:rsidR="00AB3A06" w:rsidRPr="00E55E79">
        <w:rPr>
          <w:i/>
          <w:sz w:val="23"/>
          <w:szCs w:val="23"/>
        </w:rPr>
        <w:t>through</w:t>
      </w:r>
      <w:r w:rsidR="00AB3A06" w:rsidRPr="005C1953">
        <w:rPr>
          <w:i/>
          <w:sz w:val="23"/>
          <w:szCs w:val="23"/>
        </w:rPr>
        <w:t xml:space="preserve"> a community partner for the pCHR. Any prime bidder meeting minimum qualifications is eligible to submit a bid for this RFP. </w:t>
      </w:r>
    </w:p>
    <w:p w14:paraId="7BE8B994" w14:textId="77777777" w:rsidR="00AB3A06" w:rsidRDefault="00AB3A06" w:rsidP="00C97E8F">
      <w:pPr>
        <w:spacing w:after="0" w:line="240" w:lineRule="auto"/>
        <w:rPr>
          <w:b/>
          <w:sz w:val="23"/>
          <w:szCs w:val="23"/>
          <w:highlight w:val="red"/>
        </w:rPr>
      </w:pPr>
    </w:p>
    <w:p w14:paraId="3948B26E" w14:textId="46F059A5" w:rsidR="00C97E8F" w:rsidRPr="002B2305" w:rsidRDefault="002B2305" w:rsidP="00C97E8F">
      <w:pPr>
        <w:spacing w:after="0" w:line="240" w:lineRule="auto"/>
        <w:rPr>
          <w:b/>
          <w:sz w:val="23"/>
          <w:szCs w:val="23"/>
        </w:rPr>
      </w:pPr>
      <w:r w:rsidRPr="002B2305">
        <w:rPr>
          <w:b/>
          <w:sz w:val="23"/>
          <w:szCs w:val="23"/>
        </w:rPr>
        <w:t>Q73</w:t>
      </w:r>
      <w:r w:rsidR="00C97E8F" w:rsidRPr="002B2305">
        <w:rPr>
          <w:b/>
          <w:sz w:val="23"/>
          <w:szCs w:val="23"/>
        </w:rPr>
        <w:t>: Do you have a current vendor for pilot and who are they and what do they do?</w:t>
      </w:r>
    </w:p>
    <w:p w14:paraId="34F1F9BB" w14:textId="19559814" w:rsidR="00C97E8F" w:rsidRPr="002B2305" w:rsidRDefault="002B2305" w:rsidP="00C97E8F">
      <w:pPr>
        <w:spacing w:after="0" w:line="240" w:lineRule="auto"/>
        <w:rPr>
          <w:i/>
          <w:sz w:val="23"/>
          <w:szCs w:val="23"/>
        </w:rPr>
      </w:pPr>
      <w:r w:rsidRPr="002B2305">
        <w:rPr>
          <w:i/>
          <w:sz w:val="23"/>
          <w:szCs w:val="23"/>
        </w:rPr>
        <w:t>A73</w:t>
      </w:r>
      <w:r w:rsidR="00AB3A06" w:rsidRPr="002B2305">
        <w:rPr>
          <w:i/>
          <w:sz w:val="23"/>
          <w:szCs w:val="23"/>
        </w:rPr>
        <w:t>: The County is currently using a vendor contracted through a community partner for the pCHR.</w:t>
      </w:r>
      <w:r w:rsidR="00C97E8F" w:rsidRPr="002B2305">
        <w:rPr>
          <w:i/>
          <w:sz w:val="23"/>
          <w:szCs w:val="23"/>
        </w:rPr>
        <w:t xml:space="preserve"> The product is used as a limited implementation to test a CHR prototype. </w:t>
      </w:r>
    </w:p>
    <w:p w14:paraId="3D73F48B" w14:textId="77777777" w:rsidR="00C97E8F" w:rsidRPr="002B2305" w:rsidRDefault="00C97E8F" w:rsidP="00C97E8F">
      <w:pPr>
        <w:spacing w:after="0" w:line="240" w:lineRule="auto"/>
        <w:rPr>
          <w:i/>
          <w:sz w:val="23"/>
          <w:szCs w:val="23"/>
        </w:rPr>
      </w:pPr>
    </w:p>
    <w:p w14:paraId="247959C1" w14:textId="22BA53E6" w:rsidR="00C97E8F" w:rsidRPr="002B2305" w:rsidRDefault="002B2305" w:rsidP="00C97E8F">
      <w:pPr>
        <w:spacing w:after="0" w:line="240" w:lineRule="auto"/>
        <w:rPr>
          <w:b/>
          <w:sz w:val="23"/>
          <w:szCs w:val="23"/>
        </w:rPr>
      </w:pPr>
      <w:r>
        <w:rPr>
          <w:b/>
          <w:sz w:val="23"/>
          <w:szCs w:val="23"/>
        </w:rPr>
        <w:t>Q74</w:t>
      </w:r>
      <w:r w:rsidR="00C97E8F" w:rsidRPr="002B2305">
        <w:rPr>
          <w:b/>
          <w:sz w:val="23"/>
          <w:szCs w:val="23"/>
        </w:rPr>
        <w:t>: Who is the pCHR vendor/partner?</w:t>
      </w:r>
    </w:p>
    <w:p w14:paraId="5E75121C" w14:textId="3D979DE5" w:rsidR="00C97E8F" w:rsidRPr="002B2305" w:rsidRDefault="002B2305" w:rsidP="00C97E8F">
      <w:pPr>
        <w:spacing w:after="0" w:line="240" w:lineRule="auto"/>
        <w:rPr>
          <w:i/>
          <w:sz w:val="23"/>
          <w:szCs w:val="23"/>
        </w:rPr>
      </w:pPr>
      <w:r>
        <w:rPr>
          <w:i/>
          <w:sz w:val="23"/>
          <w:szCs w:val="23"/>
        </w:rPr>
        <w:t>A74</w:t>
      </w:r>
      <w:r w:rsidR="00C97E8F" w:rsidRPr="002B2305">
        <w:rPr>
          <w:i/>
          <w:sz w:val="23"/>
          <w:szCs w:val="23"/>
        </w:rPr>
        <w:t xml:space="preserve">: Please refer to </w:t>
      </w:r>
      <w:r w:rsidRPr="002B2305">
        <w:rPr>
          <w:i/>
          <w:sz w:val="23"/>
          <w:szCs w:val="23"/>
        </w:rPr>
        <w:t>A73</w:t>
      </w:r>
      <w:r w:rsidR="00C97E8F" w:rsidRPr="002B2305">
        <w:rPr>
          <w:i/>
          <w:sz w:val="23"/>
          <w:szCs w:val="23"/>
        </w:rPr>
        <w:t xml:space="preserve"> above.</w:t>
      </w:r>
    </w:p>
    <w:p w14:paraId="4C44A393" w14:textId="77777777" w:rsidR="00C97E8F" w:rsidRPr="002B2305" w:rsidRDefault="00C97E8F" w:rsidP="00C97E8F">
      <w:pPr>
        <w:spacing w:after="0" w:line="240" w:lineRule="auto"/>
        <w:rPr>
          <w:b/>
          <w:sz w:val="23"/>
          <w:szCs w:val="23"/>
        </w:rPr>
      </w:pPr>
    </w:p>
    <w:p w14:paraId="00440B5C" w14:textId="6A467FE9" w:rsidR="00C97E8F" w:rsidRPr="002B2305" w:rsidRDefault="002B2305" w:rsidP="00C97E8F">
      <w:pPr>
        <w:spacing w:after="0" w:line="240" w:lineRule="auto"/>
        <w:rPr>
          <w:b/>
          <w:sz w:val="23"/>
          <w:szCs w:val="23"/>
        </w:rPr>
      </w:pPr>
      <w:r>
        <w:rPr>
          <w:b/>
          <w:sz w:val="23"/>
          <w:szCs w:val="23"/>
        </w:rPr>
        <w:t>Q75</w:t>
      </w:r>
      <w:r w:rsidR="00C97E8F" w:rsidRPr="002B2305">
        <w:rPr>
          <w:b/>
          <w:sz w:val="23"/>
          <w:szCs w:val="23"/>
        </w:rPr>
        <w:t xml:space="preserve">: Who is the pCHR vendor? </w:t>
      </w:r>
    </w:p>
    <w:p w14:paraId="0624365D" w14:textId="553D5D36" w:rsidR="00C97E8F" w:rsidRPr="002B2305" w:rsidRDefault="002B2305" w:rsidP="00C97E8F">
      <w:pPr>
        <w:spacing w:after="0" w:line="240" w:lineRule="auto"/>
        <w:rPr>
          <w:i/>
          <w:sz w:val="23"/>
          <w:szCs w:val="23"/>
        </w:rPr>
      </w:pPr>
      <w:r>
        <w:rPr>
          <w:i/>
          <w:sz w:val="23"/>
          <w:szCs w:val="23"/>
        </w:rPr>
        <w:lastRenderedPageBreak/>
        <w:t>A75</w:t>
      </w:r>
      <w:r w:rsidR="00C97E8F" w:rsidRPr="002B2305">
        <w:rPr>
          <w:i/>
          <w:sz w:val="23"/>
          <w:szCs w:val="23"/>
        </w:rPr>
        <w:t xml:space="preserve">: Please refer to </w:t>
      </w:r>
      <w:r w:rsidRPr="002B2305">
        <w:rPr>
          <w:i/>
          <w:sz w:val="23"/>
          <w:szCs w:val="23"/>
        </w:rPr>
        <w:t>A73</w:t>
      </w:r>
      <w:r w:rsidR="00C97E8F" w:rsidRPr="002B2305">
        <w:rPr>
          <w:i/>
          <w:sz w:val="23"/>
          <w:szCs w:val="23"/>
        </w:rPr>
        <w:t xml:space="preserve"> above. </w:t>
      </w:r>
    </w:p>
    <w:p w14:paraId="4979159A" w14:textId="77777777" w:rsidR="00C97E8F" w:rsidRPr="002B2305" w:rsidRDefault="00C97E8F" w:rsidP="00C97E8F">
      <w:pPr>
        <w:spacing w:after="0" w:line="240" w:lineRule="auto"/>
        <w:rPr>
          <w:i/>
          <w:sz w:val="23"/>
          <w:szCs w:val="23"/>
        </w:rPr>
      </w:pPr>
    </w:p>
    <w:p w14:paraId="09E79E7E" w14:textId="2D7ED359" w:rsidR="00C97E8F" w:rsidRPr="002B2305" w:rsidRDefault="002B2305" w:rsidP="00C97E8F">
      <w:pPr>
        <w:spacing w:after="0" w:line="240" w:lineRule="auto"/>
        <w:rPr>
          <w:b/>
          <w:sz w:val="23"/>
          <w:szCs w:val="23"/>
        </w:rPr>
      </w:pPr>
      <w:r>
        <w:rPr>
          <w:b/>
          <w:sz w:val="23"/>
          <w:szCs w:val="23"/>
        </w:rPr>
        <w:t>Q76</w:t>
      </w:r>
      <w:r w:rsidR="00C97E8F" w:rsidRPr="002B2305">
        <w:rPr>
          <w:b/>
          <w:sz w:val="23"/>
          <w:szCs w:val="23"/>
        </w:rPr>
        <w:t>: Which firm(s) implemented the pCHR?</w:t>
      </w:r>
    </w:p>
    <w:p w14:paraId="785DA11D" w14:textId="1A686ED2" w:rsidR="00C97E8F" w:rsidRPr="002B2305" w:rsidRDefault="002B2305" w:rsidP="00C97E8F">
      <w:pPr>
        <w:spacing w:after="0" w:line="240" w:lineRule="auto"/>
        <w:rPr>
          <w:i/>
          <w:sz w:val="23"/>
          <w:szCs w:val="23"/>
        </w:rPr>
      </w:pPr>
      <w:r>
        <w:rPr>
          <w:i/>
          <w:sz w:val="23"/>
          <w:szCs w:val="23"/>
        </w:rPr>
        <w:t>A76</w:t>
      </w:r>
      <w:r w:rsidR="00C97E8F" w:rsidRPr="002B2305">
        <w:rPr>
          <w:i/>
          <w:sz w:val="23"/>
          <w:szCs w:val="23"/>
        </w:rPr>
        <w:t>: Please refer to A</w:t>
      </w:r>
      <w:r w:rsidRPr="002B2305">
        <w:rPr>
          <w:i/>
          <w:sz w:val="23"/>
          <w:szCs w:val="23"/>
        </w:rPr>
        <w:t>73</w:t>
      </w:r>
      <w:r w:rsidR="00C97E8F" w:rsidRPr="002B2305">
        <w:rPr>
          <w:i/>
          <w:sz w:val="23"/>
          <w:szCs w:val="23"/>
        </w:rPr>
        <w:t xml:space="preserve"> above. </w:t>
      </w:r>
    </w:p>
    <w:p w14:paraId="57C5E250" w14:textId="77777777" w:rsidR="00AB3A06" w:rsidRPr="002B2305" w:rsidRDefault="00AB3A06" w:rsidP="00C97E8F">
      <w:pPr>
        <w:spacing w:after="0" w:line="240" w:lineRule="auto"/>
        <w:rPr>
          <w:i/>
          <w:sz w:val="23"/>
          <w:szCs w:val="23"/>
        </w:rPr>
      </w:pPr>
    </w:p>
    <w:p w14:paraId="461FDDD6" w14:textId="6FD7AD5B" w:rsidR="00AB3A06" w:rsidRPr="002B2305" w:rsidRDefault="002B2305" w:rsidP="00AB3A06">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Q77</w:t>
      </w:r>
      <w:r w:rsidR="00AB3A06" w:rsidRPr="002B2305">
        <w:rPr>
          <w:rFonts w:asciiTheme="minorHAnsi" w:hAnsiTheme="minorHAnsi" w:cstheme="minorHAnsi"/>
          <w:b/>
          <w:color w:val="000000"/>
          <w:sz w:val="23"/>
          <w:szCs w:val="23"/>
        </w:rPr>
        <w:t>: Can County share the name of vendor selected for Phase 1 (pCHR)?</w:t>
      </w:r>
    </w:p>
    <w:p w14:paraId="7AC8C8F4" w14:textId="037C4551" w:rsidR="00E55E79" w:rsidRPr="002B2305" w:rsidRDefault="002B2305" w:rsidP="00E55E79">
      <w:pPr>
        <w:spacing w:after="0" w:line="240" w:lineRule="auto"/>
        <w:rPr>
          <w:i/>
          <w:sz w:val="23"/>
          <w:szCs w:val="23"/>
        </w:rPr>
      </w:pPr>
      <w:r>
        <w:rPr>
          <w:i/>
          <w:sz w:val="23"/>
          <w:szCs w:val="23"/>
        </w:rPr>
        <w:t>A77</w:t>
      </w:r>
      <w:r w:rsidR="00AB3A06" w:rsidRPr="002B2305">
        <w:rPr>
          <w:i/>
          <w:sz w:val="23"/>
          <w:szCs w:val="23"/>
        </w:rPr>
        <w:t xml:space="preserve">: </w:t>
      </w:r>
      <w:r w:rsidR="00E55E79" w:rsidRPr="002B2305">
        <w:rPr>
          <w:i/>
          <w:sz w:val="23"/>
          <w:szCs w:val="23"/>
        </w:rPr>
        <w:t xml:space="preserve">Please refer to </w:t>
      </w:r>
      <w:r w:rsidRPr="002B2305">
        <w:rPr>
          <w:i/>
          <w:sz w:val="23"/>
          <w:szCs w:val="23"/>
        </w:rPr>
        <w:t>A73</w:t>
      </w:r>
      <w:r w:rsidR="00E55E79" w:rsidRPr="002B2305">
        <w:rPr>
          <w:i/>
          <w:sz w:val="23"/>
          <w:szCs w:val="23"/>
        </w:rPr>
        <w:t xml:space="preserve"> above. </w:t>
      </w:r>
    </w:p>
    <w:p w14:paraId="4515E618" w14:textId="77777777" w:rsidR="00C43C22" w:rsidRPr="002B2305" w:rsidRDefault="00C43C22" w:rsidP="00C43C22">
      <w:pPr>
        <w:spacing w:after="0" w:line="240" w:lineRule="auto"/>
        <w:rPr>
          <w:b/>
          <w:sz w:val="23"/>
          <w:szCs w:val="23"/>
        </w:rPr>
      </w:pPr>
    </w:p>
    <w:p w14:paraId="12DE6FCD" w14:textId="1C0E9CFA" w:rsidR="00C43C22" w:rsidRPr="002B2305" w:rsidRDefault="002B2305" w:rsidP="00C43C22">
      <w:pPr>
        <w:spacing w:after="0" w:line="240" w:lineRule="auto"/>
        <w:rPr>
          <w:b/>
          <w:sz w:val="23"/>
          <w:szCs w:val="23"/>
          <w:lang w:val="pt-BR"/>
        </w:rPr>
      </w:pPr>
      <w:r>
        <w:rPr>
          <w:b/>
          <w:sz w:val="23"/>
          <w:szCs w:val="23"/>
        </w:rPr>
        <w:t>Q78</w:t>
      </w:r>
      <w:r w:rsidR="00C43C22" w:rsidRPr="002B2305">
        <w:rPr>
          <w:b/>
          <w:sz w:val="23"/>
          <w:szCs w:val="23"/>
        </w:rPr>
        <w:t xml:space="preserve">: Which companies have participated in the Phase 1 pilot? </w:t>
      </w:r>
      <w:r w:rsidR="00C43C22" w:rsidRPr="002B2305">
        <w:rPr>
          <w:b/>
          <w:sz w:val="23"/>
          <w:szCs w:val="23"/>
          <w:lang w:val="pt-BR"/>
        </w:rPr>
        <w:t>(DEU Project Timeline, Page 10)</w:t>
      </w:r>
    </w:p>
    <w:p w14:paraId="4814C38F" w14:textId="256DF98C" w:rsidR="00C43C22" w:rsidRDefault="002B2305" w:rsidP="00C43C22">
      <w:pPr>
        <w:spacing w:after="0" w:line="240" w:lineRule="auto"/>
        <w:rPr>
          <w:i/>
          <w:sz w:val="23"/>
          <w:szCs w:val="23"/>
          <w:lang w:val="pt-BR"/>
        </w:rPr>
      </w:pPr>
      <w:r>
        <w:rPr>
          <w:i/>
          <w:sz w:val="23"/>
          <w:szCs w:val="23"/>
          <w:lang w:val="pt-BR"/>
        </w:rPr>
        <w:t>A78</w:t>
      </w:r>
      <w:r w:rsidR="00C43C22" w:rsidRPr="002B2305">
        <w:rPr>
          <w:i/>
          <w:sz w:val="23"/>
          <w:szCs w:val="23"/>
          <w:lang w:val="pt-BR"/>
        </w:rPr>
        <w:t xml:space="preserve">: </w:t>
      </w:r>
      <w:r w:rsidR="00E55E79" w:rsidRPr="002B2305">
        <w:rPr>
          <w:i/>
          <w:sz w:val="23"/>
          <w:szCs w:val="23"/>
          <w:lang w:val="pt-BR"/>
        </w:rPr>
        <w:t xml:space="preserve">Please refer to </w:t>
      </w:r>
      <w:r w:rsidRPr="002B2305">
        <w:rPr>
          <w:i/>
          <w:sz w:val="23"/>
          <w:szCs w:val="23"/>
          <w:lang w:val="pt-BR"/>
        </w:rPr>
        <w:t>A73</w:t>
      </w:r>
      <w:r w:rsidR="00E55E79" w:rsidRPr="002B2305">
        <w:rPr>
          <w:i/>
          <w:sz w:val="23"/>
          <w:szCs w:val="23"/>
          <w:lang w:val="pt-BR"/>
        </w:rPr>
        <w:t xml:space="preserve"> above.</w:t>
      </w:r>
    </w:p>
    <w:p w14:paraId="0F603120" w14:textId="77777777" w:rsidR="00E55E79" w:rsidRDefault="00E55E79" w:rsidP="00C43C22">
      <w:pPr>
        <w:spacing w:after="0" w:line="240" w:lineRule="auto"/>
        <w:rPr>
          <w:sz w:val="23"/>
          <w:szCs w:val="23"/>
        </w:rPr>
      </w:pPr>
    </w:p>
    <w:p w14:paraId="5F9F150C" w14:textId="54DE034E" w:rsidR="00C43C22" w:rsidRPr="005C1953" w:rsidRDefault="002B2305" w:rsidP="00C43C22">
      <w:pPr>
        <w:spacing w:after="0" w:line="240" w:lineRule="auto"/>
        <w:rPr>
          <w:b/>
          <w:sz w:val="23"/>
          <w:szCs w:val="23"/>
        </w:rPr>
      </w:pPr>
      <w:r>
        <w:rPr>
          <w:b/>
          <w:sz w:val="23"/>
          <w:szCs w:val="23"/>
        </w:rPr>
        <w:t>Q79</w:t>
      </w:r>
      <w:r w:rsidR="00C43C22" w:rsidRPr="005C1953">
        <w:rPr>
          <w:b/>
          <w:sz w:val="23"/>
          <w:szCs w:val="23"/>
        </w:rPr>
        <w:t>: Will the vendors who participated in the Phase 1 pilot be precluded from bidding on this opportunity? (DEU Project Timeline, pg 10)</w:t>
      </w:r>
    </w:p>
    <w:p w14:paraId="3C934D77" w14:textId="607C7BF2" w:rsidR="00904755" w:rsidRPr="005C1953" w:rsidRDefault="002B2305" w:rsidP="00904755">
      <w:pPr>
        <w:spacing w:after="0" w:line="240" w:lineRule="auto"/>
        <w:rPr>
          <w:i/>
          <w:sz w:val="23"/>
          <w:szCs w:val="23"/>
        </w:rPr>
      </w:pPr>
      <w:r>
        <w:rPr>
          <w:i/>
          <w:sz w:val="23"/>
          <w:szCs w:val="23"/>
        </w:rPr>
        <w:t>A79</w:t>
      </w:r>
      <w:r w:rsidR="00C43C22" w:rsidRPr="005C1953">
        <w:rPr>
          <w:i/>
          <w:sz w:val="23"/>
          <w:szCs w:val="23"/>
        </w:rPr>
        <w:t>:</w:t>
      </w:r>
      <w:r w:rsidR="00C43C22" w:rsidRPr="005C1953" w:rsidDel="00676CF6">
        <w:rPr>
          <w:i/>
          <w:sz w:val="23"/>
          <w:szCs w:val="23"/>
        </w:rPr>
        <w:t xml:space="preserve"> </w:t>
      </w:r>
      <w:r w:rsidR="00904755">
        <w:rPr>
          <w:i/>
          <w:sz w:val="23"/>
          <w:szCs w:val="23"/>
        </w:rPr>
        <w:t>No, a</w:t>
      </w:r>
      <w:r w:rsidR="00904755" w:rsidRPr="005C1953">
        <w:rPr>
          <w:i/>
          <w:sz w:val="23"/>
          <w:szCs w:val="23"/>
        </w:rPr>
        <w:t xml:space="preserve">ny prime bidder meeting minimum qualifications is eligible to submit a bid for this RFP. </w:t>
      </w:r>
    </w:p>
    <w:p w14:paraId="260DC4F8" w14:textId="77777777" w:rsidR="00AB3A06" w:rsidRDefault="00AB3A06" w:rsidP="00C43C22">
      <w:pPr>
        <w:spacing w:after="0" w:line="240" w:lineRule="auto"/>
        <w:rPr>
          <w:i/>
          <w:sz w:val="23"/>
          <w:szCs w:val="23"/>
        </w:rPr>
      </w:pPr>
    </w:p>
    <w:p w14:paraId="2A3D57F4" w14:textId="3880E43F" w:rsidR="00AB3A06" w:rsidRPr="005C1953" w:rsidRDefault="002B2305" w:rsidP="00AB3A06">
      <w:pPr>
        <w:spacing w:after="0" w:line="240" w:lineRule="auto"/>
        <w:rPr>
          <w:rFonts w:ascii="Calibri" w:hAnsi="Calibri"/>
          <w:b/>
          <w:sz w:val="23"/>
          <w:szCs w:val="23"/>
        </w:rPr>
      </w:pPr>
      <w:r>
        <w:rPr>
          <w:rFonts w:ascii="Calibri" w:hAnsi="Calibri"/>
          <w:b/>
          <w:sz w:val="23"/>
          <w:szCs w:val="23"/>
        </w:rPr>
        <w:t>Q80</w:t>
      </w:r>
      <w:r w:rsidR="00AB3A06" w:rsidRPr="005C1953">
        <w:rPr>
          <w:rFonts w:ascii="Calibri" w:hAnsi="Calibri"/>
          <w:b/>
          <w:sz w:val="23"/>
          <w:szCs w:val="23"/>
        </w:rPr>
        <w:t>: Is the contractor for Phase I SHIE and pCHR eligible to bid on this opportunity as a prime contractor?</w:t>
      </w:r>
    </w:p>
    <w:p w14:paraId="0E63F41A" w14:textId="5FFBB750" w:rsidR="00AB3A06" w:rsidRPr="005C1953" w:rsidRDefault="002B2305" w:rsidP="00AB3A06">
      <w:pPr>
        <w:spacing w:after="0" w:line="240" w:lineRule="auto"/>
        <w:rPr>
          <w:i/>
          <w:sz w:val="23"/>
          <w:szCs w:val="23"/>
        </w:rPr>
      </w:pPr>
      <w:r>
        <w:rPr>
          <w:i/>
          <w:sz w:val="23"/>
          <w:szCs w:val="23"/>
        </w:rPr>
        <w:t>A80</w:t>
      </w:r>
      <w:r w:rsidR="00AB3A06" w:rsidRPr="005C1953">
        <w:rPr>
          <w:i/>
          <w:sz w:val="23"/>
          <w:szCs w:val="23"/>
        </w:rPr>
        <w:t xml:space="preserve">: Any prime bidder meeting minimum qualifications is eligible to submit a bid for this RFP. </w:t>
      </w:r>
    </w:p>
    <w:p w14:paraId="4E7315B0" w14:textId="77777777" w:rsidR="00C43C22" w:rsidRPr="005C1953" w:rsidRDefault="00C43C22" w:rsidP="00C43C22">
      <w:pPr>
        <w:spacing w:after="0" w:line="240" w:lineRule="auto"/>
        <w:rPr>
          <w:b/>
          <w:sz w:val="23"/>
          <w:szCs w:val="23"/>
        </w:rPr>
      </w:pPr>
    </w:p>
    <w:p w14:paraId="3013EB43" w14:textId="66F1922A" w:rsidR="00C43C22" w:rsidRPr="001015AD" w:rsidRDefault="001015AD" w:rsidP="00C43C22">
      <w:pPr>
        <w:spacing w:after="0" w:line="240" w:lineRule="auto"/>
        <w:rPr>
          <w:b/>
          <w:sz w:val="23"/>
          <w:szCs w:val="23"/>
        </w:rPr>
      </w:pPr>
      <w:r w:rsidRPr="001015AD">
        <w:rPr>
          <w:b/>
          <w:sz w:val="23"/>
          <w:szCs w:val="23"/>
        </w:rPr>
        <w:t>Q81</w:t>
      </w:r>
      <w:r w:rsidR="00C43C22" w:rsidRPr="001015AD">
        <w:rPr>
          <w:b/>
          <w:sz w:val="23"/>
          <w:szCs w:val="23"/>
        </w:rPr>
        <w:t>: It appears that Collective Medical Technologies (CMT) is a participant in the Phase 1 pilot. How will CMT participate in Phase 2 and Phase 3 of the project?</w:t>
      </w:r>
    </w:p>
    <w:p w14:paraId="07353984" w14:textId="65CD0329" w:rsidR="00C43C22" w:rsidRPr="001015AD" w:rsidRDefault="001015AD" w:rsidP="00C43C22">
      <w:pPr>
        <w:spacing w:after="0" w:line="240" w:lineRule="auto"/>
        <w:rPr>
          <w:i/>
          <w:sz w:val="23"/>
          <w:szCs w:val="23"/>
        </w:rPr>
      </w:pPr>
      <w:r w:rsidRPr="001015AD">
        <w:rPr>
          <w:i/>
          <w:sz w:val="23"/>
          <w:szCs w:val="23"/>
        </w:rPr>
        <w:t>A81</w:t>
      </w:r>
      <w:r w:rsidR="00C43C22" w:rsidRPr="001015AD">
        <w:rPr>
          <w:i/>
          <w:sz w:val="23"/>
          <w:szCs w:val="23"/>
        </w:rPr>
        <w:t xml:space="preserve">: No vendor, group, or other entity has any known role at this time in subsequent phases of the project.  </w:t>
      </w:r>
    </w:p>
    <w:p w14:paraId="0BD7BF00" w14:textId="77777777" w:rsidR="00AB3A06" w:rsidRPr="001015AD" w:rsidRDefault="00AB3A06" w:rsidP="00AB3A06">
      <w:pPr>
        <w:pStyle w:val="xmsonormal"/>
        <w:rPr>
          <w:rFonts w:asciiTheme="minorHAnsi" w:hAnsiTheme="minorHAnsi" w:cstheme="minorHAnsi"/>
          <w:b/>
          <w:color w:val="000000"/>
          <w:sz w:val="23"/>
          <w:szCs w:val="23"/>
        </w:rPr>
      </w:pPr>
    </w:p>
    <w:p w14:paraId="51BEFBC7" w14:textId="515BCEB1" w:rsidR="00AB3A06" w:rsidRPr="001015AD" w:rsidRDefault="001015AD" w:rsidP="00AB3A06">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Q82</w:t>
      </w:r>
      <w:r w:rsidR="00AB3A06" w:rsidRPr="001015AD">
        <w:rPr>
          <w:rFonts w:asciiTheme="minorHAnsi" w:hAnsiTheme="minorHAnsi" w:cstheme="minorHAnsi"/>
          <w:b/>
          <w:color w:val="000000"/>
          <w:sz w:val="23"/>
          <w:szCs w:val="23"/>
        </w:rPr>
        <w:t>: On Page 11 Figure E. Question- Given the importance of Phase 1 findings and the fact that a vendor has been selected to build this out, can the County share the name of this vendor? Does the County plan on including this vendor in the bid for phase 2?</w:t>
      </w:r>
    </w:p>
    <w:p w14:paraId="445F01E0" w14:textId="2E8529D1" w:rsidR="00AB3A06" w:rsidRPr="005C1953" w:rsidRDefault="001015AD" w:rsidP="00AB3A06">
      <w:pPr>
        <w:spacing w:after="0" w:line="240" w:lineRule="auto"/>
        <w:rPr>
          <w:i/>
          <w:sz w:val="23"/>
          <w:szCs w:val="23"/>
        </w:rPr>
      </w:pPr>
      <w:r>
        <w:rPr>
          <w:i/>
          <w:sz w:val="23"/>
          <w:szCs w:val="23"/>
        </w:rPr>
        <w:t>A82</w:t>
      </w:r>
      <w:r w:rsidR="00AB3A06" w:rsidRPr="001015AD">
        <w:rPr>
          <w:i/>
          <w:sz w:val="23"/>
          <w:szCs w:val="23"/>
        </w:rPr>
        <w:t xml:space="preserve">: Please refer to </w:t>
      </w:r>
      <w:r w:rsidRPr="001015AD">
        <w:rPr>
          <w:i/>
          <w:sz w:val="23"/>
          <w:szCs w:val="23"/>
        </w:rPr>
        <w:t>A73</w:t>
      </w:r>
      <w:r w:rsidR="00AB3A06" w:rsidRPr="001015AD">
        <w:rPr>
          <w:i/>
          <w:sz w:val="23"/>
          <w:szCs w:val="23"/>
        </w:rPr>
        <w:t xml:space="preserve"> and </w:t>
      </w:r>
      <w:r w:rsidRPr="001015AD">
        <w:rPr>
          <w:i/>
          <w:sz w:val="23"/>
          <w:szCs w:val="23"/>
        </w:rPr>
        <w:t>A81</w:t>
      </w:r>
      <w:r w:rsidR="00AB3A06" w:rsidRPr="001015AD">
        <w:rPr>
          <w:i/>
          <w:sz w:val="23"/>
          <w:szCs w:val="23"/>
        </w:rPr>
        <w:t>.</w:t>
      </w:r>
    </w:p>
    <w:p w14:paraId="453E80FF" w14:textId="26752D75" w:rsidR="00C97E8F" w:rsidRDefault="00C97E8F" w:rsidP="00C97E8F">
      <w:pPr>
        <w:spacing w:after="0" w:line="240" w:lineRule="auto"/>
        <w:rPr>
          <w:i/>
          <w:sz w:val="23"/>
          <w:szCs w:val="23"/>
        </w:rPr>
      </w:pPr>
    </w:p>
    <w:p w14:paraId="4F81C832" w14:textId="71876D9E" w:rsidR="005A2E27" w:rsidRPr="005C1953" w:rsidRDefault="001015AD" w:rsidP="005A2E27">
      <w:pPr>
        <w:spacing w:after="0" w:line="240" w:lineRule="auto"/>
        <w:rPr>
          <w:b/>
          <w:sz w:val="23"/>
          <w:szCs w:val="23"/>
        </w:rPr>
      </w:pPr>
      <w:r>
        <w:rPr>
          <w:b/>
          <w:sz w:val="23"/>
          <w:szCs w:val="23"/>
        </w:rPr>
        <w:t>Q83</w:t>
      </w:r>
      <w:r w:rsidR="005A2E27" w:rsidRPr="005C1953">
        <w:rPr>
          <w:b/>
          <w:sz w:val="23"/>
          <w:szCs w:val="23"/>
        </w:rPr>
        <w:t>: Who is your EHR (Electronic Health Record) vendor?</w:t>
      </w:r>
    </w:p>
    <w:p w14:paraId="6C9BD1B2" w14:textId="5BD84958" w:rsidR="005A2E27" w:rsidRPr="005C1953" w:rsidRDefault="001015AD" w:rsidP="005A2E27">
      <w:pPr>
        <w:spacing w:after="0" w:line="240" w:lineRule="auto"/>
        <w:rPr>
          <w:i/>
          <w:sz w:val="23"/>
          <w:szCs w:val="23"/>
        </w:rPr>
      </w:pPr>
      <w:r>
        <w:rPr>
          <w:i/>
          <w:sz w:val="23"/>
          <w:szCs w:val="23"/>
        </w:rPr>
        <w:t>A83</w:t>
      </w:r>
      <w:r w:rsidR="005A2E27" w:rsidRPr="005C1953">
        <w:rPr>
          <w:i/>
          <w:sz w:val="23"/>
          <w:szCs w:val="23"/>
        </w:rPr>
        <w:t>:</w:t>
      </w:r>
      <w:r w:rsidR="008276EF" w:rsidRPr="005C1953">
        <w:rPr>
          <w:i/>
          <w:sz w:val="23"/>
          <w:szCs w:val="23"/>
        </w:rPr>
        <w:t xml:space="preserve"> E</w:t>
      </w:r>
      <w:r w:rsidR="00DF6EC3" w:rsidRPr="005C1953">
        <w:rPr>
          <w:i/>
          <w:sz w:val="23"/>
          <w:szCs w:val="23"/>
        </w:rPr>
        <w:t>H</w:t>
      </w:r>
      <w:r w:rsidR="008276EF" w:rsidRPr="005C1953">
        <w:rPr>
          <w:i/>
          <w:sz w:val="23"/>
          <w:szCs w:val="23"/>
        </w:rPr>
        <w:t xml:space="preserve">R vendors </w:t>
      </w:r>
      <w:r w:rsidR="00DF6EC3" w:rsidRPr="005C1953">
        <w:rPr>
          <w:i/>
          <w:sz w:val="23"/>
          <w:szCs w:val="23"/>
        </w:rPr>
        <w:t xml:space="preserve">of interest to the County for the scope of this RFP </w:t>
      </w:r>
      <w:r w:rsidR="008276EF" w:rsidRPr="005C1953">
        <w:rPr>
          <w:i/>
          <w:sz w:val="23"/>
          <w:szCs w:val="23"/>
        </w:rPr>
        <w:t>are listed in the RFP Questionnaire “Technical Solution” tab</w:t>
      </w:r>
      <w:r w:rsidR="00DF6EC3" w:rsidRPr="005C1953">
        <w:rPr>
          <w:i/>
          <w:sz w:val="23"/>
          <w:szCs w:val="23"/>
        </w:rPr>
        <w:t xml:space="preserve"> (Current Integration Efforts Q95-Q100)</w:t>
      </w:r>
      <w:r w:rsidR="00E62993" w:rsidRPr="005C1953">
        <w:rPr>
          <w:i/>
          <w:sz w:val="23"/>
          <w:szCs w:val="23"/>
        </w:rPr>
        <w:t>.</w:t>
      </w:r>
    </w:p>
    <w:p w14:paraId="30C88F4E" w14:textId="77777777" w:rsidR="005A2E27" w:rsidRPr="005C1953" w:rsidRDefault="005A2E27" w:rsidP="005A2E27">
      <w:pPr>
        <w:spacing w:after="0" w:line="240" w:lineRule="auto"/>
        <w:rPr>
          <w:i/>
          <w:sz w:val="23"/>
          <w:szCs w:val="23"/>
        </w:rPr>
      </w:pPr>
    </w:p>
    <w:p w14:paraId="192E5DB5" w14:textId="16004698" w:rsidR="005A2E27" w:rsidRPr="005C1953" w:rsidRDefault="001015AD" w:rsidP="005A2E27">
      <w:pPr>
        <w:spacing w:after="0" w:line="240" w:lineRule="auto"/>
        <w:rPr>
          <w:b/>
          <w:sz w:val="23"/>
          <w:szCs w:val="23"/>
        </w:rPr>
      </w:pPr>
      <w:r>
        <w:rPr>
          <w:b/>
          <w:sz w:val="23"/>
          <w:szCs w:val="23"/>
        </w:rPr>
        <w:t>Q84</w:t>
      </w:r>
      <w:r w:rsidR="005A2E27" w:rsidRPr="005C1953">
        <w:rPr>
          <w:b/>
          <w:sz w:val="23"/>
          <w:szCs w:val="23"/>
        </w:rPr>
        <w:t>: Are you currently using a Direct Mail Service?</w:t>
      </w:r>
    </w:p>
    <w:p w14:paraId="47CC5421" w14:textId="702579A9" w:rsidR="005A2E27" w:rsidRPr="005C1953" w:rsidRDefault="001015AD" w:rsidP="005A2E27">
      <w:pPr>
        <w:spacing w:after="0" w:line="240" w:lineRule="auto"/>
        <w:rPr>
          <w:i/>
          <w:sz w:val="23"/>
          <w:szCs w:val="23"/>
        </w:rPr>
      </w:pPr>
      <w:r>
        <w:rPr>
          <w:i/>
          <w:sz w:val="23"/>
          <w:szCs w:val="23"/>
        </w:rPr>
        <w:t>A84</w:t>
      </w:r>
      <w:r w:rsidR="005A2E27" w:rsidRPr="005C1953">
        <w:rPr>
          <w:i/>
          <w:sz w:val="23"/>
          <w:szCs w:val="23"/>
        </w:rPr>
        <w:t>:</w:t>
      </w:r>
      <w:r w:rsidR="00DF6EC3" w:rsidRPr="005C1953">
        <w:rPr>
          <w:i/>
          <w:sz w:val="23"/>
          <w:szCs w:val="23"/>
        </w:rPr>
        <w:t xml:space="preserve"> The County does not use Direct Message / Direct Mail service</w:t>
      </w:r>
      <w:r w:rsidR="00C97E8F" w:rsidRPr="00C97E8F">
        <w:rPr>
          <w:i/>
          <w:sz w:val="23"/>
          <w:szCs w:val="23"/>
        </w:rPr>
        <w:t xml:space="preserve"> </w:t>
      </w:r>
      <w:r w:rsidR="00C97E8F" w:rsidRPr="005C1953">
        <w:rPr>
          <w:i/>
          <w:sz w:val="23"/>
          <w:szCs w:val="23"/>
        </w:rPr>
        <w:t>at this time</w:t>
      </w:r>
      <w:r w:rsidR="00DF6EC3" w:rsidRPr="005C1953">
        <w:rPr>
          <w:i/>
          <w:sz w:val="23"/>
          <w:szCs w:val="23"/>
        </w:rPr>
        <w:t>.</w:t>
      </w:r>
    </w:p>
    <w:p w14:paraId="04C44052" w14:textId="77777777" w:rsidR="005A2E27" w:rsidRPr="005C1953" w:rsidRDefault="005A2E27" w:rsidP="005A2E27">
      <w:pPr>
        <w:spacing w:after="0" w:line="240" w:lineRule="auto"/>
        <w:rPr>
          <w:i/>
          <w:sz w:val="23"/>
          <w:szCs w:val="23"/>
        </w:rPr>
      </w:pPr>
    </w:p>
    <w:p w14:paraId="77E44474" w14:textId="1D27380E" w:rsidR="005A2E27" w:rsidRPr="005C1953" w:rsidRDefault="001015AD" w:rsidP="005A2E27">
      <w:pPr>
        <w:spacing w:after="0" w:line="240" w:lineRule="auto"/>
        <w:rPr>
          <w:b/>
          <w:sz w:val="23"/>
          <w:szCs w:val="23"/>
        </w:rPr>
      </w:pPr>
      <w:r>
        <w:rPr>
          <w:b/>
          <w:sz w:val="23"/>
          <w:szCs w:val="23"/>
        </w:rPr>
        <w:t>Q85</w:t>
      </w:r>
      <w:r w:rsidR="005A2E27" w:rsidRPr="005C1953">
        <w:rPr>
          <w:b/>
          <w:sz w:val="23"/>
          <w:szCs w:val="23"/>
        </w:rPr>
        <w:t>: How are you doing patient matching for homeless currently?</w:t>
      </w:r>
    </w:p>
    <w:p w14:paraId="5D6790EB" w14:textId="415240F8" w:rsidR="005A2E27" w:rsidRPr="005C1953" w:rsidRDefault="001015AD" w:rsidP="005A2E27">
      <w:pPr>
        <w:spacing w:after="0" w:line="240" w:lineRule="auto"/>
        <w:rPr>
          <w:i/>
          <w:sz w:val="23"/>
          <w:szCs w:val="23"/>
        </w:rPr>
      </w:pPr>
      <w:r>
        <w:rPr>
          <w:i/>
          <w:sz w:val="23"/>
          <w:szCs w:val="23"/>
        </w:rPr>
        <w:t>A85</w:t>
      </w:r>
      <w:r w:rsidR="005A2E27" w:rsidRPr="005C1953">
        <w:rPr>
          <w:i/>
          <w:sz w:val="23"/>
          <w:szCs w:val="23"/>
        </w:rPr>
        <w:t>:</w:t>
      </w:r>
      <w:r w:rsidR="0053514F" w:rsidRPr="005C1953">
        <w:rPr>
          <w:i/>
          <w:sz w:val="23"/>
          <w:szCs w:val="23"/>
        </w:rPr>
        <w:t xml:space="preserve"> The County is using an open source MPI tool to match data sets in the Data Warehouse.</w:t>
      </w:r>
    </w:p>
    <w:p w14:paraId="59AE466B" w14:textId="77777777" w:rsidR="005A2E27" w:rsidRPr="005C1953" w:rsidRDefault="005A2E27" w:rsidP="005A2E27">
      <w:pPr>
        <w:spacing w:after="0" w:line="240" w:lineRule="auto"/>
        <w:rPr>
          <w:i/>
          <w:sz w:val="23"/>
          <w:szCs w:val="23"/>
        </w:rPr>
      </w:pPr>
    </w:p>
    <w:p w14:paraId="0DD05463" w14:textId="2A6B8777" w:rsidR="007727E3" w:rsidRPr="005C1953" w:rsidRDefault="001015AD" w:rsidP="007727E3">
      <w:pPr>
        <w:spacing w:after="0" w:line="240" w:lineRule="auto"/>
        <w:rPr>
          <w:b/>
          <w:sz w:val="23"/>
          <w:szCs w:val="23"/>
        </w:rPr>
      </w:pPr>
      <w:r>
        <w:rPr>
          <w:b/>
          <w:sz w:val="23"/>
          <w:szCs w:val="23"/>
        </w:rPr>
        <w:t>Q86</w:t>
      </w:r>
      <w:r w:rsidR="007727E3" w:rsidRPr="005C1953">
        <w:rPr>
          <w:b/>
          <w:sz w:val="23"/>
          <w:szCs w:val="23"/>
        </w:rPr>
        <w:t xml:space="preserve">: What data sets have been identified as being needed by the pilot participants? </w:t>
      </w:r>
    </w:p>
    <w:p w14:paraId="5B3E8E6A" w14:textId="6AEB715E" w:rsidR="007727E3" w:rsidRPr="005C1953" w:rsidRDefault="001015AD" w:rsidP="007727E3">
      <w:pPr>
        <w:spacing w:after="0" w:line="240" w:lineRule="auto"/>
        <w:rPr>
          <w:i/>
          <w:sz w:val="23"/>
          <w:szCs w:val="23"/>
        </w:rPr>
      </w:pPr>
      <w:r>
        <w:rPr>
          <w:i/>
          <w:sz w:val="23"/>
          <w:szCs w:val="23"/>
        </w:rPr>
        <w:t>A86</w:t>
      </w:r>
      <w:r w:rsidR="007727E3" w:rsidRPr="005C1953">
        <w:rPr>
          <w:i/>
          <w:sz w:val="23"/>
          <w:szCs w:val="23"/>
        </w:rPr>
        <w:t>:</w:t>
      </w:r>
      <w:r w:rsidR="001F6C79" w:rsidRPr="005C1953">
        <w:rPr>
          <w:i/>
          <w:sz w:val="23"/>
          <w:szCs w:val="23"/>
        </w:rPr>
        <w:t xml:space="preserve"> The pilot is focused on a very limited, initial set of data for exchange: patient contact information and demographics, care team member composition and contact info, encounter data (ED, limited outpatient and inpatient) and initial, limited shared care plan information. </w:t>
      </w:r>
    </w:p>
    <w:p w14:paraId="09EA5918" w14:textId="77777777" w:rsidR="007727E3" w:rsidRPr="005C1953" w:rsidRDefault="007727E3" w:rsidP="005A2E27">
      <w:pPr>
        <w:spacing w:after="0" w:line="240" w:lineRule="auto"/>
        <w:rPr>
          <w:b/>
          <w:sz w:val="23"/>
          <w:szCs w:val="23"/>
        </w:rPr>
      </w:pPr>
    </w:p>
    <w:p w14:paraId="0FC323EA" w14:textId="0AE32373" w:rsidR="005A2E27" w:rsidRPr="005C1953" w:rsidRDefault="001015AD" w:rsidP="005A2E27">
      <w:pPr>
        <w:spacing w:after="0" w:line="240" w:lineRule="auto"/>
        <w:rPr>
          <w:b/>
          <w:sz w:val="23"/>
          <w:szCs w:val="23"/>
        </w:rPr>
      </w:pPr>
      <w:r>
        <w:rPr>
          <w:b/>
          <w:sz w:val="23"/>
          <w:szCs w:val="23"/>
        </w:rPr>
        <w:t>Q87</w:t>
      </w:r>
      <w:r w:rsidR="005A2E27" w:rsidRPr="005C1953">
        <w:rPr>
          <w:b/>
          <w:sz w:val="23"/>
          <w:szCs w:val="23"/>
        </w:rPr>
        <w:t>: How is consent managed?</w:t>
      </w:r>
    </w:p>
    <w:p w14:paraId="23F1EF71" w14:textId="4124F735" w:rsidR="005A2E27" w:rsidRPr="005C1953" w:rsidRDefault="001015AD" w:rsidP="005A2E27">
      <w:pPr>
        <w:spacing w:after="0" w:line="240" w:lineRule="auto"/>
        <w:rPr>
          <w:i/>
          <w:sz w:val="23"/>
          <w:szCs w:val="23"/>
        </w:rPr>
      </w:pPr>
      <w:r>
        <w:rPr>
          <w:i/>
          <w:sz w:val="23"/>
          <w:szCs w:val="23"/>
        </w:rPr>
        <w:lastRenderedPageBreak/>
        <w:t>A87</w:t>
      </w:r>
      <w:r w:rsidR="005A2E27" w:rsidRPr="005C1953">
        <w:rPr>
          <w:i/>
          <w:sz w:val="23"/>
          <w:szCs w:val="23"/>
        </w:rPr>
        <w:t>:</w:t>
      </w:r>
      <w:r w:rsidR="00F54695" w:rsidRPr="005C1953">
        <w:rPr>
          <w:i/>
          <w:sz w:val="23"/>
          <w:szCs w:val="23"/>
        </w:rPr>
        <w:t xml:space="preserve"> Patient authorization</w:t>
      </w:r>
      <w:r w:rsidR="0053514F" w:rsidRPr="005C1953">
        <w:rPr>
          <w:i/>
          <w:sz w:val="23"/>
          <w:szCs w:val="23"/>
        </w:rPr>
        <w:t>,</w:t>
      </w:r>
      <w:r w:rsidR="00C97E8F">
        <w:rPr>
          <w:i/>
          <w:sz w:val="23"/>
          <w:szCs w:val="23"/>
        </w:rPr>
        <w:t xml:space="preserve"> as required for sensitive data</w:t>
      </w:r>
      <w:r w:rsidR="0053514F" w:rsidRPr="005C1953">
        <w:rPr>
          <w:i/>
          <w:sz w:val="23"/>
          <w:szCs w:val="23"/>
        </w:rPr>
        <w:t>sets</w:t>
      </w:r>
      <w:r w:rsidR="00F54695" w:rsidRPr="005C1953">
        <w:rPr>
          <w:i/>
          <w:sz w:val="23"/>
          <w:szCs w:val="23"/>
        </w:rPr>
        <w:t xml:space="preserve"> defined by Federal, State and Local regulations</w:t>
      </w:r>
      <w:r w:rsidR="0053514F" w:rsidRPr="005C1953">
        <w:rPr>
          <w:i/>
          <w:sz w:val="23"/>
          <w:szCs w:val="23"/>
        </w:rPr>
        <w:t>, is</w:t>
      </w:r>
      <w:r w:rsidR="00BB4CEB" w:rsidRPr="005C1953">
        <w:rPr>
          <w:i/>
          <w:sz w:val="23"/>
          <w:szCs w:val="23"/>
        </w:rPr>
        <w:t xml:space="preserve"> currently</w:t>
      </w:r>
      <w:r w:rsidR="0053514F" w:rsidRPr="005C1953">
        <w:rPr>
          <w:i/>
          <w:sz w:val="23"/>
          <w:szCs w:val="23"/>
        </w:rPr>
        <w:t xml:space="preserve"> managed at </w:t>
      </w:r>
      <w:r w:rsidR="00BB4CEB" w:rsidRPr="005C1953">
        <w:rPr>
          <w:i/>
          <w:sz w:val="23"/>
          <w:szCs w:val="23"/>
        </w:rPr>
        <w:t xml:space="preserve">stakeholder </w:t>
      </w:r>
      <w:r w:rsidR="0053514F" w:rsidRPr="005C1953">
        <w:rPr>
          <w:i/>
          <w:sz w:val="23"/>
          <w:szCs w:val="23"/>
        </w:rPr>
        <w:t>locations in a fragmented manner.</w:t>
      </w:r>
      <w:r w:rsidR="00F54695" w:rsidRPr="005C1953">
        <w:rPr>
          <w:i/>
          <w:sz w:val="23"/>
          <w:szCs w:val="23"/>
        </w:rPr>
        <w:t xml:space="preserve"> </w:t>
      </w:r>
    </w:p>
    <w:p w14:paraId="137B7CDF" w14:textId="77777777" w:rsidR="005A2E27" w:rsidRPr="005C1953" w:rsidRDefault="005A2E27" w:rsidP="005A2E27">
      <w:pPr>
        <w:spacing w:after="0" w:line="240" w:lineRule="auto"/>
        <w:rPr>
          <w:i/>
          <w:sz w:val="23"/>
          <w:szCs w:val="23"/>
        </w:rPr>
      </w:pPr>
    </w:p>
    <w:p w14:paraId="0372410B" w14:textId="40C7FC66" w:rsidR="005A2E27" w:rsidRPr="005C1953" w:rsidRDefault="001015AD" w:rsidP="005A2E27">
      <w:pPr>
        <w:spacing w:after="0" w:line="240" w:lineRule="auto"/>
        <w:rPr>
          <w:b/>
          <w:sz w:val="23"/>
          <w:szCs w:val="23"/>
        </w:rPr>
      </w:pPr>
      <w:r>
        <w:rPr>
          <w:b/>
          <w:sz w:val="23"/>
          <w:szCs w:val="23"/>
        </w:rPr>
        <w:t>Q88</w:t>
      </w:r>
      <w:r w:rsidR="005A2E27" w:rsidRPr="005C1953">
        <w:rPr>
          <w:b/>
          <w:sz w:val="23"/>
          <w:szCs w:val="23"/>
        </w:rPr>
        <w:t xml:space="preserve">: Have you already identified or classified data types you are looking for social determinants? </w:t>
      </w:r>
    </w:p>
    <w:p w14:paraId="20E3B31C" w14:textId="2958E3C9" w:rsidR="005A2E27" w:rsidRPr="005C1953" w:rsidRDefault="001015AD" w:rsidP="005A2E27">
      <w:pPr>
        <w:spacing w:after="0" w:line="240" w:lineRule="auto"/>
        <w:rPr>
          <w:i/>
          <w:sz w:val="23"/>
          <w:szCs w:val="23"/>
        </w:rPr>
      </w:pPr>
      <w:r>
        <w:rPr>
          <w:i/>
          <w:sz w:val="23"/>
          <w:szCs w:val="23"/>
        </w:rPr>
        <w:t>A88</w:t>
      </w:r>
      <w:r w:rsidR="005A2E27" w:rsidRPr="005C1953">
        <w:rPr>
          <w:i/>
          <w:sz w:val="23"/>
          <w:szCs w:val="23"/>
        </w:rPr>
        <w:t>:</w:t>
      </w:r>
      <w:r w:rsidR="005A42BD" w:rsidRPr="005C1953">
        <w:rPr>
          <w:i/>
          <w:sz w:val="23"/>
          <w:szCs w:val="23"/>
        </w:rPr>
        <w:t xml:space="preserve"> Phase 1 goal </w:t>
      </w:r>
      <w:r w:rsidR="005A42BD" w:rsidRPr="00E55E79">
        <w:rPr>
          <w:i/>
          <w:sz w:val="23"/>
          <w:szCs w:val="23"/>
        </w:rPr>
        <w:t xml:space="preserve">of the </w:t>
      </w:r>
      <w:r w:rsidR="00F30695" w:rsidRPr="00E55E79">
        <w:rPr>
          <w:i/>
          <w:sz w:val="23"/>
          <w:szCs w:val="23"/>
        </w:rPr>
        <w:t>S</w:t>
      </w:r>
      <w:r w:rsidR="0053514F" w:rsidRPr="00E55E79">
        <w:rPr>
          <w:i/>
          <w:sz w:val="23"/>
          <w:szCs w:val="23"/>
        </w:rPr>
        <w:t>HIE</w:t>
      </w:r>
      <w:r w:rsidR="0053514F" w:rsidRPr="005C1953">
        <w:rPr>
          <w:i/>
          <w:sz w:val="23"/>
          <w:szCs w:val="23"/>
        </w:rPr>
        <w:t xml:space="preserve"> and associated applications</w:t>
      </w:r>
      <w:r w:rsidR="005A42BD" w:rsidRPr="005C1953">
        <w:rPr>
          <w:i/>
          <w:sz w:val="23"/>
          <w:szCs w:val="23"/>
        </w:rPr>
        <w:t xml:space="preserve"> is to include </w:t>
      </w:r>
      <w:r w:rsidR="0053514F" w:rsidRPr="005C1953">
        <w:rPr>
          <w:i/>
          <w:sz w:val="23"/>
          <w:szCs w:val="23"/>
        </w:rPr>
        <w:t xml:space="preserve">Substance Use Disorder and </w:t>
      </w:r>
      <w:r w:rsidR="005A42BD" w:rsidRPr="005C1953">
        <w:rPr>
          <w:i/>
          <w:sz w:val="23"/>
          <w:szCs w:val="23"/>
        </w:rPr>
        <w:t xml:space="preserve">housing data. Phase 2 will expand to include </w:t>
      </w:r>
      <w:r w:rsidR="0053514F" w:rsidRPr="005C1953">
        <w:rPr>
          <w:i/>
          <w:sz w:val="23"/>
          <w:szCs w:val="23"/>
        </w:rPr>
        <w:t xml:space="preserve">Criminal Justice and outreach and referral for Social Services like food insecurity, General Assistance, Medi-Cal Re-enrollment etc. </w:t>
      </w:r>
      <w:r w:rsidR="005A42BD" w:rsidRPr="005C1953">
        <w:rPr>
          <w:i/>
          <w:sz w:val="23"/>
          <w:szCs w:val="23"/>
        </w:rPr>
        <w:t xml:space="preserve"> </w:t>
      </w:r>
    </w:p>
    <w:p w14:paraId="70DE83D0" w14:textId="77777777" w:rsidR="005A2E27" w:rsidRPr="005C1953" w:rsidRDefault="005A2E27" w:rsidP="002D75D2">
      <w:pPr>
        <w:spacing w:after="0" w:line="240" w:lineRule="auto"/>
        <w:rPr>
          <w:b/>
          <w:sz w:val="23"/>
          <w:szCs w:val="23"/>
        </w:rPr>
      </w:pPr>
    </w:p>
    <w:p w14:paraId="2373C191" w14:textId="32145BCD" w:rsidR="002D75D2" w:rsidRPr="005C1953" w:rsidRDefault="001015AD" w:rsidP="002D75D2">
      <w:pPr>
        <w:spacing w:after="0" w:line="240" w:lineRule="auto"/>
        <w:rPr>
          <w:b/>
          <w:sz w:val="23"/>
          <w:szCs w:val="23"/>
        </w:rPr>
      </w:pPr>
      <w:r>
        <w:rPr>
          <w:b/>
          <w:sz w:val="23"/>
          <w:szCs w:val="23"/>
        </w:rPr>
        <w:t>Q89</w:t>
      </w:r>
      <w:r w:rsidR="002D75D2" w:rsidRPr="005C1953">
        <w:rPr>
          <w:b/>
          <w:sz w:val="23"/>
          <w:szCs w:val="23"/>
        </w:rPr>
        <w:t xml:space="preserve">: </w:t>
      </w:r>
      <w:r w:rsidR="009D2304" w:rsidRPr="005C1953">
        <w:rPr>
          <w:b/>
          <w:sz w:val="23"/>
          <w:szCs w:val="23"/>
        </w:rPr>
        <w:t xml:space="preserve">What distinguishes members </w:t>
      </w:r>
      <w:r w:rsidR="004F56DC" w:rsidRPr="005C1953">
        <w:rPr>
          <w:b/>
          <w:sz w:val="23"/>
          <w:szCs w:val="23"/>
        </w:rPr>
        <w:t>that are targeted for Waves A, B and C (p. 11 of RFP)?</w:t>
      </w:r>
    </w:p>
    <w:p w14:paraId="625B6E62" w14:textId="42E44BA8" w:rsidR="002D75D2" w:rsidRPr="005C1953" w:rsidRDefault="001015AD" w:rsidP="00C82534">
      <w:pPr>
        <w:spacing w:after="0" w:line="240" w:lineRule="auto"/>
        <w:rPr>
          <w:i/>
          <w:sz w:val="23"/>
          <w:szCs w:val="23"/>
        </w:rPr>
      </w:pPr>
      <w:r>
        <w:rPr>
          <w:i/>
          <w:sz w:val="23"/>
          <w:szCs w:val="23"/>
        </w:rPr>
        <w:t>A89</w:t>
      </w:r>
      <w:r w:rsidR="002D75D2" w:rsidRPr="005C1953">
        <w:rPr>
          <w:i/>
          <w:sz w:val="23"/>
          <w:szCs w:val="23"/>
        </w:rPr>
        <w:t>:</w:t>
      </w:r>
      <w:r w:rsidR="0076433B" w:rsidRPr="005C1953">
        <w:rPr>
          <w:i/>
          <w:sz w:val="23"/>
          <w:szCs w:val="23"/>
        </w:rPr>
        <w:t xml:space="preserve"> Waves A, B and C members were chosen to represent </w:t>
      </w:r>
      <w:r w:rsidR="00BB4CEB" w:rsidRPr="005C1953">
        <w:rPr>
          <w:i/>
          <w:sz w:val="23"/>
          <w:szCs w:val="23"/>
        </w:rPr>
        <w:t>health care partners (</w:t>
      </w:r>
      <w:r w:rsidR="0076433B" w:rsidRPr="005C1953">
        <w:rPr>
          <w:i/>
          <w:sz w:val="23"/>
          <w:szCs w:val="23"/>
        </w:rPr>
        <w:t>physical and behavioral health), housing</w:t>
      </w:r>
      <w:r w:rsidR="00C97E8F">
        <w:rPr>
          <w:i/>
          <w:sz w:val="23"/>
          <w:szCs w:val="23"/>
        </w:rPr>
        <w:t>,</w:t>
      </w:r>
      <w:r w:rsidR="0076433B" w:rsidRPr="005C1953">
        <w:rPr>
          <w:i/>
          <w:sz w:val="23"/>
          <w:szCs w:val="23"/>
        </w:rPr>
        <w:t xml:space="preserve"> and health plan.</w:t>
      </w:r>
    </w:p>
    <w:p w14:paraId="68A69013" w14:textId="77777777" w:rsidR="00A553A5" w:rsidRPr="005C1953" w:rsidRDefault="00A553A5" w:rsidP="00820D8D">
      <w:pPr>
        <w:spacing w:after="0" w:line="240" w:lineRule="auto"/>
        <w:ind w:left="720"/>
        <w:rPr>
          <w:i/>
          <w:sz w:val="23"/>
          <w:szCs w:val="23"/>
        </w:rPr>
      </w:pPr>
    </w:p>
    <w:p w14:paraId="58F20703" w14:textId="2357E3FC" w:rsidR="004F56DC" w:rsidRPr="005C1953" w:rsidRDefault="001015AD" w:rsidP="004F56DC">
      <w:pPr>
        <w:spacing w:after="0" w:line="240" w:lineRule="auto"/>
        <w:rPr>
          <w:b/>
          <w:sz w:val="23"/>
          <w:szCs w:val="23"/>
        </w:rPr>
      </w:pPr>
      <w:r>
        <w:rPr>
          <w:b/>
          <w:sz w:val="23"/>
          <w:szCs w:val="23"/>
        </w:rPr>
        <w:t>Q90</w:t>
      </w:r>
      <w:r w:rsidR="004F56DC" w:rsidRPr="005C1953">
        <w:rPr>
          <w:b/>
          <w:sz w:val="23"/>
          <w:szCs w:val="23"/>
        </w:rPr>
        <w:t xml:space="preserve">: Does the current Phase 1 plan identify the facilities that are targeted for these waves? </w:t>
      </w:r>
    </w:p>
    <w:p w14:paraId="274E8DD3" w14:textId="7F005029" w:rsidR="004F56DC" w:rsidRPr="005C1953" w:rsidRDefault="001015AD" w:rsidP="004F56DC">
      <w:pPr>
        <w:spacing w:after="0" w:line="240" w:lineRule="auto"/>
        <w:rPr>
          <w:i/>
          <w:sz w:val="23"/>
          <w:szCs w:val="23"/>
        </w:rPr>
      </w:pPr>
      <w:r>
        <w:rPr>
          <w:i/>
          <w:sz w:val="23"/>
          <w:szCs w:val="23"/>
        </w:rPr>
        <w:t>A90</w:t>
      </w:r>
      <w:r w:rsidR="004F56DC" w:rsidRPr="005C1953">
        <w:rPr>
          <w:i/>
          <w:sz w:val="23"/>
          <w:szCs w:val="23"/>
        </w:rPr>
        <w:t>:</w:t>
      </w:r>
      <w:r w:rsidR="0076433B" w:rsidRPr="005C1953">
        <w:rPr>
          <w:i/>
          <w:sz w:val="23"/>
          <w:szCs w:val="23"/>
        </w:rPr>
        <w:t xml:space="preserve"> Yes</w:t>
      </w:r>
      <w:r w:rsidR="00EC3BF8">
        <w:rPr>
          <w:i/>
          <w:sz w:val="23"/>
          <w:szCs w:val="23"/>
        </w:rPr>
        <w:t>.</w:t>
      </w:r>
    </w:p>
    <w:p w14:paraId="0BA394DF" w14:textId="77777777" w:rsidR="002D75D2" w:rsidRPr="005C1953" w:rsidRDefault="002D75D2" w:rsidP="002D75D2">
      <w:pPr>
        <w:spacing w:after="0" w:line="240" w:lineRule="auto"/>
        <w:rPr>
          <w:b/>
          <w:sz w:val="23"/>
          <w:szCs w:val="23"/>
        </w:rPr>
      </w:pPr>
    </w:p>
    <w:p w14:paraId="1D92F1DA" w14:textId="6961E261" w:rsidR="00C330F1" w:rsidRPr="005C1953" w:rsidRDefault="001015AD" w:rsidP="00C330F1">
      <w:pPr>
        <w:spacing w:after="0" w:line="240" w:lineRule="auto"/>
        <w:rPr>
          <w:b/>
          <w:sz w:val="23"/>
          <w:szCs w:val="23"/>
        </w:rPr>
      </w:pPr>
      <w:r>
        <w:rPr>
          <w:b/>
          <w:sz w:val="23"/>
          <w:szCs w:val="23"/>
        </w:rPr>
        <w:t>Q91</w:t>
      </w:r>
      <w:r w:rsidR="00C330F1" w:rsidRPr="005C1953">
        <w:rPr>
          <w:b/>
          <w:sz w:val="23"/>
          <w:szCs w:val="23"/>
        </w:rPr>
        <w:t>: Has a set of APIs (Application Programming Interface) been built into pCHR pilot?</w:t>
      </w:r>
    </w:p>
    <w:p w14:paraId="3A04759B" w14:textId="29B31D07" w:rsidR="00C330F1" w:rsidRPr="005C1953" w:rsidRDefault="001015AD" w:rsidP="002D75D2">
      <w:pPr>
        <w:spacing w:after="0" w:line="240" w:lineRule="auto"/>
        <w:rPr>
          <w:i/>
          <w:sz w:val="23"/>
          <w:szCs w:val="23"/>
        </w:rPr>
      </w:pPr>
      <w:r>
        <w:rPr>
          <w:i/>
          <w:sz w:val="23"/>
          <w:szCs w:val="23"/>
        </w:rPr>
        <w:t>A91</w:t>
      </w:r>
      <w:r w:rsidR="00676CF6" w:rsidRPr="005C1953">
        <w:rPr>
          <w:i/>
          <w:sz w:val="23"/>
          <w:szCs w:val="23"/>
        </w:rPr>
        <w:t xml:space="preserve">: </w:t>
      </w:r>
      <w:r w:rsidR="00DF6EC3" w:rsidRPr="005C1953">
        <w:rPr>
          <w:i/>
          <w:sz w:val="23"/>
          <w:szCs w:val="23"/>
        </w:rPr>
        <w:t>No API has been built into the pCHR pilot. Data comes as custom format flat files or HL7 ADT messages.</w:t>
      </w:r>
    </w:p>
    <w:p w14:paraId="2998646A" w14:textId="77777777" w:rsidR="002C04F0" w:rsidRPr="005C1953" w:rsidRDefault="002C04F0" w:rsidP="002C04F0">
      <w:pPr>
        <w:spacing w:after="0" w:line="240" w:lineRule="auto"/>
        <w:rPr>
          <w:b/>
          <w:sz w:val="23"/>
          <w:szCs w:val="23"/>
          <w:highlight w:val="yellow"/>
        </w:rPr>
      </w:pPr>
    </w:p>
    <w:p w14:paraId="53DD17E2" w14:textId="18DBBC5E" w:rsidR="002C04F0" w:rsidRPr="005C1953" w:rsidRDefault="001015AD" w:rsidP="002C04F0">
      <w:pPr>
        <w:spacing w:after="0" w:line="240" w:lineRule="auto"/>
        <w:rPr>
          <w:b/>
          <w:sz w:val="23"/>
          <w:szCs w:val="23"/>
        </w:rPr>
      </w:pPr>
      <w:r>
        <w:rPr>
          <w:b/>
          <w:sz w:val="23"/>
          <w:szCs w:val="23"/>
        </w:rPr>
        <w:t>Q92</w:t>
      </w:r>
      <w:r w:rsidR="002C04F0" w:rsidRPr="005C1953">
        <w:rPr>
          <w:b/>
          <w:sz w:val="23"/>
          <w:szCs w:val="23"/>
        </w:rPr>
        <w:t>: How much formal design research has been conducted (to assess user needs and evaluate pCHR end-user success)?</w:t>
      </w:r>
    </w:p>
    <w:p w14:paraId="29357313" w14:textId="71B1D9A7" w:rsidR="00841B2F" w:rsidRPr="005C1953" w:rsidRDefault="001015AD" w:rsidP="002C04F0">
      <w:pPr>
        <w:spacing w:after="0" w:line="240" w:lineRule="auto"/>
        <w:rPr>
          <w:i/>
          <w:sz w:val="23"/>
          <w:szCs w:val="23"/>
        </w:rPr>
      </w:pPr>
      <w:r>
        <w:rPr>
          <w:i/>
          <w:sz w:val="23"/>
          <w:szCs w:val="23"/>
        </w:rPr>
        <w:t>A92</w:t>
      </w:r>
      <w:r w:rsidR="002C04F0" w:rsidRPr="005C1953">
        <w:rPr>
          <w:i/>
          <w:sz w:val="23"/>
          <w:szCs w:val="23"/>
        </w:rPr>
        <w:t>:</w:t>
      </w:r>
      <w:r w:rsidR="00841B2F" w:rsidRPr="005C1953">
        <w:rPr>
          <w:i/>
          <w:sz w:val="23"/>
          <w:szCs w:val="23"/>
        </w:rPr>
        <w:t xml:space="preserve"> </w:t>
      </w:r>
      <w:r w:rsidR="00777D42" w:rsidRPr="005C1953">
        <w:rPr>
          <w:i/>
          <w:sz w:val="23"/>
          <w:szCs w:val="23"/>
        </w:rPr>
        <w:t xml:space="preserve">A fair amount </w:t>
      </w:r>
      <w:r w:rsidR="00EC3BF8">
        <w:rPr>
          <w:i/>
          <w:sz w:val="23"/>
          <w:szCs w:val="23"/>
        </w:rPr>
        <w:t xml:space="preserve">of </w:t>
      </w:r>
      <w:r w:rsidR="00841B2F" w:rsidRPr="005C1953">
        <w:rPr>
          <w:i/>
          <w:sz w:val="23"/>
          <w:szCs w:val="23"/>
        </w:rPr>
        <w:t xml:space="preserve">design research </w:t>
      </w:r>
      <w:r w:rsidR="00676CF6" w:rsidRPr="005C1953">
        <w:rPr>
          <w:i/>
          <w:sz w:val="23"/>
          <w:szCs w:val="23"/>
        </w:rPr>
        <w:t>was conducted</w:t>
      </w:r>
      <w:r w:rsidR="00841B2F" w:rsidRPr="005C1953">
        <w:rPr>
          <w:i/>
          <w:sz w:val="23"/>
          <w:szCs w:val="23"/>
        </w:rPr>
        <w:t xml:space="preserve"> at the beginning of the pCHR project as well as during rollout phases. </w:t>
      </w:r>
      <w:r w:rsidR="0076433B" w:rsidRPr="005C1953">
        <w:rPr>
          <w:i/>
          <w:sz w:val="23"/>
          <w:szCs w:val="23"/>
        </w:rPr>
        <w:t>Two focus group sessions were conducted prior to the pCHR implantation to identify top priority data for initial sharing. Focus group participants included a wide range of community partner representatives (hospitals, community clinics, social services, etc.). Post-implementation, end-user needs and feedback were assessed and collected to further refine technical and functional specifications in preparation for Phase 2 design and implementation.</w:t>
      </w:r>
      <w:r w:rsidR="00777D42" w:rsidRPr="005C1953">
        <w:rPr>
          <w:i/>
          <w:sz w:val="23"/>
          <w:szCs w:val="23"/>
        </w:rPr>
        <w:t xml:space="preserve"> The County is currently engaged in Use Case Design Sessions to further focus the priorities for Phase 2 Implementation.</w:t>
      </w:r>
    </w:p>
    <w:p w14:paraId="419DAA85" w14:textId="77777777" w:rsidR="00EF0C18" w:rsidRPr="005C1953" w:rsidRDefault="00EF0C18" w:rsidP="002D75D2">
      <w:pPr>
        <w:spacing w:after="0" w:line="240" w:lineRule="auto"/>
        <w:rPr>
          <w:i/>
          <w:sz w:val="23"/>
          <w:szCs w:val="23"/>
        </w:rPr>
      </w:pPr>
    </w:p>
    <w:p w14:paraId="58A397A4" w14:textId="163F05D0" w:rsidR="00D019B7" w:rsidRPr="005C1953" w:rsidRDefault="001015AD" w:rsidP="00D019B7">
      <w:pPr>
        <w:spacing w:after="0" w:line="240" w:lineRule="auto"/>
        <w:rPr>
          <w:b/>
          <w:sz w:val="23"/>
          <w:szCs w:val="23"/>
        </w:rPr>
      </w:pPr>
      <w:bookmarkStart w:id="10" w:name="_Hlk510549924"/>
      <w:r>
        <w:rPr>
          <w:b/>
          <w:sz w:val="23"/>
          <w:szCs w:val="23"/>
        </w:rPr>
        <w:t>Q93</w:t>
      </w:r>
      <w:r w:rsidR="00D019B7" w:rsidRPr="005C1953">
        <w:rPr>
          <w:b/>
          <w:sz w:val="23"/>
          <w:szCs w:val="23"/>
        </w:rPr>
        <w:t xml:space="preserve">: Phase 1 – pCHR learnings: </w:t>
      </w:r>
    </w:p>
    <w:p w14:paraId="16FD5AED" w14:textId="77777777" w:rsidR="00D019B7" w:rsidRPr="005C1953" w:rsidRDefault="00D019B7" w:rsidP="00D019B7">
      <w:pPr>
        <w:pStyle w:val="ListParagraph"/>
        <w:numPr>
          <w:ilvl w:val="0"/>
          <w:numId w:val="14"/>
        </w:numPr>
        <w:spacing w:after="0" w:line="240" w:lineRule="auto"/>
        <w:rPr>
          <w:b/>
          <w:sz w:val="23"/>
          <w:szCs w:val="23"/>
        </w:rPr>
      </w:pPr>
      <w:r w:rsidRPr="005C1953">
        <w:rPr>
          <w:b/>
          <w:sz w:val="23"/>
          <w:szCs w:val="23"/>
        </w:rPr>
        <w:t xml:space="preserve">What data points are needed? </w:t>
      </w:r>
    </w:p>
    <w:p w14:paraId="1096029A" w14:textId="77777777" w:rsidR="00D019B7" w:rsidRPr="005C1953" w:rsidRDefault="00D019B7" w:rsidP="00D019B7">
      <w:pPr>
        <w:pStyle w:val="ListParagraph"/>
        <w:numPr>
          <w:ilvl w:val="0"/>
          <w:numId w:val="14"/>
        </w:numPr>
        <w:spacing w:after="0" w:line="240" w:lineRule="auto"/>
        <w:rPr>
          <w:b/>
          <w:sz w:val="23"/>
          <w:szCs w:val="23"/>
        </w:rPr>
      </w:pPr>
      <w:r w:rsidRPr="005C1953">
        <w:rPr>
          <w:b/>
          <w:sz w:val="23"/>
          <w:szCs w:val="23"/>
        </w:rPr>
        <w:t xml:space="preserve">What insights were you able to derive? </w:t>
      </w:r>
    </w:p>
    <w:bookmarkEnd w:id="10"/>
    <w:p w14:paraId="7D4F4731" w14:textId="24A443EC" w:rsidR="005C7FE5" w:rsidRPr="005C1953" w:rsidRDefault="001015AD" w:rsidP="005C7FE5">
      <w:pPr>
        <w:spacing w:after="0" w:line="240" w:lineRule="auto"/>
        <w:rPr>
          <w:i/>
          <w:sz w:val="23"/>
          <w:szCs w:val="23"/>
        </w:rPr>
      </w:pPr>
      <w:r w:rsidRPr="001015AD">
        <w:rPr>
          <w:i/>
          <w:sz w:val="23"/>
          <w:szCs w:val="23"/>
        </w:rPr>
        <w:t>A93</w:t>
      </w:r>
      <w:r w:rsidR="005C7FE5" w:rsidRPr="001015AD">
        <w:rPr>
          <w:i/>
          <w:sz w:val="23"/>
          <w:szCs w:val="23"/>
        </w:rPr>
        <w:t>:</w:t>
      </w:r>
      <w:r w:rsidR="005E2933" w:rsidRPr="005C1953">
        <w:rPr>
          <w:i/>
          <w:sz w:val="23"/>
          <w:szCs w:val="23"/>
        </w:rPr>
        <w:t xml:space="preserve"> The learnings so far from the Phase 1 initiative were stated in the RFP</w:t>
      </w:r>
      <w:r w:rsidR="004F0AF8" w:rsidRPr="005C1953">
        <w:rPr>
          <w:i/>
          <w:sz w:val="23"/>
          <w:szCs w:val="23"/>
        </w:rPr>
        <w:t xml:space="preserve"> in the background as well as the scope sections. </w:t>
      </w:r>
    </w:p>
    <w:p w14:paraId="656B21F4" w14:textId="77777777" w:rsidR="00A30D79" w:rsidRPr="005C1953" w:rsidRDefault="00A30D79" w:rsidP="005C7FE5">
      <w:pPr>
        <w:spacing w:after="0" w:line="240" w:lineRule="auto"/>
        <w:rPr>
          <w:i/>
          <w:sz w:val="23"/>
          <w:szCs w:val="23"/>
        </w:rPr>
      </w:pPr>
    </w:p>
    <w:p w14:paraId="5A0270EB" w14:textId="77777777" w:rsidR="00A30D79" w:rsidRPr="005C1953" w:rsidRDefault="00A30D79" w:rsidP="00A30D79">
      <w:pPr>
        <w:spacing w:after="0" w:line="240" w:lineRule="auto"/>
        <w:rPr>
          <w:b/>
          <w:sz w:val="23"/>
          <w:szCs w:val="23"/>
        </w:rPr>
      </w:pPr>
      <w:r w:rsidRPr="005C1953">
        <w:rPr>
          <w:b/>
          <w:sz w:val="23"/>
          <w:szCs w:val="23"/>
        </w:rPr>
        <w:t xml:space="preserve">Q67: What was used for managing consent in Phase 1? </w:t>
      </w:r>
    </w:p>
    <w:p w14:paraId="2A8AB9AC" w14:textId="7F03487E" w:rsidR="00841B2F" w:rsidRPr="005C1953" w:rsidRDefault="00A30D79" w:rsidP="005C7FE5">
      <w:pPr>
        <w:spacing w:after="0" w:line="240" w:lineRule="auto"/>
        <w:rPr>
          <w:i/>
          <w:sz w:val="23"/>
          <w:szCs w:val="23"/>
        </w:rPr>
      </w:pPr>
      <w:r w:rsidRPr="005C1953">
        <w:rPr>
          <w:i/>
          <w:sz w:val="23"/>
          <w:szCs w:val="23"/>
        </w:rPr>
        <w:t>A67</w:t>
      </w:r>
      <w:r w:rsidR="00676CF6" w:rsidRPr="005C1953">
        <w:rPr>
          <w:i/>
          <w:sz w:val="23"/>
          <w:szCs w:val="23"/>
        </w:rPr>
        <w:t xml:space="preserve">: </w:t>
      </w:r>
      <w:r w:rsidR="00F84587" w:rsidRPr="005C1953">
        <w:rPr>
          <w:i/>
          <w:sz w:val="23"/>
          <w:szCs w:val="23"/>
        </w:rPr>
        <w:t xml:space="preserve">Participants </w:t>
      </w:r>
      <w:r w:rsidR="00922D28" w:rsidRPr="005C1953">
        <w:rPr>
          <w:i/>
          <w:sz w:val="23"/>
          <w:szCs w:val="23"/>
        </w:rPr>
        <w:t xml:space="preserve">of Phase 1 </w:t>
      </w:r>
      <w:r w:rsidR="00F84587" w:rsidRPr="005C1953">
        <w:rPr>
          <w:i/>
          <w:sz w:val="23"/>
          <w:szCs w:val="23"/>
        </w:rPr>
        <w:t>and data elements exchanged in the</w:t>
      </w:r>
      <w:r w:rsidR="007775D3" w:rsidRPr="005C1953">
        <w:rPr>
          <w:i/>
          <w:sz w:val="23"/>
          <w:szCs w:val="23"/>
        </w:rPr>
        <w:t xml:space="preserve"> pCHR </w:t>
      </w:r>
      <w:r w:rsidR="00F84587" w:rsidRPr="005C1953">
        <w:rPr>
          <w:i/>
          <w:sz w:val="23"/>
          <w:szCs w:val="23"/>
        </w:rPr>
        <w:t xml:space="preserve">were exceptions to </w:t>
      </w:r>
      <w:r w:rsidR="006C6D38" w:rsidRPr="005C1953">
        <w:rPr>
          <w:i/>
          <w:sz w:val="23"/>
          <w:szCs w:val="23"/>
        </w:rPr>
        <w:t>State and</w:t>
      </w:r>
      <w:r w:rsidR="00F84587" w:rsidRPr="005C1953">
        <w:rPr>
          <w:i/>
          <w:sz w:val="23"/>
          <w:szCs w:val="23"/>
        </w:rPr>
        <w:t xml:space="preserve"> </w:t>
      </w:r>
      <w:r w:rsidR="006C6D38" w:rsidRPr="005C1953">
        <w:rPr>
          <w:i/>
          <w:sz w:val="23"/>
          <w:szCs w:val="23"/>
        </w:rPr>
        <w:t>Federal</w:t>
      </w:r>
      <w:r w:rsidR="00F84587" w:rsidRPr="005C1953">
        <w:rPr>
          <w:i/>
          <w:sz w:val="23"/>
          <w:szCs w:val="23"/>
        </w:rPr>
        <w:t xml:space="preserve"> use and disclosure requirements</w:t>
      </w:r>
      <w:r w:rsidR="007775D3" w:rsidRPr="005C1953">
        <w:rPr>
          <w:i/>
          <w:sz w:val="23"/>
          <w:szCs w:val="23"/>
        </w:rPr>
        <w:t xml:space="preserve">. As a result, no </w:t>
      </w:r>
      <w:r w:rsidR="00676CF6" w:rsidRPr="005C1953">
        <w:rPr>
          <w:i/>
          <w:sz w:val="23"/>
          <w:szCs w:val="23"/>
        </w:rPr>
        <w:t xml:space="preserve">consent </w:t>
      </w:r>
      <w:r w:rsidR="007775D3" w:rsidRPr="005C1953">
        <w:rPr>
          <w:i/>
          <w:sz w:val="23"/>
          <w:szCs w:val="23"/>
        </w:rPr>
        <w:t xml:space="preserve">management on the County’s </w:t>
      </w:r>
      <w:r w:rsidR="00A00F5D" w:rsidRPr="005C1953">
        <w:rPr>
          <w:i/>
          <w:sz w:val="23"/>
          <w:szCs w:val="23"/>
        </w:rPr>
        <w:t>part was necessary for Phase 1.</w:t>
      </w:r>
    </w:p>
    <w:p w14:paraId="2701D28E" w14:textId="77777777" w:rsidR="00841B2F" w:rsidRPr="005C1953" w:rsidRDefault="00841B2F" w:rsidP="005C7FE5">
      <w:pPr>
        <w:spacing w:after="0" w:line="240" w:lineRule="auto"/>
        <w:rPr>
          <w:i/>
          <w:sz w:val="23"/>
          <w:szCs w:val="23"/>
        </w:rPr>
      </w:pPr>
    </w:p>
    <w:p w14:paraId="39274C0F" w14:textId="77777777" w:rsidR="006B1FB2" w:rsidRPr="005C1953" w:rsidRDefault="006B1FB2" w:rsidP="006B1FB2">
      <w:pPr>
        <w:spacing w:after="0" w:line="240" w:lineRule="auto"/>
        <w:rPr>
          <w:b/>
          <w:sz w:val="23"/>
          <w:szCs w:val="23"/>
        </w:rPr>
      </w:pPr>
      <w:r w:rsidRPr="005C1953">
        <w:rPr>
          <w:b/>
          <w:sz w:val="23"/>
          <w:szCs w:val="23"/>
        </w:rPr>
        <w:t>Q82: Will a sample of the current pCHR be provided or a data dictionary of current pCHR components?</w:t>
      </w:r>
    </w:p>
    <w:p w14:paraId="45B9389D" w14:textId="04F78786" w:rsidR="006B1FB2" w:rsidRPr="005C1953" w:rsidRDefault="006B1FB2" w:rsidP="006B1FB2">
      <w:pPr>
        <w:spacing w:after="0" w:line="240" w:lineRule="auto"/>
        <w:rPr>
          <w:i/>
          <w:sz w:val="23"/>
          <w:szCs w:val="23"/>
        </w:rPr>
      </w:pPr>
      <w:r w:rsidRPr="005C1953">
        <w:rPr>
          <w:i/>
          <w:sz w:val="23"/>
          <w:szCs w:val="23"/>
        </w:rPr>
        <w:t>A82:</w:t>
      </w:r>
      <w:r w:rsidR="004F0AF8" w:rsidRPr="005C1953">
        <w:rPr>
          <w:i/>
          <w:sz w:val="23"/>
          <w:szCs w:val="23"/>
        </w:rPr>
        <w:t xml:space="preserve"> The County cannot provide that information at this time. </w:t>
      </w:r>
    </w:p>
    <w:p w14:paraId="6DBDB5A6" w14:textId="77777777" w:rsidR="00856429" w:rsidRPr="005C1953" w:rsidRDefault="00856429" w:rsidP="00856429">
      <w:pPr>
        <w:spacing w:after="0" w:line="240" w:lineRule="auto"/>
        <w:rPr>
          <w:i/>
          <w:sz w:val="23"/>
          <w:szCs w:val="23"/>
        </w:rPr>
      </w:pPr>
    </w:p>
    <w:p w14:paraId="21EEA09C" w14:textId="77777777" w:rsidR="00856429" w:rsidRPr="005C1953" w:rsidRDefault="00856429" w:rsidP="00856429">
      <w:pPr>
        <w:spacing w:after="0" w:line="240" w:lineRule="auto"/>
        <w:rPr>
          <w:b/>
          <w:sz w:val="23"/>
          <w:szCs w:val="23"/>
        </w:rPr>
      </w:pPr>
      <w:r w:rsidRPr="005C1953">
        <w:rPr>
          <w:b/>
          <w:sz w:val="23"/>
          <w:szCs w:val="23"/>
        </w:rPr>
        <w:lastRenderedPageBreak/>
        <w:t xml:space="preserve">Q85: How is semantic interop handles in current pCHR mapping or context management? </w:t>
      </w:r>
    </w:p>
    <w:p w14:paraId="06223F21" w14:textId="628EB393" w:rsidR="00856429" w:rsidRPr="005C1953" w:rsidRDefault="00856429" w:rsidP="00856429">
      <w:pPr>
        <w:spacing w:after="0" w:line="240" w:lineRule="auto"/>
        <w:rPr>
          <w:i/>
          <w:sz w:val="23"/>
          <w:szCs w:val="23"/>
        </w:rPr>
      </w:pPr>
      <w:r w:rsidRPr="005C1953">
        <w:rPr>
          <w:i/>
          <w:sz w:val="23"/>
          <w:szCs w:val="23"/>
        </w:rPr>
        <w:t>A85:</w:t>
      </w:r>
      <w:r w:rsidR="007775D3" w:rsidRPr="005C1953">
        <w:rPr>
          <w:i/>
          <w:sz w:val="23"/>
          <w:szCs w:val="23"/>
        </w:rPr>
        <w:t xml:space="preserve"> </w:t>
      </w:r>
      <w:r w:rsidR="0076416C">
        <w:rPr>
          <w:i/>
          <w:iCs/>
        </w:rPr>
        <w:t>Data currently exchanged in the pCHR does not require a considerable (if any) amount of semantic interoperability/context management. However, it is expected that a significant amount of mapping and data dictionary development work will be necessary for Phase 2.</w:t>
      </w:r>
    </w:p>
    <w:p w14:paraId="6ADC9A98" w14:textId="77777777" w:rsidR="00856429" w:rsidRPr="005C1953" w:rsidRDefault="00856429" w:rsidP="005C7FE5">
      <w:pPr>
        <w:spacing w:after="0" w:line="240" w:lineRule="auto"/>
        <w:rPr>
          <w:b/>
          <w:sz w:val="23"/>
          <w:szCs w:val="23"/>
        </w:rPr>
      </w:pPr>
    </w:p>
    <w:p w14:paraId="2C23AF9B" w14:textId="77777777" w:rsidR="00A30D79" w:rsidRPr="005C1953" w:rsidRDefault="00A30D79" w:rsidP="00A30D79">
      <w:pPr>
        <w:spacing w:after="0" w:line="240" w:lineRule="auto"/>
        <w:rPr>
          <w:b/>
          <w:sz w:val="23"/>
          <w:szCs w:val="23"/>
        </w:rPr>
      </w:pPr>
      <w:bookmarkStart w:id="11" w:name="_Hlk510550695"/>
      <w:r w:rsidRPr="005C1953">
        <w:rPr>
          <w:b/>
          <w:sz w:val="23"/>
          <w:szCs w:val="23"/>
        </w:rPr>
        <w:t>Q88: Can you talk/share a little more information regarding the learnings - strengths, challenges, surprises from the pCHR pilot?</w:t>
      </w:r>
    </w:p>
    <w:bookmarkEnd w:id="11"/>
    <w:p w14:paraId="6351AEFE" w14:textId="19890ACE" w:rsidR="00A30D79" w:rsidRPr="005C1953" w:rsidRDefault="00A30D79" w:rsidP="00A30D79">
      <w:pPr>
        <w:spacing w:after="0" w:line="240" w:lineRule="auto"/>
        <w:rPr>
          <w:i/>
          <w:sz w:val="23"/>
          <w:szCs w:val="23"/>
        </w:rPr>
      </w:pPr>
      <w:r w:rsidRPr="001015AD">
        <w:rPr>
          <w:i/>
          <w:sz w:val="23"/>
          <w:szCs w:val="23"/>
        </w:rPr>
        <w:t>A88:</w:t>
      </w:r>
      <w:r w:rsidR="00A00F5D" w:rsidRPr="001015AD">
        <w:rPr>
          <w:i/>
          <w:sz w:val="23"/>
          <w:szCs w:val="23"/>
        </w:rPr>
        <w:t xml:space="preserve"> </w:t>
      </w:r>
      <w:r w:rsidR="0076416C" w:rsidRPr="001015AD">
        <w:rPr>
          <w:i/>
          <w:sz w:val="23"/>
          <w:szCs w:val="23"/>
        </w:rPr>
        <w:t>Please refer to A</w:t>
      </w:r>
      <w:r w:rsidR="001015AD" w:rsidRPr="001015AD">
        <w:rPr>
          <w:i/>
          <w:sz w:val="23"/>
          <w:szCs w:val="23"/>
        </w:rPr>
        <w:t>93.</w:t>
      </w:r>
    </w:p>
    <w:p w14:paraId="4FB3304C" w14:textId="77777777" w:rsidR="006B1FB2" w:rsidRPr="005C1953" w:rsidRDefault="006B1FB2" w:rsidP="00034EFF">
      <w:pPr>
        <w:spacing w:after="0" w:line="240" w:lineRule="auto"/>
        <w:rPr>
          <w:b/>
          <w:sz w:val="23"/>
          <w:szCs w:val="23"/>
        </w:rPr>
      </w:pPr>
    </w:p>
    <w:p w14:paraId="2850AE46" w14:textId="77777777" w:rsidR="003D4DD4" w:rsidRPr="0076416C" w:rsidRDefault="003D4DD4" w:rsidP="00034EFF">
      <w:pPr>
        <w:spacing w:after="0" w:line="240" w:lineRule="auto"/>
        <w:rPr>
          <w:b/>
          <w:sz w:val="23"/>
          <w:szCs w:val="23"/>
        </w:rPr>
      </w:pPr>
      <w:r w:rsidRPr="005C1953">
        <w:rPr>
          <w:b/>
          <w:sz w:val="23"/>
          <w:szCs w:val="23"/>
        </w:rPr>
        <w:t xml:space="preserve">Q90: Page 10 indicates that the Phase 1 functional and technical specifications will be made available to the awarded bidder. Is there an opportunity to share those specs during the </w:t>
      </w:r>
      <w:r w:rsidRPr="0076416C">
        <w:rPr>
          <w:b/>
          <w:sz w:val="23"/>
          <w:szCs w:val="23"/>
        </w:rPr>
        <w:t>procurement pro</w:t>
      </w:r>
      <w:r w:rsidR="00034EFF" w:rsidRPr="0076416C">
        <w:rPr>
          <w:b/>
          <w:sz w:val="23"/>
          <w:szCs w:val="23"/>
        </w:rPr>
        <w:t xml:space="preserve">cess? </w:t>
      </w:r>
    </w:p>
    <w:p w14:paraId="720E2FF6" w14:textId="47F70E0B" w:rsidR="003D4DD4" w:rsidRPr="005C1953" w:rsidRDefault="003D4DD4" w:rsidP="00034EFF">
      <w:pPr>
        <w:spacing w:after="0" w:line="240" w:lineRule="auto"/>
        <w:rPr>
          <w:i/>
          <w:sz w:val="23"/>
          <w:szCs w:val="23"/>
        </w:rPr>
      </w:pPr>
      <w:r w:rsidRPr="0076416C">
        <w:rPr>
          <w:i/>
          <w:sz w:val="23"/>
          <w:szCs w:val="23"/>
        </w:rPr>
        <w:t>A90:</w:t>
      </w:r>
      <w:r w:rsidR="0076416C">
        <w:rPr>
          <w:i/>
          <w:sz w:val="23"/>
          <w:szCs w:val="23"/>
        </w:rPr>
        <w:t xml:space="preserve"> Please </w:t>
      </w:r>
      <w:r w:rsidR="0076416C" w:rsidRPr="001015AD">
        <w:rPr>
          <w:i/>
          <w:sz w:val="23"/>
          <w:szCs w:val="23"/>
        </w:rPr>
        <w:t xml:space="preserve">refer to </w:t>
      </w:r>
      <w:r w:rsidR="001015AD" w:rsidRPr="001015AD">
        <w:rPr>
          <w:i/>
          <w:sz w:val="23"/>
          <w:szCs w:val="23"/>
        </w:rPr>
        <w:t>A18</w:t>
      </w:r>
      <w:r w:rsidR="0076416C" w:rsidRPr="001015AD">
        <w:rPr>
          <w:i/>
          <w:sz w:val="23"/>
          <w:szCs w:val="23"/>
        </w:rPr>
        <w:t>.</w:t>
      </w:r>
    </w:p>
    <w:p w14:paraId="2552E914" w14:textId="77777777" w:rsidR="003D4DD4" w:rsidRPr="005C1953" w:rsidRDefault="003D4DD4" w:rsidP="005C7FE5">
      <w:pPr>
        <w:spacing w:after="0" w:line="240" w:lineRule="auto"/>
        <w:rPr>
          <w:b/>
          <w:sz w:val="23"/>
          <w:szCs w:val="23"/>
        </w:rPr>
      </w:pPr>
    </w:p>
    <w:p w14:paraId="78C46FB7" w14:textId="6DA6AF67" w:rsidR="003D4DD4" w:rsidRPr="005C1953" w:rsidRDefault="001015AD" w:rsidP="00034EFF">
      <w:pPr>
        <w:spacing w:after="0" w:line="240" w:lineRule="auto"/>
        <w:rPr>
          <w:b/>
          <w:sz w:val="23"/>
          <w:szCs w:val="23"/>
        </w:rPr>
      </w:pPr>
      <w:r>
        <w:rPr>
          <w:b/>
          <w:sz w:val="23"/>
          <w:szCs w:val="23"/>
        </w:rPr>
        <w:t>Q91</w:t>
      </w:r>
      <w:r w:rsidR="003D4DD4" w:rsidRPr="005C1953">
        <w:rPr>
          <w:b/>
          <w:sz w:val="23"/>
          <w:szCs w:val="23"/>
        </w:rPr>
        <w:t>:</w:t>
      </w:r>
      <w:r w:rsidR="003D4DD4" w:rsidRPr="005C1953">
        <w:rPr>
          <w:sz w:val="23"/>
          <w:szCs w:val="23"/>
        </w:rPr>
        <w:t xml:space="preserve"> </w:t>
      </w:r>
      <w:r w:rsidR="003D4DD4" w:rsidRPr="005C1953">
        <w:rPr>
          <w:b/>
          <w:sz w:val="23"/>
          <w:szCs w:val="23"/>
        </w:rPr>
        <w:t>Who is currently executing Phase 1? How will their learnings be made available to the selected vendor?</w:t>
      </w:r>
    </w:p>
    <w:p w14:paraId="218B1438" w14:textId="65B7977D" w:rsidR="003D4DD4" w:rsidRPr="005C1953" w:rsidRDefault="001015AD" w:rsidP="00034EFF">
      <w:pPr>
        <w:spacing w:after="0" w:line="240" w:lineRule="auto"/>
        <w:rPr>
          <w:i/>
          <w:sz w:val="23"/>
          <w:szCs w:val="23"/>
        </w:rPr>
      </w:pPr>
      <w:r>
        <w:rPr>
          <w:i/>
          <w:sz w:val="23"/>
          <w:szCs w:val="23"/>
        </w:rPr>
        <w:t>A91</w:t>
      </w:r>
      <w:r w:rsidR="003D4DD4" w:rsidRPr="005C1953">
        <w:rPr>
          <w:i/>
          <w:sz w:val="23"/>
          <w:szCs w:val="23"/>
        </w:rPr>
        <w:t>:</w:t>
      </w:r>
      <w:r w:rsidR="00A00F5D" w:rsidRPr="005C1953">
        <w:rPr>
          <w:i/>
          <w:sz w:val="23"/>
          <w:szCs w:val="23"/>
        </w:rPr>
        <w:t xml:space="preserve"> </w:t>
      </w:r>
      <w:r w:rsidR="0076416C" w:rsidRPr="0076416C">
        <w:rPr>
          <w:i/>
          <w:sz w:val="23"/>
          <w:szCs w:val="23"/>
        </w:rPr>
        <w:t>The DEU in partnership with the contract pCHR vendor are currently executing Phase 1. Learnings will made available following contract execution.</w:t>
      </w:r>
    </w:p>
    <w:p w14:paraId="6F9362EF" w14:textId="77777777" w:rsidR="00034EFF" w:rsidRPr="005C1953" w:rsidRDefault="00034EFF" w:rsidP="003D4DD4">
      <w:pPr>
        <w:spacing w:after="0" w:line="240" w:lineRule="auto"/>
        <w:rPr>
          <w:i/>
          <w:sz w:val="23"/>
          <w:szCs w:val="23"/>
        </w:rPr>
      </w:pPr>
    </w:p>
    <w:p w14:paraId="57E5364A" w14:textId="393C572B" w:rsidR="00567560" w:rsidRPr="005C1953" w:rsidRDefault="001015AD" w:rsidP="00AB3A06">
      <w:pPr>
        <w:spacing w:after="0" w:line="240" w:lineRule="auto"/>
        <w:rPr>
          <w:rFonts w:ascii="Calibri" w:hAnsi="Calibri"/>
          <w:b/>
          <w:sz w:val="23"/>
          <w:szCs w:val="23"/>
        </w:rPr>
      </w:pPr>
      <w:r>
        <w:rPr>
          <w:rFonts w:ascii="Calibri" w:hAnsi="Calibri"/>
          <w:b/>
          <w:sz w:val="23"/>
          <w:szCs w:val="23"/>
        </w:rPr>
        <w:t>Q92</w:t>
      </w:r>
      <w:r w:rsidR="00274FF3" w:rsidRPr="005C1953">
        <w:rPr>
          <w:rFonts w:ascii="Calibri" w:hAnsi="Calibri"/>
          <w:b/>
          <w:sz w:val="23"/>
          <w:szCs w:val="23"/>
        </w:rPr>
        <w:t>: Have all the sites and members that were part of the Phase 1 SHIE and pCHR agreed to be involved in Phase 2 SHIE and CHR?</w:t>
      </w:r>
    </w:p>
    <w:p w14:paraId="0F60A581" w14:textId="339631C6" w:rsidR="00711C9A" w:rsidRPr="005C1953" w:rsidRDefault="001015AD" w:rsidP="00AB3A06">
      <w:pPr>
        <w:spacing w:after="0" w:line="240" w:lineRule="auto"/>
        <w:rPr>
          <w:i/>
          <w:sz w:val="23"/>
          <w:szCs w:val="23"/>
        </w:rPr>
      </w:pPr>
      <w:r>
        <w:rPr>
          <w:i/>
          <w:sz w:val="23"/>
          <w:szCs w:val="23"/>
        </w:rPr>
        <w:t>A93</w:t>
      </w:r>
      <w:r w:rsidR="00711C9A" w:rsidRPr="005C1953">
        <w:rPr>
          <w:i/>
          <w:sz w:val="23"/>
          <w:szCs w:val="23"/>
        </w:rPr>
        <w:t>:</w:t>
      </w:r>
      <w:r w:rsidR="0005027B" w:rsidRPr="005C1953">
        <w:rPr>
          <w:i/>
          <w:sz w:val="23"/>
          <w:szCs w:val="23"/>
        </w:rPr>
        <w:t xml:space="preserve"> It is currently the expectation that all Phase 1 sites will also participate in Phase 2.</w:t>
      </w:r>
    </w:p>
    <w:p w14:paraId="2B982F5C" w14:textId="77777777" w:rsidR="00AB3A06" w:rsidRPr="005C1953" w:rsidRDefault="00AB3A06" w:rsidP="00AB3A06">
      <w:pPr>
        <w:spacing w:after="0" w:line="240" w:lineRule="auto"/>
        <w:rPr>
          <w:rFonts w:ascii="Calibri" w:hAnsi="Calibri"/>
          <w:b/>
          <w:sz w:val="23"/>
          <w:szCs w:val="23"/>
        </w:rPr>
      </w:pPr>
    </w:p>
    <w:p w14:paraId="626234F6" w14:textId="186F6F97" w:rsidR="00567560" w:rsidRPr="005C1953" w:rsidRDefault="001015AD" w:rsidP="00AB3A06">
      <w:pPr>
        <w:spacing w:after="0" w:line="240" w:lineRule="auto"/>
        <w:rPr>
          <w:b/>
          <w:sz w:val="23"/>
          <w:szCs w:val="23"/>
        </w:rPr>
      </w:pPr>
      <w:r>
        <w:rPr>
          <w:rFonts w:ascii="Calibri" w:hAnsi="Calibri"/>
          <w:b/>
          <w:sz w:val="23"/>
          <w:szCs w:val="23"/>
        </w:rPr>
        <w:t>Q94</w:t>
      </w:r>
      <w:r w:rsidR="00567560" w:rsidRPr="005C1953">
        <w:rPr>
          <w:rFonts w:ascii="Calibri" w:hAnsi="Calibri"/>
          <w:b/>
          <w:sz w:val="23"/>
          <w:szCs w:val="23"/>
        </w:rPr>
        <w:t xml:space="preserve">: </w:t>
      </w:r>
      <w:r w:rsidR="00567560" w:rsidRPr="005C1953">
        <w:rPr>
          <w:b/>
          <w:sz w:val="23"/>
          <w:szCs w:val="23"/>
        </w:rPr>
        <w:t>Access to data generated during the Phase 1 pilot will be essential for vendors who are not involved in that pilot to prepare a realistic estimate of the required timeline and resources to meet the requirement. Therefore, will the Alameda County Health Care Services Agency provide the following documents? (Specifications, Terms &amp; Conditions, p. 10)</w:t>
      </w:r>
    </w:p>
    <w:p w14:paraId="6C96B7D4" w14:textId="77777777" w:rsidR="00567560" w:rsidRPr="005C1953" w:rsidRDefault="00567560" w:rsidP="00AB3A06">
      <w:pPr>
        <w:pStyle w:val="ListParagraph"/>
        <w:numPr>
          <w:ilvl w:val="1"/>
          <w:numId w:val="18"/>
        </w:numPr>
        <w:spacing w:after="0" w:line="240" w:lineRule="auto"/>
        <w:rPr>
          <w:b/>
          <w:sz w:val="23"/>
          <w:szCs w:val="23"/>
        </w:rPr>
      </w:pPr>
      <w:r w:rsidRPr="005C1953">
        <w:rPr>
          <w:b/>
          <w:sz w:val="23"/>
          <w:szCs w:val="23"/>
        </w:rPr>
        <w:t>Interface Control Documents, Interface Agreements, and any other information documented regarding the systems and network locations we must interface with.</w:t>
      </w:r>
    </w:p>
    <w:p w14:paraId="6D172085" w14:textId="77777777" w:rsidR="00567560" w:rsidRPr="005C1953" w:rsidRDefault="00567560" w:rsidP="00AB3A06">
      <w:pPr>
        <w:pStyle w:val="ListParagraph"/>
        <w:numPr>
          <w:ilvl w:val="1"/>
          <w:numId w:val="18"/>
        </w:numPr>
        <w:spacing w:after="0" w:line="240" w:lineRule="auto"/>
        <w:rPr>
          <w:b/>
          <w:sz w:val="23"/>
          <w:szCs w:val="23"/>
        </w:rPr>
      </w:pPr>
      <w:r w:rsidRPr="005C1953">
        <w:rPr>
          <w:b/>
          <w:sz w:val="23"/>
          <w:szCs w:val="23"/>
        </w:rPr>
        <w:t>Data schema for the Phase 1 Pilot application(s) and for each interfacing system.</w:t>
      </w:r>
    </w:p>
    <w:p w14:paraId="2B478CB9" w14:textId="77777777" w:rsidR="00567560" w:rsidRPr="005C1953" w:rsidRDefault="00567560" w:rsidP="00AB3A06">
      <w:pPr>
        <w:pStyle w:val="ListParagraph"/>
        <w:numPr>
          <w:ilvl w:val="1"/>
          <w:numId w:val="18"/>
        </w:numPr>
        <w:spacing w:after="0" w:line="240" w:lineRule="auto"/>
        <w:rPr>
          <w:b/>
          <w:sz w:val="23"/>
          <w:szCs w:val="23"/>
        </w:rPr>
      </w:pPr>
      <w:r w:rsidRPr="005C1953">
        <w:rPr>
          <w:b/>
          <w:sz w:val="23"/>
          <w:szCs w:val="23"/>
        </w:rPr>
        <w:t>System requirements gathered as part of the Phase 1 process.</w:t>
      </w:r>
    </w:p>
    <w:p w14:paraId="72EE592A" w14:textId="77777777" w:rsidR="00567560" w:rsidRPr="005C1953" w:rsidRDefault="00567560" w:rsidP="00AB3A06">
      <w:pPr>
        <w:pStyle w:val="ListParagraph"/>
        <w:numPr>
          <w:ilvl w:val="1"/>
          <w:numId w:val="18"/>
        </w:numPr>
        <w:spacing w:after="0" w:line="240" w:lineRule="auto"/>
        <w:rPr>
          <w:b/>
          <w:sz w:val="23"/>
          <w:szCs w:val="23"/>
        </w:rPr>
      </w:pPr>
      <w:r w:rsidRPr="005C1953">
        <w:rPr>
          <w:b/>
          <w:sz w:val="23"/>
          <w:szCs w:val="23"/>
        </w:rPr>
        <w:t>Log of trouble tickets opened and resolved as part of Phase 1.</w:t>
      </w:r>
    </w:p>
    <w:p w14:paraId="3CDF96CB" w14:textId="77777777" w:rsidR="00567560" w:rsidRPr="005C1953" w:rsidRDefault="00567560" w:rsidP="00AB3A06">
      <w:pPr>
        <w:pStyle w:val="ListParagraph"/>
        <w:numPr>
          <w:ilvl w:val="1"/>
          <w:numId w:val="18"/>
        </w:numPr>
        <w:spacing w:after="0" w:line="240" w:lineRule="auto"/>
        <w:rPr>
          <w:b/>
          <w:sz w:val="23"/>
          <w:szCs w:val="23"/>
        </w:rPr>
      </w:pPr>
      <w:r w:rsidRPr="005C1953">
        <w:rPr>
          <w:b/>
          <w:sz w:val="23"/>
          <w:szCs w:val="23"/>
        </w:rPr>
        <w:t>Log of risks being tracked for Phase 1.</w:t>
      </w:r>
    </w:p>
    <w:p w14:paraId="68A8D15F" w14:textId="77777777" w:rsidR="00567560" w:rsidRPr="005C1953" w:rsidRDefault="00567560" w:rsidP="00AB3A06">
      <w:pPr>
        <w:pStyle w:val="ListParagraph"/>
        <w:numPr>
          <w:ilvl w:val="1"/>
          <w:numId w:val="18"/>
        </w:numPr>
        <w:spacing w:after="0" w:line="240" w:lineRule="auto"/>
        <w:rPr>
          <w:b/>
          <w:sz w:val="23"/>
          <w:szCs w:val="23"/>
        </w:rPr>
      </w:pPr>
      <w:r w:rsidRPr="005C1953">
        <w:rPr>
          <w:b/>
          <w:sz w:val="23"/>
          <w:szCs w:val="23"/>
        </w:rPr>
        <w:t>Phase 1 test plans and test results.</w:t>
      </w:r>
    </w:p>
    <w:p w14:paraId="2F750B5F" w14:textId="7AA1A782" w:rsidR="00711C9A" w:rsidRPr="005C1953" w:rsidRDefault="001015AD" w:rsidP="00AB3A06">
      <w:pPr>
        <w:spacing w:after="0" w:line="240" w:lineRule="auto"/>
        <w:rPr>
          <w:i/>
          <w:sz w:val="23"/>
          <w:szCs w:val="23"/>
        </w:rPr>
      </w:pPr>
      <w:r>
        <w:rPr>
          <w:i/>
          <w:sz w:val="23"/>
          <w:szCs w:val="23"/>
        </w:rPr>
        <w:t>A94</w:t>
      </w:r>
      <w:r w:rsidR="00711C9A" w:rsidRPr="00E9748A">
        <w:rPr>
          <w:i/>
          <w:sz w:val="23"/>
          <w:szCs w:val="23"/>
        </w:rPr>
        <w:t>:</w:t>
      </w:r>
      <w:r w:rsidR="00535404" w:rsidRPr="00E9748A">
        <w:rPr>
          <w:i/>
          <w:sz w:val="23"/>
          <w:szCs w:val="23"/>
        </w:rPr>
        <w:t xml:space="preserve"> </w:t>
      </w:r>
      <w:r w:rsidR="00591DB3" w:rsidRPr="00E9748A">
        <w:rPr>
          <w:i/>
          <w:sz w:val="23"/>
          <w:szCs w:val="23"/>
        </w:rPr>
        <w:t>Interfaces used d</w:t>
      </w:r>
      <w:r w:rsidR="00E9748A">
        <w:rPr>
          <w:i/>
          <w:sz w:val="23"/>
          <w:szCs w:val="23"/>
        </w:rPr>
        <w:t>uring Phase 1 are of two types:</w:t>
      </w:r>
      <w:r w:rsidR="00591DB3" w:rsidRPr="00E9748A">
        <w:rPr>
          <w:i/>
          <w:sz w:val="23"/>
          <w:szCs w:val="23"/>
        </w:rPr>
        <w:t xml:space="preserve"> HL7 ADT messages and custom flat files. The County anticipates that the </w:t>
      </w:r>
      <w:r w:rsidR="00E9748A">
        <w:rPr>
          <w:i/>
          <w:sz w:val="23"/>
          <w:szCs w:val="23"/>
        </w:rPr>
        <w:t xml:space="preserve">awarded </w:t>
      </w:r>
      <w:r w:rsidR="00591DB3" w:rsidRPr="00E9748A">
        <w:rPr>
          <w:i/>
          <w:sz w:val="23"/>
          <w:szCs w:val="23"/>
        </w:rPr>
        <w:t>bidder will have to revisit those during the solution development process. System requirements are already included in the RFP and the accompanied Questionnaire spreadsheet. The County doesn’t consider (d), (e) and (f) relevant for the bid response.</w:t>
      </w:r>
      <w:r w:rsidR="00591DB3">
        <w:rPr>
          <w:i/>
          <w:sz w:val="23"/>
          <w:szCs w:val="23"/>
        </w:rPr>
        <w:t xml:space="preserve"> </w:t>
      </w:r>
    </w:p>
    <w:p w14:paraId="037ADE7E" w14:textId="77777777" w:rsidR="004267AF" w:rsidRPr="005C1953" w:rsidRDefault="004267AF" w:rsidP="00AB3A06">
      <w:pPr>
        <w:pStyle w:val="xmsonormal"/>
        <w:rPr>
          <w:rFonts w:asciiTheme="minorHAnsi" w:hAnsiTheme="minorHAnsi" w:cstheme="minorHAnsi"/>
          <w:b/>
          <w:color w:val="000000"/>
          <w:sz w:val="23"/>
          <w:szCs w:val="23"/>
        </w:rPr>
      </w:pPr>
    </w:p>
    <w:p w14:paraId="1BB64C69" w14:textId="7F0072A9" w:rsidR="004267AF" w:rsidRPr="00EA746F" w:rsidRDefault="001015AD" w:rsidP="00AB3A06">
      <w:pPr>
        <w:pStyle w:val="CommentText"/>
        <w:spacing w:after="0"/>
        <w:rPr>
          <w:rFonts w:cstheme="minorHAnsi"/>
          <w:b/>
          <w:i/>
          <w:iCs/>
          <w:color w:val="000000"/>
          <w:sz w:val="23"/>
          <w:szCs w:val="23"/>
        </w:rPr>
      </w:pPr>
      <w:r>
        <w:rPr>
          <w:rFonts w:cstheme="minorHAnsi"/>
          <w:b/>
          <w:color w:val="000000"/>
          <w:sz w:val="23"/>
          <w:szCs w:val="23"/>
        </w:rPr>
        <w:t>Q95</w:t>
      </w:r>
      <w:r w:rsidR="00EA746F" w:rsidRPr="00EA746F">
        <w:rPr>
          <w:rFonts w:cstheme="minorHAnsi"/>
          <w:b/>
          <w:color w:val="000000"/>
          <w:sz w:val="23"/>
          <w:szCs w:val="23"/>
        </w:rPr>
        <w:t>: question: given current phase 1 pilot status does county feel comfortable that existing timeline (and member and site #s) are appropriate?</w:t>
      </w:r>
      <w:r w:rsidR="004267AF" w:rsidRPr="00EA746F">
        <w:rPr>
          <w:rFonts w:cs="Calibri"/>
          <w:b/>
          <w:color w:val="000000"/>
          <w:sz w:val="23"/>
          <w:szCs w:val="23"/>
        </w:rPr>
        <w:t xml:space="preserve"> </w:t>
      </w:r>
      <w:r w:rsidR="00EA746F" w:rsidRPr="00EA746F">
        <w:rPr>
          <w:rFonts w:cstheme="minorHAnsi"/>
          <w:b/>
          <w:i/>
          <w:iCs/>
          <w:color w:val="000000"/>
          <w:sz w:val="23"/>
          <w:szCs w:val="23"/>
        </w:rPr>
        <w:t>2019-2020; 20k + members; 50+ sites</w:t>
      </w:r>
    </w:p>
    <w:p w14:paraId="07D21574" w14:textId="3ED4ABB6" w:rsidR="005A2E27" w:rsidRPr="00EA746F" w:rsidRDefault="001015AD" w:rsidP="00AB3A06">
      <w:pPr>
        <w:spacing w:after="0" w:line="240" w:lineRule="auto"/>
        <w:rPr>
          <w:i/>
          <w:sz w:val="23"/>
          <w:szCs w:val="23"/>
        </w:rPr>
      </w:pPr>
      <w:r>
        <w:rPr>
          <w:i/>
          <w:sz w:val="23"/>
          <w:szCs w:val="23"/>
        </w:rPr>
        <w:lastRenderedPageBreak/>
        <w:t>A95</w:t>
      </w:r>
      <w:r w:rsidR="00711C9A" w:rsidRPr="00EA746F">
        <w:rPr>
          <w:i/>
          <w:sz w:val="23"/>
          <w:szCs w:val="23"/>
        </w:rPr>
        <w:t>:</w:t>
      </w:r>
      <w:r w:rsidR="00535404" w:rsidRPr="00EA746F">
        <w:rPr>
          <w:i/>
          <w:sz w:val="23"/>
          <w:szCs w:val="23"/>
        </w:rPr>
        <w:t xml:space="preserve"> </w:t>
      </w:r>
      <w:r w:rsidR="00457946" w:rsidRPr="00EA746F">
        <w:rPr>
          <w:i/>
          <w:sz w:val="23"/>
          <w:szCs w:val="23"/>
        </w:rPr>
        <w:t>This target is part of the County’s AC</w:t>
      </w:r>
      <w:r w:rsidR="0090354E" w:rsidRPr="00EA746F">
        <w:rPr>
          <w:i/>
          <w:sz w:val="23"/>
          <w:szCs w:val="23"/>
        </w:rPr>
        <w:t xml:space="preserve"> Care Connect</w:t>
      </w:r>
      <w:r w:rsidR="00457946" w:rsidRPr="00EA746F">
        <w:rPr>
          <w:i/>
          <w:sz w:val="23"/>
          <w:szCs w:val="23"/>
        </w:rPr>
        <w:t xml:space="preserve"> program goal. At this time</w:t>
      </w:r>
      <w:r w:rsidR="0090354E" w:rsidRPr="00EA746F">
        <w:rPr>
          <w:i/>
          <w:sz w:val="23"/>
          <w:szCs w:val="23"/>
        </w:rPr>
        <w:t>,</w:t>
      </w:r>
      <w:r w:rsidR="00457946" w:rsidRPr="00EA746F">
        <w:rPr>
          <w:i/>
          <w:sz w:val="23"/>
          <w:szCs w:val="23"/>
        </w:rPr>
        <w:t xml:space="preserve"> the County intends to meet this goal</w:t>
      </w:r>
      <w:r w:rsidR="0090354E" w:rsidRPr="00EA746F">
        <w:rPr>
          <w:i/>
          <w:sz w:val="23"/>
          <w:szCs w:val="23"/>
        </w:rPr>
        <w:t xml:space="preserve"> with the support of the services provided through this RFP scope.</w:t>
      </w:r>
    </w:p>
    <w:p w14:paraId="46E50BD9" w14:textId="77777777" w:rsidR="00825258" w:rsidRPr="005C1953" w:rsidRDefault="00825258" w:rsidP="00AB3A06">
      <w:pPr>
        <w:pStyle w:val="xmsonormal"/>
        <w:rPr>
          <w:rFonts w:asciiTheme="minorHAnsi" w:hAnsiTheme="minorHAnsi" w:cstheme="minorHAnsi"/>
          <w:b/>
          <w:color w:val="000000"/>
          <w:sz w:val="23"/>
          <w:szCs w:val="23"/>
        </w:rPr>
      </w:pPr>
    </w:p>
    <w:p w14:paraId="218DA8D5" w14:textId="57BDC403" w:rsidR="005A2E27" w:rsidRPr="005C1953" w:rsidRDefault="001015AD" w:rsidP="00AB3A06">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Q96</w:t>
      </w:r>
      <w:r w:rsidR="005A2E27" w:rsidRPr="005C1953">
        <w:rPr>
          <w:rFonts w:asciiTheme="minorHAnsi" w:hAnsiTheme="minorHAnsi" w:cstheme="minorHAnsi"/>
          <w:b/>
          <w:color w:val="000000"/>
          <w:sz w:val="23"/>
          <w:szCs w:val="23"/>
        </w:rPr>
        <w:t>: Has the County selected either as part of whole initiative or as part of pCHR pilot an enterprise integration layer (e.g. enterprise service bus)?  As mentioned previously we offer a compelling, purpose</w:t>
      </w:r>
      <w:r w:rsidR="009A2645">
        <w:rPr>
          <w:rFonts w:asciiTheme="minorHAnsi" w:hAnsiTheme="minorHAnsi" w:cstheme="minorHAnsi"/>
          <w:b/>
          <w:color w:val="000000"/>
          <w:sz w:val="23"/>
          <w:szCs w:val="23"/>
        </w:rPr>
        <w:t>-</w:t>
      </w:r>
      <w:r w:rsidR="005A2E27" w:rsidRPr="005C1953">
        <w:rPr>
          <w:rFonts w:asciiTheme="minorHAnsi" w:hAnsiTheme="minorHAnsi" w:cstheme="minorHAnsi"/>
          <w:b/>
          <w:color w:val="000000"/>
          <w:sz w:val="23"/>
          <w:szCs w:val="23"/>
        </w:rPr>
        <w:t xml:space="preserve">built solution however we can also work with integration technology of County’s choice. </w:t>
      </w:r>
    </w:p>
    <w:p w14:paraId="6131790B" w14:textId="261C0CCD" w:rsidR="005A2E27" w:rsidRPr="005C1953" w:rsidRDefault="001015AD" w:rsidP="00AB3A06">
      <w:pPr>
        <w:spacing w:after="0" w:line="240" w:lineRule="auto"/>
        <w:rPr>
          <w:i/>
          <w:sz w:val="23"/>
          <w:szCs w:val="23"/>
        </w:rPr>
      </w:pPr>
      <w:r>
        <w:rPr>
          <w:i/>
          <w:sz w:val="23"/>
          <w:szCs w:val="23"/>
        </w:rPr>
        <w:t>A96</w:t>
      </w:r>
      <w:r w:rsidR="005A2E27" w:rsidRPr="005C1953">
        <w:rPr>
          <w:i/>
          <w:sz w:val="23"/>
          <w:szCs w:val="23"/>
        </w:rPr>
        <w:t>:</w:t>
      </w:r>
      <w:r w:rsidR="00535404" w:rsidRPr="005C1953">
        <w:rPr>
          <w:i/>
          <w:sz w:val="23"/>
          <w:szCs w:val="23"/>
        </w:rPr>
        <w:t xml:space="preserve"> </w:t>
      </w:r>
      <w:r w:rsidR="009A2645">
        <w:rPr>
          <w:i/>
          <w:sz w:val="23"/>
          <w:szCs w:val="23"/>
        </w:rPr>
        <w:t>Currently, t</w:t>
      </w:r>
      <w:r w:rsidR="00457946" w:rsidRPr="005C1953">
        <w:rPr>
          <w:i/>
          <w:sz w:val="23"/>
          <w:szCs w:val="23"/>
        </w:rPr>
        <w:t>he County doesn’t have an enterprise service bus layer</w:t>
      </w:r>
      <w:r w:rsidR="00777D42" w:rsidRPr="005C1953">
        <w:rPr>
          <w:i/>
          <w:sz w:val="23"/>
          <w:szCs w:val="23"/>
        </w:rPr>
        <w:t xml:space="preserve"> as a part of this or any other connected initiative</w:t>
      </w:r>
      <w:r w:rsidR="00457946" w:rsidRPr="005C1953">
        <w:rPr>
          <w:i/>
          <w:sz w:val="23"/>
          <w:szCs w:val="23"/>
        </w:rPr>
        <w:t xml:space="preserve">. </w:t>
      </w:r>
    </w:p>
    <w:p w14:paraId="41FD9761" w14:textId="77777777" w:rsidR="005A2E27" w:rsidRPr="005C1953" w:rsidRDefault="005A2E27" w:rsidP="00AB3A06">
      <w:pPr>
        <w:pStyle w:val="xmsonormal"/>
        <w:rPr>
          <w:rFonts w:asciiTheme="minorHAnsi" w:hAnsiTheme="minorHAnsi" w:cs="Calibri"/>
          <w:b/>
          <w:color w:val="000000"/>
          <w:sz w:val="23"/>
          <w:szCs w:val="23"/>
        </w:rPr>
      </w:pPr>
    </w:p>
    <w:p w14:paraId="38A52BCC" w14:textId="04975A77" w:rsidR="005A2E27" w:rsidRPr="005C1953" w:rsidRDefault="001015AD" w:rsidP="00AB3A06">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Q97</w:t>
      </w:r>
      <w:r w:rsidR="005A2E27" w:rsidRPr="005C1953">
        <w:rPr>
          <w:rFonts w:asciiTheme="minorHAnsi" w:hAnsiTheme="minorHAnsi" w:cstheme="minorHAnsi"/>
          <w:b/>
          <w:color w:val="000000"/>
          <w:sz w:val="23"/>
          <w:szCs w:val="23"/>
        </w:rPr>
        <w:t>: Has the County selected a Data Warehouse as part of the pilot that is mandatory for next phase?  If so can you name the technology?</w:t>
      </w:r>
    </w:p>
    <w:p w14:paraId="68362141" w14:textId="7BEAC118" w:rsidR="005A2E27" w:rsidRPr="005C1953" w:rsidRDefault="001015AD" w:rsidP="00AB3A06">
      <w:pPr>
        <w:spacing w:after="0" w:line="240" w:lineRule="auto"/>
        <w:rPr>
          <w:i/>
          <w:sz w:val="23"/>
          <w:szCs w:val="23"/>
        </w:rPr>
      </w:pPr>
      <w:r>
        <w:rPr>
          <w:i/>
          <w:sz w:val="23"/>
          <w:szCs w:val="23"/>
        </w:rPr>
        <w:t>A97</w:t>
      </w:r>
      <w:r w:rsidR="005A2E27" w:rsidRPr="005C1953">
        <w:rPr>
          <w:i/>
          <w:sz w:val="23"/>
          <w:szCs w:val="23"/>
        </w:rPr>
        <w:t>:</w:t>
      </w:r>
      <w:r w:rsidR="00535404" w:rsidRPr="005C1953">
        <w:rPr>
          <w:i/>
          <w:sz w:val="23"/>
          <w:szCs w:val="23"/>
        </w:rPr>
        <w:t xml:space="preserve"> </w:t>
      </w:r>
      <w:r w:rsidR="00457946" w:rsidRPr="005C1953">
        <w:rPr>
          <w:i/>
          <w:sz w:val="23"/>
          <w:szCs w:val="23"/>
        </w:rPr>
        <w:t>One of the departments within the County’s Healthcare Services Agency uses a data warehouse solution built on PostgreSQL.</w:t>
      </w:r>
      <w:r w:rsidR="00F47F40" w:rsidRPr="005C1953">
        <w:rPr>
          <w:i/>
          <w:sz w:val="23"/>
          <w:szCs w:val="23"/>
        </w:rPr>
        <w:t xml:space="preserve"> At this time the County is open to a proposal for a </w:t>
      </w:r>
      <w:r w:rsidR="00591DB3">
        <w:rPr>
          <w:i/>
          <w:sz w:val="23"/>
          <w:szCs w:val="23"/>
        </w:rPr>
        <w:t xml:space="preserve">different </w:t>
      </w:r>
      <w:r w:rsidR="00F47F40" w:rsidRPr="005C1953">
        <w:rPr>
          <w:i/>
          <w:sz w:val="23"/>
          <w:szCs w:val="23"/>
        </w:rPr>
        <w:t xml:space="preserve">scalable, easy to maintain data warehouse </w:t>
      </w:r>
      <w:r w:rsidR="00231E28" w:rsidRPr="005C1953">
        <w:rPr>
          <w:i/>
          <w:sz w:val="23"/>
          <w:szCs w:val="23"/>
        </w:rPr>
        <w:t>software</w:t>
      </w:r>
      <w:r w:rsidR="00F47F40" w:rsidRPr="005C1953">
        <w:rPr>
          <w:i/>
          <w:sz w:val="23"/>
          <w:szCs w:val="23"/>
        </w:rPr>
        <w:t xml:space="preserve"> that is not cost prohibitiv</w:t>
      </w:r>
      <w:r w:rsidR="00F55B2C" w:rsidRPr="005C1953">
        <w:rPr>
          <w:i/>
          <w:sz w:val="23"/>
          <w:szCs w:val="23"/>
        </w:rPr>
        <w:t>e</w:t>
      </w:r>
      <w:r w:rsidR="008559D6">
        <w:rPr>
          <w:i/>
          <w:sz w:val="23"/>
          <w:szCs w:val="23"/>
        </w:rPr>
        <w:t xml:space="preserve"> (preferably MS SQL)</w:t>
      </w:r>
      <w:r w:rsidR="00F55B2C" w:rsidRPr="005C1953">
        <w:rPr>
          <w:i/>
          <w:sz w:val="23"/>
          <w:szCs w:val="23"/>
        </w:rPr>
        <w:t>.</w:t>
      </w:r>
    </w:p>
    <w:p w14:paraId="7FA6A083" w14:textId="77777777" w:rsidR="005A2E27" w:rsidRPr="005C1953" w:rsidRDefault="005A2E27" w:rsidP="00AB3A06">
      <w:pPr>
        <w:pStyle w:val="xmsonormal"/>
        <w:rPr>
          <w:rFonts w:asciiTheme="minorHAnsi" w:hAnsiTheme="minorHAnsi" w:cs="Calibri"/>
          <w:b/>
          <w:color w:val="000000"/>
          <w:sz w:val="23"/>
          <w:szCs w:val="23"/>
        </w:rPr>
      </w:pPr>
    </w:p>
    <w:p w14:paraId="3668C2FE" w14:textId="01E66CDD" w:rsidR="005A2E27" w:rsidRPr="005C1953" w:rsidRDefault="001015AD" w:rsidP="00AB3A06">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Q98</w:t>
      </w:r>
      <w:r w:rsidR="005A2E27" w:rsidRPr="005C1953">
        <w:rPr>
          <w:rFonts w:asciiTheme="minorHAnsi" w:hAnsiTheme="minorHAnsi" w:cstheme="minorHAnsi"/>
          <w:b/>
          <w:color w:val="000000"/>
          <w:sz w:val="23"/>
          <w:szCs w:val="23"/>
        </w:rPr>
        <w:t>: Has the County currently selected any Secure Messaging standards? (e.g. “Direct”)</w:t>
      </w:r>
    </w:p>
    <w:p w14:paraId="57061261" w14:textId="786D38A6" w:rsidR="005A2E27" w:rsidRPr="005C1953" w:rsidRDefault="001015AD" w:rsidP="00AB3A06">
      <w:pPr>
        <w:spacing w:after="0" w:line="240" w:lineRule="auto"/>
        <w:rPr>
          <w:i/>
          <w:sz w:val="23"/>
          <w:szCs w:val="23"/>
        </w:rPr>
      </w:pPr>
      <w:r>
        <w:rPr>
          <w:i/>
          <w:sz w:val="23"/>
          <w:szCs w:val="23"/>
        </w:rPr>
        <w:t>A98</w:t>
      </w:r>
      <w:r w:rsidR="005A2E27" w:rsidRPr="002E317E">
        <w:rPr>
          <w:i/>
          <w:sz w:val="23"/>
          <w:szCs w:val="23"/>
        </w:rPr>
        <w:t>:</w:t>
      </w:r>
      <w:r w:rsidR="00535404" w:rsidRPr="002E317E">
        <w:rPr>
          <w:i/>
          <w:sz w:val="23"/>
          <w:szCs w:val="23"/>
        </w:rPr>
        <w:t xml:space="preserve"> </w:t>
      </w:r>
      <w:r w:rsidR="00F47F40" w:rsidRPr="002E317E">
        <w:rPr>
          <w:i/>
          <w:sz w:val="23"/>
          <w:szCs w:val="23"/>
        </w:rPr>
        <w:t xml:space="preserve">The County has not selected any secure messaging standards. Direct is an option, sharing structured record between users who are on the same </w:t>
      </w:r>
      <w:r w:rsidR="00825258" w:rsidRPr="002E317E">
        <w:rPr>
          <w:i/>
          <w:sz w:val="23"/>
          <w:szCs w:val="23"/>
        </w:rPr>
        <w:t>platform is also an option. T</w:t>
      </w:r>
      <w:r w:rsidR="00F47F40" w:rsidRPr="002E317E">
        <w:rPr>
          <w:i/>
          <w:sz w:val="23"/>
          <w:szCs w:val="23"/>
        </w:rPr>
        <w:t>here needs to be a way for the users of the CHR to send a message to another user on the same platform with or without a patient record.</w:t>
      </w:r>
      <w:r w:rsidR="00F47F40" w:rsidRPr="005C1953">
        <w:rPr>
          <w:i/>
          <w:sz w:val="23"/>
          <w:szCs w:val="23"/>
        </w:rPr>
        <w:t xml:space="preserve"> </w:t>
      </w:r>
    </w:p>
    <w:p w14:paraId="1EFC09DA" w14:textId="77777777" w:rsidR="005A2E27" w:rsidRPr="005C1953" w:rsidRDefault="005A2E27" w:rsidP="00AB3A06">
      <w:pPr>
        <w:pStyle w:val="xmsonormal"/>
        <w:rPr>
          <w:rFonts w:asciiTheme="minorHAnsi" w:hAnsiTheme="minorHAnsi" w:cstheme="minorHAnsi"/>
          <w:b/>
          <w:color w:val="000000"/>
          <w:sz w:val="23"/>
          <w:szCs w:val="23"/>
        </w:rPr>
      </w:pPr>
    </w:p>
    <w:p w14:paraId="4612B847" w14:textId="0CBD81B0" w:rsidR="005A2E27" w:rsidRPr="005C1953" w:rsidRDefault="001015AD" w:rsidP="00AB3A06">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Q99</w:t>
      </w:r>
      <w:r w:rsidR="005A2E27" w:rsidRPr="005C1953">
        <w:rPr>
          <w:rFonts w:asciiTheme="minorHAnsi" w:hAnsiTheme="minorHAnsi" w:cstheme="minorHAnsi"/>
          <w:b/>
          <w:color w:val="000000"/>
          <w:sz w:val="23"/>
          <w:szCs w:val="23"/>
        </w:rPr>
        <w:t xml:space="preserve">: Has the County successfully deployed </w:t>
      </w:r>
      <w:r w:rsidR="005A2E27" w:rsidRPr="005C1953">
        <w:rPr>
          <w:rFonts w:asciiTheme="minorHAnsi" w:hAnsiTheme="minorHAnsi" w:cstheme="minorHAnsi"/>
          <w:b/>
          <w:color w:val="222222"/>
          <w:sz w:val="23"/>
          <w:szCs w:val="23"/>
          <w:shd w:val="clear" w:color="auto" w:fill="FFFFFF"/>
        </w:rPr>
        <w:t>Consent2Share</w:t>
      </w:r>
      <w:r w:rsidR="005A2E27" w:rsidRPr="005C1953">
        <w:rPr>
          <w:rFonts w:asciiTheme="minorHAnsi" w:hAnsiTheme="minorHAnsi" w:cstheme="minorHAnsi"/>
          <w:b/>
          <w:color w:val="000000"/>
          <w:sz w:val="23"/>
          <w:szCs w:val="23"/>
        </w:rPr>
        <w:t xml:space="preserve"> successfully?</w:t>
      </w:r>
    </w:p>
    <w:p w14:paraId="0C44CADB" w14:textId="6D41C303" w:rsidR="005A2E27" w:rsidRPr="005C1953" w:rsidRDefault="001015AD" w:rsidP="00AB3A06">
      <w:pPr>
        <w:spacing w:after="0" w:line="240" w:lineRule="auto"/>
        <w:rPr>
          <w:i/>
          <w:sz w:val="23"/>
          <w:szCs w:val="23"/>
        </w:rPr>
      </w:pPr>
      <w:r>
        <w:rPr>
          <w:i/>
          <w:sz w:val="23"/>
          <w:szCs w:val="23"/>
        </w:rPr>
        <w:t>A99</w:t>
      </w:r>
      <w:r w:rsidR="00570C8D" w:rsidRPr="002E317E">
        <w:rPr>
          <w:i/>
          <w:sz w:val="23"/>
          <w:szCs w:val="23"/>
        </w:rPr>
        <w:t xml:space="preserve">: </w:t>
      </w:r>
      <w:r w:rsidR="00F47F40" w:rsidRPr="002E317E">
        <w:rPr>
          <w:i/>
          <w:sz w:val="23"/>
          <w:szCs w:val="23"/>
        </w:rPr>
        <w:t xml:space="preserve">No, the County has not deployed </w:t>
      </w:r>
      <w:r w:rsidR="009A2645">
        <w:rPr>
          <w:i/>
          <w:sz w:val="23"/>
          <w:szCs w:val="23"/>
        </w:rPr>
        <w:t xml:space="preserve">the </w:t>
      </w:r>
      <w:r w:rsidR="00F47F40" w:rsidRPr="002E317E">
        <w:rPr>
          <w:i/>
          <w:sz w:val="23"/>
          <w:szCs w:val="23"/>
        </w:rPr>
        <w:t>Consent2Share app.</w:t>
      </w:r>
      <w:r w:rsidR="00F55B2C" w:rsidRPr="002E317E">
        <w:rPr>
          <w:i/>
          <w:sz w:val="23"/>
          <w:szCs w:val="23"/>
        </w:rPr>
        <w:t xml:space="preserve"> </w:t>
      </w:r>
      <w:r w:rsidR="008559D6" w:rsidRPr="00E9748A">
        <w:rPr>
          <w:i/>
          <w:sz w:val="23"/>
          <w:szCs w:val="23"/>
        </w:rPr>
        <w:t>This shall be provided as part of the scope of work stated in the RFP</w:t>
      </w:r>
      <w:r w:rsidR="00F55B2C" w:rsidRPr="00E9748A">
        <w:rPr>
          <w:i/>
          <w:sz w:val="23"/>
          <w:szCs w:val="23"/>
        </w:rPr>
        <w:t>.</w:t>
      </w:r>
    </w:p>
    <w:p w14:paraId="4626F5B8" w14:textId="77777777" w:rsidR="005A2E27" w:rsidRPr="005C1953" w:rsidRDefault="005A2E27" w:rsidP="00AB3A06">
      <w:pPr>
        <w:spacing w:after="0" w:line="240" w:lineRule="auto"/>
        <w:rPr>
          <w:i/>
          <w:sz w:val="23"/>
          <w:szCs w:val="23"/>
        </w:rPr>
      </w:pPr>
    </w:p>
    <w:p w14:paraId="5FAD7C98" w14:textId="40C58FA5" w:rsidR="007727E3" w:rsidRPr="005C1953" w:rsidRDefault="001015AD" w:rsidP="00AB3A06">
      <w:pPr>
        <w:spacing w:after="0" w:line="240" w:lineRule="auto"/>
        <w:rPr>
          <w:b/>
          <w:sz w:val="23"/>
          <w:szCs w:val="23"/>
        </w:rPr>
      </w:pPr>
      <w:r>
        <w:rPr>
          <w:b/>
          <w:sz w:val="23"/>
          <w:szCs w:val="23"/>
        </w:rPr>
        <w:t>Q100</w:t>
      </w:r>
      <w:r w:rsidR="007727E3" w:rsidRPr="005C1953">
        <w:rPr>
          <w:b/>
          <w:sz w:val="23"/>
          <w:szCs w:val="23"/>
        </w:rPr>
        <w:t>: Will Kaiser share data with the Care Connect?</w:t>
      </w:r>
    </w:p>
    <w:p w14:paraId="78472E84" w14:textId="734D8D13" w:rsidR="007727E3" w:rsidRPr="005C1953" w:rsidRDefault="001015AD" w:rsidP="00AB3A06">
      <w:pPr>
        <w:spacing w:after="0" w:line="240" w:lineRule="auto"/>
        <w:rPr>
          <w:i/>
          <w:sz w:val="23"/>
          <w:szCs w:val="23"/>
        </w:rPr>
      </w:pPr>
      <w:r>
        <w:rPr>
          <w:i/>
          <w:sz w:val="23"/>
          <w:szCs w:val="23"/>
        </w:rPr>
        <w:t>A100</w:t>
      </w:r>
      <w:r w:rsidR="007727E3" w:rsidRPr="005C1953">
        <w:rPr>
          <w:i/>
          <w:sz w:val="23"/>
          <w:szCs w:val="23"/>
        </w:rPr>
        <w:t>:</w:t>
      </w:r>
      <w:r w:rsidR="00777D42" w:rsidRPr="005C1953">
        <w:rPr>
          <w:i/>
          <w:sz w:val="23"/>
          <w:szCs w:val="23"/>
        </w:rPr>
        <w:t xml:space="preserve"> </w:t>
      </w:r>
      <w:r w:rsidR="00E9748A">
        <w:rPr>
          <w:i/>
          <w:sz w:val="23"/>
          <w:szCs w:val="23"/>
        </w:rPr>
        <w:t>T</w:t>
      </w:r>
      <w:r w:rsidR="00777D42" w:rsidRPr="005C1953">
        <w:rPr>
          <w:i/>
          <w:sz w:val="23"/>
          <w:szCs w:val="23"/>
        </w:rPr>
        <w:t xml:space="preserve">he County </w:t>
      </w:r>
      <w:r w:rsidR="00E9748A">
        <w:rPr>
          <w:i/>
          <w:sz w:val="23"/>
          <w:szCs w:val="23"/>
        </w:rPr>
        <w:t xml:space="preserve">is engaging </w:t>
      </w:r>
      <w:r w:rsidR="00E9748A" w:rsidRPr="005C1953">
        <w:rPr>
          <w:i/>
          <w:sz w:val="23"/>
          <w:szCs w:val="23"/>
        </w:rPr>
        <w:t xml:space="preserve">Kaiser in discussions </w:t>
      </w:r>
      <w:r w:rsidR="00777D42" w:rsidRPr="005C1953">
        <w:rPr>
          <w:i/>
          <w:sz w:val="23"/>
          <w:szCs w:val="23"/>
        </w:rPr>
        <w:t>to share data</w:t>
      </w:r>
      <w:r w:rsidR="00676CF6" w:rsidRPr="005C1953">
        <w:rPr>
          <w:i/>
          <w:sz w:val="23"/>
          <w:szCs w:val="23"/>
        </w:rPr>
        <w:t>.</w:t>
      </w:r>
    </w:p>
    <w:p w14:paraId="5DD0705E" w14:textId="77777777" w:rsidR="007727E3" w:rsidRPr="005C1953" w:rsidRDefault="007727E3" w:rsidP="00AB3A06">
      <w:pPr>
        <w:spacing w:after="0" w:line="240" w:lineRule="auto"/>
        <w:rPr>
          <w:i/>
          <w:sz w:val="23"/>
          <w:szCs w:val="23"/>
        </w:rPr>
      </w:pPr>
    </w:p>
    <w:p w14:paraId="2073AE14" w14:textId="43FA3F18" w:rsidR="007727E3" w:rsidRPr="005C1953" w:rsidRDefault="001015AD" w:rsidP="00AB3A06">
      <w:pPr>
        <w:spacing w:after="0" w:line="240" w:lineRule="auto"/>
        <w:rPr>
          <w:b/>
          <w:sz w:val="23"/>
          <w:szCs w:val="23"/>
        </w:rPr>
      </w:pPr>
      <w:r>
        <w:rPr>
          <w:b/>
          <w:sz w:val="23"/>
          <w:szCs w:val="23"/>
        </w:rPr>
        <w:t>Q101</w:t>
      </w:r>
      <w:r w:rsidR="007727E3" w:rsidRPr="005C1953">
        <w:rPr>
          <w:b/>
          <w:sz w:val="23"/>
          <w:szCs w:val="23"/>
        </w:rPr>
        <w:t>: What is the County’s current data sharing policy for mental health (not SUD)?</w:t>
      </w:r>
    </w:p>
    <w:p w14:paraId="7833B6F6" w14:textId="006B1E95" w:rsidR="007727E3" w:rsidRPr="005C1953" w:rsidRDefault="001015AD" w:rsidP="00AB3A06">
      <w:pPr>
        <w:spacing w:after="0" w:line="240" w:lineRule="auto"/>
        <w:rPr>
          <w:i/>
          <w:sz w:val="23"/>
          <w:szCs w:val="23"/>
        </w:rPr>
      </w:pPr>
      <w:r>
        <w:rPr>
          <w:i/>
          <w:sz w:val="23"/>
          <w:szCs w:val="23"/>
        </w:rPr>
        <w:t>A101</w:t>
      </w:r>
      <w:r w:rsidR="007727E3" w:rsidRPr="005C1953">
        <w:rPr>
          <w:i/>
          <w:sz w:val="23"/>
          <w:szCs w:val="23"/>
        </w:rPr>
        <w:t>:</w:t>
      </w:r>
      <w:r w:rsidR="00535404" w:rsidRPr="005C1953">
        <w:rPr>
          <w:i/>
          <w:sz w:val="23"/>
          <w:szCs w:val="23"/>
        </w:rPr>
        <w:t xml:space="preserve"> </w:t>
      </w:r>
      <w:r w:rsidR="00E9748A">
        <w:rPr>
          <w:i/>
          <w:sz w:val="23"/>
          <w:szCs w:val="23"/>
        </w:rPr>
        <w:t xml:space="preserve">The County shares </w:t>
      </w:r>
      <w:r w:rsidR="007E72CF" w:rsidRPr="005C1953">
        <w:rPr>
          <w:i/>
          <w:sz w:val="23"/>
          <w:szCs w:val="23"/>
        </w:rPr>
        <w:t>mental health information according to Federal and State regulations</w:t>
      </w:r>
      <w:r w:rsidR="00AB3A06">
        <w:rPr>
          <w:i/>
          <w:sz w:val="23"/>
          <w:szCs w:val="23"/>
        </w:rPr>
        <w:t>.</w:t>
      </w:r>
    </w:p>
    <w:p w14:paraId="72FEE9A9" w14:textId="77777777" w:rsidR="007727E3" w:rsidRPr="005C1953" w:rsidRDefault="007727E3" w:rsidP="00AB3A06">
      <w:pPr>
        <w:spacing w:after="0" w:line="240" w:lineRule="auto"/>
        <w:rPr>
          <w:i/>
          <w:sz w:val="23"/>
          <w:szCs w:val="23"/>
        </w:rPr>
      </w:pPr>
    </w:p>
    <w:p w14:paraId="3856E09F" w14:textId="75F71BAB" w:rsidR="007727E3" w:rsidRPr="005C1953" w:rsidRDefault="001015AD" w:rsidP="00AB3A06">
      <w:pPr>
        <w:spacing w:after="0" w:line="240" w:lineRule="auto"/>
        <w:rPr>
          <w:b/>
          <w:sz w:val="23"/>
          <w:szCs w:val="23"/>
        </w:rPr>
      </w:pPr>
      <w:r>
        <w:rPr>
          <w:b/>
          <w:sz w:val="23"/>
          <w:szCs w:val="23"/>
        </w:rPr>
        <w:t>Q102</w:t>
      </w:r>
      <w:r w:rsidR="007727E3" w:rsidRPr="005C1953">
        <w:rPr>
          <w:b/>
          <w:sz w:val="23"/>
          <w:szCs w:val="23"/>
        </w:rPr>
        <w:t>: Does the County store SUD data electronically in an electronic system that is separate from mental health and clinical-general health?</w:t>
      </w:r>
    </w:p>
    <w:p w14:paraId="66CC34DC" w14:textId="21FE48BA" w:rsidR="007727E3" w:rsidRPr="005C1953" w:rsidRDefault="001015AD" w:rsidP="00AB3A06">
      <w:pPr>
        <w:spacing w:after="0" w:line="240" w:lineRule="auto"/>
        <w:rPr>
          <w:i/>
          <w:sz w:val="23"/>
          <w:szCs w:val="23"/>
        </w:rPr>
      </w:pPr>
      <w:r>
        <w:rPr>
          <w:i/>
          <w:sz w:val="23"/>
          <w:szCs w:val="23"/>
        </w:rPr>
        <w:t>A102</w:t>
      </w:r>
      <w:r w:rsidR="007727E3" w:rsidRPr="005C1953">
        <w:rPr>
          <w:i/>
          <w:sz w:val="23"/>
          <w:szCs w:val="23"/>
        </w:rPr>
        <w:t>:</w:t>
      </w:r>
      <w:r w:rsidR="00535404" w:rsidRPr="005C1953">
        <w:rPr>
          <w:i/>
          <w:sz w:val="23"/>
          <w:szCs w:val="23"/>
        </w:rPr>
        <w:t xml:space="preserve"> </w:t>
      </w:r>
      <w:r w:rsidR="00BD335B" w:rsidRPr="005C1953">
        <w:rPr>
          <w:i/>
          <w:sz w:val="23"/>
          <w:szCs w:val="23"/>
        </w:rPr>
        <w:t>Yes</w:t>
      </w:r>
      <w:r w:rsidR="00AB3A06">
        <w:rPr>
          <w:i/>
          <w:sz w:val="23"/>
          <w:szCs w:val="23"/>
        </w:rPr>
        <w:t>.</w:t>
      </w:r>
    </w:p>
    <w:p w14:paraId="4314C7BE" w14:textId="77777777" w:rsidR="007727E3" w:rsidRPr="005C1953" w:rsidRDefault="007727E3" w:rsidP="00AB3A06">
      <w:pPr>
        <w:spacing w:after="0" w:line="240" w:lineRule="auto"/>
        <w:rPr>
          <w:i/>
          <w:sz w:val="23"/>
          <w:szCs w:val="23"/>
        </w:rPr>
      </w:pPr>
    </w:p>
    <w:p w14:paraId="0F3FAC7A" w14:textId="260183C7" w:rsidR="007727E3" w:rsidRPr="005C1953" w:rsidRDefault="001015AD" w:rsidP="00AB3A06">
      <w:pPr>
        <w:spacing w:after="0" w:line="240" w:lineRule="auto"/>
        <w:rPr>
          <w:b/>
          <w:sz w:val="23"/>
          <w:szCs w:val="23"/>
        </w:rPr>
      </w:pPr>
      <w:r>
        <w:rPr>
          <w:b/>
          <w:sz w:val="23"/>
          <w:szCs w:val="23"/>
        </w:rPr>
        <w:t>Q103</w:t>
      </w:r>
      <w:r w:rsidR="007727E3" w:rsidRPr="005C1953">
        <w:rPr>
          <w:b/>
          <w:sz w:val="23"/>
          <w:szCs w:val="23"/>
        </w:rPr>
        <w:t>: How many providers are under contract to provide social services for clients of the County currently?</w:t>
      </w:r>
    </w:p>
    <w:p w14:paraId="5ED95112" w14:textId="7F663383" w:rsidR="007727E3" w:rsidRPr="005C1953" w:rsidRDefault="001015AD" w:rsidP="00AB3A06">
      <w:pPr>
        <w:spacing w:after="0" w:line="240" w:lineRule="auto"/>
        <w:rPr>
          <w:i/>
          <w:sz w:val="23"/>
          <w:szCs w:val="23"/>
        </w:rPr>
      </w:pPr>
      <w:r>
        <w:rPr>
          <w:i/>
          <w:sz w:val="23"/>
          <w:szCs w:val="23"/>
        </w:rPr>
        <w:t>A103</w:t>
      </w:r>
      <w:r w:rsidR="007727E3" w:rsidRPr="005C1953">
        <w:rPr>
          <w:i/>
          <w:sz w:val="23"/>
          <w:szCs w:val="23"/>
        </w:rPr>
        <w:t>:</w:t>
      </w:r>
      <w:r w:rsidR="00535404" w:rsidRPr="005C1953">
        <w:rPr>
          <w:i/>
          <w:sz w:val="23"/>
          <w:szCs w:val="23"/>
        </w:rPr>
        <w:t xml:space="preserve"> </w:t>
      </w:r>
      <w:r w:rsidR="00676CF6" w:rsidRPr="005C1953">
        <w:rPr>
          <w:i/>
          <w:sz w:val="23"/>
          <w:szCs w:val="23"/>
        </w:rPr>
        <w:t>The</w:t>
      </w:r>
      <w:r w:rsidR="007302E5" w:rsidRPr="005C1953">
        <w:rPr>
          <w:i/>
          <w:sz w:val="23"/>
          <w:szCs w:val="23"/>
        </w:rPr>
        <w:t xml:space="preserve"> County doesn’t consider this a relevant question for </w:t>
      </w:r>
      <w:r w:rsidR="00676CF6" w:rsidRPr="005C1953">
        <w:rPr>
          <w:i/>
          <w:sz w:val="23"/>
          <w:szCs w:val="23"/>
        </w:rPr>
        <w:t xml:space="preserve">the </w:t>
      </w:r>
      <w:r w:rsidR="007302E5" w:rsidRPr="005C1953">
        <w:rPr>
          <w:i/>
          <w:sz w:val="23"/>
          <w:szCs w:val="23"/>
        </w:rPr>
        <w:t xml:space="preserve">bid response. </w:t>
      </w:r>
    </w:p>
    <w:p w14:paraId="52081075" w14:textId="77777777" w:rsidR="007727E3" w:rsidRPr="005C1953" w:rsidRDefault="007727E3" w:rsidP="00AB3A06">
      <w:pPr>
        <w:spacing w:after="0" w:line="240" w:lineRule="auto"/>
        <w:rPr>
          <w:i/>
          <w:sz w:val="23"/>
          <w:szCs w:val="23"/>
        </w:rPr>
      </w:pPr>
    </w:p>
    <w:p w14:paraId="1A6C2815" w14:textId="57D34E6B" w:rsidR="007727E3" w:rsidRPr="005C1953" w:rsidRDefault="001015AD" w:rsidP="00AB3A06">
      <w:pPr>
        <w:spacing w:after="0" w:line="240" w:lineRule="auto"/>
        <w:rPr>
          <w:b/>
          <w:sz w:val="23"/>
          <w:szCs w:val="23"/>
        </w:rPr>
      </w:pPr>
      <w:r>
        <w:rPr>
          <w:b/>
          <w:sz w:val="23"/>
          <w:szCs w:val="23"/>
        </w:rPr>
        <w:t>Q104</w:t>
      </w:r>
      <w:r w:rsidR="007727E3" w:rsidRPr="005C1953">
        <w:rPr>
          <w:b/>
          <w:sz w:val="23"/>
          <w:szCs w:val="23"/>
        </w:rPr>
        <w:t xml:space="preserve">: What’s the size of the BI and S/W development team for the County? </w:t>
      </w:r>
    </w:p>
    <w:p w14:paraId="39EC60F3" w14:textId="666587A4" w:rsidR="007727E3" w:rsidRPr="005C1953" w:rsidRDefault="001015AD" w:rsidP="00AB3A06">
      <w:pPr>
        <w:spacing w:after="0" w:line="240" w:lineRule="auto"/>
        <w:rPr>
          <w:i/>
          <w:sz w:val="23"/>
          <w:szCs w:val="23"/>
        </w:rPr>
      </w:pPr>
      <w:r>
        <w:rPr>
          <w:i/>
          <w:sz w:val="23"/>
          <w:szCs w:val="23"/>
        </w:rPr>
        <w:t>A104</w:t>
      </w:r>
      <w:r w:rsidR="007727E3" w:rsidRPr="005C1953">
        <w:rPr>
          <w:i/>
          <w:sz w:val="23"/>
          <w:szCs w:val="23"/>
        </w:rPr>
        <w:t>:</w:t>
      </w:r>
      <w:r w:rsidR="00535404" w:rsidRPr="005C1953">
        <w:rPr>
          <w:i/>
          <w:sz w:val="23"/>
          <w:szCs w:val="23"/>
        </w:rPr>
        <w:t xml:space="preserve"> </w:t>
      </w:r>
      <w:r w:rsidR="00BD335B" w:rsidRPr="005C1953">
        <w:rPr>
          <w:i/>
          <w:sz w:val="23"/>
          <w:szCs w:val="23"/>
        </w:rPr>
        <w:t>There is no existing software development team that is working on the AC Care Connect project. The current BI team ha</w:t>
      </w:r>
      <w:r w:rsidR="0056275D">
        <w:rPr>
          <w:i/>
          <w:sz w:val="23"/>
          <w:szCs w:val="23"/>
        </w:rPr>
        <w:t>s 12 members, 5 members are FTE</w:t>
      </w:r>
      <w:r w:rsidR="00BD335B" w:rsidRPr="005C1953">
        <w:rPr>
          <w:i/>
          <w:sz w:val="23"/>
          <w:szCs w:val="23"/>
        </w:rPr>
        <w:t>s for AC Care Connect</w:t>
      </w:r>
      <w:r w:rsidR="00AB3A06">
        <w:rPr>
          <w:i/>
          <w:sz w:val="23"/>
          <w:szCs w:val="23"/>
        </w:rPr>
        <w:t>.</w:t>
      </w:r>
    </w:p>
    <w:p w14:paraId="3C500B8A" w14:textId="77777777" w:rsidR="007727E3" w:rsidRPr="007727E3" w:rsidRDefault="007727E3" w:rsidP="00AB3A06">
      <w:pPr>
        <w:spacing w:after="0" w:line="240" w:lineRule="auto"/>
        <w:rPr>
          <w:i/>
        </w:rPr>
      </w:pPr>
    </w:p>
    <w:p w14:paraId="1995624B" w14:textId="77777777" w:rsidR="003D4DD4" w:rsidRPr="007727E3" w:rsidRDefault="003D4DD4" w:rsidP="003D4DD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sidRPr="007727E3">
        <w:rPr>
          <w:rFonts w:eastAsia="Calibri" w:cs="Consolas"/>
          <w:b/>
          <w:sz w:val="24"/>
          <w:szCs w:val="24"/>
        </w:rPr>
        <w:t>Scope Questions</w:t>
      </w:r>
    </w:p>
    <w:p w14:paraId="56AF9DFC" w14:textId="77777777" w:rsidR="00820AD3" w:rsidRDefault="00820AD3" w:rsidP="00820AD3">
      <w:pPr>
        <w:spacing w:after="0" w:line="240" w:lineRule="auto"/>
        <w:rPr>
          <w:b/>
          <w:sz w:val="23"/>
          <w:szCs w:val="23"/>
        </w:rPr>
      </w:pPr>
    </w:p>
    <w:p w14:paraId="2A4CA87C" w14:textId="1A8A43EF" w:rsidR="00820AD3" w:rsidRPr="00E1403E" w:rsidRDefault="001015AD" w:rsidP="00820AD3">
      <w:pPr>
        <w:spacing w:after="0" w:line="240" w:lineRule="auto"/>
        <w:rPr>
          <w:rFonts w:eastAsia="Times New Roman"/>
          <w:color w:val="000000"/>
          <w:sz w:val="23"/>
          <w:szCs w:val="23"/>
        </w:rPr>
      </w:pPr>
      <w:r>
        <w:rPr>
          <w:b/>
          <w:sz w:val="23"/>
          <w:szCs w:val="23"/>
        </w:rPr>
        <w:lastRenderedPageBreak/>
        <w:t>Q105</w:t>
      </w:r>
      <w:r w:rsidR="00820AD3" w:rsidRPr="00E1403E">
        <w:rPr>
          <w:b/>
          <w:sz w:val="23"/>
          <w:szCs w:val="23"/>
        </w:rPr>
        <w:t>:</w:t>
      </w:r>
      <w:r w:rsidR="00820AD3" w:rsidRPr="00E1403E">
        <w:rPr>
          <w:rFonts w:eastAsia="Times New Roman"/>
          <w:color w:val="000000"/>
          <w:sz w:val="23"/>
          <w:szCs w:val="23"/>
        </w:rPr>
        <w:t xml:space="preserve"> </w:t>
      </w:r>
      <w:r w:rsidR="00820AD3" w:rsidRPr="00E1403E">
        <w:rPr>
          <w:rFonts w:eastAsia="Times New Roman"/>
          <w:b/>
          <w:color w:val="000000"/>
          <w:sz w:val="23"/>
          <w:szCs w:val="23"/>
        </w:rPr>
        <w:t>Who is the executive sponsor of the project/program?</w:t>
      </w:r>
    </w:p>
    <w:p w14:paraId="59E87204" w14:textId="1578949B" w:rsidR="00820AD3" w:rsidRDefault="001015AD" w:rsidP="00820AD3">
      <w:pPr>
        <w:spacing w:after="0" w:line="240" w:lineRule="auto"/>
        <w:rPr>
          <w:i/>
          <w:sz w:val="23"/>
          <w:szCs w:val="23"/>
        </w:rPr>
      </w:pPr>
      <w:r>
        <w:rPr>
          <w:i/>
          <w:sz w:val="23"/>
          <w:szCs w:val="23"/>
        </w:rPr>
        <w:t>A105</w:t>
      </w:r>
      <w:r w:rsidR="00820AD3" w:rsidRPr="00E1403E">
        <w:rPr>
          <w:i/>
          <w:sz w:val="23"/>
          <w:szCs w:val="23"/>
        </w:rPr>
        <w:t>: The Medical Director of Alameda County Health Care Services Agency is the executive sponsor. Bidders shall be aware that contacting persons outside of Hanna Flores or staff sending out correspondence on her behalf are at risk of being disqualified from participating in this RFP process.</w:t>
      </w:r>
    </w:p>
    <w:p w14:paraId="4B10984D" w14:textId="77777777" w:rsidR="00820AD3" w:rsidRDefault="00820AD3" w:rsidP="003A2525">
      <w:pPr>
        <w:spacing w:after="0" w:line="240" w:lineRule="auto"/>
        <w:rPr>
          <w:i/>
        </w:rPr>
      </w:pPr>
    </w:p>
    <w:p w14:paraId="00F5EC2A" w14:textId="1AD48C7E" w:rsidR="007727E3" w:rsidRDefault="001015AD" w:rsidP="007727E3">
      <w:pPr>
        <w:spacing w:after="0" w:line="240" w:lineRule="auto"/>
        <w:rPr>
          <w:b/>
        </w:rPr>
      </w:pPr>
      <w:r>
        <w:rPr>
          <w:b/>
        </w:rPr>
        <w:t>Q106</w:t>
      </w:r>
      <w:r w:rsidR="007727E3">
        <w:rPr>
          <w:b/>
        </w:rPr>
        <w:t>: Are you looking at a particular Technology Stack or open for our proposed/recommended technology platform?</w:t>
      </w:r>
    </w:p>
    <w:p w14:paraId="25FEBC84" w14:textId="19F3677F" w:rsidR="007727E3" w:rsidRPr="00EA746F" w:rsidRDefault="001015AD" w:rsidP="007727E3">
      <w:pPr>
        <w:spacing w:after="0" w:line="240" w:lineRule="auto"/>
        <w:rPr>
          <w:i/>
          <w:sz w:val="23"/>
          <w:szCs w:val="23"/>
        </w:rPr>
      </w:pPr>
      <w:r>
        <w:rPr>
          <w:i/>
          <w:sz w:val="23"/>
          <w:szCs w:val="23"/>
        </w:rPr>
        <w:t>A106</w:t>
      </w:r>
      <w:r w:rsidR="00816978" w:rsidRPr="00EA746F">
        <w:rPr>
          <w:i/>
          <w:sz w:val="23"/>
          <w:szCs w:val="23"/>
        </w:rPr>
        <w:t xml:space="preserve">: The County is </w:t>
      </w:r>
      <w:r w:rsidR="007727E3" w:rsidRPr="00EA746F">
        <w:rPr>
          <w:i/>
          <w:sz w:val="23"/>
          <w:szCs w:val="23"/>
        </w:rPr>
        <w:t>open</w:t>
      </w:r>
      <w:r w:rsidR="00816978" w:rsidRPr="00EA746F">
        <w:rPr>
          <w:i/>
          <w:sz w:val="23"/>
          <w:szCs w:val="23"/>
        </w:rPr>
        <w:t xml:space="preserve"> to</w:t>
      </w:r>
      <w:r w:rsidR="007727E3" w:rsidRPr="00EA746F">
        <w:rPr>
          <w:i/>
          <w:sz w:val="23"/>
          <w:szCs w:val="23"/>
        </w:rPr>
        <w:t xml:space="preserve"> a solution for longer sustainability</w:t>
      </w:r>
      <w:r w:rsidR="007727E3" w:rsidRPr="0056275D">
        <w:rPr>
          <w:i/>
          <w:sz w:val="23"/>
          <w:szCs w:val="23"/>
        </w:rPr>
        <w:t>, robustness</w:t>
      </w:r>
      <w:r w:rsidR="00EA746F" w:rsidRPr="0056275D">
        <w:rPr>
          <w:i/>
          <w:sz w:val="23"/>
          <w:szCs w:val="23"/>
        </w:rPr>
        <w:t>, s</w:t>
      </w:r>
      <w:r w:rsidR="007727E3" w:rsidRPr="0056275D">
        <w:rPr>
          <w:i/>
          <w:sz w:val="23"/>
          <w:szCs w:val="23"/>
        </w:rPr>
        <w:t>calability and the</w:t>
      </w:r>
      <w:r w:rsidR="007727E3" w:rsidRPr="00EA746F">
        <w:rPr>
          <w:i/>
          <w:sz w:val="23"/>
          <w:szCs w:val="23"/>
        </w:rPr>
        <w:t xml:space="preserve"> need to meet the different components. </w:t>
      </w:r>
    </w:p>
    <w:p w14:paraId="3892E2B4" w14:textId="547E0D6E" w:rsidR="007727E3" w:rsidRDefault="007727E3" w:rsidP="007727E3">
      <w:pPr>
        <w:spacing w:after="0" w:line="240" w:lineRule="auto"/>
        <w:rPr>
          <w:i/>
        </w:rPr>
      </w:pPr>
    </w:p>
    <w:p w14:paraId="760FE98E" w14:textId="1A03EAA5" w:rsidR="007727E3" w:rsidRDefault="001015AD" w:rsidP="007727E3">
      <w:pPr>
        <w:spacing w:after="0" w:line="240" w:lineRule="auto"/>
        <w:rPr>
          <w:b/>
        </w:rPr>
      </w:pPr>
      <w:r>
        <w:rPr>
          <w:b/>
        </w:rPr>
        <w:t>Q107</w:t>
      </w:r>
      <w:r w:rsidR="007727E3">
        <w:rPr>
          <w:b/>
        </w:rPr>
        <w:t xml:space="preserve">: Support for EHR – just EPIC or beyond? </w:t>
      </w:r>
    </w:p>
    <w:p w14:paraId="55051AA1" w14:textId="709DA0AA" w:rsidR="007727E3" w:rsidRPr="00EA746F" w:rsidRDefault="001015AD" w:rsidP="007727E3">
      <w:pPr>
        <w:spacing w:after="0" w:line="240" w:lineRule="auto"/>
        <w:rPr>
          <w:i/>
          <w:sz w:val="23"/>
          <w:szCs w:val="23"/>
        </w:rPr>
      </w:pPr>
      <w:r>
        <w:rPr>
          <w:i/>
          <w:sz w:val="23"/>
          <w:szCs w:val="23"/>
        </w:rPr>
        <w:t>A107</w:t>
      </w:r>
      <w:r w:rsidR="007727E3" w:rsidRPr="00EA746F">
        <w:rPr>
          <w:i/>
          <w:sz w:val="23"/>
          <w:szCs w:val="23"/>
        </w:rPr>
        <w:t xml:space="preserve">: Many providers </w:t>
      </w:r>
      <w:r w:rsidR="00816978" w:rsidRPr="00EA746F">
        <w:rPr>
          <w:i/>
          <w:sz w:val="23"/>
          <w:szCs w:val="23"/>
        </w:rPr>
        <w:t xml:space="preserve">use many different systems and the County would like </w:t>
      </w:r>
      <w:r w:rsidR="007727E3" w:rsidRPr="00EA746F">
        <w:rPr>
          <w:i/>
          <w:sz w:val="23"/>
          <w:szCs w:val="23"/>
        </w:rPr>
        <w:t>to connect with all of them</w:t>
      </w:r>
      <w:r w:rsidR="00F47F40" w:rsidRPr="00EA746F">
        <w:rPr>
          <w:i/>
          <w:sz w:val="23"/>
          <w:szCs w:val="23"/>
        </w:rPr>
        <w:t xml:space="preserve">. </w:t>
      </w:r>
      <w:r w:rsidR="00816978" w:rsidRPr="00EA746F">
        <w:rPr>
          <w:i/>
          <w:sz w:val="23"/>
          <w:szCs w:val="23"/>
        </w:rPr>
        <w:t>The</w:t>
      </w:r>
      <w:r w:rsidR="00F47F40" w:rsidRPr="00EA746F">
        <w:rPr>
          <w:i/>
          <w:sz w:val="23"/>
          <w:szCs w:val="23"/>
        </w:rPr>
        <w:t xml:space="preserve"> current priority list for E</w:t>
      </w:r>
      <w:r w:rsidR="00F55B2C" w:rsidRPr="00EA746F">
        <w:rPr>
          <w:i/>
          <w:sz w:val="23"/>
          <w:szCs w:val="23"/>
        </w:rPr>
        <w:t>H</w:t>
      </w:r>
      <w:r w:rsidR="00F47F40" w:rsidRPr="00EA746F">
        <w:rPr>
          <w:i/>
          <w:sz w:val="23"/>
          <w:szCs w:val="23"/>
        </w:rPr>
        <w:t>R systems are included in the questionnaire included with the RFP</w:t>
      </w:r>
      <w:r w:rsidR="00F55B2C" w:rsidRPr="00EA746F">
        <w:rPr>
          <w:i/>
          <w:sz w:val="23"/>
          <w:szCs w:val="23"/>
        </w:rPr>
        <w:t xml:space="preserve"> (Technical Solutions tab of the included workbook Q95-Q101)</w:t>
      </w:r>
      <w:r w:rsidR="00816978" w:rsidRPr="00EA746F">
        <w:rPr>
          <w:i/>
          <w:sz w:val="23"/>
          <w:szCs w:val="23"/>
        </w:rPr>
        <w:t>.</w:t>
      </w:r>
    </w:p>
    <w:p w14:paraId="3FDB7BB0" w14:textId="77777777" w:rsidR="005A2E27" w:rsidRDefault="005A2E27" w:rsidP="005A2E27">
      <w:pPr>
        <w:spacing w:after="0" w:line="240" w:lineRule="auto"/>
        <w:rPr>
          <w:b/>
        </w:rPr>
      </w:pPr>
    </w:p>
    <w:p w14:paraId="6224E9AD" w14:textId="575DB70D" w:rsidR="005A2E27" w:rsidRDefault="001015AD" w:rsidP="005A2E27">
      <w:pPr>
        <w:spacing w:after="0" w:line="240" w:lineRule="auto"/>
        <w:rPr>
          <w:b/>
        </w:rPr>
      </w:pPr>
      <w:r>
        <w:rPr>
          <w:b/>
        </w:rPr>
        <w:t>Q108</w:t>
      </w:r>
      <w:r w:rsidR="005A2E27">
        <w:rPr>
          <w:b/>
        </w:rPr>
        <w:t>: Is the preference to have custom developed, or off-the-shelf software solutions?</w:t>
      </w:r>
    </w:p>
    <w:p w14:paraId="5F7032CE" w14:textId="72355F98" w:rsidR="005A2E27" w:rsidRDefault="001015AD" w:rsidP="005A2E27">
      <w:pPr>
        <w:spacing w:after="0" w:line="240" w:lineRule="auto"/>
        <w:rPr>
          <w:i/>
        </w:rPr>
      </w:pPr>
      <w:r>
        <w:rPr>
          <w:i/>
        </w:rPr>
        <w:t>A108</w:t>
      </w:r>
      <w:r w:rsidR="005A2E27">
        <w:rPr>
          <w:i/>
        </w:rPr>
        <w:t>: There’s no preference</w:t>
      </w:r>
      <w:r w:rsidR="00816978">
        <w:rPr>
          <w:i/>
        </w:rPr>
        <w:t xml:space="preserve">. The focus of the County Selection Committee </w:t>
      </w:r>
      <w:r w:rsidR="00122EC3">
        <w:rPr>
          <w:i/>
        </w:rPr>
        <w:t>will be on a solution that has the key components, is robust</w:t>
      </w:r>
      <w:r w:rsidR="00816978">
        <w:rPr>
          <w:i/>
        </w:rPr>
        <w:t>,</w:t>
      </w:r>
      <w:r w:rsidR="00122EC3">
        <w:rPr>
          <w:i/>
        </w:rPr>
        <w:t xml:space="preserve"> and meets </w:t>
      </w:r>
      <w:r w:rsidR="00F55B2C">
        <w:rPr>
          <w:i/>
        </w:rPr>
        <w:t xml:space="preserve">the </w:t>
      </w:r>
      <w:r w:rsidR="005A2E27">
        <w:rPr>
          <w:i/>
        </w:rPr>
        <w:t>timeline</w:t>
      </w:r>
      <w:r w:rsidR="00BD335B">
        <w:rPr>
          <w:i/>
        </w:rPr>
        <w:t xml:space="preserve"> for implementation</w:t>
      </w:r>
      <w:r w:rsidR="005A2E27">
        <w:rPr>
          <w:i/>
        </w:rPr>
        <w:t xml:space="preserve">. </w:t>
      </w:r>
    </w:p>
    <w:p w14:paraId="6E5A01EB" w14:textId="77777777" w:rsidR="005A2E27" w:rsidRDefault="005A2E27" w:rsidP="005A2E27">
      <w:pPr>
        <w:spacing w:after="0" w:line="240" w:lineRule="auto"/>
        <w:rPr>
          <w:b/>
        </w:rPr>
      </w:pPr>
    </w:p>
    <w:p w14:paraId="0E088298" w14:textId="3B6BBA80" w:rsidR="00986410" w:rsidRDefault="001015AD" w:rsidP="00986410">
      <w:pPr>
        <w:spacing w:after="0" w:line="240" w:lineRule="auto"/>
        <w:rPr>
          <w:b/>
        </w:rPr>
      </w:pPr>
      <w:r>
        <w:rPr>
          <w:b/>
        </w:rPr>
        <w:t>Q109</w:t>
      </w:r>
      <w:r w:rsidR="00986410">
        <w:rPr>
          <w:b/>
        </w:rPr>
        <w:t>: To what extend are human-centered design methodologies going to be/expected to be integrated into this platform?</w:t>
      </w:r>
    </w:p>
    <w:p w14:paraId="06EE5568" w14:textId="2CDC6CE4" w:rsidR="00986410" w:rsidRDefault="001015AD" w:rsidP="00986410">
      <w:pPr>
        <w:spacing w:after="0" w:line="240" w:lineRule="auto"/>
        <w:rPr>
          <w:i/>
        </w:rPr>
      </w:pPr>
      <w:r>
        <w:rPr>
          <w:i/>
        </w:rPr>
        <w:t>A109</w:t>
      </w:r>
      <w:r w:rsidR="00986410">
        <w:rPr>
          <w:i/>
        </w:rPr>
        <w:t>:</w:t>
      </w:r>
      <w:r w:rsidR="00535404">
        <w:rPr>
          <w:i/>
        </w:rPr>
        <w:t xml:space="preserve"> </w:t>
      </w:r>
      <w:r w:rsidR="007302E5">
        <w:rPr>
          <w:i/>
        </w:rPr>
        <w:t xml:space="preserve">The County would welcome addition of human centered design approaches in the bid proposals. </w:t>
      </w:r>
      <w:r w:rsidR="00F55B2C">
        <w:rPr>
          <w:i/>
        </w:rPr>
        <w:t xml:space="preserve"> </w:t>
      </w:r>
    </w:p>
    <w:p w14:paraId="004F33DA" w14:textId="77777777" w:rsidR="00986410" w:rsidRDefault="00986410" w:rsidP="005A2E27">
      <w:pPr>
        <w:spacing w:after="0" w:line="240" w:lineRule="auto"/>
        <w:rPr>
          <w:b/>
        </w:rPr>
      </w:pPr>
    </w:p>
    <w:p w14:paraId="7984E717" w14:textId="7CB427E7" w:rsidR="007727E3" w:rsidRDefault="001015AD" w:rsidP="007727E3">
      <w:pPr>
        <w:spacing w:after="0" w:line="240" w:lineRule="auto"/>
        <w:rPr>
          <w:b/>
        </w:rPr>
      </w:pPr>
      <w:r>
        <w:rPr>
          <w:b/>
        </w:rPr>
        <w:t>Q110</w:t>
      </w:r>
      <w:r w:rsidR="007727E3">
        <w:rPr>
          <w:b/>
        </w:rPr>
        <w:t xml:space="preserve">: The Data System given in page 16/17: Is that </w:t>
      </w:r>
      <w:r w:rsidR="007727E3" w:rsidRPr="00545548">
        <w:rPr>
          <w:b/>
        </w:rPr>
        <w:t>exhaustive</w:t>
      </w:r>
      <w:r w:rsidR="007727E3">
        <w:rPr>
          <w:b/>
        </w:rPr>
        <w:t xml:space="preserve"> or do you have any more additions?</w:t>
      </w:r>
    </w:p>
    <w:p w14:paraId="434AC74E" w14:textId="121D846B" w:rsidR="007727E3" w:rsidRDefault="001015AD" w:rsidP="007727E3">
      <w:pPr>
        <w:spacing w:after="0" w:line="240" w:lineRule="auto"/>
        <w:rPr>
          <w:i/>
        </w:rPr>
      </w:pPr>
      <w:r>
        <w:rPr>
          <w:i/>
        </w:rPr>
        <w:t>A110</w:t>
      </w:r>
      <w:r w:rsidR="007727E3">
        <w:rPr>
          <w:i/>
        </w:rPr>
        <w:t>:</w:t>
      </w:r>
      <w:r w:rsidR="00535404">
        <w:rPr>
          <w:i/>
        </w:rPr>
        <w:t xml:space="preserve"> </w:t>
      </w:r>
      <w:r w:rsidR="00816978">
        <w:rPr>
          <w:i/>
        </w:rPr>
        <w:t xml:space="preserve">The </w:t>
      </w:r>
      <w:r w:rsidR="00F55B2C">
        <w:rPr>
          <w:i/>
        </w:rPr>
        <w:t xml:space="preserve">Data Systems listed in the RFP as potential connection points are comprehensive. No further additions </w:t>
      </w:r>
      <w:r w:rsidR="00122EC3">
        <w:rPr>
          <w:i/>
        </w:rPr>
        <w:t xml:space="preserve">are </w:t>
      </w:r>
      <w:r w:rsidR="00F55B2C">
        <w:rPr>
          <w:i/>
        </w:rPr>
        <w:t>anticipated at this time.</w:t>
      </w:r>
    </w:p>
    <w:p w14:paraId="26CCD2EE" w14:textId="77777777" w:rsidR="007727E3" w:rsidRDefault="007727E3" w:rsidP="007727E3">
      <w:pPr>
        <w:spacing w:after="0" w:line="240" w:lineRule="auto"/>
        <w:rPr>
          <w:i/>
        </w:rPr>
      </w:pPr>
    </w:p>
    <w:p w14:paraId="1AC4B4E7" w14:textId="3C0F8A18" w:rsidR="007727E3" w:rsidRDefault="001015AD" w:rsidP="007727E3">
      <w:pPr>
        <w:spacing w:after="0" w:line="240" w:lineRule="auto"/>
        <w:rPr>
          <w:b/>
        </w:rPr>
      </w:pPr>
      <w:r>
        <w:rPr>
          <w:b/>
        </w:rPr>
        <w:t>Q111</w:t>
      </w:r>
      <w:r w:rsidR="007727E3">
        <w:rPr>
          <w:b/>
        </w:rPr>
        <w:t xml:space="preserve">: Do you anticipate establishing connections to more than 50 sites? </w:t>
      </w:r>
    </w:p>
    <w:p w14:paraId="0BDE2766" w14:textId="77456D51" w:rsidR="007727E3" w:rsidRDefault="001015AD" w:rsidP="007727E3">
      <w:pPr>
        <w:spacing w:after="0" w:line="240" w:lineRule="auto"/>
        <w:rPr>
          <w:i/>
        </w:rPr>
      </w:pPr>
      <w:r>
        <w:rPr>
          <w:i/>
        </w:rPr>
        <w:t>A111</w:t>
      </w:r>
      <w:r w:rsidR="007727E3">
        <w:rPr>
          <w:i/>
        </w:rPr>
        <w:t>:</w:t>
      </w:r>
      <w:r w:rsidR="00535404">
        <w:rPr>
          <w:i/>
        </w:rPr>
        <w:t xml:space="preserve"> </w:t>
      </w:r>
      <w:r w:rsidR="00BD335B">
        <w:rPr>
          <w:i/>
        </w:rPr>
        <w:t xml:space="preserve">The </w:t>
      </w:r>
      <w:r w:rsidR="00816978">
        <w:rPr>
          <w:i/>
        </w:rPr>
        <w:t>County</w:t>
      </w:r>
      <w:r w:rsidR="00BD335B">
        <w:rPr>
          <w:i/>
        </w:rPr>
        <w:t xml:space="preserve"> anticipates robust implementation that will likely exceed 50 sites.</w:t>
      </w:r>
    </w:p>
    <w:p w14:paraId="649A365D" w14:textId="77777777" w:rsidR="007727E3" w:rsidRDefault="007727E3" w:rsidP="007727E3">
      <w:pPr>
        <w:spacing w:after="0" w:line="240" w:lineRule="auto"/>
        <w:rPr>
          <w:i/>
        </w:rPr>
      </w:pPr>
    </w:p>
    <w:p w14:paraId="0B24847A" w14:textId="68B65B55" w:rsidR="007727E3" w:rsidRDefault="001015AD" w:rsidP="007727E3">
      <w:pPr>
        <w:spacing w:after="0" w:line="240" w:lineRule="auto"/>
        <w:rPr>
          <w:b/>
        </w:rPr>
      </w:pPr>
      <w:r>
        <w:rPr>
          <w:b/>
        </w:rPr>
        <w:t>Q112</w:t>
      </w:r>
      <w:r w:rsidR="007727E3">
        <w:rPr>
          <w:b/>
        </w:rPr>
        <w:t xml:space="preserve">: Which phase are you looking for any mobile consumer apps? </w:t>
      </w:r>
    </w:p>
    <w:p w14:paraId="3E304968" w14:textId="0224BB32" w:rsidR="00894ECB" w:rsidRDefault="001015AD" w:rsidP="007727E3">
      <w:pPr>
        <w:spacing w:after="0" w:line="240" w:lineRule="auto"/>
        <w:rPr>
          <w:i/>
        </w:rPr>
      </w:pPr>
      <w:r>
        <w:rPr>
          <w:i/>
        </w:rPr>
        <w:t>A112</w:t>
      </w:r>
      <w:r w:rsidR="007727E3">
        <w:rPr>
          <w:i/>
        </w:rPr>
        <w:t>:</w:t>
      </w:r>
      <w:r w:rsidR="00535404">
        <w:rPr>
          <w:i/>
        </w:rPr>
        <w:t xml:space="preserve"> </w:t>
      </w:r>
      <w:r w:rsidR="00816978">
        <w:rPr>
          <w:i/>
        </w:rPr>
        <w:t>The County is</w:t>
      </w:r>
      <w:r w:rsidR="00894ECB">
        <w:rPr>
          <w:i/>
        </w:rPr>
        <w:t xml:space="preserve"> not looking for mobile consumer apps within the 18 months contract term described in the RFP. However,</w:t>
      </w:r>
      <w:r w:rsidR="00816978">
        <w:rPr>
          <w:i/>
        </w:rPr>
        <w:t xml:space="preserve"> the bidder may include a description of these apps if available.</w:t>
      </w:r>
      <w:r w:rsidR="00894ECB">
        <w:rPr>
          <w:i/>
        </w:rPr>
        <w:t xml:space="preserve"> </w:t>
      </w:r>
    </w:p>
    <w:p w14:paraId="5D7CDFCA" w14:textId="77777777" w:rsidR="00894ECB" w:rsidRDefault="00894ECB" w:rsidP="007727E3">
      <w:pPr>
        <w:spacing w:after="0" w:line="240" w:lineRule="auto"/>
        <w:rPr>
          <w:i/>
        </w:rPr>
      </w:pPr>
    </w:p>
    <w:p w14:paraId="46E82256" w14:textId="400383A5" w:rsidR="007727E3" w:rsidRDefault="001015AD" w:rsidP="007727E3">
      <w:pPr>
        <w:spacing w:after="0" w:line="240" w:lineRule="auto"/>
        <w:rPr>
          <w:b/>
        </w:rPr>
      </w:pPr>
      <w:r>
        <w:rPr>
          <w:b/>
        </w:rPr>
        <w:t>Q113</w:t>
      </w:r>
      <w:r w:rsidR="007727E3">
        <w:rPr>
          <w:b/>
        </w:rPr>
        <w:t xml:space="preserve">: Are the predictive data science model for phase 2/3? </w:t>
      </w:r>
    </w:p>
    <w:p w14:paraId="31B48837" w14:textId="2224D774" w:rsidR="007727E3" w:rsidRDefault="001015AD" w:rsidP="007727E3">
      <w:pPr>
        <w:spacing w:after="0" w:line="240" w:lineRule="auto"/>
        <w:rPr>
          <w:i/>
        </w:rPr>
      </w:pPr>
      <w:r>
        <w:rPr>
          <w:i/>
        </w:rPr>
        <w:t>A113</w:t>
      </w:r>
      <w:r w:rsidR="007727E3" w:rsidRPr="00222F2E">
        <w:rPr>
          <w:i/>
        </w:rPr>
        <w:t>:</w:t>
      </w:r>
      <w:r w:rsidR="00535404" w:rsidRPr="00222F2E">
        <w:rPr>
          <w:i/>
        </w:rPr>
        <w:t xml:space="preserve"> </w:t>
      </w:r>
      <w:r w:rsidR="00122EC3" w:rsidRPr="00222F2E">
        <w:rPr>
          <w:i/>
        </w:rPr>
        <w:t>A p</w:t>
      </w:r>
      <w:r w:rsidR="00894ECB" w:rsidRPr="00222F2E">
        <w:rPr>
          <w:i/>
        </w:rPr>
        <w:t xml:space="preserve">redictive data science model </w:t>
      </w:r>
      <w:r w:rsidR="00122EC3" w:rsidRPr="00222F2E">
        <w:rPr>
          <w:i/>
        </w:rPr>
        <w:t>is a</w:t>
      </w:r>
      <w:r w:rsidR="00894ECB" w:rsidRPr="00222F2E">
        <w:rPr>
          <w:i/>
        </w:rPr>
        <w:t xml:space="preserve"> wish list item for the County and not a requirement for the 18 months contract terms stated in the RFP.</w:t>
      </w:r>
    </w:p>
    <w:p w14:paraId="75DA70D5" w14:textId="77777777" w:rsidR="007727E3" w:rsidRDefault="007727E3" w:rsidP="007727E3">
      <w:pPr>
        <w:spacing w:after="0" w:line="240" w:lineRule="auto"/>
        <w:rPr>
          <w:i/>
        </w:rPr>
      </w:pPr>
    </w:p>
    <w:p w14:paraId="582786D3" w14:textId="58256011" w:rsidR="007727E3" w:rsidRDefault="001015AD" w:rsidP="007727E3">
      <w:pPr>
        <w:spacing w:after="0" w:line="240" w:lineRule="auto"/>
        <w:rPr>
          <w:b/>
        </w:rPr>
      </w:pPr>
      <w:r>
        <w:rPr>
          <w:b/>
        </w:rPr>
        <w:t>Q114</w:t>
      </w:r>
      <w:r w:rsidR="007727E3">
        <w:rPr>
          <w:b/>
        </w:rPr>
        <w:t xml:space="preserve">: The reports/KPI’s and dashboards – are they going to be different for different practices? </w:t>
      </w:r>
    </w:p>
    <w:p w14:paraId="75CAE1E3" w14:textId="290FB5F3" w:rsidR="007727E3" w:rsidRDefault="001015AD" w:rsidP="007727E3">
      <w:pPr>
        <w:spacing w:after="0" w:line="240" w:lineRule="auto"/>
        <w:rPr>
          <w:i/>
        </w:rPr>
      </w:pPr>
      <w:r>
        <w:rPr>
          <w:i/>
        </w:rPr>
        <w:t>A114</w:t>
      </w:r>
      <w:r w:rsidR="007727E3" w:rsidRPr="00222F2E">
        <w:rPr>
          <w:i/>
        </w:rPr>
        <w:t>:</w:t>
      </w:r>
      <w:r w:rsidR="00535404" w:rsidRPr="00222F2E">
        <w:rPr>
          <w:i/>
        </w:rPr>
        <w:t xml:space="preserve"> </w:t>
      </w:r>
      <w:r w:rsidR="007302E5" w:rsidRPr="00222F2E">
        <w:rPr>
          <w:i/>
        </w:rPr>
        <w:t xml:space="preserve">It is </w:t>
      </w:r>
      <w:r w:rsidR="00B847EC" w:rsidRPr="00222F2E">
        <w:rPr>
          <w:i/>
        </w:rPr>
        <w:t>possible,</w:t>
      </w:r>
      <w:r w:rsidR="007302E5" w:rsidRPr="00222F2E">
        <w:rPr>
          <w:i/>
        </w:rPr>
        <w:t xml:space="preserve"> but the County team will know more as the project progresses.</w:t>
      </w:r>
    </w:p>
    <w:p w14:paraId="0348B947" w14:textId="77777777" w:rsidR="007727E3" w:rsidRDefault="007727E3" w:rsidP="007727E3">
      <w:pPr>
        <w:spacing w:after="0" w:line="240" w:lineRule="auto"/>
        <w:rPr>
          <w:i/>
        </w:rPr>
      </w:pPr>
    </w:p>
    <w:p w14:paraId="17F89D5B" w14:textId="2BB1F0D5" w:rsidR="007727E3" w:rsidRDefault="001015AD" w:rsidP="007727E3">
      <w:pPr>
        <w:spacing w:after="0" w:line="240" w:lineRule="auto"/>
        <w:rPr>
          <w:b/>
        </w:rPr>
      </w:pPr>
      <w:r>
        <w:rPr>
          <w:b/>
        </w:rPr>
        <w:t>Q115</w:t>
      </w:r>
      <w:r w:rsidR="007727E3">
        <w:rPr>
          <w:b/>
        </w:rPr>
        <w:t xml:space="preserve">: A recent neighboring County also issued an RFP which focused on social determinants, housing, County jail and other components of “Whole Person Centered ‘Care”. </w:t>
      </w:r>
      <w:r w:rsidR="007727E3">
        <w:rPr>
          <w:b/>
        </w:rPr>
        <w:lastRenderedPageBreak/>
        <w:t xml:space="preserve">The short list for this RFP was limited to only two EHR vendors – neither w/any “interoperable” experience. </w:t>
      </w:r>
    </w:p>
    <w:p w14:paraId="37B96741" w14:textId="77777777" w:rsidR="007727E3" w:rsidRPr="00D019B7" w:rsidRDefault="007727E3" w:rsidP="007727E3">
      <w:pPr>
        <w:pStyle w:val="ListParagraph"/>
        <w:numPr>
          <w:ilvl w:val="0"/>
          <w:numId w:val="15"/>
        </w:numPr>
        <w:spacing w:after="0" w:line="240" w:lineRule="auto"/>
        <w:rPr>
          <w:b/>
        </w:rPr>
      </w:pPr>
      <w:r w:rsidRPr="00D019B7">
        <w:rPr>
          <w:b/>
        </w:rPr>
        <w:t xml:space="preserve">What makes Alameda different in their RFP pursuit? </w:t>
      </w:r>
    </w:p>
    <w:p w14:paraId="5EBB061F" w14:textId="77777777" w:rsidR="007727E3" w:rsidRPr="00D019B7" w:rsidRDefault="007727E3" w:rsidP="007727E3">
      <w:pPr>
        <w:pStyle w:val="ListParagraph"/>
        <w:numPr>
          <w:ilvl w:val="0"/>
          <w:numId w:val="15"/>
        </w:numPr>
        <w:spacing w:after="0" w:line="240" w:lineRule="auto"/>
        <w:rPr>
          <w:b/>
        </w:rPr>
      </w:pPr>
      <w:r w:rsidRPr="00D019B7">
        <w:rPr>
          <w:b/>
        </w:rPr>
        <w:t>Are you really looking to have a truly “interoperable” platform?</w:t>
      </w:r>
    </w:p>
    <w:p w14:paraId="7B7F6297" w14:textId="3A901ECA" w:rsidR="00894ECB" w:rsidRDefault="00D853E9" w:rsidP="007727E3">
      <w:pPr>
        <w:spacing w:after="0" w:line="240" w:lineRule="auto"/>
        <w:rPr>
          <w:i/>
        </w:rPr>
      </w:pPr>
      <w:r>
        <w:rPr>
          <w:i/>
        </w:rPr>
        <w:t>A115a</w:t>
      </w:r>
      <w:r w:rsidR="007727E3">
        <w:rPr>
          <w:i/>
        </w:rPr>
        <w:t>:</w:t>
      </w:r>
      <w:r w:rsidR="00535404">
        <w:rPr>
          <w:i/>
        </w:rPr>
        <w:t xml:space="preserve"> </w:t>
      </w:r>
      <w:r w:rsidR="00816978">
        <w:rPr>
          <w:i/>
        </w:rPr>
        <w:t>Alameda County’s Whole Person C</w:t>
      </w:r>
      <w:r w:rsidR="00894ECB">
        <w:rPr>
          <w:i/>
        </w:rPr>
        <w:t>are</w:t>
      </w:r>
      <w:r w:rsidR="00816978">
        <w:rPr>
          <w:i/>
        </w:rPr>
        <w:t xml:space="preserve"> program</w:t>
      </w:r>
      <w:r w:rsidR="00894ECB">
        <w:rPr>
          <w:i/>
        </w:rPr>
        <w:t xml:space="preserve"> model, vision</w:t>
      </w:r>
      <w:r w:rsidR="00816978">
        <w:rPr>
          <w:i/>
        </w:rPr>
        <w:t>,</w:t>
      </w:r>
      <w:r w:rsidR="00894ECB">
        <w:rPr>
          <w:i/>
        </w:rPr>
        <w:t xml:space="preserve"> and targets are different from our neighb</w:t>
      </w:r>
      <w:r w:rsidR="00816978">
        <w:rPr>
          <w:i/>
        </w:rPr>
        <w:t>oring Counties. The County cannot</w:t>
      </w:r>
      <w:r w:rsidR="00894ECB">
        <w:rPr>
          <w:i/>
        </w:rPr>
        <w:t xml:space="preserve"> comment on procurement approaches taken by other Counties.</w:t>
      </w:r>
      <w:r w:rsidR="00BD335B">
        <w:rPr>
          <w:i/>
        </w:rPr>
        <w:t xml:space="preserve"> To be clear, integrating social determinants of health in</w:t>
      </w:r>
      <w:r w:rsidR="007A7B63">
        <w:rPr>
          <w:i/>
        </w:rPr>
        <w:t xml:space="preserve"> the</w:t>
      </w:r>
      <w:r w:rsidR="00BD335B">
        <w:rPr>
          <w:i/>
        </w:rPr>
        <w:t xml:space="preserve"> first phase of implementation may be different than a sole focus on the clinical portion of the implementation.</w:t>
      </w:r>
    </w:p>
    <w:p w14:paraId="6247348E" w14:textId="2339F24C" w:rsidR="00894ECB" w:rsidRPr="00816978" w:rsidRDefault="00D853E9" w:rsidP="007727E3">
      <w:pPr>
        <w:spacing w:after="0" w:line="240" w:lineRule="auto"/>
        <w:rPr>
          <w:i/>
        </w:rPr>
      </w:pPr>
      <w:r>
        <w:rPr>
          <w:i/>
        </w:rPr>
        <w:t>A115</w:t>
      </w:r>
      <w:r w:rsidR="007727E3" w:rsidRPr="00816978">
        <w:rPr>
          <w:i/>
        </w:rPr>
        <w:t>b:</w:t>
      </w:r>
      <w:r w:rsidR="00535404" w:rsidRPr="00816978">
        <w:rPr>
          <w:i/>
        </w:rPr>
        <w:t xml:space="preserve"> </w:t>
      </w:r>
      <w:r w:rsidR="00894ECB" w:rsidRPr="00816978">
        <w:rPr>
          <w:i/>
        </w:rPr>
        <w:t xml:space="preserve">The County released this RFP because County wants to have an interoperable platform as described in the RFP. </w:t>
      </w:r>
    </w:p>
    <w:p w14:paraId="60B818AE" w14:textId="77777777" w:rsidR="00894ECB" w:rsidRPr="00222F2E" w:rsidRDefault="00894ECB" w:rsidP="007727E3">
      <w:pPr>
        <w:spacing w:after="0" w:line="240" w:lineRule="auto"/>
        <w:rPr>
          <w:i/>
          <w:highlight w:val="green"/>
        </w:rPr>
      </w:pPr>
    </w:p>
    <w:p w14:paraId="6457CD84" w14:textId="04CAF603" w:rsidR="007727E3" w:rsidRDefault="00D853E9" w:rsidP="007727E3">
      <w:pPr>
        <w:spacing w:after="0" w:line="240" w:lineRule="auto"/>
        <w:rPr>
          <w:b/>
        </w:rPr>
      </w:pPr>
      <w:r>
        <w:rPr>
          <w:b/>
        </w:rPr>
        <w:t>Q116</w:t>
      </w:r>
      <w:r w:rsidR="007727E3">
        <w:rPr>
          <w:b/>
        </w:rPr>
        <w:t xml:space="preserve">: </w:t>
      </w:r>
      <w:r w:rsidR="007727E3" w:rsidRPr="0058345C">
        <w:rPr>
          <w:b/>
        </w:rPr>
        <w:t>Section I.E, page 20: Who is responsible for licensing the Self Service BI Tool like Tableau/Qlik?</w:t>
      </w:r>
    </w:p>
    <w:p w14:paraId="5FAA0795" w14:textId="0838C3D4" w:rsidR="001C3546" w:rsidRDefault="00D853E9" w:rsidP="007727E3">
      <w:pPr>
        <w:spacing w:after="0" w:line="240" w:lineRule="auto"/>
        <w:rPr>
          <w:i/>
        </w:rPr>
      </w:pPr>
      <w:r>
        <w:rPr>
          <w:i/>
        </w:rPr>
        <w:t>A116</w:t>
      </w:r>
      <w:r w:rsidR="007727E3">
        <w:rPr>
          <w:i/>
        </w:rPr>
        <w:t>:</w:t>
      </w:r>
      <w:r w:rsidR="00535404">
        <w:rPr>
          <w:i/>
        </w:rPr>
        <w:t xml:space="preserve"> </w:t>
      </w:r>
      <w:r w:rsidR="00350720">
        <w:rPr>
          <w:i/>
        </w:rPr>
        <w:t xml:space="preserve">The County intends </w:t>
      </w:r>
      <w:r w:rsidR="00BD335B">
        <w:rPr>
          <w:i/>
        </w:rPr>
        <w:t xml:space="preserve">for the proposal costs </w:t>
      </w:r>
      <w:r w:rsidR="00350720">
        <w:rPr>
          <w:i/>
        </w:rPr>
        <w:t xml:space="preserve">to cover the initial licensing cost for the self-service BI tool </w:t>
      </w:r>
      <w:r w:rsidR="001C3546">
        <w:rPr>
          <w:i/>
        </w:rPr>
        <w:t xml:space="preserve">to increase </w:t>
      </w:r>
      <w:r w:rsidR="002D3E21">
        <w:rPr>
          <w:i/>
        </w:rPr>
        <w:t>adoption,</w:t>
      </w:r>
      <w:r w:rsidR="001C3546">
        <w:rPr>
          <w:i/>
        </w:rPr>
        <w:t xml:space="preserve"> but it would be decided based on the costs received. </w:t>
      </w:r>
    </w:p>
    <w:p w14:paraId="18F1DB96" w14:textId="77777777" w:rsidR="001C3546" w:rsidRDefault="001C3546" w:rsidP="007727E3">
      <w:pPr>
        <w:spacing w:after="0" w:line="240" w:lineRule="auto"/>
        <w:rPr>
          <w:i/>
        </w:rPr>
      </w:pPr>
    </w:p>
    <w:p w14:paraId="105CC5A5" w14:textId="7090848F" w:rsidR="005A2E27" w:rsidRPr="009D2304" w:rsidRDefault="00D853E9" w:rsidP="005A2E27">
      <w:pPr>
        <w:spacing w:after="0" w:line="240" w:lineRule="auto"/>
        <w:rPr>
          <w:b/>
        </w:rPr>
      </w:pPr>
      <w:r>
        <w:rPr>
          <w:b/>
        </w:rPr>
        <w:t>Q117</w:t>
      </w:r>
      <w:r w:rsidR="005A2E27">
        <w:rPr>
          <w:b/>
        </w:rPr>
        <w:t xml:space="preserve">: Do all of the facilities listed in the RFP already have a DSA in place? </w:t>
      </w:r>
      <w:r w:rsidR="005A2E27" w:rsidRPr="009D2304">
        <w:rPr>
          <w:b/>
        </w:rPr>
        <w:t>If not, how many remain?</w:t>
      </w:r>
    </w:p>
    <w:p w14:paraId="5A025FD2" w14:textId="20EE4E43" w:rsidR="005A2E27" w:rsidRDefault="00D853E9" w:rsidP="005A2E27">
      <w:pPr>
        <w:spacing w:after="0" w:line="240" w:lineRule="auto"/>
        <w:rPr>
          <w:rFonts w:ascii="Calibri" w:eastAsia="Calibri" w:hAnsi="Calibri" w:cs="Times New Roman"/>
          <w:i/>
          <w:iCs/>
        </w:rPr>
      </w:pPr>
      <w:r>
        <w:rPr>
          <w:rFonts w:ascii="Calibri" w:eastAsia="Calibri" w:hAnsi="Calibri" w:cs="Times New Roman"/>
          <w:i/>
          <w:iCs/>
        </w:rPr>
        <w:t>A117</w:t>
      </w:r>
      <w:r w:rsidR="005A2E27">
        <w:rPr>
          <w:rFonts w:ascii="Calibri" w:eastAsia="Calibri" w:hAnsi="Calibri" w:cs="Times New Roman"/>
          <w:i/>
          <w:iCs/>
        </w:rPr>
        <w:t>: </w:t>
      </w:r>
      <w:r w:rsidR="001C3546">
        <w:rPr>
          <w:rFonts w:ascii="Calibri" w:eastAsia="Calibri" w:hAnsi="Calibri" w:cs="Times New Roman"/>
          <w:i/>
          <w:iCs/>
        </w:rPr>
        <w:t xml:space="preserve"> </w:t>
      </w:r>
      <w:r w:rsidR="005A2E27">
        <w:rPr>
          <w:rFonts w:ascii="Calibri" w:eastAsia="Calibri" w:hAnsi="Calibri" w:cs="Times New Roman"/>
          <w:i/>
          <w:iCs/>
        </w:rPr>
        <w:t>No</w:t>
      </w:r>
      <w:r w:rsidR="002D148E">
        <w:rPr>
          <w:rFonts w:ascii="Calibri" w:eastAsia="Calibri" w:hAnsi="Calibri" w:cs="Times New Roman"/>
          <w:i/>
          <w:iCs/>
        </w:rPr>
        <w:t>, the County does not</w:t>
      </w:r>
      <w:r w:rsidR="001C3546">
        <w:rPr>
          <w:rFonts w:ascii="Calibri" w:eastAsia="Calibri" w:hAnsi="Calibri" w:cs="Times New Roman"/>
          <w:i/>
          <w:iCs/>
        </w:rPr>
        <w:t xml:space="preserve"> have all data sharing agreements (DSA) in place yet</w:t>
      </w:r>
      <w:r w:rsidR="002D148E">
        <w:rPr>
          <w:rFonts w:ascii="Calibri" w:eastAsia="Calibri" w:hAnsi="Calibri" w:cs="Times New Roman"/>
          <w:i/>
          <w:iCs/>
        </w:rPr>
        <w:t xml:space="preserve"> – this </w:t>
      </w:r>
      <w:r w:rsidR="005A2E27">
        <w:rPr>
          <w:rFonts w:ascii="Calibri" w:eastAsia="Calibri" w:hAnsi="Calibri" w:cs="Times New Roman"/>
          <w:i/>
          <w:iCs/>
        </w:rPr>
        <w:t>is a work in progress.</w:t>
      </w:r>
    </w:p>
    <w:p w14:paraId="2822F43A" w14:textId="77777777" w:rsidR="005A2E27" w:rsidRPr="00E03D49" w:rsidRDefault="005A2E27" w:rsidP="005A2E27">
      <w:pPr>
        <w:spacing w:after="0" w:line="240" w:lineRule="auto"/>
        <w:rPr>
          <w:rFonts w:ascii="Calibri" w:eastAsia="Calibri" w:hAnsi="Calibri" w:cs="Times New Roman"/>
          <w:i/>
          <w:iCs/>
        </w:rPr>
      </w:pPr>
    </w:p>
    <w:p w14:paraId="6C2C0538" w14:textId="5394D7E7" w:rsidR="002D148E" w:rsidRDefault="00D853E9" w:rsidP="002D148E">
      <w:pPr>
        <w:spacing w:after="0" w:line="240" w:lineRule="auto"/>
        <w:rPr>
          <w:b/>
        </w:rPr>
      </w:pPr>
      <w:r>
        <w:rPr>
          <w:b/>
        </w:rPr>
        <w:t>Q118</w:t>
      </w:r>
      <w:r w:rsidR="005A2E27" w:rsidRPr="0019223E">
        <w:rPr>
          <w:b/>
        </w:rPr>
        <w:t xml:space="preserve">: </w:t>
      </w:r>
      <w:r w:rsidR="005A2E27">
        <w:rPr>
          <w:b/>
        </w:rPr>
        <w:t xml:space="preserve">Would the County accept an approach to consent management that accomplishes the same objectives as the Consent2Share model, but does not necessarily use the Consent2Share software developed by SAMHSA (Substance Abuse and Mental Health Services Administration)? </w:t>
      </w:r>
    </w:p>
    <w:p w14:paraId="7D4BE968" w14:textId="71FD75E8" w:rsidR="001C3546" w:rsidRDefault="00D853E9" w:rsidP="002D148E">
      <w:pPr>
        <w:spacing w:after="0" w:line="240" w:lineRule="auto"/>
        <w:rPr>
          <w:i/>
        </w:rPr>
      </w:pPr>
      <w:r>
        <w:rPr>
          <w:i/>
        </w:rPr>
        <w:t>A118</w:t>
      </w:r>
      <w:r w:rsidR="005A2E27">
        <w:rPr>
          <w:i/>
        </w:rPr>
        <w:t xml:space="preserve">: </w:t>
      </w:r>
      <w:r w:rsidR="001C3546">
        <w:rPr>
          <w:i/>
        </w:rPr>
        <w:t xml:space="preserve">The County prefers Consent2Share app from SAMSHA based on the features and granularity that are available in the app. Any consent management app needs to have the ability for the patient to provide consent to one or more provider individually. Consent needs to have expiration dates. Data sharing (or not sharing) at the granular level shall be supported to meet the requirements of 42 CFR Part 2 current final rule. The app shall also support the ability of provider creating a consent on behalf of a patient (but signed off by the patient) as well as patient’s family members doing that on patient’s behalf. This is of course in conjunction to patient doing it herself. The app shall support the ability to rescind a consent at any time. </w:t>
      </w:r>
    </w:p>
    <w:p w14:paraId="64463164" w14:textId="77777777" w:rsidR="001C3546" w:rsidRDefault="001C3546" w:rsidP="005A2E27">
      <w:pPr>
        <w:spacing w:after="0" w:line="240" w:lineRule="auto"/>
        <w:rPr>
          <w:i/>
        </w:rPr>
      </w:pPr>
    </w:p>
    <w:p w14:paraId="73E1B7D8" w14:textId="6D4A379A" w:rsidR="005A2E27" w:rsidRDefault="001C3546" w:rsidP="005A2E27">
      <w:pPr>
        <w:spacing w:after="0" w:line="240" w:lineRule="auto"/>
        <w:rPr>
          <w:i/>
        </w:rPr>
      </w:pPr>
      <w:r>
        <w:rPr>
          <w:i/>
        </w:rPr>
        <w:t xml:space="preserve">If a bidder </w:t>
      </w:r>
      <w:r w:rsidR="005A2E27">
        <w:rPr>
          <w:i/>
        </w:rPr>
        <w:t>can offer Consent2Share</w:t>
      </w:r>
      <w:r>
        <w:rPr>
          <w:i/>
        </w:rPr>
        <w:t xml:space="preserve"> like functionalities without using Consent2Share that should be fine but the County </w:t>
      </w:r>
      <w:r w:rsidR="00BD335B">
        <w:rPr>
          <w:i/>
        </w:rPr>
        <w:t>will expect that these will be demonstrable and implementable in Phase 1</w:t>
      </w:r>
      <w:r w:rsidR="005A2E27">
        <w:rPr>
          <w:i/>
        </w:rPr>
        <w:t>.</w:t>
      </w:r>
      <w:r w:rsidR="00535404">
        <w:rPr>
          <w:i/>
        </w:rPr>
        <w:t xml:space="preserve"> </w:t>
      </w:r>
    </w:p>
    <w:p w14:paraId="3556D69A" w14:textId="77777777" w:rsidR="005A2E27" w:rsidRDefault="005A2E27" w:rsidP="005A2E27">
      <w:pPr>
        <w:spacing w:after="0" w:line="240" w:lineRule="auto"/>
        <w:rPr>
          <w:b/>
        </w:rPr>
      </w:pPr>
    </w:p>
    <w:p w14:paraId="5F73929B" w14:textId="79B1DD4C" w:rsidR="003A2525" w:rsidRDefault="00D853E9" w:rsidP="003A2525">
      <w:pPr>
        <w:spacing w:after="0" w:line="240" w:lineRule="auto"/>
        <w:rPr>
          <w:b/>
        </w:rPr>
      </w:pPr>
      <w:r>
        <w:rPr>
          <w:b/>
        </w:rPr>
        <w:t>Q119</w:t>
      </w:r>
      <w:r w:rsidR="003A2525">
        <w:rPr>
          <w:b/>
        </w:rPr>
        <w:t xml:space="preserve">: Section I, C., page 14: It says “If during the contract term”. What about those solutions that start out as a cloud solution? </w:t>
      </w:r>
    </w:p>
    <w:p w14:paraId="0905D76E" w14:textId="4DA4061C" w:rsidR="003A2525" w:rsidRDefault="00D853E9" w:rsidP="003A2525">
      <w:pPr>
        <w:spacing w:after="0" w:line="240" w:lineRule="auto"/>
        <w:rPr>
          <w:i/>
        </w:rPr>
      </w:pPr>
      <w:r>
        <w:rPr>
          <w:i/>
        </w:rPr>
        <w:t>A119</w:t>
      </w:r>
      <w:r w:rsidR="003A2525" w:rsidRPr="002D148E">
        <w:rPr>
          <w:i/>
        </w:rPr>
        <w:t>:</w:t>
      </w:r>
      <w:r w:rsidR="00535404" w:rsidRPr="002D148E">
        <w:rPr>
          <w:i/>
        </w:rPr>
        <w:t xml:space="preserve"> </w:t>
      </w:r>
      <w:r w:rsidR="00C65B3C" w:rsidRPr="002D148E">
        <w:rPr>
          <w:i/>
        </w:rPr>
        <w:t>If the solution starts out as cloud solution then the SLA terms are to be met from the very beginning.</w:t>
      </w:r>
      <w:r w:rsidR="00C65B3C">
        <w:rPr>
          <w:i/>
        </w:rPr>
        <w:t xml:space="preserve"> </w:t>
      </w:r>
    </w:p>
    <w:p w14:paraId="40265A79" w14:textId="77777777" w:rsidR="003A2525" w:rsidRDefault="003A2525" w:rsidP="003A2525">
      <w:pPr>
        <w:spacing w:after="0" w:line="240" w:lineRule="auto"/>
        <w:rPr>
          <w:i/>
        </w:rPr>
      </w:pPr>
    </w:p>
    <w:p w14:paraId="1A69A0B0" w14:textId="01C1654F" w:rsidR="003A2525" w:rsidRDefault="00D853E9" w:rsidP="003A2525">
      <w:pPr>
        <w:spacing w:after="0" w:line="240" w:lineRule="auto"/>
        <w:rPr>
          <w:b/>
        </w:rPr>
      </w:pPr>
      <w:r>
        <w:rPr>
          <w:b/>
        </w:rPr>
        <w:t>Q120</w:t>
      </w:r>
      <w:r w:rsidR="003A2525">
        <w:rPr>
          <w:b/>
        </w:rPr>
        <w:t>: Section I, C., page 16: Can bidders configure the dashboard on behalf of DEU’s BI Analysts, or do the BI Analysts expect to do the configuration from scratch starting with the dataset?</w:t>
      </w:r>
    </w:p>
    <w:p w14:paraId="5D2F3B2E" w14:textId="17EF010A" w:rsidR="003A2525" w:rsidRDefault="00D853E9" w:rsidP="003A2525">
      <w:pPr>
        <w:spacing w:after="0" w:line="240" w:lineRule="auto"/>
        <w:rPr>
          <w:i/>
        </w:rPr>
      </w:pPr>
      <w:r>
        <w:rPr>
          <w:i/>
        </w:rPr>
        <w:lastRenderedPageBreak/>
        <w:t>A120</w:t>
      </w:r>
      <w:r w:rsidR="003A2525" w:rsidRPr="002D148E">
        <w:rPr>
          <w:i/>
        </w:rPr>
        <w:t>:</w:t>
      </w:r>
      <w:r w:rsidR="00535404" w:rsidRPr="002D148E">
        <w:rPr>
          <w:i/>
        </w:rPr>
        <w:t xml:space="preserve"> </w:t>
      </w:r>
      <w:r w:rsidR="00C65B3C" w:rsidRPr="002D148E">
        <w:rPr>
          <w:i/>
        </w:rPr>
        <w:t xml:space="preserve">This will be discussed </w:t>
      </w:r>
      <w:r w:rsidR="002D148E">
        <w:rPr>
          <w:i/>
        </w:rPr>
        <w:t>during contracts negotiations</w:t>
      </w:r>
      <w:r w:rsidR="00C65B3C" w:rsidRPr="002D148E">
        <w:rPr>
          <w:i/>
        </w:rPr>
        <w:t xml:space="preserve"> based on the solution proposed.</w:t>
      </w:r>
    </w:p>
    <w:p w14:paraId="77FE2D19" w14:textId="77777777" w:rsidR="003A2525" w:rsidRDefault="003A2525" w:rsidP="003A2525">
      <w:pPr>
        <w:spacing w:after="0" w:line="240" w:lineRule="auto"/>
        <w:rPr>
          <w:i/>
        </w:rPr>
      </w:pPr>
    </w:p>
    <w:p w14:paraId="6D150CAB" w14:textId="07449E74" w:rsidR="005A2E27" w:rsidRDefault="00D853E9" w:rsidP="0056275D">
      <w:pPr>
        <w:spacing w:after="0" w:line="240" w:lineRule="auto"/>
        <w:rPr>
          <w:b/>
        </w:rPr>
      </w:pPr>
      <w:r>
        <w:rPr>
          <w:b/>
        </w:rPr>
        <w:t>Q121</w:t>
      </w:r>
      <w:r w:rsidR="005A2E27">
        <w:rPr>
          <w:b/>
        </w:rPr>
        <w:t>: Have descriptions been built for persona and the desired improvements to how they interact with AC Care Connect? (e.g. Fig. G AC Care Connect Consumer Profile)</w:t>
      </w:r>
    </w:p>
    <w:p w14:paraId="55276636" w14:textId="2A8B3B86" w:rsidR="005A2E27" w:rsidRPr="00CF45D0" w:rsidRDefault="00D853E9" w:rsidP="0056275D">
      <w:pPr>
        <w:spacing w:after="0" w:line="240" w:lineRule="auto"/>
        <w:rPr>
          <w:i/>
        </w:rPr>
      </w:pPr>
      <w:r>
        <w:rPr>
          <w:i/>
        </w:rPr>
        <w:t>A121</w:t>
      </w:r>
      <w:r w:rsidR="005A2E27" w:rsidRPr="00CF45D0">
        <w:rPr>
          <w:i/>
        </w:rPr>
        <w:t>:</w:t>
      </w:r>
      <w:r w:rsidR="00535404">
        <w:rPr>
          <w:i/>
        </w:rPr>
        <w:t xml:space="preserve"> </w:t>
      </w:r>
      <w:r w:rsidR="00C65B3C">
        <w:rPr>
          <w:i/>
        </w:rPr>
        <w:t>AC Care Connect website (</w:t>
      </w:r>
      <w:hyperlink r:id="rId14" w:history="1">
        <w:r w:rsidR="00C65B3C" w:rsidRPr="006B5AAE">
          <w:rPr>
            <w:rStyle w:val="Hyperlink"/>
            <w:i/>
          </w:rPr>
          <w:t>www.accareconnect.org</w:t>
        </w:r>
      </w:hyperlink>
      <w:r w:rsidR="00C65B3C">
        <w:rPr>
          <w:i/>
        </w:rPr>
        <w:t>) contains some of that research on consumer profile and scenarios.</w:t>
      </w:r>
    </w:p>
    <w:p w14:paraId="63890D77" w14:textId="77777777" w:rsidR="00034EFF" w:rsidRDefault="00034EFF" w:rsidP="0056275D">
      <w:pPr>
        <w:tabs>
          <w:tab w:val="left" w:pos="360"/>
        </w:tabs>
        <w:spacing w:after="0" w:line="240" w:lineRule="auto"/>
        <w:rPr>
          <w:b/>
        </w:rPr>
      </w:pPr>
    </w:p>
    <w:p w14:paraId="1BD684FF" w14:textId="0B7D4058" w:rsidR="00567560" w:rsidRDefault="00D853E9" w:rsidP="0056275D">
      <w:pPr>
        <w:spacing w:after="0" w:line="240" w:lineRule="auto"/>
        <w:rPr>
          <w:b/>
        </w:rPr>
      </w:pPr>
      <w:r>
        <w:rPr>
          <w:rFonts w:ascii="Calibri" w:hAnsi="Calibri"/>
          <w:b/>
        </w:rPr>
        <w:t>Q122</w:t>
      </w:r>
      <w:r w:rsidR="00567560" w:rsidRPr="00274FF3">
        <w:rPr>
          <w:rFonts w:ascii="Calibri" w:hAnsi="Calibri"/>
          <w:b/>
        </w:rPr>
        <w:t>:</w:t>
      </w:r>
      <w:r w:rsidR="00567560">
        <w:rPr>
          <w:rFonts w:ascii="Calibri" w:hAnsi="Calibri"/>
          <w:b/>
        </w:rPr>
        <w:t xml:space="preserve"> </w:t>
      </w:r>
      <w:r w:rsidR="00567560" w:rsidRPr="00924F57">
        <w:rPr>
          <w:b/>
        </w:rPr>
        <w:t>The solicitation states, “To facilitate a seamless user experience for stakeholders using the CHR data, interfaces will need to be developed and/or revamped by the Bidder for each participating organization including: hospitals (inpatient and ED), specialty mental health (SMH), primary care clinics, housing, HMIS, emergency medical services (EMS), substance use disorder (SUD), laboratory, pharmacy, the criminal justice system, referral management services and others.” For purposes of our proposal, can we use the table on pages 16-17 as the basis of estimate for developing/revamping these interfaces? (Specifications, Terms &amp; Conditions, p. 13)</w:t>
      </w:r>
    </w:p>
    <w:p w14:paraId="0FB8DA4B" w14:textId="089AE06B" w:rsidR="00711C9A" w:rsidRPr="00711C9A" w:rsidRDefault="00D853E9" w:rsidP="002D148E">
      <w:pPr>
        <w:spacing w:after="0" w:line="240" w:lineRule="auto"/>
        <w:rPr>
          <w:i/>
        </w:rPr>
      </w:pPr>
      <w:r>
        <w:rPr>
          <w:i/>
        </w:rPr>
        <w:t>A122</w:t>
      </w:r>
      <w:r w:rsidR="00711C9A" w:rsidRPr="002D148E">
        <w:rPr>
          <w:i/>
        </w:rPr>
        <w:t>:</w:t>
      </w:r>
      <w:r w:rsidR="00535404" w:rsidRPr="002D148E">
        <w:rPr>
          <w:i/>
        </w:rPr>
        <w:t xml:space="preserve"> </w:t>
      </w:r>
      <w:r w:rsidR="002D148E">
        <w:rPr>
          <w:i/>
        </w:rPr>
        <w:t>Yes, the table has been provided for that purpose.</w:t>
      </w:r>
    </w:p>
    <w:p w14:paraId="7A909EAF" w14:textId="77777777" w:rsidR="002D148E" w:rsidRDefault="002D148E" w:rsidP="002D148E">
      <w:pPr>
        <w:spacing w:after="0" w:line="240" w:lineRule="auto"/>
        <w:rPr>
          <w:rFonts w:ascii="Calibri" w:hAnsi="Calibri"/>
          <w:b/>
        </w:rPr>
      </w:pPr>
    </w:p>
    <w:p w14:paraId="7A924237" w14:textId="70F9592D" w:rsidR="005F06DC" w:rsidRDefault="00D853E9" w:rsidP="002D148E">
      <w:pPr>
        <w:spacing w:after="0" w:line="240" w:lineRule="auto"/>
        <w:rPr>
          <w:b/>
        </w:rPr>
      </w:pPr>
      <w:r>
        <w:rPr>
          <w:rFonts w:ascii="Calibri" w:hAnsi="Calibri"/>
          <w:b/>
        </w:rPr>
        <w:t>Q123</w:t>
      </w:r>
      <w:r w:rsidR="005F06DC" w:rsidRPr="00274FF3">
        <w:rPr>
          <w:rFonts w:ascii="Calibri" w:hAnsi="Calibri"/>
          <w:b/>
        </w:rPr>
        <w:t>:</w:t>
      </w:r>
      <w:r w:rsidR="005F06DC">
        <w:rPr>
          <w:rFonts w:ascii="Calibri" w:hAnsi="Calibri"/>
          <w:b/>
        </w:rPr>
        <w:t xml:space="preserve"> </w:t>
      </w:r>
      <w:r w:rsidR="005F06DC" w:rsidRPr="00924F57">
        <w:rPr>
          <w:b/>
        </w:rPr>
        <w:t>Can the Alameda County Health Care Services Agency provide approximate data size and frequency of each of the flat file interfaces? (Specifications, Terms &amp; Conditions, p. 13)</w:t>
      </w:r>
    </w:p>
    <w:p w14:paraId="58033FD3" w14:textId="0CE1C94E" w:rsidR="00481F86" w:rsidRDefault="00D853E9" w:rsidP="002D148E">
      <w:pPr>
        <w:spacing w:after="0" w:line="240" w:lineRule="auto"/>
        <w:rPr>
          <w:i/>
        </w:rPr>
      </w:pPr>
      <w:r>
        <w:rPr>
          <w:i/>
        </w:rPr>
        <w:t>A123</w:t>
      </w:r>
      <w:r w:rsidR="00711C9A" w:rsidRPr="002D148E">
        <w:rPr>
          <w:i/>
        </w:rPr>
        <w:t>:</w:t>
      </w:r>
      <w:r w:rsidR="00535404" w:rsidRPr="002D148E">
        <w:rPr>
          <w:i/>
        </w:rPr>
        <w:t xml:space="preserve"> </w:t>
      </w:r>
      <w:r w:rsidR="00FF2783" w:rsidRPr="002D148E">
        <w:rPr>
          <w:i/>
        </w:rPr>
        <w:t>The a</w:t>
      </w:r>
      <w:r w:rsidR="00481F86" w:rsidRPr="002D148E">
        <w:rPr>
          <w:i/>
        </w:rPr>
        <w:t>pproximate data size for each interface is 10-20 Megabyte</w:t>
      </w:r>
      <w:r w:rsidR="00C65B3C" w:rsidRPr="002D148E">
        <w:rPr>
          <w:i/>
        </w:rPr>
        <w:t>s</w:t>
      </w:r>
      <w:r w:rsidR="00481F86" w:rsidRPr="002D148E">
        <w:rPr>
          <w:i/>
        </w:rPr>
        <w:t xml:space="preserve">. </w:t>
      </w:r>
      <w:r w:rsidR="002D148E">
        <w:rPr>
          <w:i/>
        </w:rPr>
        <w:t xml:space="preserve">The </w:t>
      </w:r>
      <w:r w:rsidR="00481F86" w:rsidRPr="002D148E">
        <w:rPr>
          <w:i/>
        </w:rPr>
        <w:t>County’s goal is to receive data from all</w:t>
      </w:r>
      <w:r w:rsidR="002D148E">
        <w:rPr>
          <w:i/>
        </w:rPr>
        <w:t xml:space="preserve"> community partners nightly.</w:t>
      </w:r>
      <w:r w:rsidR="00EB21C0">
        <w:rPr>
          <w:i/>
        </w:rPr>
        <w:t xml:space="preserve">  This may vary</w:t>
      </w:r>
      <w:r w:rsidR="00933205">
        <w:rPr>
          <w:i/>
        </w:rPr>
        <w:t xml:space="preserve"> in the future.  </w:t>
      </w:r>
    </w:p>
    <w:p w14:paraId="538D6B17" w14:textId="77777777" w:rsidR="005F06DC" w:rsidRPr="00924F57" w:rsidRDefault="005F06DC" w:rsidP="0056275D">
      <w:pPr>
        <w:spacing w:after="0" w:line="240" w:lineRule="auto"/>
        <w:rPr>
          <w:b/>
        </w:rPr>
      </w:pPr>
    </w:p>
    <w:p w14:paraId="735235E8" w14:textId="5A318508" w:rsidR="005F06DC" w:rsidRDefault="00D853E9" w:rsidP="0056275D">
      <w:pPr>
        <w:spacing w:after="0" w:line="240" w:lineRule="auto"/>
        <w:rPr>
          <w:b/>
        </w:rPr>
      </w:pPr>
      <w:r>
        <w:rPr>
          <w:rFonts w:ascii="Calibri" w:hAnsi="Calibri"/>
          <w:b/>
        </w:rPr>
        <w:t>Q124</w:t>
      </w:r>
      <w:r w:rsidR="005F06DC" w:rsidRPr="00274FF3">
        <w:rPr>
          <w:rFonts w:ascii="Calibri" w:hAnsi="Calibri"/>
          <w:b/>
        </w:rPr>
        <w:t>:</w:t>
      </w:r>
      <w:r w:rsidR="005F06DC">
        <w:rPr>
          <w:rFonts w:ascii="Calibri" w:hAnsi="Calibri"/>
          <w:b/>
        </w:rPr>
        <w:t xml:space="preserve"> </w:t>
      </w:r>
      <w:r w:rsidR="005F06DC" w:rsidRPr="00924F57">
        <w:rPr>
          <w:b/>
        </w:rPr>
        <w:t>The vendor software must conform to “health care industry specific standards” and “Alameda County standards and guidelines.” The solicitation mentions some of these standards and guidelines in multiple places. Can the Alameda County Health Care Services Agency provide a single list of all such standards so that vendors can be sure their proposals and solutions are compliant? (Specifications, Terms &amp; Conditions, p. 14)</w:t>
      </w:r>
    </w:p>
    <w:p w14:paraId="33EAFC58" w14:textId="217FCA27" w:rsidR="00711C9A" w:rsidRPr="00711C9A" w:rsidRDefault="00D853E9" w:rsidP="0056275D">
      <w:pPr>
        <w:spacing w:after="0" w:line="240" w:lineRule="auto"/>
        <w:rPr>
          <w:i/>
        </w:rPr>
      </w:pPr>
      <w:r>
        <w:rPr>
          <w:i/>
        </w:rPr>
        <w:t>A124</w:t>
      </w:r>
      <w:r w:rsidR="00711C9A" w:rsidRPr="0056275D">
        <w:rPr>
          <w:i/>
        </w:rPr>
        <w:t>:</w:t>
      </w:r>
      <w:r w:rsidR="0056275D" w:rsidRPr="0056275D">
        <w:t xml:space="preserve"> </w:t>
      </w:r>
      <w:r w:rsidR="0056275D" w:rsidRPr="0056275D">
        <w:rPr>
          <w:i/>
        </w:rPr>
        <w:t>The prime bidder (or their subcontractor) software (both off-the-shelf and custom developed, if any) must conform to local, state, and federal rules and regulations, including by way of example, those of HIPAA and 42 CFR Part 2 final rule (including the amendment that went into effect in 2018), and 45 CFR Parts 160 and 164 for security and privacy. During the 18 months period if any changes take place or new regulations affecting the scope of work get introduced, bidder shall incorporate such changes in the solution. The software solutions shall support data exchange standards like HL7 v2.x and 3.x, C-CDA, FHIR, EDI X12 message formats 270/271, 834, 837 and 278. Alameda County also exchanges various custom format flat files with non-healthcare organizations via secure FTP solution, which shall be supported as well. If the prime bidder staff has to work inside Alameda County’s network, then they shall follow the security policies and procedures as deemed applicable.</w:t>
      </w:r>
    </w:p>
    <w:p w14:paraId="2FAC6022" w14:textId="77777777" w:rsidR="0056275D" w:rsidRDefault="0056275D" w:rsidP="008E297A">
      <w:pPr>
        <w:spacing w:after="0" w:line="240" w:lineRule="auto"/>
        <w:rPr>
          <w:rFonts w:ascii="Calibri" w:hAnsi="Calibri"/>
          <w:b/>
        </w:rPr>
      </w:pPr>
    </w:p>
    <w:p w14:paraId="1260D072" w14:textId="1170D146" w:rsidR="005F06DC" w:rsidRDefault="00D853E9" w:rsidP="008E297A">
      <w:pPr>
        <w:spacing w:after="0" w:line="240" w:lineRule="auto"/>
        <w:rPr>
          <w:b/>
        </w:rPr>
      </w:pPr>
      <w:r>
        <w:rPr>
          <w:rFonts w:ascii="Calibri" w:hAnsi="Calibri"/>
          <w:b/>
        </w:rPr>
        <w:t>Q125</w:t>
      </w:r>
      <w:r w:rsidR="005F06DC" w:rsidRPr="00274FF3">
        <w:rPr>
          <w:rFonts w:ascii="Calibri" w:hAnsi="Calibri"/>
          <w:b/>
        </w:rPr>
        <w:t>:</w:t>
      </w:r>
      <w:r w:rsidR="005F06DC">
        <w:rPr>
          <w:rFonts w:ascii="Calibri" w:hAnsi="Calibri"/>
          <w:b/>
        </w:rPr>
        <w:t xml:space="preserve"> </w:t>
      </w:r>
      <w:r w:rsidR="005F06DC" w:rsidRPr="00924F57">
        <w:rPr>
          <w:b/>
        </w:rPr>
        <w:t>The vendor software “should conform to the data formats and security protocols of the County.” Please provide a list of the applicable data formats and security protocols followed by the County. (Specifications, Terms &amp; Conditions, p. 14)</w:t>
      </w:r>
    </w:p>
    <w:p w14:paraId="2729682D" w14:textId="50942852" w:rsidR="006D546A" w:rsidRDefault="00D853E9" w:rsidP="008E297A">
      <w:pPr>
        <w:spacing w:after="0" w:line="240" w:lineRule="auto"/>
        <w:rPr>
          <w:i/>
        </w:rPr>
      </w:pPr>
      <w:r>
        <w:rPr>
          <w:i/>
        </w:rPr>
        <w:t>A125</w:t>
      </w:r>
      <w:r w:rsidR="00711C9A" w:rsidRPr="008E297A">
        <w:rPr>
          <w:i/>
        </w:rPr>
        <w:t>:</w:t>
      </w:r>
      <w:r w:rsidR="00535404" w:rsidRPr="008E297A">
        <w:rPr>
          <w:i/>
        </w:rPr>
        <w:t xml:space="preserve"> </w:t>
      </w:r>
      <w:r w:rsidR="001C2BDA" w:rsidRPr="008E297A">
        <w:rPr>
          <w:i/>
        </w:rPr>
        <w:t xml:space="preserve">This information has been provided in </w:t>
      </w:r>
      <w:r w:rsidR="008E297A">
        <w:rPr>
          <w:i/>
        </w:rPr>
        <w:t>Section I.</w:t>
      </w:r>
      <w:r w:rsidR="001C2BDA" w:rsidRPr="008E297A">
        <w:rPr>
          <w:i/>
        </w:rPr>
        <w:t>C</w:t>
      </w:r>
      <w:r w:rsidR="008E297A">
        <w:rPr>
          <w:i/>
        </w:rPr>
        <w:t>.</w:t>
      </w:r>
      <w:r w:rsidR="001C2BDA" w:rsidRPr="008E297A">
        <w:rPr>
          <w:i/>
        </w:rPr>
        <w:t xml:space="preserve"> (p</w:t>
      </w:r>
      <w:r w:rsidR="008E297A">
        <w:rPr>
          <w:i/>
        </w:rPr>
        <w:t>gs</w:t>
      </w:r>
      <w:r w:rsidR="001C2BDA" w:rsidRPr="008E297A">
        <w:rPr>
          <w:i/>
        </w:rPr>
        <w:t>. 15</w:t>
      </w:r>
      <w:r w:rsidR="008E297A">
        <w:rPr>
          <w:i/>
        </w:rPr>
        <w:t>-</w:t>
      </w:r>
      <w:r w:rsidR="001C2BDA" w:rsidRPr="008E297A">
        <w:rPr>
          <w:i/>
        </w:rPr>
        <w:t>17).</w:t>
      </w:r>
      <w:r w:rsidR="001C2BDA">
        <w:rPr>
          <w:i/>
        </w:rPr>
        <w:t xml:space="preserve"> </w:t>
      </w:r>
    </w:p>
    <w:p w14:paraId="7A8E5A1D" w14:textId="77777777" w:rsidR="006D546A" w:rsidRDefault="006D546A" w:rsidP="008E297A">
      <w:pPr>
        <w:spacing w:after="0" w:line="240" w:lineRule="auto"/>
        <w:rPr>
          <w:i/>
        </w:rPr>
      </w:pPr>
    </w:p>
    <w:p w14:paraId="72881BFB" w14:textId="2D6AE49E" w:rsidR="005F06DC" w:rsidRDefault="00D853E9" w:rsidP="008E297A">
      <w:pPr>
        <w:spacing w:after="0" w:line="240" w:lineRule="auto"/>
        <w:rPr>
          <w:b/>
        </w:rPr>
      </w:pPr>
      <w:r>
        <w:rPr>
          <w:rFonts w:ascii="Calibri" w:hAnsi="Calibri"/>
          <w:b/>
        </w:rPr>
        <w:t>Q126</w:t>
      </w:r>
      <w:r w:rsidR="005F06DC" w:rsidRPr="00274FF3">
        <w:rPr>
          <w:rFonts w:ascii="Calibri" w:hAnsi="Calibri"/>
          <w:b/>
        </w:rPr>
        <w:t>:</w:t>
      </w:r>
      <w:r w:rsidR="005F06DC">
        <w:rPr>
          <w:rFonts w:ascii="Calibri" w:hAnsi="Calibri"/>
          <w:b/>
        </w:rPr>
        <w:t xml:space="preserve"> </w:t>
      </w:r>
      <w:r w:rsidR="005F06DC" w:rsidRPr="00924F57">
        <w:rPr>
          <w:b/>
        </w:rPr>
        <w:t xml:space="preserve">The solicitation states that “Any software implementation plan which includes hosting within the Alameda County infrastructure or which passes data across the Alameda County network must be submitted for review and approval” (Specifications, </w:t>
      </w:r>
      <w:r w:rsidR="005F06DC" w:rsidRPr="00924F57">
        <w:rPr>
          <w:b/>
        </w:rPr>
        <w:lastRenderedPageBreak/>
        <w:t xml:space="preserve">Terms &amp; Conditions, p. 15). Please provide a description of the existing Alameda County infrastructure. For example, does it have its own physical data center or server room? </w:t>
      </w:r>
    </w:p>
    <w:p w14:paraId="6AA66AE3" w14:textId="102AC16B" w:rsidR="005F06DC" w:rsidRDefault="00D853E9" w:rsidP="008E297A">
      <w:pPr>
        <w:spacing w:after="0" w:line="240" w:lineRule="auto"/>
        <w:rPr>
          <w:i/>
        </w:rPr>
      </w:pPr>
      <w:r>
        <w:rPr>
          <w:i/>
        </w:rPr>
        <w:t>A126</w:t>
      </w:r>
      <w:r w:rsidR="00711C9A" w:rsidRPr="008E297A">
        <w:rPr>
          <w:i/>
        </w:rPr>
        <w:t>:</w:t>
      </w:r>
      <w:r w:rsidR="00535404" w:rsidRPr="008E297A">
        <w:rPr>
          <w:i/>
        </w:rPr>
        <w:t xml:space="preserve"> </w:t>
      </w:r>
      <w:r w:rsidR="006D546A" w:rsidRPr="008E297A">
        <w:rPr>
          <w:i/>
        </w:rPr>
        <w:t>Alameda County’s Information Technology Division operates a proprietary data center in downtown Oakland.</w:t>
      </w:r>
      <w:r w:rsidR="006D546A">
        <w:rPr>
          <w:i/>
        </w:rPr>
        <w:t xml:space="preserve"> </w:t>
      </w:r>
    </w:p>
    <w:p w14:paraId="0D5F664D" w14:textId="77777777" w:rsidR="00711C9A" w:rsidRPr="00711C9A" w:rsidRDefault="00711C9A" w:rsidP="008E297A">
      <w:pPr>
        <w:spacing w:after="0" w:line="240" w:lineRule="auto"/>
        <w:rPr>
          <w:i/>
        </w:rPr>
      </w:pPr>
    </w:p>
    <w:p w14:paraId="1FE457AA" w14:textId="77F44ED9" w:rsidR="005F06DC" w:rsidRDefault="00D853E9" w:rsidP="008E297A">
      <w:pPr>
        <w:spacing w:after="0" w:line="240" w:lineRule="auto"/>
        <w:rPr>
          <w:b/>
        </w:rPr>
      </w:pPr>
      <w:r>
        <w:rPr>
          <w:rFonts w:ascii="Calibri" w:hAnsi="Calibri"/>
          <w:b/>
        </w:rPr>
        <w:t>Q127</w:t>
      </w:r>
      <w:r w:rsidR="005F06DC" w:rsidRPr="00274FF3">
        <w:rPr>
          <w:rFonts w:ascii="Calibri" w:hAnsi="Calibri"/>
          <w:b/>
        </w:rPr>
        <w:t>:</w:t>
      </w:r>
      <w:r w:rsidR="005F06DC" w:rsidRPr="00924F57">
        <w:rPr>
          <w:b/>
        </w:rPr>
        <w:t>The solicitation states that “Any software implementation plan which includes hosting within the Alameda County infrastructure or which passes data across the Alameda County network must be submitted for review and approval” What documentation must be submitted for review and approval? (Specifications, Terms &amp; Conditions, p. 15)</w:t>
      </w:r>
    </w:p>
    <w:p w14:paraId="1603D75F" w14:textId="79A8C66E" w:rsidR="00711C9A" w:rsidRPr="00711C9A" w:rsidRDefault="00D853E9" w:rsidP="008E297A">
      <w:pPr>
        <w:spacing w:after="0" w:line="240" w:lineRule="auto"/>
        <w:rPr>
          <w:i/>
        </w:rPr>
      </w:pPr>
      <w:r>
        <w:rPr>
          <w:i/>
        </w:rPr>
        <w:t>A127</w:t>
      </w:r>
      <w:r w:rsidR="00711C9A" w:rsidRPr="008E297A">
        <w:rPr>
          <w:i/>
        </w:rPr>
        <w:t>:</w:t>
      </w:r>
      <w:r w:rsidR="00535404" w:rsidRPr="008E297A">
        <w:rPr>
          <w:i/>
        </w:rPr>
        <w:t xml:space="preserve"> </w:t>
      </w:r>
      <w:r w:rsidR="006D546A" w:rsidRPr="008E297A">
        <w:rPr>
          <w:i/>
        </w:rPr>
        <w:t xml:space="preserve">If </w:t>
      </w:r>
      <w:r w:rsidR="008E297A">
        <w:rPr>
          <w:i/>
        </w:rPr>
        <w:t xml:space="preserve">the </w:t>
      </w:r>
      <w:r w:rsidR="006D546A" w:rsidRPr="008E297A">
        <w:rPr>
          <w:i/>
        </w:rPr>
        <w:t>bidder’s solution needs to be hosted by the County</w:t>
      </w:r>
      <w:r w:rsidR="008E297A">
        <w:rPr>
          <w:i/>
        </w:rPr>
        <w:t>,</w:t>
      </w:r>
      <w:r w:rsidR="006D546A" w:rsidRPr="008E297A">
        <w:rPr>
          <w:i/>
        </w:rPr>
        <w:t xml:space="preserve"> then </w:t>
      </w:r>
      <w:r w:rsidR="008E297A">
        <w:rPr>
          <w:i/>
        </w:rPr>
        <w:t xml:space="preserve">the </w:t>
      </w:r>
      <w:r w:rsidR="006D546A" w:rsidRPr="008E297A">
        <w:rPr>
          <w:i/>
        </w:rPr>
        <w:t xml:space="preserve">bidder </w:t>
      </w:r>
      <w:r w:rsidR="008E297A">
        <w:rPr>
          <w:i/>
        </w:rPr>
        <w:t>must</w:t>
      </w:r>
      <w:r w:rsidR="006D546A" w:rsidRPr="008E297A">
        <w:rPr>
          <w:i/>
        </w:rPr>
        <w:t xml:space="preserve"> submit at a minimum </w:t>
      </w:r>
      <w:r w:rsidR="008559D6">
        <w:rPr>
          <w:i/>
        </w:rPr>
        <w:t xml:space="preserve">the </w:t>
      </w:r>
      <w:r w:rsidR="006D546A" w:rsidRPr="008E297A">
        <w:rPr>
          <w:i/>
        </w:rPr>
        <w:t xml:space="preserve">deployment architecture, </w:t>
      </w:r>
      <w:r w:rsidR="008E297A">
        <w:rPr>
          <w:i/>
        </w:rPr>
        <w:t xml:space="preserve">the </w:t>
      </w:r>
      <w:r w:rsidR="006D546A" w:rsidRPr="008E297A">
        <w:rPr>
          <w:i/>
        </w:rPr>
        <w:t xml:space="preserve">kind of servers to be procured, virtualization software required (if any), storage needs, security protocols already built-in to the solution, </w:t>
      </w:r>
      <w:r w:rsidR="008E297A">
        <w:rPr>
          <w:i/>
        </w:rPr>
        <w:t xml:space="preserve">and the </w:t>
      </w:r>
      <w:r w:rsidR="001143B9" w:rsidRPr="008E297A">
        <w:rPr>
          <w:i/>
        </w:rPr>
        <w:t>types</w:t>
      </w:r>
      <w:r w:rsidR="006D546A" w:rsidRPr="008E297A">
        <w:rPr>
          <w:i/>
        </w:rPr>
        <w:t xml:space="preserve"> of external access </w:t>
      </w:r>
      <w:r w:rsidR="001143B9" w:rsidRPr="008E297A">
        <w:rPr>
          <w:i/>
        </w:rPr>
        <w:t xml:space="preserve">that </w:t>
      </w:r>
      <w:r w:rsidR="006D546A" w:rsidRPr="008E297A">
        <w:rPr>
          <w:i/>
        </w:rPr>
        <w:t xml:space="preserve">will be required by </w:t>
      </w:r>
      <w:r w:rsidR="001143B9" w:rsidRPr="008E297A">
        <w:rPr>
          <w:i/>
        </w:rPr>
        <w:t xml:space="preserve">the vendor staff to manage </w:t>
      </w:r>
      <w:r w:rsidR="006D546A" w:rsidRPr="008E297A">
        <w:rPr>
          <w:i/>
        </w:rPr>
        <w:t>the apps and the servers.</w:t>
      </w:r>
      <w:r w:rsidR="001143B9" w:rsidRPr="008E297A">
        <w:rPr>
          <w:i/>
        </w:rPr>
        <w:t xml:space="preserve"> Depending on the solution</w:t>
      </w:r>
      <w:r w:rsidR="008E297A">
        <w:rPr>
          <w:i/>
        </w:rPr>
        <w:t>, the</w:t>
      </w:r>
      <w:r w:rsidR="001143B9" w:rsidRPr="008E297A">
        <w:rPr>
          <w:i/>
        </w:rPr>
        <w:t xml:space="preserve"> </w:t>
      </w:r>
      <w:r w:rsidR="00A6276C" w:rsidRPr="008E297A">
        <w:rPr>
          <w:i/>
        </w:rPr>
        <w:t xml:space="preserve">County’s IT department </w:t>
      </w:r>
      <w:r w:rsidR="001143B9" w:rsidRPr="008E297A">
        <w:rPr>
          <w:i/>
        </w:rPr>
        <w:t xml:space="preserve">could </w:t>
      </w:r>
      <w:r w:rsidR="00A6276C" w:rsidRPr="008E297A">
        <w:rPr>
          <w:i/>
        </w:rPr>
        <w:t>ask for other additional documentation</w:t>
      </w:r>
      <w:r w:rsidR="008E297A">
        <w:rPr>
          <w:i/>
        </w:rPr>
        <w:t>.</w:t>
      </w:r>
    </w:p>
    <w:p w14:paraId="2C6A1D59" w14:textId="77777777" w:rsidR="005F06DC" w:rsidRPr="00924F57" w:rsidRDefault="005F06DC" w:rsidP="008E297A">
      <w:pPr>
        <w:spacing w:after="0" w:line="240" w:lineRule="auto"/>
        <w:rPr>
          <w:b/>
        </w:rPr>
      </w:pPr>
    </w:p>
    <w:p w14:paraId="7DF49DE5" w14:textId="2BEBC126" w:rsidR="005F06DC" w:rsidRDefault="00D853E9" w:rsidP="008E297A">
      <w:pPr>
        <w:spacing w:after="0" w:line="240" w:lineRule="auto"/>
        <w:rPr>
          <w:b/>
        </w:rPr>
      </w:pPr>
      <w:r>
        <w:rPr>
          <w:rFonts w:ascii="Calibri" w:hAnsi="Calibri"/>
          <w:b/>
        </w:rPr>
        <w:t>Q128</w:t>
      </w:r>
      <w:r w:rsidR="005F06DC" w:rsidRPr="00274FF3">
        <w:rPr>
          <w:rFonts w:ascii="Calibri" w:hAnsi="Calibri"/>
          <w:b/>
        </w:rPr>
        <w:t>:</w:t>
      </w:r>
      <w:r w:rsidR="005F06DC">
        <w:rPr>
          <w:rFonts w:ascii="Calibri" w:hAnsi="Calibri"/>
          <w:b/>
        </w:rPr>
        <w:t xml:space="preserve"> </w:t>
      </w:r>
      <w:r w:rsidR="005F06DC" w:rsidRPr="00924F57">
        <w:rPr>
          <w:b/>
        </w:rPr>
        <w:t>The last sentence in the second paragraph states, “As part of this scope, Bidder will set up dedicated help desk support for all stakeholder users both during and after onboarding.” (Specifications, Terms &amp; Conditions, p. 15) Does this requirement apply to all aspects of the application, irrespective of whether it is hosted on the cloud or on-premise?</w:t>
      </w:r>
    </w:p>
    <w:p w14:paraId="2C5A4DBB" w14:textId="3766D2C8" w:rsidR="00682712" w:rsidRDefault="00D853E9" w:rsidP="008E297A">
      <w:pPr>
        <w:spacing w:after="0" w:line="240" w:lineRule="auto"/>
        <w:rPr>
          <w:i/>
        </w:rPr>
      </w:pPr>
      <w:r>
        <w:rPr>
          <w:i/>
        </w:rPr>
        <w:t>A128</w:t>
      </w:r>
      <w:r w:rsidR="00711C9A" w:rsidRPr="008E297A">
        <w:rPr>
          <w:i/>
        </w:rPr>
        <w:t>:</w:t>
      </w:r>
      <w:r w:rsidR="00535404" w:rsidRPr="008E297A">
        <w:rPr>
          <w:i/>
        </w:rPr>
        <w:t xml:space="preserve"> </w:t>
      </w:r>
      <w:r w:rsidR="00682712" w:rsidRPr="008E297A">
        <w:rPr>
          <w:i/>
        </w:rPr>
        <w:t xml:space="preserve">Yes, the bidder has to support the help desk function. If County’s IT department hosts the solution within </w:t>
      </w:r>
      <w:r w:rsidR="00A6276C" w:rsidRPr="008E297A">
        <w:rPr>
          <w:i/>
        </w:rPr>
        <w:t>County’s proprietary</w:t>
      </w:r>
      <w:r w:rsidR="00682712" w:rsidRPr="008E297A">
        <w:rPr>
          <w:i/>
        </w:rPr>
        <w:t xml:space="preserve"> data center the bidder shall support the software and applications for the duration of the contract.</w:t>
      </w:r>
      <w:r w:rsidR="00682712">
        <w:rPr>
          <w:i/>
        </w:rPr>
        <w:t xml:space="preserve"> </w:t>
      </w:r>
    </w:p>
    <w:p w14:paraId="7B66EF64" w14:textId="77777777" w:rsidR="00711C9A" w:rsidRDefault="00711C9A" w:rsidP="008E297A">
      <w:pPr>
        <w:spacing w:after="0" w:line="240" w:lineRule="auto"/>
        <w:rPr>
          <w:b/>
        </w:rPr>
      </w:pPr>
    </w:p>
    <w:p w14:paraId="36FAC916" w14:textId="6AE9EDF4" w:rsidR="007727E3" w:rsidRDefault="00D853E9" w:rsidP="007727E3">
      <w:pPr>
        <w:spacing w:after="0" w:line="240" w:lineRule="auto"/>
        <w:rPr>
          <w:b/>
        </w:rPr>
      </w:pPr>
      <w:r>
        <w:rPr>
          <w:b/>
        </w:rPr>
        <w:t>Q129</w:t>
      </w:r>
      <w:r w:rsidR="007727E3">
        <w:rPr>
          <w:b/>
        </w:rPr>
        <w:t>: What does the program envision will be the method for communication between providers? Would this be secure direct email? A shared client record?</w:t>
      </w:r>
    </w:p>
    <w:p w14:paraId="1ECC33EE" w14:textId="4ECE2540" w:rsidR="007727E3" w:rsidRDefault="00D853E9" w:rsidP="007727E3">
      <w:pPr>
        <w:spacing w:after="0" w:line="240" w:lineRule="auto"/>
        <w:rPr>
          <w:i/>
        </w:rPr>
      </w:pPr>
      <w:r>
        <w:rPr>
          <w:i/>
        </w:rPr>
        <w:t>A129</w:t>
      </w:r>
      <w:r w:rsidR="007727E3" w:rsidRPr="008E297A">
        <w:rPr>
          <w:i/>
        </w:rPr>
        <w:t xml:space="preserve">: Both </w:t>
      </w:r>
      <w:r w:rsidR="00682712" w:rsidRPr="008E297A">
        <w:rPr>
          <w:i/>
        </w:rPr>
        <w:t xml:space="preserve">methods to be supported. </w:t>
      </w:r>
      <w:r w:rsidR="0056275D">
        <w:rPr>
          <w:i/>
        </w:rPr>
        <w:t xml:space="preserve">This is dependent upon </w:t>
      </w:r>
      <w:r w:rsidR="007727E3" w:rsidRPr="008E297A">
        <w:rPr>
          <w:i/>
        </w:rPr>
        <w:t xml:space="preserve">the kind of organization </w:t>
      </w:r>
      <w:r w:rsidR="00A6276C" w:rsidRPr="008E297A">
        <w:rPr>
          <w:i/>
        </w:rPr>
        <w:t xml:space="preserve">that </w:t>
      </w:r>
      <w:r w:rsidR="00682712" w:rsidRPr="008E297A">
        <w:rPr>
          <w:i/>
        </w:rPr>
        <w:t xml:space="preserve">the </w:t>
      </w:r>
      <w:r w:rsidR="0056275D">
        <w:rPr>
          <w:i/>
        </w:rPr>
        <w:t>County team</w:t>
      </w:r>
      <w:r w:rsidR="00A6276C" w:rsidRPr="008E297A">
        <w:rPr>
          <w:i/>
        </w:rPr>
        <w:t xml:space="preserve"> </w:t>
      </w:r>
      <w:r w:rsidR="00682712" w:rsidRPr="008E297A">
        <w:rPr>
          <w:i/>
        </w:rPr>
        <w:t>will</w:t>
      </w:r>
      <w:r w:rsidR="007727E3" w:rsidRPr="008E297A">
        <w:rPr>
          <w:i/>
        </w:rPr>
        <w:t xml:space="preserve"> </w:t>
      </w:r>
      <w:r w:rsidR="00A6276C" w:rsidRPr="008E297A">
        <w:rPr>
          <w:i/>
        </w:rPr>
        <w:t>work</w:t>
      </w:r>
      <w:r w:rsidR="007727E3" w:rsidRPr="008E297A">
        <w:rPr>
          <w:i/>
        </w:rPr>
        <w:t xml:space="preserve"> with.</w:t>
      </w:r>
    </w:p>
    <w:p w14:paraId="2ADB6B33" w14:textId="2688C99B" w:rsidR="005F06DC" w:rsidRPr="005D549B" w:rsidRDefault="005F06DC" w:rsidP="005F06DC">
      <w:pPr>
        <w:pStyle w:val="xmsonormal"/>
        <w:rPr>
          <w:rFonts w:asciiTheme="minorHAnsi" w:hAnsiTheme="minorHAnsi" w:cs="Calibri"/>
          <w:i/>
          <w:color w:val="000000"/>
          <w:sz w:val="22"/>
          <w:szCs w:val="22"/>
        </w:rPr>
      </w:pPr>
    </w:p>
    <w:p w14:paraId="3EAC5354" w14:textId="75FADD90" w:rsidR="005F06DC" w:rsidRDefault="00D853E9" w:rsidP="005F06DC">
      <w:pPr>
        <w:pStyle w:val="xmsonormal"/>
        <w:rPr>
          <w:rFonts w:asciiTheme="minorHAnsi" w:hAnsiTheme="minorHAnsi" w:cstheme="minorHAnsi"/>
          <w:b/>
          <w:color w:val="000000"/>
          <w:sz w:val="22"/>
          <w:szCs w:val="22"/>
        </w:rPr>
      </w:pPr>
      <w:r>
        <w:rPr>
          <w:rFonts w:asciiTheme="minorHAnsi" w:hAnsiTheme="minorHAnsi" w:cstheme="minorHAnsi"/>
          <w:b/>
          <w:color w:val="000000"/>
          <w:sz w:val="22"/>
          <w:szCs w:val="22"/>
        </w:rPr>
        <w:t>Q130</w:t>
      </w:r>
      <w:r w:rsidR="005F06DC">
        <w:rPr>
          <w:rFonts w:asciiTheme="minorHAnsi" w:hAnsiTheme="minorHAnsi" w:cstheme="minorHAnsi"/>
          <w:b/>
          <w:color w:val="000000"/>
          <w:sz w:val="22"/>
          <w:szCs w:val="22"/>
        </w:rPr>
        <w:t>:</w:t>
      </w:r>
      <w:r w:rsidR="005F06DC" w:rsidRPr="008E297A">
        <w:rPr>
          <w:rFonts w:asciiTheme="minorHAnsi" w:hAnsiTheme="minorHAnsi" w:cstheme="minorHAnsi"/>
          <w:b/>
          <w:color w:val="000000"/>
          <w:sz w:val="22"/>
          <w:szCs w:val="22"/>
        </w:rPr>
        <w:t xml:space="preserve"> </w:t>
      </w:r>
      <w:r w:rsidR="00825258" w:rsidRPr="008E297A">
        <w:rPr>
          <w:rFonts w:asciiTheme="minorHAnsi" w:hAnsiTheme="minorHAnsi" w:cstheme="minorHAnsi"/>
          <w:b/>
          <w:i/>
          <w:color w:val="000000"/>
          <w:sz w:val="22"/>
          <w:szCs w:val="22"/>
        </w:rPr>
        <w:t xml:space="preserve">In relation to Figure I page #18: </w:t>
      </w:r>
      <w:r w:rsidR="00825258">
        <w:rPr>
          <w:rFonts w:asciiTheme="minorHAnsi" w:hAnsiTheme="minorHAnsi" w:cstheme="minorHAnsi"/>
          <w:b/>
          <w:color w:val="000000"/>
          <w:sz w:val="22"/>
          <w:szCs w:val="22"/>
        </w:rPr>
        <w:t>h</w:t>
      </w:r>
      <w:r w:rsidR="005F06DC" w:rsidRPr="00924F57">
        <w:rPr>
          <w:rFonts w:asciiTheme="minorHAnsi" w:hAnsiTheme="minorHAnsi" w:cstheme="minorHAnsi"/>
          <w:b/>
          <w:color w:val="000000"/>
          <w:sz w:val="22"/>
          <w:szCs w:val="22"/>
        </w:rPr>
        <w:t>as the County selected a Source Data Mart provider as part of Pilot phase 1 aka “pCHR? If so is it mandatory to use this specific Data Mart provider?</w:t>
      </w:r>
    </w:p>
    <w:p w14:paraId="125ED455" w14:textId="52EE40F1" w:rsidR="00232B32" w:rsidRDefault="00D853E9" w:rsidP="00711C9A">
      <w:pPr>
        <w:spacing w:after="0" w:line="240" w:lineRule="auto"/>
        <w:rPr>
          <w:i/>
        </w:rPr>
      </w:pPr>
      <w:r>
        <w:rPr>
          <w:i/>
        </w:rPr>
        <w:t>A130</w:t>
      </w:r>
      <w:r w:rsidR="00711C9A" w:rsidRPr="008E297A">
        <w:rPr>
          <w:i/>
        </w:rPr>
        <w:t>:</w:t>
      </w:r>
      <w:r w:rsidR="00535404" w:rsidRPr="008E297A">
        <w:rPr>
          <w:i/>
        </w:rPr>
        <w:t xml:space="preserve"> </w:t>
      </w:r>
      <w:r w:rsidR="00232B32" w:rsidRPr="008E297A">
        <w:rPr>
          <w:i/>
        </w:rPr>
        <w:t xml:space="preserve">The County doesn’t have a source data mart provider. Those source data marts </w:t>
      </w:r>
      <w:r w:rsidR="00FF2783" w:rsidRPr="008E297A">
        <w:rPr>
          <w:i/>
        </w:rPr>
        <w:t xml:space="preserve">are </w:t>
      </w:r>
      <w:r w:rsidR="00232B32" w:rsidRPr="008E297A">
        <w:rPr>
          <w:i/>
        </w:rPr>
        <w:t>to be built.</w:t>
      </w:r>
      <w:r w:rsidR="00232B32">
        <w:rPr>
          <w:i/>
        </w:rPr>
        <w:t xml:space="preserve"> </w:t>
      </w:r>
    </w:p>
    <w:p w14:paraId="572F7EDD" w14:textId="77777777" w:rsidR="005F06DC" w:rsidRPr="00924F57" w:rsidRDefault="005F06DC" w:rsidP="005F06DC">
      <w:pPr>
        <w:pStyle w:val="xmsonormal"/>
        <w:rPr>
          <w:rFonts w:asciiTheme="minorHAnsi" w:hAnsiTheme="minorHAnsi" w:cs="Calibri"/>
          <w:b/>
          <w:color w:val="000000"/>
          <w:sz w:val="22"/>
          <w:szCs w:val="22"/>
        </w:rPr>
      </w:pPr>
    </w:p>
    <w:p w14:paraId="5422D174" w14:textId="63863342" w:rsidR="005F06DC" w:rsidRDefault="00D853E9" w:rsidP="005F06DC">
      <w:pPr>
        <w:pStyle w:val="xmsonormal"/>
        <w:rPr>
          <w:rFonts w:asciiTheme="minorHAnsi" w:hAnsiTheme="minorHAnsi" w:cstheme="minorHAnsi"/>
          <w:b/>
          <w:color w:val="000000"/>
          <w:sz w:val="22"/>
          <w:szCs w:val="22"/>
        </w:rPr>
      </w:pPr>
      <w:r>
        <w:rPr>
          <w:rFonts w:asciiTheme="minorHAnsi" w:hAnsiTheme="minorHAnsi" w:cstheme="minorHAnsi"/>
          <w:b/>
          <w:color w:val="000000"/>
          <w:sz w:val="22"/>
          <w:szCs w:val="22"/>
        </w:rPr>
        <w:t>Q131</w:t>
      </w:r>
      <w:r w:rsidR="005F06DC">
        <w:rPr>
          <w:rFonts w:asciiTheme="minorHAnsi" w:hAnsiTheme="minorHAnsi" w:cstheme="minorHAnsi"/>
          <w:b/>
          <w:color w:val="000000"/>
          <w:sz w:val="22"/>
          <w:szCs w:val="22"/>
        </w:rPr>
        <w:t xml:space="preserve">: </w:t>
      </w:r>
      <w:r w:rsidR="005F06DC" w:rsidRPr="00924F57">
        <w:rPr>
          <w:rFonts w:asciiTheme="minorHAnsi" w:hAnsiTheme="minorHAnsi" w:cstheme="minorHAnsi"/>
          <w:b/>
          <w:color w:val="000000"/>
          <w:sz w:val="22"/>
          <w:szCs w:val="22"/>
        </w:rPr>
        <w:t>County requires fast delivery/tight deadlines. We have an established approach to implement the Alameda County SHIE/CHR.  This inclu</w:t>
      </w:r>
      <w:r w:rsidR="005F06DC">
        <w:rPr>
          <w:rFonts w:asciiTheme="minorHAnsi" w:hAnsiTheme="minorHAnsi" w:cstheme="minorHAnsi"/>
          <w:b/>
          <w:color w:val="000000"/>
          <w:sz w:val="22"/>
          <w:szCs w:val="22"/>
        </w:rPr>
        <w:t xml:space="preserve">des a compelling community care </w:t>
      </w:r>
      <w:r w:rsidR="005F06DC" w:rsidRPr="00924F57">
        <w:rPr>
          <w:rFonts w:asciiTheme="minorHAnsi" w:hAnsiTheme="minorHAnsi" w:cstheme="minorHAnsi"/>
          <w:b/>
          <w:color w:val="000000"/>
          <w:sz w:val="22"/>
          <w:szCs w:val="22"/>
        </w:rPr>
        <w:t>coordination/collaboration platform for social determinants of health tracking; purpose-built health and social data warehouse and integration service bus—would the County be open to leveraging the full suite of components we can offer or must the selected vendor work with the existing pilot and associated technologies in place?</w:t>
      </w:r>
    </w:p>
    <w:p w14:paraId="28502BCB" w14:textId="1B47AC26" w:rsidR="007534AC" w:rsidRDefault="00D853E9" w:rsidP="00836912">
      <w:pPr>
        <w:spacing w:after="0" w:line="240" w:lineRule="auto"/>
        <w:rPr>
          <w:i/>
        </w:rPr>
      </w:pPr>
      <w:r>
        <w:rPr>
          <w:i/>
        </w:rPr>
        <w:t>A131</w:t>
      </w:r>
      <w:r w:rsidR="00836912" w:rsidRPr="008E297A">
        <w:rPr>
          <w:i/>
        </w:rPr>
        <w:t>:</w:t>
      </w:r>
      <w:r w:rsidR="00535404" w:rsidRPr="008E297A">
        <w:rPr>
          <w:i/>
        </w:rPr>
        <w:t xml:space="preserve"> </w:t>
      </w:r>
      <w:r w:rsidR="008E297A">
        <w:rPr>
          <w:i/>
        </w:rPr>
        <w:t xml:space="preserve">Please refer </w:t>
      </w:r>
      <w:r w:rsidR="008E297A" w:rsidRPr="001015AD">
        <w:rPr>
          <w:i/>
        </w:rPr>
        <w:t>to A</w:t>
      </w:r>
      <w:r w:rsidR="001015AD" w:rsidRPr="001015AD">
        <w:rPr>
          <w:i/>
        </w:rPr>
        <w:t>81</w:t>
      </w:r>
      <w:r w:rsidR="008E297A" w:rsidRPr="001015AD">
        <w:rPr>
          <w:i/>
        </w:rPr>
        <w:t>.</w:t>
      </w:r>
      <w:r w:rsidR="008E297A">
        <w:rPr>
          <w:i/>
        </w:rPr>
        <w:t xml:space="preserve"> T</w:t>
      </w:r>
      <w:r w:rsidR="007534AC" w:rsidRPr="008E297A">
        <w:rPr>
          <w:i/>
        </w:rPr>
        <w:t>he pCHR v</w:t>
      </w:r>
      <w:r w:rsidR="008E297A">
        <w:rPr>
          <w:i/>
        </w:rPr>
        <w:t>endor is not contracted</w:t>
      </w:r>
      <w:r w:rsidR="007534AC" w:rsidRPr="008E297A">
        <w:rPr>
          <w:i/>
        </w:rPr>
        <w:t xml:space="preserve"> </w:t>
      </w:r>
      <w:r w:rsidR="008E297A">
        <w:rPr>
          <w:i/>
        </w:rPr>
        <w:t xml:space="preserve">with </w:t>
      </w:r>
      <w:r w:rsidR="007534AC" w:rsidRPr="008E297A">
        <w:rPr>
          <w:i/>
        </w:rPr>
        <w:t>the County</w:t>
      </w:r>
      <w:r w:rsidR="008E297A">
        <w:rPr>
          <w:i/>
        </w:rPr>
        <w:t xml:space="preserve">. </w:t>
      </w:r>
      <w:r w:rsidR="007534AC" w:rsidRPr="008E297A">
        <w:rPr>
          <w:i/>
        </w:rPr>
        <w:t>The intention of the RFP is to procure a complete solution.</w:t>
      </w:r>
      <w:r w:rsidR="007534AC">
        <w:rPr>
          <w:i/>
        </w:rPr>
        <w:t xml:space="preserve"> </w:t>
      </w:r>
    </w:p>
    <w:p w14:paraId="4D497406" w14:textId="77777777" w:rsidR="005F06DC" w:rsidRPr="00924F57" w:rsidRDefault="005F06DC" w:rsidP="005F06DC">
      <w:pPr>
        <w:pStyle w:val="xmsonormal"/>
        <w:rPr>
          <w:rFonts w:asciiTheme="minorHAnsi" w:hAnsiTheme="minorHAnsi" w:cs="Calibri"/>
          <w:b/>
          <w:color w:val="000000"/>
          <w:sz w:val="22"/>
          <w:szCs w:val="22"/>
        </w:rPr>
      </w:pPr>
    </w:p>
    <w:p w14:paraId="6F3B4138" w14:textId="546B1FD0" w:rsidR="005F06DC" w:rsidRDefault="00D853E9" w:rsidP="008E297A">
      <w:pPr>
        <w:pStyle w:val="xmsonormal"/>
        <w:rPr>
          <w:rFonts w:asciiTheme="minorHAnsi" w:hAnsiTheme="minorHAnsi" w:cstheme="minorHAnsi"/>
          <w:b/>
          <w:color w:val="000000"/>
          <w:sz w:val="22"/>
          <w:szCs w:val="22"/>
        </w:rPr>
      </w:pPr>
      <w:r>
        <w:rPr>
          <w:rFonts w:asciiTheme="minorHAnsi" w:hAnsiTheme="minorHAnsi" w:cstheme="minorHAnsi"/>
          <w:b/>
          <w:color w:val="000000"/>
          <w:sz w:val="22"/>
          <w:szCs w:val="22"/>
        </w:rPr>
        <w:t>Q132</w:t>
      </w:r>
      <w:r w:rsidR="005F06DC">
        <w:rPr>
          <w:rFonts w:asciiTheme="minorHAnsi" w:hAnsiTheme="minorHAnsi" w:cstheme="minorHAnsi"/>
          <w:b/>
          <w:color w:val="000000"/>
          <w:sz w:val="22"/>
          <w:szCs w:val="22"/>
        </w:rPr>
        <w:t xml:space="preserve">: </w:t>
      </w:r>
      <w:r w:rsidR="005F06DC" w:rsidRPr="00924F57">
        <w:rPr>
          <w:rFonts w:asciiTheme="minorHAnsi" w:hAnsiTheme="minorHAnsi" w:cstheme="minorHAnsi"/>
          <w:b/>
          <w:color w:val="000000"/>
          <w:sz w:val="22"/>
          <w:szCs w:val="22"/>
        </w:rPr>
        <w:t>Is the County willing to share additional document/content management functional requirements specs?  We are trying to understand the extent and scope of document management requirements.</w:t>
      </w:r>
    </w:p>
    <w:p w14:paraId="2F0EEE8A" w14:textId="009FF710" w:rsidR="005F06DC" w:rsidRDefault="00D853E9" w:rsidP="008E297A">
      <w:pPr>
        <w:spacing w:after="0" w:line="240" w:lineRule="auto"/>
        <w:rPr>
          <w:i/>
        </w:rPr>
      </w:pPr>
      <w:r>
        <w:rPr>
          <w:i/>
        </w:rPr>
        <w:lastRenderedPageBreak/>
        <w:t>A132</w:t>
      </w:r>
      <w:r w:rsidR="00836912" w:rsidRPr="008E297A">
        <w:rPr>
          <w:i/>
        </w:rPr>
        <w:t>:</w:t>
      </w:r>
      <w:r w:rsidR="00535404" w:rsidRPr="008E297A">
        <w:rPr>
          <w:i/>
        </w:rPr>
        <w:t xml:space="preserve"> </w:t>
      </w:r>
      <w:r w:rsidR="00171CEB" w:rsidRPr="008E297A">
        <w:rPr>
          <w:i/>
        </w:rPr>
        <w:t xml:space="preserve">At this time County doesn’t have any additional specifications to share. We anticipate that some of the document management requirements will evolve over time. </w:t>
      </w:r>
    </w:p>
    <w:p w14:paraId="6AE1FCB2" w14:textId="77777777" w:rsidR="00836912" w:rsidRPr="00836912" w:rsidRDefault="00836912" w:rsidP="008E297A">
      <w:pPr>
        <w:spacing w:after="0" w:line="240" w:lineRule="auto"/>
        <w:rPr>
          <w:i/>
        </w:rPr>
      </w:pPr>
    </w:p>
    <w:p w14:paraId="7AA82D53" w14:textId="1D0E662E" w:rsidR="004267AF" w:rsidRDefault="00D853E9" w:rsidP="008E297A">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Q133</w:t>
      </w:r>
      <w:r w:rsidR="004267AF" w:rsidRPr="003A524B">
        <w:rPr>
          <w:rFonts w:asciiTheme="minorHAnsi" w:hAnsiTheme="minorHAnsi" w:cstheme="minorHAnsi"/>
          <w:b/>
          <w:color w:val="000000"/>
          <w:sz w:val="22"/>
          <w:szCs w:val="22"/>
        </w:rPr>
        <w:t xml:space="preserve">: </w:t>
      </w:r>
      <w:r w:rsidR="004267AF" w:rsidRPr="00950E15">
        <w:rPr>
          <w:rFonts w:asciiTheme="minorHAnsi" w:hAnsiTheme="minorHAnsi" w:cs="Arial"/>
          <w:b/>
          <w:color w:val="000000"/>
          <w:sz w:val="22"/>
          <w:szCs w:val="22"/>
        </w:rPr>
        <w:t>Section I.C, page 14: It says “If during the contract term”.   What about those solutions that start out as a cloud product/solution that is ready to go?</w:t>
      </w:r>
    </w:p>
    <w:p w14:paraId="20DFC250" w14:textId="5D5FD1CD" w:rsidR="00836912" w:rsidRDefault="00D853E9" w:rsidP="008E297A">
      <w:pPr>
        <w:spacing w:after="0" w:line="240" w:lineRule="auto"/>
        <w:rPr>
          <w:i/>
        </w:rPr>
      </w:pPr>
      <w:r>
        <w:rPr>
          <w:i/>
        </w:rPr>
        <w:t>A133</w:t>
      </w:r>
      <w:r w:rsidR="00836912">
        <w:rPr>
          <w:i/>
        </w:rPr>
        <w:t>:</w:t>
      </w:r>
      <w:r w:rsidR="00535404">
        <w:rPr>
          <w:i/>
        </w:rPr>
        <w:t xml:space="preserve"> </w:t>
      </w:r>
      <w:r>
        <w:rPr>
          <w:i/>
        </w:rPr>
        <w:t>Please refer to A119</w:t>
      </w:r>
      <w:r w:rsidR="00AA59EC">
        <w:rPr>
          <w:i/>
        </w:rPr>
        <w:t>.</w:t>
      </w:r>
    </w:p>
    <w:p w14:paraId="432E45F6" w14:textId="77777777" w:rsidR="00836912" w:rsidRPr="00836912" w:rsidRDefault="00836912" w:rsidP="008E297A">
      <w:pPr>
        <w:spacing w:after="0" w:line="240" w:lineRule="auto"/>
        <w:rPr>
          <w:i/>
        </w:rPr>
      </w:pPr>
    </w:p>
    <w:p w14:paraId="613ED278" w14:textId="6D8B7875" w:rsidR="004267AF" w:rsidRDefault="00D853E9" w:rsidP="008E297A">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Q134</w:t>
      </w:r>
      <w:r w:rsidR="004267AF" w:rsidRPr="003A524B">
        <w:rPr>
          <w:rFonts w:asciiTheme="minorHAnsi" w:hAnsiTheme="minorHAnsi" w:cstheme="minorHAnsi"/>
          <w:b/>
          <w:color w:val="000000"/>
          <w:sz w:val="22"/>
          <w:szCs w:val="22"/>
        </w:rPr>
        <w:t xml:space="preserve">: </w:t>
      </w:r>
      <w:r w:rsidR="004267AF">
        <w:rPr>
          <w:rFonts w:asciiTheme="minorHAnsi" w:hAnsiTheme="minorHAnsi" w:cstheme="minorHAnsi"/>
          <w:b/>
          <w:color w:val="000000"/>
          <w:sz w:val="22"/>
          <w:szCs w:val="22"/>
        </w:rPr>
        <w:t>S</w:t>
      </w:r>
      <w:r w:rsidR="004267AF" w:rsidRPr="00950E15">
        <w:rPr>
          <w:rFonts w:asciiTheme="minorHAnsi" w:hAnsiTheme="minorHAnsi" w:cs="Arial"/>
          <w:b/>
          <w:color w:val="000000"/>
          <w:sz w:val="22"/>
          <w:szCs w:val="22"/>
        </w:rPr>
        <w:t xml:space="preserve">ection I.C, page 16: Is item 4 of Component 1 the same or different from Component 2?   Both refer to BI tools.  </w:t>
      </w:r>
    </w:p>
    <w:p w14:paraId="421D3935" w14:textId="7D15EDB1" w:rsidR="00836912" w:rsidRPr="00711C9A" w:rsidRDefault="00D853E9" w:rsidP="008E297A">
      <w:pPr>
        <w:spacing w:after="0" w:line="240" w:lineRule="auto"/>
        <w:rPr>
          <w:i/>
        </w:rPr>
      </w:pPr>
      <w:r>
        <w:rPr>
          <w:i/>
        </w:rPr>
        <w:t>A134</w:t>
      </w:r>
      <w:r w:rsidR="00836912" w:rsidRPr="00D853E9">
        <w:rPr>
          <w:i/>
        </w:rPr>
        <w:t>:</w:t>
      </w:r>
      <w:r w:rsidR="008E297A" w:rsidRPr="00D853E9">
        <w:rPr>
          <w:i/>
        </w:rPr>
        <w:t xml:space="preserve"> </w:t>
      </w:r>
      <w:r w:rsidR="00C83286" w:rsidRPr="00D853E9">
        <w:rPr>
          <w:i/>
        </w:rPr>
        <w:t>Item</w:t>
      </w:r>
      <w:r w:rsidR="00E75760" w:rsidRPr="00D853E9">
        <w:rPr>
          <w:i/>
        </w:rPr>
        <w:t xml:space="preserve"> 4</w:t>
      </w:r>
      <w:r w:rsidR="00E75760" w:rsidRPr="00D853E9">
        <w:rPr>
          <w:sz w:val="26"/>
          <w:szCs w:val="26"/>
        </w:rPr>
        <w:t xml:space="preserve"> </w:t>
      </w:r>
      <w:r w:rsidR="00C83286" w:rsidRPr="00D853E9">
        <w:rPr>
          <w:i/>
        </w:rPr>
        <w:t>“</w:t>
      </w:r>
      <w:r w:rsidR="00E75760" w:rsidRPr="00D853E9">
        <w:rPr>
          <w:i/>
        </w:rPr>
        <w:t>Dashboard, Reporting and Self-Service Business Intelligence tools</w:t>
      </w:r>
      <w:r w:rsidR="008E297A" w:rsidRPr="00D853E9">
        <w:rPr>
          <w:i/>
        </w:rPr>
        <w:t>”</w:t>
      </w:r>
      <w:r w:rsidR="00E75760" w:rsidRPr="00D853E9">
        <w:rPr>
          <w:i/>
        </w:rPr>
        <w:t xml:space="preserve"> o</w:t>
      </w:r>
      <w:r w:rsidR="00C83286" w:rsidRPr="00D853E9">
        <w:rPr>
          <w:i/>
        </w:rPr>
        <w:t>n</w:t>
      </w:r>
      <w:r w:rsidR="00E75760" w:rsidRPr="00D853E9">
        <w:rPr>
          <w:i/>
        </w:rPr>
        <w:t xml:space="preserve"> page 15</w:t>
      </w:r>
      <w:r w:rsidR="00C83286" w:rsidRPr="00D853E9">
        <w:rPr>
          <w:i/>
        </w:rPr>
        <w:t xml:space="preserve"> and component 2 “Business Intelligence and Reporting” refer to the same need.</w:t>
      </w:r>
      <w:r w:rsidR="00DA5A25" w:rsidRPr="00D853E9">
        <w:rPr>
          <w:i/>
        </w:rPr>
        <w:t xml:space="preserve"> </w:t>
      </w:r>
      <w:r w:rsidR="00F01FC4" w:rsidRPr="00D853E9">
        <w:rPr>
          <w:i/>
        </w:rPr>
        <w:t xml:space="preserve">In terms of software and reporting both refer to the same </w:t>
      </w:r>
      <w:r w:rsidR="00BE70A5" w:rsidRPr="00D853E9">
        <w:rPr>
          <w:i/>
        </w:rPr>
        <w:t>capability</w:t>
      </w:r>
      <w:r w:rsidR="00F01FC4" w:rsidRPr="00D853E9">
        <w:rPr>
          <w:i/>
        </w:rPr>
        <w:t xml:space="preserve">. However, for Component 2 </w:t>
      </w:r>
      <w:r w:rsidR="00BE70A5" w:rsidRPr="00D853E9">
        <w:rPr>
          <w:i/>
        </w:rPr>
        <w:t xml:space="preserve">there are additional needs in terms of building data feeds to RBA and Yellowfin as necessary. The </w:t>
      </w:r>
      <w:r w:rsidR="00F01FC4" w:rsidRPr="00D853E9">
        <w:rPr>
          <w:i/>
        </w:rPr>
        <w:t xml:space="preserve">County </w:t>
      </w:r>
      <w:r w:rsidR="00BE70A5" w:rsidRPr="00D853E9">
        <w:rPr>
          <w:i/>
        </w:rPr>
        <w:t xml:space="preserve">also </w:t>
      </w:r>
      <w:r w:rsidR="00F01FC4" w:rsidRPr="00D853E9">
        <w:rPr>
          <w:i/>
        </w:rPr>
        <w:t xml:space="preserve">wants to emphasize that it is not just providing the </w:t>
      </w:r>
      <w:r w:rsidR="003F3D0D" w:rsidRPr="00D853E9">
        <w:rPr>
          <w:i/>
        </w:rPr>
        <w:t>BI tool/</w:t>
      </w:r>
      <w:r w:rsidR="00F01FC4" w:rsidRPr="00D853E9">
        <w:rPr>
          <w:i/>
        </w:rPr>
        <w:t>app but associated training to bu</w:t>
      </w:r>
      <w:r w:rsidR="00BE70A5" w:rsidRPr="00D853E9">
        <w:rPr>
          <w:i/>
        </w:rPr>
        <w:t xml:space="preserve">ild competencies within Healthcare Services Organizations of the County </w:t>
      </w:r>
      <w:r w:rsidR="003F3D0D" w:rsidRPr="00D853E9">
        <w:rPr>
          <w:i/>
        </w:rPr>
        <w:t xml:space="preserve">is in the scope of the RFP </w:t>
      </w:r>
      <w:r w:rsidR="00BE70A5" w:rsidRPr="00D853E9">
        <w:rPr>
          <w:i/>
        </w:rPr>
        <w:t>(p. 17)</w:t>
      </w:r>
      <w:r w:rsidR="003F3D0D" w:rsidRPr="00D853E9">
        <w:rPr>
          <w:i/>
        </w:rPr>
        <w:t>.</w:t>
      </w:r>
    </w:p>
    <w:p w14:paraId="76288A81" w14:textId="77777777" w:rsidR="00836912" w:rsidRPr="00950E15" w:rsidRDefault="00836912" w:rsidP="008E297A">
      <w:pPr>
        <w:pStyle w:val="NormalWeb"/>
        <w:spacing w:before="0" w:beforeAutospacing="0" w:after="0" w:afterAutospacing="0"/>
        <w:textAlignment w:val="baseline"/>
        <w:rPr>
          <w:rFonts w:asciiTheme="minorHAnsi" w:hAnsiTheme="minorHAnsi" w:cs="Arial"/>
          <w:b/>
          <w:color w:val="000000"/>
          <w:sz w:val="22"/>
          <w:szCs w:val="22"/>
        </w:rPr>
      </w:pPr>
    </w:p>
    <w:p w14:paraId="0C56786B" w14:textId="0D3164D4" w:rsidR="004267AF" w:rsidRDefault="00D853E9" w:rsidP="008E297A">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Q135</w:t>
      </w:r>
      <w:r w:rsidR="004267AF" w:rsidRPr="003A524B">
        <w:rPr>
          <w:rFonts w:asciiTheme="minorHAnsi" w:hAnsiTheme="minorHAnsi" w:cstheme="minorHAnsi"/>
          <w:b/>
          <w:color w:val="000000"/>
          <w:sz w:val="22"/>
          <w:szCs w:val="22"/>
        </w:rPr>
        <w:t xml:space="preserve">: </w:t>
      </w:r>
      <w:r w:rsidR="004267AF" w:rsidRPr="00950E15">
        <w:rPr>
          <w:rFonts w:asciiTheme="minorHAnsi" w:hAnsiTheme="minorHAnsi" w:cs="Arial"/>
          <w:b/>
          <w:color w:val="000000"/>
          <w:sz w:val="22"/>
          <w:szCs w:val="22"/>
        </w:rPr>
        <w:t>Section I.C, page 16: Data feeds from SHIE to RBA Scorecard and Yellowfin. Can you share any details on the data formats and schedule?</w:t>
      </w:r>
    </w:p>
    <w:p w14:paraId="6C565698" w14:textId="00B60657" w:rsidR="00B171A1" w:rsidRDefault="00D853E9" w:rsidP="008E297A">
      <w:pPr>
        <w:spacing w:after="0" w:line="240" w:lineRule="auto"/>
        <w:rPr>
          <w:i/>
        </w:rPr>
      </w:pPr>
      <w:r>
        <w:rPr>
          <w:i/>
        </w:rPr>
        <w:t>A135</w:t>
      </w:r>
      <w:r w:rsidR="00836912" w:rsidRPr="008E7495">
        <w:rPr>
          <w:i/>
        </w:rPr>
        <w:t>:</w:t>
      </w:r>
      <w:r w:rsidR="008102F4" w:rsidRPr="008E7495">
        <w:rPr>
          <w:i/>
        </w:rPr>
        <w:t xml:space="preserve"> </w:t>
      </w:r>
      <w:r w:rsidR="007F1A6E" w:rsidRPr="008E7495">
        <w:rPr>
          <w:i/>
        </w:rPr>
        <w:t xml:space="preserve">Currently </w:t>
      </w:r>
      <w:r w:rsidR="00B171A1" w:rsidRPr="008E7495">
        <w:rPr>
          <w:i/>
        </w:rPr>
        <w:t>no scorecard is generated using RBA Scorecard software tool. Data from some sources are fed into a data warehous</w:t>
      </w:r>
      <w:r w:rsidR="008E7495">
        <w:rPr>
          <w:i/>
        </w:rPr>
        <w:t>e that resides inside County’s Behavioral Health Care Services (BHCS) D</w:t>
      </w:r>
      <w:r w:rsidR="00B171A1" w:rsidRPr="008E7495">
        <w:rPr>
          <w:i/>
        </w:rPr>
        <w:t xml:space="preserve">epartment. Reports and metrics that are required for reporting to State of California is done currently using </w:t>
      </w:r>
      <w:r w:rsidR="00FF2783" w:rsidRPr="008E7495">
        <w:rPr>
          <w:i/>
        </w:rPr>
        <w:t xml:space="preserve">a </w:t>
      </w:r>
      <w:r w:rsidR="00B171A1" w:rsidRPr="008E7495">
        <w:rPr>
          <w:i/>
        </w:rPr>
        <w:t xml:space="preserve">Yellowfin reporting tool that </w:t>
      </w:r>
      <w:r w:rsidR="00B171A1" w:rsidRPr="0056275D">
        <w:rPr>
          <w:i/>
        </w:rPr>
        <w:t xml:space="preserve">runs </w:t>
      </w:r>
      <w:r w:rsidR="008B49CC" w:rsidRPr="0056275D">
        <w:rPr>
          <w:i/>
        </w:rPr>
        <w:t xml:space="preserve">on </w:t>
      </w:r>
      <w:r w:rsidR="00B171A1" w:rsidRPr="0056275D">
        <w:rPr>
          <w:i/>
        </w:rPr>
        <w:t xml:space="preserve">the BHCS data warehouse. </w:t>
      </w:r>
      <w:r w:rsidR="00FF2783" w:rsidRPr="0056275D">
        <w:rPr>
          <w:i/>
        </w:rPr>
        <w:t>The</w:t>
      </w:r>
      <w:r w:rsidR="000A1AF2" w:rsidRPr="0056275D">
        <w:rPr>
          <w:i/>
        </w:rPr>
        <w:t xml:space="preserve"> </w:t>
      </w:r>
      <w:r w:rsidR="008E7495" w:rsidRPr="0056275D">
        <w:rPr>
          <w:i/>
        </w:rPr>
        <w:t>awarded</w:t>
      </w:r>
      <w:r w:rsidR="00B171A1" w:rsidRPr="0056275D">
        <w:rPr>
          <w:i/>
        </w:rPr>
        <w:t xml:space="preserve"> bidder and </w:t>
      </w:r>
      <w:r w:rsidR="008E7495" w:rsidRPr="0056275D">
        <w:rPr>
          <w:i/>
        </w:rPr>
        <w:t>the AC Care Connect Data Exchange Unit team</w:t>
      </w:r>
      <w:r w:rsidR="00B171A1" w:rsidRPr="0056275D">
        <w:rPr>
          <w:i/>
        </w:rPr>
        <w:t xml:space="preserve"> will </w:t>
      </w:r>
      <w:r w:rsidR="00FF2783" w:rsidRPr="0056275D">
        <w:rPr>
          <w:i/>
        </w:rPr>
        <w:t>work</w:t>
      </w:r>
      <w:r w:rsidR="00B171A1" w:rsidRPr="0056275D">
        <w:rPr>
          <w:i/>
        </w:rPr>
        <w:t xml:space="preserve"> collaboratively to define the required data feed to the RBA scorecard tool and to the </w:t>
      </w:r>
      <w:r w:rsidR="00F3630D" w:rsidRPr="0056275D">
        <w:rPr>
          <w:i/>
        </w:rPr>
        <w:t xml:space="preserve">reporting tool </w:t>
      </w:r>
      <w:r w:rsidR="00795941" w:rsidRPr="0056275D">
        <w:rPr>
          <w:i/>
        </w:rPr>
        <w:t>offered in the solution</w:t>
      </w:r>
      <w:r w:rsidR="000A1AF2" w:rsidRPr="0056275D">
        <w:rPr>
          <w:i/>
        </w:rPr>
        <w:t>.</w:t>
      </w:r>
      <w:r w:rsidR="000A1AF2">
        <w:rPr>
          <w:i/>
        </w:rPr>
        <w:t xml:space="preserve"> </w:t>
      </w:r>
    </w:p>
    <w:p w14:paraId="7A0ECF6B" w14:textId="77777777" w:rsidR="00836912" w:rsidRPr="00950E15" w:rsidRDefault="00836912" w:rsidP="008E297A">
      <w:pPr>
        <w:pStyle w:val="NormalWeb"/>
        <w:spacing w:before="0" w:beforeAutospacing="0" w:after="0" w:afterAutospacing="0"/>
        <w:textAlignment w:val="baseline"/>
        <w:rPr>
          <w:rFonts w:asciiTheme="minorHAnsi" w:hAnsiTheme="minorHAnsi" w:cs="Arial"/>
          <w:b/>
          <w:color w:val="000000"/>
          <w:sz w:val="22"/>
          <w:szCs w:val="22"/>
        </w:rPr>
      </w:pPr>
    </w:p>
    <w:p w14:paraId="2538376E" w14:textId="30D3362D" w:rsidR="004267AF" w:rsidRDefault="00D853E9" w:rsidP="008E297A">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Q136</w:t>
      </w:r>
      <w:r w:rsidR="004267AF" w:rsidRPr="003A524B">
        <w:rPr>
          <w:rFonts w:asciiTheme="minorHAnsi" w:hAnsiTheme="minorHAnsi" w:cstheme="minorHAnsi"/>
          <w:b/>
          <w:color w:val="000000"/>
          <w:sz w:val="22"/>
          <w:szCs w:val="22"/>
        </w:rPr>
        <w:t xml:space="preserve">: </w:t>
      </w:r>
      <w:r w:rsidR="004267AF" w:rsidRPr="00950E15">
        <w:rPr>
          <w:rFonts w:asciiTheme="minorHAnsi" w:hAnsiTheme="minorHAnsi" w:cs="Arial"/>
          <w:b/>
          <w:color w:val="000000"/>
          <w:sz w:val="22"/>
          <w:szCs w:val="22"/>
        </w:rPr>
        <w:t>Section I.C, page 16: Can bidders configure the dashboard on behalf of DEU’s BI Analysts, or do the BI Analysts expect to do the configuration from scratch starting with the dataset?</w:t>
      </w:r>
    </w:p>
    <w:p w14:paraId="78B33EAA" w14:textId="63BE576D" w:rsidR="00D46418" w:rsidRDefault="00D853E9" w:rsidP="008E297A">
      <w:pPr>
        <w:spacing w:after="0" w:line="240" w:lineRule="auto"/>
        <w:rPr>
          <w:i/>
        </w:rPr>
      </w:pPr>
      <w:r>
        <w:rPr>
          <w:i/>
        </w:rPr>
        <w:t>A136</w:t>
      </w:r>
      <w:r w:rsidR="00836912" w:rsidRPr="008E7495">
        <w:rPr>
          <w:i/>
        </w:rPr>
        <w:t>:</w:t>
      </w:r>
      <w:r w:rsidR="008102F4" w:rsidRPr="008E7495">
        <w:rPr>
          <w:i/>
        </w:rPr>
        <w:t xml:space="preserve"> </w:t>
      </w:r>
      <w:r w:rsidR="00F3630D" w:rsidRPr="008E7495">
        <w:rPr>
          <w:i/>
        </w:rPr>
        <w:t xml:space="preserve">It </w:t>
      </w:r>
      <w:r w:rsidR="00421529" w:rsidRPr="008E7495">
        <w:rPr>
          <w:i/>
        </w:rPr>
        <w:t>is</w:t>
      </w:r>
      <w:r w:rsidR="00F3630D" w:rsidRPr="008E7495">
        <w:rPr>
          <w:i/>
        </w:rPr>
        <w:t xml:space="preserve"> expected that there would be a hybrid</w:t>
      </w:r>
      <w:r w:rsidR="00421529" w:rsidRPr="008E7495">
        <w:rPr>
          <w:i/>
        </w:rPr>
        <w:t xml:space="preserve"> scenario</w:t>
      </w:r>
      <w:r w:rsidR="00F3630D" w:rsidRPr="008E7495">
        <w:rPr>
          <w:i/>
        </w:rPr>
        <w:t xml:space="preserve">. </w:t>
      </w:r>
      <w:r w:rsidR="008E7495">
        <w:rPr>
          <w:i/>
        </w:rPr>
        <w:t>P</w:t>
      </w:r>
      <w:r w:rsidR="00F3630D" w:rsidRPr="008E7495">
        <w:rPr>
          <w:i/>
        </w:rPr>
        <w:t>artners interested in configur</w:t>
      </w:r>
      <w:r w:rsidR="008E7495">
        <w:rPr>
          <w:i/>
        </w:rPr>
        <w:t xml:space="preserve">ing the dataset from scratch </w:t>
      </w:r>
      <w:r w:rsidR="00F3630D" w:rsidRPr="008E7495">
        <w:rPr>
          <w:i/>
        </w:rPr>
        <w:t xml:space="preserve">should have that opportunity. It is expected that bidders would configure the dashboards on behalf of the BI Analysts generating performance reports for the AC Care Connect </w:t>
      </w:r>
      <w:r w:rsidR="00DA5A25">
        <w:rPr>
          <w:i/>
        </w:rPr>
        <w:t>p</w:t>
      </w:r>
      <w:r w:rsidR="00F3630D" w:rsidRPr="008E7495">
        <w:rPr>
          <w:i/>
        </w:rPr>
        <w:t>rogram.</w:t>
      </w:r>
    </w:p>
    <w:p w14:paraId="08A93D4B" w14:textId="0BAC4D2E" w:rsidR="00836912" w:rsidRPr="00836912" w:rsidRDefault="00D46418" w:rsidP="00836912">
      <w:pPr>
        <w:spacing w:after="0" w:line="240" w:lineRule="auto"/>
        <w:rPr>
          <w:i/>
        </w:rPr>
      </w:pPr>
      <w:r>
        <w:rPr>
          <w:i/>
        </w:rPr>
        <w:t xml:space="preserve"> </w:t>
      </w:r>
    </w:p>
    <w:p w14:paraId="5FA12688" w14:textId="09FA3561" w:rsidR="005A2E27" w:rsidRDefault="00D853E9" w:rsidP="005A2E27">
      <w:pPr>
        <w:spacing w:after="0" w:line="240" w:lineRule="auto"/>
        <w:rPr>
          <w:b/>
        </w:rPr>
      </w:pPr>
      <w:r>
        <w:rPr>
          <w:b/>
        </w:rPr>
        <w:t>Q137</w:t>
      </w:r>
      <w:r w:rsidR="005A2E27">
        <w:rPr>
          <w:b/>
        </w:rPr>
        <w:t xml:space="preserve">: Please describe the County’s approach to distributed care management and what that implies for workflow and task management? </w:t>
      </w:r>
    </w:p>
    <w:p w14:paraId="525F0F6E" w14:textId="199D9ABD" w:rsidR="00A01B02" w:rsidRDefault="00D853E9" w:rsidP="005A2E27">
      <w:pPr>
        <w:spacing w:after="0" w:line="240" w:lineRule="auto"/>
        <w:rPr>
          <w:i/>
        </w:rPr>
      </w:pPr>
      <w:r>
        <w:rPr>
          <w:i/>
        </w:rPr>
        <w:t>A137</w:t>
      </w:r>
      <w:r w:rsidR="005A2E27">
        <w:rPr>
          <w:i/>
        </w:rPr>
        <w:t>:</w:t>
      </w:r>
      <w:r w:rsidR="00A01B02">
        <w:rPr>
          <w:i/>
        </w:rPr>
        <w:t xml:space="preserve"> The County expects the case management activities within respective community partner organizations would happen following their own processes and inside their own software tools. A longitudinal view of different care management activities aka “shared care plan” would be available to all CHR users with the appropriate level of privileges once those case management data are aggregated. Some partner organization may choose to use the CHR </w:t>
      </w:r>
      <w:r w:rsidR="009C67DD">
        <w:rPr>
          <w:i/>
        </w:rPr>
        <w:t>to do some</w:t>
      </w:r>
      <w:r w:rsidR="00A01B02">
        <w:rPr>
          <w:i/>
        </w:rPr>
        <w:t xml:space="preserve"> case management </w:t>
      </w:r>
      <w:r w:rsidR="009C67DD">
        <w:rPr>
          <w:i/>
        </w:rPr>
        <w:t xml:space="preserve">activity </w:t>
      </w:r>
      <w:r w:rsidR="00A01B02">
        <w:rPr>
          <w:i/>
        </w:rPr>
        <w:t xml:space="preserve">over time. There could be potential data entry inside the CHR care planning tool by a “lead” case manager to summarize different care plans into a single manageable description for everyone’s view. </w:t>
      </w:r>
    </w:p>
    <w:p w14:paraId="23DFD6E3" w14:textId="77777777" w:rsidR="00A01B02" w:rsidRDefault="00A01B02" w:rsidP="005A2E27">
      <w:pPr>
        <w:spacing w:after="0" w:line="240" w:lineRule="auto"/>
        <w:rPr>
          <w:i/>
        </w:rPr>
      </w:pPr>
      <w:r>
        <w:rPr>
          <w:i/>
        </w:rPr>
        <w:t xml:space="preserve"> </w:t>
      </w:r>
    </w:p>
    <w:p w14:paraId="676E35B9" w14:textId="712FBBA3" w:rsidR="005A2E27" w:rsidRDefault="00D853E9" w:rsidP="005A2E27">
      <w:pPr>
        <w:spacing w:after="0" w:line="240" w:lineRule="auto"/>
        <w:rPr>
          <w:b/>
        </w:rPr>
      </w:pPr>
      <w:r>
        <w:rPr>
          <w:b/>
        </w:rPr>
        <w:t>Q138</w:t>
      </w:r>
      <w:r w:rsidR="005A2E27">
        <w:rPr>
          <w:b/>
        </w:rPr>
        <w:t>: Will the County do any centralized case management?</w:t>
      </w:r>
    </w:p>
    <w:p w14:paraId="1E6E8934" w14:textId="2563D285" w:rsidR="00A01B02" w:rsidRDefault="00D853E9" w:rsidP="005A2E27">
      <w:pPr>
        <w:spacing w:after="0" w:line="240" w:lineRule="auto"/>
        <w:rPr>
          <w:i/>
        </w:rPr>
      </w:pPr>
      <w:r>
        <w:rPr>
          <w:i/>
        </w:rPr>
        <w:t>A138</w:t>
      </w:r>
      <w:r w:rsidR="005A2E27" w:rsidRPr="008E7495">
        <w:rPr>
          <w:i/>
        </w:rPr>
        <w:t>:</w:t>
      </w:r>
      <w:r w:rsidR="008102F4" w:rsidRPr="008E7495">
        <w:rPr>
          <w:i/>
        </w:rPr>
        <w:t xml:space="preserve"> </w:t>
      </w:r>
      <w:r w:rsidR="00A01B02" w:rsidRPr="008E7495">
        <w:rPr>
          <w:i/>
        </w:rPr>
        <w:t>A</w:t>
      </w:r>
      <w:r w:rsidR="008E7495">
        <w:rPr>
          <w:i/>
        </w:rPr>
        <w:t xml:space="preserve">t this point the County does not </w:t>
      </w:r>
      <w:r w:rsidR="00A01B02" w:rsidRPr="008E7495">
        <w:rPr>
          <w:i/>
        </w:rPr>
        <w:t>have any intentions to do so.</w:t>
      </w:r>
      <w:r w:rsidR="00F3630D" w:rsidRPr="008E7495">
        <w:rPr>
          <w:i/>
        </w:rPr>
        <w:t xml:space="preserve"> However</w:t>
      </w:r>
      <w:r w:rsidR="00BE70A5" w:rsidRPr="008E7495">
        <w:rPr>
          <w:i/>
        </w:rPr>
        <w:t>,</w:t>
      </w:r>
      <w:r w:rsidR="00F3630D" w:rsidRPr="008E7495">
        <w:rPr>
          <w:i/>
        </w:rPr>
        <w:t xml:space="preserve"> the point of this project is to encourage and develop common and coordinated case management </w:t>
      </w:r>
      <w:r w:rsidR="00F3630D" w:rsidRPr="008E7495">
        <w:rPr>
          <w:i/>
        </w:rPr>
        <w:lastRenderedPageBreak/>
        <w:t>methods</w:t>
      </w:r>
      <w:r w:rsidR="00AA7676" w:rsidRPr="008E7495">
        <w:rPr>
          <w:i/>
        </w:rPr>
        <w:t xml:space="preserve"> across many new and existing programs</w:t>
      </w:r>
      <w:r w:rsidR="00F3630D" w:rsidRPr="008E7495">
        <w:rPr>
          <w:i/>
        </w:rPr>
        <w:t>. Any key tools for encouraging this collaboration amongst case managers will be highly considered in the selection process.</w:t>
      </w:r>
    </w:p>
    <w:p w14:paraId="1192514E" w14:textId="77777777" w:rsidR="00A01B02" w:rsidRDefault="00A01B02" w:rsidP="005A2E27">
      <w:pPr>
        <w:spacing w:after="0" w:line="240" w:lineRule="auto"/>
        <w:rPr>
          <w:i/>
        </w:rPr>
      </w:pPr>
    </w:p>
    <w:p w14:paraId="55B2C757" w14:textId="09A338EE" w:rsidR="007727E3" w:rsidRDefault="00D853E9" w:rsidP="007727E3">
      <w:pPr>
        <w:spacing w:after="0" w:line="240" w:lineRule="auto"/>
        <w:rPr>
          <w:b/>
        </w:rPr>
      </w:pPr>
      <w:r>
        <w:rPr>
          <w:b/>
        </w:rPr>
        <w:t>Q139</w:t>
      </w:r>
      <w:r w:rsidR="007727E3">
        <w:rPr>
          <w:b/>
        </w:rPr>
        <w:t>: Approximately, how many full time, concurrent users are anticipated?</w:t>
      </w:r>
    </w:p>
    <w:p w14:paraId="0D749B14" w14:textId="6A426F93" w:rsidR="007727E3" w:rsidRDefault="00D853E9" w:rsidP="007727E3">
      <w:pPr>
        <w:spacing w:after="0" w:line="240" w:lineRule="auto"/>
        <w:rPr>
          <w:i/>
        </w:rPr>
      </w:pPr>
      <w:r>
        <w:rPr>
          <w:i/>
        </w:rPr>
        <w:t>A139</w:t>
      </w:r>
      <w:r w:rsidR="007727E3">
        <w:rPr>
          <w:i/>
        </w:rPr>
        <w:t>:</w:t>
      </w:r>
      <w:r w:rsidR="00171CEB">
        <w:rPr>
          <w:i/>
        </w:rPr>
        <w:t xml:space="preserve"> We anticipate </w:t>
      </w:r>
      <w:r w:rsidR="009C67DD">
        <w:rPr>
          <w:i/>
        </w:rPr>
        <w:t>about</w:t>
      </w:r>
      <w:r w:rsidR="00171CEB">
        <w:rPr>
          <w:i/>
        </w:rPr>
        <w:t xml:space="preserve"> 100 concurrent users </w:t>
      </w:r>
      <w:r w:rsidR="00676CF6">
        <w:rPr>
          <w:i/>
        </w:rPr>
        <w:t>of the CHR and others apps</w:t>
      </w:r>
      <w:r w:rsidR="00171CEB">
        <w:rPr>
          <w:i/>
        </w:rPr>
        <w:t xml:space="preserve"> when adopted by all participating community stakeholders.</w:t>
      </w:r>
      <w:r w:rsidR="009C67DD">
        <w:rPr>
          <w:i/>
        </w:rPr>
        <w:t xml:space="preserve"> However, the system should be scalable for </w:t>
      </w:r>
      <w:r w:rsidR="002D3E21">
        <w:rPr>
          <w:i/>
        </w:rPr>
        <w:t xml:space="preserve">a </w:t>
      </w:r>
      <w:r w:rsidR="00D82566">
        <w:rPr>
          <w:i/>
        </w:rPr>
        <w:t xml:space="preserve">higher </w:t>
      </w:r>
      <w:r w:rsidR="00795941">
        <w:rPr>
          <w:i/>
        </w:rPr>
        <w:t xml:space="preserve">number of concurrent users </w:t>
      </w:r>
      <w:r w:rsidR="009C67DD">
        <w:rPr>
          <w:i/>
        </w:rPr>
        <w:t>over time.</w:t>
      </w:r>
      <w:r w:rsidR="00171CEB">
        <w:rPr>
          <w:i/>
        </w:rPr>
        <w:t xml:space="preserve"> </w:t>
      </w:r>
    </w:p>
    <w:p w14:paraId="4D6DF7A0" w14:textId="77777777" w:rsidR="007727E3" w:rsidRDefault="007727E3" w:rsidP="007727E3">
      <w:pPr>
        <w:spacing w:after="0" w:line="240" w:lineRule="auto"/>
        <w:rPr>
          <w:i/>
        </w:rPr>
      </w:pPr>
    </w:p>
    <w:p w14:paraId="0EC19928" w14:textId="73828F4F" w:rsidR="007727E3" w:rsidRDefault="00D853E9" w:rsidP="007727E3">
      <w:pPr>
        <w:spacing w:after="0" w:line="240" w:lineRule="auto"/>
        <w:rPr>
          <w:b/>
        </w:rPr>
      </w:pPr>
      <w:r>
        <w:rPr>
          <w:b/>
        </w:rPr>
        <w:t>Q140</w:t>
      </w:r>
      <w:r w:rsidR="007727E3">
        <w:rPr>
          <w:b/>
        </w:rPr>
        <w:t>: What is the initial size and anticipated growth of the targeted patient population?</w:t>
      </w:r>
    </w:p>
    <w:p w14:paraId="650B68F0" w14:textId="65821D88" w:rsidR="007727E3" w:rsidRDefault="00D853E9" w:rsidP="007727E3">
      <w:pPr>
        <w:spacing w:after="0" w:line="240" w:lineRule="auto"/>
        <w:rPr>
          <w:i/>
        </w:rPr>
      </w:pPr>
      <w:r>
        <w:rPr>
          <w:i/>
        </w:rPr>
        <w:t>A140</w:t>
      </w:r>
      <w:r w:rsidR="007727E3">
        <w:rPr>
          <w:i/>
        </w:rPr>
        <w:t>:</w:t>
      </w:r>
      <w:r w:rsidR="008102F4">
        <w:rPr>
          <w:i/>
        </w:rPr>
        <w:t xml:space="preserve"> </w:t>
      </w:r>
      <w:r w:rsidR="00DA5A25">
        <w:rPr>
          <w:i/>
        </w:rPr>
        <w:t xml:space="preserve">The </w:t>
      </w:r>
      <w:r w:rsidR="00676CF6">
        <w:rPr>
          <w:i/>
        </w:rPr>
        <w:t>Alameda County Care Connect</w:t>
      </w:r>
      <w:r w:rsidR="00D82566">
        <w:rPr>
          <w:i/>
        </w:rPr>
        <w:t xml:space="preserve"> </w:t>
      </w:r>
      <w:r w:rsidR="00676CF6">
        <w:rPr>
          <w:i/>
        </w:rPr>
        <w:t xml:space="preserve">program </w:t>
      </w:r>
      <w:r w:rsidR="00D82566">
        <w:rPr>
          <w:i/>
        </w:rPr>
        <w:t xml:space="preserve">target is 20,000 patients by 2020. </w:t>
      </w:r>
    </w:p>
    <w:p w14:paraId="01C59A01" w14:textId="77777777" w:rsidR="007727E3" w:rsidRDefault="007727E3" w:rsidP="007727E3">
      <w:pPr>
        <w:spacing w:after="0" w:line="240" w:lineRule="auto"/>
        <w:rPr>
          <w:i/>
        </w:rPr>
      </w:pPr>
    </w:p>
    <w:p w14:paraId="14B1D189" w14:textId="4B28EECC" w:rsidR="007727E3" w:rsidRDefault="00D853E9" w:rsidP="007727E3">
      <w:pPr>
        <w:spacing w:after="0" w:line="240" w:lineRule="auto"/>
        <w:rPr>
          <w:b/>
        </w:rPr>
      </w:pPr>
      <w:r>
        <w:rPr>
          <w:b/>
        </w:rPr>
        <w:t>Q141</w:t>
      </w:r>
      <w:r w:rsidR="007727E3">
        <w:rPr>
          <w:b/>
        </w:rPr>
        <w:t>: Does the lab integration need to include discrete/rather than final summarization data for:</w:t>
      </w:r>
    </w:p>
    <w:p w14:paraId="04C03EF4" w14:textId="77777777" w:rsidR="007727E3" w:rsidRPr="006B1FB2" w:rsidRDefault="007727E3" w:rsidP="007727E3">
      <w:pPr>
        <w:pStyle w:val="ListParagraph"/>
        <w:numPr>
          <w:ilvl w:val="1"/>
          <w:numId w:val="17"/>
        </w:numPr>
        <w:spacing w:after="0" w:line="240" w:lineRule="auto"/>
        <w:rPr>
          <w:b/>
        </w:rPr>
      </w:pPr>
      <w:r w:rsidRPr="006B1FB2">
        <w:rPr>
          <w:b/>
        </w:rPr>
        <w:t>Specialty Lab</w:t>
      </w:r>
    </w:p>
    <w:p w14:paraId="5E3BDA60" w14:textId="77777777" w:rsidR="007727E3" w:rsidRPr="006B1FB2" w:rsidRDefault="007727E3" w:rsidP="007727E3">
      <w:pPr>
        <w:pStyle w:val="ListParagraph"/>
        <w:numPr>
          <w:ilvl w:val="1"/>
          <w:numId w:val="17"/>
        </w:numPr>
        <w:spacing w:after="0" w:line="240" w:lineRule="auto"/>
        <w:rPr>
          <w:b/>
        </w:rPr>
      </w:pPr>
      <w:r w:rsidRPr="006B1FB2">
        <w:rPr>
          <w:b/>
        </w:rPr>
        <w:t>Complex Microbiology</w:t>
      </w:r>
    </w:p>
    <w:p w14:paraId="39357682" w14:textId="77777777" w:rsidR="007727E3" w:rsidRPr="006B1FB2" w:rsidRDefault="007727E3" w:rsidP="007727E3">
      <w:pPr>
        <w:pStyle w:val="ListParagraph"/>
        <w:numPr>
          <w:ilvl w:val="1"/>
          <w:numId w:val="17"/>
        </w:numPr>
        <w:spacing w:after="0" w:line="240" w:lineRule="auto"/>
        <w:rPr>
          <w:b/>
        </w:rPr>
      </w:pPr>
      <w:r w:rsidRPr="006B1FB2">
        <w:rPr>
          <w:b/>
        </w:rPr>
        <w:t>Pathology/Cytology</w:t>
      </w:r>
    </w:p>
    <w:p w14:paraId="531026B4" w14:textId="77777777" w:rsidR="007727E3" w:rsidRPr="006B1FB2" w:rsidRDefault="007727E3" w:rsidP="007727E3">
      <w:pPr>
        <w:pStyle w:val="ListParagraph"/>
        <w:numPr>
          <w:ilvl w:val="1"/>
          <w:numId w:val="17"/>
        </w:numPr>
        <w:spacing w:after="0" w:line="240" w:lineRule="auto"/>
        <w:rPr>
          <w:b/>
        </w:rPr>
      </w:pPr>
      <w:r w:rsidRPr="006B1FB2">
        <w:rPr>
          <w:b/>
        </w:rPr>
        <w:t>Genomics</w:t>
      </w:r>
    </w:p>
    <w:p w14:paraId="5E8CF243" w14:textId="3BD114FF" w:rsidR="0058098E" w:rsidRDefault="00D853E9" w:rsidP="007727E3">
      <w:pPr>
        <w:spacing w:after="0" w:line="240" w:lineRule="auto"/>
        <w:rPr>
          <w:i/>
        </w:rPr>
      </w:pPr>
      <w:r>
        <w:rPr>
          <w:i/>
        </w:rPr>
        <w:t>A141</w:t>
      </w:r>
      <w:r w:rsidR="007727E3">
        <w:rPr>
          <w:i/>
        </w:rPr>
        <w:t>:</w:t>
      </w:r>
      <w:r w:rsidR="008102F4">
        <w:rPr>
          <w:i/>
        </w:rPr>
        <w:t xml:space="preserve"> </w:t>
      </w:r>
      <w:r w:rsidR="00EC4E3A" w:rsidRPr="008E7495">
        <w:rPr>
          <w:i/>
        </w:rPr>
        <w:t xml:space="preserve">Discrete </w:t>
      </w:r>
      <w:r w:rsidR="00583E20" w:rsidRPr="008E7495">
        <w:rPr>
          <w:i/>
        </w:rPr>
        <w:t xml:space="preserve">lab </w:t>
      </w:r>
      <w:r w:rsidR="0058098E" w:rsidRPr="008E7495">
        <w:rPr>
          <w:i/>
        </w:rPr>
        <w:t xml:space="preserve">data will be required including </w:t>
      </w:r>
      <w:r w:rsidR="00BE70A5" w:rsidRPr="008E7495">
        <w:rPr>
          <w:i/>
        </w:rPr>
        <w:t xml:space="preserve">appropriate </w:t>
      </w:r>
      <w:r w:rsidR="008E7495">
        <w:rPr>
          <w:i/>
        </w:rPr>
        <w:t>code. There are</w:t>
      </w:r>
      <w:r w:rsidR="0058098E" w:rsidRPr="008E7495">
        <w:rPr>
          <w:i/>
        </w:rPr>
        <w:t xml:space="preserve"> no genomics data in the connected data sources at the moment.</w:t>
      </w:r>
    </w:p>
    <w:p w14:paraId="6036D179" w14:textId="1C1E9543" w:rsidR="007727E3" w:rsidRDefault="007727E3" w:rsidP="007727E3">
      <w:pPr>
        <w:spacing w:after="0" w:line="240" w:lineRule="auto"/>
        <w:rPr>
          <w:i/>
        </w:rPr>
      </w:pPr>
    </w:p>
    <w:p w14:paraId="0580982F" w14:textId="50B095B7" w:rsidR="007727E3" w:rsidRDefault="00D853E9" w:rsidP="007727E3">
      <w:pPr>
        <w:spacing w:after="0" w:line="240" w:lineRule="auto"/>
        <w:rPr>
          <w:b/>
        </w:rPr>
      </w:pPr>
      <w:r>
        <w:rPr>
          <w:b/>
        </w:rPr>
        <w:t>Q142</w:t>
      </w:r>
      <w:r w:rsidR="007727E3">
        <w:rPr>
          <w:b/>
        </w:rPr>
        <w:t xml:space="preserve">: What standard are you following for a definition of social determinant risk domain and subdomains ex) CDC, CMS, prepare? </w:t>
      </w:r>
    </w:p>
    <w:p w14:paraId="0A6C287E" w14:textId="576B3EF5" w:rsidR="00612097" w:rsidRDefault="00D853E9" w:rsidP="007727E3">
      <w:pPr>
        <w:spacing w:after="0" w:line="240" w:lineRule="auto"/>
        <w:rPr>
          <w:i/>
        </w:rPr>
      </w:pPr>
      <w:r>
        <w:rPr>
          <w:i/>
        </w:rPr>
        <w:t>A142</w:t>
      </w:r>
      <w:r w:rsidR="007727E3" w:rsidRPr="008E7495">
        <w:rPr>
          <w:i/>
        </w:rPr>
        <w:t>:</w:t>
      </w:r>
      <w:r w:rsidR="008102F4" w:rsidRPr="008E7495">
        <w:rPr>
          <w:i/>
        </w:rPr>
        <w:t xml:space="preserve"> </w:t>
      </w:r>
      <w:r w:rsidR="00AA7676" w:rsidRPr="008E7495">
        <w:rPr>
          <w:i/>
        </w:rPr>
        <w:t xml:space="preserve"> Many d</w:t>
      </w:r>
      <w:r w:rsidR="0074605E" w:rsidRPr="008E7495">
        <w:rPr>
          <w:i/>
        </w:rPr>
        <w:t>ifferent definitions are used am</w:t>
      </w:r>
      <w:r w:rsidR="00AA7676" w:rsidRPr="008E7495">
        <w:rPr>
          <w:i/>
        </w:rPr>
        <w:t>ong key partners throughout Al</w:t>
      </w:r>
      <w:r w:rsidR="00DA5A25">
        <w:rPr>
          <w:i/>
        </w:rPr>
        <w:t xml:space="preserve">ameda County’s system of care. </w:t>
      </w:r>
      <w:r w:rsidR="00AA7676" w:rsidRPr="008E7495">
        <w:rPr>
          <w:i/>
        </w:rPr>
        <w:t>The County is currently working with stakeholders to define the minimum core compo</w:t>
      </w:r>
      <w:r w:rsidR="00DA5A25">
        <w:rPr>
          <w:i/>
        </w:rPr>
        <w:t xml:space="preserve">nents to leverage system-wide. </w:t>
      </w:r>
      <w:r w:rsidR="00AA7676" w:rsidRPr="008E7495">
        <w:rPr>
          <w:i/>
        </w:rPr>
        <w:t xml:space="preserve">The bidder should provide flexibility to work with a </w:t>
      </w:r>
      <w:r w:rsidR="0074605E" w:rsidRPr="008E7495">
        <w:rPr>
          <w:i/>
        </w:rPr>
        <w:t>number of or hybrid of definitions.</w:t>
      </w:r>
      <w:r w:rsidR="0074605E">
        <w:rPr>
          <w:i/>
        </w:rPr>
        <w:t xml:space="preserve">  </w:t>
      </w:r>
    </w:p>
    <w:p w14:paraId="0B4F862B" w14:textId="77777777" w:rsidR="00820AD3" w:rsidRDefault="00820AD3" w:rsidP="007727E3">
      <w:pPr>
        <w:spacing w:after="0" w:line="240" w:lineRule="auto"/>
        <w:rPr>
          <w:i/>
        </w:rPr>
      </w:pPr>
    </w:p>
    <w:p w14:paraId="68E5CD63" w14:textId="6DE37BF6" w:rsidR="00820AD3" w:rsidRPr="00E1403E" w:rsidRDefault="00D853E9" w:rsidP="00820AD3">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Q143</w:t>
      </w:r>
      <w:r w:rsidR="00820AD3" w:rsidRPr="00E1403E">
        <w:rPr>
          <w:rFonts w:asciiTheme="minorHAnsi" w:hAnsiTheme="minorHAnsi" w:cstheme="minorHAnsi"/>
          <w:b/>
          <w:color w:val="000000"/>
          <w:sz w:val="23"/>
          <w:szCs w:val="23"/>
        </w:rPr>
        <w:t>: On Page 6 In reference to the AC Care Connect Concept Map that describes the overall organization of the WPCP. Can the County share the backbone membership in terms of agencies and roles involved?</w:t>
      </w:r>
    </w:p>
    <w:p w14:paraId="53054773" w14:textId="5D7EFC91" w:rsidR="00820AD3" w:rsidRPr="00E1403E" w:rsidRDefault="00D853E9" w:rsidP="00820AD3">
      <w:pPr>
        <w:spacing w:after="0" w:line="240" w:lineRule="auto"/>
        <w:rPr>
          <w:i/>
          <w:sz w:val="23"/>
          <w:szCs w:val="23"/>
        </w:rPr>
      </w:pPr>
      <w:r>
        <w:rPr>
          <w:i/>
          <w:sz w:val="23"/>
          <w:szCs w:val="23"/>
        </w:rPr>
        <w:t>A143</w:t>
      </w:r>
      <w:r w:rsidR="00820AD3" w:rsidRPr="00E1403E">
        <w:rPr>
          <w:i/>
          <w:sz w:val="23"/>
          <w:szCs w:val="23"/>
        </w:rPr>
        <w:t xml:space="preserve">: The backbone organization includes functions to support the administrative and program development roles of the WPCP. The backbone organization is housed primarily in Health Care Services Agency. </w:t>
      </w:r>
    </w:p>
    <w:p w14:paraId="0C92E39E" w14:textId="77777777" w:rsidR="00820AD3" w:rsidRDefault="00820AD3" w:rsidP="00820AD3">
      <w:pPr>
        <w:tabs>
          <w:tab w:val="left" w:pos="360"/>
        </w:tabs>
        <w:spacing w:after="0" w:line="240" w:lineRule="auto"/>
        <w:rPr>
          <w:b/>
          <w:sz w:val="23"/>
          <w:szCs w:val="23"/>
        </w:rPr>
      </w:pPr>
    </w:p>
    <w:p w14:paraId="7A32D9E5" w14:textId="468A8C90" w:rsidR="00820AD3" w:rsidRPr="00E1403E" w:rsidRDefault="00D853E9" w:rsidP="00820AD3">
      <w:pPr>
        <w:tabs>
          <w:tab w:val="left" w:pos="360"/>
        </w:tabs>
        <w:spacing w:after="0" w:line="240" w:lineRule="auto"/>
        <w:rPr>
          <w:b/>
          <w:sz w:val="23"/>
          <w:szCs w:val="23"/>
        </w:rPr>
      </w:pPr>
      <w:r>
        <w:rPr>
          <w:b/>
          <w:sz w:val="23"/>
          <w:szCs w:val="23"/>
        </w:rPr>
        <w:t>Q144</w:t>
      </w:r>
      <w:r w:rsidR="00820AD3" w:rsidRPr="00E1403E">
        <w:rPr>
          <w:b/>
          <w:sz w:val="23"/>
          <w:szCs w:val="23"/>
        </w:rPr>
        <w:t>:</w:t>
      </w:r>
      <w:r w:rsidR="00820AD3" w:rsidRPr="00E1403E">
        <w:rPr>
          <w:sz w:val="23"/>
          <w:szCs w:val="23"/>
        </w:rPr>
        <w:t xml:space="preserve"> </w:t>
      </w:r>
      <w:r w:rsidR="00820AD3" w:rsidRPr="00E1403E">
        <w:rPr>
          <w:b/>
          <w:sz w:val="23"/>
          <w:szCs w:val="23"/>
        </w:rPr>
        <w:t>In Exhibit B, #3: “</w:t>
      </w:r>
      <w:r w:rsidR="00820AD3" w:rsidRPr="00E1403E">
        <w:rPr>
          <w:rFonts w:cs="Calibri"/>
          <w:b/>
          <w:sz w:val="23"/>
          <w:szCs w:val="23"/>
        </w:rPr>
        <w:t xml:space="preserve">Currently these FQHC’s manage their patients via eight (8) separately implemented instances of NextGen.” </w:t>
      </w:r>
      <w:r w:rsidR="00820AD3" w:rsidRPr="00E1403E">
        <w:rPr>
          <w:b/>
          <w:sz w:val="23"/>
          <w:szCs w:val="23"/>
        </w:rPr>
        <w:t>Are there plans to replace NextGen?</w:t>
      </w:r>
    </w:p>
    <w:p w14:paraId="0BDE1A8F" w14:textId="33DB8288" w:rsidR="00820AD3" w:rsidRDefault="00D853E9" w:rsidP="00820AD3">
      <w:pPr>
        <w:spacing w:after="0" w:line="240" w:lineRule="auto"/>
        <w:rPr>
          <w:i/>
          <w:sz w:val="23"/>
          <w:szCs w:val="23"/>
        </w:rPr>
      </w:pPr>
      <w:r>
        <w:rPr>
          <w:i/>
          <w:sz w:val="23"/>
          <w:szCs w:val="23"/>
        </w:rPr>
        <w:t>A144</w:t>
      </w:r>
      <w:r w:rsidR="00820AD3" w:rsidRPr="00E1403E">
        <w:rPr>
          <w:i/>
          <w:sz w:val="23"/>
          <w:szCs w:val="23"/>
        </w:rPr>
        <w:t>: The County does not believe this information is relevant to respond to this RFP. Health center organizations are independent entities and their plans are not shared with the public. Additionally, this solution should be flexible enough to work with changes in systems that will happen over the course of a typical HIE implementation.</w:t>
      </w:r>
    </w:p>
    <w:p w14:paraId="62AD96DF" w14:textId="77777777" w:rsidR="00820AD3" w:rsidRPr="00E1403E" w:rsidRDefault="00820AD3" w:rsidP="00820AD3">
      <w:pPr>
        <w:spacing w:after="0" w:line="240" w:lineRule="auto"/>
        <w:rPr>
          <w:i/>
          <w:sz w:val="23"/>
          <w:szCs w:val="23"/>
        </w:rPr>
      </w:pPr>
    </w:p>
    <w:p w14:paraId="3881C852" w14:textId="24F3B4F7" w:rsidR="00820AD3" w:rsidRPr="00E1403E" w:rsidRDefault="00D853E9" w:rsidP="00820AD3">
      <w:pPr>
        <w:spacing w:after="0" w:line="240" w:lineRule="auto"/>
        <w:rPr>
          <w:i/>
          <w:sz w:val="23"/>
          <w:szCs w:val="23"/>
        </w:rPr>
      </w:pPr>
      <w:r>
        <w:rPr>
          <w:b/>
          <w:sz w:val="23"/>
          <w:szCs w:val="23"/>
        </w:rPr>
        <w:t>Q145</w:t>
      </w:r>
      <w:r w:rsidR="00820AD3" w:rsidRPr="00E1403E">
        <w:rPr>
          <w:b/>
          <w:sz w:val="23"/>
          <w:szCs w:val="23"/>
        </w:rPr>
        <w:t xml:space="preserve">: Since the number of BI reports are not quantified, what would be the process of </w:t>
      </w:r>
      <w:r w:rsidR="00820AD3" w:rsidRPr="00E1403E">
        <w:rPr>
          <w:rFonts w:eastAsia="Times New Roman"/>
          <w:b/>
          <w:color w:val="000000"/>
          <w:sz w:val="23"/>
          <w:szCs w:val="23"/>
        </w:rPr>
        <w:t>identifying the min-max number or reports? And what would be the process of change-order?</w:t>
      </w:r>
      <w:r w:rsidR="00820AD3" w:rsidRPr="00E1403E">
        <w:rPr>
          <w:b/>
          <w:sz w:val="23"/>
          <w:szCs w:val="23"/>
        </w:rPr>
        <w:t xml:space="preserve"> </w:t>
      </w:r>
    </w:p>
    <w:p w14:paraId="65EECD6D" w14:textId="18AD1060" w:rsidR="00820AD3" w:rsidRPr="00E1403E" w:rsidRDefault="00D853E9" w:rsidP="00820AD3">
      <w:pPr>
        <w:spacing w:after="0" w:line="240" w:lineRule="auto"/>
        <w:rPr>
          <w:i/>
          <w:sz w:val="23"/>
          <w:szCs w:val="23"/>
        </w:rPr>
      </w:pPr>
      <w:r>
        <w:rPr>
          <w:i/>
          <w:sz w:val="23"/>
          <w:szCs w:val="23"/>
        </w:rPr>
        <w:t>A145</w:t>
      </w:r>
      <w:r w:rsidR="00820AD3" w:rsidRPr="00E1403E">
        <w:rPr>
          <w:i/>
          <w:sz w:val="23"/>
          <w:szCs w:val="23"/>
        </w:rPr>
        <w:t xml:space="preserve">: Please refer to Exhibit D, Section 3 (pg. 57). The process for determining the anticipated min-max number of reports may be discussed during contract negotiations and will likely continue through the life of the project. </w:t>
      </w:r>
    </w:p>
    <w:p w14:paraId="154BAE0F" w14:textId="77777777" w:rsidR="00820AD3" w:rsidRPr="00E1403E" w:rsidRDefault="00820AD3" w:rsidP="00820AD3">
      <w:pPr>
        <w:spacing w:after="0" w:line="240" w:lineRule="auto"/>
        <w:rPr>
          <w:i/>
          <w:sz w:val="23"/>
          <w:szCs w:val="23"/>
        </w:rPr>
      </w:pPr>
    </w:p>
    <w:p w14:paraId="136138AA" w14:textId="11EBEE12" w:rsidR="00820AD3" w:rsidRPr="00E1403E" w:rsidRDefault="00D853E9" w:rsidP="00820AD3">
      <w:pPr>
        <w:spacing w:after="0" w:line="240" w:lineRule="auto"/>
        <w:rPr>
          <w:rFonts w:eastAsia="Times New Roman"/>
          <w:b/>
          <w:color w:val="000000"/>
          <w:sz w:val="23"/>
          <w:szCs w:val="23"/>
        </w:rPr>
      </w:pPr>
      <w:r>
        <w:rPr>
          <w:b/>
          <w:sz w:val="23"/>
          <w:szCs w:val="23"/>
        </w:rPr>
        <w:lastRenderedPageBreak/>
        <w:t>Q146</w:t>
      </w:r>
      <w:r w:rsidR="00820AD3" w:rsidRPr="00E1403E">
        <w:rPr>
          <w:b/>
          <w:sz w:val="23"/>
          <w:szCs w:val="23"/>
        </w:rPr>
        <w:t xml:space="preserve">: </w:t>
      </w:r>
      <w:r w:rsidR="00820AD3" w:rsidRPr="00E1403E">
        <w:rPr>
          <w:rFonts w:eastAsia="Times New Roman"/>
          <w:b/>
          <w:color w:val="000000"/>
          <w:sz w:val="23"/>
          <w:szCs w:val="23"/>
        </w:rPr>
        <w:t>How many number of environments (Dev/Test/UAT/Prod) is expected both for software &amp; business intelligence.</w:t>
      </w:r>
    </w:p>
    <w:p w14:paraId="13C7829D" w14:textId="0ECB33F4" w:rsidR="00820AD3" w:rsidRPr="00E1403E" w:rsidRDefault="00D853E9" w:rsidP="00820AD3">
      <w:pPr>
        <w:spacing w:after="0" w:line="240" w:lineRule="auto"/>
        <w:rPr>
          <w:i/>
          <w:sz w:val="23"/>
          <w:szCs w:val="23"/>
        </w:rPr>
      </w:pPr>
      <w:r>
        <w:rPr>
          <w:i/>
          <w:sz w:val="23"/>
          <w:szCs w:val="23"/>
        </w:rPr>
        <w:t>A146</w:t>
      </w:r>
      <w:r w:rsidR="00820AD3" w:rsidRPr="00E1403E">
        <w:rPr>
          <w:i/>
          <w:sz w:val="23"/>
          <w:szCs w:val="23"/>
        </w:rPr>
        <w:t>: The County would like to have four environments: Development / QA / Demo or Training / Production.</w:t>
      </w:r>
    </w:p>
    <w:p w14:paraId="67EA84FE" w14:textId="77777777" w:rsidR="00820AD3" w:rsidRPr="00E1403E" w:rsidRDefault="00820AD3" w:rsidP="00820AD3">
      <w:pPr>
        <w:spacing w:after="0" w:line="240" w:lineRule="auto"/>
        <w:rPr>
          <w:i/>
          <w:sz w:val="23"/>
          <w:szCs w:val="23"/>
        </w:rPr>
      </w:pPr>
    </w:p>
    <w:p w14:paraId="2AFCFAD0" w14:textId="79EDDED4" w:rsidR="00820AD3" w:rsidRPr="00E1403E" w:rsidRDefault="00D853E9" w:rsidP="00820AD3">
      <w:pPr>
        <w:spacing w:after="0" w:line="240" w:lineRule="auto"/>
        <w:rPr>
          <w:rFonts w:eastAsia="Times New Roman"/>
          <w:b/>
          <w:color w:val="000000"/>
          <w:sz w:val="23"/>
          <w:szCs w:val="23"/>
        </w:rPr>
      </w:pPr>
      <w:r>
        <w:rPr>
          <w:b/>
          <w:sz w:val="23"/>
          <w:szCs w:val="23"/>
        </w:rPr>
        <w:t>Q147</w:t>
      </w:r>
      <w:r w:rsidR="00820AD3" w:rsidRPr="00E1403E">
        <w:rPr>
          <w:b/>
          <w:sz w:val="23"/>
          <w:szCs w:val="23"/>
        </w:rPr>
        <w:t>:</w:t>
      </w:r>
      <w:r w:rsidR="00820AD3" w:rsidRPr="00E1403E">
        <w:rPr>
          <w:i/>
          <w:sz w:val="23"/>
          <w:szCs w:val="23"/>
        </w:rPr>
        <w:t xml:space="preserve"> </w:t>
      </w:r>
      <w:r w:rsidR="00820AD3" w:rsidRPr="00E1403E">
        <w:rPr>
          <w:rFonts w:eastAsia="Times New Roman"/>
          <w:b/>
          <w:color w:val="000000"/>
          <w:sz w:val="23"/>
          <w:szCs w:val="23"/>
        </w:rPr>
        <w:t>What’s the expected</w:t>
      </w:r>
      <w:r w:rsidR="003F3D0D">
        <w:rPr>
          <w:rFonts w:eastAsia="Times New Roman"/>
          <w:b/>
          <w:color w:val="000000"/>
          <w:sz w:val="23"/>
          <w:szCs w:val="23"/>
        </w:rPr>
        <w:t xml:space="preserve"> data size for each environment</w:t>
      </w:r>
      <w:r w:rsidR="00820AD3" w:rsidRPr="00E1403E">
        <w:rPr>
          <w:rFonts w:eastAsia="Times New Roman"/>
          <w:b/>
          <w:color w:val="000000"/>
          <w:sz w:val="23"/>
          <w:szCs w:val="23"/>
        </w:rPr>
        <w:t xml:space="preserve"> (first 6 months and incremental ever</w:t>
      </w:r>
      <w:r w:rsidR="003F3D0D">
        <w:rPr>
          <w:rFonts w:eastAsia="Times New Roman"/>
          <w:b/>
          <w:color w:val="000000"/>
          <w:sz w:val="23"/>
          <w:szCs w:val="23"/>
        </w:rPr>
        <w:t>y 6 months for each environment?</w:t>
      </w:r>
    </w:p>
    <w:p w14:paraId="462EBEAD" w14:textId="1851AB56" w:rsidR="00820AD3" w:rsidRPr="00E1403E" w:rsidRDefault="00D853E9" w:rsidP="00820AD3">
      <w:pPr>
        <w:spacing w:after="0" w:line="240" w:lineRule="auto"/>
        <w:rPr>
          <w:i/>
          <w:sz w:val="23"/>
          <w:szCs w:val="23"/>
        </w:rPr>
      </w:pPr>
      <w:r>
        <w:rPr>
          <w:i/>
          <w:sz w:val="23"/>
          <w:szCs w:val="23"/>
        </w:rPr>
        <w:t>A147</w:t>
      </w:r>
      <w:r w:rsidR="00820AD3" w:rsidRPr="00E1403E">
        <w:rPr>
          <w:i/>
          <w:sz w:val="23"/>
          <w:szCs w:val="23"/>
        </w:rPr>
        <w:t xml:space="preserve">: Data size in production could be upward of 30 TB. Data size in other environments will depend on various factors. </w:t>
      </w:r>
    </w:p>
    <w:p w14:paraId="0A55C6C5" w14:textId="77777777" w:rsidR="00820AD3" w:rsidRPr="00E1403E" w:rsidRDefault="00820AD3" w:rsidP="00820AD3">
      <w:pPr>
        <w:spacing w:after="0" w:line="240" w:lineRule="auto"/>
        <w:rPr>
          <w:i/>
          <w:sz w:val="23"/>
          <w:szCs w:val="23"/>
        </w:rPr>
      </w:pPr>
    </w:p>
    <w:p w14:paraId="17B737D4" w14:textId="3BCD9AB6" w:rsidR="00820AD3" w:rsidRPr="00E1403E" w:rsidRDefault="00D853E9" w:rsidP="00820AD3">
      <w:pPr>
        <w:spacing w:after="0" w:line="240" w:lineRule="auto"/>
        <w:rPr>
          <w:rFonts w:eastAsia="Times New Roman"/>
          <w:b/>
          <w:color w:val="000000"/>
          <w:sz w:val="23"/>
          <w:szCs w:val="23"/>
        </w:rPr>
      </w:pPr>
      <w:r>
        <w:rPr>
          <w:rFonts w:eastAsia="Times New Roman"/>
          <w:b/>
          <w:color w:val="000000"/>
          <w:sz w:val="23"/>
          <w:szCs w:val="23"/>
        </w:rPr>
        <w:t>Q148</w:t>
      </w:r>
      <w:r w:rsidR="00820AD3" w:rsidRPr="00E1403E">
        <w:rPr>
          <w:rFonts w:eastAsia="Times New Roman"/>
          <w:b/>
          <w:color w:val="000000"/>
          <w:sz w:val="23"/>
          <w:szCs w:val="23"/>
        </w:rPr>
        <w:t xml:space="preserve">: What are the number of users expected to get </w:t>
      </w:r>
      <w:r w:rsidR="003F3D0D" w:rsidRPr="00E1403E">
        <w:rPr>
          <w:rFonts w:eastAsia="Times New Roman"/>
          <w:b/>
          <w:color w:val="000000"/>
          <w:sz w:val="23"/>
          <w:szCs w:val="23"/>
        </w:rPr>
        <w:t>on boarded</w:t>
      </w:r>
      <w:r w:rsidR="00820AD3" w:rsidRPr="00E1403E">
        <w:rPr>
          <w:rFonts w:eastAsia="Times New Roman"/>
          <w:b/>
          <w:color w:val="000000"/>
          <w:sz w:val="23"/>
          <w:szCs w:val="23"/>
        </w:rPr>
        <w:t xml:space="preserve"> both for Software &amp; business intelligence?</w:t>
      </w:r>
    </w:p>
    <w:p w14:paraId="6AE585B2" w14:textId="0F3A3B50" w:rsidR="00820AD3" w:rsidRPr="00E1403E" w:rsidRDefault="00D853E9" w:rsidP="00820AD3">
      <w:pPr>
        <w:spacing w:after="0" w:line="240" w:lineRule="auto"/>
        <w:rPr>
          <w:i/>
          <w:sz w:val="23"/>
          <w:szCs w:val="23"/>
        </w:rPr>
      </w:pPr>
      <w:r>
        <w:rPr>
          <w:i/>
          <w:sz w:val="23"/>
          <w:szCs w:val="23"/>
        </w:rPr>
        <w:t>A148</w:t>
      </w:r>
      <w:r w:rsidR="00820AD3" w:rsidRPr="00E1403E">
        <w:rPr>
          <w:i/>
          <w:sz w:val="23"/>
          <w:szCs w:val="23"/>
        </w:rPr>
        <w:t>: Estimated number of end users per participating entity can be between 20-30. This estimate includes providers, care team members and business intelligence analysts.</w:t>
      </w:r>
    </w:p>
    <w:p w14:paraId="0246FB06" w14:textId="77777777" w:rsidR="00820AD3" w:rsidRPr="00E1403E" w:rsidRDefault="00820AD3" w:rsidP="00820AD3">
      <w:pPr>
        <w:spacing w:after="0" w:line="240" w:lineRule="auto"/>
        <w:rPr>
          <w:rFonts w:eastAsia="Times New Roman"/>
          <w:color w:val="000000"/>
          <w:sz w:val="23"/>
          <w:szCs w:val="23"/>
        </w:rPr>
      </w:pPr>
    </w:p>
    <w:p w14:paraId="7818C44E" w14:textId="15EDD262" w:rsidR="00820AD3" w:rsidRPr="00E1403E" w:rsidRDefault="00D853E9" w:rsidP="00820AD3">
      <w:pPr>
        <w:spacing w:after="0" w:line="240" w:lineRule="auto"/>
        <w:rPr>
          <w:rFonts w:eastAsia="Times New Roman"/>
          <w:b/>
          <w:sz w:val="23"/>
          <w:szCs w:val="23"/>
        </w:rPr>
      </w:pPr>
      <w:r>
        <w:rPr>
          <w:rFonts w:eastAsia="Times New Roman"/>
          <w:b/>
          <w:sz w:val="23"/>
          <w:szCs w:val="23"/>
        </w:rPr>
        <w:t>Q149</w:t>
      </w:r>
      <w:r w:rsidR="00820AD3" w:rsidRPr="00E1403E">
        <w:rPr>
          <w:rFonts w:eastAsia="Times New Roman"/>
          <w:b/>
          <w:sz w:val="23"/>
          <w:szCs w:val="23"/>
        </w:rPr>
        <w:t>: For planning and sizing purposes should maximum patient size be capped at 20,000 or encompass the entire population of Alameda County ~1.5 million?</w:t>
      </w:r>
    </w:p>
    <w:p w14:paraId="692FEE34" w14:textId="0075730D" w:rsidR="00820AD3" w:rsidRPr="00E1403E" w:rsidRDefault="00D853E9" w:rsidP="00820AD3">
      <w:pPr>
        <w:spacing w:after="0" w:line="240" w:lineRule="auto"/>
        <w:rPr>
          <w:i/>
          <w:sz w:val="23"/>
          <w:szCs w:val="23"/>
        </w:rPr>
      </w:pPr>
      <w:r>
        <w:rPr>
          <w:i/>
          <w:sz w:val="23"/>
          <w:szCs w:val="23"/>
        </w:rPr>
        <w:t>A149</w:t>
      </w:r>
      <w:r w:rsidR="00820AD3" w:rsidRPr="00E1403E">
        <w:rPr>
          <w:i/>
          <w:sz w:val="23"/>
          <w:szCs w:val="23"/>
        </w:rPr>
        <w:t>: The maximum should be 1.5 million plus 10-20% to account for residents of other counties who use services within Alameda.  Goal through 2020 is to enroll 20,000. However the system should be built to expand/scale up to include a larger population)</w:t>
      </w:r>
    </w:p>
    <w:p w14:paraId="6ED23A32" w14:textId="77777777" w:rsidR="00820AD3" w:rsidRPr="00E1403E" w:rsidRDefault="00820AD3" w:rsidP="00820AD3">
      <w:pPr>
        <w:spacing w:after="0" w:line="240" w:lineRule="auto"/>
        <w:rPr>
          <w:rFonts w:eastAsia="Times New Roman"/>
          <w:b/>
          <w:sz w:val="23"/>
          <w:szCs w:val="23"/>
        </w:rPr>
      </w:pPr>
    </w:p>
    <w:p w14:paraId="120F934B" w14:textId="7B03B0E1" w:rsidR="00820AD3" w:rsidRPr="00E1403E" w:rsidRDefault="00D853E9" w:rsidP="00820AD3">
      <w:pPr>
        <w:spacing w:after="0" w:line="240" w:lineRule="auto"/>
        <w:rPr>
          <w:rFonts w:eastAsia="Times New Roman"/>
          <w:b/>
          <w:sz w:val="23"/>
          <w:szCs w:val="23"/>
        </w:rPr>
      </w:pPr>
      <w:r>
        <w:rPr>
          <w:rFonts w:eastAsia="Times New Roman"/>
          <w:b/>
          <w:sz w:val="23"/>
          <w:szCs w:val="23"/>
        </w:rPr>
        <w:t>Q150</w:t>
      </w:r>
      <w:r w:rsidR="00820AD3" w:rsidRPr="00E1403E">
        <w:rPr>
          <w:rFonts w:eastAsia="Times New Roman"/>
          <w:b/>
          <w:sz w:val="23"/>
          <w:szCs w:val="23"/>
        </w:rPr>
        <w:t>: Is there community consensus on consent?  Have all participants agreed to consent and share the same way?</w:t>
      </w:r>
    </w:p>
    <w:p w14:paraId="7A9252EC" w14:textId="07585F26" w:rsidR="00820AD3" w:rsidRPr="00E1403E" w:rsidRDefault="00D853E9" w:rsidP="00820AD3">
      <w:pPr>
        <w:spacing w:after="0" w:line="240" w:lineRule="auto"/>
        <w:rPr>
          <w:i/>
          <w:sz w:val="23"/>
          <w:szCs w:val="23"/>
        </w:rPr>
      </w:pPr>
      <w:r>
        <w:rPr>
          <w:i/>
          <w:sz w:val="23"/>
          <w:szCs w:val="23"/>
        </w:rPr>
        <w:t>A150</w:t>
      </w:r>
      <w:r w:rsidR="00820AD3" w:rsidRPr="00E1403E">
        <w:rPr>
          <w:i/>
          <w:sz w:val="23"/>
          <w:szCs w:val="23"/>
        </w:rPr>
        <w:t>: All participants are agreeing to send and receive data under identical data sharing agreements</w:t>
      </w:r>
      <w:r w:rsidR="00795941">
        <w:rPr>
          <w:i/>
          <w:sz w:val="23"/>
          <w:szCs w:val="23"/>
        </w:rPr>
        <w:t xml:space="preserve">. </w:t>
      </w:r>
      <w:r w:rsidR="00820AD3" w:rsidRPr="00E1403E">
        <w:rPr>
          <w:i/>
          <w:sz w:val="23"/>
          <w:szCs w:val="23"/>
        </w:rPr>
        <w:t xml:space="preserve">However, there is no common platform amongst the key participants. The County sees this an opportunity to build consensus. It is expected that the </w:t>
      </w:r>
      <w:r w:rsidR="00795941">
        <w:rPr>
          <w:i/>
          <w:sz w:val="23"/>
          <w:szCs w:val="23"/>
        </w:rPr>
        <w:t>bidder</w:t>
      </w:r>
      <w:r w:rsidR="00795941" w:rsidRPr="00E1403E">
        <w:rPr>
          <w:i/>
          <w:sz w:val="23"/>
          <w:szCs w:val="23"/>
        </w:rPr>
        <w:t xml:space="preserve"> </w:t>
      </w:r>
      <w:r w:rsidR="00820AD3" w:rsidRPr="00E1403E">
        <w:rPr>
          <w:i/>
          <w:sz w:val="23"/>
          <w:szCs w:val="23"/>
        </w:rPr>
        <w:t xml:space="preserve">will be a partner in developing a strong value proposition for a common platform.  </w:t>
      </w:r>
    </w:p>
    <w:p w14:paraId="5A842E28" w14:textId="77777777" w:rsidR="00820AD3" w:rsidRPr="00E1403E" w:rsidRDefault="00820AD3" w:rsidP="00820AD3">
      <w:pPr>
        <w:spacing w:after="0" w:line="240" w:lineRule="auto"/>
        <w:rPr>
          <w:rFonts w:eastAsia="Times New Roman"/>
          <w:b/>
          <w:sz w:val="23"/>
          <w:szCs w:val="23"/>
        </w:rPr>
      </w:pPr>
    </w:p>
    <w:p w14:paraId="1BEB8947" w14:textId="11BF6782" w:rsidR="00820AD3" w:rsidRPr="00E1403E" w:rsidRDefault="00D853E9" w:rsidP="00820AD3">
      <w:pPr>
        <w:spacing w:after="0" w:line="240" w:lineRule="auto"/>
        <w:rPr>
          <w:rFonts w:eastAsia="Times New Roman"/>
          <w:b/>
          <w:sz w:val="23"/>
          <w:szCs w:val="23"/>
        </w:rPr>
      </w:pPr>
      <w:r>
        <w:rPr>
          <w:rFonts w:eastAsia="Times New Roman"/>
          <w:b/>
          <w:sz w:val="23"/>
          <w:szCs w:val="23"/>
        </w:rPr>
        <w:t>Q151</w:t>
      </w:r>
      <w:r w:rsidR="00820AD3" w:rsidRPr="00E1403E">
        <w:rPr>
          <w:rFonts w:eastAsia="Times New Roman"/>
          <w:b/>
          <w:sz w:val="23"/>
          <w:szCs w:val="23"/>
        </w:rPr>
        <w:t>: Please provide County of Alameda data formats and security protocols.</w:t>
      </w:r>
    </w:p>
    <w:p w14:paraId="35FE2CFB" w14:textId="56A8A169" w:rsidR="00820AD3" w:rsidRPr="00E1403E" w:rsidRDefault="00D853E9" w:rsidP="00820AD3">
      <w:pPr>
        <w:spacing w:after="0" w:line="240" w:lineRule="auto"/>
        <w:rPr>
          <w:i/>
          <w:sz w:val="23"/>
          <w:szCs w:val="23"/>
        </w:rPr>
      </w:pPr>
      <w:r>
        <w:rPr>
          <w:i/>
          <w:sz w:val="23"/>
          <w:szCs w:val="23"/>
        </w:rPr>
        <w:t>A151</w:t>
      </w:r>
      <w:r w:rsidR="00820AD3" w:rsidRPr="00E1403E">
        <w:rPr>
          <w:i/>
          <w:sz w:val="23"/>
          <w:szCs w:val="23"/>
        </w:rPr>
        <w:t>: Please refer to Section I.C (pages 14-15) and Section I.F (page 23) of the RFP.</w:t>
      </w:r>
    </w:p>
    <w:p w14:paraId="731057E5" w14:textId="77777777" w:rsidR="00820AD3" w:rsidRPr="00E1403E" w:rsidRDefault="00820AD3" w:rsidP="00820AD3">
      <w:pPr>
        <w:spacing w:after="0" w:line="240" w:lineRule="auto"/>
        <w:rPr>
          <w:rFonts w:eastAsia="Times New Roman"/>
          <w:b/>
          <w:sz w:val="23"/>
          <w:szCs w:val="23"/>
        </w:rPr>
      </w:pPr>
    </w:p>
    <w:p w14:paraId="5508EDAB" w14:textId="5819846A" w:rsidR="00820AD3" w:rsidRPr="00E1403E" w:rsidRDefault="00D853E9" w:rsidP="00820AD3">
      <w:pPr>
        <w:spacing w:after="0" w:line="240" w:lineRule="auto"/>
        <w:rPr>
          <w:rFonts w:eastAsia="Times New Roman"/>
          <w:b/>
          <w:sz w:val="23"/>
          <w:szCs w:val="23"/>
        </w:rPr>
      </w:pPr>
      <w:r>
        <w:rPr>
          <w:rFonts w:eastAsia="Times New Roman"/>
          <w:b/>
          <w:sz w:val="23"/>
          <w:szCs w:val="23"/>
        </w:rPr>
        <w:t>Q152</w:t>
      </w:r>
      <w:r w:rsidR="00820AD3" w:rsidRPr="00E1403E">
        <w:rPr>
          <w:rFonts w:eastAsia="Times New Roman"/>
          <w:b/>
          <w:sz w:val="23"/>
          <w:szCs w:val="23"/>
        </w:rPr>
        <w:t>: Has Kaiser agreed to share</w:t>
      </w:r>
      <w:r w:rsidR="00F763D0">
        <w:rPr>
          <w:rFonts w:eastAsia="Times New Roman"/>
          <w:b/>
          <w:sz w:val="23"/>
          <w:szCs w:val="23"/>
        </w:rPr>
        <w:t xml:space="preserve"> medical information directly? ADTs?</w:t>
      </w:r>
      <w:r w:rsidR="00820AD3" w:rsidRPr="00E1403E">
        <w:rPr>
          <w:rFonts w:eastAsia="Times New Roman"/>
          <w:b/>
          <w:sz w:val="23"/>
          <w:szCs w:val="23"/>
        </w:rPr>
        <w:t xml:space="preserve"> Through eHealth Exchange?</w:t>
      </w:r>
    </w:p>
    <w:p w14:paraId="52928E2A" w14:textId="5B24B1AC" w:rsidR="00820AD3" w:rsidRPr="00E1403E" w:rsidRDefault="00D853E9" w:rsidP="00820AD3">
      <w:pPr>
        <w:spacing w:after="0" w:line="240" w:lineRule="auto"/>
        <w:rPr>
          <w:i/>
          <w:sz w:val="23"/>
          <w:szCs w:val="23"/>
        </w:rPr>
      </w:pPr>
      <w:r>
        <w:rPr>
          <w:i/>
          <w:sz w:val="23"/>
          <w:szCs w:val="23"/>
        </w:rPr>
        <w:t>A152</w:t>
      </w:r>
      <w:r w:rsidR="00820AD3" w:rsidRPr="00E1403E">
        <w:rPr>
          <w:i/>
          <w:sz w:val="23"/>
          <w:szCs w:val="23"/>
        </w:rPr>
        <w:t>: No.</w:t>
      </w:r>
    </w:p>
    <w:p w14:paraId="5B64C151" w14:textId="77777777" w:rsidR="00820AD3" w:rsidRPr="00E1403E" w:rsidRDefault="00820AD3" w:rsidP="00820AD3">
      <w:pPr>
        <w:spacing w:after="0" w:line="240" w:lineRule="auto"/>
        <w:rPr>
          <w:rFonts w:eastAsia="Times New Roman"/>
          <w:b/>
          <w:sz w:val="23"/>
          <w:szCs w:val="23"/>
        </w:rPr>
      </w:pPr>
    </w:p>
    <w:p w14:paraId="43591505" w14:textId="374B13DE" w:rsidR="00820AD3" w:rsidRPr="00E1403E" w:rsidRDefault="00D853E9" w:rsidP="00820AD3">
      <w:pPr>
        <w:spacing w:after="0" w:line="240" w:lineRule="auto"/>
        <w:rPr>
          <w:rFonts w:eastAsia="Times New Roman"/>
          <w:b/>
          <w:sz w:val="23"/>
          <w:szCs w:val="23"/>
        </w:rPr>
      </w:pPr>
      <w:r>
        <w:rPr>
          <w:rFonts w:eastAsia="Times New Roman"/>
          <w:b/>
          <w:sz w:val="23"/>
          <w:szCs w:val="23"/>
        </w:rPr>
        <w:t>Q153</w:t>
      </w:r>
      <w:r w:rsidR="00820AD3" w:rsidRPr="00E1403E">
        <w:rPr>
          <w:rFonts w:eastAsia="Times New Roman"/>
          <w:b/>
          <w:sz w:val="23"/>
          <w:szCs w:val="23"/>
        </w:rPr>
        <w:t>: Does Alameda</w:t>
      </w:r>
      <w:r w:rsidR="00F763D0">
        <w:rPr>
          <w:rFonts w:eastAsia="Times New Roman"/>
          <w:b/>
          <w:sz w:val="23"/>
          <w:szCs w:val="23"/>
        </w:rPr>
        <w:t xml:space="preserve"> County have an existing eMPI? </w:t>
      </w:r>
      <w:r w:rsidR="00820AD3" w:rsidRPr="00E1403E">
        <w:rPr>
          <w:rFonts w:eastAsia="Times New Roman"/>
          <w:b/>
          <w:sz w:val="23"/>
          <w:szCs w:val="23"/>
        </w:rPr>
        <w:t>Is there a requirement in this RFP for an eMPI?</w:t>
      </w:r>
    </w:p>
    <w:p w14:paraId="4B883D6D" w14:textId="411E3B3D" w:rsidR="00820AD3" w:rsidRPr="00E1403E" w:rsidRDefault="00D853E9" w:rsidP="00820AD3">
      <w:pPr>
        <w:spacing w:after="0" w:line="240" w:lineRule="auto"/>
        <w:rPr>
          <w:i/>
          <w:sz w:val="23"/>
          <w:szCs w:val="23"/>
        </w:rPr>
      </w:pPr>
      <w:r>
        <w:rPr>
          <w:i/>
          <w:sz w:val="23"/>
          <w:szCs w:val="23"/>
        </w:rPr>
        <w:t>A153</w:t>
      </w:r>
      <w:r w:rsidR="00820AD3" w:rsidRPr="00E1403E">
        <w:rPr>
          <w:i/>
          <w:sz w:val="23"/>
          <w:szCs w:val="23"/>
        </w:rPr>
        <w:t xml:space="preserve">: Please refer to Section I.C. (page 13). The County doesn’t have a EMPI (Enterprise Master Person Index) but is using an Open Source </w:t>
      </w:r>
      <w:r w:rsidR="003F3D0D">
        <w:rPr>
          <w:i/>
          <w:sz w:val="23"/>
          <w:szCs w:val="23"/>
        </w:rPr>
        <w:t>E</w:t>
      </w:r>
      <w:r w:rsidR="00820AD3" w:rsidRPr="00E1403E">
        <w:rPr>
          <w:i/>
          <w:sz w:val="23"/>
          <w:szCs w:val="23"/>
        </w:rPr>
        <w:t xml:space="preserve">MPI tool within the Data Warehouse. </w:t>
      </w:r>
    </w:p>
    <w:p w14:paraId="44A96BEB" w14:textId="77777777" w:rsidR="00820AD3" w:rsidRPr="00E1403E" w:rsidRDefault="00820AD3" w:rsidP="00820AD3">
      <w:pPr>
        <w:spacing w:after="0" w:line="240" w:lineRule="auto"/>
        <w:rPr>
          <w:rFonts w:eastAsia="Times New Roman"/>
          <w:sz w:val="23"/>
          <w:szCs w:val="23"/>
        </w:rPr>
      </w:pPr>
    </w:p>
    <w:p w14:paraId="329DF0BC" w14:textId="2AC1E4ED" w:rsidR="00820AD3" w:rsidRPr="00E1403E" w:rsidRDefault="00D853E9" w:rsidP="00820AD3">
      <w:pPr>
        <w:spacing w:after="0" w:line="240" w:lineRule="auto"/>
        <w:rPr>
          <w:rFonts w:eastAsia="Times New Roman"/>
          <w:b/>
          <w:sz w:val="23"/>
          <w:szCs w:val="23"/>
        </w:rPr>
      </w:pPr>
      <w:r>
        <w:rPr>
          <w:rFonts w:eastAsia="Times New Roman"/>
          <w:b/>
          <w:sz w:val="23"/>
          <w:szCs w:val="23"/>
        </w:rPr>
        <w:t>Q154</w:t>
      </w:r>
      <w:r w:rsidR="00820AD3" w:rsidRPr="00E1403E">
        <w:rPr>
          <w:rFonts w:eastAsia="Times New Roman"/>
          <w:b/>
          <w:sz w:val="23"/>
          <w:szCs w:val="23"/>
        </w:rPr>
        <w:t>: Does Alameda County have an established/existing data governance framework with the identified trading partners and participants?</w:t>
      </w:r>
    </w:p>
    <w:p w14:paraId="70293862" w14:textId="7BF2C36F" w:rsidR="00820AD3" w:rsidRPr="00E1403E" w:rsidRDefault="00D853E9" w:rsidP="00820AD3">
      <w:pPr>
        <w:spacing w:after="0" w:line="240" w:lineRule="auto"/>
        <w:rPr>
          <w:i/>
          <w:sz w:val="23"/>
          <w:szCs w:val="23"/>
        </w:rPr>
      </w:pPr>
      <w:r>
        <w:rPr>
          <w:i/>
          <w:sz w:val="23"/>
          <w:szCs w:val="23"/>
        </w:rPr>
        <w:t>A154</w:t>
      </w:r>
      <w:r w:rsidR="00820AD3" w:rsidRPr="00E1403E">
        <w:rPr>
          <w:i/>
          <w:sz w:val="23"/>
          <w:szCs w:val="23"/>
        </w:rPr>
        <w:t>: Data governance is currently being established. At this time, data transmission and data sharing agreements are in place with participating community partners.</w:t>
      </w:r>
    </w:p>
    <w:p w14:paraId="7864EA81" w14:textId="77777777" w:rsidR="00820AD3" w:rsidRPr="00E1403E" w:rsidRDefault="00820AD3" w:rsidP="00820AD3">
      <w:pPr>
        <w:spacing w:after="0" w:line="240" w:lineRule="auto"/>
        <w:rPr>
          <w:rFonts w:eastAsia="Times New Roman"/>
          <w:b/>
          <w:sz w:val="23"/>
          <w:szCs w:val="23"/>
        </w:rPr>
      </w:pPr>
    </w:p>
    <w:p w14:paraId="52854E13" w14:textId="650FAFF1" w:rsidR="00820AD3" w:rsidRPr="00E1403E" w:rsidRDefault="00D853E9" w:rsidP="00820AD3">
      <w:pPr>
        <w:spacing w:after="0" w:line="240" w:lineRule="auto"/>
        <w:rPr>
          <w:rFonts w:eastAsia="Times New Roman"/>
          <w:b/>
          <w:sz w:val="23"/>
          <w:szCs w:val="23"/>
        </w:rPr>
      </w:pPr>
      <w:r>
        <w:rPr>
          <w:rFonts w:eastAsia="Times New Roman"/>
          <w:b/>
          <w:sz w:val="23"/>
          <w:szCs w:val="23"/>
        </w:rPr>
        <w:t>Q155</w:t>
      </w:r>
      <w:r w:rsidR="00820AD3" w:rsidRPr="00E1403E">
        <w:rPr>
          <w:rFonts w:eastAsia="Times New Roman"/>
          <w:b/>
          <w:sz w:val="23"/>
          <w:szCs w:val="23"/>
        </w:rPr>
        <w:t>: Long term are there plans or an openness to establishing a stand-alone HIE in the form of a 501c3?</w:t>
      </w:r>
    </w:p>
    <w:p w14:paraId="5F110871" w14:textId="410FB91C" w:rsidR="00820AD3" w:rsidRPr="00E1403E" w:rsidRDefault="00820AD3" w:rsidP="00820AD3">
      <w:pPr>
        <w:spacing w:after="0" w:line="240" w:lineRule="auto"/>
        <w:rPr>
          <w:i/>
          <w:sz w:val="23"/>
          <w:szCs w:val="23"/>
        </w:rPr>
      </w:pPr>
      <w:r w:rsidRPr="00E1403E">
        <w:rPr>
          <w:i/>
          <w:sz w:val="23"/>
          <w:szCs w:val="23"/>
        </w:rPr>
        <w:t>A1</w:t>
      </w:r>
      <w:r w:rsidR="00D853E9">
        <w:rPr>
          <w:i/>
          <w:sz w:val="23"/>
          <w:szCs w:val="23"/>
        </w:rPr>
        <w:t>55</w:t>
      </w:r>
      <w:r w:rsidRPr="00E1403E">
        <w:rPr>
          <w:i/>
          <w:sz w:val="23"/>
          <w:szCs w:val="23"/>
        </w:rPr>
        <w:t xml:space="preserve">: That is out of scope for this RFP. </w:t>
      </w:r>
    </w:p>
    <w:p w14:paraId="2B7DB337" w14:textId="77777777" w:rsidR="00820AD3" w:rsidRDefault="00820AD3" w:rsidP="00820AD3">
      <w:pPr>
        <w:spacing w:after="0" w:line="240" w:lineRule="auto"/>
        <w:rPr>
          <w:rFonts w:eastAsia="Times New Roman"/>
          <w:b/>
          <w:sz w:val="23"/>
          <w:szCs w:val="23"/>
        </w:rPr>
      </w:pPr>
    </w:p>
    <w:p w14:paraId="1051087E" w14:textId="2FCE8372" w:rsidR="00820AD3" w:rsidRPr="00E1403E" w:rsidRDefault="00D853E9" w:rsidP="00820AD3">
      <w:pPr>
        <w:spacing w:after="0" w:line="240" w:lineRule="auto"/>
        <w:rPr>
          <w:rFonts w:eastAsia="Times New Roman"/>
          <w:b/>
          <w:sz w:val="23"/>
          <w:szCs w:val="23"/>
        </w:rPr>
      </w:pPr>
      <w:r>
        <w:rPr>
          <w:rFonts w:eastAsia="Times New Roman"/>
          <w:b/>
          <w:sz w:val="23"/>
          <w:szCs w:val="23"/>
        </w:rPr>
        <w:lastRenderedPageBreak/>
        <w:t>Q156</w:t>
      </w:r>
      <w:r w:rsidR="00820AD3" w:rsidRPr="00E1403E">
        <w:rPr>
          <w:rFonts w:eastAsia="Times New Roman"/>
          <w:b/>
          <w:sz w:val="23"/>
          <w:szCs w:val="23"/>
        </w:rPr>
        <w:t>: Do all the healthcare providers listed in the RFP automatically report public health data to Alameda County? Electronic Lab Reporting? Syndromic Surveillance? Immunizations?</w:t>
      </w:r>
    </w:p>
    <w:p w14:paraId="0FBF9681" w14:textId="1FC2C606" w:rsidR="00820AD3" w:rsidRPr="00E1403E" w:rsidRDefault="00D853E9" w:rsidP="00820AD3">
      <w:pPr>
        <w:spacing w:after="0" w:line="240" w:lineRule="auto"/>
        <w:rPr>
          <w:i/>
          <w:sz w:val="23"/>
          <w:szCs w:val="23"/>
        </w:rPr>
      </w:pPr>
      <w:r>
        <w:rPr>
          <w:i/>
          <w:sz w:val="23"/>
          <w:szCs w:val="23"/>
        </w:rPr>
        <w:t>A156</w:t>
      </w:r>
      <w:r w:rsidR="00820AD3" w:rsidRPr="00E1403E">
        <w:rPr>
          <w:i/>
          <w:sz w:val="23"/>
          <w:szCs w:val="23"/>
        </w:rPr>
        <w:t xml:space="preserve">: The County does not consider this information relevant to the bid response. </w:t>
      </w:r>
    </w:p>
    <w:p w14:paraId="43FD8657" w14:textId="77777777" w:rsidR="00820AD3" w:rsidRDefault="00820AD3" w:rsidP="00820AD3">
      <w:pPr>
        <w:spacing w:after="0" w:line="240" w:lineRule="auto"/>
        <w:rPr>
          <w:rFonts w:eastAsia="Times New Roman"/>
          <w:b/>
          <w:sz w:val="23"/>
          <w:szCs w:val="23"/>
        </w:rPr>
      </w:pPr>
    </w:p>
    <w:p w14:paraId="70178946" w14:textId="6EA7F2FF" w:rsidR="00820AD3" w:rsidRPr="00E1403E" w:rsidRDefault="00D853E9" w:rsidP="00820AD3">
      <w:pPr>
        <w:spacing w:after="0" w:line="240" w:lineRule="auto"/>
        <w:rPr>
          <w:rFonts w:eastAsia="Times New Roman"/>
          <w:b/>
          <w:sz w:val="23"/>
          <w:szCs w:val="23"/>
        </w:rPr>
      </w:pPr>
      <w:r>
        <w:rPr>
          <w:rFonts w:eastAsia="Times New Roman"/>
          <w:b/>
          <w:sz w:val="23"/>
          <w:szCs w:val="23"/>
        </w:rPr>
        <w:t>Q157</w:t>
      </w:r>
      <w:r w:rsidR="00820AD3" w:rsidRPr="00E1403E">
        <w:rPr>
          <w:rFonts w:eastAsia="Times New Roman"/>
          <w:b/>
          <w:sz w:val="23"/>
          <w:szCs w:val="23"/>
        </w:rPr>
        <w:t>: Is there an openness to additional functionality not defined in the RFP utilizing the same infrastructure?  Examples would be POLST, SAFR, eConsults, etc.</w:t>
      </w:r>
    </w:p>
    <w:p w14:paraId="51FA422F" w14:textId="01BAA7A8" w:rsidR="00820AD3" w:rsidRDefault="00D853E9" w:rsidP="00820AD3">
      <w:pPr>
        <w:spacing w:after="0" w:line="240" w:lineRule="auto"/>
        <w:rPr>
          <w:i/>
          <w:sz w:val="23"/>
          <w:szCs w:val="23"/>
        </w:rPr>
      </w:pPr>
      <w:r>
        <w:rPr>
          <w:i/>
          <w:sz w:val="23"/>
          <w:szCs w:val="23"/>
        </w:rPr>
        <w:t>A157</w:t>
      </w:r>
      <w:r w:rsidR="00820AD3" w:rsidRPr="00E1403E">
        <w:rPr>
          <w:i/>
          <w:sz w:val="23"/>
          <w:szCs w:val="23"/>
        </w:rPr>
        <w:t xml:space="preserve">: The solution should be flexible enough to support any additional functionality not currently defined in the RFP.  </w:t>
      </w:r>
    </w:p>
    <w:p w14:paraId="08C9D361" w14:textId="77777777" w:rsidR="00820AD3" w:rsidRPr="00E1403E" w:rsidRDefault="00820AD3" w:rsidP="00820AD3">
      <w:pPr>
        <w:spacing w:after="0" w:line="240" w:lineRule="auto"/>
        <w:rPr>
          <w:i/>
          <w:sz w:val="23"/>
          <w:szCs w:val="23"/>
        </w:rPr>
      </w:pPr>
    </w:p>
    <w:p w14:paraId="41BEDC99" w14:textId="57D878F6" w:rsidR="00820AD3" w:rsidRPr="00E1403E" w:rsidRDefault="00D853E9" w:rsidP="00DA5A25">
      <w:pPr>
        <w:spacing w:after="0" w:line="240" w:lineRule="auto"/>
        <w:rPr>
          <w:b/>
          <w:sz w:val="23"/>
          <w:szCs w:val="23"/>
        </w:rPr>
      </w:pPr>
      <w:r>
        <w:rPr>
          <w:b/>
          <w:sz w:val="23"/>
          <w:szCs w:val="23"/>
        </w:rPr>
        <w:t>Q158</w:t>
      </w:r>
      <w:r w:rsidR="00820AD3" w:rsidRPr="00E1403E">
        <w:rPr>
          <w:b/>
          <w:sz w:val="23"/>
          <w:szCs w:val="23"/>
        </w:rPr>
        <w:t>: Regarding the Metadata Management Tool, please provide additional requirements for this tool beyond the request for a graphical tool? There are no specific requirements in the spreadsheet.</w:t>
      </w:r>
    </w:p>
    <w:p w14:paraId="5221A170" w14:textId="316058F5" w:rsidR="00820AD3" w:rsidRPr="00E1403E" w:rsidRDefault="00D853E9" w:rsidP="00DA5A25">
      <w:pPr>
        <w:spacing w:after="0" w:line="240" w:lineRule="auto"/>
        <w:rPr>
          <w:i/>
          <w:sz w:val="23"/>
          <w:szCs w:val="23"/>
        </w:rPr>
      </w:pPr>
      <w:r>
        <w:rPr>
          <w:i/>
          <w:sz w:val="23"/>
          <w:szCs w:val="23"/>
        </w:rPr>
        <w:t>A158</w:t>
      </w:r>
      <w:r w:rsidR="00820AD3" w:rsidRPr="00E1403E">
        <w:rPr>
          <w:i/>
          <w:sz w:val="23"/>
          <w:szCs w:val="23"/>
        </w:rPr>
        <w:t xml:space="preserve">: The County is looking for a </w:t>
      </w:r>
      <w:r w:rsidR="00795941">
        <w:rPr>
          <w:i/>
          <w:sz w:val="23"/>
          <w:szCs w:val="23"/>
        </w:rPr>
        <w:t xml:space="preserve">tool </w:t>
      </w:r>
      <w:r w:rsidR="003F3D0D">
        <w:rPr>
          <w:i/>
          <w:sz w:val="23"/>
          <w:szCs w:val="23"/>
        </w:rPr>
        <w:t>and process</w:t>
      </w:r>
      <w:r w:rsidR="00820AD3" w:rsidRPr="00E1403E">
        <w:rPr>
          <w:i/>
          <w:sz w:val="23"/>
          <w:szCs w:val="23"/>
        </w:rPr>
        <w:t xml:space="preserve"> to document and maintain metadata information for this SHIE data warehouse / repository</w:t>
      </w:r>
      <w:r w:rsidR="0036064B">
        <w:rPr>
          <w:i/>
          <w:sz w:val="23"/>
          <w:szCs w:val="23"/>
        </w:rPr>
        <w:t xml:space="preserve"> in a structured manner</w:t>
      </w:r>
      <w:r w:rsidR="00820AD3" w:rsidRPr="00E1403E">
        <w:rPr>
          <w:i/>
          <w:sz w:val="23"/>
          <w:szCs w:val="23"/>
        </w:rPr>
        <w:t xml:space="preserve">. </w:t>
      </w:r>
      <w:r w:rsidR="0036064B">
        <w:rPr>
          <w:i/>
          <w:sz w:val="23"/>
          <w:szCs w:val="23"/>
        </w:rPr>
        <w:t>The RFP is asking for a</w:t>
      </w:r>
      <w:r w:rsidR="00820AD3" w:rsidRPr="00E1403E">
        <w:rPr>
          <w:i/>
          <w:sz w:val="23"/>
          <w:szCs w:val="23"/>
        </w:rPr>
        <w:t xml:space="preserve"> tool (could be part of the Database vendor’s tool) that can be used by the County staff to manage</w:t>
      </w:r>
      <w:r w:rsidR="003F3D0D">
        <w:rPr>
          <w:i/>
          <w:sz w:val="23"/>
          <w:szCs w:val="23"/>
        </w:rPr>
        <w:t xml:space="preserve"> this effort</w:t>
      </w:r>
      <w:r w:rsidR="00820AD3" w:rsidRPr="00E1403E">
        <w:rPr>
          <w:i/>
          <w:sz w:val="23"/>
          <w:szCs w:val="23"/>
        </w:rPr>
        <w:t xml:space="preserve">. </w:t>
      </w:r>
    </w:p>
    <w:p w14:paraId="3BCF0A31" w14:textId="77777777" w:rsidR="00820AD3" w:rsidRDefault="00820AD3" w:rsidP="00DA5A25">
      <w:pPr>
        <w:spacing w:after="0" w:line="240" w:lineRule="auto"/>
        <w:rPr>
          <w:b/>
          <w:sz w:val="23"/>
          <w:szCs w:val="23"/>
        </w:rPr>
      </w:pPr>
    </w:p>
    <w:p w14:paraId="4B51E2E9" w14:textId="64BE5D0E" w:rsidR="00820AD3" w:rsidRPr="00E1403E" w:rsidRDefault="00D853E9" w:rsidP="00820AD3">
      <w:pPr>
        <w:spacing w:after="0" w:line="240" w:lineRule="auto"/>
        <w:rPr>
          <w:b/>
          <w:sz w:val="23"/>
          <w:szCs w:val="23"/>
        </w:rPr>
      </w:pPr>
      <w:r>
        <w:rPr>
          <w:b/>
          <w:sz w:val="23"/>
          <w:szCs w:val="23"/>
        </w:rPr>
        <w:t>Q159</w:t>
      </w:r>
      <w:r w:rsidR="00820AD3" w:rsidRPr="00E1403E">
        <w:rPr>
          <w:b/>
          <w:sz w:val="23"/>
          <w:szCs w:val="23"/>
        </w:rPr>
        <w:t>: Will the County reconsider and provide interested vendors with the "refined functional and technical specifications" resulting from Phase 1? Without these specifications, vendors cannot have a clear understanding of the scope of the development efforts involved, creating significant risk. (Section 1.B, pg. 10)</w:t>
      </w:r>
    </w:p>
    <w:p w14:paraId="1F7AEC1F" w14:textId="2F11C01D" w:rsidR="00820AD3" w:rsidRPr="00E1403E" w:rsidRDefault="00D853E9" w:rsidP="00820AD3">
      <w:pPr>
        <w:spacing w:after="0" w:line="240" w:lineRule="auto"/>
        <w:rPr>
          <w:i/>
          <w:sz w:val="23"/>
          <w:szCs w:val="23"/>
        </w:rPr>
      </w:pPr>
      <w:r>
        <w:rPr>
          <w:i/>
          <w:sz w:val="23"/>
          <w:szCs w:val="23"/>
        </w:rPr>
        <w:t>A159</w:t>
      </w:r>
      <w:r w:rsidR="00820AD3" w:rsidRPr="00E1403E">
        <w:rPr>
          <w:i/>
          <w:sz w:val="23"/>
          <w:szCs w:val="23"/>
        </w:rPr>
        <w:t>: County is currently bounded by constraints of an existing tool. Lessons and new specs learned during Phase 1 are what resulted in language related to scope that is included in the RFP.</w:t>
      </w:r>
    </w:p>
    <w:p w14:paraId="6033BC63" w14:textId="77777777" w:rsidR="00820AD3" w:rsidRDefault="00820AD3" w:rsidP="00820AD3">
      <w:pPr>
        <w:spacing w:after="0" w:line="240" w:lineRule="auto"/>
        <w:rPr>
          <w:b/>
          <w:sz w:val="23"/>
          <w:szCs w:val="23"/>
        </w:rPr>
      </w:pPr>
      <w:bookmarkStart w:id="12" w:name="_Hlk510546315"/>
    </w:p>
    <w:bookmarkEnd w:id="12"/>
    <w:p w14:paraId="7AC6FE55" w14:textId="4E2E1645" w:rsidR="00820AD3" w:rsidRPr="00E1403E" w:rsidRDefault="00D853E9" w:rsidP="00820AD3">
      <w:pPr>
        <w:spacing w:after="0" w:line="240" w:lineRule="auto"/>
        <w:rPr>
          <w:b/>
          <w:sz w:val="23"/>
          <w:szCs w:val="23"/>
        </w:rPr>
      </w:pPr>
      <w:r>
        <w:rPr>
          <w:b/>
          <w:sz w:val="23"/>
          <w:szCs w:val="23"/>
        </w:rPr>
        <w:t>Q160</w:t>
      </w:r>
      <w:r w:rsidR="00820AD3" w:rsidRPr="00E1403E">
        <w:rPr>
          <w:b/>
          <w:sz w:val="23"/>
          <w:szCs w:val="23"/>
        </w:rPr>
        <w:t>: For all participating entities, is there a requirement to share data? If so, is there an agreement in place that the County can share with prospective bidders?</w:t>
      </w:r>
    </w:p>
    <w:p w14:paraId="3F180B79" w14:textId="36D00474" w:rsidR="00820AD3" w:rsidRPr="00E1403E" w:rsidRDefault="00D853E9" w:rsidP="00820AD3">
      <w:pPr>
        <w:spacing w:after="0" w:line="240" w:lineRule="auto"/>
        <w:rPr>
          <w:i/>
          <w:sz w:val="23"/>
          <w:szCs w:val="23"/>
        </w:rPr>
      </w:pPr>
      <w:r>
        <w:rPr>
          <w:i/>
          <w:sz w:val="23"/>
          <w:szCs w:val="23"/>
        </w:rPr>
        <w:t>A160</w:t>
      </w:r>
      <w:r w:rsidR="00820AD3" w:rsidRPr="00DA5A25">
        <w:rPr>
          <w:i/>
          <w:sz w:val="23"/>
          <w:szCs w:val="23"/>
        </w:rPr>
        <w:t xml:space="preserve">: The County can’t share anything beyond what has been already described within the RFP. </w:t>
      </w:r>
      <w:r w:rsidR="003F3D0D" w:rsidRPr="00DA5A25">
        <w:rPr>
          <w:i/>
          <w:sz w:val="23"/>
          <w:szCs w:val="23"/>
        </w:rPr>
        <w:t xml:space="preserve">There is no mandatory requirement to share data for participating entities. </w:t>
      </w:r>
      <w:r w:rsidR="00820AD3" w:rsidRPr="00DA5A25">
        <w:rPr>
          <w:i/>
          <w:sz w:val="23"/>
          <w:szCs w:val="23"/>
        </w:rPr>
        <w:t xml:space="preserve">The County and the participating entity together determine the need </w:t>
      </w:r>
      <w:r w:rsidR="003F3D0D" w:rsidRPr="00DA5A25">
        <w:rPr>
          <w:i/>
          <w:sz w:val="23"/>
          <w:szCs w:val="23"/>
        </w:rPr>
        <w:t xml:space="preserve">and benefits </w:t>
      </w:r>
      <w:r w:rsidR="00820AD3" w:rsidRPr="00DA5A25">
        <w:rPr>
          <w:i/>
          <w:sz w:val="23"/>
          <w:szCs w:val="23"/>
        </w:rPr>
        <w:t>for data sharing.</w:t>
      </w:r>
    </w:p>
    <w:p w14:paraId="187CFFE5" w14:textId="77777777" w:rsidR="00820AD3" w:rsidRDefault="00820AD3" w:rsidP="00820AD3">
      <w:pPr>
        <w:spacing w:after="0" w:line="240" w:lineRule="auto"/>
        <w:rPr>
          <w:b/>
          <w:sz w:val="23"/>
          <w:szCs w:val="23"/>
        </w:rPr>
      </w:pPr>
    </w:p>
    <w:p w14:paraId="0E71ACFE" w14:textId="08D291E5" w:rsidR="00820AD3" w:rsidRPr="00E1403E" w:rsidRDefault="00D853E9" w:rsidP="00820AD3">
      <w:pPr>
        <w:spacing w:after="0" w:line="240" w:lineRule="auto"/>
        <w:rPr>
          <w:b/>
          <w:sz w:val="23"/>
          <w:szCs w:val="23"/>
        </w:rPr>
      </w:pPr>
      <w:r>
        <w:rPr>
          <w:b/>
          <w:sz w:val="23"/>
          <w:szCs w:val="23"/>
        </w:rPr>
        <w:t>Q161</w:t>
      </w:r>
      <w:r w:rsidR="00820AD3" w:rsidRPr="00E1403E">
        <w:rPr>
          <w:b/>
          <w:sz w:val="23"/>
          <w:szCs w:val="23"/>
        </w:rPr>
        <w:t>: Is there a specific Value-based payment model that the County plans to implement given the impact this would have on the quality measure data sets that will be sent by participating MCOs and trading partners?</w:t>
      </w:r>
    </w:p>
    <w:p w14:paraId="3A06339D" w14:textId="08F9EA5D" w:rsidR="00820AD3" w:rsidRPr="00E1403E" w:rsidRDefault="00D853E9" w:rsidP="00820AD3">
      <w:pPr>
        <w:spacing w:after="0" w:line="240" w:lineRule="auto"/>
        <w:rPr>
          <w:i/>
          <w:sz w:val="23"/>
          <w:szCs w:val="23"/>
        </w:rPr>
      </w:pPr>
      <w:r>
        <w:rPr>
          <w:i/>
          <w:sz w:val="23"/>
          <w:szCs w:val="23"/>
        </w:rPr>
        <w:t>A161</w:t>
      </w:r>
      <w:r w:rsidR="00820AD3" w:rsidRPr="00E1403E">
        <w:rPr>
          <w:i/>
          <w:sz w:val="23"/>
          <w:szCs w:val="23"/>
        </w:rPr>
        <w:t>:</w:t>
      </w:r>
      <w:r w:rsidR="00820AD3" w:rsidRPr="005F1DE5">
        <w:rPr>
          <w:i/>
          <w:sz w:val="23"/>
          <w:szCs w:val="23"/>
        </w:rPr>
        <w:t xml:space="preserve"> The County is engaged in contracts with both Managed Care Plans and housing service providers structured on a Per Member Per Month (PMPM) basis to enable flexibility for the right mix of services within a set bundle to be matched to a client and their needs.  The County also leverages incentives for providers to promote improvements in quality measures that require data from Managed Care Plans as well as the providers themselves.  Data from all these sources will be critical components for this work, among many others.</w:t>
      </w:r>
      <w:r w:rsidR="00820AD3" w:rsidRPr="00E1403E">
        <w:rPr>
          <w:i/>
          <w:sz w:val="23"/>
          <w:szCs w:val="23"/>
        </w:rPr>
        <w:t xml:space="preserve">  </w:t>
      </w:r>
    </w:p>
    <w:p w14:paraId="0A6D7687" w14:textId="77777777" w:rsidR="00DA5A25" w:rsidRDefault="00DA5A25" w:rsidP="00820AD3">
      <w:pPr>
        <w:spacing w:after="160"/>
        <w:rPr>
          <w:b/>
          <w:sz w:val="23"/>
          <w:szCs w:val="23"/>
        </w:rPr>
      </w:pPr>
    </w:p>
    <w:p w14:paraId="097E5857" w14:textId="0C07CBFB" w:rsidR="00820AD3" w:rsidRPr="00E1403E" w:rsidRDefault="00D853E9" w:rsidP="00820AD3">
      <w:pPr>
        <w:spacing w:after="160"/>
        <w:rPr>
          <w:b/>
          <w:sz w:val="23"/>
          <w:szCs w:val="23"/>
        </w:rPr>
      </w:pPr>
      <w:r>
        <w:rPr>
          <w:b/>
          <w:sz w:val="23"/>
          <w:szCs w:val="23"/>
        </w:rPr>
        <w:t>Q162</w:t>
      </w:r>
      <w:r w:rsidR="00820AD3" w:rsidRPr="00E1403E">
        <w:rPr>
          <w:b/>
          <w:sz w:val="23"/>
          <w:szCs w:val="23"/>
        </w:rPr>
        <w:t xml:space="preserve">: Please fill out the following table to the best of your ability. </w:t>
      </w:r>
    </w:p>
    <w:tbl>
      <w:tblPr>
        <w:tblW w:w="6680" w:type="dxa"/>
        <w:tblInd w:w="2" w:type="dxa"/>
        <w:tblCellMar>
          <w:left w:w="0" w:type="dxa"/>
          <w:right w:w="0" w:type="dxa"/>
        </w:tblCellMar>
        <w:tblLook w:val="04A0" w:firstRow="1" w:lastRow="0" w:firstColumn="1" w:lastColumn="0" w:noHBand="0" w:noVBand="1"/>
      </w:tblPr>
      <w:tblGrid>
        <w:gridCol w:w="4960"/>
        <w:gridCol w:w="1720"/>
      </w:tblGrid>
      <w:tr w:rsidR="00820AD3" w:rsidRPr="00E1403E" w14:paraId="6FBFA2E9" w14:textId="77777777" w:rsidTr="00F82CB9">
        <w:trPr>
          <w:trHeight w:val="315"/>
        </w:trPr>
        <w:tc>
          <w:tcPr>
            <w:tcW w:w="4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FB980" w14:textId="77777777" w:rsidR="00820AD3" w:rsidRPr="00E1403E" w:rsidRDefault="00820AD3" w:rsidP="00F82CB9">
            <w:pPr>
              <w:jc w:val="center"/>
              <w:rPr>
                <w:b/>
                <w:sz w:val="23"/>
                <w:szCs w:val="23"/>
              </w:rPr>
            </w:pP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C50AC" w14:textId="77777777" w:rsidR="00820AD3" w:rsidRPr="00E1403E" w:rsidRDefault="00820AD3" w:rsidP="00F82CB9">
            <w:pPr>
              <w:jc w:val="center"/>
              <w:rPr>
                <w:b/>
                <w:sz w:val="23"/>
                <w:szCs w:val="23"/>
              </w:rPr>
            </w:pPr>
            <w:r w:rsidRPr="00E1403E">
              <w:rPr>
                <w:b/>
                <w:bCs/>
                <w:sz w:val="23"/>
                <w:szCs w:val="23"/>
              </w:rPr>
              <w:t>Volume:</w:t>
            </w:r>
          </w:p>
        </w:tc>
      </w:tr>
      <w:tr w:rsidR="00820AD3" w:rsidRPr="00E1403E" w14:paraId="30BC50CC" w14:textId="77777777" w:rsidTr="00F82CB9">
        <w:trPr>
          <w:trHeight w:val="69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9A8FA" w14:textId="77777777" w:rsidR="00820AD3" w:rsidRPr="00E1403E" w:rsidRDefault="00820AD3" w:rsidP="00F82CB9">
            <w:pPr>
              <w:rPr>
                <w:b/>
                <w:sz w:val="23"/>
                <w:szCs w:val="23"/>
              </w:rPr>
            </w:pPr>
            <w:r w:rsidRPr="00E1403E">
              <w:rPr>
                <w:b/>
                <w:bCs/>
                <w:sz w:val="23"/>
                <w:szCs w:val="23"/>
              </w:rPr>
              <w:lastRenderedPageBreak/>
              <w:t>Patients:</w:t>
            </w:r>
            <w:r w:rsidRPr="00E1403E">
              <w:rPr>
                <w:b/>
                <w:sz w:val="23"/>
                <w:szCs w:val="23"/>
              </w:rPr>
              <w:t xml:space="preserve"> Any patient for whom you plan to use in the proposed platform on a yearly basis.</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43AB1" w14:textId="77777777" w:rsidR="00820AD3" w:rsidRPr="00E1403E" w:rsidRDefault="00820AD3" w:rsidP="00F82CB9">
            <w:pPr>
              <w:jc w:val="center"/>
              <w:rPr>
                <w:b/>
                <w:sz w:val="23"/>
                <w:szCs w:val="23"/>
              </w:rPr>
            </w:pPr>
            <w:r w:rsidRPr="00E1403E">
              <w:rPr>
                <w:b/>
                <w:i/>
                <w:iCs/>
                <w:sz w:val="23"/>
                <w:szCs w:val="23"/>
              </w:rPr>
              <w:t>see answer 113</w:t>
            </w:r>
          </w:p>
        </w:tc>
      </w:tr>
      <w:tr w:rsidR="00820AD3" w:rsidRPr="00E1403E" w14:paraId="0B0C2C13" w14:textId="77777777" w:rsidTr="00F82CB9">
        <w:trPr>
          <w:trHeight w:val="1635"/>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47A4D" w14:textId="77777777" w:rsidR="00820AD3" w:rsidRPr="00E1403E" w:rsidRDefault="00820AD3" w:rsidP="00F82CB9">
            <w:pPr>
              <w:rPr>
                <w:b/>
                <w:sz w:val="23"/>
                <w:szCs w:val="23"/>
              </w:rPr>
            </w:pPr>
            <w:r w:rsidRPr="00E1403E">
              <w:rPr>
                <w:b/>
                <w:bCs/>
                <w:sz w:val="23"/>
                <w:szCs w:val="23"/>
              </w:rPr>
              <w:t>Managed Lives:</w:t>
            </w:r>
            <w:r w:rsidRPr="00E1403E">
              <w:rPr>
                <w:b/>
                <w:sz w:val="23"/>
                <w:szCs w:val="23"/>
              </w:rPr>
              <w:t xml:space="preserve"> Subset of patients above for whom you will perform care management activities such as outreach, assessments, etc.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4ADCB" w14:textId="77777777" w:rsidR="00820AD3" w:rsidRPr="00E1403E" w:rsidRDefault="00820AD3" w:rsidP="00F82CB9">
            <w:pPr>
              <w:jc w:val="center"/>
              <w:rPr>
                <w:b/>
                <w:sz w:val="23"/>
                <w:szCs w:val="23"/>
              </w:rPr>
            </w:pPr>
            <w:r w:rsidRPr="00E1403E">
              <w:rPr>
                <w:b/>
                <w:i/>
                <w:iCs/>
                <w:sz w:val="23"/>
                <w:szCs w:val="23"/>
              </w:rPr>
              <w:t>20,000</w:t>
            </w:r>
          </w:p>
        </w:tc>
      </w:tr>
    </w:tbl>
    <w:p w14:paraId="6D039AE2" w14:textId="1D0E0F46" w:rsidR="00820AD3" w:rsidRPr="00E1403E" w:rsidRDefault="00D853E9" w:rsidP="00DA5A25">
      <w:pPr>
        <w:spacing w:after="0" w:line="240" w:lineRule="auto"/>
        <w:rPr>
          <w:i/>
          <w:sz w:val="23"/>
          <w:szCs w:val="23"/>
        </w:rPr>
      </w:pPr>
      <w:r>
        <w:rPr>
          <w:i/>
          <w:sz w:val="23"/>
          <w:szCs w:val="23"/>
        </w:rPr>
        <w:t>A162</w:t>
      </w:r>
      <w:r w:rsidR="00820AD3" w:rsidRPr="00E1403E">
        <w:rPr>
          <w:i/>
          <w:sz w:val="23"/>
          <w:szCs w:val="23"/>
        </w:rPr>
        <w:t>: See above.</w:t>
      </w:r>
    </w:p>
    <w:p w14:paraId="3E59C2F8" w14:textId="77777777" w:rsidR="00820AD3" w:rsidRPr="00E1403E" w:rsidRDefault="00820AD3" w:rsidP="00DA5A25">
      <w:pPr>
        <w:spacing w:after="0" w:line="240" w:lineRule="auto"/>
        <w:rPr>
          <w:b/>
          <w:sz w:val="23"/>
          <w:szCs w:val="23"/>
        </w:rPr>
      </w:pPr>
    </w:p>
    <w:p w14:paraId="1499691B" w14:textId="49C6DFB0" w:rsidR="00820AD3" w:rsidRPr="00E1403E" w:rsidRDefault="00D853E9" w:rsidP="00DA5A25">
      <w:pPr>
        <w:spacing w:after="0" w:line="240" w:lineRule="auto"/>
        <w:rPr>
          <w:rFonts w:ascii="Calibri" w:hAnsi="Calibri" w:cs="Calibri"/>
          <w:b/>
          <w:sz w:val="23"/>
          <w:szCs w:val="23"/>
        </w:rPr>
      </w:pPr>
      <w:r>
        <w:rPr>
          <w:b/>
          <w:sz w:val="23"/>
          <w:szCs w:val="23"/>
        </w:rPr>
        <w:t>Q163</w:t>
      </w:r>
      <w:r w:rsidR="00820AD3" w:rsidRPr="00E1403E">
        <w:rPr>
          <w:b/>
          <w:sz w:val="23"/>
          <w:szCs w:val="23"/>
        </w:rPr>
        <w:t>: Are there any other data aggregation sources you will be connecting to that are not listed in Figure H of your RFP? Examples include payers, EHR instances, third party systems, etc. If so, please add them in this table.</w:t>
      </w:r>
    </w:p>
    <w:tbl>
      <w:tblPr>
        <w:tblW w:w="6680" w:type="dxa"/>
        <w:tblCellMar>
          <w:left w:w="0" w:type="dxa"/>
          <w:right w:w="0" w:type="dxa"/>
        </w:tblCellMar>
        <w:tblLook w:val="04A0" w:firstRow="1" w:lastRow="0" w:firstColumn="1" w:lastColumn="0" w:noHBand="0" w:noVBand="1"/>
      </w:tblPr>
      <w:tblGrid>
        <w:gridCol w:w="4960"/>
        <w:gridCol w:w="1720"/>
      </w:tblGrid>
      <w:tr w:rsidR="00820AD3" w:rsidRPr="00E1403E" w14:paraId="12AD50E7" w14:textId="77777777" w:rsidTr="00F82CB9">
        <w:trPr>
          <w:trHeight w:val="315"/>
        </w:trPr>
        <w:tc>
          <w:tcPr>
            <w:tcW w:w="4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1EF72" w14:textId="77777777" w:rsidR="00820AD3" w:rsidRPr="00E1403E" w:rsidRDefault="00820AD3" w:rsidP="00DA5A25">
            <w:pPr>
              <w:spacing w:after="0" w:line="240" w:lineRule="auto"/>
              <w:rPr>
                <w:b/>
                <w:sz w:val="23"/>
                <w:szCs w:val="23"/>
              </w:rPr>
            </w:pPr>
            <w:r w:rsidRPr="00E1403E">
              <w:rPr>
                <w:b/>
                <w:bCs/>
                <w:sz w:val="23"/>
                <w:szCs w:val="23"/>
              </w:rPr>
              <w:t>Data Aggregation Source</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2BE2EC" w14:textId="77777777" w:rsidR="00820AD3" w:rsidRPr="00E1403E" w:rsidRDefault="00820AD3" w:rsidP="00DA5A25">
            <w:pPr>
              <w:spacing w:after="0" w:line="240" w:lineRule="auto"/>
              <w:rPr>
                <w:b/>
                <w:sz w:val="23"/>
                <w:szCs w:val="23"/>
              </w:rPr>
            </w:pPr>
            <w:r w:rsidRPr="00E1403E">
              <w:rPr>
                <w:b/>
                <w:bCs/>
                <w:sz w:val="23"/>
                <w:szCs w:val="23"/>
              </w:rPr>
              <w:t>Data type</w:t>
            </w:r>
          </w:p>
        </w:tc>
      </w:tr>
      <w:tr w:rsidR="00820AD3" w:rsidRPr="00E1403E" w14:paraId="1DC4D9A6" w14:textId="77777777" w:rsidTr="00F82CB9">
        <w:trPr>
          <w:trHeight w:val="315"/>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05673E" w14:textId="77777777" w:rsidR="00820AD3" w:rsidRPr="00E1403E" w:rsidRDefault="00820AD3" w:rsidP="00DA5A25">
            <w:pPr>
              <w:spacing w:after="0" w:line="240" w:lineRule="auto"/>
              <w:rPr>
                <w:b/>
                <w:sz w:val="23"/>
                <w:szCs w:val="23"/>
              </w:rPr>
            </w:pPr>
            <w:r w:rsidRPr="00E1403E">
              <w:rPr>
                <w:b/>
                <w:i/>
                <w:iCs/>
                <w:sz w:val="23"/>
                <w:szCs w:val="23"/>
              </w:rPr>
              <w:t>source #1</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66746" w14:textId="77777777" w:rsidR="00820AD3" w:rsidRPr="00E1403E" w:rsidRDefault="00820AD3" w:rsidP="00DA5A25">
            <w:pPr>
              <w:spacing w:after="0" w:line="240" w:lineRule="auto"/>
              <w:rPr>
                <w:b/>
                <w:sz w:val="23"/>
                <w:szCs w:val="23"/>
              </w:rPr>
            </w:pPr>
            <w:r w:rsidRPr="00E1403E">
              <w:rPr>
                <w:b/>
                <w:i/>
                <w:iCs/>
                <w:sz w:val="23"/>
                <w:szCs w:val="23"/>
              </w:rPr>
              <w:t>please provide</w:t>
            </w:r>
          </w:p>
        </w:tc>
      </w:tr>
      <w:tr w:rsidR="00820AD3" w:rsidRPr="00E1403E" w14:paraId="02ABAE37" w14:textId="77777777" w:rsidTr="00F82CB9">
        <w:trPr>
          <w:trHeight w:val="315"/>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E7A64" w14:textId="77777777" w:rsidR="00820AD3" w:rsidRPr="00E1403E" w:rsidRDefault="00820AD3" w:rsidP="00DA5A25">
            <w:pPr>
              <w:spacing w:after="0" w:line="240" w:lineRule="auto"/>
              <w:rPr>
                <w:b/>
                <w:sz w:val="23"/>
                <w:szCs w:val="23"/>
              </w:rPr>
            </w:pPr>
            <w:r w:rsidRPr="00E1403E">
              <w:rPr>
                <w:b/>
                <w:i/>
                <w:iCs/>
                <w:sz w:val="23"/>
                <w:szCs w:val="23"/>
              </w:rPr>
              <w:t>source #2</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A13F0" w14:textId="77777777" w:rsidR="00820AD3" w:rsidRPr="00E1403E" w:rsidRDefault="00820AD3" w:rsidP="00DA5A25">
            <w:pPr>
              <w:spacing w:after="0" w:line="240" w:lineRule="auto"/>
              <w:rPr>
                <w:b/>
                <w:sz w:val="23"/>
                <w:szCs w:val="23"/>
              </w:rPr>
            </w:pPr>
            <w:r w:rsidRPr="00E1403E">
              <w:rPr>
                <w:b/>
                <w:i/>
                <w:iCs/>
                <w:sz w:val="23"/>
                <w:szCs w:val="23"/>
              </w:rPr>
              <w:t>please provide</w:t>
            </w:r>
          </w:p>
        </w:tc>
      </w:tr>
      <w:tr w:rsidR="00820AD3" w:rsidRPr="00E1403E" w14:paraId="5D05582D" w14:textId="77777777" w:rsidTr="00F82CB9">
        <w:trPr>
          <w:trHeight w:val="315"/>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72729" w14:textId="77777777" w:rsidR="00820AD3" w:rsidRPr="00E1403E" w:rsidRDefault="00820AD3" w:rsidP="00DA5A25">
            <w:pPr>
              <w:spacing w:after="0" w:line="240" w:lineRule="auto"/>
              <w:rPr>
                <w:b/>
                <w:sz w:val="23"/>
                <w:szCs w:val="23"/>
              </w:rPr>
            </w:pPr>
            <w:r w:rsidRPr="00E1403E">
              <w:rPr>
                <w:b/>
                <w:i/>
                <w:iCs/>
                <w:sz w:val="23"/>
                <w:szCs w:val="23"/>
              </w:rPr>
              <w:t>source #3</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605B2" w14:textId="77777777" w:rsidR="00820AD3" w:rsidRPr="00E1403E" w:rsidRDefault="00820AD3" w:rsidP="00DA5A25">
            <w:pPr>
              <w:spacing w:after="0" w:line="240" w:lineRule="auto"/>
              <w:rPr>
                <w:b/>
                <w:sz w:val="23"/>
                <w:szCs w:val="23"/>
              </w:rPr>
            </w:pPr>
            <w:r w:rsidRPr="00E1403E">
              <w:rPr>
                <w:b/>
                <w:i/>
                <w:iCs/>
                <w:sz w:val="23"/>
                <w:szCs w:val="23"/>
              </w:rPr>
              <w:t>please provide</w:t>
            </w:r>
          </w:p>
        </w:tc>
      </w:tr>
      <w:tr w:rsidR="00820AD3" w:rsidRPr="00E1403E" w14:paraId="1CA68AF2" w14:textId="77777777" w:rsidTr="00F82CB9">
        <w:trPr>
          <w:trHeight w:val="315"/>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4A05F" w14:textId="77777777" w:rsidR="00820AD3" w:rsidRPr="00E1403E" w:rsidRDefault="00820AD3" w:rsidP="00DA5A25">
            <w:pPr>
              <w:spacing w:after="0" w:line="240" w:lineRule="auto"/>
              <w:rPr>
                <w:b/>
                <w:sz w:val="23"/>
                <w:szCs w:val="23"/>
              </w:rPr>
            </w:pPr>
            <w:r w:rsidRPr="00E1403E">
              <w:rPr>
                <w:b/>
                <w:i/>
                <w:iCs/>
                <w:sz w:val="23"/>
                <w:szCs w:val="23"/>
              </w:rPr>
              <w:t>source #4</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9372C" w14:textId="77777777" w:rsidR="00820AD3" w:rsidRPr="00E1403E" w:rsidRDefault="00820AD3" w:rsidP="00DA5A25">
            <w:pPr>
              <w:spacing w:after="0" w:line="240" w:lineRule="auto"/>
              <w:rPr>
                <w:b/>
                <w:sz w:val="23"/>
                <w:szCs w:val="23"/>
              </w:rPr>
            </w:pPr>
            <w:r w:rsidRPr="00E1403E">
              <w:rPr>
                <w:b/>
                <w:i/>
                <w:iCs/>
                <w:sz w:val="23"/>
                <w:szCs w:val="23"/>
              </w:rPr>
              <w:t>please provide</w:t>
            </w:r>
          </w:p>
        </w:tc>
      </w:tr>
    </w:tbl>
    <w:p w14:paraId="2DD9ED76" w14:textId="6DE75619" w:rsidR="00820AD3" w:rsidRPr="00E1403E" w:rsidRDefault="00820AD3" w:rsidP="00DA5A25">
      <w:pPr>
        <w:spacing w:after="0" w:line="240" w:lineRule="auto"/>
        <w:rPr>
          <w:i/>
          <w:sz w:val="23"/>
          <w:szCs w:val="23"/>
        </w:rPr>
      </w:pPr>
      <w:r w:rsidRPr="00E1403E">
        <w:rPr>
          <w:b/>
          <w:sz w:val="23"/>
          <w:szCs w:val="23"/>
        </w:rPr>
        <w:t> </w:t>
      </w:r>
      <w:r w:rsidR="00D853E9">
        <w:rPr>
          <w:i/>
          <w:sz w:val="23"/>
          <w:szCs w:val="23"/>
        </w:rPr>
        <w:t>A163</w:t>
      </w:r>
      <w:r w:rsidRPr="00E1403E">
        <w:rPr>
          <w:i/>
          <w:sz w:val="23"/>
          <w:szCs w:val="23"/>
        </w:rPr>
        <w:t>: At this time, the entities listed in Figure H have been identified as top priority data sources for the CHR/HIE. The County reserves the right to modify this list during the course of the project, as needed, but does not anticipate going beyond what is listed at this time.</w:t>
      </w:r>
    </w:p>
    <w:p w14:paraId="1C778F20" w14:textId="77777777" w:rsidR="00820AD3" w:rsidRPr="00E1403E" w:rsidRDefault="00820AD3" w:rsidP="00820AD3">
      <w:pPr>
        <w:spacing w:after="0" w:line="240" w:lineRule="auto"/>
        <w:rPr>
          <w:b/>
          <w:sz w:val="23"/>
          <w:szCs w:val="23"/>
        </w:rPr>
      </w:pPr>
    </w:p>
    <w:p w14:paraId="31BA8E80" w14:textId="44BBACD2" w:rsidR="00820AD3" w:rsidRPr="00E1403E" w:rsidRDefault="00D853E9" w:rsidP="00820AD3">
      <w:pPr>
        <w:spacing w:after="0" w:line="240" w:lineRule="auto"/>
        <w:rPr>
          <w:rFonts w:ascii="Calibri" w:hAnsi="Calibri"/>
          <w:b/>
          <w:sz w:val="23"/>
          <w:szCs w:val="23"/>
        </w:rPr>
      </w:pPr>
      <w:bookmarkStart w:id="13" w:name="_Hlk511630165"/>
      <w:r>
        <w:rPr>
          <w:rFonts w:ascii="Calibri" w:hAnsi="Calibri"/>
          <w:b/>
          <w:sz w:val="23"/>
          <w:szCs w:val="23"/>
        </w:rPr>
        <w:t>Q164</w:t>
      </w:r>
      <w:r w:rsidR="00820AD3" w:rsidRPr="00E1403E">
        <w:rPr>
          <w:rFonts w:ascii="Calibri" w:hAnsi="Calibri"/>
          <w:b/>
          <w:sz w:val="23"/>
          <w:szCs w:val="23"/>
        </w:rPr>
        <w:t xml:space="preserve">: To the best of your ability, can you please provide the maximum number of concurrent users that will be logged into the proposed platform? </w:t>
      </w:r>
    </w:p>
    <w:p w14:paraId="5CF9901A" w14:textId="66630888" w:rsidR="00820AD3" w:rsidRPr="00E1403E" w:rsidRDefault="00D853E9" w:rsidP="00820AD3">
      <w:pPr>
        <w:spacing w:after="0" w:line="240" w:lineRule="auto"/>
        <w:rPr>
          <w:i/>
          <w:sz w:val="23"/>
          <w:szCs w:val="23"/>
        </w:rPr>
      </w:pPr>
      <w:r>
        <w:rPr>
          <w:i/>
          <w:sz w:val="23"/>
          <w:szCs w:val="23"/>
        </w:rPr>
        <w:t>A164</w:t>
      </w:r>
      <w:r w:rsidR="00820AD3" w:rsidRPr="00E1403E">
        <w:rPr>
          <w:i/>
          <w:sz w:val="23"/>
          <w:szCs w:val="23"/>
        </w:rPr>
        <w:t xml:space="preserve">: About </w:t>
      </w:r>
      <w:r w:rsidR="00933205">
        <w:rPr>
          <w:i/>
          <w:sz w:val="23"/>
          <w:szCs w:val="23"/>
        </w:rPr>
        <w:t>5</w:t>
      </w:r>
      <w:r w:rsidR="00820AD3" w:rsidRPr="00E1403E">
        <w:rPr>
          <w:i/>
          <w:sz w:val="23"/>
          <w:szCs w:val="23"/>
        </w:rPr>
        <w:t xml:space="preserve">00 concurrent users are expected on the CHR app when adopted by all community partners. However, the system should support scalability in terms of concurrent user growth in the future. </w:t>
      </w:r>
    </w:p>
    <w:bookmarkEnd w:id="13"/>
    <w:p w14:paraId="6D1A19D9" w14:textId="77777777" w:rsidR="00820AD3" w:rsidRPr="00E1403E" w:rsidRDefault="00820AD3" w:rsidP="00820AD3">
      <w:pPr>
        <w:spacing w:after="0" w:line="240" w:lineRule="auto"/>
        <w:rPr>
          <w:rFonts w:ascii="Calibri" w:hAnsi="Calibri"/>
          <w:b/>
          <w:sz w:val="23"/>
          <w:szCs w:val="23"/>
        </w:rPr>
      </w:pPr>
    </w:p>
    <w:p w14:paraId="1D5E82F5" w14:textId="5F8DE2CC" w:rsidR="00820AD3" w:rsidRPr="00E1403E" w:rsidRDefault="00D853E9" w:rsidP="00820AD3">
      <w:pPr>
        <w:spacing w:after="0" w:line="240" w:lineRule="auto"/>
        <w:rPr>
          <w:rFonts w:ascii="Calibri" w:hAnsi="Calibri"/>
          <w:b/>
          <w:sz w:val="23"/>
          <w:szCs w:val="23"/>
        </w:rPr>
      </w:pPr>
      <w:r>
        <w:rPr>
          <w:rFonts w:ascii="Calibri" w:hAnsi="Calibri"/>
          <w:b/>
          <w:sz w:val="23"/>
          <w:szCs w:val="23"/>
        </w:rPr>
        <w:t>Q165</w:t>
      </w:r>
      <w:r w:rsidR="00820AD3" w:rsidRPr="00E1403E">
        <w:rPr>
          <w:rFonts w:ascii="Calibri" w:hAnsi="Calibri"/>
          <w:b/>
          <w:sz w:val="23"/>
          <w:szCs w:val="23"/>
        </w:rPr>
        <w:t>: Do all sites listed in the RFP already have a Data Sharing Agreement in place?  If not, how many remain?</w:t>
      </w:r>
    </w:p>
    <w:p w14:paraId="4DD2C4D9" w14:textId="509255E7" w:rsidR="00820AD3" w:rsidRPr="00E1403E" w:rsidRDefault="00D853E9" w:rsidP="00820AD3">
      <w:pPr>
        <w:spacing w:after="0" w:line="240" w:lineRule="auto"/>
        <w:rPr>
          <w:i/>
          <w:sz w:val="23"/>
          <w:szCs w:val="23"/>
        </w:rPr>
      </w:pPr>
      <w:r>
        <w:rPr>
          <w:i/>
          <w:sz w:val="23"/>
          <w:szCs w:val="23"/>
        </w:rPr>
        <w:t>A165</w:t>
      </w:r>
      <w:r w:rsidR="00820AD3" w:rsidRPr="00E1403E">
        <w:rPr>
          <w:i/>
          <w:sz w:val="23"/>
          <w:szCs w:val="23"/>
        </w:rPr>
        <w:t xml:space="preserve">: No. The County currently has 7 Data Sharing Agreements in place, with 2 more pending </w:t>
      </w:r>
      <w:r w:rsidR="00B80A27" w:rsidRPr="00E1403E">
        <w:rPr>
          <w:i/>
          <w:sz w:val="23"/>
          <w:szCs w:val="23"/>
        </w:rPr>
        <w:t>signatures</w:t>
      </w:r>
      <w:r w:rsidR="00820AD3" w:rsidRPr="00E1403E">
        <w:rPr>
          <w:i/>
          <w:sz w:val="23"/>
          <w:szCs w:val="23"/>
        </w:rPr>
        <w:t xml:space="preserve">.  </w:t>
      </w:r>
    </w:p>
    <w:p w14:paraId="29D69C7D" w14:textId="3FBD44DF" w:rsidR="00820AD3" w:rsidRPr="00E1403E" w:rsidRDefault="00D853E9" w:rsidP="00820AD3">
      <w:pPr>
        <w:spacing w:before="100" w:beforeAutospacing="1" w:after="0" w:line="240" w:lineRule="auto"/>
        <w:rPr>
          <w:rFonts w:eastAsia="Times New Roman" w:cstheme="minorHAnsi"/>
          <w:b/>
          <w:color w:val="000000"/>
          <w:sz w:val="23"/>
          <w:szCs w:val="23"/>
        </w:rPr>
      </w:pPr>
      <w:r>
        <w:rPr>
          <w:rFonts w:cstheme="minorHAnsi"/>
          <w:b/>
          <w:color w:val="000000"/>
          <w:sz w:val="23"/>
          <w:szCs w:val="23"/>
        </w:rPr>
        <w:t>Q166</w:t>
      </w:r>
      <w:r w:rsidR="00820AD3" w:rsidRPr="00E1403E">
        <w:rPr>
          <w:rFonts w:cstheme="minorHAnsi"/>
          <w:b/>
          <w:color w:val="000000"/>
          <w:sz w:val="23"/>
          <w:szCs w:val="23"/>
        </w:rPr>
        <w:t xml:space="preserve">: </w:t>
      </w:r>
      <w:r w:rsidR="00820AD3" w:rsidRPr="00E1403E">
        <w:rPr>
          <w:rFonts w:eastAsia="Times New Roman" w:cstheme="minorHAnsi"/>
          <w:b/>
          <w:color w:val="000000"/>
          <w:sz w:val="23"/>
          <w:szCs w:val="23"/>
        </w:rPr>
        <w:t>On Page 5: Data Sharing – At any time in the future will there be a patient portal component where patients can update their information?</w:t>
      </w:r>
    </w:p>
    <w:p w14:paraId="293E3137" w14:textId="59E2EBE3" w:rsidR="00820AD3" w:rsidRPr="00E1403E" w:rsidRDefault="00D853E9" w:rsidP="00820AD3">
      <w:pPr>
        <w:spacing w:after="0" w:line="240" w:lineRule="auto"/>
        <w:rPr>
          <w:i/>
          <w:sz w:val="23"/>
          <w:szCs w:val="23"/>
        </w:rPr>
      </w:pPr>
      <w:r>
        <w:rPr>
          <w:i/>
          <w:sz w:val="23"/>
          <w:szCs w:val="23"/>
        </w:rPr>
        <w:t>A166</w:t>
      </w:r>
      <w:r w:rsidR="00820AD3" w:rsidRPr="00E1403E">
        <w:rPr>
          <w:i/>
          <w:sz w:val="23"/>
          <w:szCs w:val="23"/>
        </w:rPr>
        <w:t>: Yes. Patient engagement is a long-term goal of the County for this project. The County has not defined the scope of the patient portal component.</w:t>
      </w:r>
    </w:p>
    <w:p w14:paraId="51F2E199" w14:textId="605DA3C4" w:rsidR="00820AD3" w:rsidRPr="00E1403E" w:rsidRDefault="00D853E9" w:rsidP="00820AD3">
      <w:pPr>
        <w:spacing w:before="100" w:beforeAutospacing="1" w:after="0" w:line="240" w:lineRule="auto"/>
        <w:rPr>
          <w:rFonts w:eastAsia="Times New Roman" w:cstheme="minorHAnsi"/>
          <w:b/>
          <w:color w:val="000000"/>
          <w:sz w:val="23"/>
          <w:szCs w:val="23"/>
        </w:rPr>
      </w:pPr>
      <w:r>
        <w:rPr>
          <w:rFonts w:cstheme="minorHAnsi"/>
          <w:b/>
          <w:color w:val="000000"/>
          <w:sz w:val="23"/>
          <w:szCs w:val="23"/>
        </w:rPr>
        <w:t>Q167</w:t>
      </w:r>
      <w:r w:rsidR="00820AD3" w:rsidRPr="00E1403E">
        <w:rPr>
          <w:rFonts w:cstheme="minorHAnsi"/>
          <w:b/>
          <w:color w:val="000000"/>
          <w:sz w:val="23"/>
          <w:szCs w:val="23"/>
        </w:rPr>
        <w:t xml:space="preserve">: </w:t>
      </w:r>
      <w:r w:rsidR="00820AD3" w:rsidRPr="00E1403E">
        <w:rPr>
          <w:rFonts w:eastAsia="Times New Roman" w:cstheme="minorHAnsi"/>
          <w:b/>
          <w:color w:val="000000"/>
          <w:sz w:val="23"/>
          <w:szCs w:val="23"/>
        </w:rPr>
        <w:t>On Page 6: Partners providing data feeds – Are all data feeds from the various partners already defined?</w:t>
      </w:r>
    </w:p>
    <w:p w14:paraId="6DC58385" w14:textId="2594A939" w:rsidR="00820AD3" w:rsidRPr="00E1403E" w:rsidRDefault="00D853E9" w:rsidP="00820AD3">
      <w:pPr>
        <w:spacing w:after="0" w:line="240" w:lineRule="auto"/>
        <w:rPr>
          <w:i/>
          <w:sz w:val="23"/>
          <w:szCs w:val="23"/>
        </w:rPr>
      </w:pPr>
      <w:r>
        <w:rPr>
          <w:i/>
          <w:sz w:val="23"/>
          <w:szCs w:val="23"/>
        </w:rPr>
        <w:t>A167</w:t>
      </w:r>
      <w:r w:rsidR="00820AD3" w:rsidRPr="00E1403E">
        <w:rPr>
          <w:i/>
          <w:sz w:val="23"/>
          <w:szCs w:val="23"/>
        </w:rPr>
        <w:t>:</w:t>
      </w:r>
      <w:r w:rsidR="00DA5A25">
        <w:rPr>
          <w:i/>
          <w:sz w:val="23"/>
          <w:szCs w:val="23"/>
        </w:rPr>
        <w:t xml:space="preserve"> </w:t>
      </w:r>
      <w:r w:rsidR="00820AD3" w:rsidRPr="00E1403E">
        <w:rPr>
          <w:i/>
          <w:sz w:val="23"/>
          <w:szCs w:val="23"/>
        </w:rPr>
        <w:t>Data feeds from all partners are not defined yet. Community partners participating in the pCHR initiative have signed data sharing agreement with the County and data feeds from those organizations are defined.</w:t>
      </w:r>
    </w:p>
    <w:p w14:paraId="4D537675" w14:textId="74154161" w:rsidR="00820AD3" w:rsidRPr="00E1403E" w:rsidRDefault="00D853E9" w:rsidP="00820AD3">
      <w:pPr>
        <w:spacing w:before="100" w:beforeAutospacing="1" w:after="0" w:line="240" w:lineRule="auto"/>
        <w:rPr>
          <w:rFonts w:eastAsia="Times New Roman" w:cstheme="minorHAnsi"/>
          <w:b/>
          <w:color w:val="000000"/>
          <w:sz w:val="23"/>
          <w:szCs w:val="23"/>
        </w:rPr>
      </w:pPr>
      <w:r>
        <w:rPr>
          <w:rFonts w:cstheme="minorHAnsi"/>
          <w:b/>
          <w:color w:val="000000"/>
          <w:sz w:val="23"/>
          <w:szCs w:val="23"/>
        </w:rPr>
        <w:t>Q168</w:t>
      </w:r>
      <w:r w:rsidR="00820AD3" w:rsidRPr="00E1403E">
        <w:rPr>
          <w:rFonts w:cstheme="minorHAnsi"/>
          <w:b/>
          <w:color w:val="000000"/>
          <w:sz w:val="23"/>
          <w:szCs w:val="23"/>
        </w:rPr>
        <w:t xml:space="preserve">: </w:t>
      </w:r>
      <w:r w:rsidR="00820AD3" w:rsidRPr="00E1403E">
        <w:rPr>
          <w:rFonts w:eastAsia="Times New Roman" w:cstheme="minorHAnsi"/>
          <w:b/>
          <w:color w:val="000000"/>
          <w:sz w:val="23"/>
          <w:szCs w:val="23"/>
        </w:rPr>
        <w:t>On Page 8: SHIE and CHR – is there any existing HIE structure(s) in place currently?</w:t>
      </w:r>
    </w:p>
    <w:p w14:paraId="15F44B23" w14:textId="5D9AA062" w:rsidR="00820AD3" w:rsidRPr="00E1403E" w:rsidRDefault="00D853E9" w:rsidP="00820AD3">
      <w:pPr>
        <w:spacing w:after="0" w:line="240" w:lineRule="auto"/>
        <w:rPr>
          <w:i/>
          <w:sz w:val="23"/>
          <w:szCs w:val="23"/>
        </w:rPr>
      </w:pPr>
      <w:r>
        <w:rPr>
          <w:i/>
          <w:sz w:val="23"/>
          <w:szCs w:val="23"/>
        </w:rPr>
        <w:lastRenderedPageBreak/>
        <w:t>A168</w:t>
      </w:r>
      <w:r w:rsidR="00820AD3" w:rsidRPr="00E1403E">
        <w:rPr>
          <w:i/>
          <w:sz w:val="23"/>
          <w:szCs w:val="23"/>
        </w:rPr>
        <w:t>: There is no existing HIE structure in place currently in the Alameda County.</w:t>
      </w:r>
    </w:p>
    <w:p w14:paraId="57F32F04" w14:textId="1579F1FF" w:rsidR="00820AD3" w:rsidRPr="00E1403E" w:rsidRDefault="00D853E9" w:rsidP="00820AD3">
      <w:pPr>
        <w:spacing w:before="100" w:beforeAutospacing="1" w:after="0" w:line="240" w:lineRule="auto"/>
        <w:rPr>
          <w:rFonts w:eastAsia="Times New Roman" w:cstheme="minorHAnsi"/>
          <w:b/>
          <w:color w:val="000000"/>
          <w:sz w:val="23"/>
          <w:szCs w:val="23"/>
        </w:rPr>
      </w:pPr>
      <w:r>
        <w:rPr>
          <w:rFonts w:cstheme="minorHAnsi"/>
          <w:b/>
          <w:color w:val="000000"/>
          <w:sz w:val="23"/>
          <w:szCs w:val="23"/>
        </w:rPr>
        <w:t>Q169</w:t>
      </w:r>
      <w:r w:rsidR="00820AD3" w:rsidRPr="00E1403E">
        <w:rPr>
          <w:rFonts w:cstheme="minorHAnsi"/>
          <w:b/>
          <w:color w:val="000000"/>
          <w:sz w:val="23"/>
          <w:szCs w:val="23"/>
        </w:rPr>
        <w:t xml:space="preserve">: </w:t>
      </w:r>
      <w:r w:rsidR="00820AD3" w:rsidRPr="00E1403E">
        <w:rPr>
          <w:rFonts w:eastAsia="Times New Roman" w:cstheme="minorHAnsi"/>
          <w:b/>
          <w:color w:val="000000"/>
          <w:sz w:val="23"/>
          <w:szCs w:val="23"/>
        </w:rPr>
        <w:t>On Page 13: EMPI – are they considering a master provider index as well as a master patient index?</w:t>
      </w:r>
    </w:p>
    <w:p w14:paraId="275F9A3A" w14:textId="3E1423EA" w:rsidR="00820AD3" w:rsidRPr="00E1403E" w:rsidRDefault="00D853E9" w:rsidP="00820AD3">
      <w:pPr>
        <w:spacing w:after="0" w:line="240" w:lineRule="auto"/>
        <w:rPr>
          <w:i/>
          <w:sz w:val="23"/>
          <w:szCs w:val="23"/>
        </w:rPr>
      </w:pPr>
      <w:r>
        <w:rPr>
          <w:i/>
          <w:sz w:val="23"/>
          <w:szCs w:val="23"/>
        </w:rPr>
        <w:t>A169</w:t>
      </w:r>
      <w:r w:rsidR="00820AD3" w:rsidRPr="00E1403E">
        <w:rPr>
          <w:i/>
          <w:sz w:val="23"/>
          <w:szCs w:val="23"/>
        </w:rPr>
        <w:t>: Yes, a master provider list (or index) will be required as part of the solution.</w:t>
      </w:r>
    </w:p>
    <w:p w14:paraId="19AC5A85" w14:textId="50797032" w:rsidR="00820AD3" w:rsidRPr="00E1403E" w:rsidRDefault="00D853E9" w:rsidP="00820AD3">
      <w:pPr>
        <w:spacing w:before="100" w:beforeAutospacing="1" w:after="0" w:line="240" w:lineRule="auto"/>
        <w:rPr>
          <w:b/>
          <w:color w:val="000000"/>
          <w:sz w:val="23"/>
          <w:szCs w:val="23"/>
        </w:rPr>
      </w:pPr>
      <w:r>
        <w:rPr>
          <w:rFonts w:cstheme="minorHAnsi"/>
          <w:b/>
          <w:color w:val="000000"/>
          <w:sz w:val="23"/>
          <w:szCs w:val="23"/>
        </w:rPr>
        <w:t>Q170</w:t>
      </w:r>
      <w:r w:rsidR="00820AD3" w:rsidRPr="00E1403E">
        <w:rPr>
          <w:rFonts w:cstheme="minorHAnsi"/>
          <w:b/>
          <w:color w:val="000000"/>
          <w:sz w:val="23"/>
          <w:szCs w:val="23"/>
        </w:rPr>
        <w:t xml:space="preserve">: </w:t>
      </w:r>
      <w:r w:rsidR="00820AD3" w:rsidRPr="00E1403E">
        <w:rPr>
          <w:rFonts w:eastAsia="Times New Roman" w:cstheme="minorHAnsi"/>
          <w:b/>
          <w:color w:val="000000"/>
          <w:sz w:val="23"/>
          <w:szCs w:val="23"/>
        </w:rPr>
        <w:t>On Page 15: Consumer Enrollment – will this require bi-directional data exchange capabilities?</w:t>
      </w:r>
    </w:p>
    <w:p w14:paraId="041963AE" w14:textId="604A2059" w:rsidR="00820AD3" w:rsidRPr="00E1403E" w:rsidRDefault="00D853E9" w:rsidP="00820AD3">
      <w:pPr>
        <w:spacing w:after="0" w:line="240" w:lineRule="auto"/>
        <w:rPr>
          <w:i/>
          <w:sz w:val="23"/>
          <w:szCs w:val="23"/>
        </w:rPr>
      </w:pPr>
      <w:r>
        <w:rPr>
          <w:i/>
          <w:sz w:val="23"/>
          <w:szCs w:val="23"/>
        </w:rPr>
        <w:t>A170</w:t>
      </w:r>
      <w:r w:rsidR="00820AD3" w:rsidRPr="00E1403E">
        <w:rPr>
          <w:i/>
          <w:sz w:val="23"/>
          <w:szCs w:val="23"/>
        </w:rPr>
        <w:t xml:space="preserve">: Bi-directional data exchange capabilities will be required regardless of whether it is used for consumer enrollment process or not. </w:t>
      </w:r>
    </w:p>
    <w:p w14:paraId="5D11C900" w14:textId="77777777" w:rsidR="00820AD3" w:rsidRPr="00E1403E" w:rsidRDefault="00820AD3" w:rsidP="00820AD3">
      <w:pPr>
        <w:spacing w:after="0" w:line="240" w:lineRule="auto"/>
        <w:rPr>
          <w:i/>
          <w:sz w:val="23"/>
          <w:szCs w:val="23"/>
        </w:rPr>
      </w:pPr>
    </w:p>
    <w:p w14:paraId="0E58E716" w14:textId="0E63ED4D" w:rsidR="00820AD3" w:rsidRPr="00E1403E" w:rsidRDefault="00D853E9" w:rsidP="00820AD3">
      <w:pPr>
        <w:pStyle w:val="NormalWeb"/>
        <w:spacing w:before="0" w:beforeAutospacing="0" w:after="0" w:afterAutospacing="0"/>
        <w:textAlignment w:val="baseline"/>
        <w:rPr>
          <w:rFonts w:asciiTheme="minorHAnsi" w:hAnsiTheme="minorHAnsi" w:cs="Arial"/>
          <w:b/>
          <w:color w:val="000000"/>
          <w:sz w:val="23"/>
          <w:szCs w:val="23"/>
        </w:rPr>
      </w:pPr>
      <w:r>
        <w:rPr>
          <w:rFonts w:asciiTheme="minorHAnsi" w:hAnsiTheme="minorHAnsi" w:cstheme="minorHAnsi"/>
          <w:b/>
          <w:color w:val="000000"/>
          <w:sz w:val="23"/>
          <w:szCs w:val="23"/>
        </w:rPr>
        <w:t>Q171</w:t>
      </w:r>
      <w:r w:rsidR="00820AD3" w:rsidRPr="00E1403E">
        <w:rPr>
          <w:rFonts w:asciiTheme="minorHAnsi" w:hAnsiTheme="minorHAnsi" w:cstheme="minorHAnsi"/>
          <w:b/>
          <w:color w:val="000000"/>
          <w:sz w:val="23"/>
          <w:szCs w:val="23"/>
        </w:rPr>
        <w:t xml:space="preserve">: </w:t>
      </w:r>
      <w:r w:rsidR="00820AD3" w:rsidRPr="00E1403E">
        <w:rPr>
          <w:rFonts w:asciiTheme="minorHAnsi" w:hAnsiTheme="minorHAnsi" w:cs="Arial"/>
          <w:b/>
          <w:color w:val="000000"/>
          <w:sz w:val="23"/>
          <w:szCs w:val="23"/>
        </w:rPr>
        <w:t>Section I.E, page 20: Who is responsible for licensing and paying for the Self Service BI Tool like Tableau/Qlik</w:t>
      </w:r>
    </w:p>
    <w:p w14:paraId="03A5E18E" w14:textId="723A2201" w:rsidR="00820AD3" w:rsidRPr="00E1403E" w:rsidRDefault="00D853E9" w:rsidP="00820AD3">
      <w:pPr>
        <w:spacing w:after="0" w:line="240" w:lineRule="auto"/>
        <w:rPr>
          <w:i/>
          <w:sz w:val="23"/>
          <w:szCs w:val="23"/>
        </w:rPr>
      </w:pPr>
      <w:r>
        <w:rPr>
          <w:i/>
          <w:sz w:val="23"/>
          <w:szCs w:val="23"/>
        </w:rPr>
        <w:t>A171:</w:t>
      </w:r>
      <w:r w:rsidR="00820AD3" w:rsidRPr="00E1403E">
        <w:rPr>
          <w:i/>
          <w:sz w:val="23"/>
          <w:szCs w:val="23"/>
        </w:rPr>
        <w:t xml:space="preserve"> The cost of the Self Service BI Licensing tool should be included in the proposal pricing for the duration of the contract. The County hopes that over time as more value is created for the Community Stakeholder organizations they might pick up incremental licensing costs. </w:t>
      </w:r>
    </w:p>
    <w:p w14:paraId="0DCABEA9" w14:textId="77777777" w:rsidR="00820AD3" w:rsidRDefault="00820AD3" w:rsidP="00820AD3">
      <w:pPr>
        <w:pStyle w:val="xmsonormal"/>
        <w:rPr>
          <w:rFonts w:asciiTheme="minorHAnsi" w:hAnsiTheme="minorHAnsi" w:cstheme="minorHAnsi"/>
          <w:b/>
          <w:color w:val="000000"/>
          <w:sz w:val="23"/>
          <w:szCs w:val="23"/>
        </w:rPr>
      </w:pPr>
    </w:p>
    <w:p w14:paraId="3601041B" w14:textId="5C23A2CC" w:rsidR="00820AD3" w:rsidRPr="00E1403E" w:rsidRDefault="00D853E9" w:rsidP="00820AD3">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Q172</w:t>
      </w:r>
      <w:r w:rsidR="00820AD3" w:rsidRPr="00E1403E">
        <w:rPr>
          <w:rFonts w:asciiTheme="minorHAnsi" w:hAnsiTheme="minorHAnsi" w:cstheme="minorHAnsi"/>
          <w:b/>
          <w:color w:val="000000"/>
          <w:sz w:val="23"/>
          <w:szCs w:val="23"/>
        </w:rPr>
        <w:t>: On Page 9 the DEU is broken down into 5 discrete subunits. On #2 Permissions Monitoring. Can the County share any progress of this effort- in the form of % complete toward end goal of harmonization?</w:t>
      </w:r>
    </w:p>
    <w:p w14:paraId="600747D0" w14:textId="721F596B" w:rsidR="00820AD3" w:rsidRPr="00E1403E" w:rsidRDefault="00D853E9" w:rsidP="00820AD3">
      <w:pPr>
        <w:spacing w:after="0" w:line="240" w:lineRule="auto"/>
        <w:rPr>
          <w:i/>
          <w:sz w:val="23"/>
          <w:szCs w:val="23"/>
        </w:rPr>
      </w:pPr>
      <w:r>
        <w:rPr>
          <w:i/>
          <w:sz w:val="23"/>
          <w:szCs w:val="23"/>
        </w:rPr>
        <w:t>A172</w:t>
      </w:r>
      <w:r w:rsidR="00820AD3" w:rsidRPr="00E1403E">
        <w:rPr>
          <w:i/>
          <w:sz w:val="23"/>
          <w:szCs w:val="23"/>
        </w:rPr>
        <w:t>: listed below are estimated completion percentages by permission category:</w:t>
      </w:r>
    </w:p>
    <w:tbl>
      <w:tblPr>
        <w:tblStyle w:val="TableGrid"/>
        <w:tblW w:w="0" w:type="auto"/>
        <w:tblLook w:val="04A0" w:firstRow="1" w:lastRow="0" w:firstColumn="1" w:lastColumn="0" w:noHBand="0" w:noVBand="1"/>
      </w:tblPr>
      <w:tblGrid>
        <w:gridCol w:w="2605"/>
        <w:gridCol w:w="2970"/>
      </w:tblGrid>
      <w:tr w:rsidR="00820AD3" w:rsidRPr="00E1403E" w14:paraId="0F3B1B96" w14:textId="77777777" w:rsidTr="00F82CB9">
        <w:tc>
          <w:tcPr>
            <w:tcW w:w="2605" w:type="dxa"/>
          </w:tcPr>
          <w:p w14:paraId="125AE5C2" w14:textId="77777777" w:rsidR="00820AD3" w:rsidRPr="00E1403E" w:rsidRDefault="00820AD3" w:rsidP="00F82CB9">
            <w:pPr>
              <w:pStyle w:val="xmsonormal"/>
              <w:rPr>
                <w:rFonts w:asciiTheme="minorHAnsi" w:hAnsiTheme="minorHAnsi" w:cs="Calibri"/>
                <w:b/>
                <w:color w:val="000000"/>
                <w:sz w:val="23"/>
                <w:szCs w:val="23"/>
              </w:rPr>
            </w:pPr>
            <w:r w:rsidRPr="00E1403E">
              <w:rPr>
                <w:rFonts w:asciiTheme="minorHAnsi" w:hAnsiTheme="minorHAnsi" w:cs="Calibri"/>
                <w:b/>
                <w:color w:val="000000"/>
                <w:sz w:val="23"/>
                <w:szCs w:val="23"/>
              </w:rPr>
              <w:t>Data Sharing Agreement</w:t>
            </w:r>
          </w:p>
        </w:tc>
        <w:tc>
          <w:tcPr>
            <w:tcW w:w="2970" w:type="dxa"/>
          </w:tcPr>
          <w:p w14:paraId="442D0C3B" w14:textId="77777777" w:rsidR="00820AD3" w:rsidRPr="00E1403E" w:rsidRDefault="00820AD3" w:rsidP="00F82CB9">
            <w:pPr>
              <w:pStyle w:val="xmsonormal"/>
              <w:rPr>
                <w:rFonts w:asciiTheme="minorHAnsi" w:hAnsiTheme="minorHAnsi" w:cs="Calibri"/>
                <w:b/>
                <w:color w:val="000000"/>
                <w:sz w:val="23"/>
                <w:szCs w:val="23"/>
              </w:rPr>
            </w:pPr>
            <w:r w:rsidRPr="00E1403E">
              <w:rPr>
                <w:rFonts w:asciiTheme="minorHAnsi" w:hAnsiTheme="minorHAnsi" w:cs="Calibri"/>
                <w:b/>
                <w:color w:val="000000"/>
                <w:sz w:val="23"/>
                <w:szCs w:val="23"/>
              </w:rPr>
              <w:t>100% in final form – all entities sign same agreement</w:t>
            </w:r>
          </w:p>
        </w:tc>
      </w:tr>
      <w:tr w:rsidR="00820AD3" w:rsidRPr="00E1403E" w14:paraId="735504B1" w14:textId="77777777" w:rsidTr="00F82CB9">
        <w:tc>
          <w:tcPr>
            <w:tcW w:w="2605" w:type="dxa"/>
          </w:tcPr>
          <w:p w14:paraId="699E0F66" w14:textId="77777777" w:rsidR="00820AD3" w:rsidRPr="00E1403E" w:rsidRDefault="00820AD3" w:rsidP="00F82CB9">
            <w:pPr>
              <w:pStyle w:val="xmsonormal"/>
              <w:rPr>
                <w:rFonts w:asciiTheme="minorHAnsi" w:hAnsiTheme="minorHAnsi" w:cs="Calibri"/>
                <w:b/>
                <w:color w:val="000000"/>
                <w:sz w:val="23"/>
                <w:szCs w:val="23"/>
              </w:rPr>
            </w:pPr>
            <w:r w:rsidRPr="00E1403E">
              <w:rPr>
                <w:rFonts w:asciiTheme="minorHAnsi" w:hAnsiTheme="minorHAnsi" w:cs="Calibri"/>
                <w:b/>
                <w:color w:val="000000"/>
                <w:sz w:val="23"/>
                <w:szCs w:val="23"/>
              </w:rPr>
              <w:t>Data Sharing Agreement -Policies and Procedures</w:t>
            </w:r>
          </w:p>
        </w:tc>
        <w:tc>
          <w:tcPr>
            <w:tcW w:w="2970" w:type="dxa"/>
          </w:tcPr>
          <w:p w14:paraId="6FC1A7F3" w14:textId="77777777" w:rsidR="00820AD3" w:rsidRPr="00E1403E" w:rsidRDefault="00820AD3" w:rsidP="00F82CB9">
            <w:pPr>
              <w:pStyle w:val="xmsonormal"/>
              <w:rPr>
                <w:rFonts w:asciiTheme="minorHAnsi" w:hAnsiTheme="minorHAnsi" w:cs="Calibri"/>
                <w:b/>
                <w:color w:val="000000"/>
                <w:sz w:val="23"/>
                <w:szCs w:val="23"/>
              </w:rPr>
            </w:pPr>
            <w:r w:rsidRPr="00E1403E">
              <w:rPr>
                <w:rFonts w:asciiTheme="minorHAnsi" w:hAnsiTheme="minorHAnsi" w:cs="Calibri"/>
                <w:b/>
                <w:color w:val="000000"/>
                <w:sz w:val="23"/>
                <w:szCs w:val="23"/>
              </w:rPr>
              <w:t>75% will be modified for non-health programs, and SUD</w:t>
            </w:r>
          </w:p>
        </w:tc>
      </w:tr>
      <w:tr w:rsidR="00820AD3" w:rsidRPr="00E1403E" w14:paraId="1382DB59" w14:textId="77777777" w:rsidTr="00F82CB9">
        <w:tc>
          <w:tcPr>
            <w:tcW w:w="2605" w:type="dxa"/>
          </w:tcPr>
          <w:p w14:paraId="1FA1FE67" w14:textId="77777777" w:rsidR="00820AD3" w:rsidRPr="00E1403E" w:rsidRDefault="00820AD3" w:rsidP="00F82CB9">
            <w:pPr>
              <w:pStyle w:val="xmsonormal"/>
              <w:rPr>
                <w:rFonts w:asciiTheme="minorHAnsi" w:hAnsiTheme="minorHAnsi" w:cs="Calibri"/>
                <w:b/>
                <w:color w:val="000000"/>
                <w:sz w:val="23"/>
                <w:szCs w:val="23"/>
              </w:rPr>
            </w:pPr>
            <w:r w:rsidRPr="00E1403E">
              <w:rPr>
                <w:rFonts w:asciiTheme="minorHAnsi" w:hAnsiTheme="minorHAnsi" w:cs="Calibri"/>
                <w:b/>
                <w:color w:val="000000"/>
                <w:sz w:val="23"/>
                <w:szCs w:val="23"/>
              </w:rPr>
              <w:t>Notice of Privacy Practices for OHCAs</w:t>
            </w:r>
          </w:p>
        </w:tc>
        <w:tc>
          <w:tcPr>
            <w:tcW w:w="2970" w:type="dxa"/>
          </w:tcPr>
          <w:p w14:paraId="24A971E3" w14:textId="77777777" w:rsidR="00820AD3" w:rsidRPr="00E1403E" w:rsidRDefault="00820AD3" w:rsidP="00F82CB9">
            <w:pPr>
              <w:pStyle w:val="xmsonormal"/>
              <w:rPr>
                <w:rFonts w:asciiTheme="minorHAnsi" w:hAnsiTheme="minorHAnsi" w:cs="Calibri"/>
                <w:b/>
                <w:color w:val="000000"/>
                <w:sz w:val="23"/>
                <w:szCs w:val="23"/>
              </w:rPr>
            </w:pPr>
            <w:r w:rsidRPr="00E1403E">
              <w:rPr>
                <w:rFonts w:asciiTheme="minorHAnsi" w:hAnsiTheme="minorHAnsi" w:cs="Calibri"/>
                <w:b/>
                <w:color w:val="000000"/>
                <w:sz w:val="23"/>
                <w:szCs w:val="23"/>
              </w:rPr>
              <w:t>95%</w:t>
            </w:r>
          </w:p>
        </w:tc>
      </w:tr>
      <w:tr w:rsidR="00820AD3" w:rsidRPr="00E1403E" w14:paraId="5A5C08EF" w14:textId="77777777" w:rsidTr="00F82CB9">
        <w:tc>
          <w:tcPr>
            <w:tcW w:w="2605" w:type="dxa"/>
          </w:tcPr>
          <w:p w14:paraId="1E259C8E" w14:textId="77777777" w:rsidR="00820AD3" w:rsidRPr="00E1403E" w:rsidRDefault="00820AD3" w:rsidP="00F82CB9">
            <w:pPr>
              <w:pStyle w:val="xmsonormal"/>
              <w:rPr>
                <w:rFonts w:asciiTheme="minorHAnsi" w:hAnsiTheme="minorHAnsi" w:cs="Calibri"/>
                <w:b/>
                <w:color w:val="000000"/>
                <w:sz w:val="23"/>
                <w:szCs w:val="23"/>
              </w:rPr>
            </w:pPr>
            <w:r w:rsidRPr="00E1403E">
              <w:rPr>
                <w:rFonts w:asciiTheme="minorHAnsi" w:hAnsiTheme="minorHAnsi" w:cs="Calibri"/>
                <w:b/>
                <w:color w:val="000000"/>
                <w:sz w:val="23"/>
                <w:szCs w:val="23"/>
              </w:rPr>
              <w:t>Authorization/ROI</w:t>
            </w:r>
          </w:p>
        </w:tc>
        <w:tc>
          <w:tcPr>
            <w:tcW w:w="2970" w:type="dxa"/>
          </w:tcPr>
          <w:p w14:paraId="23F3C868" w14:textId="77777777" w:rsidR="00820AD3" w:rsidRPr="00E1403E" w:rsidRDefault="00820AD3" w:rsidP="00F82CB9">
            <w:pPr>
              <w:pStyle w:val="xmsonormal"/>
              <w:rPr>
                <w:rFonts w:asciiTheme="minorHAnsi" w:hAnsiTheme="minorHAnsi" w:cs="Calibri"/>
                <w:b/>
                <w:color w:val="000000"/>
                <w:sz w:val="23"/>
                <w:szCs w:val="23"/>
              </w:rPr>
            </w:pPr>
            <w:r w:rsidRPr="00E1403E">
              <w:rPr>
                <w:rFonts w:asciiTheme="minorHAnsi" w:hAnsiTheme="minorHAnsi" w:cs="Calibri"/>
                <w:b/>
                <w:color w:val="000000"/>
                <w:sz w:val="23"/>
                <w:szCs w:val="23"/>
              </w:rPr>
              <w:t>30%</w:t>
            </w:r>
          </w:p>
        </w:tc>
      </w:tr>
    </w:tbl>
    <w:p w14:paraId="17CF99C9" w14:textId="77777777" w:rsidR="00820AD3" w:rsidRPr="00E1403E" w:rsidRDefault="00820AD3" w:rsidP="00820AD3">
      <w:pPr>
        <w:pStyle w:val="xmsonormal"/>
        <w:rPr>
          <w:rFonts w:asciiTheme="minorHAnsi" w:hAnsiTheme="minorHAnsi" w:cs="Calibri"/>
          <w:b/>
          <w:color w:val="000000"/>
          <w:sz w:val="23"/>
          <w:szCs w:val="23"/>
        </w:rPr>
      </w:pPr>
    </w:p>
    <w:p w14:paraId="124B6926" w14:textId="68EDBFF6" w:rsidR="00820AD3" w:rsidRPr="00E1403E" w:rsidRDefault="00D853E9" w:rsidP="00820AD3">
      <w:pPr>
        <w:pStyle w:val="xmsonormal"/>
        <w:rPr>
          <w:rFonts w:asciiTheme="minorHAnsi" w:hAnsiTheme="minorHAnsi" w:cstheme="minorHAnsi"/>
          <w:b/>
          <w:color w:val="000000"/>
          <w:sz w:val="23"/>
          <w:szCs w:val="23"/>
        </w:rPr>
      </w:pPr>
      <w:r>
        <w:rPr>
          <w:rFonts w:asciiTheme="minorHAnsi" w:hAnsiTheme="minorHAnsi" w:cstheme="minorHAnsi"/>
          <w:b/>
          <w:color w:val="000000"/>
          <w:sz w:val="23"/>
          <w:szCs w:val="23"/>
        </w:rPr>
        <w:t>Q173</w:t>
      </w:r>
      <w:r w:rsidR="00820AD3" w:rsidRPr="00E1403E">
        <w:rPr>
          <w:rFonts w:asciiTheme="minorHAnsi" w:hAnsiTheme="minorHAnsi" w:cstheme="minorHAnsi"/>
          <w:b/>
          <w:color w:val="000000"/>
          <w:sz w:val="23"/>
          <w:szCs w:val="23"/>
        </w:rPr>
        <w:t>: On Page 12 Figure F under Stakeholders. Given Phase 1 targets effort on time, will a comprehensive set of technical specifications and functional requirements specifications be ready for winning vendor? 2018-2019</w:t>
      </w:r>
      <w:r w:rsidR="00820AD3" w:rsidRPr="00E1403E">
        <w:rPr>
          <w:rFonts w:asciiTheme="minorHAnsi" w:hAnsiTheme="minorHAnsi" w:cs="Calibri"/>
          <w:b/>
          <w:color w:val="000000"/>
          <w:sz w:val="23"/>
          <w:szCs w:val="23"/>
        </w:rPr>
        <w:t xml:space="preserve">; </w:t>
      </w:r>
      <w:r w:rsidR="00820AD3" w:rsidRPr="00E1403E">
        <w:rPr>
          <w:rFonts w:asciiTheme="minorHAnsi" w:hAnsiTheme="minorHAnsi" w:cstheme="minorHAnsi"/>
          <w:b/>
          <w:color w:val="000000"/>
          <w:sz w:val="23"/>
          <w:szCs w:val="23"/>
        </w:rPr>
        <w:t>10,000+ members; 50+ sites</w:t>
      </w:r>
    </w:p>
    <w:p w14:paraId="720D81F6" w14:textId="4B6BA1D7" w:rsidR="00820AD3" w:rsidRPr="00E1403E" w:rsidRDefault="00D853E9" w:rsidP="00820AD3">
      <w:pPr>
        <w:spacing w:after="0" w:line="240" w:lineRule="auto"/>
        <w:rPr>
          <w:i/>
          <w:sz w:val="23"/>
          <w:szCs w:val="23"/>
        </w:rPr>
      </w:pPr>
      <w:r>
        <w:rPr>
          <w:i/>
          <w:sz w:val="23"/>
          <w:szCs w:val="23"/>
        </w:rPr>
        <w:t>A173</w:t>
      </w:r>
      <w:r w:rsidR="00820AD3" w:rsidRPr="00E1403E">
        <w:rPr>
          <w:i/>
          <w:sz w:val="23"/>
          <w:szCs w:val="23"/>
        </w:rPr>
        <w:t xml:space="preserve">: Yes, this will be provided to the awarded bidder after the contract has been executed. </w:t>
      </w:r>
    </w:p>
    <w:p w14:paraId="7EE0E710" w14:textId="77777777" w:rsidR="00820AD3" w:rsidRDefault="00820AD3" w:rsidP="00820AD3">
      <w:pPr>
        <w:spacing w:after="0" w:line="240" w:lineRule="auto"/>
        <w:rPr>
          <w:rFonts w:cstheme="minorHAnsi"/>
          <w:b/>
          <w:color w:val="000000"/>
          <w:sz w:val="23"/>
          <w:szCs w:val="23"/>
        </w:rPr>
      </w:pPr>
    </w:p>
    <w:p w14:paraId="0B3FAC30" w14:textId="7AA7E6BA" w:rsidR="00820AD3" w:rsidRPr="00E1403E" w:rsidRDefault="00D853E9" w:rsidP="00820AD3">
      <w:pPr>
        <w:spacing w:after="0" w:line="240" w:lineRule="auto"/>
        <w:rPr>
          <w:rFonts w:eastAsia="Times New Roman" w:cstheme="minorHAnsi"/>
          <w:b/>
          <w:color w:val="000000"/>
          <w:sz w:val="23"/>
          <w:szCs w:val="23"/>
        </w:rPr>
      </w:pPr>
      <w:r>
        <w:rPr>
          <w:rFonts w:cstheme="minorHAnsi"/>
          <w:b/>
          <w:color w:val="000000"/>
          <w:sz w:val="23"/>
          <w:szCs w:val="23"/>
        </w:rPr>
        <w:t>Q174</w:t>
      </w:r>
      <w:r w:rsidR="00820AD3" w:rsidRPr="00E1403E">
        <w:rPr>
          <w:rFonts w:cstheme="minorHAnsi"/>
          <w:b/>
          <w:color w:val="000000"/>
          <w:sz w:val="23"/>
          <w:szCs w:val="23"/>
        </w:rPr>
        <w:t xml:space="preserve">: </w:t>
      </w:r>
      <w:r w:rsidR="00820AD3" w:rsidRPr="00E1403E">
        <w:rPr>
          <w:rFonts w:eastAsia="Times New Roman" w:cstheme="minorHAnsi"/>
          <w:b/>
          <w:color w:val="000000"/>
          <w:sz w:val="23"/>
          <w:szCs w:val="23"/>
        </w:rPr>
        <w:t>On Page 5: Medicaid Waiver – Can developed IP that is used for Medical processing, as part of the Medicaid Waiver, be used in other areas of California for Medical data processing?</w:t>
      </w:r>
    </w:p>
    <w:p w14:paraId="4FCC521D" w14:textId="6327400F" w:rsidR="00BA2F52" w:rsidRDefault="00D853E9" w:rsidP="00820AD3">
      <w:pPr>
        <w:spacing w:after="0" w:line="240" w:lineRule="auto"/>
        <w:rPr>
          <w:i/>
          <w:iCs/>
          <w:sz w:val="23"/>
          <w:szCs w:val="23"/>
        </w:rPr>
      </w:pPr>
      <w:r>
        <w:rPr>
          <w:i/>
          <w:sz w:val="23"/>
          <w:szCs w:val="23"/>
        </w:rPr>
        <w:t>A174</w:t>
      </w:r>
      <w:r w:rsidR="00820AD3">
        <w:rPr>
          <w:i/>
          <w:sz w:val="23"/>
          <w:szCs w:val="23"/>
        </w:rPr>
        <w:t xml:space="preserve">: </w:t>
      </w:r>
      <w:r w:rsidR="00820AD3" w:rsidRPr="00E1403E">
        <w:rPr>
          <w:i/>
          <w:sz w:val="23"/>
          <w:szCs w:val="23"/>
        </w:rPr>
        <w:t xml:space="preserve">If </w:t>
      </w:r>
      <w:r w:rsidR="00BA2F52">
        <w:rPr>
          <w:i/>
          <w:sz w:val="23"/>
          <w:szCs w:val="23"/>
        </w:rPr>
        <w:t xml:space="preserve">a </w:t>
      </w:r>
      <w:r w:rsidR="00820AD3" w:rsidRPr="00E1403E">
        <w:rPr>
          <w:i/>
          <w:sz w:val="23"/>
          <w:szCs w:val="23"/>
        </w:rPr>
        <w:t>new IP is created in this project then the County of Alameda will own that IP as the project is fully funded by the County. But the County may consider discussion with the bidder (or its partners) involved in the new IP creation for subsequent licensing for other projects / clients.</w:t>
      </w:r>
      <w:r w:rsidR="00BA2F52">
        <w:rPr>
          <w:i/>
          <w:sz w:val="23"/>
          <w:szCs w:val="23"/>
        </w:rPr>
        <w:t xml:space="preserve"> </w:t>
      </w:r>
      <w:r w:rsidR="00BA2F52">
        <w:rPr>
          <w:i/>
          <w:iCs/>
          <w:sz w:val="23"/>
          <w:szCs w:val="23"/>
        </w:rPr>
        <w:t xml:space="preserve">Please note that the final Standard Agreement terms and conditions will be negotiated with the selected bidder as described in Section III.M.9 on page 34. Terms and conditions specific to ownership are referenced in Section 11 the Standard Agreement template (a link to the template is provided here </w:t>
      </w:r>
      <w:hyperlink r:id="rId15" w:history="1">
        <w:r w:rsidR="00BA2F52" w:rsidRPr="00BE1C4C">
          <w:rPr>
            <w:rStyle w:val="Hyperlink"/>
            <w:i/>
            <w:iCs/>
            <w:sz w:val="23"/>
            <w:szCs w:val="23"/>
          </w:rPr>
          <w:t>http://www.acgov.org/gsa/purchasing/standardServicesAgreement.pdf</w:t>
        </w:r>
      </w:hyperlink>
      <w:r w:rsidR="00BA2F52">
        <w:rPr>
          <w:i/>
          <w:iCs/>
          <w:sz w:val="23"/>
          <w:szCs w:val="23"/>
        </w:rPr>
        <w:t xml:space="preserve"> and in Section III.M.9 on page 34). </w:t>
      </w:r>
    </w:p>
    <w:p w14:paraId="5F292C8C" w14:textId="77777777" w:rsidR="00BA2F52" w:rsidRDefault="00BA2F52" w:rsidP="00820AD3">
      <w:pPr>
        <w:spacing w:after="0" w:line="240" w:lineRule="auto"/>
        <w:rPr>
          <w:i/>
          <w:sz w:val="23"/>
          <w:szCs w:val="23"/>
        </w:rPr>
      </w:pPr>
    </w:p>
    <w:p w14:paraId="07D3DFF3" w14:textId="36575C35" w:rsidR="005A2E27" w:rsidRPr="00417C38" w:rsidRDefault="00825258" w:rsidP="005A2E27">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Pr>
          <w:rFonts w:eastAsia="Calibri" w:cs="Consolas"/>
          <w:b/>
          <w:sz w:val="24"/>
          <w:szCs w:val="24"/>
        </w:rPr>
        <w:lastRenderedPageBreak/>
        <w:t>Hosting Solutions</w:t>
      </w:r>
    </w:p>
    <w:p w14:paraId="6643222D" w14:textId="447D3979" w:rsidR="005A2E27" w:rsidRDefault="00D853E9" w:rsidP="008E7495">
      <w:pPr>
        <w:tabs>
          <w:tab w:val="left" w:pos="360"/>
        </w:tabs>
        <w:spacing w:after="0" w:line="240" w:lineRule="auto"/>
      </w:pPr>
      <w:r>
        <w:rPr>
          <w:b/>
        </w:rPr>
        <w:t>Q175</w:t>
      </w:r>
      <w:r w:rsidR="005A2E27" w:rsidRPr="008D77CE">
        <w:rPr>
          <w:b/>
        </w:rPr>
        <w:t>:</w:t>
      </w:r>
      <w:r w:rsidR="005A2E27" w:rsidRPr="008D77CE">
        <w:t xml:space="preserve"> </w:t>
      </w:r>
      <w:r w:rsidR="005A2E27" w:rsidRPr="008D77CE">
        <w:rPr>
          <w:b/>
        </w:rPr>
        <w:t>Does HCSA intend to host the solutions proposed in this RFP, (i.e. Phases 2 &amp; 3), in C. Scope, Component 1: Software?</w:t>
      </w:r>
    </w:p>
    <w:p w14:paraId="13F09D56" w14:textId="4F32127D" w:rsidR="005A2E27" w:rsidRDefault="00D853E9" w:rsidP="008E7495">
      <w:pPr>
        <w:spacing w:after="0" w:line="240" w:lineRule="auto"/>
        <w:rPr>
          <w:i/>
        </w:rPr>
      </w:pPr>
      <w:r>
        <w:rPr>
          <w:i/>
        </w:rPr>
        <w:t>A175</w:t>
      </w:r>
      <w:r w:rsidR="005A2E27" w:rsidRPr="008E7495">
        <w:rPr>
          <w:i/>
        </w:rPr>
        <w:t>:</w:t>
      </w:r>
      <w:r w:rsidR="008102F4" w:rsidRPr="008E7495">
        <w:rPr>
          <w:i/>
        </w:rPr>
        <w:t xml:space="preserve"> </w:t>
      </w:r>
      <w:r w:rsidR="008E7495">
        <w:rPr>
          <w:i/>
        </w:rPr>
        <w:t>HCSA prefers the</w:t>
      </w:r>
      <w:r w:rsidR="00612097" w:rsidRPr="008E7495">
        <w:rPr>
          <w:i/>
        </w:rPr>
        <w:t xml:space="preserve"> solution</w:t>
      </w:r>
      <w:r w:rsidR="008E7495">
        <w:rPr>
          <w:i/>
        </w:rPr>
        <w:t xml:space="preserve"> to be</w:t>
      </w:r>
      <w:r w:rsidR="00612097" w:rsidRPr="008E7495">
        <w:rPr>
          <w:i/>
        </w:rPr>
        <w:t xml:space="preserve"> hosted by the </w:t>
      </w:r>
      <w:r w:rsidR="008E7495">
        <w:rPr>
          <w:i/>
        </w:rPr>
        <w:t>awarded</w:t>
      </w:r>
      <w:r w:rsidR="00612097" w:rsidRPr="008E7495">
        <w:rPr>
          <w:i/>
        </w:rPr>
        <w:t xml:space="preserve"> bidder (or their partner) rather than being hosted internally.</w:t>
      </w:r>
      <w:r w:rsidR="00612097">
        <w:rPr>
          <w:i/>
        </w:rPr>
        <w:t xml:space="preserve"> </w:t>
      </w:r>
    </w:p>
    <w:p w14:paraId="21DE9DAA" w14:textId="77777777" w:rsidR="00180D22" w:rsidRDefault="00180D22" w:rsidP="008E7495">
      <w:pPr>
        <w:spacing w:after="0" w:line="240" w:lineRule="auto"/>
        <w:rPr>
          <w:i/>
        </w:rPr>
      </w:pPr>
    </w:p>
    <w:p w14:paraId="7D9C88C0" w14:textId="38C9319D" w:rsidR="00820AD3" w:rsidRPr="00E1403E" w:rsidRDefault="00D853E9" w:rsidP="00820AD3">
      <w:pPr>
        <w:spacing w:after="0" w:line="240" w:lineRule="auto"/>
        <w:rPr>
          <w:b/>
          <w:sz w:val="23"/>
          <w:szCs w:val="23"/>
        </w:rPr>
      </w:pPr>
      <w:r>
        <w:rPr>
          <w:b/>
          <w:sz w:val="23"/>
          <w:szCs w:val="23"/>
        </w:rPr>
        <w:t>Q176</w:t>
      </w:r>
      <w:r w:rsidR="00820AD3" w:rsidRPr="00E1403E">
        <w:rPr>
          <w:b/>
          <w:sz w:val="23"/>
          <w:szCs w:val="23"/>
        </w:rPr>
        <w:t>: What are the plans for the hosting of AC Care following the 18-month implementation period?</w:t>
      </w:r>
    </w:p>
    <w:p w14:paraId="79371D04" w14:textId="0A260EEF" w:rsidR="00820AD3" w:rsidRPr="00E1403E" w:rsidRDefault="00D853E9" w:rsidP="00820AD3">
      <w:pPr>
        <w:spacing w:after="0" w:line="240" w:lineRule="auto"/>
        <w:rPr>
          <w:i/>
          <w:sz w:val="23"/>
          <w:szCs w:val="23"/>
        </w:rPr>
      </w:pPr>
      <w:r>
        <w:rPr>
          <w:i/>
          <w:sz w:val="23"/>
          <w:szCs w:val="23"/>
        </w:rPr>
        <w:t>A176</w:t>
      </w:r>
      <w:r w:rsidR="00820AD3" w:rsidRPr="00E1403E">
        <w:rPr>
          <w:i/>
          <w:sz w:val="23"/>
          <w:szCs w:val="23"/>
        </w:rPr>
        <w:t>: The County intends for the vendor solution to support the AC Care Connect program through the end of the pilot program. Beyond 2020, the County expects this to be a long-term and self-sustaining solution.</w:t>
      </w:r>
    </w:p>
    <w:p w14:paraId="65014AB9" w14:textId="77777777" w:rsidR="00820AD3" w:rsidRDefault="00820AD3" w:rsidP="008E7495">
      <w:pPr>
        <w:spacing w:after="0" w:line="240" w:lineRule="auto"/>
        <w:rPr>
          <w:i/>
        </w:rPr>
      </w:pPr>
    </w:p>
    <w:p w14:paraId="2DDFAF47" w14:textId="78EA8096" w:rsidR="005A2E27" w:rsidRPr="00162FA4" w:rsidRDefault="00162FA4" w:rsidP="00BA2F52">
      <w:pPr>
        <w:spacing w:after="0" w:line="240" w:lineRule="auto"/>
        <w:rPr>
          <w:b/>
        </w:rPr>
      </w:pPr>
      <w:r w:rsidRPr="00162FA4">
        <w:rPr>
          <w:b/>
        </w:rPr>
        <w:t>Q17</w:t>
      </w:r>
      <w:r w:rsidR="005A2E27" w:rsidRPr="00162FA4">
        <w:rPr>
          <w:b/>
        </w:rPr>
        <w:t>7: On page 12, under scope it states: "All AC Care Connect DEU infrastructure, even when hosted by the vendor, will be owned by Alameda County Health Care Services Agency." How does this apply in the context of a cloud hosted solution, hosted in AWS for example? Does HCSA prefer a self-hosted solution?</w:t>
      </w:r>
    </w:p>
    <w:p w14:paraId="3F1EFCB9" w14:textId="1B9784C8" w:rsidR="00BA2F52" w:rsidRPr="00162FA4" w:rsidRDefault="00162FA4" w:rsidP="00BA2F52">
      <w:pPr>
        <w:pStyle w:val="NormalWeb"/>
        <w:spacing w:before="0" w:beforeAutospacing="0" w:after="0" w:afterAutospacing="0"/>
        <w:rPr>
          <w:i/>
          <w:iCs/>
        </w:rPr>
      </w:pPr>
      <w:r w:rsidRPr="00162FA4">
        <w:rPr>
          <w:rFonts w:asciiTheme="minorHAnsi" w:hAnsiTheme="minorHAnsi" w:cstheme="minorBidi"/>
          <w:i/>
          <w:sz w:val="23"/>
          <w:szCs w:val="23"/>
        </w:rPr>
        <w:t>A177</w:t>
      </w:r>
      <w:r w:rsidR="005A2E27" w:rsidRPr="00162FA4">
        <w:rPr>
          <w:rFonts w:asciiTheme="minorHAnsi" w:hAnsiTheme="minorHAnsi" w:cstheme="minorBidi"/>
          <w:i/>
          <w:sz w:val="23"/>
          <w:szCs w:val="23"/>
        </w:rPr>
        <w:t>:</w:t>
      </w:r>
      <w:r w:rsidR="008102F4" w:rsidRPr="00162FA4">
        <w:rPr>
          <w:rFonts w:asciiTheme="minorHAnsi" w:hAnsiTheme="minorHAnsi" w:cstheme="minorBidi"/>
          <w:i/>
          <w:sz w:val="23"/>
          <w:szCs w:val="23"/>
        </w:rPr>
        <w:t xml:space="preserve"> </w:t>
      </w:r>
      <w:r w:rsidR="00BA2F52" w:rsidRPr="00162FA4">
        <w:rPr>
          <w:rFonts w:asciiTheme="minorHAnsi" w:hAnsiTheme="minorHAnsi" w:cstheme="minorBidi"/>
          <w:i/>
          <w:sz w:val="23"/>
          <w:szCs w:val="23"/>
        </w:rPr>
        <w:t>Infrastructure ownership should be interpreted as referring to the software infrastructure (database, interface engine and other components) including custom developed apps as described in the RFP. If the software is deployed on a public cloud hardware like AWS, then County staff shall have access to the virtual deployment environment including the database where all data from the County will be stored.</w:t>
      </w:r>
    </w:p>
    <w:p w14:paraId="2030119F" w14:textId="77777777" w:rsidR="00BA2F52" w:rsidRPr="00162FA4" w:rsidRDefault="00BA2F52" w:rsidP="00BA2F52">
      <w:pPr>
        <w:pStyle w:val="NormalWeb"/>
        <w:spacing w:before="0" w:beforeAutospacing="0" w:after="0" w:afterAutospacing="0"/>
      </w:pPr>
    </w:p>
    <w:p w14:paraId="13B317F3" w14:textId="4821FA50" w:rsidR="005A2E27" w:rsidRPr="00162FA4" w:rsidRDefault="005A2E27" w:rsidP="008E7495">
      <w:pPr>
        <w:spacing w:after="0" w:line="240" w:lineRule="auto"/>
        <w:rPr>
          <w:b/>
        </w:rPr>
      </w:pPr>
      <w:r w:rsidRPr="00162FA4">
        <w:rPr>
          <w:b/>
        </w:rPr>
        <w:t>Q1</w:t>
      </w:r>
      <w:r w:rsidR="00162FA4">
        <w:rPr>
          <w:b/>
        </w:rPr>
        <w:t>78</w:t>
      </w:r>
      <w:r w:rsidRPr="00162FA4">
        <w:rPr>
          <w:b/>
        </w:rPr>
        <w:t>: Under “Scope” it states, “All AC Care Connect DEU infrastructure, even when hosted by the vendor, will be owned by Alameda County Health Care Services Agency.” From reading other parts of the solicitation, it appears that “infrastructure” refers to data, software programs, etc. rather than to physical infrastructure. Is this correct?  For example, if the resulting apps are hosted in the cloud, the Alameda County Health Care Services Agency would not own the servers and other hardware. However, Alameda County will still own the software programs. (Specifications, Terms &amp; Conditions, p. 12)</w:t>
      </w:r>
    </w:p>
    <w:p w14:paraId="58AA8830" w14:textId="61131945" w:rsidR="005A2E27" w:rsidRPr="00162FA4" w:rsidRDefault="00162FA4" w:rsidP="008E7495">
      <w:pPr>
        <w:spacing w:after="0" w:line="240" w:lineRule="auto"/>
        <w:rPr>
          <w:i/>
        </w:rPr>
      </w:pPr>
      <w:r>
        <w:rPr>
          <w:i/>
        </w:rPr>
        <w:t>A178</w:t>
      </w:r>
      <w:r w:rsidR="005A2E27" w:rsidRPr="00162FA4">
        <w:rPr>
          <w:i/>
        </w:rPr>
        <w:t>:</w:t>
      </w:r>
      <w:r w:rsidR="008E7495" w:rsidRPr="00162FA4">
        <w:rPr>
          <w:i/>
        </w:rPr>
        <w:t xml:space="preserve"> Please refer to </w:t>
      </w:r>
      <w:r w:rsidRPr="00162FA4">
        <w:rPr>
          <w:i/>
        </w:rPr>
        <w:t>A177</w:t>
      </w:r>
      <w:r w:rsidR="005008A3" w:rsidRPr="00162FA4">
        <w:rPr>
          <w:i/>
        </w:rPr>
        <w:t>.</w:t>
      </w:r>
    </w:p>
    <w:p w14:paraId="21377B25" w14:textId="77777777" w:rsidR="005A2E27" w:rsidRPr="00162FA4" w:rsidRDefault="005A2E27" w:rsidP="008E7495">
      <w:pPr>
        <w:spacing w:after="0" w:line="240" w:lineRule="auto"/>
        <w:rPr>
          <w:b/>
        </w:rPr>
      </w:pPr>
    </w:p>
    <w:p w14:paraId="687C0EE2" w14:textId="5E65ED79" w:rsidR="005A2E27" w:rsidRPr="00162FA4" w:rsidRDefault="00162FA4" w:rsidP="008E7495">
      <w:pPr>
        <w:spacing w:after="0" w:line="240" w:lineRule="auto"/>
        <w:rPr>
          <w:b/>
        </w:rPr>
      </w:pPr>
      <w:r>
        <w:rPr>
          <w:b/>
        </w:rPr>
        <w:t>Q179</w:t>
      </w:r>
      <w:r w:rsidR="005A2E27" w:rsidRPr="00162FA4">
        <w:rPr>
          <w:b/>
        </w:rPr>
        <w:t xml:space="preserve">: What does it meant that AC Care Connect DEU “owns” the infrastructure (p.12 Scope) if the solution is hosted in AWS? </w:t>
      </w:r>
    </w:p>
    <w:p w14:paraId="7A53527B" w14:textId="446E9114" w:rsidR="005A2E27" w:rsidRPr="00162FA4" w:rsidRDefault="00162FA4" w:rsidP="008E7495">
      <w:pPr>
        <w:spacing w:after="0" w:line="240" w:lineRule="auto"/>
        <w:rPr>
          <w:i/>
        </w:rPr>
      </w:pPr>
      <w:r>
        <w:rPr>
          <w:i/>
        </w:rPr>
        <w:t>A179</w:t>
      </w:r>
      <w:r w:rsidR="005A2E27" w:rsidRPr="00162FA4">
        <w:rPr>
          <w:i/>
        </w:rPr>
        <w:t>:</w:t>
      </w:r>
      <w:r w:rsidR="008102F4" w:rsidRPr="00162FA4">
        <w:rPr>
          <w:i/>
        </w:rPr>
        <w:t xml:space="preserve"> </w:t>
      </w:r>
      <w:r w:rsidR="008E7495" w:rsidRPr="00162FA4">
        <w:rPr>
          <w:i/>
        </w:rPr>
        <w:t xml:space="preserve">Please refer to </w:t>
      </w:r>
      <w:r w:rsidRPr="00162FA4">
        <w:rPr>
          <w:i/>
        </w:rPr>
        <w:t>A17</w:t>
      </w:r>
      <w:r w:rsidR="008E7495" w:rsidRPr="00162FA4">
        <w:rPr>
          <w:i/>
        </w:rPr>
        <w:t>7.</w:t>
      </w:r>
    </w:p>
    <w:p w14:paraId="48F69C70" w14:textId="77777777" w:rsidR="008E7495" w:rsidRPr="00162FA4" w:rsidRDefault="008E7495" w:rsidP="008E7495">
      <w:pPr>
        <w:spacing w:after="0" w:line="240" w:lineRule="auto"/>
        <w:rPr>
          <w:i/>
        </w:rPr>
      </w:pPr>
    </w:p>
    <w:p w14:paraId="699022C8" w14:textId="524D895B" w:rsidR="005A2E27" w:rsidRPr="00162FA4" w:rsidRDefault="00162FA4" w:rsidP="008E7495">
      <w:pPr>
        <w:spacing w:after="0" w:line="240" w:lineRule="auto"/>
        <w:rPr>
          <w:b/>
        </w:rPr>
      </w:pPr>
      <w:r>
        <w:rPr>
          <w:b/>
        </w:rPr>
        <w:t>Q180</w:t>
      </w:r>
      <w:r w:rsidR="005A2E27" w:rsidRPr="00162FA4">
        <w:rPr>
          <w:b/>
        </w:rPr>
        <w:t>: C. Scope: All AC Care Connect DEU infrastructure, even when hosted by the vendor, will be owned by Alameda County HCSA. What does “owned by” imply?</w:t>
      </w:r>
    </w:p>
    <w:p w14:paraId="0171AF88" w14:textId="75199349" w:rsidR="005A2E27" w:rsidRPr="00162FA4" w:rsidRDefault="00162FA4" w:rsidP="008E7495">
      <w:pPr>
        <w:spacing w:after="0" w:line="240" w:lineRule="auto"/>
        <w:rPr>
          <w:i/>
        </w:rPr>
      </w:pPr>
      <w:r>
        <w:rPr>
          <w:i/>
        </w:rPr>
        <w:t>A180</w:t>
      </w:r>
      <w:r w:rsidR="005A2E27" w:rsidRPr="00162FA4">
        <w:rPr>
          <w:i/>
        </w:rPr>
        <w:t>:</w:t>
      </w:r>
      <w:r w:rsidR="008102F4" w:rsidRPr="00162FA4">
        <w:rPr>
          <w:i/>
        </w:rPr>
        <w:t xml:space="preserve"> </w:t>
      </w:r>
      <w:r w:rsidR="008E7495" w:rsidRPr="00162FA4">
        <w:rPr>
          <w:i/>
        </w:rPr>
        <w:t xml:space="preserve">Please refer to </w:t>
      </w:r>
      <w:r w:rsidRPr="00162FA4">
        <w:rPr>
          <w:i/>
        </w:rPr>
        <w:t>A17</w:t>
      </w:r>
      <w:r w:rsidR="008E7495" w:rsidRPr="00162FA4">
        <w:rPr>
          <w:i/>
        </w:rPr>
        <w:t>7.</w:t>
      </w:r>
    </w:p>
    <w:p w14:paraId="0167AF3B" w14:textId="77777777" w:rsidR="005A2E27" w:rsidRPr="00162FA4" w:rsidRDefault="005A2E27" w:rsidP="008E7495">
      <w:pPr>
        <w:spacing w:after="0" w:line="240" w:lineRule="auto"/>
        <w:rPr>
          <w:i/>
        </w:rPr>
      </w:pPr>
    </w:p>
    <w:p w14:paraId="01BA0E1B" w14:textId="7F27909C" w:rsidR="005A2E27" w:rsidRPr="00162FA4" w:rsidRDefault="00162FA4" w:rsidP="005A2E27">
      <w:pPr>
        <w:spacing w:after="0" w:line="240" w:lineRule="auto"/>
        <w:rPr>
          <w:b/>
        </w:rPr>
      </w:pPr>
      <w:r>
        <w:rPr>
          <w:b/>
        </w:rPr>
        <w:t>Q181</w:t>
      </w:r>
      <w:r w:rsidR="005A2E27" w:rsidRPr="00162FA4">
        <w:rPr>
          <w:b/>
        </w:rPr>
        <w:t>: The RFP and presentation have both reinforced the County’s desire for a solution that can be owned by Alameda County, can you address expectations of the contractor as it pertains to third party technology, services, etc. that may not be “owned” by the contractor?</w:t>
      </w:r>
    </w:p>
    <w:p w14:paraId="1491EC0B" w14:textId="587B5954" w:rsidR="005A2E27" w:rsidRPr="00162FA4" w:rsidRDefault="00162FA4" w:rsidP="005A2E27">
      <w:pPr>
        <w:spacing w:after="0" w:line="240" w:lineRule="auto"/>
        <w:rPr>
          <w:i/>
        </w:rPr>
      </w:pPr>
      <w:r>
        <w:rPr>
          <w:i/>
        </w:rPr>
        <w:t>A181</w:t>
      </w:r>
      <w:r w:rsidR="005A2E27" w:rsidRPr="00162FA4">
        <w:rPr>
          <w:i/>
        </w:rPr>
        <w:t>:</w:t>
      </w:r>
      <w:r w:rsidR="008E7495" w:rsidRPr="00162FA4">
        <w:rPr>
          <w:i/>
        </w:rPr>
        <w:t xml:space="preserve"> Please refer to </w:t>
      </w:r>
      <w:r w:rsidRPr="00162FA4">
        <w:rPr>
          <w:i/>
        </w:rPr>
        <w:t>A17</w:t>
      </w:r>
      <w:r w:rsidR="008E7495" w:rsidRPr="00162FA4">
        <w:rPr>
          <w:i/>
        </w:rPr>
        <w:t>7.</w:t>
      </w:r>
    </w:p>
    <w:p w14:paraId="3D192043" w14:textId="77777777" w:rsidR="005008A3" w:rsidRPr="00162FA4" w:rsidRDefault="005008A3" w:rsidP="005A2E27">
      <w:pPr>
        <w:spacing w:after="0" w:line="240" w:lineRule="auto"/>
        <w:rPr>
          <w:i/>
        </w:rPr>
      </w:pPr>
    </w:p>
    <w:p w14:paraId="7A89F1B1" w14:textId="2C661022" w:rsidR="008E7495" w:rsidRPr="00162FA4" w:rsidRDefault="00162FA4" w:rsidP="008E7495">
      <w:pPr>
        <w:spacing w:after="0" w:line="240" w:lineRule="auto"/>
        <w:rPr>
          <w:b/>
          <w:color w:val="000000"/>
        </w:rPr>
      </w:pPr>
      <w:r>
        <w:rPr>
          <w:rFonts w:cstheme="minorHAnsi"/>
          <w:b/>
          <w:color w:val="000000"/>
        </w:rPr>
        <w:t>Q182</w:t>
      </w:r>
      <w:r w:rsidR="008E7495" w:rsidRPr="00162FA4">
        <w:rPr>
          <w:rFonts w:cstheme="minorHAnsi"/>
          <w:b/>
          <w:color w:val="000000"/>
        </w:rPr>
        <w:t xml:space="preserve">: </w:t>
      </w:r>
      <w:r w:rsidR="008E7495" w:rsidRPr="00162FA4">
        <w:rPr>
          <w:rFonts w:cs="Arial"/>
          <w:b/>
          <w:color w:val="000000"/>
        </w:rPr>
        <w:t>Section I.C, page 12:  What does ownership by DEU imply when in the context of a cloud hosted multi-tenant architecture?   We would like to understand requirements to ensure the ownership of all AC Care Connect DEU infrastructure is configured correctly.</w:t>
      </w:r>
    </w:p>
    <w:p w14:paraId="190A0D70" w14:textId="40BF803D" w:rsidR="008E7495" w:rsidRPr="00162FA4" w:rsidRDefault="00162FA4" w:rsidP="008E7495">
      <w:pPr>
        <w:spacing w:after="0" w:line="240" w:lineRule="auto"/>
        <w:rPr>
          <w:i/>
        </w:rPr>
      </w:pPr>
      <w:r>
        <w:rPr>
          <w:i/>
        </w:rPr>
        <w:t>A182</w:t>
      </w:r>
      <w:r w:rsidR="008E7495" w:rsidRPr="00162FA4">
        <w:rPr>
          <w:i/>
        </w:rPr>
        <w:t xml:space="preserve">: Please refer to </w:t>
      </w:r>
      <w:r w:rsidRPr="00162FA4">
        <w:rPr>
          <w:i/>
        </w:rPr>
        <w:t>A17</w:t>
      </w:r>
      <w:r w:rsidR="008E7495" w:rsidRPr="00162FA4">
        <w:rPr>
          <w:i/>
        </w:rPr>
        <w:t>7.</w:t>
      </w:r>
    </w:p>
    <w:p w14:paraId="178BAA9F" w14:textId="77777777" w:rsidR="005A2E27" w:rsidRPr="00162FA4" w:rsidRDefault="005A2E27" w:rsidP="008E7495">
      <w:pPr>
        <w:spacing w:after="0" w:line="240" w:lineRule="auto"/>
        <w:rPr>
          <w:i/>
        </w:rPr>
      </w:pPr>
    </w:p>
    <w:p w14:paraId="641D548D" w14:textId="6F5723A0" w:rsidR="005A2E27" w:rsidRPr="00162FA4" w:rsidRDefault="00162FA4" w:rsidP="008E7495">
      <w:pPr>
        <w:spacing w:after="0" w:line="240" w:lineRule="auto"/>
        <w:rPr>
          <w:b/>
        </w:rPr>
      </w:pPr>
      <w:r>
        <w:rPr>
          <w:b/>
        </w:rPr>
        <w:lastRenderedPageBreak/>
        <w:t>Q183</w:t>
      </w:r>
      <w:r w:rsidR="005A2E27" w:rsidRPr="00162FA4">
        <w:rPr>
          <w:b/>
        </w:rPr>
        <w:t xml:space="preserve">: Section I, C., page 12: </w:t>
      </w:r>
    </w:p>
    <w:p w14:paraId="5441874E" w14:textId="77777777" w:rsidR="005A2E27" w:rsidRPr="00162FA4" w:rsidRDefault="005A2E27" w:rsidP="008E7495">
      <w:pPr>
        <w:pStyle w:val="ListParagraph"/>
        <w:numPr>
          <w:ilvl w:val="0"/>
          <w:numId w:val="16"/>
        </w:numPr>
        <w:spacing w:after="0" w:line="240" w:lineRule="auto"/>
        <w:rPr>
          <w:b/>
        </w:rPr>
      </w:pPr>
      <w:r w:rsidRPr="00162FA4">
        <w:rPr>
          <w:b/>
        </w:rPr>
        <w:t xml:space="preserve">What does ownership by DEU imply when in the context of a cloud hosted multi-tenant architecture? </w:t>
      </w:r>
    </w:p>
    <w:p w14:paraId="70F08C41" w14:textId="77777777" w:rsidR="005A2E27" w:rsidRPr="00162FA4" w:rsidRDefault="005A2E27" w:rsidP="008E7495">
      <w:pPr>
        <w:pStyle w:val="ListParagraph"/>
        <w:numPr>
          <w:ilvl w:val="0"/>
          <w:numId w:val="16"/>
        </w:numPr>
        <w:spacing w:after="0" w:line="240" w:lineRule="auto"/>
        <w:rPr>
          <w:b/>
        </w:rPr>
      </w:pPr>
      <w:r w:rsidRPr="00162FA4">
        <w:rPr>
          <w:b/>
        </w:rPr>
        <w:t xml:space="preserve">Suppose a vendor already has a lot of the functionality implemented in a multi-tenant system, and is willing to partner and grow the system. Is this a viable approach? </w:t>
      </w:r>
    </w:p>
    <w:p w14:paraId="0BB3AD4C" w14:textId="4E174107" w:rsidR="00FA2C08" w:rsidRDefault="00162FA4" w:rsidP="008E7495">
      <w:pPr>
        <w:spacing w:after="0" w:line="240" w:lineRule="auto"/>
        <w:rPr>
          <w:i/>
        </w:rPr>
      </w:pPr>
      <w:r>
        <w:rPr>
          <w:i/>
        </w:rPr>
        <w:t>A183</w:t>
      </w:r>
      <w:r w:rsidR="005A2E27" w:rsidRPr="00162FA4">
        <w:rPr>
          <w:i/>
        </w:rPr>
        <w:t>a:</w:t>
      </w:r>
      <w:r w:rsidR="007531D6" w:rsidRPr="00162FA4">
        <w:rPr>
          <w:i/>
        </w:rPr>
        <w:t xml:space="preserve"> </w:t>
      </w:r>
      <w:r w:rsidR="008E7495" w:rsidRPr="00162FA4">
        <w:rPr>
          <w:i/>
        </w:rPr>
        <w:t xml:space="preserve">Please refer to </w:t>
      </w:r>
      <w:r w:rsidRPr="00162FA4">
        <w:rPr>
          <w:i/>
        </w:rPr>
        <w:t>A17</w:t>
      </w:r>
      <w:r w:rsidR="008E7495" w:rsidRPr="00162FA4">
        <w:rPr>
          <w:i/>
        </w:rPr>
        <w:t>7.</w:t>
      </w:r>
    </w:p>
    <w:p w14:paraId="6E65806A" w14:textId="7BE0FD5F" w:rsidR="005A2E27" w:rsidRDefault="00162FA4" w:rsidP="008E7495">
      <w:pPr>
        <w:spacing w:after="0" w:line="240" w:lineRule="auto"/>
        <w:rPr>
          <w:i/>
        </w:rPr>
      </w:pPr>
      <w:r>
        <w:rPr>
          <w:i/>
        </w:rPr>
        <w:t>A183</w:t>
      </w:r>
      <w:r w:rsidR="005A2E27" w:rsidRPr="008E7495">
        <w:rPr>
          <w:i/>
        </w:rPr>
        <w:t>b:</w:t>
      </w:r>
      <w:r w:rsidR="00A70E24" w:rsidRPr="008E7495">
        <w:rPr>
          <w:i/>
        </w:rPr>
        <w:t xml:space="preserve"> It is not </w:t>
      </w:r>
      <w:r w:rsidR="00562E8C" w:rsidRPr="008E7495">
        <w:rPr>
          <w:i/>
        </w:rPr>
        <w:t>desirable,</w:t>
      </w:r>
      <w:r w:rsidR="00A70E24" w:rsidRPr="008E7495">
        <w:rPr>
          <w:i/>
        </w:rPr>
        <w:t xml:space="preserve"> but the County Selection Committee would decide on that in conjunction with other criteria.</w:t>
      </w:r>
    </w:p>
    <w:p w14:paraId="539506B0" w14:textId="77777777" w:rsidR="008E7495" w:rsidRDefault="008E7495" w:rsidP="008E7495">
      <w:pPr>
        <w:tabs>
          <w:tab w:val="left" w:pos="360"/>
        </w:tabs>
        <w:spacing w:after="0" w:line="240" w:lineRule="auto"/>
        <w:rPr>
          <w:b/>
        </w:rPr>
      </w:pPr>
    </w:p>
    <w:p w14:paraId="081E162D" w14:textId="1E5F4682" w:rsidR="008E7495" w:rsidRPr="003D4DD4" w:rsidRDefault="00162FA4" w:rsidP="008E7495">
      <w:pPr>
        <w:tabs>
          <w:tab w:val="left" w:pos="360"/>
        </w:tabs>
        <w:spacing w:after="0" w:line="240" w:lineRule="auto"/>
        <w:rPr>
          <w:b/>
        </w:rPr>
      </w:pPr>
      <w:r>
        <w:rPr>
          <w:b/>
        </w:rPr>
        <w:t>Q184</w:t>
      </w:r>
      <w:r w:rsidR="008E7495" w:rsidRPr="003D4DD4">
        <w:rPr>
          <w:b/>
        </w:rPr>
        <w:t>:</w:t>
      </w:r>
      <w:r w:rsidR="008E7495" w:rsidRPr="003D4DD4">
        <w:t xml:space="preserve"> </w:t>
      </w:r>
      <w:r w:rsidR="008E7495" w:rsidRPr="003D4DD4">
        <w:rPr>
          <w:b/>
        </w:rPr>
        <w:t>In I. Statement of Work, C. Scope, does ownership of AC Care Connect DEU infrastructure Ownership comes with the purchase of hardware and the purchase of a perpetual license to the software, is that what you seek? Please elaborate upon this requirement.</w:t>
      </w:r>
    </w:p>
    <w:p w14:paraId="05456DE1" w14:textId="29110112" w:rsidR="008E7495" w:rsidRDefault="00162FA4" w:rsidP="008E7495">
      <w:pPr>
        <w:spacing w:after="0" w:line="240" w:lineRule="auto"/>
        <w:rPr>
          <w:i/>
        </w:rPr>
      </w:pPr>
      <w:r>
        <w:rPr>
          <w:i/>
        </w:rPr>
        <w:t>A184</w:t>
      </w:r>
      <w:r w:rsidR="008E7495" w:rsidRPr="008E7495">
        <w:rPr>
          <w:i/>
        </w:rPr>
        <w:t xml:space="preserve">: Yes, that would be ideal. However, the County is willing to accept a solution that is hosted in a data center operated by the bidder or its sub-contractor / partner for this RFP.  </w:t>
      </w:r>
    </w:p>
    <w:p w14:paraId="2A20B75D" w14:textId="77777777" w:rsidR="005A2E27" w:rsidRDefault="005A2E27" w:rsidP="005C7FE5">
      <w:pPr>
        <w:spacing w:after="0" w:line="240" w:lineRule="auto"/>
        <w:rPr>
          <w:b/>
          <w:sz w:val="28"/>
          <w:szCs w:val="28"/>
        </w:rPr>
      </w:pPr>
    </w:p>
    <w:p w14:paraId="44272993" w14:textId="77777777" w:rsidR="005A2E27" w:rsidRPr="005A2E27" w:rsidRDefault="005A2E27" w:rsidP="005A2E27">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lang w:val="fr-FR"/>
        </w:rPr>
      </w:pPr>
      <w:r>
        <w:rPr>
          <w:rFonts w:eastAsia="Calibri" w:cs="Consolas"/>
          <w:b/>
          <w:sz w:val="24"/>
          <w:szCs w:val="24"/>
          <w:lang w:val="fr-FR"/>
        </w:rPr>
        <w:t>Deliverables and Reports</w:t>
      </w:r>
    </w:p>
    <w:p w14:paraId="2D72CE7C" w14:textId="77777777" w:rsidR="005A2E27" w:rsidRDefault="005A2E27" w:rsidP="005C7FE5">
      <w:pPr>
        <w:spacing w:after="0" w:line="240" w:lineRule="auto"/>
        <w:rPr>
          <w:b/>
          <w:sz w:val="28"/>
          <w:szCs w:val="28"/>
        </w:rPr>
      </w:pPr>
    </w:p>
    <w:p w14:paraId="28683BF9" w14:textId="64F8E06A" w:rsidR="007727E3" w:rsidRPr="00162FA4" w:rsidRDefault="00162FA4" w:rsidP="008E7495">
      <w:pPr>
        <w:spacing w:after="0" w:line="240" w:lineRule="auto"/>
        <w:rPr>
          <w:b/>
        </w:rPr>
      </w:pPr>
      <w:r w:rsidRPr="00162FA4">
        <w:rPr>
          <w:b/>
        </w:rPr>
        <w:t>Q185</w:t>
      </w:r>
      <w:r w:rsidR="007727E3" w:rsidRPr="00162FA4">
        <w:rPr>
          <w:b/>
        </w:rPr>
        <w:t xml:space="preserve">: What does the County use currently to draft and send reports to the State, and what information does the County need to report? </w:t>
      </w:r>
    </w:p>
    <w:p w14:paraId="1C30011E" w14:textId="4707FDC9" w:rsidR="007727E3" w:rsidRPr="00162FA4" w:rsidRDefault="00162FA4" w:rsidP="008E7495">
      <w:pPr>
        <w:spacing w:after="0" w:line="240" w:lineRule="auto"/>
        <w:rPr>
          <w:i/>
        </w:rPr>
      </w:pPr>
      <w:r w:rsidRPr="00162FA4">
        <w:rPr>
          <w:i/>
        </w:rPr>
        <w:t>A185</w:t>
      </w:r>
      <w:r w:rsidR="007727E3" w:rsidRPr="00162FA4">
        <w:rPr>
          <w:i/>
        </w:rPr>
        <w:t>:</w:t>
      </w:r>
      <w:r w:rsidR="000347A6" w:rsidRPr="00162FA4">
        <w:rPr>
          <w:i/>
        </w:rPr>
        <w:t xml:space="preserve"> The County uses various tools supported by their internal Data Services Team. More details on the required State reporting can be found on the </w:t>
      </w:r>
      <w:hyperlink r:id="rId16" w:history="1">
        <w:r w:rsidR="000347A6" w:rsidRPr="00162FA4">
          <w:rPr>
            <w:rStyle w:val="Hyperlink"/>
            <w:i/>
          </w:rPr>
          <w:t>DHCS website</w:t>
        </w:r>
      </w:hyperlink>
      <w:r w:rsidR="000347A6" w:rsidRPr="00162FA4">
        <w:rPr>
          <w:i/>
        </w:rPr>
        <w:t xml:space="preserve">. </w:t>
      </w:r>
    </w:p>
    <w:p w14:paraId="5D8BC6D8" w14:textId="77777777" w:rsidR="008E7495" w:rsidRPr="00162FA4" w:rsidRDefault="008E7495" w:rsidP="008E7495">
      <w:pPr>
        <w:spacing w:after="0" w:line="240" w:lineRule="auto"/>
        <w:rPr>
          <w:b/>
        </w:rPr>
      </w:pPr>
    </w:p>
    <w:p w14:paraId="4D655C7C" w14:textId="626D4F21" w:rsidR="008E7495" w:rsidRPr="00162FA4" w:rsidRDefault="00162FA4" w:rsidP="008E7495">
      <w:pPr>
        <w:spacing w:after="0" w:line="240" w:lineRule="auto"/>
        <w:rPr>
          <w:b/>
        </w:rPr>
      </w:pPr>
      <w:r>
        <w:rPr>
          <w:b/>
        </w:rPr>
        <w:t>Q186</w:t>
      </w:r>
      <w:r w:rsidR="008E7495" w:rsidRPr="00162FA4">
        <w:rPr>
          <w:b/>
        </w:rPr>
        <w:t>: Have care outcomes been defined for the populations served by AC Care Connect?</w:t>
      </w:r>
    </w:p>
    <w:p w14:paraId="5247C41C" w14:textId="4380B77B" w:rsidR="007727E3" w:rsidRDefault="00162FA4" w:rsidP="008E7495">
      <w:pPr>
        <w:spacing w:after="0" w:line="240" w:lineRule="auto"/>
        <w:rPr>
          <w:i/>
        </w:rPr>
      </w:pPr>
      <w:r>
        <w:rPr>
          <w:i/>
        </w:rPr>
        <w:t>A186</w:t>
      </w:r>
      <w:r w:rsidR="008E7495" w:rsidRPr="00162FA4">
        <w:rPr>
          <w:i/>
        </w:rPr>
        <w:t>: This is a work in progress. Some metrics have been defined as part of the State of California’s reporting requirements. Please refer to A</w:t>
      </w:r>
      <w:r w:rsidRPr="00162FA4">
        <w:rPr>
          <w:i/>
        </w:rPr>
        <w:t>185</w:t>
      </w:r>
      <w:r w:rsidR="008E7495" w:rsidRPr="00162FA4">
        <w:rPr>
          <w:i/>
        </w:rPr>
        <w:t>.</w:t>
      </w:r>
    </w:p>
    <w:p w14:paraId="29844FE3" w14:textId="77777777" w:rsidR="008E7495" w:rsidRDefault="008E7495" w:rsidP="008E7495">
      <w:pPr>
        <w:spacing w:after="0" w:line="240" w:lineRule="auto"/>
        <w:rPr>
          <w:b/>
        </w:rPr>
      </w:pPr>
    </w:p>
    <w:p w14:paraId="263B554B" w14:textId="2A63F588" w:rsidR="005A2E27" w:rsidRDefault="00162FA4" w:rsidP="008E7495">
      <w:pPr>
        <w:spacing w:after="0" w:line="240" w:lineRule="auto"/>
        <w:rPr>
          <w:b/>
        </w:rPr>
      </w:pPr>
      <w:r>
        <w:rPr>
          <w:b/>
        </w:rPr>
        <w:t>Q187</w:t>
      </w:r>
      <w:r w:rsidR="005A2E27">
        <w:rPr>
          <w:b/>
        </w:rPr>
        <w:t>: Would the County like to see sample Project Management Plan or other deliverables as part of the proposal?</w:t>
      </w:r>
    </w:p>
    <w:p w14:paraId="3FF67F2E" w14:textId="2CA602D7" w:rsidR="005A2E27" w:rsidRPr="00BC223B" w:rsidRDefault="00162FA4" w:rsidP="008E7495">
      <w:pPr>
        <w:spacing w:after="0" w:line="240" w:lineRule="auto"/>
      </w:pPr>
      <w:r>
        <w:rPr>
          <w:i/>
        </w:rPr>
        <w:t>A187</w:t>
      </w:r>
      <w:r w:rsidR="005A2E27" w:rsidRPr="008E7495">
        <w:rPr>
          <w:i/>
        </w:rPr>
        <w:t>: No, it’s not necessary</w:t>
      </w:r>
      <w:r w:rsidR="00FA2C08" w:rsidRPr="008E7495">
        <w:rPr>
          <w:i/>
        </w:rPr>
        <w:t xml:space="preserve"> to submit samples with the proposal.</w:t>
      </w:r>
    </w:p>
    <w:p w14:paraId="7DA98AF7" w14:textId="77777777" w:rsidR="008E7495" w:rsidRDefault="008E7495" w:rsidP="008E7495">
      <w:pPr>
        <w:spacing w:after="0" w:line="240" w:lineRule="auto"/>
        <w:rPr>
          <w:b/>
        </w:rPr>
      </w:pPr>
    </w:p>
    <w:p w14:paraId="1FB6CD19" w14:textId="7CD0D3BF" w:rsidR="007727E3" w:rsidRDefault="00162FA4" w:rsidP="008E7495">
      <w:pPr>
        <w:spacing w:after="0" w:line="240" w:lineRule="auto"/>
        <w:rPr>
          <w:b/>
        </w:rPr>
      </w:pPr>
      <w:r>
        <w:rPr>
          <w:b/>
        </w:rPr>
        <w:t>Q188</w:t>
      </w:r>
      <w:r w:rsidR="007727E3">
        <w:rPr>
          <w:b/>
        </w:rPr>
        <w:t xml:space="preserve">: Should a security and privacy plan be included? </w:t>
      </w:r>
    </w:p>
    <w:p w14:paraId="34D865B8" w14:textId="144CB940" w:rsidR="007727E3" w:rsidRDefault="007727E3" w:rsidP="008E7495">
      <w:pPr>
        <w:spacing w:after="0" w:line="240" w:lineRule="auto"/>
        <w:rPr>
          <w:i/>
        </w:rPr>
      </w:pPr>
      <w:r w:rsidRPr="008E7495">
        <w:rPr>
          <w:i/>
        </w:rPr>
        <w:t>A1</w:t>
      </w:r>
      <w:r w:rsidR="00162FA4">
        <w:rPr>
          <w:i/>
        </w:rPr>
        <w:t>88</w:t>
      </w:r>
      <w:r w:rsidRPr="008E7495">
        <w:rPr>
          <w:i/>
        </w:rPr>
        <w:t>: Yes</w:t>
      </w:r>
      <w:r w:rsidR="00F763D0">
        <w:rPr>
          <w:i/>
        </w:rPr>
        <w:t xml:space="preserve"> – an initial draft may be included as part of the bid response. </w:t>
      </w:r>
    </w:p>
    <w:p w14:paraId="6CC3130A" w14:textId="77777777" w:rsidR="007727E3" w:rsidRDefault="007727E3" w:rsidP="008E7495">
      <w:pPr>
        <w:spacing w:after="0" w:line="240" w:lineRule="auto"/>
        <w:rPr>
          <w:b/>
          <w:sz w:val="28"/>
          <w:szCs w:val="28"/>
        </w:rPr>
      </w:pPr>
    </w:p>
    <w:p w14:paraId="2D7351CE" w14:textId="77777777" w:rsidR="00AA631A" w:rsidRDefault="00AA631A" w:rsidP="00AA631A">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sidRPr="00AA631A">
        <w:rPr>
          <w:rFonts w:eastAsia="Calibri" w:cs="Consolas"/>
          <w:b/>
          <w:sz w:val="24"/>
          <w:szCs w:val="24"/>
        </w:rPr>
        <w:t>Technical</w:t>
      </w:r>
      <w:r>
        <w:rPr>
          <w:rFonts w:eastAsia="Calibri" w:cs="Consolas"/>
          <w:b/>
          <w:sz w:val="24"/>
          <w:szCs w:val="24"/>
        </w:rPr>
        <w:t xml:space="preserve"> </w:t>
      </w:r>
      <w:r w:rsidRPr="00AA631A">
        <w:rPr>
          <w:rFonts w:eastAsia="Calibri" w:cs="Consolas"/>
          <w:b/>
          <w:sz w:val="24"/>
          <w:szCs w:val="24"/>
        </w:rPr>
        <w:t>Questionnaire</w:t>
      </w:r>
      <w:r>
        <w:rPr>
          <w:rFonts w:eastAsia="Calibri" w:cs="Consolas"/>
          <w:b/>
          <w:sz w:val="24"/>
          <w:szCs w:val="24"/>
        </w:rPr>
        <w:t xml:space="preserve"> </w:t>
      </w:r>
      <w:r w:rsidRPr="00417C38">
        <w:rPr>
          <w:rFonts w:eastAsia="Calibri" w:cs="Consolas"/>
          <w:b/>
          <w:sz w:val="24"/>
          <w:szCs w:val="24"/>
        </w:rPr>
        <w:t>Questions</w:t>
      </w:r>
    </w:p>
    <w:p w14:paraId="3C160B3A" w14:textId="06D7BE11" w:rsidR="00AA631A" w:rsidRPr="00162FA4" w:rsidRDefault="00162FA4" w:rsidP="00AA631A">
      <w:pPr>
        <w:spacing w:after="0" w:line="240" w:lineRule="auto"/>
        <w:rPr>
          <w:b/>
        </w:rPr>
      </w:pPr>
      <w:r w:rsidRPr="00162FA4">
        <w:rPr>
          <w:b/>
        </w:rPr>
        <w:t>Q189</w:t>
      </w:r>
      <w:r w:rsidR="00AA631A" w:rsidRPr="00162FA4">
        <w:rPr>
          <w:b/>
        </w:rPr>
        <w:t>: 1939_0_900318Questions.xlsx: Applications sheet: Item 42: Need more details on the RLS interface - To estimate the effort and timeline, it would help to have more details about the record locator service interface. Some details are available in Page 20 of RFP#HCSA-900318.docx. More details would be required about the technologies of the links themselves, like HTTP/FTP/etc.</w:t>
      </w:r>
    </w:p>
    <w:p w14:paraId="4B03D74D" w14:textId="5B078791" w:rsidR="00AA631A" w:rsidRPr="00162FA4" w:rsidRDefault="00162FA4" w:rsidP="00AA631A">
      <w:pPr>
        <w:spacing w:after="0" w:line="240" w:lineRule="auto"/>
        <w:rPr>
          <w:i/>
        </w:rPr>
      </w:pPr>
      <w:r w:rsidRPr="00162FA4">
        <w:rPr>
          <w:i/>
        </w:rPr>
        <w:t>A189</w:t>
      </w:r>
      <w:r w:rsidR="00AA631A" w:rsidRPr="00162FA4">
        <w:rPr>
          <w:i/>
        </w:rPr>
        <w:t>:</w:t>
      </w:r>
      <w:r w:rsidR="00D05C4E" w:rsidRPr="00162FA4">
        <w:rPr>
          <w:i/>
        </w:rPr>
        <w:t xml:space="preserve"> </w:t>
      </w:r>
      <w:r w:rsidR="0028707B" w:rsidRPr="00162FA4">
        <w:rPr>
          <w:i/>
        </w:rPr>
        <w:t xml:space="preserve">No </w:t>
      </w:r>
      <w:r w:rsidR="00D05C4E" w:rsidRPr="00162FA4">
        <w:rPr>
          <w:i/>
        </w:rPr>
        <w:t xml:space="preserve">additional </w:t>
      </w:r>
      <w:r w:rsidR="0028707B" w:rsidRPr="00162FA4">
        <w:rPr>
          <w:i/>
        </w:rPr>
        <w:t xml:space="preserve">information can be provided at this time. </w:t>
      </w:r>
      <w:r w:rsidR="00776EA9" w:rsidRPr="00162FA4">
        <w:rPr>
          <w:i/>
        </w:rPr>
        <w:t>Bidders should assume both HTTP and FTP based access. This will be worked out during design session post award.</w:t>
      </w:r>
    </w:p>
    <w:p w14:paraId="6D678866" w14:textId="77777777" w:rsidR="004267AF" w:rsidRPr="00162FA4" w:rsidRDefault="004267AF" w:rsidP="004267AF">
      <w:pPr>
        <w:spacing w:after="0" w:line="240" w:lineRule="auto"/>
        <w:rPr>
          <w:i/>
        </w:rPr>
      </w:pPr>
    </w:p>
    <w:p w14:paraId="028CB7E4" w14:textId="1CB97D93" w:rsidR="00180D22" w:rsidRPr="00162FA4" w:rsidRDefault="00162FA4" w:rsidP="00180D22">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Q190</w:t>
      </w:r>
      <w:r w:rsidR="00180D22" w:rsidRPr="00162FA4">
        <w:rPr>
          <w:rFonts w:asciiTheme="minorHAnsi" w:hAnsiTheme="minorHAnsi" w:cstheme="minorHAnsi"/>
          <w:b/>
          <w:color w:val="000000"/>
          <w:sz w:val="22"/>
          <w:szCs w:val="22"/>
        </w:rPr>
        <w:t xml:space="preserve">: </w:t>
      </w:r>
      <w:r w:rsidR="00180D22" w:rsidRPr="00162FA4">
        <w:rPr>
          <w:rFonts w:asciiTheme="minorHAnsi" w:hAnsiTheme="minorHAnsi" w:cs="Arial"/>
          <w:b/>
          <w:color w:val="000000"/>
          <w:sz w:val="22"/>
          <w:szCs w:val="22"/>
        </w:rPr>
        <w:t xml:space="preserve">1939_0_900318Questions.xlsx: Applications sheet: Item 42. Need more details on the RLS interface to help estimate the effort and timeline, it would help to have more </w:t>
      </w:r>
      <w:r w:rsidR="00180D22" w:rsidRPr="00162FA4">
        <w:rPr>
          <w:rFonts w:asciiTheme="minorHAnsi" w:hAnsiTheme="minorHAnsi" w:cs="Arial"/>
          <w:b/>
          <w:color w:val="000000"/>
          <w:sz w:val="22"/>
          <w:szCs w:val="22"/>
        </w:rPr>
        <w:lastRenderedPageBreak/>
        <w:t>details about the record locator service interface. Some details are available in Page 20 of RFP#HCSA-900318.docx. More details would be required about the technologies of the links themselves, like HTTP/FTP/etc.</w:t>
      </w:r>
    </w:p>
    <w:p w14:paraId="6B7747FE" w14:textId="618D9250" w:rsidR="00180D22" w:rsidRPr="00711C9A" w:rsidRDefault="00162FA4" w:rsidP="00180D22">
      <w:pPr>
        <w:spacing w:after="0" w:line="240" w:lineRule="auto"/>
        <w:rPr>
          <w:i/>
        </w:rPr>
      </w:pPr>
      <w:r>
        <w:rPr>
          <w:i/>
        </w:rPr>
        <w:t>A190</w:t>
      </w:r>
      <w:r w:rsidR="00180D22" w:rsidRPr="00162FA4">
        <w:rPr>
          <w:i/>
        </w:rPr>
        <w:t xml:space="preserve">: Please refer to </w:t>
      </w:r>
      <w:r w:rsidRPr="00162FA4">
        <w:rPr>
          <w:i/>
        </w:rPr>
        <w:t>A189</w:t>
      </w:r>
      <w:r w:rsidR="00180D22" w:rsidRPr="00162FA4">
        <w:rPr>
          <w:i/>
        </w:rPr>
        <w:t>.</w:t>
      </w:r>
    </w:p>
    <w:p w14:paraId="3A9F0B99" w14:textId="77777777" w:rsidR="00180D22" w:rsidRDefault="00180D22" w:rsidP="004267AF">
      <w:pPr>
        <w:spacing w:after="0" w:line="240" w:lineRule="auto"/>
        <w:rPr>
          <w:i/>
        </w:rPr>
      </w:pPr>
    </w:p>
    <w:p w14:paraId="3FE30F5C" w14:textId="2F85DD19" w:rsidR="00AA631A" w:rsidRDefault="00162FA4" w:rsidP="00AA631A">
      <w:pPr>
        <w:spacing w:after="0" w:line="240" w:lineRule="auto"/>
        <w:rPr>
          <w:b/>
        </w:rPr>
      </w:pPr>
      <w:r>
        <w:rPr>
          <w:b/>
        </w:rPr>
        <w:t>Q191</w:t>
      </w:r>
      <w:r w:rsidR="00AA631A">
        <w:rPr>
          <w:b/>
        </w:rPr>
        <w:t xml:space="preserve">: </w:t>
      </w:r>
      <w:r w:rsidR="00AA631A" w:rsidRPr="0058345C">
        <w:rPr>
          <w:b/>
        </w:rPr>
        <w:t>1939_0_900318Questions.xlsx: Technical Solution sheet: Item 122. What should the status be if the question is not applicable? In case of 122, ARW doesn’t use a data center. Should the Status be “Not Planned”?</w:t>
      </w:r>
    </w:p>
    <w:p w14:paraId="626CEFBD" w14:textId="6BE5E51B" w:rsidR="00AA631A" w:rsidRDefault="00162FA4" w:rsidP="00AA631A">
      <w:pPr>
        <w:spacing w:after="0" w:line="240" w:lineRule="auto"/>
        <w:rPr>
          <w:i/>
        </w:rPr>
      </w:pPr>
      <w:r>
        <w:rPr>
          <w:i/>
        </w:rPr>
        <w:t>A191</w:t>
      </w:r>
      <w:r w:rsidR="00505F81" w:rsidRPr="00D05C4E">
        <w:rPr>
          <w:i/>
        </w:rPr>
        <w:t xml:space="preserve">: </w:t>
      </w:r>
      <w:r w:rsidR="0028707B" w:rsidRPr="00D05C4E">
        <w:rPr>
          <w:i/>
        </w:rPr>
        <w:t>Yes.</w:t>
      </w:r>
      <w:r w:rsidR="0028707B">
        <w:rPr>
          <w:i/>
        </w:rPr>
        <w:t xml:space="preserve"> </w:t>
      </w:r>
    </w:p>
    <w:p w14:paraId="083600DA" w14:textId="77777777" w:rsidR="004267AF" w:rsidRDefault="004267AF" w:rsidP="00AA631A">
      <w:pPr>
        <w:spacing w:after="0" w:line="240" w:lineRule="auto"/>
        <w:rPr>
          <w:i/>
        </w:rPr>
      </w:pPr>
    </w:p>
    <w:p w14:paraId="5F2C32D2" w14:textId="41C12EA2" w:rsidR="00AA631A" w:rsidRDefault="00162FA4" w:rsidP="00AA631A">
      <w:pPr>
        <w:spacing w:after="0" w:line="240" w:lineRule="auto"/>
        <w:rPr>
          <w:b/>
        </w:rPr>
      </w:pPr>
      <w:r>
        <w:rPr>
          <w:b/>
        </w:rPr>
        <w:t>Q192</w:t>
      </w:r>
      <w:r w:rsidR="00AA631A">
        <w:rPr>
          <w:b/>
        </w:rPr>
        <w:t xml:space="preserve">: </w:t>
      </w:r>
      <w:r w:rsidR="00AA631A" w:rsidRPr="0058345C">
        <w:rPr>
          <w:b/>
        </w:rPr>
        <w:t>1939_0_900318Questions.xlsx: Technical Solution sheet: Item 131. If a file has records that are marked as sensitive then what is the expected behavior? Those records will not be loaded, but should the record also be deleted from the file, so that it is not archived?</w:t>
      </w:r>
    </w:p>
    <w:p w14:paraId="390897BC" w14:textId="09553504" w:rsidR="00AA631A" w:rsidRDefault="00162FA4" w:rsidP="00AA631A">
      <w:pPr>
        <w:spacing w:after="0" w:line="240" w:lineRule="auto"/>
        <w:rPr>
          <w:i/>
        </w:rPr>
      </w:pPr>
      <w:r>
        <w:rPr>
          <w:i/>
        </w:rPr>
        <w:t>A192</w:t>
      </w:r>
      <w:r w:rsidR="00505F81" w:rsidRPr="00776EA9">
        <w:rPr>
          <w:i/>
        </w:rPr>
        <w:t>:</w:t>
      </w:r>
      <w:r w:rsidR="00505F81">
        <w:rPr>
          <w:i/>
        </w:rPr>
        <w:t xml:space="preserve"> Sensitive records are to be loaded but flagged</w:t>
      </w:r>
      <w:r w:rsidR="000C7EB8">
        <w:rPr>
          <w:i/>
        </w:rPr>
        <w:t xml:space="preserve"> appropriately </w:t>
      </w:r>
      <w:r w:rsidR="00505F81">
        <w:rPr>
          <w:i/>
        </w:rPr>
        <w:t xml:space="preserve">in the SHIE repository. </w:t>
      </w:r>
      <w:r w:rsidR="000C7EB8">
        <w:rPr>
          <w:i/>
        </w:rPr>
        <w:t>Access to the sensitive record will be controlled by patient consent and authorization level of the user.</w:t>
      </w:r>
    </w:p>
    <w:p w14:paraId="3113D40B" w14:textId="77777777" w:rsidR="004267AF" w:rsidRDefault="004267AF" w:rsidP="00AA631A">
      <w:pPr>
        <w:spacing w:after="0" w:line="240" w:lineRule="auto"/>
        <w:rPr>
          <w:i/>
        </w:rPr>
      </w:pPr>
    </w:p>
    <w:p w14:paraId="60BA81E3" w14:textId="2E018465" w:rsidR="00AA631A" w:rsidRDefault="00162FA4" w:rsidP="00AA631A">
      <w:pPr>
        <w:spacing w:after="0" w:line="240" w:lineRule="auto"/>
        <w:rPr>
          <w:b/>
        </w:rPr>
      </w:pPr>
      <w:r>
        <w:rPr>
          <w:b/>
        </w:rPr>
        <w:t>Q193</w:t>
      </w:r>
      <w:r w:rsidR="00AA631A">
        <w:rPr>
          <w:b/>
        </w:rPr>
        <w:t xml:space="preserve">: </w:t>
      </w:r>
      <w:r w:rsidR="00AA631A" w:rsidRPr="0058345C">
        <w:rPr>
          <w:b/>
        </w:rPr>
        <w:t>1939_0_900318Questions.xlsx: Technical Solution sheet: Item 138. Since this question is only applicable to those vendors who host in their own cloud, do we leave the Experience Level blank</w:t>
      </w:r>
      <w:r w:rsidR="004267AF">
        <w:rPr>
          <w:b/>
        </w:rPr>
        <w:t>?</w:t>
      </w:r>
    </w:p>
    <w:p w14:paraId="531E4CBD" w14:textId="5369F952" w:rsidR="00AA631A" w:rsidRDefault="00162FA4" w:rsidP="00AA631A">
      <w:pPr>
        <w:spacing w:after="0" w:line="240" w:lineRule="auto"/>
        <w:rPr>
          <w:i/>
        </w:rPr>
      </w:pPr>
      <w:r>
        <w:rPr>
          <w:i/>
        </w:rPr>
        <w:t>A193</w:t>
      </w:r>
      <w:r w:rsidR="00D05C4E">
        <w:rPr>
          <w:i/>
        </w:rPr>
        <w:t>:</w:t>
      </w:r>
      <w:r w:rsidR="00C83286">
        <w:rPr>
          <w:i/>
        </w:rPr>
        <w:t xml:space="preserve"> Select “No Experience.” </w:t>
      </w:r>
    </w:p>
    <w:p w14:paraId="4C72D995" w14:textId="77777777" w:rsidR="00AA631A" w:rsidRDefault="00AA631A" w:rsidP="00AA631A">
      <w:pPr>
        <w:spacing w:after="0" w:line="240" w:lineRule="auto"/>
        <w:rPr>
          <w:i/>
        </w:rPr>
      </w:pPr>
    </w:p>
    <w:p w14:paraId="1F379411" w14:textId="332E4B62" w:rsidR="00AA631A" w:rsidRDefault="00162FA4" w:rsidP="00AA631A">
      <w:pPr>
        <w:spacing w:after="0" w:line="240" w:lineRule="auto"/>
        <w:rPr>
          <w:b/>
        </w:rPr>
      </w:pPr>
      <w:r>
        <w:rPr>
          <w:b/>
        </w:rPr>
        <w:t>Q194</w:t>
      </w:r>
      <w:r w:rsidR="00AA631A">
        <w:rPr>
          <w:b/>
        </w:rPr>
        <w:t xml:space="preserve">: </w:t>
      </w:r>
      <w:r w:rsidR="00AA631A" w:rsidRPr="0058345C">
        <w:rPr>
          <w:b/>
        </w:rPr>
        <w:t>1939_0_900318Questions.xlsx: Te</w:t>
      </w:r>
      <w:r w:rsidR="00AA631A">
        <w:rPr>
          <w:b/>
        </w:rPr>
        <w:t>chnical Solution sheet: Item 179</w:t>
      </w:r>
      <w:r w:rsidR="00AA631A" w:rsidRPr="0058345C">
        <w:rPr>
          <w:b/>
        </w:rPr>
        <w:t>.</w:t>
      </w:r>
      <w:r w:rsidR="00AA631A">
        <w:rPr>
          <w:b/>
        </w:rPr>
        <w:t xml:space="preserve"> In a multi-tenant system it is not possible because of HIPAA constraints to give any customer access to the data stores, except through UI or via extracts. Would that render this item non-compliant?</w:t>
      </w:r>
    </w:p>
    <w:p w14:paraId="2BD3D99D" w14:textId="58D98F00" w:rsidR="00AA631A" w:rsidRDefault="00AA631A" w:rsidP="00AA631A">
      <w:pPr>
        <w:spacing w:after="0" w:line="240" w:lineRule="auto"/>
        <w:rPr>
          <w:i/>
        </w:rPr>
      </w:pPr>
      <w:r>
        <w:rPr>
          <w:b/>
        </w:rPr>
        <w:t xml:space="preserve"> </w:t>
      </w:r>
      <w:r w:rsidR="00162FA4">
        <w:rPr>
          <w:i/>
        </w:rPr>
        <w:t>A194</w:t>
      </w:r>
      <w:r>
        <w:rPr>
          <w:i/>
        </w:rPr>
        <w:t>:</w:t>
      </w:r>
      <w:r w:rsidR="00390455">
        <w:rPr>
          <w:i/>
        </w:rPr>
        <w:t xml:space="preserve"> </w:t>
      </w:r>
      <w:r w:rsidR="009E341B">
        <w:rPr>
          <w:i/>
        </w:rPr>
        <w:t xml:space="preserve">See answer to </w:t>
      </w:r>
      <w:r w:rsidR="009E341B" w:rsidRPr="00162FA4">
        <w:rPr>
          <w:i/>
        </w:rPr>
        <w:t xml:space="preserve">question </w:t>
      </w:r>
      <w:r w:rsidR="00180D22" w:rsidRPr="00162FA4">
        <w:rPr>
          <w:i/>
        </w:rPr>
        <w:t>A</w:t>
      </w:r>
      <w:r w:rsidR="00162FA4" w:rsidRPr="00162FA4">
        <w:rPr>
          <w:i/>
        </w:rPr>
        <w:t>177</w:t>
      </w:r>
      <w:r w:rsidR="009E341B" w:rsidRPr="00162FA4">
        <w:rPr>
          <w:i/>
        </w:rPr>
        <w:t>.</w:t>
      </w:r>
    </w:p>
    <w:p w14:paraId="795033A0" w14:textId="77777777" w:rsidR="004267AF" w:rsidRDefault="004267AF" w:rsidP="00AA631A">
      <w:pPr>
        <w:spacing w:after="0" w:line="240" w:lineRule="auto"/>
        <w:rPr>
          <w:i/>
        </w:rPr>
      </w:pPr>
    </w:p>
    <w:p w14:paraId="6383E2E4" w14:textId="6DF5B1C9" w:rsidR="00733A8A" w:rsidRPr="00733A8A" w:rsidRDefault="00162FA4" w:rsidP="00D05C4E">
      <w:pPr>
        <w:tabs>
          <w:tab w:val="left" w:pos="360"/>
        </w:tabs>
        <w:spacing w:after="0" w:line="240" w:lineRule="auto"/>
        <w:rPr>
          <w:b/>
        </w:rPr>
      </w:pPr>
      <w:r>
        <w:rPr>
          <w:b/>
        </w:rPr>
        <w:t>Q195</w:t>
      </w:r>
      <w:r w:rsidR="00733A8A" w:rsidRPr="00733A8A">
        <w:rPr>
          <w:b/>
        </w:rPr>
        <w:t>:</w:t>
      </w:r>
      <w:r w:rsidR="00733A8A" w:rsidRPr="00733A8A">
        <w:t xml:space="preserve"> </w:t>
      </w:r>
      <w:r w:rsidR="00733A8A" w:rsidRPr="00733A8A">
        <w:rPr>
          <w:b/>
        </w:rPr>
        <w:t>Applications tab, #18: Is the desired ability one of identification or presentation?</w:t>
      </w:r>
    </w:p>
    <w:p w14:paraId="55A42DA7" w14:textId="27CF2563" w:rsidR="00733A8A" w:rsidRDefault="00162FA4" w:rsidP="00D05C4E">
      <w:pPr>
        <w:spacing w:after="0" w:line="240" w:lineRule="auto"/>
        <w:rPr>
          <w:i/>
        </w:rPr>
      </w:pPr>
      <w:r>
        <w:rPr>
          <w:i/>
        </w:rPr>
        <w:t>A195</w:t>
      </w:r>
      <w:r w:rsidR="00733A8A" w:rsidRPr="004610C7">
        <w:rPr>
          <w:i/>
        </w:rPr>
        <w:t>:</w:t>
      </w:r>
      <w:r w:rsidR="00390455" w:rsidRPr="004610C7">
        <w:rPr>
          <w:i/>
        </w:rPr>
        <w:t xml:space="preserve"> </w:t>
      </w:r>
      <w:r w:rsidR="005D46CC" w:rsidRPr="004610C7">
        <w:rPr>
          <w:i/>
        </w:rPr>
        <w:t xml:space="preserve">#18 </w:t>
      </w:r>
      <w:r w:rsidR="005D46CC" w:rsidRPr="00180D22">
        <w:rPr>
          <w:i/>
        </w:rPr>
        <w:t>refers to b</w:t>
      </w:r>
      <w:r w:rsidR="001C35BE" w:rsidRPr="00180D22">
        <w:rPr>
          <w:i/>
        </w:rPr>
        <w:t xml:space="preserve">oth identification of </w:t>
      </w:r>
      <w:r w:rsidR="005D46CC" w:rsidRPr="00180D22">
        <w:rPr>
          <w:i/>
        </w:rPr>
        <w:t xml:space="preserve">care manager and presentation of the information to other care managers. </w:t>
      </w:r>
    </w:p>
    <w:p w14:paraId="16783DEE" w14:textId="77777777" w:rsidR="00733A8A" w:rsidRDefault="00733A8A" w:rsidP="00D05C4E">
      <w:pPr>
        <w:spacing w:after="0" w:line="240" w:lineRule="auto"/>
        <w:rPr>
          <w:i/>
        </w:rPr>
      </w:pPr>
    </w:p>
    <w:p w14:paraId="1DEC9A45" w14:textId="5AA7F653" w:rsidR="00733A8A" w:rsidRPr="00733A8A" w:rsidRDefault="00162FA4" w:rsidP="00D05C4E">
      <w:pPr>
        <w:tabs>
          <w:tab w:val="left" w:pos="360"/>
        </w:tabs>
        <w:spacing w:after="0" w:line="240" w:lineRule="auto"/>
        <w:rPr>
          <w:b/>
        </w:rPr>
      </w:pPr>
      <w:r>
        <w:rPr>
          <w:b/>
        </w:rPr>
        <w:t>Q196</w:t>
      </w:r>
      <w:r w:rsidR="00733A8A" w:rsidRPr="00733A8A">
        <w:rPr>
          <w:b/>
        </w:rPr>
        <w:t>: Competency and Experience tab, #152-173: What is HCSA looking for when asking for “What is your experience with…?” Technical, functional, or client based responses?</w:t>
      </w:r>
    </w:p>
    <w:p w14:paraId="18E7157F" w14:textId="7170B67F" w:rsidR="00AA631A" w:rsidRPr="00545548" w:rsidRDefault="00162FA4" w:rsidP="00D05C4E">
      <w:pPr>
        <w:spacing w:after="0" w:line="240" w:lineRule="auto"/>
        <w:rPr>
          <w:i/>
        </w:rPr>
      </w:pPr>
      <w:r>
        <w:rPr>
          <w:i/>
        </w:rPr>
        <w:t>A196</w:t>
      </w:r>
      <w:r w:rsidR="00545548">
        <w:rPr>
          <w:i/>
        </w:rPr>
        <w:t>:</w:t>
      </w:r>
      <w:r w:rsidR="00390455">
        <w:rPr>
          <w:i/>
        </w:rPr>
        <w:t xml:space="preserve"> </w:t>
      </w:r>
      <w:r w:rsidR="00C83286">
        <w:rPr>
          <w:i/>
        </w:rPr>
        <w:t xml:space="preserve">Ideally the bidder would speak to both its technical and functional experience </w:t>
      </w:r>
      <w:r w:rsidR="007B7C4F">
        <w:rPr>
          <w:i/>
        </w:rPr>
        <w:t>with that type of data and reference c</w:t>
      </w:r>
      <w:r w:rsidR="004610C7">
        <w:rPr>
          <w:i/>
        </w:rPr>
        <w:t>lient solutions as applicable.</w:t>
      </w:r>
    </w:p>
    <w:p w14:paraId="6943B824" w14:textId="77777777" w:rsidR="00836912" w:rsidRPr="00950E15" w:rsidRDefault="00836912" w:rsidP="00D05C4E">
      <w:pPr>
        <w:pStyle w:val="NormalWeb"/>
        <w:spacing w:before="0" w:beforeAutospacing="0" w:after="0" w:afterAutospacing="0"/>
        <w:textAlignment w:val="baseline"/>
        <w:rPr>
          <w:rFonts w:asciiTheme="minorHAnsi" w:hAnsiTheme="minorHAnsi" w:cs="Arial"/>
          <w:b/>
          <w:color w:val="000000"/>
          <w:sz w:val="22"/>
          <w:szCs w:val="22"/>
        </w:rPr>
      </w:pPr>
    </w:p>
    <w:p w14:paraId="65FC27B3" w14:textId="4770B8DF" w:rsidR="004267AF" w:rsidRDefault="004267AF"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w:t>
      </w:r>
      <w:r w:rsidR="00162FA4">
        <w:rPr>
          <w:rFonts w:asciiTheme="minorHAnsi" w:hAnsiTheme="minorHAnsi" w:cstheme="minorHAnsi"/>
          <w:b/>
          <w:color w:val="000000"/>
          <w:sz w:val="22"/>
          <w:szCs w:val="22"/>
        </w:rPr>
        <w:t>197</w:t>
      </w:r>
      <w:r w:rsidRPr="003A524B">
        <w:rPr>
          <w:rFonts w:asciiTheme="minorHAnsi" w:hAnsiTheme="minorHAnsi" w:cstheme="minorHAnsi"/>
          <w:b/>
          <w:color w:val="000000"/>
          <w:sz w:val="22"/>
          <w:szCs w:val="22"/>
        </w:rPr>
        <w:t xml:space="preserve">: </w:t>
      </w:r>
      <w:r w:rsidRPr="00950E15">
        <w:rPr>
          <w:rFonts w:asciiTheme="minorHAnsi" w:hAnsiTheme="minorHAnsi" w:cs="Arial"/>
          <w:b/>
          <w:color w:val="000000"/>
          <w:sz w:val="22"/>
          <w:szCs w:val="22"/>
        </w:rPr>
        <w:t>1939_0_900318Questions.xlsx: Applications sheet: Item 43. Need more details on customization of look and feel of the CHR UI. Background:  To estimate the effort and timeline, it would help to have more details about the customization of look and feel of the CHR UI. An example would be helpful.</w:t>
      </w:r>
    </w:p>
    <w:p w14:paraId="158BEA14" w14:textId="70C5C4DB" w:rsidR="00836912" w:rsidRPr="00711C9A" w:rsidRDefault="00162FA4" w:rsidP="00D05C4E">
      <w:pPr>
        <w:spacing w:after="0" w:line="240" w:lineRule="auto"/>
        <w:rPr>
          <w:i/>
        </w:rPr>
      </w:pPr>
      <w:r>
        <w:rPr>
          <w:i/>
        </w:rPr>
        <w:t>A197</w:t>
      </w:r>
      <w:r w:rsidR="00836912" w:rsidRPr="00D05C4E">
        <w:rPr>
          <w:i/>
        </w:rPr>
        <w:t>:</w:t>
      </w:r>
      <w:r w:rsidR="00390455" w:rsidRPr="00D05C4E">
        <w:rPr>
          <w:i/>
        </w:rPr>
        <w:t xml:space="preserve"> </w:t>
      </w:r>
      <w:r w:rsidR="0028707B" w:rsidRPr="00D05C4E">
        <w:rPr>
          <w:i/>
        </w:rPr>
        <w:t xml:space="preserve">Customization is expected mostly in </w:t>
      </w:r>
      <w:r w:rsidR="00F01FC4" w:rsidRPr="00D05C4E">
        <w:rPr>
          <w:i/>
        </w:rPr>
        <w:t xml:space="preserve">the </w:t>
      </w:r>
      <w:r w:rsidR="0028707B" w:rsidRPr="00D05C4E">
        <w:rPr>
          <w:i/>
        </w:rPr>
        <w:t>content display based on appropriate level of authorization of the user.</w:t>
      </w:r>
      <w:r w:rsidR="00D05C4E">
        <w:rPr>
          <w:i/>
        </w:rPr>
        <w:t xml:space="preserve"> </w:t>
      </w:r>
      <w:r w:rsidR="0074605E" w:rsidRPr="00D05C4E">
        <w:rPr>
          <w:i/>
        </w:rPr>
        <w:t>The</w:t>
      </w:r>
      <w:r w:rsidR="00CE386C">
        <w:rPr>
          <w:i/>
        </w:rPr>
        <w:t xml:space="preserve"> user</w:t>
      </w:r>
      <w:r w:rsidR="0074605E" w:rsidRPr="00D05C4E">
        <w:rPr>
          <w:i/>
        </w:rPr>
        <w:t xml:space="preserve"> interface should be intuitive and streamlined to encourage maximal engagement from a breadth of busy care providers across sectors.</w:t>
      </w:r>
      <w:r w:rsidR="0074605E">
        <w:rPr>
          <w:i/>
        </w:rPr>
        <w:t xml:space="preserve">  </w:t>
      </w:r>
    </w:p>
    <w:p w14:paraId="339FB1E5" w14:textId="77777777" w:rsidR="00836912" w:rsidRPr="00950E15" w:rsidRDefault="00836912" w:rsidP="00D05C4E">
      <w:pPr>
        <w:pStyle w:val="NormalWeb"/>
        <w:spacing w:before="0" w:beforeAutospacing="0" w:after="0" w:afterAutospacing="0"/>
        <w:textAlignment w:val="baseline"/>
        <w:rPr>
          <w:rFonts w:asciiTheme="minorHAnsi" w:hAnsiTheme="minorHAnsi" w:cs="Arial"/>
          <w:b/>
          <w:color w:val="000000"/>
          <w:sz w:val="22"/>
          <w:szCs w:val="22"/>
        </w:rPr>
      </w:pPr>
    </w:p>
    <w:p w14:paraId="1078739D" w14:textId="0ED8D226" w:rsidR="004267AF" w:rsidRDefault="00162FA4"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Q198</w:t>
      </w:r>
      <w:r w:rsidR="004267AF" w:rsidRPr="003A524B">
        <w:rPr>
          <w:rFonts w:asciiTheme="minorHAnsi" w:hAnsiTheme="minorHAnsi" w:cstheme="minorHAnsi"/>
          <w:b/>
          <w:color w:val="000000"/>
          <w:sz w:val="22"/>
          <w:szCs w:val="22"/>
        </w:rPr>
        <w:t xml:space="preserve">: </w:t>
      </w:r>
      <w:r w:rsidR="004267AF" w:rsidRPr="00950E15">
        <w:rPr>
          <w:rFonts w:asciiTheme="minorHAnsi" w:hAnsiTheme="minorHAnsi" w:cs="Arial"/>
          <w:b/>
          <w:color w:val="000000"/>
          <w:sz w:val="22"/>
          <w:szCs w:val="22"/>
        </w:rPr>
        <w:t>1939_0_900318Questions.xlsx: Applications sheet: Item 56. Would need more details on the feedback portion.  What kind of feedback is the member providing here, and to whom? For instance, is the member providing feedback on a form, a health awareness program, a provider, or is it something else completely?</w:t>
      </w:r>
    </w:p>
    <w:p w14:paraId="77F80435" w14:textId="13D4BCCC" w:rsidR="00836912" w:rsidRPr="00D05C4E" w:rsidRDefault="00162FA4" w:rsidP="00D05C4E">
      <w:pPr>
        <w:spacing w:after="0" w:line="240" w:lineRule="auto"/>
        <w:rPr>
          <w:i/>
        </w:rPr>
      </w:pPr>
      <w:r>
        <w:rPr>
          <w:i/>
        </w:rPr>
        <w:lastRenderedPageBreak/>
        <w:t>A198</w:t>
      </w:r>
      <w:r w:rsidR="00836912" w:rsidRPr="00D05C4E">
        <w:rPr>
          <w:i/>
        </w:rPr>
        <w:t>:</w:t>
      </w:r>
      <w:r w:rsidR="0028707B" w:rsidRPr="00D05C4E">
        <w:rPr>
          <w:i/>
        </w:rPr>
        <w:t xml:space="preserve"> The feedback is intended from the provider to the consumer. It is a low priority.</w:t>
      </w:r>
    </w:p>
    <w:p w14:paraId="00C64B9C" w14:textId="4E36B601" w:rsidR="00836912" w:rsidRPr="00D05C4E" w:rsidRDefault="00836912" w:rsidP="00D05C4E">
      <w:pPr>
        <w:pStyle w:val="NormalWeb"/>
        <w:spacing w:before="0" w:beforeAutospacing="0" w:after="0" w:afterAutospacing="0"/>
        <w:textAlignment w:val="baseline"/>
        <w:rPr>
          <w:rFonts w:asciiTheme="minorHAnsi" w:hAnsiTheme="minorHAnsi" w:cs="Arial"/>
          <w:b/>
          <w:color w:val="000000"/>
          <w:sz w:val="22"/>
          <w:szCs w:val="22"/>
        </w:rPr>
      </w:pPr>
    </w:p>
    <w:p w14:paraId="524F57F1" w14:textId="4E51121B" w:rsidR="004267AF" w:rsidRPr="00D05C4E" w:rsidRDefault="00162FA4"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Q199</w:t>
      </w:r>
      <w:r w:rsidR="004267AF" w:rsidRPr="00D05C4E">
        <w:rPr>
          <w:rFonts w:asciiTheme="minorHAnsi" w:hAnsiTheme="minorHAnsi" w:cstheme="minorHAnsi"/>
          <w:b/>
          <w:color w:val="000000"/>
          <w:sz w:val="22"/>
          <w:szCs w:val="22"/>
        </w:rPr>
        <w:t xml:space="preserve">: </w:t>
      </w:r>
      <w:r w:rsidR="004267AF" w:rsidRPr="00D05C4E">
        <w:rPr>
          <w:rFonts w:asciiTheme="minorHAnsi" w:hAnsiTheme="minorHAnsi" w:cs="Arial"/>
          <w:b/>
          <w:color w:val="000000"/>
          <w:sz w:val="22"/>
          <w:szCs w:val="22"/>
        </w:rPr>
        <w:t>1939_0_900318Questions.xlsx: Applications sheet: Item 62. Can we assume that these canned reports will be PDF?</w:t>
      </w:r>
    </w:p>
    <w:p w14:paraId="48EDA233" w14:textId="3B5CE0C4" w:rsidR="00836912" w:rsidRPr="00D05C4E" w:rsidRDefault="00162FA4" w:rsidP="00D05C4E">
      <w:pPr>
        <w:spacing w:after="0" w:line="240" w:lineRule="auto"/>
        <w:rPr>
          <w:i/>
        </w:rPr>
      </w:pPr>
      <w:r>
        <w:rPr>
          <w:i/>
        </w:rPr>
        <w:t>A199</w:t>
      </w:r>
      <w:r w:rsidR="00836912" w:rsidRPr="00D05C4E">
        <w:rPr>
          <w:i/>
        </w:rPr>
        <w:t>:</w:t>
      </w:r>
      <w:r w:rsidR="00390455" w:rsidRPr="00D05C4E">
        <w:rPr>
          <w:i/>
        </w:rPr>
        <w:t xml:space="preserve"> </w:t>
      </w:r>
      <w:r w:rsidR="009C6EA7" w:rsidRPr="00D05C4E">
        <w:rPr>
          <w:i/>
        </w:rPr>
        <w:t>All reports should be exportable to a variety of formats including Excel, CSV, Text and PDF</w:t>
      </w:r>
    </w:p>
    <w:p w14:paraId="5F74682D" w14:textId="77777777" w:rsidR="00836912" w:rsidRPr="00D05C4E" w:rsidRDefault="00836912" w:rsidP="00D05C4E">
      <w:pPr>
        <w:pStyle w:val="NormalWeb"/>
        <w:spacing w:before="0" w:beforeAutospacing="0" w:after="0" w:afterAutospacing="0"/>
        <w:textAlignment w:val="baseline"/>
        <w:rPr>
          <w:rFonts w:asciiTheme="minorHAnsi" w:hAnsiTheme="minorHAnsi" w:cs="Arial"/>
          <w:b/>
          <w:color w:val="000000"/>
          <w:sz w:val="22"/>
          <w:szCs w:val="22"/>
        </w:rPr>
      </w:pPr>
    </w:p>
    <w:p w14:paraId="0FCD6489" w14:textId="0AA2D29F" w:rsidR="004267AF" w:rsidRPr="00D05C4E" w:rsidRDefault="00162FA4"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Q200</w:t>
      </w:r>
      <w:r w:rsidR="004267AF" w:rsidRPr="00D05C4E">
        <w:rPr>
          <w:rFonts w:asciiTheme="minorHAnsi" w:hAnsiTheme="minorHAnsi" w:cstheme="minorHAnsi"/>
          <w:b/>
          <w:color w:val="000000"/>
          <w:sz w:val="22"/>
          <w:szCs w:val="22"/>
        </w:rPr>
        <w:t xml:space="preserve">: </w:t>
      </w:r>
      <w:r w:rsidR="004267AF" w:rsidRPr="00D05C4E">
        <w:rPr>
          <w:rFonts w:asciiTheme="minorHAnsi" w:hAnsiTheme="minorHAnsi" w:cs="Arial"/>
          <w:b/>
          <w:color w:val="000000"/>
          <w:sz w:val="22"/>
          <w:szCs w:val="22"/>
        </w:rPr>
        <w:t>1939_0_900318Questions.xlsx: Technical Solution sheet: Item 78. Does registry refer to a data source, or is it based on a metrics computation within the product?</w:t>
      </w:r>
    </w:p>
    <w:p w14:paraId="55969B9C" w14:textId="1FDE677D" w:rsidR="00836912" w:rsidRPr="00D05C4E" w:rsidRDefault="00162FA4" w:rsidP="00D05C4E">
      <w:pPr>
        <w:spacing w:after="0" w:line="240" w:lineRule="auto"/>
        <w:rPr>
          <w:i/>
        </w:rPr>
      </w:pPr>
      <w:r>
        <w:rPr>
          <w:i/>
        </w:rPr>
        <w:t>A200</w:t>
      </w:r>
      <w:r w:rsidR="00836912" w:rsidRPr="00D05C4E">
        <w:rPr>
          <w:i/>
        </w:rPr>
        <w:t>:</w:t>
      </w:r>
      <w:r w:rsidR="00AC5F6A" w:rsidRPr="00D05C4E">
        <w:rPr>
          <w:i/>
        </w:rPr>
        <w:t xml:space="preserve"> This is a registry created within CHR built with patient cohorts.</w:t>
      </w:r>
    </w:p>
    <w:p w14:paraId="0DDC8039" w14:textId="77777777" w:rsidR="00836912" w:rsidRPr="00D05C4E" w:rsidRDefault="00836912" w:rsidP="00D05C4E">
      <w:pPr>
        <w:pStyle w:val="NormalWeb"/>
        <w:spacing w:before="0" w:beforeAutospacing="0" w:after="0" w:afterAutospacing="0"/>
        <w:textAlignment w:val="baseline"/>
        <w:rPr>
          <w:rFonts w:asciiTheme="minorHAnsi" w:hAnsiTheme="minorHAnsi" w:cs="Arial"/>
          <w:b/>
          <w:color w:val="000000"/>
          <w:sz w:val="22"/>
          <w:szCs w:val="22"/>
        </w:rPr>
      </w:pPr>
    </w:p>
    <w:p w14:paraId="5F2FC84C" w14:textId="3582B27E" w:rsidR="004267AF" w:rsidRPr="00D05C4E" w:rsidRDefault="00162FA4"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Q201</w:t>
      </w:r>
      <w:r w:rsidR="004267AF" w:rsidRPr="00D05C4E">
        <w:rPr>
          <w:rFonts w:asciiTheme="minorHAnsi" w:hAnsiTheme="minorHAnsi" w:cstheme="minorHAnsi"/>
          <w:b/>
          <w:color w:val="000000"/>
          <w:sz w:val="22"/>
          <w:szCs w:val="22"/>
        </w:rPr>
        <w:t xml:space="preserve">: </w:t>
      </w:r>
      <w:r w:rsidR="004267AF" w:rsidRPr="00D05C4E">
        <w:rPr>
          <w:rFonts w:asciiTheme="minorHAnsi" w:hAnsiTheme="minorHAnsi" w:cs="Arial"/>
          <w:b/>
          <w:color w:val="000000"/>
          <w:sz w:val="22"/>
          <w:szCs w:val="22"/>
        </w:rPr>
        <w:t>1939_0_900318Questions.xlsx: Technical Solution sheet: Item 84. Can we have some examples of desired “query-through” functionality?</w:t>
      </w:r>
    </w:p>
    <w:p w14:paraId="4723F149" w14:textId="7A190DD8" w:rsidR="00836912" w:rsidRPr="00180D22" w:rsidRDefault="00162FA4" w:rsidP="00D05C4E">
      <w:pPr>
        <w:spacing w:after="0" w:line="240" w:lineRule="auto"/>
        <w:rPr>
          <w:i/>
        </w:rPr>
      </w:pPr>
      <w:r>
        <w:rPr>
          <w:i/>
          <w:lang w:val="pt-BR"/>
        </w:rPr>
        <w:t>A201</w:t>
      </w:r>
      <w:r w:rsidR="00836912" w:rsidRPr="00D05C4E">
        <w:rPr>
          <w:i/>
          <w:lang w:val="pt-BR"/>
        </w:rPr>
        <w:t>:</w:t>
      </w:r>
      <w:r w:rsidR="00390455" w:rsidRPr="00D05C4E">
        <w:rPr>
          <w:i/>
          <w:lang w:val="pt-BR"/>
        </w:rPr>
        <w:t xml:space="preserve"> </w:t>
      </w:r>
      <w:r w:rsidR="006C4E10" w:rsidRPr="00180D22">
        <w:rPr>
          <w:i/>
        </w:rPr>
        <w:t>Standard HIE capability is referenced here.</w:t>
      </w:r>
      <w:r w:rsidR="006C4E10">
        <w:rPr>
          <w:i/>
          <w:lang w:val="pt-BR"/>
        </w:rPr>
        <w:t xml:space="preserve"> </w:t>
      </w:r>
      <w:r w:rsidR="00AC5F6A" w:rsidRPr="00180D22">
        <w:rPr>
          <w:i/>
        </w:rPr>
        <w:t>No further information on this can be shared at this time.</w:t>
      </w:r>
    </w:p>
    <w:p w14:paraId="48EC6A04" w14:textId="77777777" w:rsidR="00836912" w:rsidRPr="00D05C4E" w:rsidRDefault="00836912" w:rsidP="00D05C4E">
      <w:pPr>
        <w:pStyle w:val="NormalWeb"/>
        <w:spacing w:before="0" w:beforeAutospacing="0" w:after="0" w:afterAutospacing="0"/>
        <w:textAlignment w:val="baseline"/>
        <w:rPr>
          <w:rFonts w:asciiTheme="minorHAnsi" w:hAnsiTheme="minorHAnsi" w:cs="Arial"/>
          <w:b/>
          <w:color w:val="000000"/>
          <w:sz w:val="22"/>
          <w:szCs w:val="22"/>
          <w:lang w:val="pt-BR"/>
        </w:rPr>
      </w:pPr>
    </w:p>
    <w:p w14:paraId="30ABF5E5" w14:textId="429298FF" w:rsidR="004267AF" w:rsidRPr="00D05C4E" w:rsidRDefault="00162FA4"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lang w:val="pt-BR"/>
        </w:rPr>
        <w:t>Q202</w:t>
      </w:r>
      <w:r w:rsidR="004267AF" w:rsidRPr="00D05C4E">
        <w:rPr>
          <w:rFonts w:asciiTheme="minorHAnsi" w:hAnsiTheme="minorHAnsi" w:cstheme="minorHAnsi"/>
          <w:b/>
          <w:color w:val="000000"/>
          <w:sz w:val="22"/>
          <w:szCs w:val="22"/>
          <w:lang w:val="pt-BR"/>
        </w:rPr>
        <w:t xml:space="preserve">: </w:t>
      </w:r>
      <w:r w:rsidR="004267AF" w:rsidRPr="00D05C4E">
        <w:rPr>
          <w:rFonts w:asciiTheme="minorHAnsi" w:hAnsiTheme="minorHAnsi" w:cs="Arial"/>
          <w:b/>
          <w:color w:val="000000"/>
          <w:sz w:val="22"/>
          <w:szCs w:val="22"/>
          <w:lang w:val="pt-BR"/>
        </w:rPr>
        <w:t xml:space="preserve">RFP#HCSA-900318: Item 7. </w:t>
      </w:r>
      <w:r w:rsidR="004267AF" w:rsidRPr="00D05C4E">
        <w:rPr>
          <w:rFonts w:asciiTheme="minorHAnsi" w:hAnsiTheme="minorHAnsi" w:cs="Arial"/>
          <w:b/>
          <w:color w:val="000000"/>
          <w:sz w:val="22"/>
          <w:szCs w:val="22"/>
        </w:rPr>
        <w:t>Is there a template per project that you’d like us to use when describing our portfolio or should we use our own template?</w:t>
      </w:r>
    </w:p>
    <w:p w14:paraId="50050EE2" w14:textId="75B400A4" w:rsidR="00836912" w:rsidRPr="00D05C4E" w:rsidRDefault="00162FA4" w:rsidP="00D05C4E">
      <w:pPr>
        <w:spacing w:after="0" w:line="240" w:lineRule="auto"/>
        <w:rPr>
          <w:i/>
        </w:rPr>
      </w:pPr>
      <w:r>
        <w:rPr>
          <w:i/>
        </w:rPr>
        <w:t>A202</w:t>
      </w:r>
      <w:r w:rsidR="00836912" w:rsidRPr="00D05C4E">
        <w:rPr>
          <w:i/>
        </w:rPr>
        <w:t>:</w:t>
      </w:r>
      <w:r w:rsidR="00390455" w:rsidRPr="00D05C4E">
        <w:rPr>
          <w:i/>
        </w:rPr>
        <w:t xml:space="preserve"> </w:t>
      </w:r>
      <w:r w:rsidR="00AC5F6A" w:rsidRPr="00D05C4E">
        <w:rPr>
          <w:i/>
        </w:rPr>
        <w:t>Bidders should use their own template.</w:t>
      </w:r>
    </w:p>
    <w:p w14:paraId="6D18D2E2" w14:textId="77777777" w:rsidR="00836912" w:rsidRPr="00D05C4E" w:rsidRDefault="00836912" w:rsidP="00D05C4E">
      <w:pPr>
        <w:pStyle w:val="NormalWeb"/>
        <w:spacing w:before="0" w:beforeAutospacing="0" w:after="0" w:afterAutospacing="0"/>
        <w:textAlignment w:val="baseline"/>
        <w:rPr>
          <w:rFonts w:asciiTheme="minorHAnsi" w:hAnsiTheme="minorHAnsi" w:cs="Arial"/>
          <w:b/>
          <w:color w:val="000000"/>
          <w:sz w:val="22"/>
          <w:szCs w:val="22"/>
        </w:rPr>
      </w:pPr>
    </w:p>
    <w:p w14:paraId="6C5F1FAF" w14:textId="56C9B5ED" w:rsidR="004267AF" w:rsidRPr="00D05C4E" w:rsidRDefault="00162FA4"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Q203</w:t>
      </w:r>
      <w:r w:rsidR="004267AF" w:rsidRPr="00D05C4E">
        <w:rPr>
          <w:rFonts w:asciiTheme="minorHAnsi" w:hAnsiTheme="minorHAnsi" w:cstheme="minorHAnsi"/>
          <w:b/>
          <w:color w:val="000000"/>
          <w:sz w:val="22"/>
          <w:szCs w:val="22"/>
        </w:rPr>
        <w:t xml:space="preserve">: </w:t>
      </w:r>
      <w:r w:rsidR="004267AF" w:rsidRPr="00D05C4E">
        <w:rPr>
          <w:rFonts w:asciiTheme="minorHAnsi" w:hAnsiTheme="minorHAnsi" w:cs="Arial"/>
          <w:b/>
          <w:color w:val="000000"/>
          <w:sz w:val="22"/>
          <w:szCs w:val="22"/>
        </w:rPr>
        <w:t>1939_0_900318Questions.xlsx: Technical Solution sheet: Item 180. In a multi-tenant system, vendor may access the data to resolve issues for other customers. Such details cannot be shared with DEU.</w:t>
      </w:r>
    </w:p>
    <w:p w14:paraId="184F78E2" w14:textId="45CCB520" w:rsidR="00836912" w:rsidRPr="00836912" w:rsidRDefault="00162FA4" w:rsidP="00D05C4E">
      <w:pPr>
        <w:spacing w:after="0" w:line="240" w:lineRule="auto"/>
        <w:rPr>
          <w:i/>
        </w:rPr>
      </w:pPr>
      <w:r>
        <w:rPr>
          <w:i/>
        </w:rPr>
        <w:t>A203</w:t>
      </w:r>
      <w:r w:rsidR="00836912" w:rsidRPr="00D05C4E">
        <w:rPr>
          <w:i/>
        </w:rPr>
        <w:t>:</w:t>
      </w:r>
      <w:r w:rsidR="00390455" w:rsidRPr="00D05C4E">
        <w:rPr>
          <w:i/>
        </w:rPr>
        <w:t xml:space="preserve"> </w:t>
      </w:r>
      <w:r w:rsidR="00AC5F6A" w:rsidRPr="00D05C4E">
        <w:rPr>
          <w:i/>
        </w:rPr>
        <w:t xml:space="preserve">See answer </w:t>
      </w:r>
      <w:r w:rsidR="00AC5F6A" w:rsidRPr="00162FA4">
        <w:rPr>
          <w:i/>
        </w:rPr>
        <w:t xml:space="preserve">to </w:t>
      </w:r>
      <w:r w:rsidRPr="00162FA4">
        <w:rPr>
          <w:i/>
        </w:rPr>
        <w:t>Q17</w:t>
      </w:r>
      <w:r w:rsidR="00AC5F6A" w:rsidRPr="00162FA4">
        <w:rPr>
          <w:i/>
        </w:rPr>
        <w:t>7</w:t>
      </w:r>
      <w:r w:rsidR="00AC5F6A">
        <w:rPr>
          <w:i/>
        </w:rPr>
        <w:t xml:space="preserve"> </w:t>
      </w:r>
    </w:p>
    <w:p w14:paraId="308ACDAD" w14:textId="77777777" w:rsidR="004267AF" w:rsidRDefault="004267AF" w:rsidP="00EF0C18">
      <w:pPr>
        <w:spacing w:after="0" w:line="240" w:lineRule="auto"/>
        <w:rPr>
          <w:b/>
          <w:sz w:val="28"/>
          <w:szCs w:val="28"/>
        </w:rPr>
      </w:pPr>
    </w:p>
    <w:p w14:paraId="580142D5" w14:textId="77777777" w:rsidR="004F56DC" w:rsidRPr="00417C38" w:rsidRDefault="004F56DC" w:rsidP="004F56DC">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4"/>
          <w:szCs w:val="24"/>
        </w:rPr>
      </w:pPr>
      <w:r>
        <w:rPr>
          <w:rFonts w:eastAsia="Calibri" w:cs="Consolas"/>
          <w:b/>
          <w:sz w:val="24"/>
          <w:szCs w:val="24"/>
        </w:rPr>
        <w:t>Budget</w:t>
      </w:r>
    </w:p>
    <w:p w14:paraId="19EFD6CF" w14:textId="0724AEA4" w:rsidR="00934F6C" w:rsidRDefault="00162FA4" w:rsidP="00D05C4E">
      <w:pPr>
        <w:spacing w:after="0" w:line="240" w:lineRule="auto"/>
        <w:rPr>
          <w:rFonts w:eastAsia="Verdana"/>
          <w:b/>
        </w:rPr>
      </w:pPr>
      <w:r>
        <w:rPr>
          <w:b/>
        </w:rPr>
        <w:t>Q204</w:t>
      </w:r>
      <w:r w:rsidR="00934F6C" w:rsidRPr="00274FF3">
        <w:rPr>
          <w:b/>
        </w:rPr>
        <w:t xml:space="preserve">: Is the proposed budget not to exceed $8M for the 18-month period the total budget for obtaining </w:t>
      </w:r>
      <w:r w:rsidR="00554DBA" w:rsidRPr="00274FF3">
        <w:rPr>
          <w:b/>
        </w:rPr>
        <w:t>services or</w:t>
      </w:r>
      <w:r w:rsidR="00934F6C" w:rsidRPr="00274FF3">
        <w:rPr>
          <w:b/>
        </w:rPr>
        <w:t xml:space="preserve"> does the $8M total also include costs for county or other administrative costs.  If the budget does include all costs, including County costs, what is the budget for procuring services under this RFP?</w:t>
      </w:r>
      <w:r w:rsidR="00934F6C" w:rsidRPr="00274FF3">
        <w:rPr>
          <w:rFonts w:eastAsia="Verdana"/>
          <w:b/>
        </w:rPr>
        <w:t xml:space="preserve">  (Exhibit A, Bid Forms pg 5)</w:t>
      </w:r>
    </w:p>
    <w:p w14:paraId="0E8D3286" w14:textId="047FDB94" w:rsidR="00934F6C" w:rsidRPr="004267AF" w:rsidRDefault="00162FA4" w:rsidP="00D05C4E">
      <w:pPr>
        <w:spacing w:after="0" w:line="240" w:lineRule="auto"/>
        <w:rPr>
          <w:i/>
        </w:rPr>
      </w:pPr>
      <w:r>
        <w:rPr>
          <w:i/>
        </w:rPr>
        <w:t>A204</w:t>
      </w:r>
      <w:r w:rsidR="00934F6C" w:rsidRPr="00F36AC6">
        <w:rPr>
          <w:i/>
        </w:rPr>
        <w:t>:</w:t>
      </w:r>
      <w:r w:rsidR="00F36AC6" w:rsidRPr="00F36AC6">
        <w:rPr>
          <w:i/>
        </w:rPr>
        <w:t xml:space="preserve"> The budget for procuring services under this RFP is up to $8</w:t>
      </w:r>
      <w:r w:rsidR="00934F6C" w:rsidRPr="00F36AC6">
        <w:rPr>
          <w:i/>
        </w:rPr>
        <w:t xml:space="preserve">M </w:t>
      </w:r>
      <w:r w:rsidR="00F36AC6" w:rsidRPr="00F36AC6">
        <w:rPr>
          <w:i/>
        </w:rPr>
        <w:t xml:space="preserve">for the 18-month contract period. </w:t>
      </w:r>
    </w:p>
    <w:p w14:paraId="59D80603" w14:textId="77777777" w:rsidR="00934F6C" w:rsidRPr="00274FF3" w:rsidRDefault="00934F6C" w:rsidP="00D05C4E">
      <w:pPr>
        <w:spacing w:after="0" w:line="240" w:lineRule="auto"/>
        <w:rPr>
          <w:b/>
        </w:rPr>
      </w:pPr>
    </w:p>
    <w:p w14:paraId="4F6B77EE" w14:textId="75A732CA" w:rsidR="00934F6C" w:rsidRPr="00D05C4E" w:rsidRDefault="00162FA4" w:rsidP="00D05C4E">
      <w:pPr>
        <w:spacing w:after="0" w:line="240" w:lineRule="auto"/>
        <w:rPr>
          <w:rFonts w:eastAsia="Verdana"/>
          <w:b/>
        </w:rPr>
      </w:pPr>
      <w:r>
        <w:rPr>
          <w:b/>
        </w:rPr>
        <w:t>Q205</w:t>
      </w:r>
      <w:r w:rsidR="00934F6C" w:rsidRPr="00D05C4E">
        <w:rPr>
          <w:b/>
        </w:rPr>
        <w:t>: Please confirm that the lowest responsive bidder's cost proposal will receive 15 points and that all other bidder's cost proposal will be scored based on the formula specified in the Evaluation Criteria and Weights in "E. Cost".</w:t>
      </w:r>
      <w:r w:rsidR="00934F6C" w:rsidRPr="00D05C4E">
        <w:rPr>
          <w:rFonts w:eastAsia="Verdana"/>
          <w:b/>
        </w:rPr>
        <w:t xml:space="preserve"> (Section III Paragraph H, pg. 29)</w:t>
      </w:r>
    </w:p>
    <w:p w14:paraId="222A6AE1" w14:textId="0138E2A0" w:rsidR="00934F6C" w:rsidRDefault="00162FA4" w:rsidP="00D05C4E">
      <w:pPr>
        <w:spacing w:after="0" w:line="240" w:lineRule="auto"/>
        <w:rPr>
          <w:b/>
        </w:rPr>
      </w:pPr>
      <w:r>
        <w:rPr>
          <w:i/>
        </w:rPr>
        <w:t>A205</w:t>
      </w:r>
      <w:r w:rsidR="00934F6C" w:rsidRPr="00D05C4E">
        <w:rPr>
          <w:i/>
        </w:rPr>
        <w:t>:</w:t>
      </w:r>
      <w:r w:rsidR="00934F6C" w:rsidRPr="00934F6C">
        <w:rPr>
          <w:i/>
        </w:rPr>
        <w:t xml:space="preserve"> </w:t>
      </w:r>
      <w:r w:rsidR="00934F6C">
        <w:rPr>
          <w:i/>
        </w:rPr>
        <w:t>Proposals will be evaluated according to each Evaluation Criteria on a scale of zero to five points and weighted according to an assigned value (see the Evaluation Criteria table on pg. 28, 29 of Section III.H.). For the cost criterion, the zero to five score will be determined based on the formula specified in the Section III.H.E. Cost on page 29 – namely, the amount of the lowest responsive bid received will be divided by each bidder’s total cost. Each bid’s zero to five score will then be weighted by 15 points. The total score for each proposal is obtained by adding the scores for all Evaluation Criteria, according to their assigned weight.</w:t>
      </w:r>
    </w:p>
    <w:p w14:paraId="5052F78E" w14:textId="77777777" w:rsidR="00934F6C" w:rsidRDefault="00934F6C" w:rsidP="00D05C4E">
      <w:pPr>
        <w:spacing w:after="0" w:line="240" w:lineRule="auto"/>
        <w:rPr>
          <w:b/>
        </w:rPr>
      </w:pPr>
    </w:p>
    <w:p w14:paraId="436DCF2E" w14:textId="79CDE5F4" w:rsidR="004F56DC" w:rsidRDefault="00162FA4" w:rsidP="00D05C4E">
      <w:pPr>
        <w:spacing w:after="0" w:line="240" w:lineRule="auto"/>
        <w:rPr>
          <w:b/>
        </w:rPr>
      </w:pPr>
      <w:r>
        <w:rPr>
          <w:b/>
        </w:rPr>
        <w:t>206</w:t>
      </w:r>
      <w:r w:rsidR="004F56DC">
        <w:rPr>
          <w:b/>
        </w:rPr>
        <w:t xml:space="preserve">: Can you provide some details regarding the budget template included in the RFP, and explain what is the expectation from the vendor? </w:t>
      </w:r>
    </w:p>
    <w:p w14:paraId="66B1DD78" w14:textId="77777777" w:rsidR="004F56DC" w:rsidRPr="00074D5B" w:rsidRDefault="004F56DC" w:rsidP="00D05C4E">
      <w:pPr>
        <w:pStyle w:val="ListParagraph"/>
        <w:numPr>
          <w:ilvl w:val="0"/>
          <w:numId w:val="13"/>
        </w:numPr>
        <w:spacing w:after="0" w:line="240" w:lineRule="auto"/>
        <w:rPr>
          <w:b/>
        </w:rPr>
      </w:pPr>
      <w:r w:rsidRPr="00074D5B">
        <w:rPr>
          <w:b/>
        </w:rPr>
        <w:lastRenderedPageBreak/>
        <w:t>Is the budget template just a notional document or should the vendor follow the same line item?</w:t>
      </w:r>
    </w:p>
    <w:p w14:paraId="508A228E" w14:textId="77777777" w:rsidR="004F56DC" w:rsidRPr="00074D5B" w:rsidRDefault="004F56DC" w:rsidP="00D05C4E">
      <w:pPr>
        <w:pStyle w:val="ListParagraph"/>
        <w:numPr>
          <w:ilvl w:val="0"/>
          <w:numId w:val="13"/>
        </w:numPr>
        <w:spacing w:after="0" w:line="240" w:lineRule="auto"/>
        <w:rPr>
          <w:b/>
        </w:rPr>
      </w:pPr>
      <w:r w:rsidRPr="00074D5B">
        <w:rPr>
          <w:b/>
        </w:rPr>
        <w:t>How does the County interpret indirect cost? (e.g. is operating expense an indirect cost?)</w:t>
      </w:r>
    </w:p>
    <w:p w14:paraId="1BB02504" w14:textId="575F4C2E" w:rsidR="004F56DC" w:rsidRDefault="00162FA4" w:rsidP="00D05C4E">
      <w:pPr>
        <w:spacing w:after="0" w:line="240" w:lineRule="auto"/>
        <w:rPr>
          <w:i/>
        </w:rPr>
      </w:pPr>
      <w:r>
        <w:rPr>
          <w:i/>
        </w:rPr>
        <w:t>A206</w:t>
      </w:r>
      <w:r w:rsidR="004F56DC" w:rsidRPr="00D05C4E">
        <w:rPr>
          <w:i/>
        </w:rPr>
        <w:t xml:space="preserve">a: The budget template is a sample document. </w:t>
      </w:r>
      <w:r w:rsidR="00E83A9F" w:rsidRPr="00D05C4E">
        <w:rPr>
          <w:i/>
        </w:rPr>
        <w:t>Bidders are</w:t>
      </w:r>
      <w:r w:rsidR="004F56DC" w:rsidRPr="00D05C4E">
        <w:rPr>
          <w:i/>
        </w:rPr>
        <w:t xml:space="preserve"> free to use </w:t>
      </w:r>
      <w:r w:rsidR="00E83A9F" w:rsidRPr="00D05C4E">
        <w:rPr>
          <w:i/>
        </w:rPr>
        <w:t xml:space="preserve">their </w:t>
      </w:r>
      <w:r w:rsidR="004F56DC" w:rsidRPr="00D05C4E">
        <w:rPr>
          <w:i/>
        </w:rPr>
        <w:t>own</w:t>
      </w:r>
      <w:r w:rsidR="00E83A9F" w:rsidRPr="00D05C4E">
        <w:rPr>
          <w:i/>
        </w:rPr>
        <w:t xml:space="preserve"> template and use appropriate cost line items for break down</w:t>
      </w:r>
      <w:r w:rsidR="00776EA9" w:rsidRPr="00D05C4E">
        <w:rPr>
          <w:i/>
        </w:rPr>
        <w:t xml:space="preserve">. </w:t>
      </w:r>
    </w:p>
    <w:p w14:paraId="4D44159D" w14:textId="670F7572" w:rsidR="005C7FE5" w:rsidRPr="00FD6EDA" w:rsidRDefault="00162FA4" w:rsidP="00D05C4E">
      <w:pPr>
        <w:spacing w:after="0" w:line="240" w:lineRule="auto"/>
        <w:rPr>
          <w:i/>
          <w:color w:val="000000" w:themeColor="text1"/>
        </w:rPr>
      </w:pPr>
      <w:r w:rsidRPr="00162FA4">
        <w:rPr>
          <w:i/>
          <w:color w:val="000000" w:themeColor="text1"/>
        </w:rPr>
        <w:t>A206</w:t>
      </w:r>
      <w:r w:rsidR="005C7FE5" w:rsidRPr="00162FA4">
        <w:rPr>
          <w:i/>
          <w:color w:val="000000" w:themeColor="text1"/>
        </w:rPr>
        <w:t>b:</w:t>
      </w:r>
      <w:r w:rsidR="00E83A9F" w:rsidRPr="00162FA4">
        <w:rPr>
          <w:i/>
          <w:color w:val="000000" w:themeColor="text1"/>
        </w:rPr>
        <w:t xml:space="preserve"> </w:t>
      </w:r>
      <w:r w:rsidRPr="00162FA4">
        <w:rPr>
          <w:i/>
          <w:color w:val="000000" w:themeColor="text1"/>
        </w:rPr>
        <w:t>Please see A210 below.</w:t>
      </w:r>
      <w:r>
        <w:rPr>
          <w:i/>
          <w:color w:val="000000" w:themeColor="text1"/>
        </w:rPr>
        <w:t xml:space="preserve"> </w:t>
      </w:r>
    </w:p>
    <w:p w14:paraId="47FE059F" w14:textId="77777777" w:rsidR="00F819A1" w:rsidRDefault="00F819A1" w:rsidP="00D05C4E">
      <w:pPr>
        <w:spacing w:after="0" w:line="240" w:lineRule="auto"/>
        <w:rPr>
          <w:i/>
        </w:rPr>
      </w:pPr>
    </w:p>
    <w:p w14:paraId="772A7994" w14:textId="30BE088A" w:rsidR="00BE2BED" w:rsidRDefault="00162FA4" w:rsidP="00D05C4E">
      <w:pPr>
        <w:spacing w:after="0" w:line="240" w:lineRule="auto"/>
        <w:rPr>
          <w:b/>
        </w:rPr>
      </w:pPr>
      <w:r>
        <w:rPr>
          <w:b/>
        </w:rPr>
        <w:t>Q207</w:t>
      </w:r>
      <w:r w:rsidR="00BE2BED">
        <w:rPr>
          <w:b/>
        </w:rPr>
        <w:t>: Should costs incurred by ITD for their parts of integration be factored into the bid?</w:t>
      </w:r>
    </w:p>
    <w:p w14:paraId="6021EF30" w14:textId="4783B78E" w:rsidR="00BE2BED" w:rsidRDefault="00162FA4" w:rsidP="00D05C4E">
      <w:pPr>
        <w:spacing w:after="0" w:line="240" w:lineRule="auto"/>
        <w:rPr>
          <w:i/>
        </w:rPr>
      </w:pPr>
      <w:r>
        <w:rPr>
          <w:i/>
        </w:rPr>
        <w:t>A207</w:t>
      </w:r>
      <w:r w:rsidR="00BE2BED">
        <w:rPr>
          <w:i/>
        </w:rPr>
        <w:t>: No</w:t>
      </w:r>
    </w:p>
    <w:p w14:paraId="2325AEEF" w14:textId="77777777" w:rsidR="00162FA4" w:rsidRDefault="00162FA4" w:rsidP="00D05C4E">
      <w:pPr>
        <w:spacing w:after="0" w:line="240" w:lineRule="auto"/>
        <w:rPr>
          <w:i/>
        </w:rPr>
      </w:pPr>
    </w:p>
    <w:p w14:paraId="4563AC98" w14:textId="77B4D353" w:rsidR="000808EE" w:rsidRDefault="00162FA4" w:rsidP="00D05C4E">
      <w:pPr>
        <w:spacing w:after="0" w:line="240" w:lineRule="auto"/>
        <w:rPr>
          <w:b/>
        </w:rPr>
      </w:pPr>
      <w:r>
        <w:rPr>
          <w:b/>
        </w:rPr>
        <w:t>Q208</w:t>
      </w:r>
      <w:r w:rsidR="000808EE">
        <w:rPr>
          <w:b/>
        </w:rPr>
        <w:t xml:space="preserve">: Is the given budget numbers negotiable? </w:t>
      </w:r>
    </w:p>
    <w:p w14:paraId="240B124F" w14:textId="2096D3D1" w:rsidR="000808EE" w:rsidRDefault="00162FA4" w:rsidP="00D05C4E">
      <w:pPr>
        <w:spacing w:after="0" w:line="240" w:lineRule="auto"/>
        <w:rPr>
          <w:i/>
        </w:rPr>
      </w:pPr>
      <w:r>
        <w:rPr>
          <w:i/>
        </w:rPr>
        <w:t>A208</w:t>
      </w:r>
      <w:r w:rsidR="000808EE" w:rsidRPr="00D05C4E">
        <w:rPr>
          <w:i/>
        </w:rPr>
        <w:t xml:space="preserve">: The budget beyond </w:t>
      </w:r>
      <w:r w:rsidR="00776EA9" w:rsidRPr="00D05C4E">
        <w:rPr>
          <w:i/>
        </w:rPr>
        <w:t>$</w:t>
      </w:r>
      <w:r w:rsidR="000808EE" w:rsidRPr="00D05C4E">
        <w:rPr>
          <w:i/>
        </w:rPr>
        <w:t>8 million is not negotiable. The awarded amount will be determined in contract negotiations.</w:t>
      </w:r>
      <w:r w:rsidR="000808EE">
        <w:rPr>
          <w:i/>
        </w:rPr>
        <w:t xml:space="preserve"> </w:t>
      </w:r>
    </w:p>
    <w:p w14:paraId="57CA1719" w14:textId="77777777" w:rsidR="00856429" w:rsidRDefault="00856429" w:rsidP="00D05C4E">
      <w:pPr>
        <w:spacing w:after="0" w:line="240" w:lineRule="auto"/>
        <w:rPr>
          <w:b/>
        </w:rPr>
      </w:pPr>
    </w:p>
    <w:p w14:paraId="7EE4EEF9" w14:textId="5FD13FAD" w:rsidR="005F06DC" w:rsidRDefault="00162FA4" w:rsidP="00D05C4E">
      <w:pPr>
        <w:spacing w:after="0" w:line="240" w:lineRule="auto"/>
        <w:rPr>
          <w:b/>
        </w:rPr>
      </w:pPr>
      <w:r>
        <w:rPr>
          <w:rFonts w:ascii="Calibri" w:hAnsi="Calibri"/>
          <w:b/>
        </w:rPr>
        <w:t>Q209</w:t>
      </w:r>
      <w:r w:rsidR="005F06DC" w:rsidRPr="00274FF3">
        <w:rPr>
          <w:rFonts w:ascii="Calibri" w:hAnsi="Calibri"/>
          <w:b/>
        </w:rPr>
        <w:t>:</w:t>
      </w:r>
      <w:r w:rsidR="005F06DC">
        <w:rPr>
          <w:rFonts w:ascii="Calibri" w:hAnsi="Calibri"/>
          <w:b/>
        </w:rPr>
        <w:t xml:space="preserve"> </w:t>
      </w:r>
      <w:r w:rsidR="005F06DC" w:rsidRPr="00924F57">
        <w:rPr>
          <w:b/>
        </w:rPr>
        <w:t>The solicitation states that “Sample template included here is an example budget. Bidders must provide their own comprehensive budget for the 18-month contract term”. Is the bidder expected to follow the same line items, as shown in the sample template? (Specifications, Terms &amp; Conditions, Exhibit A, p. 5)</w:t>
      </w:r>
    </w:p>
    <w:p w14:paraId="2FB0BEF1" w14:textId="7237CD8E" w:rsidR="007574A1" w:rsidRDefault="00162FA4" w:rsidP="00D05C4E">
      <w:pPr>
        <w:spacing w:after="0" w:line="240" w:lineRule="auto"/>
        <w:rPr>
          <w:i/>
        </w:rPr>
      </w:pPr>
      <w:r>
        <w:rPr>
          <w:i/>
        </w:rPr>
        <w:t>A209</w:t>
      </w:r>
      <w:r w:rsidR="00DE11CF" w:rsidRPr="00D05C4E">
        <w:rPr>
          <w:i/>
        </w:rPr>
        <w:t>:</w:t>
      </w:r>
      <w:r w:rsidR="00390455" w:rsidRPr="00D05C4E">
        <w:rPr>
          <w:i/>
        </w:rPr>
        <w:t xml:space="preserve"> </w:t>
      </w:r>
      <w:r w:rsidR="007574A1" w:rsidRPr="00D05C4E">
        <w:rPr>
          <w:i/>
        </w:rPr>
        <w:t>Bidders are allowed to use their own budget templates that shows their software, hardware, professional services and other cost items that are to be applied to the overall cost. The template included in the RFP is only as an example.</w:t>
      </w:r>
      <w:r w:rsidR="007574A1">
        <w:rPr>
          <w:i/>
        </w:rPr>
        <w:t xml:space="preserve"> </w:t>
      </w:r>
    </w:p>
    <w:p w14:paraId="2A9A0063" w14:textId="77777777" w:rsidR="007574A1" w:rsidRDefault="007574A1" w:rsidP="00D05C4E">
      <w:pPr>
        <w:spacing w:after="0" w:line="240" w:lineRule="auto"/>
        <w:rPr>
          <w:i/>
        </w:rPr>
      </w:pPr>
    </w:p>
    <w:p w14:paraId="067DD6BE" w14:textId="4B024C4F" w:rsidR="005F06DC" w:rsidRPr="007A3545" w:rsidRDefault="007A3545" w:rsidP="00D05C4E">
      <w:pPr>
        <w:spacing w:after="0" w:line="240" w:lineRule="auto"/>
        <w:rPr>
          <w:b/>
        </w:rPr>
      </w:pPr>
      <w:r>
        <w:rPr>
          <w:rFonts w:ascii="Calibri" w:hAnsi="Calibri"/>
          <w:b/>
        </w:rPr>
        <w:t>Q210</w:t>
      </w:r>
      <w:r w:rsidR="005F06DC" w:rsidRPr="007A3545">
        <w:rPr>
          <w:rFonts w:ascii="Calibri" w:hAnsi="Calibri"/>
          <w:b/>
        </w:rPr>
        <w:t xml:space="preserve">: </w:t>
      </w:r>
      <w:r w:rsidR="005F06DC" w:rsidRPr="007A3545">
        <w:rPr>
          <w:b/>
        </w:rPr>
        <w:t xml:space="preserve">Our accounting process uses two existing indirect rates - G&amp;A and Overhead. These indirect rates use specific cost pools, such as Facility Expense, Office Supplies etc. However, the sample template shows these items under Operating Costs under Direct Cost section. (Specifications, Terms &amp; Conditions, Exhibit A, p. 5) Does the County intend to include Operating Costs under Direct Costs? In that case what should the “Indirect Costs” line item include? </w:t>
      </w:r>
    </w:p>
    <w:p w14:paraId="24A3EFF9" w14:textId="6696E832" w:rsidR="005F06DC" w:rsidRPr="007A3545" w:rsidRDefault="00162FA4" w:rsidP="00D05C4E">
      <w:pPr>
        <w:spacing w:after="0" w:line="240" w:lineRule="auto"/>
        <w:rPr>
          <w:i/>
        </w:rPr>
      </w:pPr>
      <w:r w:rsidRPr="007A3545">
        <w:rPr>
          <w:i/>
        </w:rPr>
        <w:t>A210</w:t>
      </w:r>
      <w:r w:rsidR="00DE11CF" w:rsidRPr="007A3545">
        <w:rPr>
          <w:i/>
        </w:rPr>
        <w:t>:</w:t>
      </w:r>
      <w:r w:rsidR="00180D22" w:rsidRPr="007A3545">
        <w:rPr>
          <w:i/>
        </w:rPr>
        <w:t xml:space="preserve"> Indirect costs are considered to be administra</w:t>
      </w:r>
      <w:r w:rsidR="007037FE" w:rsidRPr="007A3545">
        <w:rPr>
          <w:i/>
        </w:rPr>
        <w:t>tive overhead e</w:t>
      </w:r>
      <w:r w:rsidR="007A3545" w:rsidRPr="007A3545">
        <w:rPr>
          <w:i/>
        </w:rPr>
        <w:t xml:space="preserve">xpenses such as administration </w:t>
      </w:r>
      <w:r w:rsidR="007037FE" w:rsidRPr="007A3545">
        <w:rPr>
          <w:i/>
        </w:rPr>
        <w:t xml:space="preserve">and security costs not directly related to production. The County indirect costs rates for Fiscal Year 17-18 are capped at 11.18% of the total contract amount, though this is subject to change in Fiscal Year 18-19. Bidders should simply include an amount not to exceed 11.18% in their budget for now; should this change after July 1, 2018 (the beginning of Fiscal Year 18-19), the awarded bidder and County may adjust this figure during contract negotiations.  </w:t>
      </w:r>
    </w:p>
    <w:p w14:paraId="4039D8BB" w14:textId="77777777" w:rsidR="00DE11CF" w:rsidRPr="007A3545" w:rsidRDefault="00DE11CF" w:rsidP="00D05C4E">
      <w:pPr>
        <w:spacing w:after="0" w:line="240" w:lineRule="auto"/>
        <w:rPr>
          <w:i/>
        </w:rPr>
      </w:pPr>
    </w:p>
    <w:p w14:paraId="063C5D65" w14:textId="660C73DB" w:rsidR="005F06DC" w:rsidRPr="007A3545" w:rsidRDefault="007A3545" w:rsidP="00D05C4E">
      <w:pPr>
        <w:spacing w:after="0" w:line="240" w:lineRule="auto"/>
        <w:rPr>
          <w:b/>
        </w:rPr>
      </w:pPr>
      <w:r>
        <w:rPr>
          <w:rFonts w:ascii="Calibri" w:hAnsi="Calibri"/>
          <w:b/>
        </w:rPr>
        <w:t>Q211</w:t>
      </w:r>
      <w:r w:rsidR="005F06DC" w:rsidRPr="007A3545">
        <w:rPr>
          <w:rFonts w:ascii="Calibri" w:hAnsi="Calibri"/>
          <w:b/>
        </w:rPr>
        <w:t xml:space="preserve">: </w:t>
      </w:r>
      <w:r w:rsidR="005F06DC" w:rsidRPr="007A3545">
        <w:rPr>
          <w:b/>
        </w:rPr>
        <w:t>The sample budget template shows "St</w:t>
      </w:r>
      <w:r w:rsidR="00180D22" w:rsidRPr="007A3545">
        <w:rPr>
          <w:b/>
        </w:rPr>
        <w:t>aff Benefits" as a direct cost.</w:t>
      </w:r>
      <w:r w:rsidR="005F06DC" w:rsidRPr="007A3545">
        <w:rPr>
          <w:b/>
        </w:rPr>
        <w:t xml:space="preserve"> Our organization usually includes staff benefits (Fringe) as an indirect cost.  Is it a requirement to include Staff Benefits (a percentage mark-up) under Direct Costs, or may we include that under Indirect Costs? (Specifications, Terms &amp; Conditions, Exhibit A, p. 5)</w:t>
      </w:r>
    </w:p>
    <w:p w14:paraId="54D7AEE7" w14:textId="6D25E318" w:rsidR="00DE11CF" w:rsidRPr="007037FE" w:rsidRDefault="007A3545" w:rsidP="00D05C4E">
      <w:pPr>
        <w:spacing w:after="0" w:line="240" w:lineRule="auto"/>
        <w:rPr>
          <w:i/>
        </w:rPr>
      </w:pPr>
      <w:r w:rsidRPr="007A3545">
        <w:rPr>
          <w:i/>
        </w:rPr>
        <w:t>A211</w:t>
      </w:r>
      <w:r w:rsidR="00DE11CF" w:rsidRPr="007A3545">
        <w:rPr>
          <w:i/>
        </w:rPr>
        <w:t>:</w:t>
      </w:r>
      <w:r w:rsidR="00390455" w:rsidRPr="007037FE">
        <w:rPr>
          <w:i/>
        </w:rPr>
        <w:t xml:space="preserve"> </w:t>
      </w:r>
      <w:r w:rsidR="007037FE" w:rsidRPr="007037FE">
        <w:rPr>
          <w:i/>
        </w:rPr>
        <w:t>Staff b</w:t>
      </w:r>
      <w:r>
        <w:rPr>
          <w:i/>
        </w:rPr>
        <w:t xml:space="preserve">enefits are a direct cost under personnel. </w:t>
      </w:r>
    </w:p>
    <w:p w14:paraId="715DAB22" w14:textId="77777777" w:rsidR="005F06DC" w:rsidRPr="007037FE" w:rsidRDefault="005F06DC" w:rsidP="00D05C4E">
      <w:pPr>
        <w:spacing w:after="0" w:line="240" w:lineRule="auto"/>
        <w:rPr>
          <w:b/>
        </w:rPr>
      </w:pPr>
    </w:p>
    <w:p w14:paraId="317B21AD" w14:textId="65544494" w:rsidR="005F06DC" w:rsidRPr="007037FE" w:rsidRDefault="007A3545" w:rsidP="00D05C4E">
      <w:pPr>
        <w:spacing w:after="0" w:line="240" w:lineRule="auto"/>
        <w:rPr>
          <w:b/>
        </w:rPr>
      </w:pPr>
      <w:r>
        <w:rPr>
          <w:rFonts w:ascii="Calibri" w:hAnsi="Calibri"/>
          <w:b/>
        </w:rPr>
        <w:t>Q212</w:t>
      </w:r>
      <w:r w:rsidR="005F06DC" w:rsidRPr="007037FE">
        <w:rPr>
          <w:rFonts w:ascii="Calibri" w:hAnsi="Calibri"/>
          <w:b/>
        </w:rPr>
        <w:t xml:space="preserve">: </w:t>
      </w:r>
      <w:r w:rsidR="005F06DC" w:rsidRPr="007037FE">
        <w:rPr>
          <w:b/>
        </w:rPr>
        <w:t>Please confirm that bidders may use their own budget format showing build-up of costs consistent with their typical pricing practice.  If not, please provide a template, or clearly define what cost line items must be shown in the budget, and what costs must be included under each line item. (Specifications, Terms &amp; Conditions, Exhibit A, p. 5)</w:t>
      </w:r>
    </w:p>
    <w:p w14:paraId="5BC7BA18" w14:textId="2F558C2A" w:rsidR="005F06DC" w:rsidRPr="007037FE" w:rsidRDefault="007A3545" w:rsidP="00D05C4E">
      <w:pPr>
        <w:spacing w:after="0" w:line="240" w:lineRule="auto"/>
        <w:rPr>
          <w:i/>
        </w:rPr>
      </w:pPr>
      <w:r>
        <w:rPr>
          <w:i/>
        </w:rPr>
        <w:t>A212</w:t>
      </w:r>
      <w:r w:rsidR="007037FE" w:rsidRPr="007037FE">
        <w:rPr>
          <w:i/>
        </w:rPr>
        <w:t xml:space="preserve">: Please </w:t>
      </w:r>
      <w:r w:rsidR="007037FE" w:rsidRPr="007A3545">
        <w:rPr>
          <w:i/>
        </w:rPr>
        <w:t xml:space="preserve">refer to </w:t>
      </w:r>
      <w:r w:rsidRPr="007A3545">
        <w:rPr>
          <w:i/>
        </w:rPr>
        <w:t>A210</w:t>
      </w:r>
      <w:r w:rsidR="007037FE" w:rsidRPr="007A3545">
        <w:rPr>
          <w:i/>
        </w:rPr>
        <w:t xml:space="preserve"> and </w:t>
      </w:r>
      <w:r w:rsidRPr="007A3545">
        <w:rPr>
          <w:i/>
        </w:rPr>
        <w:t>A211.</w:t>
      </w:r>
    </w:p>
    <w:p w14:paraId="183B192A" w14:textId="77777777" w:rsidR="00DE11CF" w:rsidRPr="007037FE" w:rsidRDefault="00DE11CF" w:rsidP="00D05C4E">
      <w:pPr>
        <w:spacing w:after="0" w:line="240" w:lineRule="auto"/>
        <w:rPr>
          <w:i/>
        </w:rPr>
      </w:pPr>
    </w:p>
    <w:p w14:paraId="2E41300F" w14:textId="0F9F6708" w:rsidR="005F06DC" w:rsidRPr="007037FE" w:rsidRDefault="007A3545" w:rsidP="00D05C4E">
      <w:pPr>
        <w:spacing w:after="0" w:line="240" w:lineRule="auto"/>
        <w:rPr>
          <w:b/>
        </w:rPr>
      </w:pPr>
      <w:r>
        <w:rPr>
          <w:rFonts w:ascii="Calibri" w:hAnsi="Calibri"/>
          <w:b/>
        </w:rPr>
        <w:t>Q213</w:t>
      </w:r>
      <w:r w:rsidR="005F06DC" w:rsidRPr="007037FE">
        <w:rPr>
          <w:rFonts w:ascii="Calibri" w:hAnsi="Calibri"/>
          <w:b/>
        </w:rPr>
        <w:t xml:space="preserve">: </w:t>
      </w:r>
      <w:r w:rsidR="005F06DC" w:rsidRPr="007037FE">
        <w:rPr>
          <w:b/>
        </w:rPr>
        <w:t>Does the county intend to cap the Indirect Costs at 11.18%, as shown in the template? (Specifications, Terms &amp; Conditions, Exhibit A, p. 5)</w:t>
      </w:r>
    </w:p>
    <w:p w14:paraId="15DD7416" w14:textId="4DD4D360" w:rsidR="00DE11CF" w:rsidRPr="007037FE" w:rsidRDefault="007A3545" w:rsidP="00D05C4E">
      <w:pPr>
        <w:spacing w:after="0" w:line="240" w:lineRule="auto"/>
        <w:rPr>
          <w:i/>
        </w:rPr>
      </w:pPr>
      <w:r>
        <w:rPr>
          <w:i/>
        </w:rPr>
        <w:t>A213</w:t>
      </w:r>
      <w:r w:rsidR="00DE11CF" w:rsidRPr="007037FE">
        <w:rPr>
          <w:i/>
        </w:rPr>
        <w:t>:</w:t>
      </w:r>
      <w:r w:rsidR="004610C7" w:rsidRPr="007037FE">
        <w:rPr>
          <w:i/>
        </w:rPr>
        <w:t xml:space="preserve"> Yes.</w:t>
      </w:r>
      <w:r w:rsidR="007037FE">
        <w:rPr>
          <w:i/>
        </w:rPr>
        <w:t xml:space="preserve"> Please </w:t>
      </w:r>
      <w:r w:rsidR="007037FE" w:rsidRPr="007A3545">
        <w:rPr>
          <w:i/>
        </w:rPr>
        <w:t xml:space="preserve">refer to </w:t>
      </w:r>
      <w:r w:rsidRPr="007A3545">
        <w:rPr>
          <w:i/>
        </w:rPr>
        <w:t>A210</w:t>
      </w:r>
      <w:r w:rsidR="007037FE" w:rsidRPr="007A3545">
        <w:rPr>
          <w:i/>
        </w:rPr>
        <w:t xml:space="preserve"> for</w:t>
      </w:r>
      <w:r w:rsidR="007037FE">
        <w:rPr>
          <w:i/>
        </w:rPr>
        <w:t xml:space="preserve"> additional information. </w:t>
      </w:r>
    </w:p>
    <w:p w14:paraId="6BBB3227" w14:textId="77777777" w:rsidR="005F06DC" w:rsidRPr="007037FE" w:rsidRDefault="005F06DC" w:rsidP="00D05C4E">
      <w:pPr>
        <w:spacing w:after="0" w:line="240" w:lineRule="auto"/>
        <w:rPr>
          <w:rFonts w:ascii="Calibri" w:hAnsi="Calibri" w:cs="Calibri"/>
        </w:rPr>
      </w:pPr>
    </w:p>
    <w:p w14:paraId="077FEAEC" w14:textId="25D04C6F" w:rsidR="005F06DC" w:rsidRPr="007037FE" w:rsidRDefault="007A3545" w:rsidP="00D05C4E">
      <w:pPr>
        <w:spacing w:after="0" w:line="240" w:lineRule="auto"/>
        <w:rPr>
          <w:b/>
        </w:rPr>
      </w:pPr>
      <w:r>
        <w:rPr>
          <w:rFonts w:ascii="Calibri" w:hAnsi="Calibri"/>
          <w:b/>
        </w:rPr>
        <w:t>Q214</w:t>
      </w:r>
      <w:r w:rsidR="005F06DC" w:rsidRPr="007037FE">
        <w:rPr>
          <w:rFonts w:ascii="Calibri" w:hAnsi="Calibri"/>
          <w:b/>
        </w:rPr>
        <w:t xml:space="preserve">: </w:t>
      </w:r>
      <w:r w:rsidR="005F06DC" w:rsidRPr="007037FE">
        <w:rPr>
          <w:b/>
        </w:rPr>
        <w:t>The table on this page includes a row for Indirect Costs. Should bidders provide a breakdown of any such costs in the row above? (Specifications, Terms &amp; Conditions, Exhibit A, p. 5)</w:t>
      </w:r>
    </w:p>
    <w:p w14:paraId="516410D0" w14:textId="7DFC016A" w:rsidR="00DE11CF" w:rsidRPr="00711C9A" w:rsidRDefault="007A3545" w:rsidP="00D05C4E">
      <w:pPr>
        <w:spacing w:after="0" w:line="240" w:lineRule="auto"/>
        <w:rPr>
          <w:i/>
        </w:rPr>
      </w:pPr>
      <w:r>
        <w:rPr>
          <w:i/>
        </w:rPr>
        <w:t>A214</w:t>
      </w:r>
      <w:r w:rsidR="00DE11CF" w:rsidRPr="007037FE">
        <w:rPr>
          <w:i/>
        </w:rPr>
        <w:t>:</w:t>
      </w:r>
      <w:r w:rsidR="00390455" w:rsidRPr="007037FE">
        <w:rPr>
          <w:i/>
        </w:rPr>
        <w:t xml:space="preserve"> </w:t>
      </w:r>
      <w:r w:rsidR="007037FE" w:rsidRPr="007037FE">
        <w:rPr>
          <w:i/>
        </w:rPr>
        <w:t>This is at the discretion of the bidder but is not necessary.</w:t>
      </w:r>
      <w:r w:rsidR="007037FE">
        <w:rPr>
          <w:i/>
        </w:rPr>
        <w:t xml:space="preserve"> </w:t>
      </w:r>
    </w:p>
    <w:p w14:paraId="06E5D46E" w14:textId="77777777" w:rsidR="005F06DC" w:rsidRPr="00924F57" w:rsidRDefault="005F06DC" w:rsidP="00D05C4E">
      <w:pPr>
        <w:spacing w:after="0" w:line="240" w:lineRule="auto"/>
        <w:rPr>
          <w:b/>
        </w:rPr>
      </w:pPr>
    </w:p>
    <w:p w14:paraId="3A1343C6" w14:textId="7475BEBE" w:rsidR="005F06DC" w:rsidRDefault="007A3545" w:rsidP="00D05C4E">
      <w:pPr>
        <w:spacing w:after="0" w:line="240" w:lineRule="auto"/>
        <w:rPr>
          <w:b/>
        </w:rPr>
      </w:pPr>
      <w:r>
        <w:rPr>
          <w:rFonts w:ascii="Calibri" w:hAnsi="Calibri"/>
          <w:b/>
        </w:rPr>
        <w:t>Q215</w:t>
      </w:r>
      <w:r w:rsidR="005F06DC" w:rsidRPr="00274FF3">
        <w:rPr>
          <w:rFonts w:ascii="Calibri" w:hAnsi="Calibri"/>
          <w:b/>
        </w:rPr>
        <w:t>:</w:t>
      </w:r>
      <w:r w:rsidR="005F06DC">
        <w:rPr>
          <w:rFonts w:ascii="Calibri" w:hAnsi="Calibri"/>
          <w:b/>
        </w:rPr>
        <w:t xml:space="preserve"> </w:t>
      </w:r>
      <w:r w:rsidR="005F06DC" w:rsidRPr="00924F57">
        <w:rPr>
          <w:b/>
        </w:rPr>
        <w:t>Should the proposed bidder budget show a Profit fee line item? (Specifications, Terms &amp; Conditions, Exhibit A, p. 5)</w:t>
      </w:r>
    </w:p>
    <w:p w14:paraId="101BC52B" w14:textId="3D56ADF7" w:rsidR="005F06DC" w:rsidRDefault="007A3545" w:rsidP="00D05C4E">
      <w:pPr>
        <w:spacing w:after="0" w:line="240" w:lineRule="auto"/>
        <w:rPr>
          <w:i/>
        </w:rPr>
      </w:pPr>
      <w:r>
        <w:rPr>
          <w:i/>
        </w:rPr>
        <w:t>A215</w:t>
      </w:r>
      <w:r w:rsidR="00DE11CF" w:rsidRPr="00D05C4E">
        <w:rPr>
          <w:i/>
        </w:rPr>
        <w:t>:</w:t>
      </w:r>
      <w:r w:rsidR="00390455" w:rsidRPr="00D05C4E">
        <w:rPr>
          <w:i/>
        </w:rPr>
        <w:t xml:space="preserve"> </w:t>
      </w:r>
      <w:r w:rsidR="00D05C4E">
        <w:rPr>
          <w:i/>
        </w:rPr>
        <w:t xml:space="preserve">Bidders may show a profit fee line item at their </w:t>
      </w:r>
      <w:r w:rsidR="00D05C4E" w:rsidRPr="00D05C4E">
        <w:rPr>
          <w:i/>
        </w:rPr>
        <w:t>discretion.</w:t>
      </w:r>
    </w:p>
    <w:p w14:paraId="1467CBFB" w14:textId="77777777" w:rsidR="00DE11CF" w:rsidRPr="00DE11CF" w:rsidRDefault="00DE11CF" w:rsidP="00D05C4E">
      <w:pPr>
        <w:spacing w:after="0" w:line="240" w:lineRule="auto"/>
        <w:rPr>
          <w:i/>
        </w:rPr>
      </w:pPr>
    </w:p>
    <w:p w14:paraId="6D0908FD" w14:textId="195C98AD" w:rsidR="005F06DC" w:rsidRDefault="007A3545" w:rsidP="00D05C4E">
      <w:pPr>
        <w:spacing w:after="0" w:line="240" w:lineRule="auto"/>
        <w:rPr>
          <w:b/>
        </w:rPr>
      </w:pPr>
      <w:r>
        <w:rPr>
          <w:rFonts w:ascii="Calibri" w:hAnsi="Calibri"/>
          <w:b/>
        </w:rPr>
        <w:t>Q216</w:t>
      </w:r>
      <w:r w:rsidR="005F06DC" w:rsidRPr="00274FF3">
        <w:rPr>
          <w:rFonts w:ascii="Calibri" w:hAnsi="Calibri"/>
          <w:b/>
        </w:rPr>
        <w:t>:</w:t>
      </w:r>
      <w:r w:rsidR="005F06DC">
        <w:rPr>
          <w:rFonts w:ascii="Calibri" w:hAnsi="Calibri"/>
          <w:b/>
        </w:rPr>
        <w:t xml:space="preserve"> </w:t>
      </w:r>
      <w:r w:rsidR="005F06DC" w:rsidRPr="00924F57">
        <w:rPr>
          <w:b/>
        </w:rPr>
        <w:t>The solicitation states that the proposed budget should include “line item costs, including staffing, indirect costs, etc.”  it is unclear what is meant by “etc;” Can the Government state all required line item costs which must be included in the budget? (Specifications, Terms &amp; Conditions, Exhibit A, p. 5)</w:t>
      </w:r>
    </w:p>
    <w:p w14:paraId="481DCD5F" w14:textId="62D80DCC" w:rsidR="005F06DC" w:rsidRDefault="007A3545" w:rsidP="00D05C4E">
      <w:pPr>
        <w:spacing w:after="0" w:line="240" w:lineRule="auto"/>
        <w:rPr>
          <w:i/>
        </w:rPr>
      </w:pPr>
      <w:r>
        <w:rPr>
          <w:i/>
        </w:rPr>
        <w:t>A216</w:t>
      </w:r>
      <w:r w:rsidR="00DE11CF" w:rsidRPr="00820AD3">
        <w:rPr>
          <w:i/>
        </w:rPr>
        <w:t>:</w:t>
      </w:r>
      <w:r w:rsidR="004610C7" w:rsidRPr="00820AD3">
        <w:rPr>
          <w:i/>
        </w:rPr>
        <w:t xml:space="preserve"> Bidders should propose a reasonable and realistic budget to execute</w:t>
      </w:r>
      <w:r w:rsidR="004610C7">
        <w:rPr>
          <w:i/>
        </w:rPr>
        <w:t xml:space="preserve"> the scope of work described in the RFP. </w:t>
      </w:r>
    </w:p>
    <w:p w14:paraId="24E24C4A" w14:textId="77777777" w:rsidR="004610C7" w:rsidRPr="00924F57" w:rsidRDefault="004610C7" w:rsidP="00D05C4E">
      <w:pPr>
        <w:spacing w:after="0" w:line="240" w:lineRule="auto"/>
        <w:rPr>
          <w:b/>
        </w:rPr>
      </w:pPr>
    </w:p>
    <w:p w14:paraId="3A5C8FBA" w14:textId="3C117014" w:rsidR="005F06DC" w:rsidRDefault="007A3545" w:rsidP="00D05C4E">
      <w:pPr>
        <w:spacing w:after="0" w:line="240" w:lineRule="auto"/>
        <w:rPr>
          <w:b/>
        </w:rPr>
      </w:pPr>
      <w:r>
        <w:rPr>
          <w:rFonts w:ascii="Calibri" w:hAnsi="Calibri"/>
          <w:b/>
        </w:rPr>
        <w:t>Q217</w:t>
      </w:r>
      <w:r w:rsidR="005F06DC" w:rsidRPr="00274FF3">
        <w:rPr>
          <w:rFonts w:ascii="Calibri" w:hAnsi="Calibri"/>
          <w:b/>
        </w:rPr>
        <w:t>:</w:t>
      </w:r>
      <w:r w:rsidR="005F06DC">
        <w:rPr>
          <w:rFonts w:ascii="Calibri" w:hAnsi="Calibri"/>
          <w:b/>
        </w:rPr>
        <w:t xml:space="preserve"> </w:t>
      </w:r>
      <w:r w:rsidR="005F06DC" w:rsidRPr="00924F57">
        <w:rPr>
          <w:b/>
        </w:rPr>
        <w:t>Should the bidder submit the budget data in a spreadsheet? (Specifications, Terms &amp; Conditions, Exhibit A, p. 5)</w:t>
      </w:r>
    </w:p>
    <w:p w14:paraId="0C02A0B9" w14:textId="63F67C24" w:rsidR="00DE11CF" w:rsidRPr="00DE11CF" w:rsidRDefault="007A3545" w:rsidP="00D05C4E">
      <w:pPr>
        <w:spacing w:after="0" w:line="240" w:lineRule="auto"/>
        <w:rPr>
          <w:i/>
        </w:rPr>
      </w:pPr>
      <w:r>
        <w:rPr>
          <w:i/>
        </w:rPr>
        <w:t>A217</w:t>
      </w:r>
      <w:r w:rsidR="00DE11CF" w:rsidRPr="004610C7">
        <w:rPr>
          <w:i/>
        </w:rPr>
        <w:t>:</w:t>
      </w:r>
      <w:r w:rsidR="004610C7" w:rsidRPr="004610C7">
        <w:rPr>
          <w:i/>
        </w:rPr>
        <w:t xml:space="preserve"> Bidders should propose a reasonable and realistic budget </w:t>
      </w:r>
      <w:r w:rsidR="004610C7">
        <w:rPr>
          <w:i/>
        </w:rPr>
        <w:t xml:space="preserve">using their own template </w:t>
      </w:r>
      <w:r w:rsidR="004610C7" w:rsidRPr="004610C7">
        <w:rPr>
          <w:i/>
        </w:rPr>
        <w:t>to execute the scope of work described in the RFP.</w:t>
      </w:r>
    </w:p>
    <w:p w14:paraId="5BDC9DFD" w14:textId="77777777" w:rsidR="005F06DC" w:rsidRPr="00924F57" w:rsidRDefault="005F06DC" w:rsidP="00D05C4E">
      <w:pPr>
        <w:spacing w:after="0" w:line="240" w:lineRule="auto"/>
        <w:rPr>
          <w:b/>
        </w:rPr>
      </w:pPr>
    </w:p>
    <w:p w14:paraId="39A5E95F" w14:textId="24425B11" w:rsidR="005F06DC" w:rsidRDefault="007A3545" w:rsidP="00D05C4E">
      <w:pPr>
        <w:spacing w:after="0" w:line="240" w:lineRule="auto"/>
        <w:rPr>
          <w:b/>
        </w:rPr>
      </w:pPr>
      <w:r>
        <w:rPr>
          <w:rFonts w:ascii="Calibri" w:hAnsi="Calibri"/>
          <w:b/>
        </w:rPr>
        <w:t>Q218</w:t>
      </w:r>
      <w:r w:rsidR="005F06DC" w:rsidRPr="00274FF3">
        <w:rPr>
          <w:rFonts w:ascii="Calibri" w:hAnsi="Calibri"/>
          <w:b/>
        </w:rPr>
        <w:t>:</w:t>
      </w:r>
      <w:r w:rsidR="005F06DC">
        <w:rPr>
          <w:rFonts w:ascii="Calibri" w:hAnsi="Calibri"/>
          <w:b/>
        </w:rPr>
        <w:t xml:space="preserve"> </w:t>
      </w:r>
      <w:r w:rsidR="005F06DC" w:rsidRPr="00924F57">
        <w:rPr>
          <w:b/>
        </w:rPr>
        <w:t>The budget will include Software and services cost. The services cost will include labor hours, benefits, operating expense, indirect cost etc. whereas, the Software cost will include the COTS product license and support cost. Can the bidder submit assumptions along with each Software cost line item to explain how the license cost is calculated? Also, these license cost line items will be added separate from the services cost build up. Please confirm our understanding is accurate. (Specifications, Terms &amp; Conditions, Exhibit A, p. 5)</w:t>
      </w:r>
    </w:p>
    <w:p w14:paraId="2CF6C205" w14:textId="0E189C6C" w:rsidR="00DE11CF" w:rsidRPr="00711C9A" w:rsidRDefault="007A3545" w:rsidP="00D05C4E">
      <w:pPr>
        <w:spacing w:after="0" w:line="240" w:lineRule="auto"/>
        <w:rPr>
          <w:i/>
        </w:rPr>
      </w:pPr>
      <w:r>
        <w:rPr>
          <w:i/>
        </w:rPr>
        <w:t>A218</w:t>
      </w:r>
      <w:r w:rsidR="00DE11CF">
        <w:rPr>
          <w:i/>
        </w:rPr>
        <w:t>:</w:t>
      </w:r>
      <w:r w:rsidR="00390455">
        <w:rPr>
          <w:i/>
        </w:rPr>
        <w:t xml:space="preserve"> </w:t>
      </w:r>
      <w:r w:rsidR="00B95C41">
        <w:rPr>
          <w:i/>
        </w:rPr>
        <w:t xml:space="preserve">Yes. </w:t>
      </w:r>
    </w:p>
    <w:p w14:paraId="117E11DC" w14:textId="77777777" w:rsidR="00DE11CF" w:rsidRDefault="00DE11CF" w:rsidP="00D05C4E">
      <w:pPr>
        <w:spacing w:after="0" w:line="240" w:lineRule="auto"/>
        <w:rPr>
          <w:b/>
        </w:rPr>
      </w:pPr>
    </w:p>
    <w:p w14:paraId="2C7FE8CF" w14:textId="60A4D749" w:rsidR="004267AF" w:rsidRDefault="007A3545"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Q219</w:t>
      </w:r>
      <w:r w:rsidR="004267AF" w:rsidRPr="003A524B">
        <w:rPr>
          <w:rFonts w:asciiTheme="minorHAnsi" w:hAnsiTheme="minorHAnsi" w:cstheme="minorHAnsi"/>
          <w:b/>
          <w:color w:val="000000"/>
          <w:sz w:val="22"/>
          <w:szCs w:val="22"/>
        </w:rPr>
        <w:t>:</w:t>
      </w:r>
      <w:r w:rsidR="004267AF">
        <w:rPr>
          <w:rFonts w:asciiTheme="minorHAnsi" w:hAnsiTheme="minorHAnsi" w:cstheme="minorHAnsi"/>
          <w:b/>
          <w:color w:val="000000"/>
          <w:sz w:val="22"/>
          <w:szCs w:val="22"/>
        </w:rPr>
        <w:t xml:space="preserve"> </w:t>
      </w:r>
      <w:r w:rsidR="004267AF" w:rsidRPr="00950E15">
        <w:rPr>
          <w:rFonts w:asciiTheme="minorHAnsi" w:hAnsiTheme="minorHAnsi" w:cs="Arial"/>
          <w:b/>
          <w:color w:val="000000"/>
          <w:sz w:val="22"/>
          <w:szCs w:val="22"/>
        </w:rPr>
        <w:t xml:space="preserve">May we purchase equipment like laptops, tablets or mobile devices for pilot participants through this budget? </w:t>
      </w:r>
    </w:p>
    <w:p w14:paraId="714F5903" w14:textId="7997B86F" w:rsidR="00DE11CF" w:rsidRPr="00711C9A" w:rsidRDefault="007A3545" w:rsidP="00D05C4E">
      <w:pPr>
        <w:spacing w:after="0" w:line="240" w:lineRule="auto"/>
        <w:rPr>
          <w:i/>
        </w:rPr>
      </w:pPr>
      <w:r>
        <w:rPr>
          <w:i/>
        </w:rPr>
        <w:t>A219</w:t>
      </w:r>
      <w:r w:rsidR="00DE11CF" w:rsidRPr="00820AD3">
        <w:rPr>
          <w:i/>
        </w:rPr>
        <w:t>:</w:t>
      </w:r>
      <w:r w:rsidR="00390455" w:rsidRPr="00820AD3">
        <w:rPr>
          <w:i/>
        </w:rPr>
        <w:t xml:space="preserve"> </w:t>
      </w:r>
      <w:r w:rsidR="007574A1" w:rsidRPr="00820AD3">
        <w:rPr>
          <w:i/>
        </w:rPr>
        <w:t xml:space="preserve">This </w:t>
      </w:r>
      <w:r w:rsidR="00F01FC4" w:rsidRPr="00820AD3">
        <w:rPr>
          <w:i/>
        </w:rPr>
        <w:t xml:space="preserve">stated maximum </w:t>
      </w:r>
      <w:r w:rsidR="007574A1" w:rsidRPr="00820AD3">
        <w:rPr>
          <w:i/>
        </w:rPr>
        <w:t xml:space="preserve">budget does not include </w:t>
      </w:r>
      <w:r w:rsidR="00776EA9" w:rsidRPr="00820AD3">
        <w:rPr>
          <w:i/>
        </w:rPr>
        <w:t>laptop, tablets or mobile devices</w:t>
      </w:r>
      <w:r w:rsidR="007574A1" w:rsidRPr="00820AD3">
        <w:rPr>
          <w:i/>
        </w:rPr>
        <w:t xml:space="preserve"> cost for the </w:t>
      </w:r>
      <w:r w:rsidR="00F01FC4" w:rsidRPr="00820AD3">
        <w:rPr>
          <w:i/>
        </w:rPr>
        <w:t>pilot participants</w:t>
      </w:r>
      <w:r w:rsidR="007574A1" w:rsidRPr="00820AD3">
        <w:rPr>
          <w:i/>
        </w:rPr>
        <w:t>. Those items are outside the maximum available budget amount of $8 million.</w:t>
      </w:r>
    </w:p>
    <w:p w14:paraId="601D41DB" w14:textId="77777777" w:rsidR="004267AF" w:rsidRPr="00950E15" w:rsidRDefault="004267AF" w:rsidP="00D05C4E">
      <w:pPr>
        <w:pStyle w:val="NormalWeb"/>
        <w:spacing w:before="0" w:beforeAutospacing="0" w:after="0" w:afterAutospacing="0"/>
        <w:textAlignment w:val="baseline"/>
        <w:rPr>
          <w:rFonts w:asciiTheme="minorHAnsi" w:hAnsiTheme="minorHAnsi" w:cs="Arial"/>
          <w:b/>
          <w:color w:val="000000"/>
          <w:sz w:val="22"/>
          <w:szCs w:val="22"/>
        </w:rPr>
      </w:pPr>
    </w:p>
    <w:p w14:paraId="5D744FD0" w14:textId="1BF4354C" w:rsidR="004267AF" w:rsidRPr="003A524B" w:rsidRDefault="007A3545" w:rsidP="00D05C4E">
      <w:pPr>
        <w:pStyle w:val="NormalWeb"/>
        <w:spacing w:before="0" w:beforeAutospacing="0" w:after="0" w:afterAutospacing="0"/>
        <w:textAlignment w:val="baseline"/>
        <w:rPr>
          <w:rFonts w:asciiTheme="minorHAnsi" w:hAnsiTheme="minorHAnsi" w:cs="Arial"/>
          <w:b/>
          <w:color w:val="000000"/>
          <w:sz w:val="22"/>
          <w:szCs w:val="22"/>
        </w:rPr>
      </w:pPr>
      <w:r>
        <w:rPr>
          <w:rFonts w:asciiTheme="minorHAnsi" w:hAnsiTheme="minorHAnsi" w:cstheme="minorHAnsi"/>
          <w:b/>
          <w:color w:val="000000"/>
          <w:sz w:val="22"/>
          <w:szCs w:val="22"/>
        </w:rPr>
        <w:t>Q220</w:t>
      </w:r>
      <w:r w:rsidR="004267AF" w:rsidRPr="003A524B">
        <w:rPr>
          <w:rFonts w:asciiTheme="minorHAnsi" w:hAnsiTheme="minorHAnsi" w:cstheme="minorHAnsi"/>
          <w:b/>
          <w:color w:val="000000"/>
          <w:sz w:val="22"/>
          <w:szCs w:val="22"/>
        </w:rPr>
        <w:t>:</w:t>
      </w:r>
      <w:r w:rsidR="004267AF">
        <w:rPr>
          <w:rFonts w:asciiTheme="minorHAnsi" w:hAnsiTheme="minorHAnsi" w:cstheme="minorHAnsi"/>
          <w:b/>
          <w:color w:val="000000"/>
          <w:sz w:val="22"/>
          <w:szCs w:val="22"/>
        </w:rPr>
        <w:t xml:space="preserve"> </w:t>
      </w:r>
      <w:r w:rsidR="004267AF" w:rsidRPr="003A524B">
        <w:rPr>
          <w:rFonts w:asciiTheme="minorHAnsi" w:hAnsiTheme="minorHAnsi" w:cs="Arial"/>
          <w:b/>
          <w:color w:val="000000"/>
          <w:sz w:val="22"/>
          <w:szCs w:val="22"/>
        </w:rPr>
        <w:t>May we purchase meals and pay for meeting expenses for user engagement or community participation through this budget?  </w:t>
      </w:r>
    </w:p>
    <w:p w14:paraId="36E9A623" w14:textId="4E4CFED8" w:rsidR="00DE11CF" w:rsidRDefault="007A3545" w:rsidP="00D05C4E">
      <w:pPr>
        <w:spacing w:after="0" w:line="240" w:lineRule="auto"/>
        <w:rPr>
          <w:i/>
        </w:rPr>
      </w:pPr>
      <w:r>
        <w:rPr>
          <w:i/>
        </w:rPr>
        <w:t>A220</w:t>
      </w:r>
      <w:r w:rsidR="00DE11CF" w:rsidRPr="0076416C">
        <w:rPr>
          <w:i/>
        </w:rPr>
        <w:t>:</w:t>
      </w:r>
      <w:r w:rsidR="0076416C" w:rsidRPr="0076416C">
        <w:rPr>
          <w:i/>
        </w:rPr>
        <w:t xml:space="preserve"> </w:t>
      </w:r>
      <w:r w:rsidR="00B95C41" w:rsidRPr="0076416C">
        <w:rPr>
          <w:i/>
        </w:rPr>
        <w:t>T</w:t>
      </w:r>
      <w:r w:rsidR="009C6EA7" w:rsidRPr="0076416C">
        <w:rPr>
          <w:i/>
        </w:rPr>
        <w:t xml:space="preserve">his is at </w:t>
      </w:r>
      <w:r w:rsidR="00B95C41" w:rsidRPr="0076416C">
        <w:rPr>
          <w:i/>
        </w:rPr>
        <w:t>bidder’s</w:t>
      </w:r>
      <w:r w:rsidR="0076416C" w:rsidRPr="0076416C">
        <w:rPr>
          <w:i/>
        </w:rPr>
        <w:t xml:space="preserve"> discretion provided the</w:t>
      </w:r>
      <w:r w:rsidR="009C6EA7" w:rsidRPr="0076416C">
        <w:rPr>
          <w:i/>
        </w:rPr>
        <w:t xml:space="preserve"> </w:t>
      </w:r>
      <w:r w:rsidR="0076416C" w:rsidRPr="0076416C">
        <w:rPr>
          <w:i/>
        </w:rPr>
        <w:t xml:space="preserve">bidder </w:t>
      </w:r>
      <w:r w:rsidR="009C6EA7" w:rsidRPr="0076416C">
        <w:rPr>
          <w:i/>
        </w:rPr>
        <w:t>meet</w:t>
      </w:r>
      <w:r w:rsidR="0076416C" w:rsidRPr="0076416C">
        <w:rPr>
          <w:i/>
        </w:rPr>
        <w:t>s</w:t>
      </w:r>
      <w:r w:rsidR="009C6EA7" w:rsidRPr="0076416C">
        <w:rPr>
          <w:i/>
        </w:rPr>
        <w:t xml:space="preserve"> implementation goals and stay</w:t>
      </w:r>
      <w:r w:rsidR="0076416C" w:rsidRPr="0076416C">
        <w:rPr>
          <w:i/>
        </w:rPr>
        <w:t>s</w:t>
      </w:r>
      <w:r w:rsidR="009C6EA7" w:rsidRPr="0076416C">
        <w:rPr>
          <w:i/>
        </w:rPr>
        <w:t xml:space="preserve"> </w:t>
      </w:r>
      <w:r w:rsidR="00B95C41" w:rsidRPr="0076416C">
        <w:rPr>
          <w:i/>
        </w:rPr>
        <w:t>with</w:t>
      </w:r>
      <w:r w:rsidR="009C6EA7" w:rsidRPr="0076416C">
        <w:rPr>
          <w:i/>
        </w:rPr>
        <w:t>in budget</w:t>
      </w:r>
      <w:r w:rsidR="00B95C41" w:rsidRPr="0076416C">
        <w:rPr>
          <w:i/>
        </w:rPr>
        <w:t xml:space="preserve">. </w:t>
      </w:r>
    </w:p>
    <w:p w14:paraId="3C9759AB" w14:textId="77777777" w:rsidR="00986410" w:rsidRDefault="00986410" w:rsidP="00D05C4E">
      <w:pPr>
        <w:spacing w:after="0" w:line="240" w:lineRule="auto"/>
        <w:rPr>
          <w:i/>
        </w:rPr>
      </w:pPr>
    </w:p>
    <w:p w14:paraId="1557BD81" w14:textId="0858FCA4" w:rsidR="00986410" w:rsidRDefault="007A3545" w:rsidP="00D05C4E">
      <w:pPr>
        <w:spacing w:after="0" w:line="240" w:lineRule="auto"/>
        <w:rPr>
          <w:b/>
        </w:rPr>
      </w:pPr>
      <w:r>
        <w:rPr>
          <w:b/>
        </w:rPr>
        <w:t>Q221</w:t>
      </w:r>
      <w:r w:rsidR="00986410">
        <w:rPr>
          <w:b/>
        </w:rPr>
        <w:t>: If off-the-shelf software is proposed, how is the cost to be included in the bid form(s)?</w:t>
      </w:r>
    </w:p>
    <w:p w14:paraId="4505497F" w14:textId="438F1773" w:rsidR="00986410" w:rsidRPr="004F56DC" w:rsidRDefault="007A3545" w:rsidP="00D05C4E">
      <w:pPr>
        <w:spacing w:after="0" w:line="240" w:lineRule="auto"/>
        <w:rPr>
          <w:i/>
        </w:rPr>
      </w:pPr>
      <w:r>
        <w:rPr>
          <w:i/>
        </w:rPr>
        <w:lastRenderedPageBreak/>
        <w:t>A221</w:t>
      </w:r>
      <w:r w:rsidR="00986410">
        <w:rPr>
          <w:i/>
        </w:rPr>
        <w:t xml:space="preserve">: If </w:t>
      </w:r>
      <w:r w:rsidR="00AC2960">
        <w:rPr>
          <w:i/>
        </w:rPr>
        <w:t>bidder is</w:t>
      </w:r>
      <w:r w:rsidR="00986410">
        <w:rPr>
          <w:i/>
        </w:rPr>
        <w:t xml:space="preserve"> proposing off-the-shelf solution, </w:t>
      </w:r>
      <w:r w:rsidR="00AC2960">
        <w:rPr>
          <w:i/>
        </w:rPr>
        <w:t>they need to</w:t>
      </w:r>
      <w:r w:rsidR="00986410">
        <w:rPr>
          <w:i/>
        </w:rPr>
        <w:t xml:space="preserve"> ask </w:t>
      </w:r>
      <w:r w:rsidR="00AC2960">
        <w:rPr>
          <w:i/>
        </w:rPr>
        <w:t>specific questions that will help them to determine the cost of the solution. Off-the-shelf software shall be</w:t>
      </w:r>
      <w:r w:rsidR="00986410">
        <w:rPr>
          <w:i/>
        </w:rPr>
        <w:t xml:space="preserve"> a line item in </w:t>
      </w:r>
      <w:r w:rsidR="00AC2960">
        <w:rPr>
          <w:i/>
        </w:rPr>
        <w:t xml:space="preserve">the proposed </w:t>
      </w:r>
      <w:r w:rsidR="00986410">
        <w:rPr>
          <w:i/>
        </w:rPr>
        <w:t>budget.</w:t>
      </w:r>
    </w:p>
    <w:p w14:paraId="76E17728" w14:textId="77777777" w:rsidR="00986410" w:rsidRPr="00711C9A" w:rsidRDefault="00986410" w:rsidP="00DE11CF">
      <w:pPr>
        <w:spacing w:after="0" w:line="240" w:lineRule="auto"/>
        <w:rPr>
          <w:i/>
        </w:rPr>
      </w:pPr>
    </w:p>
    <w:sectPr w:rsidR="00986410" w:rsidRPr="00711C9A" w:rsidSect="00417C38">
      <w:footerReference w:type="default" r:id="rId17"/>
      <w:headerReference w:type="first" r:id="rId1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2055F" w16cid:durableId="1E7A2B80"/>
  <w16cid:commentId w16cid:paraId="5133C484" w16cid:durableId="1E7ECCB4"/>
  <w16cid:commentId w16cid:paraId="2B86BA00" w16cid:durableId="1E7A2B81"/>
  <w16cid:commentId w16cid:paraId="7EC383D7" w16cid:durableId="1E7A2B82"/>
  <w16cid:commentId w16cid:paraId="036595D3" w16cid:durableId="1E7A2B83"/>
  <w16cid:commentId w16cid:paraId="63FF780F" w16cid:durableId="1E7A2B84"/>
  <w16cid:commentId w16cid:paraId="79A3B727" w16cid:durableId="1E71F408"/>
  <w16cid:commentId w16cid:paraId="75FBD9E7" w16cid:durableId="1E7A2B86"/>
  <w16cid:commentId w16cid:paraId="6723D6A6" w16cid:durableId="1E7A2B87"/>
  <w16cid:commentId w16cid:paraId="22DB7247" w16cid:durableId="1E7A2B88"/>
  <w16cid:commentId w16cid:paraId="1AB7119B" w16cid:durableId="1E7A2B89"/>
  <w16cid:commentId w16cid:paraId="61896121" w16cid:durableId="1E7A2B8A"/>
  <w16cid:commentId w16cid:paraId="06766D92" w16cid:durableId="1E7B0412"/>
  <w16cid:commentId w16cid:paraId="311A74D4" w16cid:durableId="1E7EFB85"/>
  <w16cid:commentId w16cid:paraId="0B22675B" w16cid:durableId="1E71F410"/>
  <w16cid:commentId w16cid:paraId="348E90B7" w16cid:durableId="1E71F412"/>
  <w16cid:commentId w16cid:paraId="0FBD4860" w16cid:durableId="1E7A2B8E"/>
  <w16cid:commentId w16cid:paraId="5B45B387" w16cid:durableId="1E7EDC23"/>
  <w16cid:commentId w16cid:paraId="29F5C49B" w16cid:durableId="1E7EFBB3"/>
  <w16cid:commentId w16cid:paraId="150D46C1" w16cid:durableId="1E7A2B8F"/>
  <w16cid:commentId w16cid:paraId="53DF2D8C" w16cid:durableId="1E7A2B90"/>
  <w16cid:commentId w16cid:paraId="21F5F5F6" w16cid:durableId="1E7B183C"/>
  <w16cid:commentId w16cid:paraId="56F9DFD6" w16cid:durableId="1E7A2B91"/>
  <w16cid:commentId w16cid:paraId="375BC253" w16cid:durableId="1E7EDE24"/>
  <w16cid:commentId w16cid:paraId="2563DE73" w16cid:durableId="1E7B1AC7"/>
  <w16cid:commentId w16cid:paraId="6129C0B6" w16cid:durableId="1E7A2B92"/>
  <w16cid:commentId w16cid:paraId="784EEB51" w16cid:durableId="1E7A2B93"/>
  <w16cid:commentId w16cid:paraId="1B3C1B8C" w16cid:durableId="1E7EDEFC"/>
  <w16cid:commentId w16cid:paraId="7A68C797" w16cid:durableId="1E71F419"/>
  <w16cid:commentId w16cid:paraId="3FDE4B57" w16cid:durableId="1E7B1D27"/>
  <w16cid:commentId w16cid:paraId="6C131727" w16cid:durableId="1E71F41A"/>
  <w16cid:commentId w16cid:paraId="0908D493" w16cid:durableId="1E71F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D418" w14:textId="77777777" w:rsidR="00D853E9" w:rsidRDefault="00D853E9" w:rsidP="00FA4A8C">
      <w:pPr>
        <w:spacing w:after="0" w:line="240" w:lineRule="auto"/>
      </w:pPr>
      <w:r>
        <w:separator/>
      </w:r>
    </w:p>
  </w:endnote>
  <w:endnote w:type="continuationSeparator" w:id="0">
    <w:p w14:paraId="7964BD49" w14:textId="77777777" w:rsidR="00D853E9" w:rsidRDefault="00D853E9" w:rsidP="00FA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882386509"/>
      <w:docPartObj>
        <w:docPartGallery w:val="Page Numbers (Bottom of Page)"/>
        <w:docPartUnique/>
      </w:docPartObj>
    </w:sdtPr>
    <w:sdtEndPr/>
    <w:sdtContent>
      <w:sdt>
        <w:sdtPr>
          <w:rPr>
            <w:b/>
            <w:sz w:val="20"/>
            <w:szCs w:val="20"/>
          </w:rPr>
          <w:id w:val="98381352"/>
          <w:docPartObj>
            <w:docPartGallery w:val="Page Numbers (Top of Page)"/>
            <w:docPartUnique/>
          </w:docPartObj>
        </w:sdtPr>
        <w:sdtEndPr/>
        <w:sdtContent>
          <w:p w14:paraId="31CCB1DC" w14:textId="77777777" w:rsidR="00D853E9" w:rsidRPr="00FA4A8C" w:rsidRDefault="00D853E9">
            <w:pPr>
              <w:pStyle w:val="Footer"/>
              <w:rPr>
                <w:b/>
                <w:sz w:val="20"/>
                <w:szCs w:val="20"/>
              </w:rPr>
            </w:pPr>
            <w:r w:rsidRPr="00DB5101">
              <w:rPr>
                <w:sz w:val="20"/>
                <w:szCs w:val="20"/>
              </w:rPr>
              <w:t xml:space="preserve">Page </w:t>
            </w:r>
            <w:r w:rsidRPr="00DB5101">
              <w:rPr>
                <w:bCs/>
                <w:sz w:val="20"/>
                <w:szCs w:val="20"/>
              </w:rPr>
              <w:fldChar w:fldCharType="begin"/>
            </w:r>
            <w:r w:rsidRPr="00DB5101">
              <w:rPr>
                <w:bCs/>
                <w:sz w:val="20"/>
                <w:szCs w:val="20"/>
              </w:rPr>
              <w:instrText xml:space="preserve"> PAGE </w:instrText>
            </w:r>
            <w:r w:rsidRPr="00DB5101">
              <w:rPr>
                <w:bCs/>
                <w:sz w:val="20"/>
                <w:szCs w:val="20"/>
              </w:rPr>
              <w:fldChar w:fldCharType="separate"/>
            </w:r>
            <w:r w:rsidR="003812CA">
              <w:rPr>
                <w:bCs/>
                <w:noProof/>
                <w:sz w:val="20"/>
                <w:szCs w:val="20"/>
              </w:rPr>
              <w:t>2</w:t>
            </w:r>
            <w:r w:rsidRPr="00DB5101">
              <w:rPr>
                <w:bCs/>
                <w:sz w:val="20"/>
                <w:szCs w:val="20"/>
              </w:rPr>
              <w:fldChar w:fldCharType="end"/>
            </w:r>
            <w:r w:rsidRPr="00DB5101">
              <w:rPr>
                <w:sz w:val="20"/>
                <w:szCs w:val="20"/>
              </w:rPr>
              <w:t xml:space="preserve"> of </w:t>
            </w:r>
            <w:r w:rsidRPr="00DB5101">
              <w:rPr>
                <w:bCs/>
                <w:sz w:val="20"/>
                <w:szCs w:val="20"/>
              </w:rPr>
              <w:fldChar w:fldCharType="begin"/>
            </w:r>
            <w:r w:rsidRPr="00DB5101">
              <w:rPr>
                <w:bCs/>
                <w:sz w:val="20"/>
                <w:szCs w:val="20"/>
              </w:rPr>
              <w:instrText xml:space="preserve"> NUMPAGES  </w:instrText>
            </w:r>
            <w:r w:rsidRPr="00DB5101">
              <w:rPr>
                <w:bCs/>
                <w:sz w:val="20"/>
                <w:szCs w:val="20"/>
              </w:rPr>
              <w:fldChar w:fldCharType="separate"/>
            </w:r>
            <w:r w:rsidR="003812CA">
              <w:rPr>
                <w:bCs/>
                <w:noProof/>
                <w:sz w:val="20"/>
                <w:szCs w:val="20"/>
              </w:rPr>
              <w:t>32</w:t>
            </w:r>
            <w:r w:rsidRPr="00DB5101">
              <w:rPr>
                <w:bCs/>
                <w:sz w:val="20"/>
                <w:szCs w:val="20"/>
              </w:rPr>
              <w:fldChar w:fldCharType="end"/>
            </w:r>
          </w:p>
        </w:sdtContent>
      </w:sdt>
    </w:sdtContent>
  </w:sdt>
  <w:p w14:paraId="14D01F23" w14:textId="77777777" w:rsidR="00D853E9" w:rsidRDefault="00D8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CED0" w14:textId="77777777" w:rsidR="00D853E9" w:rsidRDefault="00D853E9" w:rsidP="00FA4A8C">
      <w:pPr>
        <w:spacing w:after="0" w:line="240" w:lineRule="auto"/>
      </w:pPr>
      <w:r>
        <w:separator/>
      </w:r>
    </w:p>
  </w:footnote>
  <w:footnote w:type="continuationSeparator" w:id="0">
    <w:p w14:paraId="5CE81585" w14:textId="77777777" w:rsidR="00D853E9" w:rsidRDefault="00D853E9" w:rsidP="00FA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1AD0" w14:textId="06019FFC" w:rsidR="00D853E9" w:rsidRDefault="00D853E9">
    <w:pPr>
      <w:pStyle w:val="Header"/>
    </w:pPr>
  </w:p>
  <w:tbl>
    <w:tblPr>
      <w:tblW w:w="10800" w:type="dxa"/>
      <w:tblInd w:w="-713" w:type="dxa"/>
      <w:tblLayout w:type="fixed"/>
      <w:tblCellMar>
        <w:left w:w="0" w:type="dxa"/>
        <w:right w:w="0" w:type="dxa"/>
      </w:tblCellMar>
      <w:tblLook w:val="0000" w:firstRow="0" w:lastRow="0" w:firstColumn="0" w:lastColumn="0" w:noHBand="0" w:noVBand="0"/>
    </w:tblPr>
    <w:tblGrid>
      <w:gridCol w:w="3690"/>
      <w:gridCol w:w="26"/>
      <w:gridCol w:w="3573"/>
      <w:gridCol w:w="3511"/>
    </w:tblGrid>
    <w:tr w:rsidR="00D853E9" w:rsidRPr="00364A39" w14:paraId="5982C211" w14:textId="77777777" w:rsidTr="00364A39">
      <w:trPr>
        <w:trHeight w:val="247"/>
      </w:trPr>
      <w:tc>
        <w:tcPr>
          <w:tcW w:w="3716" w:type="dxa"/>
          <w:gridSpan w:val="2"/>
        </w:tcPr>
        <w:p w14:paraId="2FDE633F" w14:textId="77777777" w:rsidR="00D853E9" w:rsidRPr="00364A39" w:rsidRDefault="00D853E9" w:rsidP="00364A39">
          <w:pPr>
            <w:spacing w:after="0" w:line="240" w:lineRule="auto"/>
            <w:ind w:left="720" w:hanging="720"/>
            <w:outlineLvl w:val="0"/>
            <w:rPr>
              <w:rFonts w:ascii="Arial" w:eastAsia="Times New Roman" w:hAnsi="Arial" w:cs="Arial"/>
            </w:rPr>
          </w:pPr>
          <w:r w:rsidRPr="00364A39">
            <w:rPr>
              <w:rFonts w:ascii="Calibri" w:eastAsia="Calibri" w:hAnsi="Calibri" w:cs="Times New Roman"/>
              <w:noProof/>
            </w:rPr>
            <w:drawing>
              <wp:anchor distT="0" distB="0" distL="114300" distR="114300" simplePos="0" relativeHeight="251659264" behindDoc="0" locked="0" layoutInCell="0" allowOverlap="1" wp14:anchorId="6C561078" wp14:editId="3CC2CEA5">
                <wp:simplePos x="0" y="0"/>
                <wp:positionH relativeFrom="column">
                  <wp:posOffset>2449195</wp:posOffset>
                </wp:positionH>
                <wp:positionV relativeFrom="paragraph">
                  <wp:posOffset>-37465</wp:posOffset>
                </wp:positionV>
                <wp:extent cx="814070" cy="845185"/>
                <wp:effectExtent l="19050" t="0" r="5080" b="0"/>
                <wp:wrapNone/>
                <wp:docPr id="8" name="Picture 8" descr="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CY"/>
                        <pic:cNvPicPr>
                          <a:picLocks noChangeAspect="1" noChangeArrowheads="1"/>
                        </pic:cNvPicPr>
                      </pic:nvPicPr>
                      <pic:blipFill>
                        <a:blip r:embed="rId1"/>
                        <a:srcRect/>
                        <a:stretch>
                          <a:fillRect/>
                        </a:stretch>
                      </pic:blipFill>
                      <pic:spPr bwMode="auto">
                        <a:xfrm>
                          <a:off x="0" y="0"/>
                          <a:ext cx="814070" cy="845185"/>
                        </a:xfrm>
                        <a:prstGeom prst="rect">
                          <a:avLst/>
                        </a:prstGeom>
                        <a:noFill/>
                        <a:ln w="9525">
                          <a:noFill/>
                          <a:miter lim="800000"/>
                          <a:headEnd/>
                          <a:tailEnd/>
                        </a:ln>
                      </pic:spPr>
                    </pic:pic>
                  </a:graphicData>
                </a:graphic>
              </wp:anchor>
            </w:drawing>
          </w:r>
          <w:r w:rsidRPr="00364A39">
            <w:rPr>
              <w:rFonts w:ascii="Arial" w:eastAsia="Times New Roman" w:hAnsi="Arial" w:cs="Arial"/>
            </w:rPr>
            <w:t xml:space="preserve">ALAMEDA COUNTY </w:t>
          </w:r>
        </w:p>
      </w:tc>
      <w:tc>
        <w:tcPr>
          <w:tcW w:w="3573" w:type="dxa"/>
        </w:tcPr>
        <w:p w14:paraId="01923EE2" w14:textId="77777777" w:rsidR="00D853E9" w:rsidRPr="00364A39" w:rsidRDefault="00D853E9" w:rsidP="00364A39">
          <w:pPr>
            <w:spacing w:after="0" w:line="240" w:lineRule="auto"/>
            <w:ind w:left="720"/>
            <w:outlineLvl w:val="0"/>
            <w:rPr>
              <w:rFonts w:ascii="Calibri" w:eastAsia="Times New Roman" w:hAnsi="Calibri" w:cs="Calibri"/>
              <w:noProof/>
              <w:szCs w:val="20"/>
              <w:u w:val="single"/>
            </w:rPr>
          </w:pPr>
        </w:p>
      </w:tc>
      <w:tc>
        <w:tcPr>
          <w:tcW w:w="3511" w:type="dxa"/>
        </w:tcPr>
        <w:p w14:paraId="62831328" w14:textId="77777777" w:rsidR="00D853E9" w:rsidRPr="00364A39" w:rsidRDefault="00D853E9" w:rsidP="00364A39">
          <w:pPr>
            <w:spacing w:after="0" w:line="240" w:lineRule="auto"/>
            <w:jc w:val="right"/>
            <w:rPr>
              <w:rFonts w:ascii="Arial" w:eastAsia="Times New Roman" w:hAnsi="Arial" w:cs="Times New Roman"/>
              <w:sz w:val="18"/>
              <w:szCs w:val="20"/>
            </w:rPr>
          </w:pPr>
          <w:r w:rsidRPr="00364A39">
            <w:rPr>
              <w:rFonts w:ascii="Arial" w:eastAsia="Times New Roman" w:hAnsi="Arial" w:cs="Times New Roman"/>
              <w:sz w:val="18"/>
              <w:szCs w:val="20"/>
            </w:rPr>
            <w:t>Office of the Agency Director</w:t>
          </w:r>
        </w:p>
      </w:tc>
    </w:tr>
    <w:tr w:rsidR="00D853E9" w:rsidRPr="00364A39" w14:paraId="1605040C" w14:textId="77777777" w:rsidTr="00364A39">
      <w:trPr>
        <w:trHeight w:val="105"/>
      </w:trPr>
      <w:tc>
        <w:tcPr>
          <w:tcW w:w="3716" w:type="dxa"/>
          <w:gridSpan w:val="2"/>
        </w:tcPr>
        <w:p w14:paraId="085BF7FF" w14:textId="77777777" w:rsidR="00D853E9" w:rsidRPr="00364A39" w:rsidRDefault="00D853E9" w:rsidP="00364A39">
          <w:pPr>
            <w:spacing w:after="0" w:line="240" w:lineRule="auto"/>
            <w:outlineLvl w:val="1"/>
            <w:rPr>
              <w:rFonts w:ascii="Arial" w:eastAsia="Times New Roman" w:hAnsi="Arial" w:cs="Arial"/>
              <w:b/>
              <w:sz w:val="28"/>
              <w:szCs w:val="28"/>
            </w:rPr>
          </w:pPr>
          <w:r w:rsidRPr="00364A39">
            <w:rPr>
              <w:rFonts w:ascii="Arial" w:eastAsia="Times New Roman" w:hAnsi="Arial" w:cs="Arial"/>
              <w:b/>
              <w:sz w:val="28"/>
              <w:szCs w:val="28"/>
            </w:rPr>
            <w:t>HEALTH CARE SERVICES</w:t>
          </w:r>
        </w:p>
      </w:tc>
      <w:tc>
        <w:tcPr>
          <w:tcW w:w="3573" w:type="dxa"/>
        </w:tcPr>
        <w:p w14:paraId="4B45A1BE" w14:textId="77777777" w:rsidR="00D853E9" w:rsidRPr="00364A39" w:rsidRDefault="00D853E9" w:rsidP="00364A39">
          <w:pPr>
            <w:spacing w:after="0" w:line="240" w:lineRule="auto"/>
            <w:ind w:left="720"/>
            <w:jc w:val="right"/>
            <w:outlineLvl w:val="1"/>
            <w:rPr>
              <w:rFonts w:ascii="Arial" w:eastAsia="Times New Roman" w:hAnsi="Arial" w:cs="Arial"/>
              <w:sz w:val="28"/>
              <w:szCs w:val="28"/>
            </w:rPr>
          </w:pPr>
        </w:p>
      </w:tc>
      <w:tc>
        <w:tcPr>
          <w:tcW w:w="3511" w:type="dxa"/>
        </w:tcPr>
        <w:p w14:paraId="495AC107" w14:textId="77777777" w:rsidR="00D853E9" w:rsidRPr="00364A39" w:rsidRDefault="00D853E9" w:rsidP="00364A39">
          <w:pPr>
            <w:spacing w:after="0" w:line="240" w:lineRule="auto"/>
            <w:jc w:val="right"/>
            <w:rPr>
              <w:rFonts w:ascii="Arial" w:eastAsia="Times New Roman" w:hAnsi="Arial" w:cs="Times New Roman"/>
              <w:sz w:val="18"/>
              <w:szCs w:val="20"/>
            </w:rPr>
          </w:pPr>
          <w:r w:rsidRPr="00364A39">
            <w:rPr>
              <w:rFonts w:ascii="Arial" w:eastAsia="Times New Roman" w:hAnsi="Arial" w:cs="Times New Roman"/>
              <w:sz w:val="18"/>
              <w:szCs w:val="20"/>
            </w:rPr>
            <w:t>1000 San Leandro Boulevard, Suite 300</w:t>
          </w:r>
        </w:p>
        <w:p w14:paraId="39ABFC90" w14:textId="77777777" w:rsidR="00D853E9" w:rsidRPr="00364A39" w:rsidRDefault="00D853E9" w:rsidP="00364A39">
          <w:pPr>
            <w:spacing w:after="0" w:line="240" w:lineRule="auto"/>
            <w:jc w:val="right"/>
            <w:rPr>
              <w:rFonts w:ascii="Arial" w:eastAsia="Times New Roman" w:hAnsi="Arial" w:cs="Times New Roman"/>
              <w:sz w:val="18"/>
              <w:szCs w:val="20"/>
            </w:rPr>
          </w:pPr>
          <w:r w:rsidRPr="00364A39">
            <w:rPr>
              <w:rFonts w:ascii="Arial" w:eastAsia="Times New Roman" w:hAnsi="Arial" w:cs="Times New Roman"/>
              <w:sz w:val="18"/>
              <w:szCs w:val="20"/>
            </w:rPr>
            <w:t>San Leandro, CA 94577</w:t>
          </w:r>
        </w:p>
      </w:tc>
    </w:tr>
    <w:tr w:rsidR="00D853E9" w:rsidRPr="00364A39" w14:paraId="06594640" w14:textId="77777777" w:rsidTr="00364A39">
      <w:tblPrEx>
        <w:tblCellMar>
          <w:left w:w="144" w:type="dxa"/>
          <w:right w:w="144" w:type="dxa"/>
        </w:tblCellMar>
      </w:tblPrEx>
      <w:trPr>
        <w:trHeight w:val="213"/>
      </w:trPr>
      <w:tc>
        <w:tcPr>
          <w:tcW w:w="3690" w:type="dxa"/>
        </w:tcPr>
        <w:p w14:paraId="5978EAC4" w14:textId="77777777" w:rsidR="00D853E9" w:rsidRPr="00364A39" w:rsidRDefault="00D853E9" w:rsidP="00364A39">
          <w:pPr>
            <w:spacing w:after="0" w:line="240" w:lineRule="auto"/>
            <w:jc w:val="right"/>
            <w:rPr>
              <w:rFonts w:ascii="Arial" w:eastAsia="Times New Roman" w:hAnsi="Arial" w:cs="Arial"/>
            </w:rPr>
          </w:pPr>
          <w:r w:rsidRPr="00364A39">
            <w:rPr>
              <w:rFonts w:ascii="Arial" w:eastAsia="Times New Roman" w:hAnsi="Arial" w:cs="Arial"/>
            </w:rPr>
            <w:t>AGENCY</w:t>
          </w:r>
        </w:p>
      </w:tc>
      <w:tc>
        <w:tcPr>
          <w:tcW w:w="3599" w:type="dxa"/>
          <w:gridSpan w:val="2"/>
        </w:tcPr>
        <w:p w14:paraId="0ED35A11" w14:textId="77777777" w:rsidR="00D853E9" w:rsidRPr="00364A39" w:rsidRDefault="00D853E9" w:rsidP="00364A39">
          <w:pPr>
            <w:spacing w:after="0" w:line="240" w:lineRule="auto"/>
            <w:jc w:val="right"/>
            <w:rPr>
              <w:rFonts w:ascii="Arial" w:eastAsia="Times New Roman" w:hAnsi="Arial" w:cs="Arial"/>
            </w:rPr>
          </w:pPr>
        </w:p>
      </w:tc>
      <w:tc>
        <w:tcPr>
          <w:tcW w:w="3511" w:type="dxa"/>
        </w:tcPr>
        <w:p w14:paraId="5D32F120" w14:textId="4DFD2C9F" w:rsidR="00D853E9" w:rsidRPr="00364A39" w:rsidRDefault="00D853E9" w:rsidP="00364A39">
          <w:pPr>
            <w:spacing w:after="0" w:line="240" w:lineRule="auto"/>
            <w:jc w:val="right"/>
            <w:rPr>
              <w:rFonts w:ascii="Arial" w:eastAsia="Times New Roman" w:hAnsi="Arial" w:cs="Times New Roman"/>
              <w:sz w:val="18"/>
              <w:szCs w:val="20"/>
            </w:rPr>
          </w:pPr>
          <w:r w:rsidRPr="00364A39">
            <w:rPr>
              <w:rFonts w:ascii="Arial" w:eastAsia="Times New Roman" w:hAnsi="Arial" w:cs="Times New Roman"/>
              <w:sz w:val="18"/>
              <w:szCs w:val="20"/>
            </w:rPr>
            <w:t xml:space="preserve">    </w:t>
          </w:r>
          <w:r>
            <w:rPr>
              <w:rFonts w:ascii="Arial" w:eastAsia="Times New Roman" w:hAnsi="Arial" w:cs="Times New Roman"/>
              <w:sz w:val="18"/>
              <w:szCs w:val="20"/>
            </w:rPr>
            <w:t xml:space="preserve">  </w:t>
          </w:r>
          <w:r w:rsidRPr="00364A39">
            <w:rPr>
              <w:rFonts w:ascii="Arial" w:eastAsia="Times New Roman" w:hAnsi="Arial" w:cs="Times New Roman"/>
              <w:sz w:val="18"/>
              <w:szCs w:val="20"/>
            </w:rPr>
            <w:t>Tel: (510) 618-3452</w:t>
          </w:r>
          <w:r>
            <w:rPr>
              <w:rFonts w:ascii="Arial" w:eastAsia="Times New Roman" w:hAnsi="Arial" w:cs="Times New Roman"/>
              <w:sz w:val="18"/>
              <w:szCs w:val="20"/>
            </w:rPr>
            <w:t xml:space="preserve"> </w:t>
          </w:r>
        </w:p>
      </w:tc>
    </w:tr>
    <w:tr w:rsidR="00D853E9" w:rsidRPr="00364A39" w14:paraId="3AB27C44" w14:textId="77777777" w:rsidTr="00364A39">
      <w:tblPrEx>
        <w:tblCellMar>
          <w:left w:w="144" w:type="dxa"/>
          <w:right w:w="144" w:type="dxa"/>
        </w:tblCellMar>
      </w:tblPrEx>
      <w:tc>
        <w:tcPr>
          <w:tcW w:w="3690" w:type="dxa"/>
        </w:tcPr>
        <w:p w14:paraId="29E8AEC3" w14:textId="77777777" w:rsidR="00D853E9" w:rsidRPr="00364A39" w:rsidRDefault="00D853E9" w:rsidP="00364A39">
          <w:pPr>
            <w:spacing w:after="0" w:line="240" w:lineRule="auto"/>
            <w:jc w:val="right"/>
            <w:rPr>
              <w:rFonts w:ascii="Arial" w:eastAsia="Times New Roman" w:hAnsi="Arial" w:cs="Times New Roman"/>
              <w:sz w:val="18"/>
              <w:szCs w:val="20"/>
            </w:rPr>
          </w:pPr>
          <w:r w:rsidRPr="00364A39">
            <w:rPr>
              <w:rFonts w:ascii="Arial" w:eastAsia="Times New Roman" w:hAnsi="Arial" w:cs="Times New Roman"/>
              <w:sz w:val="18"/>
              <w:szCs w:val="20"/>
            </w:rPr>
            <w:t>COLLEEN CHAWLA, Director</w:t>
          </w:r>
        </w:p>
      </w:tc>
      <w:tc>
        <w:tcPr>
          <w:tcW w:w="3599" w:type="dxa"/>
          <w:gridSpan w:val="2"/>
        </w:tcPr>
        <w:p w14:paraId="5E853A71" w14:textId="77777777" w:rsidR="00D853E9" w:rsidRPr="00364A39" w:rsidRDefault="00D853E9" w:rsidP="00364A39">
          <w:pPr>
            <w:spacing w:after="0" w:line="240" w:lineRule="auto"/>
            <w:jc w:val="right"/>
            <w:rPr>
              <w:rFonts w:ascii="Arial" w:eastAsia="Times New Roman" w:hAnsi="Arial" w:cs="Times New Roman"/>
              <w:sz w:val="18"/>
              <w:szCs w:val="20"/>
            </w:rPr>
          </w:pPr>
        </w:p>
      </w:tc>
      <w:tc>
        <w:tcPr>
          <w:tcW w:w="3511" w:type="dxa"/>
        </w:tcPr>
        <w:p w14:paraId="381FE575" w14:textId="26EF863A" w:rsidR="00D853E9" w:rsidRPr="00364A39" w:rsidRDefault="00D853E9" w:rsidP="00364A39">
          <w:pPr>
            <w:tabs>
              <w:tab w:val="center" w:pos="4320"/>
              <w:tab w:val="right" w:pos="8640"/>
            </w:tabs>
            <w:spacing w:after="0" w:line="240" w:lineRule="auto"/>
            <w:jc w:val="right"/>
            <w:rPr>
              <w:rFonts w:ascii="Times New Roman" w:eastAsia="Times New Roman" w:hAnsi="Times New Roman" w:cs="Times New Roman"/>
              <w:sz w:val="26"/>
              <w:szCs w:val="20"/>
            </w:rPr>
          </w:pPr>
          <w:r>
            <w:rPr>
              <w:rFonts w:ascii="Arial" w:eastAsia="Times New Roman" w:hAnsi="Arial" w:cs="Times New Roman"/>
              <w:sz w:val="18"/>
              <w:szCs w:val="20"/>
            </w:rPr>
            <w:t xml:space="preserve">  </w:t>
          </w:r>
          <w:r w:rsidRPr="00364A39">
            <w:rPr>
              <w:rFonts w:ascii="Arial" w:eastAsia="Times New Roman" w:hAnsi="Arial" w:cs="Times New Roman"/>
              <w:sz w:val="18"/>
              <w:szCs w:val="20"/>
            </w:rPr>
            <w:t>Fax: (510) 351-1367</w:t>
          </w:r>
          <w:r>
            <w:rPr>
              <w:rFonts w:ascii="Arial" w:eastAsia="Times New Roman" w:hAnsi="Arial" w:cs="Times New Roman"/>
              <w:sz w:val="18"/>
              <w:szCs w:val="20"/>
            </w:rPr>
            <w:t xml:space="preserve">  </w:t>
          </w:r>
        </w:p>
      </w:tc>
    </w:tr>
  </w:tbl>
  <w:p w14:paraId="4A656F48" w14:textId="77777777" w:rsidR="00D853E9" w:rsidRDefault="00D853E9" w:rsidP="00364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39F"/>
    <w:multiLevelType w:val="hybridMultilevel"/>
    <w:tmpl w:val="73FAD0FE"/>
    <w:lvl w:ilvl="0" w:tplc="65561DFE">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97CD9"/>
    <w:multiLevelType w:val="hybridMultilevel"/>
    <w:tmpl w:val="6F20BB6E"/>
    <w:lvl w:ilvl="0" w:tplc="F34C70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B7DF3"/>
    <w:multiLevelType w:val="hybridMultilevel"/>
    <w:tmpl w:val="3E0245B8"/>
    <w:lvl w:ilvl="0" w:tplc="D7DCA85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39AA"/>
    <w:multiLevelType w:val="hybridMultilevel"/>
    <w:tmpl w:val="D5360994"/>
    <w:lvl w:ilvl="0" w:tplc="1D4A24B6">
      <w:start w:val="1"/>
      <w:numFmt w:val="bullet"/>
      <w:lvlText w:val=""/>
      <w:lvlJc w:val="left"/>
      <w:pPr>
        <w:ind w:left="720" w:hanging="360"/>
      </w:pPr>
      <w:rPr>
        <w:rFonts w:ascii="Wingdings" w:hAnsi="Wingdings"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AF4398"/>
    <w:multiLevelType w:val="hybridMultilevel"/>
    <w:tmpl w:val="81CE2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75FE4"/>
    <w:multiLevelType w:val="multilevel"/>
    <w:tmpl w:val="6B7A9BD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4"/>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eastAsia="Times New Roman" w:hAnsi="Calibri" w:cs="Times New Roman"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A6EBD"/>
    <w:multiLevelType w:val="hybridMultilevel"/>
    <w:tmpl w:val="C8EC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4581F"/>
    <w:multiLevelType w:val="hybridMultilevel"/>
    <w:tmpl w:val="E75AF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0B6316"/>
    <w:multiLevelType w:val="hybridMultilevel"/>
    <w:tmpl w:val="F1AA8928"/>
    <w:lvl w:ilvl="0" w:tplc="6370599A">
      <w:start w:val="1"/>
      <w:numFmt w:val="decimal"/>
      <w:lvlText w:val="%1."/>
      <w:lvlJc w:val="left"/>
      <w:pPr>
        <w:ind w:left="360" w:hanging="360"/>
      </w:pPr>
      <w:rPr>
        <w:b w:val="0"/>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152463"/>
    <w:multiLevelType w:val="hybridMultilevel"/>
    <w:tmpl w:val="610EF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26782"/>
    <w:multiLevelType w:val="hybridMultilevel"/>
    <w:tmpl w:val="2392D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A1E84"/>
    <w:multiLevelType w:val="hybridMultilevel"/>
    <w:tmpl w:val="B508AB00"/>
    <w:lvl w:ilvl="0" w:tplc="04090001">
      <w:start w:val="1"/>
      <w:numFmt w:val="bullet"/>
      <w:lvlText w:val=""/>
      <w:lvlJc w:val="left"/>
      <w:pPr>
        <w:ind w:left="720" w:hanging="360"/>
      </w:pPr>
      <w:rPr>
        <w:rFonts w:ascii="Symbol" w:hAnsi="Symbol" w:hint="default"/>
      </w:rPr>
    </w:lvl>
    <w:lvl w:ilvl="1" w:tplc="D3587160">
      <w:start w:val="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7118F"/>
    <w:multiLevelType w:val="hybridMultilevel"/>
    <w:tmpl w:val="4D62379C"/>
    <w:lvl w:ilvl="0" w:tplc="945C0E7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905514"/>
    <w:multiLevelType w:val="hybridMultilevel"/>
    <w:tmpl w:val="679A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B870D3"/>
    <w:multiLevelType w:val="hybridMultilevel"/>
    <w:tmpl w:val="37760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A2A3E"/>
    <w:multiLevelType w:val="hybridMultilevel"/>
    <w:tmpl w:val="7AAEE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B6759"/>
    <w:multiLevelType w:val="hybridMultilevel"/>
    <w:tmpl w:val="B0F2E628"/>
    <w:lvl w:ilvl="0" w:tplc="075EE8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A30CAC"/>
    <w:multiLevelType w:val="hybridMultilevel"/>
    <w:tmpl w:val="2392D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934A0"/>
    <w:multiLevelType w:val="multilevel"/>
    <w:tmpl w:val="85D81942"/>
    <w:lvl w:ilvl="0">
      <w:start w:val="11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4A736939"/>
    <w:multiLevelType w:val="hybridMultilevel"/>
    <w:tmpl w:val="1AA80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126A5"/>
    <w:multiLevelType w:val="hybridMultilevel"/>
    <w:tmpl w:val="95986958"/>
    <w:lvl w:ilvl="0" w:tplc="E95AE1E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057EF"/>
    <w:multiLevelType w:val="hybridMultilevel"/>
    <w:tmpl w:val="8244D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B42A8"/>
    <w:multiLevelType w:val="hybridMultilevel"/>
    <w:tmpl w:val="982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93134"/>
    <w:multiLevelType w:val="hybridMultilevel"/>
    <w:tmpl w:val="545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16B16"/>
    <w:multiLevelType w:val="multilevel"/>
    <w:tmpl w:val="08282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20"/>
  </w:num>
  <w:num w:numId="4">
    <w:abstractNumId w:val="7"/>
  </w:num>
  <w:num w:numId="5">
    <w:abstractNumId w:val="12"/>
  </w:num>
  <w:num w:numId="6">
    <w:abstractNumId w:val="4"/>
  </w:num>
  <w:num w:numId="7">
    <w:abstractNumId w:val="23"/>
  </w:num>
  <w:num w:numId="8">
    <w:abstractNumId w:val="13"/>
  </w:num>
  <w:num w:numId="9">
    <w:abstractNumId w:val="11"/>
  </w:num>
  <w:num w:numId="10">
    <w:abstractNumId w:val="1"/>
  </w:num>
  <w:num w:numId="11">
    <w:abstractNumId w:val="10"/>
  </w:num>
  <w:num w:numId="12">
    <w:abstractNumId w:val="21"/>
  </w:num>
  <w:num w:numId="13">
    <w:abstractNumId w:val="17"/>
  </w:num>
  <w:num w:numId="14">
    <w:abstractNumId w:val="9"/>
  </w:num>
  <w:num w:numId="15">
    <w:abstractNumId w:val="19"/>
  </w:num>
  <w:num w:numId="16">
    <w:abstractNumId w:val="14"/>
  </w:num>
  <w:num w:numId="17">
    <w:abstractNumId w:val="15"/>
  </w:num>
  <w:num w:numId="18">
    <w:abstractNumId w:val="16"/>
  </w:num>
  <w:num w:numId="19">
    <w:abstractNumId w:val="3"/>
  </w:num>
  <w:num w:numId="20">
    <w:abstractNumId w:val="18"/>
  </w:num>
  <w:num w:numId="21">
    <w:abstractNumId w:val="2"/>
  </w:num>
  <w:num w:numId="22">
    <w:abstractNumId w:val="24"/>
  </w:num>
  <w:num w:numId="23">
    <w:abstractNumId w:val="6"/>
  </w:num>
  <w:num w:numId="24">
    <w:abstractNumId w:val="5"/>
  </w:num>
  <w:num w:numId="25">
    <w:abstractNumId w:val="8"/>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8C"/>
    <w:rsid w:val="00000127"/>
    <w:rsid w:val="00002DC9"/>
    <w:rsid w:val="00011F7A"/>
    <w:rsid w:val="00012867"/>
    <w:rsid w:val="00030C8B"/>
    <w:rsid w:val="000347A6"/>
    <w:rsid w:val="00034EFF"/>
    <w:rsid w:val="00046187"/>
    <w:rsid w:val="0004759C"/>
    <w:rsid w:val="0005027B"/>
    <w:rsid w:val="000569B7"/>
    <w:rsid w:val="00060C97"/>
    <w:rsid w:val="00062424"/>
    <w:rsid w:val="000627E6"/>
    <w:rsid w:val="0007355C"/>
    <w:rsid w:val="000740C2"/>
    <w:rsid w:val="00074D5B"/>
    <w:rsid w:val="000808EE"/>
    <w:rsid w:val="000A1AF2"/>
    <w:rsid w:val="000B6385"/>
    <w:rsid w:val="000C310D"/>
    <w:rsid w:val="000C7819"/>
    <w:rsid w:val="000C7EB8"/>
    <w:rsid w:val="000D3D47"/>
    <w:rsid w:val="000D42E8"/>
    <w:rsid w:val="000D7DBF"/>
    <w:rsid w:val="000F7481"/>
    <w:rsid w:val="001015AD"/>
    <w:rsid w:val="00105DE2"/>
    <w:rsid w:val="001143B9"/>
    <w:rsid w:val="00115520"/>
    <w:rsid w:val="00122EC3"/>
    <w:rsid w:val="001319B9"/>
    <w:rsid w:val="00142C7F"/>
    <w:rsid w:val="00155E06"/>
    <w:rsid w:val="0016164C"/>
    <w:rsid w:val="00162FA4"/>
    <w:rsid w:val="001674F2"/>
    <w:rsid w:val="00171CEB"/>
    <w:rsid w:val="00176201"/>
    <w:rsid w:val="00177871"/>
    <w:rsid w:val="00180D22"/>
    <w:rsid w:val="00190C62"/>
    <w:rsid w:val="0019223E"/>
    <w:rsid w:val="001A3A90"/>
    <w:rsid w:val="001B57F5"/>
    <w:rsid w:val="001C202C"/>
    <w:rsid w:val="001C2BDA"/>
    <w:rsid w:val="001C3546"/>
    <w:rsid w:val="001C35BE"/>
    <w:rsid w:val="001C42B7"/>
    <w:rsid w:val="001F075C"/>
    <w:rsid w:val="001F441E"/>
    <w:rsid w:val="001F6C79"/>
    <w:rsid w:val="00201971"/>
    <w:rsid w:val="00203BD5"/>
    <w:rsid w:val="00207900"/>
    <w:rsid w:val="00222327"/>
    <w:rsid w:val="00222F2E"/>
    <w:rsid w:val="00224E09"/>
    <w:rsid w:val="00226F30"/>
    <w:rsid w:val="00231E28"/>
    <w:rsid w:val="00232B32"/>
    <w:rsid w:val="00232F21"/>
    <w:rsid w:val="00235E4A"/>
    <w:rsid w:val="00237B40"/>
    <w:rsid w:val="002410FC"/>
    <w:rsid w:val="00266EFD"/>
    <w:rsid w:val="00274650"/>
    <w:rsid w:val="00274FF3"/>
    <w:rsid w:val="0028707B"/>
    <w:rsid w:val="00292069"/>
    <w:rsid w:val="00295AB2"/>
    <w:rsid w:val="002A1B95"/>
    <w:rsid w:val="002A3DEB"/>
    <w:rsid w:val="002B2305"/>
    <w:rsid w:val="002C0108"/>
    <w:rsid w:val="002C04F0"/>
    <w:rsid w:val="002C20F1"/>
    <w:rsid w:val="002D148E"/>
    <w:rsid w:val="002D3E21"/>
    <w:rsid w:val="002D75D2"/>
    <w:rsid w:val="002E0B84"/>
    <w:rsid w:val="002E317E"/>
    <w:rsid w:val="002E6361"/>
    <w:rsid w:val="002E6B81"/>
    <w:rsid w:val="00302822"/>
    <w:rsid w:val="0030420E"/>
    <w:rsid w:val="00312355"/>
    <w:rsid w:val="00330A1B"/>
    <w:rsid w:val="003311DA"/>
    <w:rsid w:val="00332E4E"/>
    <w:rsid w:val="00350720"/>
    <w:rsid w:val="0036064B"/>
    <w:rsid w:val="00360655"/>
    <w:rsid w:val="00364A39"/>
    <w:rsid w:val="00367854"/>
    <w:rsid w:val="00372234"/>
    <w:rsid w:val="003812CA"/>
    <w:rsid w:val="00390455"/>
    <w:rsid w:val="0039252F"/>
    <w:rsid w:val="003A2294"/>
    <w:rsid w:val="003A2525"/>
    <w:rsid w:val="003C546C"/>
    <w:rsid w:val="003D4DD4"/>
    <w:rsid w:val="003F3D0D"/>
    <w:rsid w:val="003F51A9"/>
    <w:rsid w:val="003F6129"/>
    <w:rsid w:val="0041021E"/>
    <w:rsid w:val="00413FE8"/>
    <w:rsid w:val="00417C38"/>
    <w:rsid w:val="00421529"/>
    <w:rsid w:val="004225DF"/>
    <w:rsid w:val="004267AF"/>
    <w:rsid w:val="004402FA"/>
    <w:rsid w:val="00446698"/>
    <w:rsid w:val="00450F2D"/>
    <w:rsid w:val="00454505"/>
    <w:rsid w:val="00457946"/>
    <w:rsid w:val="004610C7"/>
    <w:rsid w:val="004648BD"/>
    <w:rsid w:val="004758FD"/>
    <w:rsid w:val="0048112B"/>
    <w:rsid w:val="00481F86"/>
    <w:rsid w:val="004839E0"/>
    <w:rsid w:val="004C1B71"/>
    <w:rsid w:val="004C6972"/>
    <w:rsid w:val="004E11F4"/>
    <w:rsid w:val="004F0AF8"/>
    <w:rsid w:val="004F56DC"/>
    <w:rsid w:val="005008A3"/>
    <w:rsid w:val="005017CB"/>
    <w:rsid w:val="00505111"/>
    <w:rsid w:val="00505F81"/>
    <w:rsid w:val="00512DB2"/>
    <w:rsid w:val="0051472A"/>
    <w:rsid w:val="00530C97"/>
    <w:rsid w:val="0053514F"/>
    <w:rsid w:val="00535404"/>
    <w:rsid w:val="005355D7"/>
    <w:rsid w:val="00536487"/>
    <w:rsid w:val="005369B2"/>
    <w:rsid w:val="0054163F"/>
    <w:rsid w:val="00545548"/>
    <w:rsid w:val="00554DBA"/>
    <w:rsid w:val="00560F87"/>
    <w:rsid w:val="0056275D"/>
    <w:rsid w:val="00562E8C"/>
    <w:rsid w:val="00567560"/>
    <w:rsid w:val="00570C8D"/>
    <w:rsid w:val="00571280"/>
    <w:rsid w:val="0058098E"/>
    <w:rsid w:val="0058345C"/>
    <w:rsid w:val="00583E20"/>
    <w:rsid w:val="0058582A"/>
    <w:rsid w:val="00586016"/>
    <w:rsid w:val="005902D3"/>
    <w:rsid w:val="00591DB3"/>
    <w:rsid w:val="0059427D"/>
    <w:rsid w:val="00596D41"/>
    <w:rsid w:val="005A0F77"/>
    <w:rsid w:val="005A2E27"/>
    <w:rsid w:val="005A42BD"/>
    <w:rsid w:val="005B08A5"/>
    <w:rsid w:val="005C1317"/>
    <w:rsid w:val="005C1953"/>
    <w:rsid w:val="005C1FB8"/>
    <w:rsid w:val="005C231A"/>
    <w:rsid w:val="005C3819"/>
    <w:rsid w:val="005C4448"/>
    <w:rsid w:val="005C7FE5"/>
    <w:rsid w:val="005D264C"/>
    <w:rsid w:val="005D46CC"/>
    <w:rsid w:val="005E2933"/>
    <w:rsid w:val="005F06DC"/>
    <w:rsid w:val="005F1DE5"/>
    <w:rsid w:val="005F440B"/>
    <w:rsid w:val="005F48DA"/>
    <w:rsid w:val="005F5F46"/>
    <w:rsid w:val="006049C5"/>
    <w:rsid w:val="006053FD"/>
    <w:rsid w:val="0060589C"/>
    <w:rsid w:val="00612097"/>
    <w:rsid w:val="00612B0D"/>
    <w:rsid w:val="00614AA8"/>
    <w:rsid w:val="0061712E"/>
    <w:rsid w:val="0062196B"/>
    <w:rsid w:val="0063276C"/>
    <w:rsid w:val="00633165"/>
    <w:rsid w:val="00633B6B"/>
    <w:rsid w:val="00641B77"/>
    <w:rsid w:val="0065217E"/>
    <w:rsid w:val="006524AF"/>
    <w:rsid w:val="00667797"/>
    <w:rsid w:val="00674511"/>
    <w:rsid w:val="00676CF6"/>
    <w:rsid w:val="00682712"/>
    <w:rsid w:val="006A1C3C"/>
    <w:rsid w:val="006A2EA9"/>
    <w:rsid w:val="006A69B5"/>
    <w:rsid w:val="006B1FB2"/>
    <w:rsid w:val="006B6CB5"/>
    <w:rsid w:val="006B7D99"/>
    <w:rsid w:val="006C4E10"/>
    <w:rsid w:val="006C6D38"/>
    <w:rsid w:val="006D546A"/>
    <w:rsid w:val="006F7757"/>
    <w:rsid w:val="007037FE"/>
    <w:rsid w:val="00711C9A"/>
    <w:rsid w:val="00726730"/>
    <w:rsid w:val="007302E5"/>
    <w:rsid w:val="00733A8A"/>
    <w:rsid w:val="007427BC"/>
    <w:rsid w:val="0074605E"/>
    <w:rsid w:val="00751D89"/>
    <w:rsid w:val="007531D6"/>
    <w:rsid w:val="007532EF"/>
    <w:rsid w:val="007534AC"/>
    <w:rsid w:val="007574A1"/>
    <w:rsid w:val="0076416C"/>
    <w:rsid w:val="0076420D"/>
    <w:rsid w:val="0076433B"/>
    <w:rsid w:val="007727E3"/>
    <w:rsid w:val="00776EA9"/>
    <w:rsid w:val="007775D3"/>
    <w:rsid w:val="00777D42"/>
    <w:rsid w:val="0078059B"/>
    <w:rsid w:val="00781C8C"/>
    <w:rsid w:val="0078557D"/>
    <w:rsid w:val="00795941"/>
    <w:rsid w:val="00797380"/>
    <w:rsid w:val="007A2C9E"/>
    <w:rsid w:val="007A3545"/>
    <w:rsid w:val="007A3BAD"/>
    <w:rsid w:val="007A7B63"/>
    <w:rsid w:val="007B7C4F"/>
    <w:rsid w:val="007C0911"/>
    <w:rsid w:val="007C0EC7"/>
    <w:rsid w:val="007D66D8"/>
    <w:rsid w:val="007E1691"/>
    <w:rsid w:val="007E72CF"/>
    <w:rsid w:val="007F1A6E"/>
    <w:rsid w:val="00800018"/>
    <w:rsid w:val="008102F4"/>
    <w:rsid w:val="00812351"/>
    <w:rsid w:val="0081477C"/>
    <w:rsid w:val="0081522B"/>
    <w:rsid w:val="00816978"/>
    <w:rsid w:val="00820AD3"/>
    <w:rsid w:val="00820D8D"/>
    <w:rsid w:val="00825258"/>
    <w:rsid w:val="00825C42"/>
    <w:rsid w:val="008276EF"/>
    <w:rsid w:val="008302F2"/>
    <w:rsid w:val="00836912"/>
    <w:rsid w:val="00841B2F"/>
    <w:rsid w:val="008554FA"/>
    <w:rsid w:val="008559D6"/>
    <w:rsid w:val="00856429"/>
    <w:rsid w:val="0086290C"/>
    <w:rsid w:val="008673BC"/>
    <w:rsid w:val="008930BC"/>
    <w:rsid w:val="00894ECB"/>
    <w:rsid w:val="008A4DBD"/>
    <w:rsid w:val="008B49CC"/>
    <w:rsid w:val="008B5871"/>
    <w:rsid w:val="008C2D26"/>
    <w:rsid w:val="008D6347"/>
    <w:rsid w:val="008D77CE"/>
    <w:rsid w:val="008E297A"/>
    <w:rsid w:val="008E7495"/>
    <w:rsid w:val="008F09FF"/>
    <w:rsid w:val="008F3610"/>
    <w:rsid w:val="008F5128"/>
    <w:rsid w:val="00900DF2"/>
    <w:rsid w:val="0090354E"/>
    <w:rsid w:val="00904755"/>
    <w:rsid w:val="00912636"/>
    <w:rsid w:val="00922D28"/>
    <w:rsid w:val="00924F57"/>
    <w:rsid w:val="00933205"/>
    <w:rsid w:val="009337DE"/>
    <w:rsid w:val="00934D58"/>
    <w:rsid w:val="00934F6C"/>
    <w:rsid w:val="00935C5F"/>
    <w:rsid w:val="009369D6"/>
    <w:rsid w:val="00940939"/>
    <w:rsid w:val="00950FA3"/>
    <w:rsid w:val="00955063"/>
    <w:rsid w:val="009571DC"/>
    <w:rsid w:val="0097742B"/>
    <w:rsid w:val="0097798C"/>
    <w:rsid w:val="00986410"/>
    <w:rsid w:val="00992551"/>
    <w:rsid w:val="00994351"/>
    <w:rsid w:val="00995F88"/>
    <w:rsid w:val="009A01A2"/>
    <w:rsid w:val="009A2645"/>
    <w:rsid w:val="009B5848"/>
    <w:rsid w:val="009C5059"/>
    <w:rsid w:val="009C67DD"/>
    <w:rsid w:val="009C6EA7"/>
    <w:rsid w:val="009C7554"/>
    <w:rsid w:val="009D004C"/>
    <w:rsid w:val="009D1EB9"/>
    <w:rsid w:val="009D2304"/>
    <w:rsid w:val="009E154B"/>
    <w:rsid w:val="009E2A85"/>
    <w:rsid w:val="009E341B"/>
    <w:rsid w:val="009F51B0"/>
    <w:rsid w:val="00A00F5D"/>
    <w:rsid w:val="00A01B02"/>
    <w:rsid w:val="00A045A0"/>
    <w:rsid w:val="00A05DAE"/>
    <w:rsid w:val="00A07A10"/>
    <w:rsid w:val="00A104B9"/>
    <w:rsid w:val="00A118C0"/>
    <w:rsid w:val="00A25D49"/>
    <w:rsid w:val="00A27822"/>
    <w:rsid w:val="00A30D79"/>
    <w:rsid w:val="00A312A2"/>
    <w:rsid w:val="00A459B7"/>
    <w:rsid w:val="00A4794B"/>
    <w:rsid w:val="00A47BCD"/>
    <w:rsid w:val="00A553A5"/>
    <w:rsid w:val="00A57E19"/>
    <w:rsid w:val="00A6276C"/>
    <w:rsid w:val="00A670DA"/>
    <w:rsid w:val="00A70E24"/>
    <w:rsid w:val="00A90FD8"/>
    <w:rsid w:val="00A95A5E"/>
    <w:rsid w:val="00AA1DD2"/>
    <w:rsid w:val="00AA5747"/>
    <w:rsid w:val="00AA59EC"/>
    <w:rsid w:val="00AA5B3D"/>
    <w:rsid w:val="00AA631A"/>
    <w:rsid w:val="00AA7676"/>
    <w:rsid w:val="00AB1349"/>
    <w:rsid w:val="00AB2D5E"/>
    <w:rsid w:val="00AB3A06"/>
    <w:rsid w:val="00AC2960"/>
    <w:rsid w:val="00AC5F6A"/>
    <w:rsid w:val="00AC753D"/>
    <w:rsid w:val="00AD1FA4"/>
    <w:rsid w:val="00B045CF"/>
    <w:rsid w:val="00B076D7"/>
    <w:rsid w:val="00B13511"/>
    <w:rsid w:val="00B14C82"/>
    <w:rsid w:val="00B171A1"/>
    <w:rsid w:val="00B27F86"/>
    <w:rsid w:val="00B43390"/>
    <w:rsid w:val="00B45037"/>
    <w:rsid w:val="00B623A5"/>
    <w:rsid w:val="00B65D40"/>
    <w:rsid w:val="00B675C5"/>
    <w:rsid w:val="00B75862"/>
    <w:rsid w:val="00B80A27"/>
    <w:rsid w:val="00B82277"/>
    <w:rsid w:val="00B847EC"/>
    <w:rsid w:val="00B85F03"/>
    <w:rsid w:val="00B95C41"/>
    <w:rsid w:val="00BA0956"/>
    <w:rsid w:val="00BA2F52"/>
    <w:rsid w:val="00BB4CEB"/>
    <w:rsid w:val="00BC1F35"/>
    <w:rsid w:val="00BC223B"/>
    <w:rsid w:val="00BD335B"/>
    <w:rsid w:val="00BD6108"/>
    <w:rsid w:val="00BE2BED"/>
    <w:rsid w:val="00BE70A5"/>
    <w:rsid w:val="00BF3A6F"/>
    <w:rsid w:val="00BF59AF"/>
    <w:rsid w:val="00C0113C"/>
    <w:rsid w:val="00C04927"/>
    <w:rsid w:val="00C1488F"/>
    <w:rsid w:val="00C27576"/>
    <w:rsid w:val="00C330F1"/>
    <w:rsid w:val="00C36B7F"/>
    <w:rsid w:val="00C43C22"/>
    <w:rsid w:val="00C57C6E"/>
    <w:rsid w:val="00C65B3C"/>
    <w:rsid w:val="00C665C5"/>
    <w:rsid w:val="00C74D05"/>
    <w:rsid w:val="00C81EC7"/>
    <w:rsid w:val="00C82534"/>
    <w:rsid w:val="00C82F83"/>
    <w:rsid w:val="00C82FA1"/>
    <w:rsid w:val="00C83286"/>
    <w:rsid w:val="00C83A0E"/>
    <w:rsid w:val="00C8440C"/>
    <w:rsid w:val="00C97ADE"/>
    <w:rsid w:val="00C97E8F"/>
    <w:rsid w:val="00CC178D"/>
    <w:rsid w:val="00CC4437"/>
    <w:rsid w:val="00CD12B1"/>
    <w:rsid w:val="00CD7EB1"/>
    <w:rsid w:val="00CE386C"/>
    <w:rsid w:val="00CF45D0"/>
    <w:rsid w:val="00CF4D70"/>
    <w:rsid w:val="00D019B7"/>
    <w:rsid w:val="00D01B9A"/>
    <w:rsid w:val="00D05C4E"/>
    <w:rsid w:val="00D104C8"/>
    <w:rsid w:val="00D25BD7"/>
    <w:rsid w:val="00D26DC0"/>
    <w:rsid w:val="00D305C9"/>
    <w:rsid w:val="00D351B9"/>
    <w:rsid w:val="00D414EC"/>
    <w:rsid w:val="00D46418"/>
    <w:rsid w:val="00D55D2A"/>
    <w:rsid w:val="00D612FA"/>
    <w:rsid w:val="00D64655"/>
    <w:rsid w:val="00D82566"/>
    <w:rsid w:val="00D83AE4"/>
    <w:rsid w:val="00D853E9"/>
    <w:rsid w:val="00D85433"/>
    <w:rsid w:val="00D90640"/>
    <w:rsid w:val="00D91956"/>
    <w:rsid w:val="00DA5A25"/>
    <w:rsid w:val="00DB5101"/>
    <w:rsid w:val="00DC00EF"/>
    <w:rsid w:val="00DE11CF"/>
    <w:rsid w:val="00DF3D9B"/>
    <w:rsid w:val="00DF5EAB"/>
    <w:rsid w:val="00DF6BC6"/>
    <w:rsid w:val="00DF6EC3"/>
    <w:rsid w:val="00E03D49"/>
    <w:rsid w:val="00E1403E"/>
    <w:rsid w:val="00E206F0"/>
    <w:rsid w:val="00E21830"/>
    <w:rsid w:val="00E4741E"/>
    <w:rsid w:val="00E541E8"/>
    <w:rsid w:val="00E55AC2"/>
    <w:rsid w:val="00E55E79"/>
    <w:rsid w:val="00E621E3"/>
    <w:rsid w:val="00E62993"/>
    <w:rsid w:val="00E67957"/>
    <w:rsid w:val="00E71F83"/>
    <w:rsid w:val="00E74267"/>
    <w:rsid w:val="00E75760"/>
    <w:rsid w:val="00E81E61"/>
    <w:rsid w:val="00E83343"/>
    <w:rsid w:val="00E83A9F"/>
    <w:rsid w:val="00E85488"/>
    <w:rsid w:val="00E9374D"/>
    <w:rsid w:val="00E9493A"/>
    <w:rsid w:val="00E95118"/>
    <w:rsid w:val="00E96021"/>
    <w:rsid w:val="00E9748A"/>
    <w:rsid w:val="00EA4E8C"/>
    <w:rsid w:val="00EA746F"/>
    <w:rsid w:val="00EA7568"/>
    <w:rsid w:val="00EB21C0"/>
    <w:rsid w:val="00EB6EB7"/>
    <w:rsid w:val="00EC3BF8"/>
    <w:rsid w:val="00EC4E3A"/>
    <w:rsid w:val="00EE7DD9"/>
    <w:rsid w:val="00EF0C18"/>
    <w:rsid w:val="00F01FC4"/>
    <w:rsid w:val="00F10B04"/>
    <w:rsid w:val="00F10FEB"/>
    <w:rsid w:val="00F30695"/>
    <w:rsid w:val="00F3630D"/>
    <w:rsid w:val="00F36AC6"/>
    <w:rsid w:val="00F47F40"/>
    <w:rsid w:val="00F54695"/>
    <w:rsid w:val="00F55B2C"/>
    <w:rsid w:val="00F62932"/>
    <w:rsid w:val="00F751C1"/>
    <w:rsid w:val="00F763D0"/>
    <w:rsid w:val="00F819A1"/>
    <w:rsid w:val="00F82CB9"/>
    <w:rsid w:val="00F84587"/>
    <w:rsid w:val="00F85858"/>
    <w:rsid w:val="00F94747"/>
    <w:rsid w:val="00FA2C08"/>
    <w:rsid w:val="00FA400C"/>
    <w:rsid w:val="00FA4A8C"/>
    <w:rsid w:val="00FA68BC"/>
    <w:rsid w:val="00FB1A2D"/>
    <w:rsid w:val="00FB7918"/>
    <w:rsid w:val="00FD6EDA"/>
    <w:rsid w:val="00FD7290"/>
    <w:rsid w:val="00FF0F54"/>
    <w:rsid w:val="00FF2783"/>
    <w:rsid w:val="00FF51F2"/>
    <w:rsid w:val="00FF764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220E3"/>
  <w15:docId w15:val="{3D1A3A86-F7CB-47C0-A84A-4110F867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79"/>
  </w:style>
  <w:style w:type="paragraph" w:styleId="Heading1">
    <w:name w:val="heading 1"/>
    <w:basedOn w:val="Normal"/>
    <w:next w:val="Normal"/>
    <w:link w:val="Heading1Char"/>
    <w:qFormat/>
    <w:rsid w:val="00A05DAE"/>
    <w:pPr>
      <w:keepNext/>
      <w:numPr>
        <w:numId w:val="24"/>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A05DAE"/>
    <w:pPr>
      <w:keepNext/>
      <w:numPr>
        <w:ilvl w:val="1"/>
        <w:numId w:val="24"/>
      </w:numPr>
      <w:spacing w:after="240" w:line="240" w:lineRule="auto"/>
      <w:outlineLvl w:val="1"/>
    </w:pPr>
    <w:rPr>
      <w:rFonts w:ascii="Calibri" w:eastAsia="Times New Roman" w:hAnsi="Calibri" w:cs="Times New Roman"/>
      <w:sz w:val="28"/>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8C"/>
  </w:style>
  <w:style w:type="paragraph" w:styleId="Footer">
    <w:name w:val="footer"/>
    <w:basedOn w:val="Normal"/>
    <w:link w:val="FooterChar"/>
    <w:uiPriority w:val="99"/>
    <w:unhideWhenUsed/>
    <w:rsid w:val="00FA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8C"/>
  </w:style>
  <w:style w:type="paragraph" w:styleId="ListParagraph">
    <w:name w:val="List Paragraph"/>
    <w:basedOn w:val="Normal"/>
    <w:uiPriority w:val="34"/>
    <w:qFormat/>
    <w:rsid w:val="00FA4A8C"/>
    <w:pPr>
      <w:ind w:left="720"/>
      <w:contextualSpacing/>
    </w:pPr>
  </w:style>
  <w:style w:type="character" w:styleId="Hyperlink">
    <w:name w:val="Hyperlink"/>
    <w:basedOn w:val="DefaultParagraphFont"/>
    <w:uiPriority w:val="99"/>
    <w:unhideWhenUsed/>
    <w:rsid w:val="00B045CF"/>
    <w:rPr>
      <w:color w:val="0000FF" w:themeColor="hyperlink"/>
      <w:u w:val="single"/>
    </w:rPr>
  </w:style>
  <w:style w:type="character" w:styleId="CommentReference">
    <w:name w:val="annotation reference"/>
    <w:basedOn w:val="DefaultParagraphFont"/>
    <w:uiPriority w:val="99"/>
    <w:semiHidden/>
    <w:unhideWhenUsed/>
    <w:rsid w:val="008A4DBD"/>
    <w:rPr>
      <w:sz w:val="16"/>
      <w:szCs w:val="16"/>
    </w:rPr>
  </w:style>
  <w:style w:type="paragraph" w:styleId="CommentText">
    <w:name w:val="annotation text"/>
    <w:basedOn w:val="Normal"/>
    <w:link w:val="CommentTextChar"/>
    <w:uiPriority w:val="99"/>
    <w:unhideWhenUsed/>
    <w:rsid w:val="008A4DBD"/>
    <w:pPr>
      <w:spacing w:line="240" w:lineRule="auto"/>
    </w:pPr>
    <w:rPr>
      <w:sz w:val="20"/>
      <w:szCs w:val="20"/>
    </w:rPr>
  </w:style>
  <w:style w:type="character" w:customStyle="1" w:styleId="CommentTextChar">
    <w:name w:val="Comment Text Char"/>
    <w:basedOn w:val="DefaultParagraphFont"/>
    <w:link w:val="CommentText"/>
    <w:uiPriority w:val="99"/>
    <w:rsid w:val="008A4DBD"/>
    <w:rPr>
      <w:sz w:val="20"/>
      <w:szCs w:val="20"/>
    </w:rPr>
  </w:style>
  <w:style w:type="paragraph" w:styleId="CommentSubject">
    <w:name w:val="annotation subject"/>
    <w:basedOn w:val="CommentText"/>
    <w:next w:val="CommentText"/>
    <w:link w:val="CommentSubjectChar"/>
    <w:uiPriority w:val="99"/>
    <w:semiHidden/>
    <w:unhideWhenUsed/>
    <w:rsid w:val="008A4DBD"/>
    <w:rPr>
      <w:b/>
      <w:bCs/>
    </w:rPr>
  </w:style>
  <w:style w:type="character" w:customStyle="1" w:styleId="CommentSubjectChar">
    <w:name w:val="Comment Subject Char"/>
    <w:basedOn w:val="CommentTextChar"/>
    <w:link w:val="CommentSubject"/>
    <w:uiPriority w:val="99"/>
    <w:semiHidden/>
    <w:rsid w:val="008A4DBD"/>
    <w:rPr>
      <w:b/>
      <w:bCs/>
      <w:sz w:val="20"/>
      <w:szCs w:val="20"/>
    </w:rPr>
  </w:style>
  <w:style w:type="paragraph" w:styleId="BalloonText">
    <w:name w:val="Balloon Text"/>
    <w:basedOn w:val="Normal"/>
    <w:link w:val="BalloonTextChar"/>
    <w:uiPriority w:val="99"/>
    <w:semiHidden/>
    <w:unhideWhenUsed/>
    <w:rsid w:val="008A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BD"/>
    <w:rPr>
      <w:rFonts w:ascii="Tahoma" w:hAnsi="Tahoma" w:cs="Tahoma"/>
      <w:sz w:val="16"/>
      <w:szCs w:val="16"/>
    </w:rPr>
  </w:style>
  <w:style w:type="paragraph" w:customStyle="1" w:styleId="RFP-QHeader2">
    <w:name w:val="RFP-Q Header 2"/>
    <w:basedOn w:val="Normal"/>
    <w:qFormat/>
    <w:rsid w:val="00C82534"/>
    <w:pPr>
      <w:spacing w:after="0" w:line="240" w:lineRule="auto"/>
      <w:jc w:val="center"/>
    </w:pPr>
    <w:rPr>
      <w:rFonts w:ascii="Times New Roman" w:eastAsia="Times New Roman" w:hAnsi="Times New Roman" w:cs="Times New Roman"/>
      <w:b/>
      <w:sz w:val="26"/>
      <w:szCs w:val="20"/>
    </w:rPr>
  </w:style>
  <w:style w:type="paragraph" w:customStyle="1" w:styleId="xmsonormal">
    <w:name w:val="xmsonormal"/>
    <w:basedOn w:val="Normal"/>
    <w:rsid w:val="00924F57"/>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924F5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50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65B3C"/>
    <w:rPr>
      <w:color w:val="808080"/>
      <w:shd w:val="clear" w:color="auto" w:fill="E6E6E6"/>
    </w:rPr>
  </w:style>
  <w:style w:type="character" w:customStyle="1" w:styleId="Heading1Char">
    <w:name w:val="Heading 1 Char"/>
    <w:basedOn w:val="DefaultParagraphFont"/>
    <w:link w:val="Heading1"/>
    <w:rsid w:val="00A05DAE"/>
    <w:rPr>
      <w:rFonts w:ascii="Calibri" w:eastAsia="Times New Roman" w:hAnsi="Calibri" w:cs="Calibri"/>
      <w:b/>
      <w:sz w:val="30"/>
      <w:szCs w:val="20"/>
      <w:u w:val="single"/>
    </w:rPr>
  </w:style>
  <w:style w:type="character" w:customStyle="1" w:styleId="Heading2Char">
    <w:name w:val="Heading 2 Char"/>
    <w:basedOn w:val="DefaultParagraphFont"/>
    <w:link w:val="Heading2"/>
    <w:rsid w:val="00A05DAE"/>
    <w:rPr>
      <w:rFonts w:ascii="Calibri" w:eastAsia="Times New Roman" w:hAnsi="Calibri" w:cs="Times New Roman"/>
      <w:sz w:val="28"/>
      <w:szCs w:val="20"/>
      <w:u w:val="single"/>
      <w:lang w:val="x-none" w:eastAsia="x-none"/>
    </w:rPr>
  </w:style>
  <w:style w:type="paragraph" w:customStyle="1" w:styleId="Item1">
    <w:name w:val="Item 1"/>
    <w:basedOn w:val="Normal"/>
    <w:link w:val="Item1Char"/>
    <w:qFormat/>
    <w:rsid w:val="00A05DAE"/>
    <w:pPr>
      <w:numPr>
        <w:ilvl w:val="2"/>
        <w:numId w:val="24"/>
      </w:numPr>
      <w:spacing w:after="240" w:line="240" w:lineRule="auto"/>
    </w:pPr>
    <w:rPr>
      <w:rFonts w:ascii="Calibri" w:eastAsia="Times New Roman" w:hAnsi="Calibri" w:cs="Times New Roman"/>
      <w:szCs w:val="20"/>
      <w:lang w:val="x-none" w:eastAsia="x-none"/>
    </w:rPr>
  </w:style>
  <w:style w:type="paragraph" w:customStyle="1" w:styleId="Itema">
    <w:name w:val="Item a."/>
    <w:basedOn w:val="Normal"/>
    <w:qFormat/>
    <w:rsid w:val="00A05DAE"/>
    <w:pPr>
      <w:numPr>
        <w:ilvl w:val="3"/>
        <w:numId w:val="24"/>
      </w:numPr>
      <w:spacing w:after="240" w:line="240" w:lineRule="auto"/>
    </w:pPr>
    <w:rPr>
      <w:rFonts w:ascii="Calibri" w:eastAsia="Times New Roman" w:hAnsi="Calibri" w:cs="Times New Roman"/>
      <w:szCs w:val="20"/>
      <w:lang w:val="x-none" w:eastAsia="x-none"/>
    </w:rPr>
  </w:style>
  <w:style w:type="character" w:customStyle="1" w:styleId="Item1Char">
    <w:name w:val="Item 1 Char"/>
    <w:link w:val="Item1"/>
    <w:rsid w:val="00A05DAE"/>
    <w:rPr>
      <w:rFonts w:ascii="Calibri" w:eastAsia="Times New Roman" w:hAnsi="Calibri" w:cs="Times New Roman"/>
      <w:szCs w:val="20"/>
      <w:lang w:val="x-none" w:eastAsia="x-none"/>
    </w:rPr>
  </w:style>
  <w:style w:type="paragraph" w:customStyle="1" w:styleId="Item10">
    <w:name w:val="Item (1)"/>
    <w:basedOn w:val="Itema"/>
    <w:qFormat/>
    <w:rsid w:val="00A05DAE"/>
    <w:pPr>
      <w:numPr>
        <w:ilvl w:val="4"/>
      </w:numPr>
    </w:pPr>
  </w:style>
  <w:style w:type="paragraph" w:customStyle="1" w:styleId="Itema0">
    <w:name w:val="Item (a)"/>
    <w:basedOn w:val="Item10"/>
    <w:qFormat/>
    <w:rsid w:val="00A05DAE"/>
    <w:pPr>
      <w:numPr>
        <w:ilvl w:val="5"/>
      </w:numPr>
    </w:pPr>
  </w:style>
  <w:style w:type="paragraph" w:customStyle="1" w:styleId="Itemi">
    <w:name w:val="Item i."/>
    <w:basedOn w:val="Itema0"/>
    <w:qFormat/>
    <w:rsid w:val="00A05DAE"/>
    <w:pPr>
      <w:numPr>
        <w:ilvl w:val="6"/>
      </w:numPr>
    </w:pPr>
  </w:style>
  <w:style w:type="character" w:customStyle="1" w:styleId="UnresolvedMention">
    <w:name w:val="Unresolved Mention"/>
    <w:basedOn w:val="DefaultParagraphFont"/>
    <w:uiPriority w:val="99"/>
    <w:semiHidden/>
    <w:unhideWhenUsed/>
    <w:rsid w:val="00562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507">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61825972">
      <w:bodyDiv w:val="1"/>
      <w:marLeft w:val="0"/>
      <w:marRight w:val="0"/>
      <w:marTop w:val="0"/>
      <w:marBottom w:val="0"/>
      <w:divBdr>
        <w:top w:val="none" w:sz="0" w:space="0" w:color="auto"/>
        <w:left w:val="none" w:sz="0" w:space="0" w:color="auto"/>
        <w:bottom w:val="none" w:sz="0" w:space="0" w:color="auto"/>
        <w:right w:val="none" w:sz="0" w:space="0" w:color="auto"/>
      </w:divBdr>
    </w:div>
    <w:div w:id="383679205">
      <w:bodyDiv w:val="1"/>
      <w:marLeft w:val="0"/>
      <w:marRight w:val="0"/>
      <w:marTop w:val="0"/>
      <w:marBottom w:val="0"/>
      <w:divBdr>
        <w:top w:val="none" w:sz="0" w:space="0" w:color="auto"/>
        <w:left w:val="none" w:sz="0" w:space="0" w:color="auto"/>
        <w:bottom w:val="none" w:sz="0" w:space="0" w:color="auto"/>
        <w:right w:val="none" w:sz="0" w:space="0" w:color="auto"/>
      </w:divBdr>
    </w:div>
    <w:div w:id="407657274">
      <w:bodyDiv w:val="1"/>
      <w:marLeft w:val="0"/>
      <w:marRight w:val="0"/>
      <w:marTop w:val="0"/>
      <w:marBottom w:val="0"/>
      <w:divBdr>
        <w:top w:val="none" w:sz="0" w:space="0" w:color="auto"/>
        <w:left w:val="none" w:sz="0" w:space="0" w:color="auto"/>
        <w:bottom w:val="none" w:sz="0" w:space="0" w:color="auto"/>
        <w:right w:val="none" w:sz="0" w:space="0" w:color="auto"/>
      </w:divBdr>
    </w:div>
    <w:div w:id="477042140">
      <w:bodyDiv w:val="1"/>
      <w:marLeft w:val="0"/>
      <w:marRight w:val="0"/>
      <w:marTop w:val="0"/>
      <w:marBottom w:val="0"/>
      <w:divBdr>
        <w:top w:val="none" w:sz="0" w:space="0" w:color="auto"/>
        <w:left w:val="none" w:sz="0" w:space="0" w:color="auto"/>
        <w:bottom w:val="none" w:sz="0" w:space="0" w:color="auto"/>
        <w:right w:val="none" w:sz="0" w:space="0" w:color="auto"/>
      </w:divBdr>
    </w:div>
    <w:div w:id="549614748">
      <w:bodyDiv w:val="1"/>
      <w:marLeft w:val="0"/>
      <w:marRight w:val="0"/>
      <w:marTop w:val="0"/>
      <w:marBottom w:val="0"/>
      <w:divBdr>
        <w:top w:val="none" w:sz="0" w:space="0" w:color="auto"/>
        <w:left w:val="none" w:sz="0" w:space="0" w:color="auto"/>
        <w:bottom w:val="none" w:sz="0" w:space="0" w:color="auto"/>
        <w:right w:val="none" w:sz="0" w:space="0" w:color="auto"/>
      </w:divBdr>
    </w:div>
    <w:div w:id="557860536">
      <w:bodyDiv w:val="1"/>
      <w:marLeft w:val="0"/>
      <w:marRight w:val="0"/>
      <w:marTop w:val="0"/>
      <w:marBottom w:val="0"/>
      <w:divBdr>
        <w:top w:val="none" w:sz="0" w:space="0" w:color="auto"/>
        <w:left w:val="none" w:sz="0" w:space="0" w:color="auto"/>
        <w:bottom w:val="none" w:sz="0" w:space="0" w:color="auto"/>
        <w:right w:val="none" w:sz="0" w:space="0" w:color="auto"/>
      </w:divBdr>
    </w:div>
    <w:div w:id="964625934">
      <w:bodyDiv w:val="1"/>
      <w:marLeft w:val="0"/>
      <w:marRight w:val="0"/>
      <w:marTop w:val="0"/>
      <w:marBottom w:val="0"/>
      <w:divBdr>
        <w:top w:val="none" w:sz="0" w:space="0" w:color="auto"/>
        <w:left w:val="none" w:sz="0" w:space="0" w:color="auto"/>
        <w:bottom w:val="none" w:sz="0" w:space="0" w:color="auto"/>
        <w:right w:val="none" w:sz="0" w:space="0" w:color="auto"/>
      </w:divBdr>
    </w:div>
    <w:div w:id="1055733920">
      <w:bodyDiv w:val="1"/>
      <w:marLeft w:val="0"/>
      <w:marRight w:val="0"/>
      <w:marTop w:val="0"/>
      <w:marBottom w:val="0"/>
      <w:divBdr>
        <w:top w:val="none" w:sz="0" w:space="0" w:color="auto"/>
        <w:left w:val="none" w:sz="0" w:space="0" w:color="auto"/>
        <w:bottom w:val="none" w:sz="0" w:space="0" w:color="auto"/>
        <w:right w:val="none" w:sz="0" w:space="0" w:color="auto"/>
      </w:divBdr>
    </w:div>
    <w:div w:id="1100485616">
      <w:bodyDiv w:val="1"/>
      <w:marLeft w:val="0"/>
      <w:marRight w:val="0"/>
      <w:marTop w:val="0"/>
      <w:marBottom w:val="0"/>
      <w:divBdr>
        <w:top w:val="none" w:sz="0" w:space="0" w:color="auto"/>
        <w:left w:val="none" w:sz="0" w:space="0" w:color="auto"/>
        <w:bottom w:val="none" w:sz="0" w:space="0" w:color="auto"/>
        <w:right w:val="none" w:sz="0" w:space="0" w:color="auto"/>
      </w:divBdr>
    </w:div>
    <w:div w:id="1160971222">
      <w:bodyDiv w:val="1"/>
      <w:marLeft w:val="0"/>
      <w:marRight w:val="0"/>
      <w:marTop w:val="0"/>
      <w:marBottom w:val="0"/>
      <w:divBdr>
        <w:top w:val="none" w:sz="0" w:space="0" w:color="auto"/>
        <w:left w:val="none" w:sz="0" w:space="0" w:color="auto"/>
        <w:bottom w:val="none" w:sz="0" w:space="0" w:color="auto"/>
        <w:right w:val="none" w:sz="0" w:space="0" w:color="auto"/>
      </w:divBdr>
    </w:div>
    <w:div w:id="1168639513">
      <w:bodyDiv w:val="1"/>
      <w:marLeft w:val="0"/>
      <w:marRight w:val="0"/>
      <w:marTop w:val="0"/>
      <w:marBottom w:val="0"/>
      <w:divBdr>
        <w:top w:val="none" w:sz="0" w:space="0" w:color="auto"/>
        <w:left w:val="none" w:sz="0" w:space="0" w:color="auto"/>
        <w:bottom w:val="none" w:sz="0" w:space="0" w:color="auto"/>
        <w:right w:val="none" w:sz="0" w:space="0" w:color="auto"/>
      </w:divBdr>
    </w:div>
    <w:div w:id="1226843478">
      <w:bodyDiv w:val="1"/>
      <w:marLeft w:val="0"/>
      <w:marRight w:val="0"/>
      <w:marTop w:val="0"/>
      <w:marBottom w:val="0"/>
      <w:divBdr>
        <w:top w:val="none" w:sz="0" w:space="0" w:color="auto"/>
        <w:left w:val="none" w:sz="0" w:space="0" w:color="auto"/>
        <w:bottom w:val="none" w:sz="0" w:space="0" w:color="auto"/>
        <w:right w:val="none" w:sz="0" w:space="0" w:color="auto"/>
      </w:divBdr>
    </w:div>
    <w:div w:id="1248803861">
      <w:bodyDiv w:val="1"/>
      <w:marLeft w:val="0"/>
      <w:marRight w:val="0"/>
      <w:marTop w:val="0"/>
      <w:marBottom w:val="0"/>
      <w:divBdr>
        <w:top w:val="none" w:sz="0" w:space="0" w:color="auto"/>
        <w:left w:val="none" w:sz="0" w:space="0" w:color="auto"/>
        <w:bottom w:val="none" w:sz="0" w:space="0" w:color="auto"/>
        <w:right w:val="none" w:sz="0" w:space="0" w:color="auto"/>
      </w:divBdr>
    </w:div>
    <w:div w:id="1281959311">
      <w:bodyDiv w:val="1"/>
      <w:marLeft w:val="0"/>
      <w:marRight w:val="0"/>
      <w:marTop w:val="0"/>
      <w:marBottom w:val="0"/>
      <w:divBdr>
        <w:top w:val="none" w:sz="0" w:space="0" w:color="auto"/>
        <w:left w:val="none" w:sz="0" w:space="0" w:color="auto"/>
        <w:bottom w:val="none" w:sz="0" w:space="0" w:color="auto"/>
        <w:right w:val="none" w:sz="0" w:space="0" w:color="auto"/>
      </w:divBdr>
    </w:div>
    <w:div w:id="1292514941">
      <w:bodyDiv w:val="1"/>
      <w:marLeft w:val="0"/>
      <w:marRight w:val="0"/>
      <w:marTop w:val="0"/>
      <w:marBottom w:val="0"/>
      <w:divBdr>
        <w:top w:val="none" w:sz="0" w:space="0" w:color="auto"/>
        <w:left w:val="none" w:sz="0" w:space="0" w:color="auto"/>
        <w:bottom w:val="none" w:sz="0" w:space="0" w:color="auto"/>
        <w:right w:val="none" w:sz="0" w:space="0" w:color="auto"/>
      </w:divBdr>
    </w:div>
    <w:div w:id="1334919592">
      <w:bodyDiv w:val="1"/>
      <w:marLeft w:val="0"/>
      <w:marRight w:val="0"/>
      <w:marTop w:val="0"/>
      <w:marBottom w:val="0"/>
      <w:divBdr>
        <w:top w:val="none" w:sz="0" w:space="0" w:color="auto"/>
        <w:left w:val="none" w:sz="0" w:space="0" w:color="auto"/>
        <w:bottom w:val="none" w:sz="0" w:space="0" w:color="auto"/>
        <w:right w:val="none" w:sz="0" w:space="0" w:color="auto"/>
      </w:divBdr>
    </w:div>
    <w:div w:id="1343824930">
      <w:bodyDiv w:val="1"/>
      <w:marLeft w:val="0"/>
      <w:marRight w:val="0"/>
      <w:marTop w:val="0"/>
      <w:marBottom w:val="0"/>
      <w:divBdr>
        <w:top w:val="none" w:sz="0" w:space="0" w:color="auto"/>
        <w:left w:val="none" w:sz="0" w:space="0" w:color="auto"/>
        <w:bottom w:val="none" w:sz="0" w:space="0" w:color="auto"/>
        <w:right w:val="none" w:sz="0" w:space="0" w:color="auto"/>
      </w:divBdr>
    </w:div>
    <w:div w:id="1568613682">
      <w:bodyDiv w:val="1"/>
      <w:marLeft w:val="0"/>
      <w:marRight w:val="0"/>
      <w:marTop w:val="0"/>
      <w:marBottom w:val="0"/>
      <w:divBdr>
        <w:top w:val="none" w:sz="0" w:space="0" w:color="auto"/>
        <w:left w:val="none" w:sz="0" w:space="0" w:color="auto"/>
        <w:bottom w:val="none" w:sz="0" w:space="0" w:color="auto"/>
        <w:right w:val="none" w:sz="0" w:space="0" w:color="auto"/>
      </w:divBdr>
    </w:div>
    <w:div w:id="1647514512">
      <w:bodyDiv w:val="1"/>
      <w:marLeft w:val="0"/>
      <w:marRight w:val="0"/>
      <w:marTop w:val="0"/>
      <w:marBottom w:val="0"/>
      <w:divBdr>
        <w:top w:val="none" w:sz="0" w:space="0" w:color="auto"/>
        <w:left w:val="none" w:sz="0" w:space="0" w:color="auto"/>
        <w:bottom w:val="none" w:sz="0" w:space="0" w:color="auto"/>
        <w:right w:val="none" w:sz="0" w:space="0" w:color="auto"/>
      </w:divBdr>
    </w:div>
    <w:div w:id="1719816609">
      <w:bodyDiv w:val="1"/>
      <w:marLeft w:val="0"/>
      <w:marRight w:val="0"/>
      <w:marTop w:val="0"/>
      <w:marBottom w:val="0"/>
      <w:divBdr>
        <w:top w:val="none" w:sz="0" w:space="0" w:color="auto"/>
        <w:left w:val="none" w:sz="0" w:space="0" w:color="auto"/>
        <w:bottom w:val="none" w:sz="0" w:space="0" w:color="auto"/>
        <w:right w:val="none" w:sz="0" w:space="0" w:color="auto"/>
      </w:divBdr>
    </w:div>
    <w:div w:id="1860194190">
      <w:bodyDiv w:val="1"/>
      <w:marLeft w:val="0"/>
      <w:marRight w:val="0"/>
      <w:marTop w:val="0"/>
      <w:marBottom w:val="0"/>
      <w:divBdr>
        <w:top w:val="none" w:sz="0" w:space="0" w:color="auto"/>
        <w:left w:val="none" w:sz="0" w:space="0" w:color="auto"/>
        <w:bottom w:val="none" w:sz="0" w:space="0" w:color="auto"/>
        <w:right w:val="none" w:sz="0" w:space="0" w:color="auto"/>
      </w:divBdr>
    </w:div>
    <w:div w:id="1923250593">
      <w:bodyDiv w:val="1"/>
      <w:marLeft w:val="0"/>
      <w:marRight w:val="0"/>
      <w:marTop w:val="0"/>
      <w:marBottom w:val="0"/>
      <w:divBdr>
        <w:top w:val="none" w:sz="0" w:space="0" w:color="auto"/>
        <w:left w:val="none" w:sz="0" w:space="0" w:color="auto"/>
        <w:bottom w:val="none" w:sz="0" w:space="0" w:color="auto"/>
        <w:right w:val="none" w:sz="0" w:space="0" w:color="auto"/>
      </w:divBdr>
    </w:div>
    <w:div w:id="1945070906">
      <w:bodyDiv w:val="1"/>
      <w:marLeft w:val="0"/>
      <w:marRight w:val="0"/>
      <w:marTop w:val="0"/>
      <w:marBottom w:val="0"/>
      <w:divBdr>
        <w:top w:val="none" w:sz="0" w:space="0" w:color="auto"/>
        <w:left w:val="none" w:sz="0" w:space="0" w:color="auto"/>
        <w:bottom w:val="none" w:sz="0" w:space="0" w:color="auto"/>
        <w:right w:val="none" w:sz="0" w:space="0" w:color="auto"/>
      </w:divBdr>
    </w:div>
    <w:div w:id="20669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purchasing/bid_content/ContractOpportunities.jsp" TargetMode="External"/><Relationship Id="rId13" Type="http://schemas.openxmlformats.org/officeDocument/2006/relationships/hyperlink" Target="http://acgov.org/auditor/sleb/overview.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gov.org/auditor/sleb/overview.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hcs.ca.gov/services/Pages/WholePersonCarePilot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ov.org/gsa_app/gsa/purchasing/bid_content/contractingdetail.jsp?BID_ID=1939" TargetMode="External"/><Relationship Id="rId5" Type="http://schemas.openxmlformats.org/officeDocument/2006/relationships/webSettings" Target="webSettings.xml"/><Relationship Id="rId15" Type="http://schemas.openxmlformats.org/officeDocument/2006/relationships/hyperlink" Target="http://www.acgov.org/gsa/purchasing/standardServicesAgreement.pdf" TargetMode="External"/><Relationship Id="rId10" Type="http://schemas.openxmlformats.org/officeDocument/2006/relationships/hyperlink" Target="https://www.acgov.org/gsa_app/gsa/purchasing/bid_content/contractingdetail.jsp?BID_ID=19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gov.org/gsa_app/gsa/purchasing/bid_content/contractingdetail.jsp?BID_ID=1939" TargetMode="External"/><Relationship Id="rId14" Type="http://schemas.openxmlformats.org/officeDocument/2006/relationships/hyperlink" Target="http://www.accareconnect.org"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02D5-EF3C-41E1-88A4-ABEEF613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13480</Words>
  <Characters>76838</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Tablit, Geri, HCSA</dc:creator>
  <cp:lastModifiedBy>Hopkins, Lucretia, Specialist Clerk I, OAP</cp:lastModifiedBy>
  <cp:revision>2</cp:revision>
  <dcterms:created xsi:type="dcterms:W3CDTF">2018-04-17T19:07:00Z</dcterms:created>
  <dcterms:modified xsi:type="dcterms:W3CDTF">2018-04-17T19:07:00Z</dcterms:modified>
</cp:coreProperties>
</file>