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5ED8" w14:textId="77777777" w:rsidR="00417C38" w:rsidRDefault="00417C38" w:rsidP="00B045CF">
      <w:pPr>
        <w:spacing w:after="0" w:line="240" w:lineRule="auto"/>
      </w:pPr>
      <w:bookmarkStart w:id="0" w:name="_GoBack"/>
      <w:bookmarkEnd w:id="0"/>
    </w:p>
    <w:p w14:paraId="15CE69DA" w14:textId="77777777" w:rsidR="00417C38" w:rsidRPr="00902709" w:rsidRDefault="00417C38" w:rsidP="00417C38">
      <w:pPr>
        <w:spacing w:after="0" w:line="240" w:lineRule="auto"/>
        <w:jc w:val="center"/>
        <w:rPr>
          <w:rFonts w:eastAsia="Times New Roman" w:cs="Arial"/>
          <w:b/>
          <w:sz w:val="26"/>
          <w:szCs w:val="26"/>
        </w:rPr>
      </w:pPr>
      <w:r w:rsidRPr="00902709">
        <w:rPr>
          <w:rFonts w:eastAsia="Times New Roman" w:cs="Arial"/>
          <w:b/>
          <w:sz w:val="26"/>
          <w:szCs w:val="26"/>
        </w:rPr>
        <w:t>COUNTY OF ALAMEDA</w:t>
      </w:r>
    </w:p>
    <w:p w14:paraId="2ABF7A75" w14:textId="77777777" w:rsidR="00417C38" w:rsidRPr="00902709" w:rsidRDefault="00417C38" w:rsidP="00417C38">
      <w:pPr>
        <w:spacing w:after="0" w:line="240" w:lineRule="auto"/>
        <w:jc w:val="center"/>
        <w:rPr>
          <w:rFonts w:eastAsia="Times New Roman" w:cs="Arial"/>
          <w:b/>
          <w:sz w:val="26"/>
          <w:szCs w:val="26"/>
        </w:rPr>
      </w:pPr>
      <w:r w:rsidRPr="00902709">
        <w:rPr>
          <w:rFonts w:eastAsia="Times New Roman" w:cs="Arial"/>
          <w:b/>
          <w:sz w:val="26"/>
          <w:szCs w:val="26"/>
        </w:rPr>
        <w:t>HEALTH CARE SERVICES AGENCY (HCSA)</w:t>
      </w:r>
    </w:p>
    <w:p w14:paraId="0EC99F11" w14:textId="77777777" w:rsidR="00417C38" w:rsidRPr="00902709" w:rsidRDefault="00417C38" w:rsidP="00417C38">
      <w:pPr>
        <w:spacing w:after="0" w:line="240" w:lineRule="auto"/>
        <w:jc w:val="center"/>
        <w:rPr>
          <w:rFonts w:eastAsia="Times New Roman" w:cs="Arial"/>
          <w:b/>
          <w:sz w:val="26"/>
          <w:szCs w:val="26"/>
        </w:rPr>
      </w:pPr>
    </w:p>
    <w:p w14:paraId="67E80A5E" w14:textId="77777777" w:rsidR="00417C38" w:rsidRPr="00902709" w:rsidRDefault="00417C38" w:rsidP="00417C38">
      <w:pPr>
        <w:spacing w:after="0" w:line="240" w:lineRule="auto"/>
        <w:jc w:val="center"/>
        <w:rPr>
          <w:rFonts w:eastAsia="Times New Roman" w:cs="Arial"/>
          <w:b/>
          <w:sz w:val="26"/>
          <w:szCs w:val="26"/>
          <w:lang w:val="pt-BR"/>
        </w:rPr>
      </w:pPr>
      <w:r w:rsidRPr="00902709">
        <w:rPr>
          <w:rFonts w:eastAsia="Times New Roman" w:cs="Arial"/>
          <w:b/>
          <w:sz w:val="26"/>
          <w:szCs w:val="26"/>
          <w:lang w:val="pt-BR"/>
        </w:rPr>
        <w:t>ADDENDUM No. 1</w:t>
      </w:r>
    </w:p>
    <w:p w14:paraId="4BE2A505" w14:textId="77777777" w:rsidR="00417C38" w:rsidRPr="00902709" w:rsidRDefault="00A045A0" w:rsidP="001C202C">
      <w:pPr>
        <w:keepNext/>
        <w:spacing w:after="0" w:line="240" w:lineRule="auto"/>
        <w:jc w:val="center"/>
        <w:outlineLvl w:val="2"/>
        <w:rPr>
          <w:rFonts w:eastAsia="Times New Roman" w:cs="Arial"/>
          <w:b/>
          <w:sz w:val="26"/>
          <w:szCs w:val="26"/>
        </w:rPr>
      </w:pPr>
      <w:r w:rsidRPr="00902709">
        <w:rPr>
          <w:rFonts w:eastAsia="Times New Roman" w:cs="Arial"/>
          <w:b/>
          <w:sz w:val="26"/>
          <w:szCs w:val="26"/>
        </w:rPr>
        <w:t>F</w:t>
      </w:r>
      <w:r w:rsidR="00417C38" w:rsidRPr="00902709">
        <w:rPr>
          <w:rFonts w:eastAsia="Times New Roman" w:cs="Arial"/>
          <w:b/>
          <w:sz w:val="26"/>
          <w:szCs w:val="26"/>
        </w:rPr>
        <w:t>or</w:t>
      </w:r>
      <w:r w:rsidRPr="00902709">
        <w:rPr>
          <w:rFonts w:eastAsia="Times New Roman" w:cs="Arial"/>
          <w:b/>
          <w:sz w:val="26"/>
          <w:szCs w:val="26"/>
        </w:rPr>
        <w:br/>
      </w:r>
      <w:r w:rsidR="00FB1A2D" w:rsidRPr="00902709">
        <w:rPr>
          <w:rFonts w:eastAsia="Times New Roman" w:cs="Arial"/>
          <w:b/>
          <w:sz w:val="26"/>
          <w:szCs w:val="26"/>
        </w:rPr>
        <w:t>RFP No. HCSA-900</w:t>
      </w:r>
      <w:r w:rsidR="00124A68" w:rsidRPr="00902709">
        <w:rPr>
          <w:rFonts w:eastAsia="Times New Roman" w:cs="Arial"/>
          <w:b/>
          <w:sz w:val="26"/>
          <w:szCs w:val="26"/>
        </w:rPr>
        <w:t>5</w:t>
      </w:r>
      <w:r w:rsidR="000969FD" w:rsidRPr="00902709">
        <w:rPr>
          <w:rFonts w:eastAsia="Times New Roman" w:cs="Arial"/>
          <w:b/>
          <w:sz w:val="26"/>
          <w:szCs w:val="26"/>
        </w:rPr>
        <w:t>18</w:t>
      </w:r>
    </w:p>
    <w:p w14:paraId="50E187BC" w14:textId="77777777" w:rsidR="00C82534" w:rsidRPr="00902709" w:rsidRDefault="00124A68" w:rsidP="00C82534">
      <w:pPr>
        <w:pStyle w:val="RFP-QHeader2"/>
        <w:rPr>
          <w:rFonts w:ascii="Calibri" w:hAnsi="Calibri"/>
          <w:szCs w:val="26"/>
        </w:rPr>
      </w:pPr>
      <w:r w:rsidRPr="00902709">
        <w:rPr>
          <w:rFonts w:ascii="Calibri" w:hAnsi="Calibri"/>
          <w:szCs w:val="26"/>
        </w:rPr>
        <w:t>Innovations In Reentry Pilot Projects</w:t>
      </w:r>
    </w:p>
    <w:p w14:paraId="772105BE" w14:textId="77777777" w:rsidR="00417C38" w:rsidRPr="00902709" w:rsidRDefault="00417C38" w:rsidP="00417C38">
      <w:pPr>
        <w:spacing w:after="0" w:line="240" w:lineRule="auto"/>
        <w:jc w:val="center"/>
        <w:rPr>
          <w:rFonts w:eastAsia="Times New Roman" w:cs="Arial"/>
          <w:b/>
          <w:sz w:val="26"/>
          <w:szCs w:val="26"/>
        </w:rPr>
      </w:pPr>
    </w:p>
    <w:p w14:paraId="48E6510B" w14:textId="77777777" w:rsidR="00417C38" w:rsidRPr="00902709" w:rsidRDefault="00417C38" w:rsidP="00417C38">
      <w:pPr>
        <w:spacing w:after="0" w:line="240" w:lineRule="auto"/>
        <w:jc w:val="center"/>
        <w:rPr>
          <w:rFonts w:eastAsia="Times New Roman" w:cs="Arial"/>
          <w:b/>
          <w:sz w:val="26"/>
          <w:szCs w:val="26"/>
        </w:rPr>
      </w:pPr>
      <w:r w:rsidRPr="00902709">
        <w:rPr>
          <w:rFonts w:eastAsia="Times New Roman" w:cs="Arial"/>
          <w:b/>
          <w:sz w:val="26"/>
          <w:szCs w:val="26"/>
        </w:rPr>
        <w:t>Specification Clarification/Modification and Recap of the Networking/Bidders Conferences</w:t>
      </w:r>
    </w:p>
    <w:p w14:paraId="46BFF920" w14:textId="77777777" w:rsidR="00D305C9" w:rsidRPr="00902709" w:rsidRDefault="00124A68" w:rsidP="00417C38">
      <w:pPr>
        <w:spacing w:after="0" w:line="240" w:lineRule="auto"/>
        <w:jc w:val="center"/>
        <w:rPr>
          <w:b/>
          <w:sz w:val="26"/>
          <w:szCs w:val="26"/>
        </w:rPr>
      </w:pPr>
      <w:r w:rsidRPr="00902709">
        <w:rPr>
          <w:b/>
          <w:sz w:val="26"/>
          <w:szCs w:val="26"/>
        </w:rPr>
        <w:t>May 23</w:t>
      </w:r>
      <w:r w:rsidR="00A045A0" w:rsidRPr="00902709">
        <w:rPr>
          <w:b/>
          <w:sz w:val="26"/>
          <w:szCs w:val="26"/>
        </w:rPr>
        <w:t xml:space="preserve"> and </w:t>
      </w:r>
      <w:r w:rsidRPr="00902709">
        <w:rPr>
          <w:b/>
          <w:sz w:val="26"/>
          <w:szCs w:val="26"/>
        </w:rPr>
        <w:t>24</w:t>
      </w:r>
      <w:r w:rsidR="00C82534" w:rsidRPr="00902709">
        <w:rPr>
          <w:b/>
          <w:sz w:val="26"/>
          <w:szCs w:val="26"/>
        </w:rPr>
        <w:t>, 201</w:t>
      </w:r>
      <w:r w:rsidR="000969FD" w:rsidRPr="00902709">
        <w:rPr>
          <w:b/>
          <w:sz w:val="26"/>
          <w:szCs w:val="26"/>
        </w:rPr>
        <w:t>8</w:t>
      </w:r>
    </w:p>
    <w:p w14:paraId="4DC50A34" w14:textId="77777777" w:rsidR="00417C38" w:rsidRPr="00902709" w:rsidRDefault="00417C38" w:rsidP="00417C38">
      <w:pPr>
        <w:pBdr>
          <w:top w:val="single" w:sz="4" w:space="1" w:color="auto"/>
          <w:left w:val="single" w:sz="4" w:space="1" w:color="auto"/>
          <w:bottom w:val="single" w:sz="4" w:space="1" w:color="auto"/>
          <w:right w:val="single" w:sz="4" w:space="1" w:color="auto"/>
        </w:pBdr>
        <w:spacing w:before="240" w:after="0" w:line="240" w:lineRule="auto"/>
        <w:jc w:val="center"/>
        <w:rPr>
          <w:rFonts w:eastAsia="Times New Roman" w:cs="Arial"/>
          <w:b/>
          <w:smallCaps/>
          <w:sz w:val="26"/>
          <w:szCs w:val="26"/>
          <w:u w:val="single"/>
        </w:rPr>
      </w:pPr>
      <w:r w:rsidRPr="00902709">
        <w:rPr>
          <w:rFonts w:eastAsia="Times New Roman" w:cs="Arial"/>
          <w:b/>
          <w:smallCaps/>
          <w:sz w:val="26"/>
          <w:szCs w:val="26"/>
          <w:u w:val="single"/>
        </w:rPr>
        <w:t>Notice to Bidders</w:t>
      </w:r>
    </w:p>
    <w:p w14:paraId="1B2554F8" w14:textId="77777777" w:rsidR="00417C38" w:rsidRPr="00902709" w:rsidRDefault="00417C38" w:rsidP="00417C38">
      <w:pPr>
        <w:pBdr>
          <w:top w:val="single" w:sz="4" w:space="1" w:color="auto"/>
          <w:left w:val="single" w:sz="4" w:space="1" w:color="auto"/>
          <w:bottom w:val="single" w:sz="4" w:space="1" w:color="auto"/>
          <w:right w:val="single" w:sz="4" w:space="1" w:color="auto"/>
        </w:pBdr>
        <w:tabs>
          <w:tab w:val="center" w:pos="4680"/>
          <w:tab w:val="right" w:pos="9360"/>
        </w:tabs>
        <w:spacing w:after="0" w:line="240" w:lineRule="auto"/>
        <w:rPr>
          <w:rFonts w:eastAsia="Times New Roman" w:cs="Arial"/>
          <w:smallCaps/>
          <w:sz w:val="26"/>
          <w:szCs w:val="26"/>
        </w:rPr>
      </w:pPr>
      <w:r w:rsidRPr="00902709">
        <w:rPr>
          <w:rFonts w:eastAsia="Times New Roman" w:cs="Arial"/>
          <w:smallCaps/>
          <w:sz w:val="26"/>
          <w:szCs w:val="26"/>
        </w:rPr>
        <w:t xml:space="preserve">This County of Alameda, HCSA Addendum has been electronically issued to potential bidders via e-mail based on the attached bidder sign-in sheets.  This Addendum will also be posted on the General Services Agency (GSA) Contracting Opportunities website located at </w:t>
      </w:r>
      <w:hyperlink r:id="rId7" w:history="1">
        <w:r w:rsidRPr="00902709">
          <w:rPr>
            <w:rFonts w:eastAsia="Times New Roman" w:cs="Arial"/>
            <w:smallCaps/>
            <w:color w:val="0000FF" w:themeColor="hyperlink"/>
            <w:sz w:val="26"/>
            <w:szCs w:val="26"/>
            <w:u w:val="single"/>
          </w:rPr>
          <w:t>http://www.acgov.org/gsa/purchasing/bid_content/ContractOpportunities.jsp</w:t>
        </w:r>
      </w:hyperlink>
    </w:p>
    <w:p w14:paraId="02396D0A" w14:textId="77777777" w:rsidR="00417C38" w:rsidRPr="00902709" w:rsidRDefault="00417C38" w:rsidP="00417C38">
      <w:pPr>
        <w:pBdr>
          <w:bottom w:val="single" w:sz="12" w:space="1" w:color="auto"/>
        </w:pBdr>
        <w:spacing w:after="0" w:line="240" w:lineRule="auto"/>
        <w:rPr>
          <w:rFonts w:eastAsia="Times New Roman" w:cs="Arial"/>
          <w:b/>
          <w:sz w:val="26"/>
          <w:szCs w:val="26"/>
        </w:rPr>
      </w:pPr>
    </w:p>
    <w:p w14:paraId="7018BBEC" w14:textId="77777777" w:rsidR="003206AD" w:rsidRPr="00902709" w:rsidRDefault="003206AD" w:rsidP="003206AD">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6"/>
          <w:szCs w:val="26"/>
        </w:rPr>
      </w:pPr>
      <w:r w:rsidRPr="00902709">
        <w:rPr>
          <w:rFonts w:eastAsia="Calibri" w:cs="Consolas"/>
          <w:b/>
          <w:sz w:val="26"/>
          <w:szCs w:val="26"/>
        </w:rPr>
        <w:t xml:space="preserve">RFP </w:t>
      </w:r>
      <w:r w:rsidR="00033A1A" w:rsidRPr="00902709">
        <w:rPr>
          <w:rFonts w:eastAsia="Calibri" w:cs="Consolas"/>
          <w:b/>
          <w:sz w:val="26"/>
          <w:szCs w:val="26"/>
        </w:rPr>
        <w:t>Modifications</w:t>
      </w:r>
    </w:p>
    <w:p w14:paraId="7FEE3BC7" w14:textId="77777777" w:rsidR="00337716" w:rsidRDefault="00337716" w:rsidP="00337716">
      <w:pPr>
        <w:spacing w:after="0" w:line="240" w:lineRule="auto"/>
        <w:rPr>
          <w:rFonts w:eastAsia="Times New Roman" w:cs="Arial"/>
          <w:sz w:val="26"/>
          <w:szCs w:val="26"/>
        </w:rPr>
      </w:pPr>
      <w:r w:rsidRPr="00337716">
        <w:rPr>
          <w:b/>
          <w:sz w:val="26"/>
          <w:szCs w:val="26"/>
        </w:rPr>
        <w:t xml:space="preserve">The following Sections have been modified to read as shown below. </w:t>
      </w:r>
      <w:r w:rsidRPr="00337716">
        <w:rPr>
          <w:rFonts w:eastAsia="Times New Roman" w:cs="Arial"/>
          <w:sz w:val="26"/>
          <w:szCs w:val="26"/>
        </w:rPr>
        <w:t xml:space="preserve">Changes made to the original RFP document are in </w:t>
      </w:r>
      <w:r w:rsidRPr="00337716">
        <w:rPr>
          <w:rFonts w:eastAsia="Times New Roman" w:cs="Arial"/>
          <w:b/>
          <w:sz w:val="26"/>
          <w:szCs w:val="26"/>
        </w:rPr>
        <w:t xml:space="preserve">bold </w:t>
      </w:r>
      <w:r w:rsidRPr="00337716">
        <w:rPr>
          <w:rFonts w:eastAsia="Times New Roman" w:cs="Arial"/>
          <w:sz w:val="26"/>
          <w:szCs w:val="26"/>
        </w:rPr>
        <w:t xml:space="preserve">print and </w:t>
      </w:r>
      <w:r w:rsidRPr="00337716">
        <w:rPr>
          <w:rFonts w:eastAsia="Times New Roman" w:cs="Arial"/>
          <w:sz w:val="26"/>
          <w:szCs w:val="26"/>
          <w:highlight w:val="yellow"/>
        </w:rPr>
        <w:t>highlighted</w:t>
      </w:r>
      <w:r w:rsidRPr="00337716">
        <w:rPr>
          <w:rFonts w:eastAsia="Times New Roman" w:cs="Arial"/>
          <w:sz w:val="26"/>
          <w:szCs w:val="26"/>
        </w:rPr>
        <w:t xml:space="preserve">, and deletions made have a </w:t>
      </w:r>
      <w:r w:rsidRPr="00337716">
        <w:rPr>
          <w:rFonts w:eastAsia="Times New Roman" w:cs="Arial"/>
          <w:strike/>
          <w:sz w:val="26"/>
          <w:szCs w:val="26"/>
        </w:rPr>
        <w:t>strike through</w:t>
      </w:r>
      <w:r w:rsidRPr="00337716">
        <w:rPr>
          <w:rFonts w:eastAsia="Times New Roman" w:cs="Arial"/>
          <w:sz w:val="26"/>
          <w:szCs w:val="26"/>
        </w:rPr>
        <w:t>.</w:t>
      </w:r>
    </w:p>
    <w:p w14:paraId="7178398D" w14:textId="77777777" w:rsidR="00727F8C" w:rsidRPr="00337716" w:rsidRDefault="00727F8C" w:rsidP="00337716">
      <w:pPr>
        <w:spacing w:after="0" w:line="240" w:lineRule="auto"/>
        <w:rPr>
          <w:sz w:val="26"/>
          <w:szCs w:val="26"/>
        </w:rPr>
      </w:pPr>
    </w:p>
    <w:p w14:paraId="2C44C498" w14:textId="77777777" w:rsidR="00337716" w:rsidRPr="00337716" w:rsidRDefault="00337716" w:rsidP="00337716">
      <w:pPr>
        <w:spacing w:after="0" w:line="240" w:lineRule="auto"/>
        <w:rPr>
          <w:sz w:val="26"/>
          <w:szCs w:val="26"/>
        </w:rPr>
      </w:pPr>
      <w:r w:rsidRPr="00337716">
        <w:rPr>
          <w:sz w:val="26"/>
          <w:szCs w:val="26"/>
        </w:rPr>
        <w:t xml:space="preserve">The RFP Section I.C. Scope/Specific Requirements, Target Population section, pp. 7-8, shall include the following new information and shall read as follows: </w:t>
      </w:r>
    </w:p>
    <w:p w14:paraId="6536C41F" w14:textId="77777777" w:rsidR="00337716" w:rsidRPr="00337716" w:rsidRDefault="00337716" w:rsidP="00337716">
      <w:pPr>
        <w:spacing w:after="0" w:line="240" w:lineRule="auto"/>
        <w:rPr>
          <w:sz w:val="26"/>
          <w:szCs w:val="26"/>
        </w:rPr>
      </w:pPr>
    </w:p>
    <w:p w14:paraId="010ECF5A" w14:textId="77777777" w:rsidR="00337716" w:rsidRDefault="00337716" w:rsidP="00337716">
      <w:pPr>
        <w:pStyle w:val="RFPtext"/>
        <w:spacing w:line="240" w:lineRule="auto"/>
        <w:ind w:left="450"/>
        <w:contextualSpacing/>
        <w:rPr>
          <w:sz w:val="26"/>
          <w:szCs w:val="26"/>
        </w:rPr>
      </w:pPr>
      <w:r w:rsidRPr="00337716">
        <w:rPr>
          <w:sz w:val="26"/>
          <w:szCs w:val="26"/>
        </w:rPr>
        <w:t xml:space="preserve">Organizations that are not incorporated by the State, but which have a fiscal sponsor with legal and tax exempt status, may apply for up to $25,000 in funding with a Letter of Confirmation from the fiscal sponsor. </w:t>
      </w:r>
      <w:r w:rsidRPr="00337716">
        <w:rPr>
          <w:b/>
          <w:sz w:val="26"/>
          <w:szCs w:val="26"/>
          <w:highlight w:val="yellow"/>
        </w:rPr>
        <w:t>The fiscal sponsor should be the Prime Bidder and the unincorporated organization should be a Subcontractor.</w:t>
      </w:r>
      <w:r w:rsidRPr="00337716">
        <w:rPr>
          <w:sz w:val="26"/>
          <w:szCs w:val="26"/>
        </w:rPr>
        <w:t xml:space="preserve"> Please see Exhibit A of this RFP for additional details.</w:t>
      </w:r>
    </w:p>
    <w:p w14:paraId="30356D5D" w14:textId="77777777" w:rsidR="00176CB0" w:rsidRPr="000E7AE6" w:rsidRDefault="00176CB0" w:rsidP="00902709">
      <w:pPr>
        <w:pStyle w:val="RFPtext"/>
        <w:tabs>
          <w:tab w:val="left" w:pos="915"/>
        </w:tabs>
        <w:spacing w:after="0" w:line="240" w:lineRule="auto"/>
        <w:ind w:left="446"/>
        <w:contextualSpacing/>
        <w:rPr>
          <w:sz w:val="26"/>
          <w:szCs w:val="26"/>
        </w:rPr>
      </w:pPr>
      <w:r>
        <w:rPr>
          <w:sz w:val="26"/>
          <w:szCs w:val="26"/>
        </w:rPr>
        <w:tab/>
      </w:r>
    </w:p>
    <w:p w14:paraId="243D63B6" w14:textId="62AB9302" w:rsidR="000E7AE6" w:rsidRPr="00F86AF2" w:rsidRDefault="000E7AE6" w:rsidP="00F86AF2">
      <w:pPr>
        <w:spacing w:after="0" w:line="240" w:lineRule="auto"/>
        <w:contextualSpacing/>
        <w:rPr>
          <w:sz w:val="26"/>
          <w:szCs w:val="26"/>
        </w:rPr>
      </w:pPr>
      <w:r w:rsidRPr="00F86AF2">
        <w:rPr>
          <w:sz w:val="26"/>
          <w:szCs w:val="26"/>
        </w:rPr>
        <w:t xml:space="preserve">The RFP Section 1.D., Bidder Qualifications, Item (a)., p. 12, shall include the following new information and shall read as follows: </w:t>
      </w:r>
    </w:p>
    <w:p w14:paraId="0FAAB21B" w14:textId="03B3CFF4" w:rsidR="000E7AE6" w:rsidRPr="00F86AF2" w:rsidRDefault="000E7AE6" w:rsidP="00F86AF2">
      <w:pPr>
        <w:spacing w:after="0" w:line="240" w:lineRule="auto"/>
        <w:contextualSpacing/>
        <w:rPr>
          <w:sz w:val="26"/>
          <w:szCs w:val="26"/>
        </w:rPr>
      </w:pPr>
    </w:p>
    <w:p w14:paraId="2F748AF3" w14:textId="65DF1D27" w:rsidR="00F86AF2" w:rsidRPr="00F86AF2" w:rsidRDefault="000E7AE6" w:rsidP="00F86AF2">
      <w:pPr>
        <w:pStyle w:val="ListParagraph"/>
        <w:numPr>
          <w:ilvl w:val="0"/>
          <w:numId w:val="20"/>
        </w:numPr>
        <w:spacing w:after="0" w:line="240" w:lineRule="auto"/>
        <w:rPr>
          <w:b/>
          <w:sz w:val="26"/>
          <w:szCs w:val="26"/>
        </w:rPr>
      </w:pPr>
      <w:r w:rsidRPr="00F86AF2">
        <w:rPr>
          <w:rFonts w:ascii="Calibri" w:hAnsi="Calibri"/>
          <w:sz w:val="26"/>
          <w:szCs w:val="26"/>
          <w:lang w:eastAsia="x-none"/>
        </w:rPr>
        <w:t xml:space="preserve">Bidder </w:t>
      </w:r>
      <w:r w:rsidRPr="00F86AF2">
        <w:rPr>
          <w:rFonts w:ascii="Calibri" w:hAnsi="Calibri"/>
          <w:sz w:val="26"/>
          <w:szCs w:val="26"/>
          <w:lang w:val="x-none" w:eastAsia="x-none"/>
        </w:rPr>
        <w:t xml:space="preserve">shall be regularly </w:t>
      </w:r>
      <w:r w:rsidRPr="00F86AF2">
        <w:rPr>
          <w:rFonts w:ascii="Calibri" w:hAnsi="Calibri"/>
          <w:strike/>
          <w:sz w:val="26"/>
          <w:szCs w:val="26"/>
          <w:lang w:val="x-none" w:eastAsia="x-none"/>
        </w:rPr>
        <w:t>and continuously</w:t>
      </w:r>
      <w:r w:rsidRPr="00F86AF2">
        <w:rPr>
          <w:rFonts w:ascii="Calibri" w:hAnsi="Calibri"/>
          <w:sz w:val="26"/>
          <w:szCs w:val="26"/>
          <w:lang w:val="x-none" w:eastAsia="x-none"/>
        </w:rPr>
        <w:t xml:space="preserve"> engaged in the business of providing </w:t>
      </w:r>
      <w:r w:rsidRPr="00F86AF2">
        <w:rPr>
          <w:rFonts w:ascii="Calibri" w:hAnsi="Calibri"/>
          <w:sz w:val="26"/>
          <w:szCs w:val="26"/>
          <w:lang w:eastAsia="x-none"/>
        </w:rPr>
        <w:t xml:space="preserve">behavioral health, case management, educational, employment, or other social </w:t>
      </w:r>
      <w:r w:rsidRPr="00F86AF2">
        <w:rPr>
          <w:rFonts w:ascii="Calibri" w:hAnsi="Calibri"/>
          <w:sz w:val="26"/>
          <w:szCs w:val="26"/>
          <w:lang w:val="x-none" w:eastAsia="x-none"/>
        </w:rPr>
        <w:t xml:space="preserve">services </w:t>
      </w:r>
      <w:r w:rsidRPr="00F86AF2">
        <w:rPr>
          <w:rFonts w:ascii="Calibri" w:hAnsi="Calibri"/>
          <w:sz w:val="26"/>
          <w:szCs w:val="26"/>
          <w:lang w:eastAsia="x-none"/>
        </w:rPr>
        <w:t xml:space="preserve">to the </w:t>
      </w:r>
      <w:r w:rsidRPr="00E227A9">
        <w:rPr>
          <w:rFonts w:ascii="Calibri" w:hAnsi="Calibri"/>
          <w:strike/>
          <w:sz w:val="26"/>
          <w:szCs w:val="26"/>
          <w:lang w:eastAsia="x-none"/>
        </w:rPr>
        <w:t>Alameda County</w:t>
      </w:r>
      <w:r w:rsidRPr="00F86AF2">
        <w:rPr>
          <w:rFonts w:ascii="Calibri" w:hAnsi="Calibri"/>
          <w:sz w:val="26"/>
          <w:szCs w:val="26"/>
          <w:lang w:eastAsia="x-none"/>
        </w:rPr>
        <w:t xml:space="preserve"> reentry population for</w:t>
      </w:r>
      <w:r w:rsidR="00F86AF2" w:rsidRPr="00F86AF2">
        <w:rPr>
          <w:rFonts w:ascii="Calibri" w:hAnsi="Calibri"/>
          <w:sz w:val="26"/>
          <w:szCs w:val="26"/>
          <w:lang w:eastAsia="x-none"/>
        </w:rPr>
        <w:t xml:space="preserve"> </w:t>
      </w:r>
      <w:r w:rsidR="00F86AF2" w:rsidRPr="00F86AF2">
        <w:rPr>
          <w:rFonts w:ascii="Calibri" w:hAnsi="Calibri"/>
          <w:b/>
          <w:sz w:val="26"/>
          <w:szCs w:val="26"/>
          <w:highlight w:val="yellow"/>
          <w:lang w:eastAsia="x-none"/>
        </w:rPr>
        <w:t>a total of</w:t>
      </w:r>
      <w:r w:rsidRPr="00F86AF2">
        <w:rPr>
          <w:rFonts w:ascii="Calibri" w:hAnsi="Calibri"/>
          <w:sz w:val="26"/>
          <w:szCs w:val="26"/>
          <w:lang w:eastAsia="x-none"/>
        </w:rPr>
        <w:t xml:space="preserve"> at</w:t>
      </w:r>
      <w:r w:rsidRPr="00F86AF2">
        <w:rPr>
          <w:rFonts w:ascii="Calibri" w:hAnsi="Calibri"/>
          <w:sz w:val="26"/>
          <w:szCs w:val="26"/>
          <w:lang w:val="x-none" w:eastAsia="x-none"/>
        </w:rPr>
        <w:t xml:space="preserve"> least two </w:t>
      </w:r>
      <w:r w:rsidRPr="00F86AF2">
        <w:rPr>
          <w:rFonts w:ascii="Calibri" w:hAnsi="Calibri"/>
          <w:sz w:val="26"/>
          <w:szCs w:val="26"/>
          <w:lang w:eastAsia="x-none"/>
        </w:rPr>
        <w:t xml:space="preserve">(2) </w:t>
      </w:r>
      <w:r w:rsidRPr="00F86AF2">
        <w:rPr>
          <w:rFonts w:ascii="Calibri" w:hAnsi="Calibri"/>
          <w:sz w:val="26"/>
          <w:szCs w:val="26"/>
          <w:lang w:val="x-none" w:eastAsia="x-none"/>
        </w:rPr>
        <w:t>years.</w:t>
      </w:r>
      <w:r w:rsidR="00F86AF2" w:rsidRPr="00F86AF2">
        <w:rPr>
          <w:rFonts w:ascii="Calibri" w:hAnsi="Calibri"/>
          <w:sz w:val="26"/>
          <w:szCs w:val="26"/>
          <w:lang w:eastAsia="x-none"/>
        </w:rPr>
        <w:t xml:space="preserve"> </w:t>
      </w:r>
      <w:r w:rsidR="00F86AF2" w:rsidRPr="00F86AF2">
        <w:rPr>
          <w:b/>
          <w:sz w:val="26"/>
          <w:szCs w:val="26"/>
          <w:highlight w:val="yellow"/>
        </w:rPr>
        <w:t xml:space="preserve">If the services were not continuous over a two (2)-year period, each set of services must have </w:t>
      </w:r>
      <w:r w:rsidR="00F86AF2" w:rsidRPr="00F86AF2">
        <w:rPr>
          <w:b/>
          <w:sz w:val="26"/>
          <w:szCs w:val="26"/>
          <w:highlight w:val="yellow"/>
        </w:rPr>
        <w:lastRenderedPageBreak/>
        <w:t>been provided continuously over a period of at least six months. For example, reentry services could have been provided from January 1, 2014 to June 30, 2014, and June 30, 2015 to December 31, 2016.</w:t>
      </w:r>
      <w:r w:rsidR="00F86AF2" w:rsidRPr="00F86AF2">
        <w:rPr>
          <w:b/>
          <w:sz w:val="26"/>
          <w:szCs w:val="26"/>
        </w:rPr>
        <w:t xml:space="preserve"> </w:t>
      </w:r>
    </w:p>
    <w:p w14:paraId="227F805D" w14:textId="77777777" w:rsidR="000E7AE6" w:rsidRPr="00F86AF2" w:rsidRDefault="000E7AE6" w:rsidP="00F86AF2">
      <w:pPr>
        <w:spacing w:after="0" w:line="240" w:lineRule="auto"/>
        <w:contextualSpacing/>
        <w:rPr>
          <w:sz w:val="26"/>
          <w:szCs w:val="26"/>
        </w:rPr>
      </w:pPr>
    </w:p>
    <w:p w14:paraId="0CB14F13" w14:textId="77777777" w:rsidR="00337716" w:rsidRDefault="00337716" w:rsidP="00F86AF2">
      <w:pPr>
        <w:spacing w:after="0" w:line="240" w:lineRule="auto"/>
        <w:contextualSpacing/>
        <w:rPr>
          <w:sz w:val="26"/>
          <w:szCs w:val="26"/>
        </w:rPr>
      </w:pPr>
      <w:r w:rsidRPr="00F86AF2">
        <w:rPr>
          <w:sz w:val="26"/>
          <w:szCs w:val="26"/>
        </w:rPr>
        <w:t>The RFP Section I.E. Deliverables / Reports, Section 2. Specific Project Category Deliverables and Reporting, IIR Project Category 3. Culturally Responsive</w:t>
      </w:r>
      <w:r w:rsidRPr="00337716">
        <w:rPr>
          <w:sz w:val="26"/>
          <w:szCs w:val="26"/>
        </w:rPr>
        <w:t xml:space="preserve"> Services for Minority Subpopulations, page 15, shall include the following new information and shall read as follows: </w:t>
      </w:r>
    </w:p>
    <w:p w14:paraId="0933330E" w14:textId="77777777" w:rsidR="00176CB0" w:rsidRPr="00337716" w:rsidRDefault="00176CB0" w:rsidP="00337716">
      <w:pPr>
        <w:spacing w:after="0" w:line="240" w:lineRule="auto"/>
        <w:rPr>
          <w:sz w:val="26"/>
          <w:szCs w:val="26"/>
        </w:rPr>
      </w:pPr>
    </w:p>
    <w:p w14:paraId="0C3A6330" w14:textId="77777777" w:rsidR="00337716" w:rsidRPr="00337716" w:rsidRDefault="00337716" w:rsidP="00337716">
      <w:pPr>
        <w:pStyle w:val="Item1"/>
        <w:numPr>
          <w:ilvl w:val="0"/>
          <w:numId w:val="14"/>
        </w:numPr>
        <w:spacing w:after="0"/>
        <w:ind w:left="720"/>
        <w:rPr>
          <w:rFonts w:asciiTheme="minorHAnsi" w:hAnsiTheme="minorHAnsi"/>
          <w:szCs w:val="26"/>
        </w:rPr>
      </w:pPr>
      <w:r w:rsidRPr="00337716">
        <w:rPr>
          <w:rFonts w:asciiTheme="minorHAnsi" w:hAnsiTheme="minorHAnsi"/>
          <w:szCs w:val="26"/>
        </w:rPr>
        <w:t>Reporting Requirements</w:t>
      </w:r>
    </w:p>
    <w:p w14:paraId="36FBE205" w14:textId="77777777" w:rsidR="00337716" w:rsidRPr="00337716" w:rsidRDefault="00337716" w:rsidP="00337716">
      <w:pPr>
        <w:pStyle w:val="Item1"/>
        <w:numPr>
          <w:ilvl w:val="1"/>
          <w:numId w:val="14"/>
        </w:numPr>
        <w:spacing w:after="0"/>
        <w:ind w:left="1080"/>
        <w:rPr>
          <w:rFonts w:asciiTheme="minorHAnsi" w:hAnsiTheme="minorHAnsi"/>
          <w:szCs w:val="26"/>
        </w:rPr>
      </w:pPr>
      <w:r w:rsidRPr="00337716">
        <w:rPr>
          <w:rFonts w:asciiTheme="minorHAnsi" w:hAnsiTheme="minorHAnsi"/>
          <w:szCs w:val="26"/>
        </w:rPr>
        <w:t>Number of clients provided services</w:t>
      </w:r>
    </w:p>
    <w:p w14:paraId="781AB723" w14:textId="77777777" w:rsidR="00337716" w:rsidRPr="00337716" w:rsidRDefault="00337716" w:rsidP="00337716">
      <w:pPr>
        <w:pStyle w:val="Item1"/>
        <w:numPr>
          <w:ilvl w:val="1"/>
          <w:numId w:val="14"/>
        </w:numPr>
        <w:spacing w:after="0"/>
        <w:ind w:left="1080"/>
        <w:rPr>
          <w:rFonts w:asciiTheme="minorHAnsi" w:hAnsiTheme="minorHAnsi"/>
          <w:szCs w:val="26"/>
        </w:rPr>
      </w:pPr>
      <w:r w:rsidRPr="00337716">
        <w:rPr>
          <w:rFonts w:asciiTheme="minorHAnsi" w:hAnsiTheme="minorHAnsi"/>
          <w:szCs w:val="26"/>
        </w:rPr>
        <w:t>Number of service encounters (based on type of service)</w:t>
      </w:r>
    </w:p>
    <w:p w14:paraId="33F0AFA7" w14:textId="77777777" w:rsidR="00337716" w:rsidRPr="00337716" w:rsidRDefault="00337716" w:rsidP="00337716">
      <w:pPr>
        <w:pStyle w:val="Item1"/>
        <w:numPr>
          <w:ilvl w:val="1"/>
          <w:numId w:val="14"/>
        </w:numPr>
        <w:spacing w:after="0"/>
        <w:ind w:left="1080"/>
        <w:rPr>
          <w:rFonts w:asciiTheme="minorHAnsi" w:hAnsiTheme="minorHAnsi"/>
          <w:szCs w:val="26"/>
        </w:rPr>
      </w:pPr>
      <w:r w:rsidRPr="00337716">
        <w:rPr>
          <w:rFonts w:asciiTheme="minorHAnsi" w:hAnsiTheme="minorHAnsi"/>
          <w:szCs w:val="26"/>
        </w:rPr>
        <w:t>Number of specific benefit of service (based on type of service)</w:t>
      </w:r>
    </w:p>
    <w:p w14:paraId="338F6FE9" w14:textId="77777777" w:rsidR="00337716" w:rsidRPr="00337716" w:rsidRDefault="00337716" w:rsidP="00337716">
      <w:pPr>
        <w:pStyle w:val="Item1"/>
        <w:numPr>
          <w:ilvl w:val="1"/>
          <w:numId w:val="14"/>
        </w:numPr>
        <w:spacing w:after="0"/>
        <w:ind w:left="1080"/>
        <w:rPr>
          <w:rFonts w:asciiTheme="minorHAnsi" w:hAnsiTheme="minorHAnsi"/>
          <w:szCs w:val="26"/>
        </w:rPr>
      </w:pPr>
      <w:r w:rsidRPr="00337716">
        <w:rPr>
          <w:szCs w:val="26"/>
        </w:rPr>
        <w:t xml:space="preserve">List of </w:t>
      </w:r>
      <w:r w:rsidRPr="00337716">
        <w:rPr>
          <w:strike/>
          <w:szCs w:val="26"/>
        </w:rPr>
        <w:t>Alameda County</w:t>
      </w:r>
      <w:r w:rsidRPr="00337716">
        <w:rPr>
          <w:szCs w:val="26"/>
        </w:rPr>
        <w:t xml:space="preserve"> agencies working in collaboration with service provider to provide service</w:t>
      </w:r>
    </w:p>
    <w:p w14:paraId="20C51A1C" w14:textId="77777777" w:rsidR="00337716" w:rsidRPr="00337716" w:rsidRDefault="00337716" w:rsidP="00337716">
      <w:pPr>
        <w:spacing w:after="0" w:line="240" w:lineRule="auto"/>
        <w:rPr>
          <w:sz w:val="26"/>
          <w:szCs w:val="26"/>
        </w:rPr>
      </w:pPr>
    </w:p>
    <w:p w14:paraId="4954E887" w14:textId="77777777" w:rsidR="00337716" w:rsidRPr="00337716" w:rsidRDefault="00337716" w:rsidP="00337716">
      <w:pPr>
        <w:spacing w:after="0" w:line="240" w:lineRule="auto"/>
        <w:rPr>
          <w:sz w:val="26"/>
          <w:szCs w:val="26"/>
        </w:rPr>
      </w:pPr>
      <w:r w:rsidRPr="00337716">
        <w:rPr>
          <w:sz w:val="26"/>
          <w:szCs w:val="26"/>
        </w:rPr>
        <w:t>The RFP Exhibit A, Bid Form(s), Page 5, shall include the following new information and shall read as follows:</w:t>
      </w:r>
    </w:p>
    <w:p w14:paraId="596958C2" w14:textId="77777777" w:rsidR="00337716" w:rsidRPr="00337716" w:rsidRDefault="00337716" w:rsidP="00337716">
      <w:pPr>
        <w:spacing w:after="0" w:line="240" w:lineRule="auto"/>
        <w:rPr>
          <w:sz w:val="26"/>
          <w:szCs w:val="26"/>
        </w:rPr>
      </w:pPr>
    </w:p>
    <w:p w14:paraId="397F02E3" w14:textId="77777777" w:rsidR="00337716" w:rsidRPr="00337716" w:rsidRDefault="00337716" w:rsidP="00337716">
      <w:pPr>
        <w:spacing w:after="0" w:line="240" w:lineRule="auto"/>
        <w:rPr>
          <w:sz w:val="26"/>
          <w:szCs w:val="26"/>
        </w:rPr>
      </w:pPr>
      <w:r w:rsidRPr="00337716">
        <w:rPr>
          <w:sz w:val="26"/>
          <w:szCs w:val="26"/>
        </w:rPr>
        <w:t xml:space="preserve">The maximum amount </w:t>
      </w:r>
      <w:r w:rsidRPr="00337716">
        <w:rPr>
          <w:strike/>
          <w:sz w:val="26"/>
          <w:szCs w:val="26"/>
        </w:rPr>
        <w:t xml:space="preserve">that </w:t>
      </w:r>
      <w:r w:rsidRPr="00337716">
        <w:rPr>
          <w:sz w:val="26"/>
          <w:szCs w:val="26"/>
        </w:rPr>
        <w:t>for each Proposal is:</w:t>
      </w:r>
    </w:p>
    <w:p w14:paraId="589E9455" w14:textId="77777777" w:rsidR="00337716" w:rsidRPr="00337716" w:rsidRDefault="00337716" w:rsidP="00337716">
      <w:pPr>
        <w:pStyle w:val="PlainText"/>
        <w:numPr>
          <w:ilvl w:val="0"/>
          <w:numId w:val="14"/>
        </w:numPr>
        <w:ind w:left="810"/>
        <w:rPr>
          <w:rFonts w:cs="Calibri"/>
          <w:sz w:val="26"/>
          <w:szCs w:val="26"/>
        </w:rPr>
      </w:pPr>
      <w:r w:rsidRPr="00337716">
        <w:rPr>
          <w:rFonts w:cs="Calibri"/>
          <w:sz w:val="26"/>
          <w:szCs w:val="26"/>
        </w:rPr>
        <w:t>$100,000 for one (1) organization</w:t>
      </w:r>
    </w:p>
    <w:p w14:paraId="56AD60DC" w14:textId="77777777" w:rsidR="00337716" w:rsidRPr="00337716" w:rsidRDefault="00337716" w:rsidP="00337716">
      <w:pPr>
        <w:pStyle w:val="PlainText"/>
        <w:ind w:left="810" w:hanging="360"/>
        <w:rPr>
          <w:rFonts w:cs="Calibri"/>
          <w:sz w:val="26"/>
          <w:szCs w:val="26"/>
        </w:rPr>
      </w:pPr>
      <w:r w:rsidRPr="00337716">
        <w:rPr>
          <w:rFonts w:cs="Calibri"/>
          <w:sz w:val="26"/>
          <w:szCs w:val="26"/>
        </w:rPr>
        <w:t>•</w:t>
      </w:r>
      <w:r w:rsidRPr="00337716">
        <w:rPr>
          <w:rFonts w:cs="Calibri"/>
          <w:sz w:val="26"/>
          <w:szCs w:val="26"/>
        </w:rPr>
        <w:tab/>
        <w:t>$200,000 for two (2) or more organizations (Note: No single organization may receive more than $100,000 per project and per category)</w:t>
      </w:r>
    </w:p>
    <w:p w14:paraId="5469CBE9" w14:textId="77777777" w:rsidR="00337716" w:rsidRPr="00337716" w:rsidRDefault="00337716" w:rsidP="00337716">
      <w:pPr>
        <w:pStyle w:val="PlainText"/>
        <w:ind w:left="810" w:hanging="360"/>
        <w:rPr>
          <w:rFonts w:cs="Calibri"/>
          <w:sz w:val="26"/>
          <w:szCs w:val="26"/>
        </w:rPr>
      </w:pPr>
      <w:r w:rsidRPr="00337716">
        <w:rPr>
          <w:rFonts w:cs="Calibri"/>
          <w:sz w:val="26"/>
          <w:szCs w:val="26"/>
        </w:rPr>
        <w:t>•</w:t>
      </w:r>
      <w:r w:rsidRPr="00337716">
        <w:rPr>
          <w:rFonts w:cs="Calibri"/>
          <w:sz w:val="26"/>
          <w:szCs w:val="26"/>
        </w:rPr>
        <w:tab/>
        <w:t>$25,000 for a fiscally sponsored organization</w:t>
      </w:r>
    </w:p>
    <w:p w14:paraId="79C08A60" w14:textId="77777777" w:rsidR="00176CB0" w:rsidRDefault="00176CB0" w:rsidP="00337716">
      <w:pPr>
        <w:spacing w:line="240" w:lineRule="auto"/>
        <w:contextualSpacing/>
        <w:rPr>
          <w:rFonts w:cs="Calibri"/>
          <w:sz w:val="26"/>
          <w:szCs w:val="26"/>
        </w:rPr>
      </w:pPr>
    </w:p>
    <w:p w14:paraId="6A8971D2" w14:textId="77777777" w:rsidR="00337716" w:rsidRPr="00337716" w:rsidRDefault="00337716" w:rsidP="00337716">
      <w:pPr>
        <w:spacing w:line="240" w:lineRule="auto"/>
        <w:contextualSpacing/>
        <w:rPr>
          <w:rFonts w:cs="Calibri"/>
          <w:sz w:val="26"/>
          <w:szCs w:val="26"/>
        </w:rPr>
      </w:pPr>
      <w:r w:rsidRPr="00337716">
        <w:rPr>
          <w:rFonts w:cs="Calibri"/>
          <w:sz w:val="26"/>
          <w:szCs w:val="26"/>
        </w:rPr>
        <w:t>The RFP Exhibit A, Required Documentation and Submittals, page 7 shall include the following new information and shall read as follows:</w:t>
      </w:r>
    </w:p>
    <w:p w14:paraId="35E06353" w14:textId="77777777" w:rsidR="00337716" w:rsidRPr="00337716" w:rsidRDefault="00337716" w:rsidP="00337716">
      <w:pPr>
        <w:spacing w:after="0" w:line="240" w:lineRule="auto"/>
        <w:rPr>
          <w:sz w:val="26"/>
          <w:szCs w:val="26"/>
        </w:rPr>
      </w:pPr>
    </w:p>
    <w:p w14:paraId="7C4F3F6A" w14:textId="77777777" w:rsidR="00337716" w:rsidRPr="00337716" w:rsidRDefault="00337716" w:rsidP="00337716">
      <w:pPr>
        <w:pStyle w:val="RFPtext"/>
        <w:spacing w:after="0" w:line="240" w:lineRule="auto"/>
        <w:contextualSpacing/>
        <w:rPr>
          <w:sz w:val="26"/>
          <w:szCs w:val="26"/>
        </w:rPr>
      </w:pPr>
      <w:r w:rsidRPr="00337716">
        <w:rPr>
          <w:sz w:val="26"/>
          <w:szCs w:val="26"/>
        </w:rPr>
        <w:t xml:space="preserve">For collaborative projects, the Prime Bidder and the subcontractor(s) should be clearly identified. </w:t>
      </w:r>
      <w:r w:rsidRPr="00337716">
        <w:rPr>
          <w:b/>
          <w:sz w:val="26"/>
          <w:szCs w:val="26"/>
          <w:highlight w:val="yellow"/>
        </w:rPr>
        <w:t>The fiscal sponsor should be the Prime Bidder and the unincorporated organization should be a Subcontractor.</w:t>
      </w:r>
      <w:r w:rsidRPr="00337716">
        <w:rPr>
          <w:sz w:val="26"/>
          <w:szCs w:val="26"/>
        </w:rPr>
        <w:t xml:space="preserve"> For fiscally sponsored organizations, the Fiscal Sponsor should submit a Letter of confirmation regarding the Fiscal Sponsorship relationship, including the terms of the relationship and any fees.  </w:t>
      </w:r>
    </w:p>
    <w:p w14:paraId="0740C4AA" w14:textId="77777777" w:rsidR="00337716" w:rsidRPr="00337716" w:rsidRDefault="00337716" w:rsidP="00337716">
      <w:pPr>
        <w:spacing w:after="0" w:line="240" w:lineRule="auto"/>
        <w:rPr>
          <w:b/>
          <w:sz w:val="26"/>
          <w:szCs w:val="26"/>
        </w:rPr>
      </w:pPr>
    </w:p>
    <w:p w14:paraId="5AC56AAC" w14:textId="77777777" w:rsidR="004C4C08" w:rsidRPr="00902709" w:rsidRDefault="004C4C08" w:rsidP="004C4C0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6"/>
          <w:szCs w:val="26"/>
        </w:rPr>
      </w:pPr>
      <w:r w:rsidRPr="00902709">
        <w:rPr>
          <w:rFonts w:eastAsia="Calibri" w:cs="Consolas"/>
          <w:b/>
          <w:sz w:val="26"/>
          <w:szCs w:val="26"/>
        </w:rPr>
        <w:t>Bid/Contract Questions</w:t>
      </w:r>
    </w:p>
    <w:p w14:paraId="629A3C2C" w14:textId="77777777" w:rsidR="007845AA" w:rsidRPr="00902709" w:rsidRDefault="001A29A8" w:rsidP="007845AA">
      <w:pPr>
        <w:rPr>
          <w:b/>
          <w:sz w:val="26"/>
          <w:szCs w:val="26"/>
        </w:rPr>
      </w:pPr>
      <w:r w:rsidRPr="00902709">
        <w:rPr>
          <w:b/>
          <w:sz w:val="26"/>
          <w:szCs w:val="26"/>
        </w:rPr>
        <w:t>Q1</w:t>
      </w:r>
      <w:r w:rsidR="007845AA" w:rsidRPr="00902709">
        <w:rPr>
          <w:b/>
          <w:sz w:val="26"/>
          <w:szCs w:val="26"/>
        </w:rPr>
        <w:t xml:space="preserve">: Do you have to be a non-profit to contract with the County? </w:t>
      </w:r>
    </w:p>
    <w:p w14:paraId="52034F35" w14:textId="1D8AAF68" w:rsidR="007845AA" w:rsidRPr="00902709" w:rsidRDefault="001A29A8" w:rsidP="007845AA">
      <w:pPr>
        <w:rPr>
          <w:i/>
          <w:sz w:val="26"/>
          <w:szCs w:val="26"/>
        </w:rPr>
      </w:pPr>
      <w:r w:rsidRPr="00902709">
        <w:rPr>
          <w:i/>
          <w:sz w:val="26"/>
          <w:szCs w:val="26"/>
        </w:rPr>
        <w:t>A1</w:t>
      </w:r>
      <w:r w:rsidR="007845AA" w:rsidRPr="00902709">
        <w:rPr>
          <w:i/>
          <w:sz w:val="26"/>
          <w:szCs w:val="26"/>
        </w:rPr>
        <w:t xml:space="preserve">: No. Please refer to the RFP Exhibit A, </w:t>
      </w:r>
      <w:r w:rsidR="00467D93">
        <w:rPr>
          <w:i/>
          <w:sz w:val="26"/>
          <w:szCs w:val="26"/>
        </w:rPr>
        <w:t xml:space="preserve">Bidder Information and Acceptance, </w:t>
      </w:r>
      <w:r w:rsidR="007845AA" w:rsidRPr="00902709">
        <w:rPr>
          <w:i/>
          <w:sz w:val="26"/>
          <w:szCs w:val="26"/>
        </w:rPr>
        <w:t xml:space="preserve">p. 4, where bidders can check their “Type of Entity / Organizational Structure.” </w:t>
      </w:r>
      <w:r w:rsidR="007845AA" w:rsidRPr="00902709">
        <w:rPr>
          <w:i/>
          <w:sz w:val="26"/>
          <w:szCs w:val="26"/>
        </w:rPr>
        <w:br/>
      </w:r>
      <w:r w:rsidR="007845AA" w:rsidRPr="00902709">
        <w:rPr>
          <w:i/>
          <w:sz w:val="26"/>
          <w:szCs w:val="26"/>
        </w:rPr>
        <w:lastRenderedPageBreak/>
        <w:br/>
      </w:r>
      <w:r w:rsidRPr="00902709">
        <w:rPr>
          <w:b/>
          <w:sz w:val="26"/>
          <w:szCs w:val="26"/>
        </w:rPr>
        <w:t>Q2</w:t>
      </w:r>
      <w:r w:rsidR="007845AA" w:rsidRPr="00902709">
        <w:rPr>
          <w:b/>
          <w:sz w:val="26"/>
          <w:szCs w:val="26"/>
        </w:rPr>
        <w:t xml:space="preserve">: Are non-profit 501 C(3) org exempt from SLEB? </w:t>
      </w:r>
    </w:p>
    <w:p w14:paraId="62F90C9D" w14:textId="0AE2DEB9" w:rsidR="00581334" w:rsidRPr="00581334" w:rsidRDefault="001A29A8" w:rsidP="00581334">
      <w:pPr>
        <w:pStyle w:val="PlainText"/>
        <w:rPr>
          <w:rFonts w:cs="Calibri"/>
          <w:sz w:val="26"/>
          <w:szCs w:val="26"/>
        </w:rPr>
      </w:pPr>
      <w:r w:rsidRPr="00581334">
        <w:rPr>
          <w:sz w:val="26"/>
          <w:szCs w:val="26"/>
        </w:rPr>
        <w:t>A2</w:t>
      </w:r>
      <w:r w:rsidR="007845AA" w:rsidRPr="00581334">
        <w:rPr>
          <w:b/>
          <w:sz w:val="26"/>
          <w:szCs w:val="26"/>
        </w:rPr>
        <w:t>:</w:t>
      </w:r>
      <w:r w:rsidR="007845AA" w:rsidRPr="00581334">
        <w:rPr>
          <w:bCs/>
          <w:iCs/>
          <w:sz w:val="26"/>
          <w:szCs w:val="26"/>
        </w:rPr>
        <w:t xml:space="preserve"> Certain 501 C(3) organizations are exempt.</w:t>
      </w:r>
      <w:r w:rsidR="00581334" w:rsidRPr="00581334">
        <w:rPr>
          <w:bCs/>
          <w:iCs/>
          <w:sz w:val="26"/>
          <w:szCs w:val="26"/>
        </w:rPr>
        <w:t xml:space="preserve"> Please refer to the link in the Exhibit A, Bidder Information and Acceptance, p. 2, item 5, Small Local Emerging Business Program </w:t>
      </w:r>
      <w:r w:rsidR="00581334" w:rsidRPr="00581334">
        <w:rPr>
          <w:rFonts w:cs="Calibri"/>
          <w:sz w:val="26"/>
          <w:szCs w:val="26"/>
        </w:rPr>
        <w:t>[</w:t>
      </w:r>
      <w:hyperlink r:id="rId8" w:history="1">
        <w:r w:rsidR="00581334" w:rsidRPr="00581334">
          <w:rPr>
            <w:rStyle w:val="Hyperlink"/>
            <w:rFonts w:cs="Calibri"/>
            <w:sz w:val="26"/>
            <w:szCs w:val="26"/>
          </w:rPr>
          <w:t>http://acgov.org/auditor/sleb/overview.htm</w:t>
        </w:r>
      </w:hyperlink>
      <w:r w:rsidR="00581334" w:rsidRPr="00581334">
        <w:rPr>
          <w:rFonts w:cs="Calibri"/>
          <w:sz w:val="26"/>
          <w:szCs w:val="26"/>
        </w:rPr>
        <w:t xml:space="preserve">], which includes the following information: </w:t>
      </w:r>
    </w:p>
    <w:p w14:paraId="64027B52" w14:textId="2780DE20" w:rsidR="007845AA" w:rsidRPr="00902709" w:rsidRDefault="00E62953" w:rsidP="00581334">
      <w:pPr>
        <w:spacing w:after="0" w:line="240" w:lineRule="auto"/>
        <w:rPr>
          <w:bCs/>
          <w:i/>
          <w:iCs/>
          <w:sz w:val="26"/>
          <w:szCs w:val="26"/>
        </w:rPr>
      </w:pPr>
      <w:hyperlink w:history="1"/>
      <w:r w:rsidR="007845AA" w:rsidRPr="00581334">
        <w:rPr>
          <w:bCs/>
          <w:iCs/>
          <w:sz w:val="26"/>
          <w:szCs w:val="26"/>
        </w:rPr>
        <w:t xml:space="preserve"> “</w:t>
      </w:r>
      <w:r w:rsidR="00581334" w:rsidRPr="00581334">
        <w:rPr>
          <w:bCs/>
          <w:iCs/>
          <w:sz w:val="26"/>
          <w:szCs w:val="26"/>
        </w:rPr>
        <w:t>T</w:t>
      </w:r>
      <w:r w:rsidR="007845AA" w:rsidRPr="00581334">
        <w:rPr>
          <w:bCs/>
          <w:iCs/>
          <w:sz w:val="26"/>
          <w:szCs w:val="26"/>
        </w:rPr>
        <w:t>he following entities are exempt from the Small and Emerging Local Business (SLEB) requirements as described above and are not required to subcontract</w:t>
      </w:r>
      <w:r w:rsidR="007845AA" w:rsidRPr="00902709">
        <w:rPr>
          <w:bCs/>
          <w:i/>
          <w:iCs/>
          <w:sz w:val="26"/>
          <w:szCs w:val="26"/>
        </w:rPr>
        <w:t xml:space="preserve"> with a SLEB:</w:t>
      </w:r>
    </w:p>
    <w:p w14:paraId="4E41D52D" w14:textId="77777777" w:rsidR="007845AA" w:rsidRPr="00902709" w:rsidRDefault="007845AA" w:rsidP="007845AA">
      <w:pPr>
        <w:numPr>
          <w:ilvl w:val="0"/>
          <w:numId w:val="12"/>
        </w:numPr>
        <w:spacing w:after="0" w:line="240" w:lineRule="auto"/>
        <w:rPr>
          <w:bCs/>
          <w:i/>
          <w:iCs/>
          <w:sz w:val="26"/>
          <w:szCs w:val="26"/>
        </w:rPr>
      </w:pPr>
      <w:r w:rsidRPr="00902709">
        <w:rPr>
          <w:bCs/>
          <w:i/>
          <w:iCs/>
          <w:sz w:val="26"/>
          <w:szCs w:val="26"/>
        </w:rPr>
        <w:t>non-profit community based organizations (CBO) that are providing services on behalf of the County directly to County clients/residents;</w:t>
      </w:r>
    </w:p>
    <w:p w14:paraId="4E9BF7C3" w14:textId="77777777" w:rsidR="007845AA" w:rsidRPr="00902709" w:rsidRDefault="007845AA" w:rsidP="007845AA">
      <w:pPr>
        <w:numPr>
          <w:ilvl w:val="0"/>
          <w:numId w:val="12"/>
        </w:numPr>
        <w:spacing w:after="0" w:line="240" w:lineRule="auto"/>
        <w:rPr>
          <w:bCs/>
          <w:i/>
          <w:iCs/>
          <w:sz w:val="26"/>
          <w:szCs w:val="26"/>
        </w:rPr>
      </w:pPr>
      <w:r w:rsidRPr="00902709">
        <w:rPr>
          <w:bCs/>
          <w:i/>
          <w:iCs/>
          <w:sz w:val="26"/>
          <w:szCs w:val="26"/>
        </w:rPr>
        <w:t>non-profit churches or non-profit religious organizations (NPO);</w:t>
      </w:r>
    </w:p>
    <w:p w14:paraId="507CDA91" w14:textId="77777777" w:rsidR="007845AA" w:rsidRPr="00902709" w:rsidRDefault="007845AA" w:rsidP="007845AA">
      <w:pPr>
        <w:numPr>
          <w:ilvl w:val="0"/>
          <w:numId w:val="12"/>
        </w:numPr>
        <w:spacing w:after="0" w:line="240" w:lineRule="auto"/>
        <w:rPr>
          <w:bCs/>
          <w:i/>
          <w:iCs/>
          <w:sz w:val="26"/>
          <w:szCs w:val="26"/>
        </w:rPr>
      </w:pPr>
      <w:r w:rsidRPr="00902709">
        <w:rPr>
          <w:bCs/>
          <w:i/>
          <w:iCs/>
          <w:sz w:val="26"/>
          <w:szCs w:val="26"/>
        </w:rPr>
        <w:t>public schools; and universities; and</w:t>
      </w:r>
    </w:p>
    <w:p w14:paraId="60D9C7A3" w14:textId="63CB9623" w:rsidR="007845AA" w:rsidRPr="00902709" w:rsidRDefault="007845AA" w:rsidP="007845AA">
      <w:pPr>
        <w:numPr>
          <w:ilvl w:val="0"/>
          <w:numId w:val="12"/>
        </w:numPr>
        <w:spacing w:after="0" w:line="240" w:lineRule="auto"/>
        <w:rPr>
          <w:bCs/>
          <w:i/>
          <w:iCs/>
          <w:sz w:val="26"/>
          <w:szCs w:val="26"/>
        </w:rPr>
      </w:pPr>
      <w:r w:rsidRPr="00902709">
        <w:rPr>
          <w:bCs/>
          <w:i/>
          <w:iCs/>
          <w:sz w:val="26"/>
          <w:szCs w:val="26"/>
        </w:rPr>
        <w:t>government agencies.</w:t>
      </w:r>
      <w:r w:rsidR="00467D93">
        <w:rPr>
          <w:bCs/>
          <w:i/>
          <w:iCs/>
          <w:sz w:val="26"/>
          <w:szCs w:val="26"/>
        </w:rPr>
        <w:t>”</w:t>
      </w:r>
    </w:p>
    <w:p w14:paraId="1DCCA5B0" w14:textId="77777777" w:rsidR="001A29A8" w:rsidRPr="00902709" w:rsidRDefault="001A29A8" w:rsidP="00902709">
      <w:pPr>
        <w:spacing w:after="0" w:line="240" w:lineRule="auto"/>
        <w:ind w:left="720"/>
        <w:rPr>
          <w:bCs/>
          <w:i/>
          <w:iCs/>
          <w:sz w:val="26"/>
          <w:szCs w:val="26"/>
        </w:rPr>
      </w:pPr>
    </w:p>
    <w:p w14:paraId="4EFD12E0" w14:textId="77777777" w:rsidR="001A29A8" w:rsidRPr="00902709" w:rsidRDefault="00E9018E" w:rsidP="001A29A8">
      <w:pPr>
        <w:spacing w:after="0" w:line="240" w:lineRule="auto"/>
        <w:rPr>
          <w:b/>
          <w:sz w:val="26"/>
          <w:szCs w:val="26"/>
        </w:rPr>
      </w:pPr>
      <w:r w:rsidRPr="00902709">
        <w:rPr>
          <w:b/>
          <w:sz w:val="26"/>
          <w:szCs w:val="26"/>
        </w:rPr>
        <w:t>Q3</w:t>
      </w:r>
      <w:r w:rsidR="00A8477A">
        <w:rPr>
          <w:b/>
          <w:sz w:val="26"/>
          <w:szCs w:val="26"/>
        </w:rPr>
        <w:t xml:space="preserve">: </w:t>
      </w:r>
    </w:p>
    <w:p w14:paraId="5DC9EF38" w14:textId="77777777" w:rsidR="001A29A8" w:rsidRPr="00902709" w:rsidRDefault="001A29A8" w:rsidP="001A29A8">
      <w:pPr>
        <w:spacing w:after="0" w:line="240" w:lineRule="auto"/>
        <w:rPr>
          <w:b/>
          <w:sz w:val="26"/>
          <w:szCs w:val="26"/>
        </w:rPr>
      </w:pPr>
      <w:r w:rsidRPr="00902709">
        <w:rPr>
          <w:b/>
          <w:sz w:val="26"/>
          <w:szCs w:val="26"/>
        </w:rPr>
        <w:t>a: Is the process or guidelines for ascertaining whether or not an organization is exempt from being required to have SLEB certification?</w:t>
      </w:r>
    </w:p>
    <w:p w14:paraId="26EB1B00" w14:textId="77777777" w:rsidR="001A29A8" w:rsidRPr="00902709" w:rsidRDefault="001A29A8" w:rsidP="001A29A8">
      <w:pPr>
        <w:spacing w:after="0" w:line="240" w:lineRule="auto"/>
        <w:rPr>
          <w:b/>
          <w:sz w:val="26"/>
          <w:szCs w:val="26"/>
        </w:rPr>
      </w:pPr>
      <w:r w:rsidRPr="00902709">
        <w:rPr>
          <w:b/>
          <w:sz w:val="26"/>
          <w:szCs w:val="26"/>
        </w:rPr>
        <w:t>b: Do we need to apply for a waiver of the SLEB requirement? It wasn’t very clear in the meeting and we don’t want to start the application if we are unsure whether or not we will actually be exempt.</w:t>
      </w:r>
    </w:p>
    <w:p w14:paraId="247798CE" w14:textId="77777777" w:rsidR="001A29A8" w:rsidRPr="00902709" w:rsidRDefault="001A29A8" w:rsidP="001A29A8">
      <w:pPr>
        <w:spacing w:after="0" w:line="240" w:lineRule="auto"/>
        <w:rPr>
          <w:b/>
          <w:sz w:val="26"/>
          <w:szCs w:val="26"/>
        </w:rPr>
      </w:pPr>
    </w:p>
    <w:p w14:paraId="1B2DED75" w14:textId="77777777" w:rsidR="001A29A8" w:rsidRPr="00902709" w:rsidRDefault="00E9018E" w:rsidP="001A29A8">
      <w:pPr>
        <w:spacing w:after="0" w:line="240" w:lineRule="auto"/>
        <w:rPr>
          <w:i/>
          <w:sz w:val="26"/>
          <w:szCs w:val="26"/>
        </w:rPr>
      </w:pPr>
      <w:r w:rsidRPr="00902709">
        <w:rPr>
          <w:i/>
          <w:sz w:val="26"/>
          <w:szCs w:val="26"/>
        </w:rPr>
        <w:t>A3</w:t>
      </w:r>
      <w:r w:rsidR="001A29A8" w:rsidRPr="00902709">
        <w:rPr>
          <w:i/>
          <w:sz w:val="26"/>
          <w:szCs w:val="26"/>
        </w:rPr>
        <w:t>:</w:t>
      </w:r>
    </w:p>
    <w:p w14:paraId="4BFB5415" w14:textId="77777777" w:rsidR="001A29A8" w:rsidRPr="00902709" w:rsidRDefault="001A29A8" w:rsidP="001A29A8">
      <w:pPr>
        <w:spacing w:after="0" w:line="240" w:lineRule="auto"/>
        <w:rPr>
          <w:i/>
          <w:sz w:val="26"/>
          <w:szCs w:val="26"/>
        </w:rPr>
      </w:pPr>
      <w:r w:rsidRPr="00902709">
        <w:rPr>
          <w:i/>
          <w:sz w:val="26"/>
          <w:szCs w:val="26"/>
        </w:rPr>
        <w:t xml:space="preserve">a: Please refer to question </w:t>
      </w:r>
      <w:r w:rsidR="00F725EA">
        <w:rPr>
          <w:i/>
          <w:sz w:val="26"/>
          <w:szCs w:val="26"/>
        </w:rPr>
        <w:t>2</w:t>
      </w:r>
      <w:r w:rsidRPr="00902709">
        <w:rPr>
          <w:i/>
          <w:sz w:val="26"/>
          <w:szCs w:val="26"/>
        </w:rPr>
        <w:t xml:space="preserve"> of this Addendum. </w:t>
      </w:r>
    </w:p>
    <w:p w14:paraId="03D57469" w14:textId="77777777" w:rsidR="001A29A8" w:rsidRPr="00902709" w:rsidRDefault="001A29A8" w:rsidP="001A29A8">
      <w:pPr>
        <w:spacing w:after="0" w:line="240" w:lineRule="auto"/>
        <w:rPr>
          <w:i/>
          <w:sz w:val="26"/>
          <w:szCs w:val="26"/>
        </w:rPr>
      </w:pPr>
      <w:r w:rsidRPr="00902709">
        <w:rPr>
          <w:i/>
          <w:sz w:val="26"/>
          <w:szCs w:val="26"/>
        </w:rPr>
        <w:t xml:space="preserve">b: Please refer to question </w:t>
      </w:r>
      <w:r w:rsidR="00F725EA">
        <w:rPr>
          <w:i/>
          <w:sz w:val="26"/>
          <w:szCs w:val="26"/>
        </w:rPr>
        <w:t>2</w:t>
      </w:r>
      <w:r w:rsidRPr="00902709">
        <w:rPr>
          <w:i/>
          <w:sz w:val="26"/>
          <w:szCs w:val="26"/>
        </w:rPr>
        <w:t xml:space="preserve"> of this Addendum. </w:t>
      </w:r>
    </w:p>
    <w:p w14:paraId="2EDF9E43" w14:textId="77777777" w:rsidR="001A29A8" w:rsidRPr="00902709" w:rsidRDefault="001A29A8" w:rsidP="001A29A8">
      <w:pPr>
        <w:spacing w:after="0" w:line="240" w:lineRule="auto"/>
        <w:rPr>
          <w:i/>
          <w:sz w:val="26"/>
          <w:szCs w:val="26"/>
        </w:rPr>
      </w:pPr>
    </w:p>
    <w:p w14:paraId="53C73A12" w14:textId="77777777" w:rsidR="00E9018E" w:rsidRPr="00902709" w:rsidRDefault="00E9018E" w:rsidP="00E9018E">
      <w:pPr>
        <w:spacing w:after="0" w:line="240" w:lineRule="auto"/>
        <w:rPr>
          <w:b/>
          <w:sz w:val="26"/>
          <w:szCs w:val="26"/>
        </w:rPr>
      </w:pPr>
      <w:r w:rsidRPr="00902709">
        <w:rPr>
          <w:b/>
          <w:sz w:val="26"/>
          <w:szCs w:val="26"/>
        </w:rPr>
        <w:t xml:space="preserve">Q4: Do you have to have been awarded tax exempt status to be eligible or is it sufficient to be incorporated and have an EIN (tax exempt status pending)? </w:t>
      </w:r>
    </w:p>
    <w:p w14:paraId="1D0B9431" w14:textId="77777777" w:rsidR="00E9018E" w:rsidRPr="00902709" w:rsidRDefault="00E9018E" w:rsidP="00E9018E">
      <w:pPr>
        <w:spacing w:after="0" w:line="240" w:lineRule="auto"/>
        <w:rPr>
          <w:b/>
          <w:sz w:val="26"/>
          <w:szCs w:val="26"/>
        </w:rPr>
      </w:pPr>
    </w:p>
    <w:p w14:paraId="6040D27F" w14:textId="586D6DA9" w:rsidR="00E9018E" w:rsidRPr="00902709" w:rsidRDefault="00E9018E" w:rsidP="00E9018E">
      <w:pPr>
        <w:spacing w:after="0" w:line="240" w:lineRule="auto"/>
        <w:rPr>
          <w:i/>
          <w:sz w:val="26"/>
          <w:szCs w:val="26"/>
        </w:rPr>
      </w:pPr>
      <w:r w:rsidRPr="00902709">
        <w:rPr>
          <w:i/>
          <w:sz w:val="26"/>
          <w:szCs w:val="26"/>
        </w:rPr>
        <w:t xml:space="preserve">A4: </w:t>
      </w:r>
      <w:r w:rsidR="00972FA2">
        <w:rPr>
          <w:i/>
          <w:sz w:val="26"/>
          <w:szCs w:val="26"/>
        </w:rPr>
        <w:t>The County does</w:t>
      </w:r>
      <w:r w:rsidRPr="00902709">
        <w:rPr>
          <w:i/>
          <w:sz w:val="26"/>
          <w:szCs w:val="26"/>
        </w:rPr>
        <w:t xml:space="preserve"> not require Tax exempt status</w:t>
      </w:r>
      <w:r w:rsidR="00972FA2">
        <w:rPr>
          <w:i/>
          <w:sz w:val="26"/>
          <w:szCs w:val="26"/>
        </w:rPr>
        <w:t>,</w:t>
      </w:r>
      <w:r w:rsidRPr="00902709">
        <w:rPr>
          <w:i/>
          <w:sz w:val="26"/>
          <w:szCs w:val="26"/>
        </w:rPr>
        <w:t xml:space="preserve"> but </w:t>
      </w:r>
      <w:r w:rsidR="00972FA2">
        <w:rPr>
          <w:i/>
          <w:sz w:val="26"/>
          <w:szCs w:val="26"/>
        </w:rPr>
        <w:t>does</w:t>
      </w:r>
      <w:r w:rsidRPr="00902709">
        <w:rPr>
          <w:i/>
          <w:sz w:val="26"/>
          <w:szCs w:val="26"/>
        </w:rPr>
        <w:t xml:space="preserve"> require a Tax ID number. The prime bidder should have a Tax ID number. Please refer to </w:t>
      </w:r>
      <w:r w:rsidR="00972FA2">
        <w:rPr>
          <w:i/>
          <w:sz w:val="26"/>
          <w:szCs w:val="26"/>
        </w:rPr>
        <w:t xml:space="preserve">the </w:t>
      </w:r>
      <w:r w:rsidRPr="00902709">
        <w:rPr>
          <w:i/>
          <w:sz w:val="26"/>
          <w:szCs w:val="26"/>
        </w:rPr>
        <w:t xml:space="preserve">RFP Exhibit A, Bidder Information and Acceptance, p. 4, where </w:t>
      </w:r>
      <w:r w:rsidR="00972FA2">
        <w:rPr>
          <w:i/>
          <w:sz w:val="26"/>
          <w:szCs w:val="26"/>
        </w:rPr>
        <w:t xml:space="preserve">the </w:t>
      </w:r>
      <w:r w:rsidRPr="00902709">
        <w:rPr>
          <w:i/>
          <w:sz w:val="26"/>
          <w:szCs w:val="26"/>
        </w:rPr>
        <w:t xml:space="preserve">bidder’s “Federal Tax Identification Number” is requested. </w:t>
      </w:r>
    </w:p>
    <w:p w14:paraId="31D842E8" w14:textId="77777777" w:rsidR="00E9018E" w:rsidRPr="00902709" w:rsidRDefault="00E9018E" w:rsidP="00E9018E">
      <w:pPr>
        <w:spacing w:after="0" w:line="240" w:lineRule="auto"/>
        <w:rPr>
          <w:i/>
          <w:sz w:val="26"/>
          <w:szCs w:val="26"/>
        </w:rPr>
      </w:pPr>
    </w:p>
    <w:p w14:paraId="508B7FEB" w14:textId="77777777" w:rsidR="00E9018E" w:rsidRPr="00902709" w:rsidRDefault="00E9018E" w:rsidP="00E9018E">
      <w:pPr>
        <w:spacing w:after="0" w:line="240" w:lineRule="auto"/>
        <w:rPr>
          <w:b/>
          <w:sz w:val="26"/>
          <w:szCs w:val="26"/>
        </w:rPr>
      </w:pPr>
      <w:r w:rsidRPr="00902709">
        <w:rPr>
          <w:b/>
          <w:sz w:val="26"/>
          <w:szCs w:val="26"/>
        </w:rPr>
        <w:t xml:space="preserve">Q5: Do both the primary </w:t>
      </w:r>
      <w:r w:rsidRPr="00902709">
        <w:rPr>
          <w:b/>
          <w:sz w:val="26"/>
          <w:szCs w:val="26"/>
          <w:u w:val="single"/>
        </w:rPr>
        <w:t>and</w:t>
      </w:r>
      <w:r w:rsidRPr="00902709">
        <w:rPr>
          <w:b/>
          <w:sz w:val="26"/>
          <w:szCs w:val="26"/>
        </w:rPr>
        <w:t xml:space="preserve"> the subcontract organization need to meet 1 of the 3 criteria (SLEB, SLEB-exempt, or subcontract 20% to SLEB)? </w:t>
      </w:r>
    </w:p>
    <w:p w14:paraId="12B738B5" w14:textId="77777777" w:rsidR="00E9018E" w:rsidRPr="00902709" w:rsidRDefault="00E9018E" w:rsidP="00E9018E">
      <w:pPr>
        <w:spacing w:after="0" w:line="240" w:lineRule="auto"/>
        <w:rPr>
          <w:b/>
          <w:sz w:val="26"/>
          <w:szCs w:val="26"/>
        </w:rPr>
      </w:pPr>
    </w:p>
    <w:p w14:paraId="1A074588" w14:textId="7914D6DD" w:rsidR="00E9018E" w:rsidRPr="00902709" w:rsidRDefault="00E9018E" w:rsidP="00E9018E">
      <w:pPr>
        <w:spacing w:after="0" w:line="240" w:lineRule="auto"/>
        <w:rPr>
          <w:i/>
          <w:sz w:val="26"/>
          <w:szCs w:val="26"/>
        </w:rPr>
      </w:pPr>
      <w:r w:rsidRPr="00902709">
        <w:rPr>
          <w:i/>
          <w:sz w:val="26"/>
          <w:szCs w:val="26"/>
        </w:rPr>
        <w:t xml:space="preserve">A5: No. Please refer to </w:t>
      </w:r>
      <w:r w:rsidR="00983B66">
        <w:rPr>
          <w:i/>
          <w:sz w:val="26"/>
          <w:szCs w:val="26"/>
        </w:rPr>
        <w:t xml:space="preserve">the </w:t>
      </w:r>
      <w:r w:rsidRPr="00902709">
        <w:rPr>
          <w:i/>
          <w:sz w:val="26"/>
          <w:szCs w:val="26"/>
        </w:rPr>
        <w:t xml:space="preserve">RFP Exhibit A, Small Local Emerging Business (SLEB) Partnering Information Sheet, p. 13, and to question </w:t>
      </w:r>
      <w:r w:rsidR="00F725EA">
        <w:rPr>
          <w:i/>
          <w:sz w:val="26"/>
          <w:szCs w:val="26"/>
        </w:rPr>
        <w:t>2</w:t>
      </w:r>
      <w:r w:rsidRPr="00902709">
        <w:rPr>
          <w:i/>
          <w:sz w:val="26"/>
          <w:szCs w:val="26"/>
        </w:rPr>
        <w:t xml:space="preserve"> of this Addendum. </w:t>
      </w:r>
    </w:p>
    <w:p w14:paraId="24033AB7" w14:textId="77777777" w:rsidR="00E9018E" w:rsidRPr="00902709" w:rsidRDefault="00E9018E" w:rsidP="00E9018E">
      <w:pPr>
        <w:spacing w:after="0" w:line="240" w:lineRule="auto"/>
        <w:rPr>
          <w:i/>
          <w:sz w:val="26"/>
          <w:szCs w:val="26"/>
        </w:rPr>
      </w:pPr>
    </w:p>
    <w:p w14:paraId="2AF03CD3" w14:textId="77777777" w:rsidR="00E9018E" w:rsidRPr="00902709" w:rsidRDefault="00E9018E" w:rsidP="00E9018E">
      <w:pPr>
        <w:spacing w:after="0" w:line="240" w:lineRule="auto"/>
        <w:rPr>
          <w:b/>
          <w:sz w:val="26"/>
          <w:szCs w:val="26"/>
        </w:rPr>
      </w:pPr>
      <w:r w:rsidRPr="00902709">
        <w:rPr>
          <w:b/>
          <w:sz w:val="26"/>
          <w:szCs w:val="26"/>
        </w:rPr>
        <w:lastRenderedPageBreak/>
        <w:t xml:space="preserve">Q6: Where on the SLEB form do you write “SLEB exempt”? There is no field for that. </w:t>
      </w:r>
    </w:p>
    <w:p w14:paraId="5D5A22EC" w14:textId="77777777" w:rsidR="00E9018E" w:rsidRPr="00902709" w:rsidRDefault="00E9018E" w:rsidP="00E9018E">
      <w:pPr>
        <w:spacing w:after="0" w:line="240" w:lineRule="auto"/>
        <w:rPr>
          <w:b/>
          <w:sz w:val="26"/>
          <w:szCs w:val="26"/>
        </w:rPr>
      </w:pPr>
    </w:p>
    <w:p w14:paraId="65FAA162" w14:textId="1B070DC0" w:rsidR="00E9018E" w:rsidRPr="00902709" w:rsidRDefault="00E9018E" w:rsidP="00E9018E">
      <w:pPr>
        <w:spacing w:after="0" w:line="240" w:lineRule="auto"/>
        <w:rPr>
          <w:i/>
          <w:sz w:val="26"/>
          <w:szCs w:val="26"/>
        </w:rPr>
      </w:pPr>
      <w:r w:rsidRPr="00902709">
        <w:rPr>
          <w:i/>
          <w:sz w:val="26"/>
          <w:szCs w:val="26"/>
        </w:rPr>
        <w:t xml:space="preserve">A6: </w:t>
      </w:r>
      <w:r w:rsidR="00367F65">
        <w:rPr>
          <w:i/>
          <w:sz w:val="26"/>
          <w:szCs w:val="26"/>
        </w:rPr>
        <w:t xml:space="preserve">On the </w:t>
      </w:r>
      <w:r w:rsidR="00367F65" w:rsidRPr="00902709">
        <w:rPr>
          <w:i/>
          <w:sz w:val="26"/>
          <w:szCs w:val="26"/>
        </w:rPr>
        <w:t xml:space="preserve">RFP Exhibit A, Small Local Emerging Business (SLEB) Partnering Information Sheet, p. 13, </w:t>
      </w:r>
      <w:r w:rsidR="00367F65">
        <w:rPr>
          <w:i/>
          <w:sz w:val="26"/>
          <w:szCs w:val="26"/>
        </w:rPr>
        <w:t>p</w:t>
      </w:r>
      <w:r w:rsidRPr="00902709">
        <w:rPr>
          <w:i/>
          <w:sz w:val="26"/>
          <w:szCs w:val="26"/>
        </w:rPr>
        <w:t>lease state anywhere on the form</w:t>
      </w:r>
      <w:r w:rsidR="00367F65">
        <w:rPr>
          <w:i/>
          <w:sz w:val="26"/>
          <w:szCs w:val="26"/>
        </w:rPr>
        <w:t xml:space="preserve"> that your organization is exempt,</w:t>
      </w:r>
      <w:r w:rsidRPr="00902709">
        <w:rPr>
          <w:i/>
          <w:sz w:val="26"/>
          <w:szCs w:val="26"/>
        </w:rPr>
        <w:t xml:space="preserve"> </w:t>
      </w:r>
      <w:r w:rsidR="00367F65">
        <w:rPr>
          <w:i/>
          <w:sz w:val="26"/>
          <w:szCs w:val="26"/>
        </w:rPr>
        <w:t>with</w:t>
      </w:r>
      <w:r w:rsidRPr="00902709">
        <w:rPr>
          <w:i/>
          <w:sz w:val="26"/>
          <w:szCs w:val="26"/>
        </w:rPr>
        <w:t xml:space="preserve"> a brief explanation. Please refer to question </w:t>
      </w:r>
      <w:r w:rsidR="00F725EA">
        <w:rPr>
          <w:i/>
          <w:sz w:val="26"/>
          <w:szCs w:val="26"/>
        </w:rPr>
        <w:t>2</w:t>
      </w:r>
      <w:r w:rsidRPr="00902709">
        <w:rPr>
          <w:i/>
          <w:sz w:val="26"/>
          <w:szCs w:val="26"/>
        </w:rPr>
        <w:t xml:space="preserve"> of this Addendum regarding SLEB exemptions. </w:t>
      </w:r>
    </w:p>
    <w:p w14:paraId="5B0E0AC9" w14:textId="77777777" w:rsidR="00E9018E" w:rsidRPr="00902709" w:rsidRDefault="00E9018E" w:rsidP="00E9018E">
      <w:pPr>
        <w:spacing w:after="0" w:line="240" w:lineRule="auto"/>
        <w:rPr>
          <w:i/>
          <w:sz w:val="26"/>
          <w:szCs w:val="26"/>
        </w:rPr>
      </w:pPr>
    </w:p>
    <w:p w14:paraId="44C0A739" w14:textId="77777777" w:rsidR="007845AA" w:rsidRPr="00902709" w:rsidRDefault="007845AA" w:rsidP="00902709">
      <w:pPr>
        <w:rPr>
          <w:i/>
          <w:sz w:val="26"/>
          <w:szCs w:val="26"/>
        </w:rPr>
      </w:pPr>
      <w:r w:rsidRPr="00902709">
        <w:rPr>
          <w:b/>
          <w:sz w:val="26"/>
          <w:szCs w:val="26"/>
        </w:rPr>
        <w:t>Q</w:t>
      </w:r>
      <w:r w:rsidR="00E9018E" w:rsidRPr="00902709">
        <w:rPr>
          <w:b/>
          <w:sz w:val="26"/>
          <w:szCs w:val="26"/>
        </w:rPr>
        <w:t>7</w:t>
      </w:r>
      <w:r w:rsidRPr="00902709">
        <w:rPr>
          <w:b/>
          <w:sz w:val="26"/>
          <w:szCs w:val="26"/>
        </w:rPr>
        <w:t xml:space="preserve">:  What if you have not done business with County? What references can be used? </w:t>
      </w:r>
    </w:p>
    <w:p w14:paraId="6CE8CF91" w14:textId="78A74F98" w:rsidR="007845AA" w:rsidRPr="00902709" w:rsidRDefault="00E9018E" w:rsidP="007845AA">
      <w:pPr>
        <w:spacing w:after="0" w:line="240" w:lineRule="auto"/>
        <w:rPr>
          <w:i/>
          <w:sz w:val="26"/>
          <w:szCs w:val="26"/>
        </w:rPr>
      </w:pPr>
      <w:r w:rsidRPr="00902709">
        <w:rPr>
          <w:i/>
          <w:sz w:val="26"/>
          <w:szCs w:val="26"/>
        </w:rPr>
        <w:t>A7</w:t>
      </w:r>
      <w:r w:rsidR="007845AA" w:rsidRPr="00902709">
        <w:rPr>
          <w:i/>
          <w:sz w:val="26"/>
          <w:szCs w:val="26"/>
        </w:rPr>
        <w:t>:  Please refer to the RFP Exhibit A</w:t>
      </w:r>
      <w:r w:rsidR="00367F65">
        <w:rPr>
          <w:i/>
          <w:sz w:val="26"/>
          <w:szCs w:val="26"/>
        </w:rPr>
        <w:t>,</w:t>
      </w:r>
      <w:r w:rsidR="007845AA" w:rsidRPr="00902709">
        <w:rPr>
          <w:i/>
          <w:sz w:val="26"/>
          <w:szCs w:val="26"/>
        </w:rPr>
        <w:t xml:space="preserve"> Required Documentation and Submittals, </w:t>
      </w:r>
      <w:r w:rsidR="00367F65">
        <w:rPr>
          <w:i/>
          <w:sz w:val="26"/>
          <w:szCs w:val="26"/>
        </w:rPr>
        <w:t>(</w:t>
      </w:r>
      <w:r w:rsidR="007845AA" w:rsidRPr="00902709">
        <w:rPr>
          <w:i/>
          <w:sz w:val="26"/>
          <w:szCs w:val="26"/>
        </w:rPr>
        <w:t>All Three Categories</w:t>
      </w:r>
      <w:r w:rsidR="00367F65">
        <w:rPr>
          <w:i/>
          <w:sz w:val="26"/>
          <w:szCs w:val="26"/>
        </w:rPr>
        <w:t>)</w:t>
      </w:r>
      <w:r w:rsidR="007845AA" w:rsidRPr="00902709">
        <w:rPr>
          <w:i/>
          <w:sz w:val="26"/>
          <w:szCs w:val="26"/>
        </w:rPr>
        <w:t>,</w:t>
      </w:r>
      <w:r w:rsidR="00367F65">
        <w:rPr>
          <w:i/>
          <w:sz w:val="26"/>
          <w:szCs w:val="26"/>
        </w:rPr>
        <w:t xml:space="preserve"> item 3.</w:t>
      </w:r>
      <w:r w:rsidR="007845AA" w:rsidRPr="00902709">
        <w:rPr>
          <w:i/>
          <w:sz w:val="26"/>
          <w:szCs w:val="26"/>
        </w:rPr>
        <w:t>c., References, p. 8, which states “[b]idders that have contracted with any agency of Alameda County within the last three (3) years must include these agency(ies) and contract manager(s) as a reference (up to five (5)).  Past contractual relationships with an Alameda County agency will not be considered an advantage in the Evaluation Criteria.”</w:t>
      </w:r>
    </w:p>
    <w:p w14:paraId="3A6FD35B" w14:textId="77777777" w:rsidR="007845AA" w:rsidRPr="00902709" w:rsidRDefault="007845AA" w:rsidP="007845AA">
      <w:pPr>
        <w:spacing w:after="0" w:line="240" w:lineRule="auto"/>
        <w:rPr>
          <w:i/>
          <w:sz w:val="26"/>
          <w:szCs w:val="26"/>
        </w:rPr>
      </w:pPr>
    </w:p>
    <w:p w14:paraId="6F0C1044" w14:textId="7847F3B3" w:rsidR="007845AA" w:rsidRPr="00902709" w:rsidRDefault="007845AA" w:rsidP="007845AA">
      <w:pPr>
        <w:spacing w:after="0" w:line="240" w:lineRule="auto"/>
        <w:rPr>
          <w:i/>
          <w:sz w:val="26"/>
          <w:szCs w:val="26"/>
        </w:rPr>
      </w:pPr>
      <w:r w:rsidRPr="00902709">
        <w:rPr>
          <w:i/>
          <w:sz w:val="26"/>
          <w:szCs w:val="26"/>
        </w:rPr>
        <w:t xml:space="preserve">If Bidders have not contracted with the County in the past, then they can use any reference. Bidders are required to list County references only if they have contracted with any County entity in the past five years. </w:t>
      </w:r>
      <w:r w:rsidR="006C7E01">
        <w:rPr>
          <w:i/>
          <w:sz w:val="26"/>
          <w:szCs w:val="26"/>
        </w:rPr>
        <w:t>I</w:t>
      </w:r>
      <w:r w:rsidRPr="00902709">
        <w:rPr>
          <w:i/>
          <w:sz w:val="26"/>
          <w:szCs w:val="26"/>
        </w:rPr>
        <w:t xml:space="preserve">f a Bidder has contracted with five or more County entities, then all five references should be from the County; if a bidder has contracted with three County entities, then three references must come from those entities, and the other two references may be from any source. </w:t>
      </w:r>
    </w:p>
    <w:p w14:paraId="3CD8E21C" w14:textId="77777777" w:rsidR="00E9018E" w:rsidRPr="00902709" w:rsidRDefault="00E9018E" w:rsidP="007845AA">
      <w:pPr>
        <w:spacing w:after="0" w:line="240" w:lineRule="auto"/>
        <w:rPr>
          <w:i/>
          <w:sz w:val="26"/>
          <w:szCs w:val="26"/>
        </w:rPr>
      </w:pPr>
    </w:p>
    <w:p w14:paraId="67672B1B" w14:textId="77777777" w:rsidR="00E9018E" w:rsidRPr="00902709" w:rsidRDefault="00E9018E" w:rsidP="00E9018E">
      <w:pPr>
        <w:spacing w:after="0" w:line="240" w:lineRule="auto"/>
        <w:rPr>
          <w:b/>
          <w:sz w:val="26"/>
          <w:szCs w:val="26"/>
        </w:rPr>
      </w:pPr>
      <w:r w:rsidRPr="00902709">
        <w:rPr>
          <w:b/>
          <w:sz w:val="26"/>
          <w:szCs w:val="26"/>
        </w:rPr>
        <w:t xml:space="preserve">Q8: What is the ranking system for references? / Is there a significant difference depending on the type of references? </w:t>
      </w:r>
    </w:p>
    <w:p w14:paraId="7BED89F7" w14:textId="77777777" w:rsidR="00E9018E" w:rsidRPr="00902709" w:rsidRDefault="00E9018E" w:rsidP="00E9018E">
      <w:pPr>
        <w:spacing w:after="0" w:line="240" w:lineRule="auto"/>
        <w:rPr>
          <w:b/>
          <w:sz w:val="26"/>
          <w:szCs w:val="26"/>
        </w:rPr>
      </w:pPr>
    </w:p>
    <w:p w14:paraId="62D2BCCB" w14:textId="3D2042A1" w:rsidR="00E9018E" w:rsidRPr="00902709" w:rsidRDefault="00E9018E" w:rsidP="00E9018E">
      <w:pPr>
        <w:spacing w:after="0" w:line="240" w:lineRule="auto"/>
        <w:rPr>
          <w:i/>
          <w:iCs/>
          <w:sz w:val="26"/>
          <w:szCs w:val="26"/>
        </w:rPr>
      </w:pPr>
      <w:r w:rsidRPr="00902709">
        <w:rPr>
          <w:i/>
          <w:sz w:val="26"/>
          <w:szCs w:val="26"/>
        </w:rPr>
        <w:t>A8:</w:t>
      </w:r>
      <w:r w:rsidRPr="00902709">
        <w:rPr>
          <w:sz w:val="26"/>
          <w:szCs w:val="26"/>
        </w:rPr>
        <w:t xml:space="preserve"> </w:t>
      </w:r>
      <w:r w:rsidRPr="00902709">
        <w:rPr>
          <w:i/>
          <w:sz w:val="26"/>
          <w:szCs w:val="26"/>
        </w:rPr>
        <w:t>All reference sources are considered of equal value; there is no reference source that will be weighted more than any other. References will be evaluated based on whether they are verifiable sources and whether they support the information presented in the Relevant Experience Evaluation Criteria.</w:t>
      </w:r>
      <w:r w:rsidRPr="00902709">
        <w:rPr>
          <w:sz w:val="26"/>
          <w:szCs w:val="26"/>
        </w:rPr>
        <w:t xml:space="preserve"> </w:t>
      </w:r>
      <w:r w:rsidRPr="00902709">
        <w:rPr>
          <w:i/>
          <w:sz w:val="26"/>
          <w:szCs w:val="26"/>
        </w:rPr>
        <w:t xml:space="preserve">Please refer to the RFP </w:t>
      </w:r>
      <w:r w:rsidR="006C7E01" w:rsidRPr="00902709">
        <w:rPr>
          <w:i/>
          <w:sz w:val="26"/>
          <w:szCs w:val="26"/>
        </w:rPr>
        <w:t>Exhibit A</w:t>
      </w:r>
      <w:r w:rsidR="006C7E01">
        <w:rPr>
          <w:i/>
          <w:sz w:val="26"/>
          <w:szCs w:val="26"/>
        </w:rPr>
        <w:t>,</w:t>
      </w:r>
      <w:r w:rsidR="006C7E01" w:rsidRPr="00902709">
        <w:rPr>
          <w:i/>
          <w:sz w:val="26"/>
          <w:szCs w:val="26"/>
        </w:rPr>
        <w:t xml:space="preserve"> Required Documentation and Submittals, </w:t>
      </w:r>
      <w:r w:rsidR="006C7E01">
        <w:rPr>
          <w:i/>
          <w:sz w:val="26"/>
          <w:szCs w:val="26"/>
        </w:rPr>
        <w:t>(</w:t>
      </w:r>
      <w:r w:rsidR="006C7E01" w:rsidRPr="00902709">
        <w:rPr>
          <w:i/>
          <w:sz w:val="26"/>
          <w:szCs w:val="26"/>
        </w:rPr>
        <w:t>All Three Categories</w:t>
      </w:r>
      <w:r w:rsidR="006C7E01">
        <w:rPr>
          <w:i/>
          <w:sz w:val="26"/>
          <w:szCs w:val="26"/>
        </w:rPr>
        <w:t>)</w:t>
      </w:r>
      <w:r w:rsidR="006C7E01" w:rsidRPr="00902709">
        <w:rPr>
          <w:i/>
          <w:sz w:val="26"/>
          <w:szCs w:val="26"/>
        </w:rPr>
        <w:t>,</w:t>
      </w:r>
      <w:r w:rsidR="006C7E01">
        <w:rPr>
          <w:i/>
          <w:sz w:val="26"/>
          <w:szCs w:val="26"/>
        </w:rPr>
        <w:t xml:space="preserve"> item 3.</w:t>
      </w:r>
      <w:r w:rsidR="006C7E01" w:rsidRPr="00902709">
        <w:rPr>
          <w:i/>
          <w:sz w:val="26"/>
          <w:szCs w:val="26"/>
        </w:rPr>
        <w:t>c., References, p. 8</w:t>
      </w:r>
      <w:r w:rsidRPr="00902709">
        <w:rPr>
          <w:i/>
          <w:iCs/>
          <w:sz w:val="26"/>
          <w:szCs w:val="26"/>
        </w:rPr>
        <w:t>for specific reference requirements. Preference will not be given to any particular type of reference.</w:t>
      </w:r>
    </w:p>
    <w:p w14:paraId="1A3E8950" w14:textId="77777777" w:rsidR="003065C4" w:rsidRDefault="003065C4" w:rsidP="007845AA">
      <w:pPr>
        <w:spacing w:after="0" w:line="240" w:lineRule="auto"/>
        <w:rPr>
          <w:b/>
          <w:sz w:val="26"/>
          <w:szCs w:val="26"/>
        </w:rPr>
      </w:pPr>
    </w:p>
    <w:p w14:paraId="6C26893E" w14:textId="77777777" w:rsidR="007845AA" w:rsidRPr="00902709" w:rsidRDefault="00E9018E" w:rsidP="007845AA">
      <w:pPr>
        <w:spacing w:after="0" w:line="240" w:lineRule="auto"/>
        <w:rPr>
          <w:b/>
          <w:sz w:val="26"/>
          <w:szCs w:val="26"/>
        </w:rPr>
      </w:pPr>
      <w:r w:rsidRPr="00902709">
        <w:rPr>
          <w:b/>
          <w:sz w:val="26"/>
          <w:szCs w:val="26"/>
        </w:rPr>
        <w:t>Q9</w:t>
      </w:r>
      <w:r w:rsidR="007845AA" w:rsidRPr="00902709">
        <w:rPr>
          <w:b/>
          <w:sz w:val="26"/>
          <w:szCs w:val="26"/>
        </w:rPr>
        <w:t xml:space="preserve">: When will the last Addendum be posted? </w:t>
      </w:r>
    </w:p>
    <w:p w14:paraId="1D6BFECB" w14:textId="77777777" w:rsidR="007845AA" w:rsidRPr="00902709" w:rsidRDefault="007845AA" w:rsidP="007845AA">
      <w:pPr>
        <w:spacing w:after="0" w:line="240" w:lineRule="auto"/>
        <w:rPr>
          <w:b/>
          <w:sz w:val="26"/>
          <w:szCs w:val="26"/>
        </w:rPr>
      </w:pPr>
    </w:p>
    <w:p w14:paraId="531A818B" w14:textId="77C057AC" w:rsidR="007845AA" w:rsidRPr="00902709" w:rsidRDefault="00E9018E" w:rsidP="007845AA">
      <w:pPr>
        <w:spacing w:after="0" w:line="240" w:lineRule="auto"/>
        <w:rPr>
          <w:rFonts w:ascii="Calibri" w:eastAsia="Calibri" w:hAnsi="Calibri" w:cs="Times New Roman"/>
          <w:i/>
          <w:iCs/>
          <w:sz w:val="26"/>
          <w:szCs w:val="26"/>
        </w:rPr>
      </w:pPr>
      <w:r w:rsidRPr="00902709">
        <w:rPr>
          <w:i/>
          <w:sz w:val="26"/>
          <w:szCs w:val="26"/>
        </w:rPr>
        <w:t>A9</w:t>
      </w:r>
      <w:r w:rsidR="007845AA" w:rsidRPr="00902709">
        <w:rPr>
          <w:i/>
          <w:sz w:val="26"/>
          <w:szCs w:val="26"/>
        </w:rPr>
        <w:t xml:space="preserve">: No future </w:t>
      </w:r>
      <w:r w:rsidR="001F4C3B">
        <w:rPr>
          <w:i/>
          <w:sz w:val="26"/>
          <w:szCs w:val="26"/>
        </w:rPr>
        <w:t>A</w:t>
      </w:r>
      <w:r w:rsidR="007845AA" w:rsidRPr="00902709">
        <w:rPr>
          <w:i/>
          <w:sz w:val="26"/>
          <w:szCs w:val="26"/>
        </w:rPr>
        <w:t xml:space="preserve">ddenda are planned at this time. However, this may change. Bidders should check the following GSA website for any additional postings </w:t>
      </w:r>
      <w:r w:rsidR="007845AA" w:rsidRPr="00902709">
        <w:rPr>
          <w:i/>
          <w:sz w:val="26"/>
          <w:szCs w:val="26"/>
        </w:rPr>
        <w:lastRenderedPageBreak/>
        <w:t xml:space="preserve">prior to submission: </w:t>
      </w:r>
      <w:hyperlink r:id="rId9" w:history="1">
        <w:r w:rsidR="007845AA" w:rsidRPr="00902709">
          <w:rPr>
            <w:rStyle w:val="Hyperlink"/>
            <w:rFonts w:ascii="Calibri" w:eastAsia="Calibri" w:hAnsi="Calibri" w:cs="Times New Roman"/>
            <w:i/>
            <w:iCs/>
            <w:sz w:val="26"/>
            <w:szCs w:val="26"/>
          </w:rPr>
          <w:t>https://acgov.org/gsa_app/gsa/purchasing/bid_content/contractingdetail.jsp?BID_ID=1971</w:t>
        </w:r>
      </w:hyperlink>
    </w:p>
    <w:p w14:paraId="3AE89C7F" w14:textId="77777777" w:rsidR="00420A3A" w:rsidRPr="00902709" w:rsidRDefault="00420A3A" w:rsidP="007845AA">
      <w:pPr>
        <w:spacing w:after="0" w:line="240" w:lineRule="auto"/>
        <w:rPr>
          <w:rFonts w:ascii="Calibri" w:eastAsia="Calibri" w:hAnsi="Calibri" w:cs="Times New Roman"/>
          <w:i/>
          <w:iCs/>
          <w:sz w:val="26"/>
          <w:szCs w:val="26"/>
        </w:rPr>
      </w:pPr>
    </w:p>
    <w:p w14:paraId="08C8764D" w14:textId="77777777" w:rsidR="00F725EA" w:rsidRPr="00007205" w:rsidRDefault="00F725EA" w:rsidP="00F725EA">
      <w:pPr>
        <w:spacing w:after="0" w:line="240" w:lineRule="auto"/>
        <w:rPr>
          <w:b/>
          <w:sz w:val="26"/>
          <w:szCs w:val="26"/>
        </w:rPr>
      </w:pPr>
      <w:r w:rsidRPr="00007205">
        <w:rPr>
          <w:b/>
          <w:sz w:val="26"/>
          <w:szCs w:val="26"/>
        </w:rPr>
        <w:t>Q1</w:t>
      </w:r>
      <w:r>
        <w:rPr>
          <w:b/>
          <w:sz w:val="26"/>
          <w:szCs w:val="26"/>
        </w:rPr>
        <w:t>0</w:t>
      </w:r>
      <w:r w:rsidRPr="00007205">
        <w:rPr>
          <w:b/>
          <w:sz w:val="26"/>
          <w:szCs w:val="26"/>
        </w:rPr>
        <w:t xml:space="preserve">: Has the County considered making the RFP process easier for providers? (eg. Fewer pages and interviews) This is a small contract that requires a lot of time on our end. </w:t>
      </w:r>
    </w:p>
    <w:p w14:paraId="0D6F2A5D" w14:textId="77777777" w:rsidR="00F725EA" w:rsidRPr="00007205" w:rsidRDefault="00F725EA" w:rsidP="00F725EA">
      <w:pPr>
        <w:spacing w:after="0" w:line="240" w:lineRule="auto"/>
        <w:rPr>
          <w:b/>
          <w:sz w:val="26"/>
          <w:szCs w:val="26"/>
        </w:rPr>
      </w:pPr>
    </w:p>
    <w:p w14:paraId="7CB8E2B6" w14:textId="77777777" w:rsidR="00F725EA" w:rsidRPr="00007205" w:rsidRDefault="00F725EA" w:rsidP="00F725EA">
      <w:pPr>
        <w:spacing w:after="0" w:line="240" w:lineRule="auto"/>
        <w:rPr>
          <w:i/>
          <w:sz w:val="26"/>
          <w:szCs w:val="26"/>
        </w:rPr>
      </w:pPr>
      <w:r w:rsidRPr="00007205">
        <w:rPr>
          <w:i/>
          <w:sz w:val="26"/>
          <w:szCs w:val="26"/>
        </w:rPr>
        <w:t>A1</w:t>
      </w:r>
      <w:r>
        <w:rPr>
          <w:i/>
          <w:sz w:val="26"/>
          <w:szCs w:val="26"/>
        </w:rPr>
        <w:t>0</w:t>
      </w:r>
      <w:r w:rsidRPr="00007205">
        <w:rPr>
          <w:i/>
          <w:sz w:val="26"/>
          <w:szCs w:val="26"/>
        </w:rPr>
        <w:t xml:space="preserve">: The County is following prescribed rules and procedures from GSA in order to ensure fairness in the distribution of public funding.  </w:t>
      </w:r>
    </w:p>
    <w:p w14:paraId="5BDE5168" w14:textId="77777777" w:rsidR="00420A3A" w:rsidRPr="00902709" w:rsidRDefault="00420A3A" w:rsidP="007845AA">
      <w:pPr>
        <w:spacing w:after="0" w:line="240" w:lineRule="auto"/>
        <w:rPr>
          <w:i/>
          <w:sz w:val="26"/>
          <w:szCs w:val="26"/>
        </w:rPr>
      </w:pPr>
    </w:p>
    <w:p w14:paraId="7AE5F532" w14:textId="77777777" w:rsidR="007845AA" w:rsidRPr="00902709" w:rsidRDefault="00420A3A" w:rsidP="007845AA">
      <w:pPr>
        <w:spacing w:after="0" w:line="240" w:lineRule="auto"/>
        <w:rPr>
          <w:b/>
          <w:sz w:val="26"/>
          <w:szCs w:val="26"/>
        </w:rPr>
      </w:pPr>
      <w:r w:rsidRPr="00902709">
        <w:rPr>
          <w:b/>
          <w:sz w:val="26"/>
          <w:szCs w:val="26"/>
        </w:rPr>
        <w:t>Q11</w:t>
      </w:r>
      <w:r w:rsidR="007845AA" w:rsidRPr="00902709">
        <w:rPr>
          <w:b/>
          <w:sz w:val="26"/>
          <w:szCs w:val="26"/>
        </w:rPr>
        <w:t>: Will each of the 3 RFP evaluation committees be informed if each applicant has applied under more than one project category</w:t>
      </w:r>
      <w:r w:rsidR="00176CB0">
        <w:rPr>
          <w:b/>
          <w:sz w:val="26"/>
          <w:szCs w:val="26"/>
        </w:rPr>
        <w:t>?</w:t>
      </w:r>
    </w:p>
    <w:p w14:paraId="62FC6703" w14:textId="77777777" w:rsidR="007845AA" w:rsidRPr="00902709" w:rsidRDefault="007845AA" w:rsidP="007845AA">
      <w:pPr>
        <w:spacing w:after="0" w:line="240" w:lineRule="auto"/>
        <w:rPr>
          <w:b/>
          <w:sz w:val="26"/>
          <w:szCs w:val="26"/>
        </w:rPr>
      </w:pPr>
    </w:p>
    <w:p w14:paraId="0808D501" w14:textId="77777777" w:rsidR="007845AA" w:rsidRPr="00902709" w:rsidRDefault="00420A3A" w:rsidP="007845AA">
      <w:pPr>
        <w:spacing w:after="0" w:line="240" w:lineRule="auto"/>
        <w:rPr>
          <w:i/>
          <w:sz w:val="26"/>
          <w:szCs w:val="26"/>
        </w:rPr>
      </w:pPr>
      <w:r w:rsidRPr="00902709">
        <w:rPr>
          <w:i/>
          <w:sz w:val="26"/>
          <w:szCs w:val="26"/>
        </w:rPr>
        <w:t>A11</w:t>
      </w:r>
      <w:r w:rsidR="007845AA" w:rsidRPr="00902709">
        <w:rPr>
          <w:i/>
          <w:sz w:val="26"/>
          <w:szCs w:val="26"/>
        </w:rPr>
        <w:t xml:space="preserve">: No. Each category will be evaluated by separate evaluation panels without knowledge of the bids within other categories. </w:t>
      </w:r>
    </w:p>
    <w:p w14:paraId="55E044F4" w14:textId="77777777" w:rsidR="007845AA" w:rsidRPr="00902709" w:rsidRDefault="007845AA" w:rsidP="007845AA">
      <w:pPr>
        <w:spacing w:after="0" w:line="240" w:lineRule="auto"/>
        <w:rPr>
          <w:b/>
          <w:sz w:val="26"/>
          <w:szCs w:val="26"/>
        </w:rPr>
      </w:pPr>
    </w:p>
    <w:p w14:paraId="17C22A52" w14:textId="77777777" w:rsidR="007845AA" w:rsidRPr="00902709" w:rsidRDefault="00420A3A" w:rsidP="007845AA">
      <w:pPr>
        <w:spacing w:after="0" w:line="240" w:lineRule="auto"/>
        <w:rPr>
          <w:b/>
          <w:sz w:val="26"/>
          <w:szCs w:val="26"/>
        </w:rPr>
      </w:pPr>
      <w:r w:rsidRPr="00902709">
        <w:rPr>
          <w:b/>
          <w:sz w:val="26"/>
          <w:szCs w:val="26"/>
        </w:rPr>
        <w:t>Q12</w:t>
      </w:r>
      <w:r w:rsidR="007845AA" w:rsidRPr="00902709">
        <w:rPr>
          <w:b/>
          <w:sz w:val="26"/>
          <w:szCs w:val="26"/>
        </w:rPr>
        <w:t>:</w:t>
      </w:r>
    </w:p>
    <w:p w14:paraId="0EDE51ED" w14:textId="706CF2B6" w:rsidR="007845AA" w:rsidRPr="00902709" w:rsidRDefault="007845AA" w:rsidP="007845AA">
      <w:pPr>
        <w:spacing w:after="0" w:line="240" w:lineRule="auto"/>
        <w:rPr>
          <w:b/>
          <w:sz w:val="26"/>
          <w:szCs w:val="26"/>
        </w:rPr>
      </w:pPr>
      <w:r w:rsidRPr="00902709">
        <w:rPr>
          <w:b/>
          <w:sz w:val="26"/>
          <w:szCs w:val="26"/>
        </w:rPr>
        <w:t xml:space="preserve">a: Can a primary applicant &amp; subcontractor applicant apply for same projects </w:t>
      </w:r>
      <w:r w:rsidR="00494F4A">
        <w:rPr>
          <w:b/>
          <w:sz w:val="26"/>
          <w:szCs w:val="26"/>
        </w:rPr>
        <w:t>c</w:t>
      </w:r>
      <w:r w:rsidRPr="00902709">
        <w:rPr>
          <w:b/>
          <w:sz w:val="26"/>
          <w:szCs w:val="26"/>
        </w:rPr>
        <w:t xml:space="preserve">ategory? </w:t>
      </w:r>
    </w:p>
    <w:p w14:paraId="01F9A52D" w14:textId="77777777" w:rsidR="007845AA" w:rsidRPr="00902709" w:rsidRDefault="007845AA" w:rsidP="007845AA">
      <w:pPr>
        <w:spacing w:after="0" w:line="240" w:lineRule="auto"/>
        <w:rPr>
          <w:b/>
          <w:sz w:val="26"/>
          <w:szCs w:val="26"/>
        </w:rPr>
      </w:pPr>
      <w:r w:rsidRPr="00902709">
        <w:rPr>
          <w:b/>
          <w:sz w:val="26"/>
          <w:szCs w:val="26"/>
        </w:rPr>
        <w:t>b: If yes, are they restricted to 100k?</w:t>
      </w:r>
    </w:p>
    <w:p w14:paraId="61426C0A" w14:textId="77777777" w:rsidR="007845AA" w:rsidRPr="00902709" w:rsidRDefault="007845AA" w:rsidP="007845AA">
      <w:pPr>
        <w:spacing w:after="0" w:line="240" w:lineRule="auto"/>
        <w:rPr>
          <w:b/>
          <w:sz w:val="26"/>
          <w:szCs w:val="26"/>
        </w:rPr>
      </w:pPr>
      <w:r w:rsidRPr="00902709">
        <w:rPr>
          <w:b/>
          <w:sz w:val="26"/>
          <w:szCs w:val="26"/>
        </w:rPr>
        <w:t>c: If you are a Fiscal Sponsor, will it count towards 100k limit?</w:t>
      </w:r>
    </w:p>
    <w:p w14:paraId="4C379A6B" w14:textId="77777777" w:rsidR="007845AA" w:rsidRPr="00902709" w:rsidRDefault="007845AA" w:rsidP="007845AA">
      <w:pPr>
        <w:spacing w:after="0" w:line="240" w:lineRule="auto"/>
        <w:rPr>
          <w:b/>
          <w:sz w:val="26"/>
          <w:szCs w:val="26"/>
        </w:rPr>
      </w:pPr>
    </w:p>
    <w:p w14:paraId="0C2BE31A" w14:textId="1EA827A1" w:rsidR="007845AA" w:rsidRPr="00902709" w:rsidRDefault="00420A3A" w:rsidP="007845AA">
      <w:pPr>
        <w:spacing w:after="0" w:line="240" w:lineRule="auto"/>
        <w:rPr>
          <w:i/>
          <w:sz w:val="26"/>
          <w:szCs w:val="26"/>
        </w:rPr>
      </w:pPr>
      <w:r w:rsidRPr="00902709">
        <w:rPr>
          <w:i/>
          <w:sz w:val="26"/>
          <w:szCs w:val="26"/>
        </w:rPr>
        <w:t>A12:</w:t>
      </w:r>
    </w:p>
    <w:p w14:paraId="0AB402F6" w14:textId="77777777" w:rsidR="007845AA" w:rsidRPr="00902709" w:rsidRDefault="007845AA" w:rsidP="007845AA">
      <w:pPr>
        <w:spacing w:after="0" w:line="240" w:lineRule="auto"/>
        <w:rPr>
          <w:i/>
          <w:sz w:val="26"/>
          <w:szCs w:val="26"/>
        </w:rPr>
      </w:pPr>
      <w:r w:rsidRPr="00902709">
        <w:rPr>
          <w:i/>
          <w:sz w:val="26"/>
          <w:szCs w:val="26"/>
        </w:rPr>
        <w:t xml:space="preserve">a: No. An organization may only submit one application per project category, whether as a primary applicant or as a subcontractor. </w:t>
      </w:r>
    </w:p>
    <w:p w14:paraId="36E258C8" w14:textId="77777777" w:rsidR="007845AA" w:rsidRPr="00902709" w:rsidRDefault="007845AA" w:rsidP="007845AA">
      <w:pPr>
        <w:spacing w:after="0" w:line="240" w:lineRule="auto"/>
        <w:rPr>
          <w:i/>
          <w:sz w:val="26"/>
          <w:szCs w:val="26"/>
        </w:rPr>
      </w:pPr>
      <w:r w:rsidRPr="00902709">
        <w:rPr>
          <w:i/>
          <w:sz w:val="26"/>
          <w:szCs w:val="26"/>
        </w:rPr>
        <w:t xml:space="preserve">b: </w:t>
      </w:r>
      <w:r w:rsidR="00E9018E" w:rsidRPr="00902709">
        <w:rPr>
          <w:i/>
          <w:sz w:val="26"/>
          <w:szCs w:val="26"/>
        </w:rPr>
        <w:t>Please refer to</w:t>
      </w:r>
      <w:r w:rsidRPr="00902709">
        <w:rPr>
          <w:i/>
          <w:sz w:val="26"/>
          <w:szCs w:val="26"/>
        </w:rPr>
        <w:t xml:space="preserve"> 12a.</w:t>
      </w:r>
    </w:p>
    <w:p w14:paraId="2474BA17" w14:textId="77777777" w:rsidR="007845AA" w:rsidRPr="00902709" w:rsidRDefault="007845AA" w:rsidP="007845AA">
      <w:pPr>
        <w:spacing w:after="0" w:line="240" w:lineRule="auto"/>
        <w:rPr>
          <w:i/>
          <w:sz w:val="26"/>
          <w:szCs w:val="26"/>
        </w:rPr>
      </w:pPr>
      <w:r w:rsidRPr="00902709">
        <w:rPr>
          <w:i/>
          <w:sz w:val="26"/>
          <w:szCs w:val="26"/>
        </w:rPr>
        <w:t>c</w:t>
      </w:r>
      <w:r w:rsidR="00420A3A" w:rsidRPr="00902709">
        <w:rPr>
          <w:i/>
          <w:sz w:val="26"/>
          <w:szCs w:val="26"/>
        </w:rPr>
        <w:t>:</w:t>
      </w:r>
      <w:r w:rsidR="00F725EA">
        <w:rPr>
          <w:i/>
          <w:sz w:val="26"/>
          <w:szCs w:val="26"/>
        </w:rPr>
        <w:t xml:space="preserve"> </w:t>
      </w:r>
      <w:r w:rsidR="00F725EA" w:rsidRPr="00F725EA">
        <w:rPr>
          <w:i/>
          <w:sz w:val="26"/>
          <w:szCs w:val="26"/>
        </w:rPr>
        <w:t>If an organization is serving only as a Fiscal Sponsor, only the portion of the IIR funding that it retains (for administering the funds) will count toward the $100,000 limit.</w:t>
      </w:r>
    </w:p>
    <w:p w14:paraId="2D13B822" w14:textId="77777777" w:rsidR="00420A3A" w:rsidRPr="00902709" w:rsidRDefault="00420A3A" w:rsidP="007845AA">
      <w:pPr>
        <w:spacing w:after="0" w:line="240" w:lineRule="auto"/>
        <w:rPr>
          <w:i/>
          <w:sz w:val="26"/>
          <w:szCs w:val="26"/>
        </w:rPr>
      </w:pPr>
    </w:p>
    <w:p w14:paraId="688BB788" w14:textId="77777777" w:rsidR="007845AA" w:rsidRPr="00902709" w:rsidRDefault="00420A3A" w:rsidP="007845AA">
      <w:pPr>
        <w:spacing w:after="0" w:line="240" w:lineRule="auto"/>
        <w:rPr>
          <w:b/>
          <w:sz w:val="26"/>
          <w:szCs w:val="26"/>
        </w:rPr>
      </w:pPr>
      <w:r w:rsidRPr="00902709">
        <w:rPr>
          <w:b/>
          <w:sz w:val="26"/>
          <w:szCs w:val="26"/>
        </w:rPr>
        <w:t>Q13</w:t>
      </w:r>
      <w:r w:rsidR="007845AA" w:rsidRPr="00902709">
        <w:rPr>
          <w:b/>
          <w:sz w:val="26"/>
          <w:szCs w:val="26"/>
        </w:rPr>
        <w:t xml:space="preserve">: If an agency proposes for 3 categories, $100,000 maximum for each proposal, total: $300,000 in awards but RFP has $200,000 max. Please clarify. </w:t>
      </w:r>
    </w:p>
    <w:p w14:paraId="530CCBAD" w14:textId="77777777" w:rsidR="007845AA" w:rsidRPr="00902709" w:rsidRDefault="007845AA" w:rsidP="007845AA">
      <w:pPr>
        <w:spacing w:after="0" w:line="240" w:lineRule="auto"/>
        <w:rPr>
          <w:b/>
          <w:sz w:val="26"/>
          <w:szCs w:val="26"/>
        </w:rPr>
      </w:pPr>
    </w:p>
    <w:p w14:paraId="2CEE7B93" w14:textId="2371DB70" w:rsidR="007845AA" w:rsidRPr="00902709" w:rsidRDefault="00420A3A" w:rsidP="007845AA">
      <w:pPr>
        <w:spacing w:after="0" w:line="240" w:lineRule="auto"/>
        <w:rPr>
          <w:i/>
          <w:sz w:val="26"/>
          <w:szCs w:val="26"/>
        </w:rPr>
      </w:pPr>
      <w:r w:rsidRPr="00902709">
        <w:rPr>
          <w:i/>
          <w:sz w:val="26"/>
          <w:szCs w:val="26"/>
        </w:rPr>
        <w:t>A13</w:t>
      </w:r>
      <w:r w:rsidR="007845AA" w:rsidRPr="00902709">
        <w:rPr>
          <w:i/>
          <w:sz w:val="26"/>
          <w:szCs w:val="26"/>
        </w:rPr>
        <w:t>: Please refer to</w:t>
      </w:r>
      <w:r w:rsidR="007D38BF">
        <w:rPr>
          <w:i/>
          <w:sz w:val="26"/>
          <w:szCs w:val="26"/>
        </w:rPr>
        <w:t xml:space="preserve"> the</w:t>
      </w:r>
      <w:r w:rsidR="007845AA" w:rsidRPr="00902709">
        <w:rPr>
          <w:i/>
          <w:sz w:val="26"/>
          <w:szCs w:val="26"/>
        </w:rPr>
        <w:t xml:space="preserve"> RFP Exhibit A, Bid Form(s), p. 5. An organization may receive up to $300,000 if they submit successful proposals for the maximum amount in each Project Category because a Bidder may receive up to $100,000 for each Project Category. The $200,000 limit is the maximum amount a project may receive per Project Category if it is a collaboration between two or more organizations.</w:t>
      </w:r>
      <w:r w:rsidR="007845AA" w:rsidRPr="00902709">
        <w:rPr>
          <w:i/>
          <w:sz w:val="26"/>
          <w:szCs w:val="26"/>
          <w:highlight w:val="cyan"/>
        </w:rPr>
        <w:t xml:space="preserve"> </w:t>
      </w:r>
    </w:p>
    <w:p w14:paraId="54077411" w14:textId="77777777" w:rsidR="007845AA" w:rsidRPr="00902709" w:rsidRDefault="007845AA" w:rsidP="007845AA">
      <w:pPr>
        <w:spacing w:after="0" w:line="240" w:lineRule="auto"/>
        <w:rPr>
          <w:i/>
          <w:sz w:val="26"/>
          <w:szCs w:val="26"/>
        </w:rPr>
      </w:pPr>
    </w:p>
    <w:p w14:paraId="3CFC9CD3" w14:textId="77777777" w:rsidR="007845AA" w:rsidRPr="00902709" w:rsidRDefault="00420A3A" w:rsidP="007845AA">
      <w:pPr>
        <w:spacing w:after="0" w:line="240" w:lineRule="auto"/>
        <w:rPr>
          <w:b/>
          <w:sz w:val="26"/>
          <w:szCs w:val="26"/>
        </w:rPr>
      </w:pPr>
      <w:r w:rsidRPr="00902709">
        <w:rPr>
          <w:b/>
          <w:sz w:val="26"/>
          <w:szCs w:val="26"/>
        </w:rPr>
        <w:t>Q14</w:t>
      </w:r>
      <w:r w:rsidR="007845AA" w:rsidRPr="00902709">
        <w:rPr>
          <w:b/>
          <w:sz w:val="26"/>
          <w:szCs w:val="26"/>
        </w:rPr>
        <w:t>: Is the max award for 1 organization $100,000 per year or $100,000 for 18 months?</w:t>
      </w:r>
    </w:p>
    <w:p w14:paraId="42190CAA" w14:textId="77777777" w:rsidR="007845AA" w:rsidRPr="00902709" w:rsidRDefault="007845AA" w:rsidP="007845AA">
      <w:pPr>
        <w:tabs>
          <w:tab w:val="left" w:pos="3987"/>
        </w:tabs>
        <w:spacing w:after="0" w:line="240" w:lineRule="auto"/>
        <w:rPr>
          <w:b/>
          <w:sz w:val="26"/>
          <w:szCs w:val="26"/>
        </w:rPr>
      </w:pPr>
      <w:r w:rsidRPr="00902709">
        <w:rPr>
          <w:b/>
          <w:sz w:val="26"/>
          <w:szCs w:val="26"/>
        </w:rPr>
        <w:lastRenderedPageBreak/>
        <w:tab/>
      </w:r>
    </w:p>
    <w:p w14:paraId="5607B092" w14:textId="00554F7C" w:rsidR="007845AA" w:rsidRPr="00902709" w:rsidRDefault="007845AA" w:rsidP="007845AA">
      <w:pPr>
        <w:spacing w:after="0" w:line="240" w:lineRule="auto"/>
        <w:rPr>
          <w:i/>
          <w:sz w:val="26"/>
          <w:szCs w:val="26"/>
        </w:rPr>
      </w:pPr>
      <w:r w:rsidRPr="00902709">
        <w:rPr>
          <w:i/>
          <w:sz w:val="26"/>
          <w:szCs w:val="26"/>
        </w:rPr>
        <w:t>A</w:t>
      </w:r>
      <w:r w:rsidR="00420A3A" w:rsidRPr="00902709">
        <w:rPr>
          <w:i/>
          <w:sz w:val="26"/>
          <w:szCs w:val="26"/>
        </w:rPr>
        <w:t>14</w:t>
      </w:r>
      <w:r w:rsidRPr="00902709">
        <w:rPr>
          <w:i/>
          <w:sz w:val="26"/>
          <w:szCs w:val="26"/>
        </w:rPr>
        <w:t>: The award amount is for the entire duration of the project, which is 18 months, with the exception of the Learning Conference. Please refer to</w:t>
      </w:r>
      <w:r w:rsidR="007402BA">
        <w:rPr>
          <w:i/>
          <w:sz w:val="26"/>
          <w:szCs w:val="26"/>
        </w:rPr>
        <w:t xml:space="preserve"> the</w:t>
      </w:r>
      <w:r w:rsidRPr="00902709">
        <w:rPr>
          <w:i/>
          <w:sz w:val="26"/>
          <w:szCs w:val="26"/>
        </w:rPr>
        <w:t xml:space="preserve"> RFP Exhibit A, Bid Form(s), p. 5, which states “[t]he total proposed cost is the cost the County will pay for the 18-month term of any contract that is a result of this bid, contingent on funding availability.”</w:t>
      </w:r>
    </w:p>
    <w:p w14:paraId="000DB094" w14:textId="77777777" w:rsidR="007845AA" w:rsidRPr="00902709" w:rsidRDefault="007845AA" w:rsidP="007845AA">
      <w:pPr>
        <w:spacing w:after="0" w:line="240" w:lineRule="auto"/>
        <w:rPr>
          <w:i/>
          <w:sz w:val="26"/>
          <w:szCs w:val="26"/>
        </w:rPr>
      </w:pPr>
    </w:p>
    <w:p w14:paraId="283BC195" w14:textId="77777777" w:rsidR="007845AA" w:rsidRPr="00902709" w:rsidRDefault="00420A3A" w:rsidP="007845AA">
      <w:pPr>
        <w:spacing w:after="0" w:line="240" w:lineRule="auto"/>
        <w:rPr>
          <w:b/>
          <w:sz w:val="26"/>
          <w:szCs w:val="26"/>
        </w:rPr>
      </w:pPr>
      <w:r w:rsidRPr="00902709">
        <w:rPr>
          <w:b/>
          <w:sz w:val="26"/>
          <w:szCs w:val="26"/>
        </w:rPr>
        <w:t>Q15</w:t>
      </w:r>
      <w:r w:rsidR="007845AA" w:rsidRPr="00902709">
        <w:rPr>
          <w:b/>
          <w:sz w:val="26"/>
          <w:szCs w:val="26"/>
        </w:rPr>
        <w:t>: For collaborative projects, do you submit 1 bid packet / project category or 2 separate bid packets?</w:t>
      </w:r>
    </w:p>
    <w:p w14:paraId="177E443B" w14:textId="77777777" w:rsidR="007845AA" w:rsidRPr="00902709" w:rsidRDefault="007845AA" w:rsidP="007845AA">
      <w:pPr>
        <w:spacing w:after="0" w:line="240" w:lineRule="auto"/>
        <w:rPr>
          <w:b/>
          <w:sz w:val="26"/>
          <w:szCs w:val="26"/>
        </w:rPr>
      </w:pPr>
    </w:p>
    <w:p w14:paraId="620C370A" w14:textId="77777777" w:rsidR="007845AA" w:rsidRPr="00902709" w:rsidRDefault="00420A3A" w:rsidP="007845AA">
      <w:pPr>
        <w:spacing w:after="0" w:line="240" w:lineRule="auto"/>
        <w:rPr>
          <w:i/>
          <w:sz w:val="26"/>
          <w:szCs w:val="26"/>
        </w:rPr>
      </w:pPr>
      <w:r w:rsidRPr="00902709">
        <w:rPr>
          <w:i/>
          <w:sz w:val="26"/>
          <w:szCs w:val="26"/>
        </w:rPr>
        <w:t>A15</w:t>
      </w:r>
      <w:r w:rsidR="007845AA" w:rsidRPr="00902709">
        <w:rPr>
          <w:i/>
          <w:sz w:val="26"/>
          <w:szCs w:val="26"/>
        </w:rPr>
        <w:t xml:space="preserve">: For collaborative projects, please submit only one application per category. </w:t>
      </w:r>
    </w:p>
    <w:p w14:paraId="09A86FE6" w14:textId="77777777" w:rsidR="007845AA" w:rsidRPr="00902709" w:rsidRDefault="007845AA" w:rsidP="007845AA">
      <w:pPr>
        <w:spacing w:after="0" w:line="240" w:lineRule="auto"/>
        <w:rPr>
          <w:i/>
          <w:sz w:val="26"/>
          <w:szCs w:val="26"/>
        </w:rPr>
      </w:pPr>
    </w:p>
    <w:p w14:paraId="1DD9884C" w14:textId="77777777" w:rsidR="007845AA" w:rsidRPr="00902709" w:rsidRDefault="00420A3A" w:rsidP="007845AA">
      <w:pPr>
        <w:spacing w:after="0" w:line="240" w:lineRule="auto"/>
        <w:rPr>
          <w:b/>
          <w:sz w:val="26"/>
          <w:szCs w:val="26"/>
        </w:rPr>
      </w:pPr>
      <w:r w:rsidRPr="00902709">
        <w:rPr>
          <w:b/>
          <w:sz w:val="26"/>
          <w:szCs w:val="26"/>
        </w:rPr>
        <w:t>Q16</w:t>
      </w:r>
      <w:r w:rsidR="007845AA" w:rsidRPr="00902709">
        <w:rPr>
          <w:b/>
          <w:sz w:val="26"/>
          <w:szCs w:val="26"/>
        </w:rPr>
        <w:t xml:space="preserve">: Regarding a collaboration with 2 organizations: Do the two orgs need to receive the same amount? Or can the indirect go to the prime bidder? </w:t>
      </w:r>
    </w:p>
    <w:p w14:paraId="3D4E98DC" w14:textId="77777777" w:rsidR="007845AA" w:rsidRPr="00902709" w:rsidRDefault="007845AA" w:rsidP="007845AA">
      <w:pPr>
        <w:spacing w:after="0" w:line="240" w:lineRule="auto"/>
        <w:rPr>
          <w:b/>
          <w:sz w:val="26"/>
          <w:szCs w:val="26"/>
        </w:rPr>
      </w:pPr>
    </w:p>
    <w:p w14:paraId="0B4B142E" w14:textId="77777777" w:rsidR="007845AA" w:rsidRPr="00902709" w:rsidRDefault="00420A3A" w:rsidP="007845AA">
      <w:pPr>
        <w:spacing w:after="0" w:line="240" w:lineRule="auto"/>
        <w:rPr>
          <w:i/>
          <w:sz w:val="26"/>
          <w:szCs w:val="26"/>
        </w:rPr>
      </w:pPr>
      <w:r w:rsidRPr="00902709">
        <w:rPr>
          <w:i/>
          <w:sz w:val="26"/>
          <w:szCs w:val="26"/>
        </w:rPr>
        <w:t>A16</w:t>
      </w:r>
      <w:r w:rsidR="007845AA" w:rsidRPr="00902709">
        <w:rPr>
          <w:i/>
          <w:sz w:val="26"/>
          <w:szCs w:val="26"/>
        </w:rPr>
        <w:t xml:space="preserve">: Collaborations may allocate the funding however the Bidders deem appropriate. However, per RFP Exhibit A, Bid Form(s), p. 5, no single organization may receive more than $100,000 per project and per category, including indirect costs. </w:t>
      </w:r>
    </w:p>
    <w:p w14:paraId="5A51DD89" w14:textId="77777777" w:rsidR="007845AA" w:rsidRPr="00902709" w:rsidRDefault="007845AA" w:rsidP="007845AA">
      <w:pPr>
        <w:spacing w:after="0" w:line="240" w:lineRule="auto"/>
        <w:rPr>
          <w:i/>
          <w:sz w:val="26"/>
          <w:szCs w:val="26"/>
        </w:rPr>
      </w:pPr>
    </w:p>
    <w:p w14:paraId="11ACACC9" w14:textId="77777777" w:rsidR="007845AA" w:rsidRPr="00902709" w:rsidRDefault="00420A3A" w:rsidP="007845AA">
      <w:pPr>
        <w:spacing w:after="0" w:line="240" w:lineRule="auto"/>
        <w:rPr>
          <w:b/>
          <w:sz w:val="26"/>
          <w:szCs w:val="26"/>
        </w:rPr>
      </w:pPr>
      <w:r w:rsidRPr="00902709">
        <w:rPr>
          <w:b/>
          <w:sz w:val="26"/>
          <w:szCs w:val="26"/>
        </w:rPr>
        <w:t>Q17</w:t>
      </w:r>
      <w:r w:rsidR="007845AA" w:rsidRPr="00902709">
        <w:rPr>
          <w:b/>
          <w:sz w:val="26"/>
          <w:szCs w:val="26"/>
        </w:rPr>
        <w:t xml:space="preserve">: Are county agencies (eg. DPH, BHCS) eligible to apply or only CBOs? Could a county-operated project serve as a lead bidder? </w:t>
      </w:r>
    </w:p>
    <w:p w14:paraId="286D5098" w14:textId="77777777" w:rsidR="007845AA" w:rsidRPr="00902709" w:rsidRDefault="007845AA" w:rsidP="007845AA">
      <w:pPr>
        <w:spacing w:after="0" w:line="240" w:lineRule="auto"/>
        <w:rPr>
          <w:b/>
          <w:sz w:val="26"/>
          <w:szCs w:val="26"/>
        </w:rPr>
      </w:pPr>
    </w:p>
    <w:p w14:paraId="04B9AC31" w14:textId="77777777" w:rsidR="007845AA" w:rsidRPr="00902709" w:rsidRDefault="00420A3A" w:rsidP="007845AA">
      <w:pPr>
        <w:spacing w:after="0" w:line="240" w:lineRule="auto"/>
        <w:rPr>
          <w:i/>
          <w:sz w:val="26"/>
          <w:szCs w:val="26"/>
        </w:rPr>
      </w:pPr>
      <w:r w:rsidRPr="00902709">
        <w:rPr>
          <w:i/>
          <w:sz w:val="26"/>
          <w:szCs w:val="26"/>
        </w:rPr>
        <w:t>A17</w:t>
      </w:r>
      <w:r w:rsidR="007845AA" w:rsidRPr="00902709">
        <w:rPr>
          <w:i/>
          <w:sz w:val="26"/>
          <w:szCs w:val="26"/>
        </w:rPr>
        <w:t>: Alameda County entities may not apply for this RFP.</w:t>
      </w:r>
    </w:p>
    <w:p w14:paraId="620F8687" w14:textId="77777777" w:rsidR="007845AA" w:rsidRPr="00902709" w:rsidRDefault="007845AA" w:rsidP="007845AA">
      <w:pPr>
        <w:spacing w:after="0" w:line="240" w:lineRule="auto"/>
        <w:rPr>
          <w:i/>
          <w:sz w:val="26"/>
          <w:szCs w:val="26"/>
        </w:rPr>
      </w:pPr>
    </w:p>
    <w:p w14:paraId="08A8C1C3" w14:textId="77777777" w:rsidR="00F725EA" w:rsidRPr="00007205" w:rsidRDefault="00F725EA" w:rsidP="00F725EA">
      <w:pPr>
        <w:spacing w:after="0" w:line="240" w:lineRule="auto"/>
        <w:rPr>
          <w:i/>
          <w:sz w:val="26"/>
          <w:szCs w:val="26"/>
        </w:rPr>
      </w:pPr>
      <w:r w:rsidRPr="00007205">
        <w:rPr>
          <w:b/>
          <w:sz w:val="26"/>
          <w:szCs w:val="26"/>
        </w:rPr>
        <w:t>Q1</w:t>
      </w:r>
      <w:r>
        <w:rPr>
          <w:b/>
          <w:sz w:val="26"/>
          <w:szCs w:val="26"/>
        </w:rPr>
        <w:t>8</w:t>
      </w:r>
      <w:r w:rsidRPr="00007205">
        <w:rPr>
          <w:b/>
          <w:sz w:val="26"/>
          <w:szCs w:val="26"/>
        </w:rPr>
        <w:t xml:space="preserve">: </w:t>
      </w:r>
      <w:r w:rsidRPr="00007205">
        <w:rPr>
          <w:rFonts w:ascii="Calibri" w:eastAsia="Calibri" w:hAnsi="Calibri" w:cs="Arial"/>
          <w:b/>
          <w:sz w:val="26"/>
          <w:szCs w:val="26"/>
        </w:rPr>
        <w:t xml:space="preserve">Would it be possible to include the addendum changes to the RFP in a single document with the full RFP, rather than in a separate document? </w:t>
      </w:r>
    </w:p>
    <w:p w14:paraId="4D1E0BB6" w14:textId="77777777" w:rsidR="00F725EA" w:rsidRPr="00007205" w:rsidRDefault="00F725EA" w:rsidP="00F725EA">
      <w:pPr>
        <w:spacing w:after="0" w:line="240" w:lineRule="auto"/>
        <w:rPr>
          <w:i/>
          <w:sz w:val="26"/>
          <w:szCs w:val="26"/>
        </w:rPr>
      </w:pPr>
    </w:p>
    <w:p w14:paraId="14B435F6" w14:textId="77777777" w:rsidR="00F725EA" w:rsidRPr="00007205" w:rsidRDefault="00F725EA" w:rsidP="00F725EA">
      <w:pPr>
        <w:spacing w:after="0" w:line="240" w:lineRule="auto"/>
        <w:rPr>
          <w:i/>
          <w:sz w:val="26"/>
          <w:szCs w:val="26"/>
        </w:rPr>
      </w:pPr>
      <w:r w:rsidRPr="00007205">
        <w:rPr>
          <w:i/>
          <w:sz w:val="26"/>
          <w:szCs w:val="26"/>
        </w:rPr>
        <w:t>A1</w:t>
      </w:r>
      <w:r>
        <w:rPr>
          <w:i/>
          <w:sz w:val="26"/>
          <w:szCs w:val="26"/>
        </w:rPr>
        <w:t>8</w:t>
      </w:r>
      <w:r w:rsidRPr="00007205">
        <w:rPr>
          <w:i/>
          <w:sz w:val="26"/>
          <w:szCs w:val="26"/>
        </w:rPr>
        <w:t>: This is not possible at this time. Please refer to Question 1</w:t>
      </w:r>
      <w:r>
        <w:rPr>
          <w:i/>
          <w:sz w:val="26"/>
          <w:szCs w:val="26"/>
        </w:rPr>
        <w:t xml:space="preserve">0 </w:t>
      </w:r>
      <w:r w:rsidRPr="00007205">
        <w:rPr>
          <w:i/>
          <w:sz w:val="26"/>
          <w:szCs w:val="26"/>
        </w:rPr>
        <w:t xml:space="preserve">of this Addendum. At this time, there are no plans to make changes to the Addendum format. </w:t>
      </w:r>
    </w:p>
    <w:p w14:paraId="6086E6F9" w14:textId="77777777" w:rsidR="00F725EA" w:rsidRDefault="00F725EA" w:rsidP="007845AA">
      <w:pPr>
        <w:spacing w:after="0" w:line="240" w:lineRule="auto"/>
        <w:rPr>
          <w:b/>
          <w:sz w:val="26"/>
          <w:szCs w:val="26"/>
        </w:rPr>
      </w:pPr>
    </w:p>
    <w:p w14:paraId="3257B8AC" w14:textId="77777777" w:rsidR="007845AA" w:rsidRPr="00902709" w:rsidRDefault="00420A3A" w:rsidP="007845AA">
      <w:pPr>
        <w:spacing w:after="0" w:line="240" w:lineRule="auto"/>
        <w:rPr>
          <w:i/>
          <w:sz w:val="26"/>
          <w:szCs w:val="26"/>
        </w:rPr>
      </w:pPr>
      <w:r w:rsidRPr="00902709">
        <w:rPr>
          <w:b/>
          <w:sz w:val="26"/>
          <w:szCs w:val="26"/>
        </w:rPr>
        <w:t>Q19</w:t>
      </w:r>
      <w:r w:rsidR="007845AA" w:rsidRPr="00902709">
        <w:rPr>
          <w:b/>
          <w:sz w:val="26"/>
          <w:szCs w:val="26"/>
        </w:rPr>
        <w:t xml:space="preserve">: Does proposal need to be double-sided? </w:t>
      </w:r>
    </w:p>
    <w:p w14:paraId="6A546CA2" w14:textId="77777777" w:rsidR="007845AA" w:rsidRPr="00902709" w:rsidRDefault="007845AA" w:rsidP="007845AA">
      <w:pPr>
        <w:spacing w:after="0" w:line="240" w:lineRule="auto"/>
        <w:rPr>
          <w:b/>
          <w:sz w:val="26"/>
          <w:szCs w:val="26"/>
        </w:rPr>
      </w:pPr>
    </w:p>
    <w:p w14:paraId="43D86E00" w14:textId="19A8E040" w:rsidR="007845AA" w:rsidRPr="00902709" w:rsidRDefault="00420A3A" w:rsidP="007845AA">
      <w:pPr>
        <w:spacing w:after="0" w:line="240" w:lineRule="auto"/>
        <w:rPr>
          <w:i/>
          <w:sz w:val="26"/>
          <w:szCs w:val="26"/>
        </w:rPr>
      </w:pPr>
      <w:r w:rsidRPr="00902709">
        <w:rPr>
          <w:i/>
          <w:sz w:val="26"/>
          <w:szCs w:val="26"/>
        </w:rPr>
        <w:t>A19</w:t>
      </w:r>
      <w:r w:rsidR="007845AA" w:rsidRPr="00902709">
        <w:rPr>
          <w:i/>
          <w:sz w:val="26"/>
          <w:szCs w:val="26"/>
        </w:rPr>
        <w:t>: No. Please refer to RFP Section IV.Q., Submittal of Bids,</w:t>
      </w:r>
      <w:r w:rsidR="00322071">
        <w:rPr>
          <w:i/>
          <w:sz w:val="26"/>
          <w:szCs w:val="26"/>
        </w:rPr>
        <w:t xml:space="preserve"> Item</w:t>
      </w:r>
      <w:r w:rsidR="007845AA" w:rsidRPr="00902709">
        <w:rPr>
          <w:i/>
          <w:sz w:val="26"/>
          <w:szCs w:val="26"/>
        </w:rPr>
        <w:t xml:space="preserve"> 3., p</w:t>
      </w:r>
      <w:r w:rsidR="00322071">
        <w:rPr>
          <w:i/>
          <w:sz w:val="26"/>
          <w:szCs w:val="26"/>
        </w:rPr>
        <w:t>p</w:t>
      </w:r>
      <w:r w:rsidR="007845AA" w:rsidRPr="00902709">
        <w:rPr>
          <w:i/>
          <w:sz w:val="26"/>
          <w:szCs w:val="26"/>
        </w:rPr>
        <w:t>. 41</w:t>
      </w:r>
      <w:r w:rsidR="00322071">
        <w:rPr>
          <w:i/>
          <w:sz w:val="26"/>
          <w:szCs w:val="26"/>
        </w:rPr>
        <w:t>-42</w:t>
      </w:r>
      <w:r w:rsidR="007845AA" w:rsidRPr="00902709">
        <w:rPr>
          <w:i/>
          <w:sz w:val="26"/>
          <w:szCs w:val="26"/>
        </w:rPr>
        <w:t>, which states</w:t>
      </w:r>
      <w:r w:rsidR="00322071">
        <w:rPr>
          <w:i/>
          <w:sz w:val="26"/>
          <w:szCs w:val="26"/>
        </w:rPr>
        <w:t xml:space="preserve"> that</w:t>
      </w:r>
      <w:r w:rsidR="007845AA" w:rsidRPr="00902709">
        <w:rPr>
          <w:i/>
          <w:sz w:val="26"/>
          <w:szCs w:val="26"/>
        </w:rPr>
        <w:t xml:space="preserve"> “[i]t is </w:t>
      </w:r>
      <w:r w:rsidR="007845AA" w:rsidRPr="00322071">
        <w:rPr>
          <w:i/>
          <w:sz w:val="26"/>
          <w:szCs w:val="26"/>
          <w:u w:val="single"/>
        </w:rPr>
        <w:t>preferred</w:t>
      </w:r>
      <w:r w:rsidR="007845AA" w:rsidRPr="00902709">
        <w:rPr>
          <w:i/>
          <w:sz w:val="26"/>
          <w:szCs w:val="26"/>
        </w:rPr>
        <w:t xml:space="preserve"> that all proposals submitted shall be printed double-sided”</w:t>
      </w:r>
      <w:r w:rsidR="00322071">
        <w:rPr>
          <w:i/>
          <w:sz w:val="26"/>
          <w:szCs w:val="26"/>
        </w:rPr>
        <w:t xml:space="preserve"> (emphasis added).</w:t>
      </w:r>
      <w:r w:rsidR="007845AA" w:rsidRPr="00902709">
        <w:rPr>
          <w:i/>
          <w:sz w:val="26"/>
          <w:szCs w:val="26"/>
        </w:rPr>
        <w:t xml:space="preserve"> </w:t>
      </w:r>
      <w:r w:rsidR="00322071">
        <w:rPr>
          <w:i/>
          <w:sz w:val="26"/>
          <w:szCs w:val="26"/>
        </w:rPr>
        <w:t>However,</w:t>
      </w:r>
      <w:r w:rsidR="00322071" w:rsidRPr="00902709">
        <w:rPr>
          <w:i/>
          <w:sz w:val="26"/>
          <w:szCs w:val="26"/>
        </w:rPr>
        <w:t xml:space="preserve"> </w:t>
      </w:r>
      <w:r w:rsidR="007845AA" w:rsidRPr="00902709">
        <w:rPr>
          <w:i/>
          <w:sz w:val="26"/>
          <w:szCs w:val="26"/>
        </w:rPr>
        <w:t>this will not have an impact upon evaluation and scoring of the proposal.</w:t>
      </w:r>
      <w:r w:rsidR="007845AA" w:rsidRPr="00902709" w:rsidDel="00871C84">
        <w:rPr>
          <w:i/>
          <w:sz w:val="26"/>
          <w:szCs w:val="26"/>
        </w:rPr>
        <w:t xml:space="preserve"> </w:t>
      </w:r>
    </w:p>
    <w:p w14:paraId="6100C619" w14:textId="77777777" w:rsidR="007845AA" w:rsidRPr="00902709" w:rsidRDefault="007845AA" w:rsidP="007845AA">
      <w:pPr>
        <w:spacing w:after="0" w:line="240" w:lineRule="auto"/>
        <w:rPr>
          <w:i/>
          <w:sz w:val="26"/>
          <w:szCs w:val="26"/>
        </w:rPr>
      </w:pPr>
    </w:p>
    <w:p w14:paraId="5D90B1E5" w14:textId="77777777" w:rsidR="003065C4" w:rsidRDefault="00420A3A" w:rsidP="007845AA">
      <w:pPr>
        <w:spacing w:after="0" w:line="240" w:lineRule="auto"/>
        <w:rPr>
          <w:b/>
          <w:sz w:val="26"/>
          <w:szCs w:val="26"/>
        </w:rPr>
      </w:pPr>
      <w:r w:rsidRPr="00902709">
        <w:rPr>
          <w:b/>
          <w:sz w:val="26"/>
          <w:szCs w:val="26"/>
        </w:rPr>
        <w:t>Q20</w:t>
      </w:r>
      <w:r w:rsidR="007845AA" w:rsidRPr="00902709">
        <w:rPr>
          <w:b/>
          <w:sz w:val="26"/>
          <w:szCs w:val="26"/>
        </w:rPr>
        <w:t xml:space="preserve">: To prepare budget: How often can organization invoice and what backup information required? </w:t>
      </w:r>
    </w:p>
    <w:p w14:paraId="13058885" w14:textId="77777777" w:rsidR="003065C4" w:rsidRDefault="003065C4" w:rsidP="007845AA">
      <w:pPr>
        <w:spacing w:after="0" w:line="240" w:lineRule="auto"/>
        <w:rPr>
          <w:i/>
          <w:sz w:val="26"/>
          <w:szCs w:val="26"/>
        </w:rPr>
      </w:pPr>
    </w:p>
    <w:p w14:paraId="56530020" w14:textId="77777777" w:rsidR="007845AA" w:rsidRPr="00902709" w:rsidRDefault="00420A3A" w:rsidP="007845AA">
      <w:pPr>
        <w:spacing w:after="0" w:line="240" w:lineRule="auto"/>
        <w:rPr>
          <w:i/>
          <w:sz w:val="26"/>
          <w:szCs w:val="26"/>
        </w:rPr>
      </w:pPr>
      <w:r w:rsidRPr="00902709">
        <w:rPr>
          <w:i/>
          <w:sz w:val="26"/>
          <w:szCs w:val="26"/>
        </w:rPr>
        <w:lastRenderedPageBreak/>
        <w:t>A20</w:t>
      </w:r>
      <w:r w:rsidR="007845AA" w:rsidRPr="00902709">
        <w:rPr>
          <w:i/>
          <w:sz w:val="26"/>
          <w:szCs w:val="26"/>
        </w:rPr>
        <w:t xml:space="preserve">: Organizations may invoice on a monthly basis. Supporting documents include documents that indicate an expenditure, the payee, and a clear reason for the expenditure related to the project. </w:t>
      </w:r>
    </w:p>
    <w:p w14:paraId="4938B31A" w14:textId="77777777" w:rsidR="007845AA" w:rsidRPr="00902709" w:rsidRDefault="007845AA" w:rsidP="007845AA">
      <w:pPr>
        <w:spacing w:after="0" w:line="240" w:lineRule="auto"/>
        <w:rPr>
          <w:i/>
          <w:sz w:val="26"/>
          <w:szCs w:val="26"/>
        </w:rPr>
      </w:pPr>
    </w:p>
    <w:p w14:paraId="1F3BC05E" w14:textId="77777777" w:rsidR="007845AA" w:rsidRPr="00902709" w:rsidRDefault="007845AA" w:rsidP="007845AA">
      <w:pPr>
        <w:rPr>
          <w:b/>
          <w:sz w:val="26"/>
          <w:szCs w:val="26"/>
        </w:rPr>
      </w:pPr>
      <w:r w:rsidRPr="00902709">
        <w:rPr>
          <w:b/>
          <w:sz w:val="26"/>
          <w:szCs w:val="26"/>
        </w:rPr>
        <w:t>Q</w:t>
      </w:r>
      <w:r w:rsidR="00420A3A" w:rsidRPr="00902709">
        <w:rPr>
          <w:b/>
          <w:sz w:val="26"/>
          <w:szCs w:val="26"/>
        </w:rPr>
        <w:t>21</w:t>
      </w:r>
      <w:r w:rsidRPr="00902709">
        <w:rPr>
          <w:b/>
          <w:sz w:val="26"/>
          <w:szCs w:val="26"/>
        </w:rPr>
        <w:t>: If we’ll be attending the bidders conference on May 24</w:t>
      </w:r>
      <w:r w:rsidRPr="00902709">
        <w:rPr>
          <w:b/>
          <w:sz w:val="26"/>
          <w:szCs w:val="26"/>
          <w:vertAlign w:val="superscript"/>
        </w:rPr>
        <w:t>th</w:t>
      </w:r>
      <w:r w:rsidRPr="00902709">
        <w:rPr>
          <w:b/>
          <w:sz w:val="26"/>
          <w:szCs w:val="26"/>
        </w:rPr>
        <w:t xml:space="preserve"> for RFP #HCSA-900518, do we need to RSVP? </w:t>
      </w:r>
    </w:p>
    <w:p w14:paraId="524F9A68" w14:textId="77777777" w:rsidR="007845AA" w:rsidRPr="00902709" w:rsidRDefault="007845AA" w:rsidP="007845AA">
      <w:pPr>
        <w:rPr>
          <w:i/>
          <w:sz w:val="26"/>
          <w:szCs w:val="26"/>
        </w:rPr>
      </w:pPr>
      <w:r w:rsidRPr="00902709">
        <w:rPr>
          <w:i/>
          <w:sz w:val="26"/>
          <w:szCs w:val="26"/>
        </w:rPr>
        <w:t>A</w:t>
      </w:r>
      <w:r w:rsidR="00420A3A" w:rsidRPr="00902709">
        <w:rPr>
          <w:i/>
          <w:sz w:val="26"/>
          <w:szCs w:val="26"/>
        </w:rPr>
        <w:t>21</w:t>
      </w:r>
      <w:r w:rsidRPr="00902709">
        <w:rPr>
          <w:i/>
          <w:sz w:val="26"/>
          <w:szCs w:val="26"/>
        </w:rPr>
        <w:t xml:space="preserve">: No. </w:t>
      </w:r>
    </w:p>
    <w:p w14:paraId="52E373D4" w14:textId="77777777" w:rsidR="007845AA" w:rsidRPr="00902709" w:rsidRDefault="007845AA" w:rsidP="007845AA">
      <w:pPr>
        <w:rPr>
          <w:b/>
          <w:sz w:val="26"/>
          <w:szCs w:val="26"/>
        </w:rPr>
      </w:pPr>
      <w:r w:rsidRPr="00902709">
        <w:rPr>
          <w:b/>
          <w:sz w:val="26"/>
          <w:szCs w:val="26"/>
        </w:rPr>
        <w:t>Q</w:t>
      </w:r>
      <w:r w:rsidR="00420A3A" w:rsidRPr="00902709">
        <w:rPr>
          <w:b/>
          <w:sz w:val="26"/>
          <w:szCs w:val="26"/>
        </w:rPr>
        <w:t>22</w:t>
      </w:r>
      <w:r w:rsidRPr="00902709">
        <w:rPr>
          <w:b/>
          <w:sz w:val="26"/>
          <w:szCs w:val="26"/>
        </w:rPr>
        <w:t xml:space="preserve">: The above referenced RFP, for Innovations in Reentry Pilot Projects, indicates that awardees will be required to collaborate “with a County-designated evaluator to measure project outcomes and results” (see C.2.g, page 9). Has the County of Alameda already obtained the services of the evaluator? Or will the a future procurement be issued to acquire the services of an evaluator? </w:t>
      </w:r>
    </w:p>
    <w:p w14:paraId="7ADF6301" w14:textId="77777777" w:rsidR="007845AA" w:rsidRPr="00902709" w:rsidRDefault="007845AA" w:rsidP="007845AA">
      <w:pPr>
        <w:rPr>
          <w:i/>
          <w:sz w:val="26"/>
          <w:szCs w:val="26"/>
        </w:rPr>
      </w:pPr>
      <w:r w:rsidRPr="00902709">
        <w:rPr>
          <w:i/>
          <w:sz w:val="26"/>
          <w:szCs w:val="26"/>
        </w:rPr>
        <w:t>A</w:t>
      </w:r>
      <w:r w:rsidR="00420A3A" w:rsidRPr="00902709">
        <w:rPr>
          <w:i/>
          <w:sz w:val="26"/>
          <w:szCs w:val="26"/>
        </w:rPr>
        <w:t>22</w:t>
      </w:r>
      <w:r w:rsidRPr="00902709">
        <w:rPr>
          <w:i/>
          <w:sz w:val="26"/>
          <w:szCs w:val="26"/>
        </w:rPr>
        <w:t xml:space="preserve">: Please refer to question </w:t>
      </w:r>
      <w:r w:rsidR="005325DB" w:rsidRPr="00902709">
        <w:rPr>
          <w:i/>
          <w:sz w:val="26"/>
          <w:szCs w:val="26"/>
        </w:rPr>
        <w:t>39</w:t>
      </w:r>
      <w:r w:rsidRPr="00902709">
        <w:rPr>
          <w:i/>
          <w:sz w:val="26"/>
          <w:szCs w:val="26"/>
        </w:rPr>
        <w:t xml:space="preserve"> of this Addendum which states an evaluator has not been selected. Procurement of this evaluator is not within the scope of this RFP. </w:t>
      </w:r>
    </w:p>
    <w:p w14:paraId="66E61925" w14:textId="77777777" w:rsidR="007845AA" w:rsidRPr="00902709" w:rsidRDefault="007845AA" w:rsidP="007845AA">
      <w:pPr>
        <w:rPr>
          <w:b/>
          <w:sz w:val="26"/>
          <w:szCs w:val="26"/>
        </w:rPr>
      </w:pPr>
      <w:r w:rsidRPr="00902709">
        <w:rPr>
          <w:b/>
          <w:sz w:val="26"/>
          <w:szCs w:val="26"/>
        </w:rPr>
        <w:t>Q</w:t>
      </w:r>
      <w:r w:rsidR="00420A3A" w:rsidRPr="00902709">
        <w:rPr>
          <w:b/>
          <w:sz w:val="26"/>
          <w:szCs w:val="26"/>
        </w:rPr>
        <w:t>23</w:t>
      </w:r>
      <w:r w:rsidRPr="00902709">
        <w:rPr>
          <w:b/>
          <w:sz w:val="26"/>
          <w:szCs w:val="26"/>
        </w:rPr>
        <w:t xml:space="preserve">: I’m writing to confirm that organizations that were unable to attend the Bidders Conferences on the Re-entry Innovation Services RFP are still eligible to apply? </w:t>
      </w:r>
    </w:p>
    <w:p w14:paraId="245F7CFB" w14:textId="77777777" w:rsidR="007845AA" w:rsidRPr="00902709" w:rsidRDefault="007845AA" w:rsidP="007845AA">
      <w:pPr>
        <w:rPr>
          <w:i/>
          <w:sz w:val="26"/>
          <w:szCs w:val="26"/>
        </w:rPr>
      </w:pPr>
      <w:r w:rsidRPr="00902709">
        <w:rPr>
          <w:i/>
          <w:sz w:val="26"/>
          <w:szCs w:val="26"/>
        </w:rPr>
        <w:t>A</w:t>
      </w:r>
      <w:r w:rsidR="00420A3A" w:rsidRPr="00902709">
        <w:rPr>
          <w:i/>
          <w:sz w:val="26"/>
          <w:szCs w:val="26"/>
        </w:rPr>
        <w:t>23</w:t>
      </w:r>
      <w:r w:rsidRPr="00902709">
        <w:rPr>
          <w:i/>
          <w:sz w:val="26"/>
          <w:szCs w:val="26"/>
        </w:rPr>
        <w:t>: As the Bidders Conferences for this RFP were not mandatory, any organizations that were unable to attend may still apply.</w:t>
      </w:r>
    </w:p>
    <w:p w14:paraId="7E4A692B" w14:textId="77777777" w:rsidR="00420A3A" w:rsidRPr="00902709" w:rsidRDefault="00420A3A" w:rsidP="00420A3A">
      <w:pPr>
        <w:spacing w:after="0" w:line="240" w:lineRule="auto"/>
        <w:rPr>
          <w:b/>
          <w:sz w:val="26"/>
          <w:szCs w:val="26"/>
        </w:rPr>
      </w:pPr>
      <w:r w:rsidRPr="00902709">
        <w:rPr>
          <w:b/>
          <w:sz w:val="26"/>
          <w:szCs w:val="26"/>
        </w:rPr>
        <w:t xml:space="preserve">Q24: Is Learning Conference a mandatory A/C County RFP requirement?  </w:t>
      </w:r>
    </w:p>
    <w:p w14:paraId="07B19B79" w14:textId="77777777" w:rsidR="00420A3A" w:rsidRPr="00902709" w:rsidRDefault="00420A3A" w:rsidP="00420A3A">
      <w:pPr>
        <w:spacing w:after="0" w:line="240" w:lineRule="auto"/>
        <w:rPr>
          <w:b/>
          <w:sz w:val="26"/>
          <w:szCs w:val="26"/>
        </w:rPr>
      </w:pPr>
    </w:p>
    <w:p w14:paraId="43A62662" w14:textId="62C59CE8" w:rsidR="00420A3A" w:rsidRPr="00902709" w:rsidRDefault="00420A3A" w:rsidP="00420A3A">
      <w:pPr>
        <w:spacing w:after="0" w:line="240" w:lineRule="auto"/>
        <w:rPr>
          <w:i/>
          <w:sz w:val="26"/>
          <w:szCs w:val="26"/>
        </w:rPr>
      </w:pPr>
      <w:r w:rsidRPr="00902709">
        <w:rPr>
          <w:i/>
          <w:sz w:val="26"/>
          <w:szCs w:val="26"/>
        </w:rPr>
        <w:t>A24: The Learning Conference is mandatory for this RFP because of the Innovations</w:t>
      </w:r>
      <w:r w:rsidR="00A53295">
        <w:rPr>
          <w:i/>
          <w:sz w:val="26"/>
          <w:szCs w:val="26"/>
        </w:rPr>
        <w:t xml:space="preserve"> </w:t>
      </w:r>
      <w:r w:rsidRPr="00902709">
        <w:rPr>
          <w:i/>
          <w:sz w:val="26"/>
          <w:szCs w:val="26"/>
        </w:rPr>
        <w:t xml:space="preserve">aspect of these projects. Please refer to RFP Section 1.E., Deliverables and Reports, </w:t>
      </w:r>
      <w:r w:rsidR="00A53295">
        <w:rPr>
          <w:i/>
          <w:sz w:val="26"/>
          <w:szCs w:val="26"/>
        </w:rPr>
        <w:t xml:space="preserve">Item </w:t>
      </w:r>
      <w:r w:rsidRPr="00902709">
        <w:rPr>
          <w:i/>
          <w:sz w:val="26"/>
          <w:szCs w:val="26"/>
        </w:rPr>
        <w:t xml:space="preserve">1.a, p. 13, which states “[p]resentation of Project Results at a County-coordinated IIR Learning Conference in Alameda County within one year of project completion” as a required deliverable. It is not a general requirement for other Alameda County RFPs. </w:t>
      </w:r>
    </w:p>
    <w:p w14:paraId="0D5695EB" w14:textId="77777777" w:rsidR="004C4C08" w:rsidRPr="00902709" w:rsidRDefault="004C4C08" w:rsidP="00417C38">
      <w:pPr>
        <w:spacing w:after="0" w:line="240" w:lineRule="auto"/>
        <w:jc w:val="center"/>
        <w:rPr>
          <w:b/>
          <w:sz w:val="26"/>
          <w:szCs w:val="26"/>
        </w:rPr>
      </w:pPr>
    </w:p>
    <w:p w14:paraId="4DC1FF55" w14:textId="77777777" w:rsidR="00B001DA" w:rsidRPr="00902709" w:rsidRDefault="00B001DA" w:rsidP="00417C38">
      <w:pPr>
        <w:spacing w:after="0" w:line="240" w:lineRule="auto"/>
        <w:jc w:val="center"/>
        <w:rPr>
          <w:b/>
          <w:sz w:val="26"/>
          <w:szCs w:val="26"/>
        </w:rPr>
      </w:pPr>
    </w:p>
    <w:p w14:paraId="266D4B1A" w14:textId="77777777" w:rsidR="00417C38" w:rsidRPr="00902709" w:rsidRDefault="007D158C" w:rsidP="00417C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6"/>
          <w:szCs w:val="26"/>
        </w:rPr>
      </w:pPr>
      <w:r w:rsidRPr="00902709">
        <w:rPr>
          <w:rFonts w:eastAsia="Calibri" w:cs="Consolas"/>
          <w:b/>
          <w:sz w:val="26"/>
          <w:szCs w:val="26"/>
        </w:rPr>
        <w:t>Scope of Work</w:t>
      </w:r>
      <w:r w:rsidR="00417C38" w:rsidRPr="00902709">
        <w:rPr>
          <w:rFonts w:eastAsia="Calibri" w:cs="Consolas"/>
          <w:b/>
          <w:sz w:val="26"/>
          <w:szCs w:val="26"/>
        </w:rPr>
        <w:t xml:space="preserve"> Questions</w:t>
      </w:r>
    </w:p>
    <w:p w14:paraId="52215F2D" w14:textId="77777777" w:rsidR="00A53295" w:rsidRDefault="00A53295" w:rsidP="00417C38">
      <w:pPr>
        <w:rPr>
          <w:b/>
          <w:sz w:val="26"/>
          <w:szCs w:val="26"/>
        </w:rPr>
      </w:pPr>
    </w:p>
    <w:p w14:paraId="49E6FB83" w14:textId="77777777" w:rsidR="00417C38" w:rsidRPr="00902709" w:rsidRDefault="00D85433" w:rsidP="00417C38">
      <w:pPr>
        <w:rPr>
          <w:rFonts w:ascii="Calibri" w:eastAsia="Calibri" w:hAnsi="Calibri" w:cs="Times New Roman"/>
          <w:b/>
          <w:bCs/>
          <w:sz w:val="26"/>
          <w:szCs w:val="26"/>
        </w:rPr>
      </w:pPr>
      <w:r w:rsidRPr="00902709">
        <w:rPr>
          <w:b/>
          <w:sz w:val="26"/>
          <w:szCs w:val="26"/>
        </w:rPr>
        <w:t>Q</w:t>
      </w:r>
      <w:r w:rsidR="00B001DA" w:rsidRPr="00902709">
        <w:rPr>
          <w:b/>
          <w:sz w:val="26"/>
          <w:szCs w:val="26"/>
        </w:rPr>
        <w:t>25</w:t>
      </w:r>
      <w:r w:rsidRPr="00902709">
        <w:rPr>
          <w:b/>
          <w:sz w:val="26"/>
          <w:szCs w:val="26"/>
        </w:rPr>
        <w:t xml:space="preserve">: </w:t>
      </w:r>
      <w:r w:rsidR="00D90C05" w:rsidRPr="00902709">
        <w:rPr>
          <w:b/>
          <w:sz w:val="26"/>
          <w:szCs w:val="26"/>
        </w:rPr>
        <w:t xml:space="preserve">What </w:t>
      </w:r>
      <w:r w:rsidR="000B7AB4" w:rsidRPr="00902709">
        <w:rPr>
          <w:b/>
          <w:sz w:val="26"/>
          <w:szCs w:val="26"/>
        </w:rPr>
        <w:t>is</w:t>
      </w:r>
      <w:r w:rsidR="00CB5CCE" w:rsidRPr="00902709">
        <w:rPr>
          <w:b/>
          <w:sz w:val="26"/>
          <w:szCs w:val="26"/>
        </w:rPr>
        <w:t xml:space="preserve"> </w:t>
      </w:r>
      <w:r w:rsidR="00D90C05" w:rsidRPr="00902709">
        <w:rPr>
          <w:b/>
          <w:sz w:val="26"/>
          <w:szCs w:val="26"/>
        </w:rPr>
        <w:t>culturally informed practices?</w:t>
      </w:r>
      <w:r w:rsidR="00D233AA" w:rsidRPr="00902709">
        <w:rPr>
          <w:b/>
          <w:sz w:val="26"/>
          <w:szCs w:val="26"/>
        </w:rPr>
        <w:t xml:space="preserve"> </w:t>
      </w:r>
    </w:p>
    <w:p w14:paraId="3D4BACFA" w14:textId="77777777" w:rsidR="00D233AA" w:rsidRDefault="00417C38" w:rsidP="00417C38">
      <w:pPr>
        <w:spacing w:after="0" w:line="240" w:lineRule="auto"/>
        <w:rPr>
          <w:rFonts w:ascii="Calibri" w:eastAsia="Calibri" w:hAnsi="Calibri" w:cs="Times New Roman"/>
          <w:i/>
          <w:iCs/>
          <w:sz w:val="26"/>
          <w:szCs w:val="26"/>
        </w:rPr>
      </w:pPr>
      <w:r w:rsidRPr="00902709">
        <w:rPr>
          <w:rFonts w:ascii="Calibri" w:eastAsia="Calibri" w:hAnsi="Calibri" w:cs="Times New Roman"/>
          <w:i/>
          <w:iCs/>
          <w:sz w:val="26"/>
          <w:szCs w:val="26"/>
        </w:rPr>
        <w:lastRenderedPageBreak/>
        <w:t>A</w:t>
      </w:r>
      <w:r w:rsidR="00B001DA" w:rsidRPr="00902709">
        <w:rPr>
          <w:rFonts w:ascii="Calibri" w:eastAsia="Calibri" w:hAnsi="Calibri" w:cs="Times New Roman"/>
          <w:i/>
          <w:iCs/>
          <w:sz w:val="26"/>
          <w:szCs w:val="26"/>
        </w:rPr>
        <w:t>25</w:t>
      </w:r>
      <w:r w:rsidRPr="00902709">
        <w:rPr>
          <w:rFonts w:ascii="Calibri" w:eastAsia="Calibri" w:hAnsi="Calibri" w:cs="Times New Roman"/>
          <w:i/>
          <w:iCs/>
          <w:sz w:val="26"/>
          <w:szCs w:val="26"/>
        </w:rPr>
        <w:t>: </w:t>
      </w:r>
      <w:r w:rsidR="00D233AA" w:rsidRPr="00902709">
        <w:rPr>
          <w:rFonts w:ascii="Calibri" w:eastAsia="Calibri" w:hAnsi="Calibri" w:cs="Times New Roman"/>
          <w:i/>
          <w:iCs/>
          <w:sz w:val="26"/>
          <w:szCs w:val="26"/>
        </w:rPr>
        <w:t xml:space="preserve">Please refer to </w:t>
      </w:r>
      <w:r w:rsidR="00CB5CCE" w:rsidRPr="00902709">
        <w:rPr>
          <w:rFonts w:ascii="Calibri" w:eastAsia="Calibri" w:hAnsi="Calibri" w:cs="Times New Roman"/>
          <w:i/>
          <w:iCs/>
          <w:sz w:val="26"/>
          <w:szCs w:val="26"/>
        </w:rPr>
        <w:t xml:space="preserve">the National Culturally and Linguistically Appropriate Services (CLAS) </w:t>
      </w:r>
      <w:r w:rsidR="00F96C52" w:rsidRPr="00902709">
        <w:rPr>
          <w:rFonts w:ascii="Calibri" w:eastAsia="Calibri" w:hAnsi="Calibri" w:cs="Times New Roman"/>
          <w:i/>
          <w:iCs/>
          <w:sz w:val="26"/>
          <w:szCs w:val="26"/>
        </w:rPr>
        <w:t>standards included in Supp</w:t>
      </w:r>
      <w:r w:rsidR="00D233AA" w:rsidRPr="00902709">
        <w:rPr>
          <w:rFonts w:ascii="Calibri" w:eastAsia="Calibri" w:hAnsi="Calibri" w:cs="Times New Roman"/>
          <w:i/>
          <w:iCs/>
          <w:sz w:val="26"/>
          <w:szCs w:val="26"/>
        </w:rPr>
        <w:t>lement</w:t>
      </w:r>
      <w:r w:rsidR="00F96C52" w:rsidRPr="00902709">
        <w:rPr>
          <w:rFonts w:ascii="Calibri" w:eastAsia="Calibri" w:hAnsi="Calibri" w:cs="Times New Roman"/>
          <w:i/>
          <w:iCs/>
          <w:sz w:val="26"/>
          <w:szCs w:val="26"/>
        </w:rPr>
        <w:t xml:space="preserve"> 1</w:t>
      </w:r>
      <w:r w:rsidR="00D233AA" w:rsidRPr="00902709">
        <w:rPr>
          <w:rFonts w:ascii="Calibri" w:eastAsia="Calibri" w:hAnsi="Calibri" w:cs="Times New Roman"/>
          <w:i/>
          <w:iCs/>
          <w:sz w:val="26"/>
          <w:szCs w:val="26"/>
        </w:rPr>
        <w:t>, which is</w:t>
      </w:r>
      <w:r w:rsidR="00F96C52" w:rsidRPr="00902709">
        <w:rPr>
          <w:rFonts w:ascii="Calibri" w:eastAsia="Calibri" w:hAnsi="Calibri" w:cs="Times New Roman"/>
          <w:i/>
          <w:iCs/>
          <w:sz w:val="26"/>
          <w:szCs w:val="26"/>
        </w:rPr>
        <w:t xml:space="preserve"> </w:t>
      </w:r>
      <w:r w:rsidR="00CB5CCE" w:rsidRPr="00902709">
        <w:rPr>
          <w:rFonts w:ascii="Calibri" w:eastAsia="Calibri" w:hAnsi="Calibri" w:cs="Times New Roman"/>
          <w:i/>
          <w:iCs/>
          <w:sz w:val="26"/>
          <w:szCs w:val="26"/>
        </w:rPr>
        <w:t>p</w:t>
      </w:r>
      <w:r w:rsidR="00F96C52" w:rsidRPr="00902709">
        <w:rPr>
          <w:rFonts w:ascii="Calibri" w:eastAsia="Calibri" w:hAnsi="Calibri" w:cs="Times New Roman"/>
          <w:i/>
          <w:iCs/>
          <w:sz w:val="26"/>
          <w:szCs w:val="26"/>
        </w:rPr>
        <w:t>osted on</w:t>
      </w:r>
      <w:r w:rsidR="00CB5CCE" w:rsidRPr="00902709">
        <w:rPr>
          <w:rFonts w:ascii="Calibri" w:eastAsia="Calibri" w:hAnsi="Calibri" w:cs="Times New Roman"/>
          <w:i/>
          <w:iCs/>
          <w:sz w:val="26"/>
          <w:szCs w:val="26"/>
        </w:rPr>
        <w:t xml:space="preserve"> the</w:t>
      </w:r>
      <w:r w:rsidR="00F96C52" w:rsidRPr="00902709">
        <w:rPr>
          <w:rFonts w:ascii="Calibri" w:eastAsia="Calibri" w:hAnsi="Calibri" w:cs="Times New Roman"/>
          <w:i/>
          <w:iCs/>
          <w:sz w:val="26"/>
          <w:szCs w:val="26"/>
        </w:rPr>
        <w:t xml:space="preserve"> RFP website</w:t>
      </w:r>
      <w:r w:rsidR="00D233AA" w:rsidRPr="00902709">
        <w:rPr>
          <w:rFonts w:ascii="Calibri" w:eastAsia="Calibri" w:hAnsi="Calibri" w:cs="Times New Roman"/>
          <w:i/>
          <w:iCs/>
          <w:sz w:val="26"/>
          <w:szCs w:val="26"/>
        </w:rPr>
        <w:t xml:space="preserve"> here: </w:t>
      </w:r>
      <w:hyperlink r:id="rId10" w:history="1">
        <w:r w:rsidR="00D233AA" w:rsidRPr="00902709">
          <w:rPr>
            <w:rStyle w:val="Hyperlink"/>
            <w:rFonts w:ascii="Calibri" w:eastAsia="Calibri" w:hAnsi="Calibri" w:cs="Times New Roman"/>
            <w:i/>
            <w:iCs/>
            <w:sz w:val="26"/>
            <w:szCs w:val="26"/>
          </w:rPr>
          <w:t>https://acgov.org/gsa_app/gsa/purchasing/bid_content/contractingdetail.jsp?BID_ID=1971</w:t>
        </w:r>
      </w:hyperlink>
    </w:p>
    <w:p w14:paraId="1B37CB3D" w14:textId="77777777" w:rsidR="003065C4" w:rsidRPr="00902709" w:rsidRDefault="003065C4" w:rsidP="00417C38">
      <w:pPr>
        <w:spacing w:after="0" w:line="240" w:lineRule="auto"/>
        <w:rPr>
          <w:rFonts w:ascii="Calibri" w:eastAsia="Calibri" w:hAnsi="Calibri" w:cs="Times New Roman"/>
          <w:i/>
          <w:iCs/>
          <w:sz w:val="26"/>
          <w:szCs w:val="26"/>
        </w:rPr>
      </w:pPr>
    </w:p>
    <w:p w14:paraId="467CA386" w14:textId="77777777" w:rsidR="002D75D2" w:rsidRPr="00902709" w:rsidRDefault="002D75D2" w:rsidP="002D75D2">
      <w:pPr>
        <w:spacing w:after="0" w:line="240" w:lineRule="auto"/>
        <w:rPr>
          <w:b/>
          <w:sz w:val="26"/>
          <w:szCs w:val="26"/>
        </w:rPr>
      </w:pPr>
      <w:r w:rsidRPr="00902709">
        <w:rPr>
          <w:b/>
          <w:sz w:val="26"/>
          <w:szCs w:val="26"/>
        </w:rPr>
        <w:t>Q</w:t>
      </w:r>
      <w:r w:rsidR="00B001DA" w:rsidRPr="00902709">
        <w:rPr>
          <w:b/>
          <w:sz w:val="26"/>
          <w:szCs w:val="26"/>
        </w:rPr>
        <w:t>26</w:t>
      </w:r>
      <w:r w:rsidRPr="00902709">
        <w:rPr>
          <w:b/>
          <w:sz w:val="26"/>
          <w:szCs w:val="26"/>
        </w:rPr>
        <w:t xml:space="preserve">: </w:t>
      </w:r>
      <w:r w:rsidR="007C2AE9" w:rsidRPr="00902709">
        <w:rPr>
          <w:b/>
          <w:sz w:val="26"/>
          <w:szCs w:val="26"/>
        </w:rPr>
        <w:t>When does the public domain start?</w:t>
      </w:r>
      <w:r w:rsidR="00251BB7" w:rsidRPr="00902709">
        <w:rPr>
          <w:b/>
          <w:sz w:val="26"/>
          <w:szCs w:val="26"/>
        </w:rPr>
        <w:t xml:space="preserve"> </w:t>
      </w:r>
    </w:p>
    <w:p w14:paraId="369A26A5" w14:textId="77777777" w:rsidR="002D75D2" w:rsidRPr="00902709" w:rsidRDefault="002D75D2" w:rsidP="002D75D2">
      <w:pPr>
        <w:spacing w:after="0" w:line="240" w:lineRule="auto"/>
        <w:rPr>
          <w:b/>
          <w:sz w:val="26"/>
          <w:szCs w:val="26"/>
        </w:rPr>
      </w:pPr>
    </w:p>
    <w:p w14:paraId="52C94F0C" w14:textId="77777777" w:rsidR="002D75D2" w:rsidRPr="00902709" w:rsidRDefault="002D75D2" w:rsidP="002D75D2">
      <w:pPr>
        <w:spacing w:after="0" w:line="240" w:lineRule="auto"/>
        <w:rPr>
          <w:sz w:val="26"/>
          <w:szCs w:val="26"/>
        </w:rPr>
      </w:pPr>
      <w:r w:rsidRPr="00902709">
        <w:rPr>
          <w:i/>
          <w:sz w:val="26"/>
          <w:szCs w:val="26"/>
        </w:rPr>
        <w:t>A</w:t>
      </w:r>
      <w:r w:rsidR="00B001DA" w:rsidRPr="00902709">
        <w:rPr>
          <w:i/>
          <w:sz w:val="26"/>
          <w:szCs w:val="26"/>
        </w:rPr>
        <w:t>2</w:t>
      </w:r>
      <w:r w:rsidRPr="00902709">
        <w:rPr>
          <w:i/>
          <w:sz w:val="26"/>
          <w:szCs w:val="26"/>
        </w:rPr>
        <w:t>6:</w:t>
      </w:r>
      <w:r w:rsidR="004225DF" w:rsidRPr="00902709">
        <w:rPr>
          <w:i/>
          <w:sz w:val="26"/>
          <w:szCs w:val="26"/>
        </w:rPr>
        <w:t xml:space="preserve"> </w:t>
      </w:r>
      <w:r w:rsidR="00CB5CCE" w:rsidRPr="00902709">
        <w:rPr>
          <w:i/>
          <w:sz w:val="26"/>
          <w:szCs w:val="26"/>
        </w:rPr>
        <w:t>The materials created by the Selected Awarded Bidder become public domain at the</w:t>
      </w:r>
      <w:r w:rsidR="00F96C52" w:rsidRPr="00902709">
        <w:rPr>
          <w:i/>
          <w:sz w:val="26"/>
          <w:szCs w:val="26"/>
        </w:rPr>
        <w:t xml:space="preserve"> completion of the project</w:t>
      </w:r>
      <w:r w:rsidR="00CB5CCE" w:rsidRPr="00902709">
        <w:rPr>
          <w:i/>
          <w:sz w:val="26"/>
          <w:szCs w:val="26"/>
        </w:rPr>
        <w:t>.</w:t>
      </w:r>
    </w:p>
    <w:p w14:paraId="0FEA67AA" w14:textId="77777777" w:rsidR="002D75D2" w:rsidRPr="00902709" w:rsidRDefault="002D75D2" w:rsidP="00417C38">
      <w:pPr>
        <w:spacing w:after="0" w:line="240" w:lineRule="auto"/>
        <w:rPr>
          <w:i/>
          <w:sz w:val="26"/>
          <w:szCs w:val="26"/>
        </w:rPr>
      </w:pPr>
    </w:p>
    <w:p w14:paraId="2E97923E" w14:textId="77777777" w:rsidR="002D75D2" w:rsidRPr="00902709" w:rsidRDefault="002D75D2" w:rsidP="002D75D2">
      <w:pPr>
        <w:spacing w:after="0" w:line="240" w:lineRule="auto"/>
        <w:rPr>
          <w:b/>
          <w:sz w:val="26"/>
          <w:szCs w:val="26"/>
        </w:rPr>
      </w:pPr>
      <w:r w:rsidRPr="00902709">
        <w:rPr>
          <w:b/>
          <w:sz w:val="26"/>
          <w:szCs w:val="26"/>
        </w:rPr>
        <w:t>Q</w:t>
      </w:r>
      <w:r w:rsidR="00B001DA" w:rsidRPr="00902709">
        <w:rPr>
          <w:b/>
          <w:sz w:val="26"/>
          <w:szCs w:val="26"/>
        </w:rPr>
        <w:t>2</w:t>
      </w:r>
      <w:r w:rsidRPr="00902709">
        <w:rPr>
          <w:b/>
          <w:sz w:val="26"/>
          <w:szCs w:val="26"/>
        </w:rPr>
        <w:t xml:space="preserve">7: </w:t>
      </w:r>
      <w:r w:rsidR="007C2AE9" w:rsidRPr="00902709">
        <w:rPr>
          <w:b/>
          <w:sz w:val="26"/>
          <w:szCs w:val="26"/>
        </w:rPr>
        <w:t>If the County decides to use materials created by one of the grantees (such as a curriculum), does the program that created the materials have any guarantee that the County will consult with them?</w:t>
      </w:r>
      <w:r w:rsidR="00251BB7" w:rsidRPr="00902709">
        <w:rPr>
          <w:b/>
          <w:sz w:val="26"/>
          <w:szCs w:val="26"/>
        </w:rPr>
        <w:t xml:space="preserve"> </w:t>
      </w:r>
    </w:p>
    <w:p w14:paraId="07D211D2" w14:textId="77777777" w:rsidR="002D75D2" w:rsidRPr="00902709" w:rsidRDefault="002D75D2" w:rsidP="002D75D2">
      <w:pPr>
        <w:spacing w:after="0" w:line="240" w:lineRule="auto"/>
        <w:rPr>
          <w:b/>
          <w:sz w:val="26"/>
          <w:szCs w:val="26"/>
        </w:rPr>
      </w:pPr>
    </w:p>
    <w:p w14:paraId="210248BB" w14:textId="77777777" w:rsidR="002D75D2" w:rsidRPr="00902709" w:rsidRDefault="002D75D2" w:rsidP="00BC223B">
      <w:pPr>
        <w:rPr>
          <w:sz w:val="26"/>
          <w:szCs w:val="26"/>
        </w:rPr>
      </w:pPr>
      <w:r w:rsidRPr="00902709">
        <w:rPr>
          <w:i/>
          <w:sz w:val="26"/>
          <w:szCs w:val="26"/>
        </w:rPr>
        <w:t>A</w:t>
      </w:r>
      <w:r w:rsidR="00B001DA" w:rsidRPr="00902709">
        <w:rPr>
          <w:i/>
          <w:sz w:val="26"/>
          <w:szCs w:val="26"/>
        </w:rPr>
        <w:t>2</w:t>
      </w:r>
      <w:r w:rsidRPr="00902709">
        <w:rPr>
          <w:i/>
          <w:sz w:val="26"/>
          <w:szCs w:val="26"/>
        </w:rPr>
        <w:t>7:</w:t>
      </w:r>
      <w:r w:rsidR="004225DF" w:rsidRPr="00902709">
        <w:rPr>
          <w:sz w:val="26"/>
          <w:szCs w:val="26"/>
        </w:rPr>
        <w:t xml:space="preserve"> </w:t>
      </w:r>
      <w:r w:rsidR="00F96C52" w:rsidRPr="00902709">
        <w:rPr>
          <w:i/>
          <w:iCs/>
          <w:sz w:val="26"/>
          <w:szCs w:val="26"/>
        </w:rPr>
        <w:t>No.</w:t>
      </w:r>
    </w:p>
    <w:p w14:paraId="6FAD048C" w14:textId="77777777" w:rsidR="002D75D2" w:rsidRPr="00902709" w:rsidRDefault="002D75D2" w:rsidP="002D75D2">
      <w:pPr>
        <w:spacing w:after="0" w:line="240" w:lineRule="auto"/>
        <w:rPr>
          <w:b/>
          <w:sz w:val="26"/>
          <w:szCs w:val="26"/>
        </w:rPr>
      </w:pPr>
      <w:r w:rsidRPr="00902709">
        <w:rPr>
          <w:b/>
          <w:sz w:val="26"/>
          <w:szCs w:val="26"/>
        </w:rPr>
        <w:t>Q</w:t>
      </w:r>
      <w:r w:rsidR="00B001DA" w:rsidRPr="00902709">
        <w:rPr>
          <w:b/>
          <w:sz w:val="26"/>
          <w:szCs w:val="26"/>
        </w:rPr>
        <w:t>2</w:t>
      </w:r>
      <w:r w:rsidRPr="00902709">
        <w:rPr>
          <w:b/>
          <w:sz w:val="26"/>
          <w:szCs w:val="26"/>
        </w:rPr>
        <w:t xml:space="preserve">8: </w:t>
      </w:r>
      <w:r w:rsidR="006700C6" w:rsidRPr="00902709">
        <w:rPr>
          <w:b/>
          <w:sz w:val="26"/>
          <w:szCs w:val="26"/>
        </w:rPr>
        <w:t>Under the Deliverable/Reports (page 14) section under Data/Outcomes – Does the technical training support come with a price, or is it free?</w:t>
      </w:r>
      <w:r w:rsidR="00251BB7" w:rsidRPr="00902709">
        <w:rPr>
          <w:b/>
          <w:sz w:val="26"/>
          <w:szCs w:val="26"/>
        </w:rPr>
        <w:t xml:space="preserve"> </w:t>
      </w:r>
    </w:p>
    <w:p w14:paraId="5B946E29" w14:textId="77777777" w:rsidR="00C82534" w:rsidRPr="00902709" w:rsidRDefault="00C82534" w:rsidP="002D75D2">
      <w:pPr>
        <w:spacing w:after="0" w:line="240" w:lineRule="auto"/>
        <w:rPr>
          <w:b/>
          <w:sz w:val="26"/>
          <w:szCs w:val="26"/>
        </w:rPr>
      </w:pPr>
    </w:p>
    <w:p w14:paraId="68530C1C" w14:textId="77777777" w:rsidR="002D75D2" w:rsidRPr="00902709" w:rsidRDefault="002D75D2" w:rsidP="002D75D2">
      <w:pPr>
        <w:spacing w:after="0" w:line="240" w:lineRule="auto"/>
        <w:rPr>
          <w:i/>
          <w:sz w:val="26"/>
          <w:szCs w:val="26"/>
        </w:rPr>
      </w:pPr>
      <w:r w:rsidRPr="00902709">
        <w:rPr>
          <w:i/>
          <w:sz w:val="26"/>
          <w:szCs w:val="26"/>
        </w:rPr>
        <w:t>A</w:t>
      </w:r>
      <w:r w:rsidR="00B001DA" w:rsidRPr="00902709">
        <w:rPr>
          <w:i/>
          <w:sz w:val="26"/>
          <w:szCs w:val="26"/>
        </w:rPr>
        <w:t>2</w:t>
      </w:r>
      <w:r w:rsidRPr="00902709">
        <w:rPr>
          <w:i/>
          <w:sz w:val="26"/>
          <w:szCs w:val="26"/>
        </w:rPr>
        <w:t>8:</w:t>
      </w:r>
      <w:r w:rsidR="00C82534" w:rsidRPr="00902709">
        <w:rPr>
          <w:i/>
          <w:sz w:val="26"/>
          <w:szCs w:val="26"/>
        </w:rPr>
        <w:t xml:space="preserve"> </w:t>
      </w:r>
      <w:r w:rsidR="00CB5CCE" w:rsidRPr="00902709">
        <w:rPr>
          <w:i/>
          <w:sz w:val="26"/>
          <w:szCs w:val="26"/>
        </w:rPr>
        <w:t xml:space="preserve">If the County determines that technical support or training is necessary for the Selected Awarded Bidder, the County will provide </w:t>
      </w:r>
      <w:r w:rsidR="00251BB7" w:rsidRPr="00902709">
        <w:rPr>
          <w:i/>
          <w:sz w:val="26"/>
          <w:szCs w:val="26"/>
        </w:rPr>
        <w:t xml:space="preserve">in-kind </w:t>
      </w:r>
      <w:r w:rsidR="00CB5CCE" w:rsidRPr="00902709">
        <w:rPr>
          <w:i/>
          <w:sz w:val="26"/>
          <w:szCs w:val="26"/>
        </w:rPr>
        <w:t xml:space="preserve">support. </w:t>
      </w:r>
    </w:p>
    <w:p w14:paraId="5504799E" w14:textId="77777777" w:rsidR="002D75D2" w:rsidRPr="00902709" w:rsidRDefault="002D75D2" w:rsidP="002D75D2">
      <w:pPr>
        <w:spacing w:after="0" w:line="240" w:lineRule="auto"/>
        <w:rPr>
          <w:b/>
          <w:sz w:val="26"/>
          <w:szCs w:val="26"/>
        </w:rPr>
      </w:pPr>
    </w:p>
    <w:p w14:paraId="27BA8E5F" w14:textId="77777777" w:rsidR="002D75D2" w:rsidRPr="00902709" w:rsidRDefault="002D75D2" w:rsidP="002D75D2">
      <w:pPr>
        <w:spacing w:after="0" w:line="240" w:lineRule="auto"/>
        <w:rPr>
          <w:b/>
          <w:sz w:val="26"/>
          <w:szCs w:val="26"/>
        </w:rPr>
      </w:pPr>
      <w:r w:rsidRPr="00902709">
        <w:rPr>
          <w:b/>
          <w:sz w:val="26"/>
          <w:szCs w:val="26"/>
        </w:rPr>
        <w:t>Q</w:t>
      </w:r>
      <w:r w:rsidR="00B001DA" w:rsidRPr="00902709">
        <w:rPr>
          <w:b/>
          <w:sz w:val="26"/>
          <w:szCs w:val="26"/>
        </w:rPr>
        <w:t>2</w:t>
      </w:r>
      <w:r w:rsidRPr="00902709">
        <w:rPr>
          <w:b/>
          <w:sz w:val="26"/>
          <w:szCs w:val="26"/>
        </w:rPr>
        <w:t xml:space="preserve">9: </w:t>
      </w:r>
      <w:r w:rsidR="00B6509E" w:rsidRPr="00902709">
        <w:rPr>
          <w:b/>
          <w:sz w:val="26"/>
          <w:szCs w:val="26"/>
        </w:rPr>
        <w:t>Do you provide a tracking tool or do we create it ourselves?</w:t>
      </w:r>
      <w:r w:rsidR="00251BB7" w:rsidRPr="00902709">
        <w:rPr>
          <w:b/>
          <w:sz w:val="26"/>
          <w:szCs w:val="26"/>
        </w:rPr>
        <w:t xml:space="preserve"> </w:t>
      </w:r>
    </w:p>
    <w:p w14:paraId="3AF4A289" w14:textId="77777777" w:rsidR="002D75D2" w:rsidRPr="00902709" w:rsidRDefault="002D75D2" w:rsidP="002D75D2">
      <w:pPr>
        <w:spacing w:after="0" w:line="240" w:lineRule="auto"/>
        <w:rPr>
          <w:b/>
          <w:sz w:val="26"/>
          <w:szCs w:val="26"/>
        </w:rPr>
      </w:pPr>
    </w:p>
    <w:p w14:paraId="560C3B4F" w14:textId="77777777" w:rsidR="002D75D2" w:rsidRPr="00902709" w:rsidRDefault="002D75D2" w:rsidP="002D75D2">
      <w:pPr>
        <w:spacing w:after="0" w:line="240" w:lineRule="auto"/>
        <w:rPr>
          <w:i/>
          <w:sz w:val="26"/>
          <w:szCs w:val="26"/>
        </w:rPr>
      </w:pPr>
      <w:r w:rsidRPr="00902709">
        <w:rPr>
          <w:i/>
          <w:sz w:val="26"/>
          <w:szCs w:val="26"/>
        </w:rPr>
        <w:t>A</w:t>
      </w:r>
      <w:r w:rsidR="00B001DA" w:rsidRPr="00902709">
        <w:rPr>
          <w:i/>
          <w:sz w:val="26"/>
          <w:szCs w:val="26"/>
        </w:rPr>
        <w:t>2</w:t>
      </w:r>
      <w:r w:rsidRPr="00902709">
        <w:rPr>
          <w:i/>
          <w:sz w:val="26"/>
          <w:szCs w:val="26"/>
        </w:rPr>
        <w:t>9:</w:t>
      </w:r>
      <w:r w:rsidR="00820D8D" w:rsidRPr="00902709">
        <w:rPr>
          <w:i/>
          <w:sz w:val="26"/>
          <w:szCs w:val="26"/>
        </w:rPr>
        <w:t xml:space="preserve"> </w:t>
      </w:r>
      <w:r w:rsidR="00CB5CCE" w:rsidRPr="00902709">
        <w:rPr>
          <w:i/>
          <w:sz w:val="26"/>
          <w:szCs w:val="26"/>
        </w:rPr>
        <w:t xml:space="preserve">The County will provide a tracking tool for Categories 1 and 2. The County will not provide a tracking tool for Category 3. The provision of a tracking tool does not preclude a Selected Awarded Bidder from using its own data collection system. </w:t>
      </w:r>
    </w:p>
    <w:p w14:paraId="2E4C21DD" w14:textId="77777777" w:rsidR="002D75D2" w:rsidRPr="00902709" w:rsidRDefault="002D75D2" w:rsidP="002D75D2">
      <w:pPr>
        <w:spacing w:after="0" w:line="240" w:lineRule="auto"/>
        <w:rPr>
          <w:b/>
          <w:sz w:val="26"/>
          <w:szCs w:val="26"/>
        </w:rPr>
      </w:pPr>
    </w:p>
    <w:p w14:paraId="39BBDECC" w14:textId="77777777" w:rsidR="00F71EA0" w:rsidRPr="00902709" w:rsidRDefault="002D75D2" w:rsidP="002D75D2">
      <w:pPr>
        <w:spacing w:after="0" w:line="240" w:lineRule="auto"/>
        <w:rPr>
          <w:b/>
          <w:sz w:val="26"/>
          <w:szCs w:val="26"/>
        </w:rPr>
      </w:pPr>
      <w:r w:rsidRPr="00902709">
        <w:rPr>
          <w:b/>
          <w:sz w:val="26"/>
          <w:szCs w:val="26"/>
        </w:rPr>
        <w:t>Q</w:t>
      </w:r>
      <w:r w:rsidR="00B001DA" w:rsidRPr="00902709">
        <w:rPr>
          <w:b/>
          <w:sz w:val="26"/>
          <w:szCs w:val="26"/>
        </w:rPr>
        <w:t>30</w:t>
      </w:r>
      <w:r w:rsidR="00F71EA0" w:rsidRPr="00902709">
        <w:rPr>
          <w:b/>
          <w:sz w:val="26"/>
          <w:szCs w:val="26"/>
        </w:rPr>
        <w:t>:</w:t>
      </w:r>
    </w:p>
    <w:p w14:paraId="775F04D5" w14:textId="77777777" w:rsidR="002D75D2" w:rsidRPr="00902709" w:rsidRDefault="00A7198F" w:rsidP="002D75D2">
      <w:pPr>
        <w:spacing w:after="0" w:line="240" w:lineRule="auto"/>
        <w:rPr>
          <w:b/>
          <w:sz w:val="26"/>
          <w:szCs w:val="26"/>
        </w:rPr>
      </w:pPr>
      <w:r w:rsidRPr="00902709">
        <w:rPr>
          <w:b/>
          <w:sz w:val="26"/>
          <w:szCs w:val="26"/>
        </w:rPr>
        <w:t>a</w:t>
      </w:r>
      <w:r w:rsidR="005B64A1" w:rsidRPr="00902709">
        <w:rPr>
          <w:b/>
          <w:sz w:val="26"/>
          <w:szCs w:val="26"/>
        </w:rPr>
        <w:t>:</w:t>
      </w:r>
      <w:r w:rsidR="002D75D2" w:rsidRPr="00902709">
        <w:rPr>
          <w:b/>
          <w:sz w:val="26"/>
          <w:szCs w:val="26"/>
        </w:rPr>
        <w:t xml:space="preserve"> </w:t>
      </w:r>
      <w:r w:rsidR="005B64A1" w:rsidRPr="00902709">
        <w:rPr>
          <w:b/>
          <w:sz w:val="26"/>
          <w:szCs w:val="26"/>
        </w:rPr>
        <w:t>Do</w:t>
      </w:r>
      <w:r w:rsidR="00251BB7" w:rsidRPr="00902709">
        <w:rPr>
          <w:b/>
          <w:sz w:val="26"/>
          <w:szCs w:val="26"/>
        </w:rPr>
        <w:t>es</w:t>
      </w:r>
      <w:r w:rsidR="005B64A1" w:rsidRPr="00902709">
        <w:rPr>
          <w:b/>
          <w:sz w:val="26"/>
          <w:szCs w:val="26"/>
        </w:rPr>
        <w:t xml:space="preserve"> all portions of the grant need to partnered with Alameda County agencies/programs?</w:t>
      </w:r>
      <w:r w:rsidR="00251BB7" w:rsidRPr="00902709">
        <w:rPr>
          <w:b/>
          <w:sz w:val="26"/>
          <w:szCs w:val="26"/>
        </w:rPr>
        <w:t xml:space="preserve"> </w:t>
      </w:r>
    </w:p>
    <w:p w14:paraId="13495F96" w14:textId="77777777" w:rsidR="00F71EA0" w:rsidRPr="00902709" w:rsidRDefault="00F71EA0" w:rsidP="00F71EA0">
      <w:pPr>
        <w:spacing w:after="0" w:line="240" w:lineRule="auto"/>
        <w:rPr>
          <w:b/>
          <w:sz w:val="26"/>
          <w:szCs w:val="26"/>
        </w:rPr>
      </w:pPr>
      <w:r w:rsidRPr="00902709">
        <w:rPr>
          <w:b/>
          <w:sz w:val="26"/>
          <w:szCs w:val="26"/>
        </w:rPr>
        <w:t>b: Can you collaborate with organizations ou</w:t>
      </w:r>
      <w:r w:rsidR="00176CB0" w:rsidRPr="00902709">
        <w:rPr>
          <w:b/>
          <w:sz w:val="26"/>
          <w:szCs w:val="26"/>
        </w:rPr>
        <w:t xml:space="preserve">tside of Alameda County? </w:t>
      </w:r>
    </w:p>
    <w:p w14:paraId="00E4A8E1" w14:textId="77777777" w:rsidR="002D75D2" w:rsidRPr="00902709" w:rsidRDefault="002D75D2" w:rsidP="002D75D2">
      <w:pPr>
        <w:spacing w:after="0" w:line="240" w:lineRule="auto"/>
        <w:rPr>
          <w:b/>
          <w:sz w:val="26"/>
          <w:szCs w:val="26"/>
        </w:rPr>
      </w:pPr>
    </w:p>
    <w:p w14:paraId="5F2F79BB" w14:textId="77777777" w:rsidR="00F71EA0" w:rsidRPr="00902709" w:rsidRDefault="00F71EA0" w:rsidP="002D75D2">
      <w:pPr>
        <w:spacing w:after="0" w:line="240" w:lineRule="auto"/>
        <w:rPr>
          <w:i/>
          <w:sz w:val="26"/>
          <w:szCs w:val="26"/>
        </w:rPr>
      </w:pPr>
      <w:r w:rsidRPr="00902709">
        <w:rPr>
          <w:i/>
          <w:sz w:val="26"/>
          <w:szCs w:val="26"/>
        </w:rPr>
        <w:t>A</w:t>
      </w:r>
      <w:r w:rsidR="00B001DA" w:rsidRPr="00902709">
        <w:rPr>
          <w:i/>
          <w:sz w:val="26"/>
          <w:szCs w:val="26"/>
        </w:rPr>
        <w:t>30</w:t>
      </w:r>
      <w:r w:rsidRPr="00902709">
        <w:rPr>
          <w:i/>
          <w:sz w:val="26"/>
          <w:szCs w:val="26"/>
        </w:rPr>
        <w:t>:</w:t>
      </w:r>
    </w:p>
    <w:p w14:paraId="3B5DEB67" w14:textId="77777777" w:rsidR="002D75D2" w:rsidRPr="00902709" w:rsidRDefault="00A7198F" w:rsidP="002D75D2">
      <w:pPr>
        <w:spacing w:after="0" w:line="240" w:lineRule="auto"/>
        <w:rPr>
          <w:i/>
          <w:sz w:val="26"/>
          <w:szCs w:val="26"/>
        </w:rPr>
      </w:pPr>
      <w:r w:rsidRPr="00902709">
        <w:rPr>
          <w:i/>
          <w:sz w:val="26"/>
          <w:szCs w:val="26"/>
        </w:rPr>
        <w:t>a</w:t>
      </w:r>
      <w:r w:rsidR="005B64A1" w:rsidRPr="00902709">
        <w:rPr>
          <w:i/>
          <w:sz w:val="26"/>
          <w:szCs w:val="26"/>
        </w:rPr>
        <w:t>:</w:t>
      </w:r>
      <w:r w:rsidR="00820D8D" w:rsidRPr="00902709">
        <w:rPr>
          <w:i/>
          <w:sz w:val="26"/>
          <w:szCs w:val="26"/>
        </w:rPr>
        <w:t xml:space="preserve"> </w:t>
      </w:r>
      <w:r w:rsidR="00CB5CCE" w:rsidRPr="00902709">
        <w:rPr>
          <w:i/>
          <w:sz w:val="26"/>
          <w:szCs w:val="26"/>
        </w:rPr>
        <w:t xml:space="preserve">Bidders may propose collaborations with entities outside of Alameda County as appropriate for their project. However, the project can only serve residents of Alameda County. </w:t>
      </w:r>
    </w:p>
    <w:p w14:paraId="1D1CA603" w14:textId="77777777" w:rsidR="00251BB7" w:rsidRPr="00902709" w:rsidRDefault="00136156" w:rsidP="002D75D2">
      <w:pPr>
        <w:spacing w:after="0" w:line="240" w:lineRule="auto"/>
        <w:rPr>
          <w:i/>
          <w:sz w:val="26"/>
          <w:szCs w:val="26"/>
        </w:rPr>
      </w:pPr>
      <w:r w:rsidRPr="00902709">
        <w:rPr>
          <w:i/>
          <w:sz w:val="26"/>
          <w:szCs w:val="26"/>
        </w:rPr>
        <w:t>b: Yes. However, projects may only serve residents of Alameda County.</w:t>
      </w:r>
    </w:p>
    <w:p w14:paraId="6F198187" w14:textId="77777777" w:rsidR="00F70A77" w:rsidRDefault="00F70A77" w:rsidP="002D75D2">
      <w:pPr>
        <w:spacing w:after="0" w:line="240" w:lineRule="auto"/>
        <w:rPr>
          <w:b/>
          <w:sz w:val="26"/>
          <w:szCs w:val="26"/>
        </w:rPr>
      </w:pPr>
    </w:p>
    <w:p w14:paraId="408AF9F9" w14:textId="77777777" w:rsidR="00F45625" w:rsidRPr="00902709" w:rsidRDefault="002D75D2" w:rsidP="002D75D2">
      <w:pPr>
        <w:spacing w:after="0" w:line="240" w:lineRule="auto"/>
        <w:rPr>
          <w:b/>
          <w:sz w:val="26"/>
          <w:szCs w:val="26"/>
        </w:rPr>
      </w:pPr>
      <w:r w:rsidRPr="00902709">
        <w:rPr>
          <w:b/>
          <w:sz w:val="26"/>
          <w:szCs w:val="26"/>
        </w:rPr>
        <w:t>Q</w:t>
      </w:r>
      <w:r w:rsidR="00B001DA" w:rsidRPr="00902709">
        <w:rPr>
          <w:b/>
          <w:sz w:val="26"/>
          <w:szCs w:val="26"/>
        </w:rPr>
        <w:t>3</w:t>
      </w:r>
      <w:r w:rsidR="00F70A77">
        <w:rPr>
          <w:b/>
          <w:sz w:val="26"/>
          <w:szCs w:val="26"/>
        </w:rPr>
        <w:t>1</w:t>
      </w:r>
      <w:r w:rsidR="00F45625" w:rsidRPr="00902709">
        <w:rPr>
          <w:b/>
          <w:sz w:val="26"/>
          <w:szCs w:val="26"/>
        </w:rPr>
        <w:t>:</w:t>
      </w:r>
      <w:r w:rsidR="005364C6" w:rsidRPr="00902709">
        <w:rPr>
          <w:b/>
          <w:sz w:val="26"/>
          <w:szCs w:val="26"/>
        </w:rPr>
        <w:t xml:space="preserve"> </w:t>
      </w:r>
    </w:p>
    <w:p w14:paraId="2EA4AEE2" w14:textId="77777777" w:rsidR="002D75D2" w:rsidRPr="00902709" w:rsidRDefault="00375C97" w:rsidP="002D75D2">
      <w:pPr>
        <w:spacing w:after="0" w:line="240" w:lineRule="auto"/>
        <w:rPr>
          <w:b/>
          <w:sz w:val="26"/>
          <w:szCs w:val="26"/>
        </w:rPr>
      </w:pPr>
      <w:r w:rsidRPr="00902709">
        <w:rPr>
          <w:b/>
          <w:sz w:val="26"/>
          <w:szCs w:val="26"/>
        </w:rPr>
        <w:lastRenderedPageBreak/>
        <w:t>a</w:t>
      </w:r>
      <w:r w:rsidR="002D75D2" w:rsidRPr="00902709">
        <w:rPr>
          <w:b/>
          <w:sz w:val="26"/>
          <w:szCs w:val="26"/>
        </w:rPr>
        <w:t xml:space="preserve">: </w:t>
      </w:r>
      <w:r w:rsidRPr="00902709">
        <w:rPr>
          <w:b/>
          <w:sz w:val="26"/>
          <w:szCs w:val="26"/>
        </w:rPr>
        <w:t xml:space="preserve">It was stated that bidders should include in their bid(s) funding for a learning conference </w:t>
      </w:r>
      <w:r w:rsidRPr="00902709">
        <w:rPr>
          <w:b/>
          <w:sz w:val="26"/>
          <w:szCs w:val="26"/>
          <w:u w:val="single"/>
        </w:rPr>
        <w:t>after</w:t>
      </w:r>
      <w:r w:rsidRPr="00902709">
        <w:rPr>
          <w:b/>
          <w:sz w:val="26"/>
          <w:szCs w:val="26"/>
        </w:rPr>
        <w:t xml:space="preserve"> the 18 month grant period. Are there other items to fund after the grant period?</w:t>
      </w:r>
      <w:r w:rsidR="00BC444D" w:rsidRPr="00902709">
        <w:rPr>
          <w:b/>
          <w:sz w:val="26"/>
          <w:szCs w:val="26"/>
        </w:rPr>
        <w:t xml:space="preserve"> </w:t>
      </w:r>
    </w:p>
    <w:p w14:paraId="7ED5DD61" w14:textId="77777777" w:rsidR="002D75D2" w:rsidRPr="00902709" w:rsidRDefault="00F45625" w:rsidP="002D75D2">
      <w:pPr>
        <w:spacing w:after="0" w:line="240" w:lineRule="auto"/>
        <w:rPr>
          <w:b/>
          <w:sz w:val="26"/>
          <w:szCs w:val="26"/>
        </w:rPr>
      </w:pPr>
      <w:r w:rsidRPr="00902709">
        <w:rPr>
          <w:b/>
          <w:sz w:val="26"/>
          <w:szCs w:val="26"/>
        </w:rPr>
        <w:t>b: Is there a limit or suggested amount to budget for after the grant period?</w:t>
      </w:r>
    </w:p>
    <w:p w14:paraId="6D9AC4CD" w14:textId="77777777" w:rsidR="00F45625" w:rsidRPr="00902709" w:rsidRDefault="00F45625" w:rsidP="002D75D2">
      <w:pPr>
        <w:spacing w:after="0" w:line="240" w:lineRule="auto"/>
        <w:rPr>
          <w:b/>
          <w:sz w:val="26"/>
          <w:szCs w:val="26"/>
        </w:rPr>
      </w:pPr>
    </w:p>
    <w:p w14:paraId="657CE255" w14:textId="77777777" w:rsidR="00F45625" w:rsidRPr="00902709" w:rsidRDefault="002D75D2" w:rsidP="00C82534">
      <w:pPr>
        <w:spacing w:after="0" w:line="240" w:lineRule="auto"/>
        <w:rPr>
          <w:i/>
          <w:sz w:val="26"/>
          <w:szCs w:val="26"/>
        </w:rPr>
      </w:pPr>
      <w:r w:rsidRPr="00902709">
        <w:rPr>
          <w:i/>
          <w:sz w:val="26"/>
          <w:szCs w:val="26"/>
        </w:rPr>
        <w:t>A</w:t>
      </w:r>
      <w:r w:rsidR="00B001DA" w:rsidRPr="00902709">
        <w:rPr>
          <w:i/>
          <w:sz w:val="26"/>
          <w:szCs w:val="26"/>
        </w:rPr>
        <w:t>3</w:t>
      </w:r>
      <w:r w:rsidR="00F70A77">
        <w:rPr>
          <w:i/>
          <w:sz w:val="26"/>
          <w:szCs w:val="26"/>
        </w:rPr>
        <w:t>1</w:t>
      </w:r>
      <w:r w:rsidR="00F45625" w:rsidRPr="00902709">
        <w:rPr>
          <w:i/>
          <w:sz w:val="26"/>
          <w:szCs w:val="26"/>
        </w:rPr>
        <w:t>:</w:t>
      </w:r>
    </w:p>
    <w:p w14:paraId="0303CC72" w14:textId="77777777" w:rsidR="00C75B17" w:rsidRPr="00902709" w:rsidRDefault="00375C97" w:rsidP="00C82534">
      <w:pPr>
        <w:spacing w:after="0" w:line="240" w:lineRule="auto"/>
        <w:rPr>
          <w:i/>
          <w:sz w:val="26"/>
          <w:szCs w:val="26"/>
        </w:rPr>
      </w:pPr>
      <w:r w:rsidRPr="00902709">
        <w:rPr>
          <w:i/>
          <w:sz w:val="26"/>
          <w:szCs w:val="26"/>
        </w:rPr>
        <w:t>a</w:t>
      </w:r>
      <w:r w:rsidR="002D75D2" w:rsidRPr="00902709">
        <w:rPr>
          <w:i/>
          <w:sz w:val="26"/>
          <w:szCs w:val="26"/>
        </w:rPr>
        <w:t>:</w:t>
      </w:r>
      <w:r w:rsidR="000F7BE7" w:rsidRPr="00902709">
        <w:rPr>
          <w:i/>
          <w:sz w:val="26"/>
          <w:szCs w:val="26"/>
        </w:rPr>
        <w:t xml:space="preserve"> </w:t>
      </w:r>
      <w:r w:rsidR="00C75B17" w:rsidRPr="00902709">
        <w:rPr>
          <w:i/>
          <w:sz w:val="26"/>
          <w:szCs w:val="26"/>
        </w:rPr>
        <w:t xml:space="preserve">Aside from the Learning Conference, all components of the project should be completed within the 18 month period. </w:t>
      </w:r>
    </w:p>
    <w:p w14:paraId="43C6E4AA" w14:textId="77777777" w:rsidR="00C75B17" w:rsidRPr="00902709" w:rsidRDefault="00C75B17" w:rsidP="00C82534">
      <w:pPr>
        <w:spacing w:after="0" w:line="240" w:lineRule="auto"/>
        <w:rPr>
          <w:i/>
          <w:sz w:val="26"/>
          <w:szCs w:val="26"/>
        </w:rPr>
      </w:pPr>
    </w:p>
    <w:p w14:paraId="403F30E4" w14:textId="77777777" w:rsidR="00C75B17" w:rsidRPr="00902709" w:rsidRDefault="00C75B17" w:rsidP="00C82534">
      <w:pPr>
        <w:spacing w:after="0" w:line="240" w:lineRule="auto"/>
        <w:rPr>
          <w:i/>
          <w:sz w:val="26"/>
          <w:szCs w:val="26"/>
        </w:rPr>
      </w:pPr>
      <w:r w:rsidRPr="00902709">
        <w:rPr>
          <w:i/>
          <w:sz w:val="26"/>
          <w:szCs w:val="26"/>
        </w:rPr>
        <w:t xml:space="preserve">The Learning Conference will be a full or half day event open to the community to showcase the learnings and outcomes of the IIR Round 3 projects. The Selected Awarded Bidder will be expected to participate in the Learning Conference in order to present information regarding its project, which may include: </w:t>
      </w:r>
    </w:p>
    <w:p w14:paraId="53437138" w14:textId="77777777" w:rsidR="00C75B17" w:rsidRPr="00902709" w:rsidRDefault="00C75B17" w:rsidP="00902709">
      <w:pPr>
        <w:pStyle w:val="ListParagraph"/>
        <w:numPr>
          <w:ilvl w:val="0"/>
          <w:numId w:val="11"/>
        </w:numPr>
        <w:spacing w:after="0" w:line="240" w:lineRule="auto"/>
        <w:rPr>
          <w:i/>
          <w:sz w:val="26"/>
          <w:szCs w:val="26"/>
        </w:rPr>
      </w:pPr>
      <w:r w:rsidRPr="00902709">
        <w:rPr>
          <w:i/>
          <w:sz w:val="26"/>
          <w:szCs w:val="26"/>
        </w:rPr>
        <w:t xml:space="preserve">Making project staff and clients available to present on a panel or at a table </w:t>
      </w:r>
    </w:p>
    <w:p w14:paraId="5D5B5BBE" w14:textId="77777777" w:rsidR="00C75B17" w:rsidRPr="00902709" w:rsidRDefault="00C75B17" w:rsidP="00902709">
      <w:pPr>
        <w:pStyle w:val="ListParagraph"/>
        <w:numPr>
          <w:ilvl w:val="0"/>
          <w:numId w:val="11"/>
        </w:numPr>
        <w:spacing w:after="0" w:line="240" w:lineRule="auto"/>
        <w:rPr>
          <w:i/>
          <w:sz w:val="26"/>
          <w:szCs w:val="26"/>
        </w:rPr>
      </w:pPr>
      <w:r w:rsidRPr="00902709">
        <w:rPr>
          <w:i/>
          <w:sz w:val="26"/>
          <w:szCs w:val="26"/>
        </w:rPr>
        <w:t>Creating an hour long presentation or workshop about the project and its outcomes</w:t>
      </w:r>
    </w:p>
    <w:p w14:paraId="14DB5F2B" w14:textId="77777777" w:rsidR="00C75B17" w:rsidRPr="00902709" w:rsidRDefault="00C75B17" w:rsidP="00902709">
      <w:pPr>
        <w:pStyle w:val="ListParagraph"/>
        <w:numPr>
          <w:ilvl w:val="0"/>
          <w:numId w:val="11"/>
        </w:numPr>
        <w:spacing w:after="0" w:line="240" w:lineRule="auto"/>
        <w:rPr>
          <w:i/>
          <w:sz w:val="26"/>
          <w:szCs w:val="26"/>
        </w:rPr>
      </w:pPr>
      <w:r w:rsidRPr="00902709">
        <w:rPr>
          <w:i/>
          <w:sz w:val="26"/>
          <w:szCs w:val="26"/>
        </w:rPr>
        <w:t>Present the project in 1-2 minute video clips about the project</w:t>
      </w:r>
      <w:r w:rsidR="00B5654C" w:rsidRPr="00902709">
        <w:rPr>
          <w:i/>
          <w:sz w:val="26"/>
          <w:szCs w:val="26"/>
        </w:rPr>
        <w:t xml:space="preserve"> to be shown at the Conference</w:t>
      </w:r>
      <w:r w:rsidRPr="00902709">
        <w:rPr>
          <w:i/>
          <w:sz w:val="26"/>
          <w:szCs w:val="26"/>
        </w:rPr>
        <w:t xml:space="preserve"> (to be recorded and edited by County-provided consultants)</w:t>
      </w:r>
    </w:p>
    <w:p w14:paraId="3EDEB19D" w14:textId="77777777" w:rsidR="00B5654C" w:rsidRPr="00902709" w:rsidRDefault="00C75B17" w:rsidP="00902709">
      <w:pPr>
        <w:pStyle w:val="ListParagraph"/>
        <w:numPr>
          <w:ilvl w:val="0"/>
          <w:numId w:val="11"/>
        </w:numPr>
        <w:spacing w:after="0" w:line="240" w:lineRule="auto"/>
        <w:rPr>
          <w:i/>
          <w:sz w:val="26"/>
          <w:szCs w:val="26"/>
        </w:rPr>
      </w:pPr>
      <w:r w:rsidRPr="00902709">
        <w:rPr>
          <w:i/>
          <w:sz w:val="26"/>
          <w:szCs w:val="26"/>
        </w:rPr>
        <w:t>Providing</w:t>
      </w:r>
      <w:r w:rsidR="00B5654C" w:rsidRPr="00902709">
        <w:rPr>
          <w:i/>
          <w:sz w:val="26"/>
          <w:szCs w:val="26"/>
        </w:rPr>
        <w:t xml:space="preserve"> written</w:t>
      </w:r>
      <w:r w:rsidRPr="00902709">
        <w:rPr>
          <w:i/>
          <w:sz w:val="26"/>
          <w:szCs w:val="26"/>
        </w:rPr>
        <w:t xml:space="preserve"> summaries of the project and outcomes for Conference materials </w:t>
      </w:r>
    </w:p>
    <w:p w14:paraId="0050A855" w14:textId="77777777" w:rsidR="002D75D2" w:rsidRPr="00902709" w:rsidRDefault="00B5654C" w:rsidP="00902709">
      <w:pPr>
        <w:pStyle w:val="ListParagraph"/>
        <w:numPr>
          <w:ilvl w:val="0"/>
          <w:numId w:val="11"/>
        </w:numPr>
        <w:spacing w:after="0" w:line="240" w:lineRule="auto"/>
        <w:rPr>
          <w:i/>
          <w:sz w:val="26"/>
          <w:szCs w:val="26"/>
        </w:rPr>
      </w:pPr>
      <w:r w:rsidRPr="00902709">
        <w:rPr>
          <w:i/>
          <w:sz w:val="26"/>
          <w:szCs w:val="26"/>
        </w:rPr>
        <w:t>Helping to promote the Conference to clients, partners, and community members</w:t>
      </w:r>
    </w:p>
    <w:p w14:paraId="3156859E" w14:textId="77777777" w:rsidR="00375C97" w:rsidRPr="00902709" w:rsidRDefault="00F45625">
      <w:pPr>
        <w:spacing w:after="0" w:line="240" w:lineRule="auto"/>
        <w:rPr>
          <w:i/>
          <w:sz w:val="26"/>
          <w:szCs w:val="26"/>
          <w:highlight w:val="green"/>
        </w:rPr>
      </w:pPr>
      <w:r w:rsidRPr="00902709">
        <w:rPr>
          <w:i/>
          <w:sz w:val="26"/>
          <w:szCs w:val="26"/>
        </w:rPr>
        <w:t xml:space="preserve">b: </w:t>
      </w:r>
      <w:r w:rsidR="00B5654C" w:rsidRPr="00902709">
        <w:rPr>
          <w:i/>
          <w:sz w:val="26"/>
          <w:szCs w:val="26"/>
        </w:rPr>
        <w:t xml:space="preserve">No. </w:t>
      </w:r>
      <w:r w:rsidR="00F70A77">
        <w:rPr>
          <w:i/>
          <w:sz w:val="26"/>
          <w:szCs w:val="26"/>
        </w:rPr>
        <w:t>Please refer to</w:t>
      </w:r>
      <w:r w:rsidR="00B5654C" w:rsidRPr="00902709">
        <w:rPr>
          <w:i/>
          <w:sz w:val="26"/>
          <w:szCs w:val="26"/>
        </w:rPr>
        <w:t xml:space="preserve"> </w:t>
      </w:r>
      <w:r w:rsidRPr="00902709">
        <w:rPr>
          <w:i/>
          <w:sz w:val="26"/>
          <w:szCs w:val="26"/>
        </w:rPr>
        <w:t xml:space="preserve">Question </w:t>
      </w:r>
      <w:r w:rsidR="00B2277E" w:rsidRPr="00902709">
        <w:rPr>
          <w:i/>
          <w:sz w:val="26"/>
          <w:szCs w:val="26"/>
        </w:rPr>
        <w:t>3</w:t>
      </w:r>
      <w:r w:rsidR="00F70A77">
        <w:rPr>
          <w:i/>
          <w:sz w:val="26"/>
          <w:szCs w:val="26"/>
        </w:rPr>
        <w:t>1</w:t>
      </w:r>
      <w:r w:rsidR="00F70A77" w:rsidRPr="00902709">
        <w:rPr>
          <w:i/>
          <w:sz w:val="26"/>
          <w:szCs w:val="26"/>
        </w:rPr>
        <w:t>a of this Addendum</w:t>
      </w:r>
      <w:r w:rsidR="00B2277E" w:rsidRPr="00902709">
        <w:rPr>
          <w:i/>
          <w:sz w:val="26"/>
          <w:szCs w:val="26"/>
        </w:rPr>
        <w:t>.</w:t>
      </w:r>
      <w:r w:rsidR="00B5654C" w:rsidRPr="00902709">
        <w:rPr>
          <w:i/>
          <w:sz w:val="26"/>
          <w:szCs w:val="26"/>
        </w:rPr>
        <w:t xml:space="preserve"> </w:t>
      </w:r>
    </w:p>
    <w:p w14:paraId="5F50D5D7" w14:textId="77777777" w:rsidR="00375C97" w:rsidRDefault="00375C97" w:rsidP="002D75D2">
      <w:pPr>
        <w:spacing w:after="0" w:line="240" w:lineRule="auto"/>
        <w:rPr>
          <w:b/>
          <w:sz w:val="26"/>
          <w:szCs w:val="26"/>
        </w:rPr>
      </w:pPr>
    </w:p>
    <w:p w14:paraId="3B28805B" w14:textId="77777777" w:rsidR="00F70A77" w:rsidRPr="00007205" w:rsidRDefault="00F70A77" w:rsidP="00F70A77">
      <w:pPr>
        <w:spacing w:after="0" w:line="240" w:lineRule="auto"/>
        <w:rPr>
          <w:b/>
          <w:sz w:val="26"/>
          <w:szCs w:val="26"/>
        </w:rPr>
      </w:pPr>
      <w:r w:rsidRPr="00007205">
        <w:rPr>
          <w:b/>
          <w:sz w:val="26"/>
          <w:szCs w:val="26"/>
        </w:rPr>
        <w:t>Q3</w:t>
      </w:r>
      <w:r>
        <w:rPr>
          <w:b/>
          <w:sz w:val="26"/>
          <w:szCs w:val="26"/>
        </w:rPr>
        <w:t>2</w:t>
      </w:r>
      <w:r w:rsidRPr="00007205">
        <w:rPr>
          <w:b/>
          <w:sz w:val="26"/>
          <w:szCs w:val="26"/>
        </w:rPr>
        <w:t xml:space="preserve">: Is there a percentage limit to set aside for learning conference? </w:t>
      </w:r>
    </w:p>
    <w:p w14:paraId="1BD10870" w14:textId="77777777" w:rsidR="00F70A77" w:rsidRPr="00007205" w:rsidRDefault="00F70A77" w:rsidP="00F70A77">
      <w:pPr>
        <w:spacing w:after="0" w:line="240" w:lineRule="auto"/>
        <w:rPr>
          <w:b/>
          <w:sz w:val="26"/>
          <w:szCs w:val="26"/>
        </w:rPr>
      </w:pPr>
    </w:p>
    <w:p w14:paraId="3D3D8150" w14:textId="77777777" w:rsidR="00F70A77" w:rsidRPr="00007205" w:rsidRDefault="00F70A77" w:rsidP="00F70A77">
      <w:pPr>
        <w:spacing w:after="0" w:line="240" w:lineRule="auto"/>
        <w:rPr>
          <w:iCs/>
          <w:sz w:val="26"/>
          <w:szCs w:val="26"/>
        </w:rPr>
      </w:pPr>
      <w:r w:rsidRPr="00007205">
        <w:rPr>
          <w:i/>
          <w:sz w:val="26"/>
          <w:szCs w:val="26"/>
        </w:rPr>
        <w:t>A3</w:t>
      </w:r>
      <w:r>
        <w:rPr>
          <w:i/>
          <w:sz w:val="26"/>
          <w:szCs w:val="26"/>
        </w:rPr>
        <w:t>2</w:t>
      </w:r>
      <w:r w:rsidRPr="00007205">
        <w:rPr>
          <w:i/>
          <w:sz w:val="26"/>
          <w:szCs w:val="26"/>
        </w:rPr>
        <w:t xml:space="preserve">: No. Please refer to </w:t>
      </w:r>
      <w:r w:rsidRPr="00902709">
        <w:rPr>
          <w:i/>
          <w:sz w:val="26"/>
          <w:szCs w:val="26"/>
        </w:rPr>
        <w:t>Answer 31a of</w:t>
      </w:r>
      <w:r w:rsidRPr="00007205">
        <w:rPr>
          <w:i/>
          <w:sz w:val="26"/>
          <w:szCs w:val="26"/>
        </w:rPr>
        <w:t xml:space="preserve"> this </w:t>
      </w:r>
      <w:r>
        <w:rPr>
          <w:i/>
          <w:sz w:val="26"/>
          <w:szCs w:val="26"/>
        </w:rPr>
        <w:t>Addendum</w:t>
      </w:r>
      <w:r w:rsidRPr="00007205">
        <w:rPr>
          <w:i/>
          <w:sz w:val="26"/>
          <w:szCs w:val="26"/>
        </w:rPr>
        <w:t xml:space="preserve"> for what the Learning Conference entails. </w:t>
      </w:r>
    </w:p>
    <w:p w14:paraId="7B969E9E" w14:textId="77777777" w:rsidR="00F70A77" w:rsidRPr="00902709" w:rsidRDefault="00F70A77" w:rsidP="002D75D2">
      <w:pPr>
        <w:spacing w:after="0" w:line="240" w:lineRule="auto"/>
        <w:rPr>
          <w:b/>
          <w:sz w:val="26"/>
          <w:szCs w:val="26"/>
        </w:rPr>
      </w:pPr>
    </w:p>
    <w:p w14:paraId="5C501B51" w14:textId="77777777" w:rsidR="00F45625" w:rsidRPr="00902709" w:rsidRDefault="002D75D2" w:rsidP="002D75D2">
      <w:pPr>
        <w:spacing w:after="0" w:line="240" w:lineRule="auto"/>
        <w:rPr>
          <w:b/>
          <w:sz w:val="26"/>
          <w:szCs w:val="26"/>
        </w:rPr>
      </w:pPr>
      <w:r w:rsidRPr="00902709">
        <w:rPr>
          <w:b/>
          <w:sz w:val="26"/>
          <w:szCs w:val="26"/>
        </w:rPr>
        <w:t>Q</w:t>
      </w:r>
      <w:r w:rsidR="00B001DA" w:rsidRPr="00902709">
        <w:rPr>
          <w:b/>
          <w:sz w:val="26"/>
          <w:szCs w:val="26"/>
        </w:rPr>
        <w:t>33</w:t>
      </w:r>
      <w:r w:rsidR="00F45625" w:rsidRPr="00902709">
        <w:rPr>
          <w:b/>
          <w:sz w:val="26"/>
          <w:szCs w:val="26"/>
        </w:rPr>
        <w:t>:</w:t>
      </w:r>
      <w:r w:rsidR="005364C6" w:rsidRPr="00902709">
        <w:rPr>
          <w:b/>
          <w:sz w:val="26"/>
          <w:szCs w:val="26"/>
        </w:rPr>
        <w:t xml:space="preserve"> </w:t>
      </w:r>
    </w:p>
    <w:p w14:paraId="0834DF73" w14:textId="77777777" w:rsidR="002D75D2" w:rsidRPr="00902709" w:rsidRDefault="00375C97" w:rsidP="002D75D2">
      <w:pPr>
        <w:spacing w:after="0" w:line="240" w:lineRule="auto"/>
        <w:rPr>
          <w:b/>
          <w:sz w:val="26"/>
          <w:szCs w:val="26"/>
        </w:rPr>
      </w:pPr>
      <w:r w:rsidRPr="00902709">
        <w:rPr>
          <w:b/>
          <w:sz w:val="26"/>
          <w:szCs w:val="26"/>
        </w:rPr>
        <w:t>a</w:t>
      </w:r>
      <w:r w:rsidR="002D75D2" w:rsidRPr="00902709">
        <w:rPr>
          <w:b/>
          <w:sz w:val="26"/>
          <w:szCs w:val="26"/>
        </w:rPr>
        <w:t xml:space="preserve">: </w:t>
      </w:r>
      <w:r w:rsidRPr="00902709">
        <w:rPr>
          <w:b/>
          <w:sz w:val="26"/>
          <w:szCs w:val="26"/>
        </w:rPr>
        <w:t>What does the County do to help ensure continuation funding for successful innovations?</w:t>
      </w:r>
      <w:r w:rsidR="00BC444D" w:rsidRPr="00902709">
        <w:rPr>
          <w:b/>
          <w:sz w:val="26"/>
          <w:szCs w:val="26"/>
        </w:rPr>
        <w:t xml:space="preserve"> </w:t>
      </w:r>
    </w:p>
    <w:p w14:paraId="6F6CFD44" w14:textId="77777777" w:rsidR="00C82534" w:rsidRPr="00902709" w:rsidRDefault="00F45625" w:rsidP="002D75D2">
      <w:pPr>
        <w:spacing w:after="0" w:line="240" w:lineRule="auto"/>
        <w:rPr>
          <w:b/>
          <w:sz w:val="26"/>
          <w:szCs w:val="26"/>
        </w:rPr>
      </w:pPr>
      <w:r w:rsidRPr="00902709">
        <w:rPr>
          <w:b/>
          <w:sz w:val="26"/>
          <w:szCs w:val="26"/>
        </w:rPr>
        <w:t>b: Should the bids identify potential continuation funding for after the grant period?</w:t>
      </w:r>
    </w:p>
    <w:p w14:paraId="433D0646" w14:textId="77777777" w:rsidR="00F45625" w:rsidRPr="00902709" w:rsidRDefault="00F45625" w:rsidP="002D75D2">
      <w:pPr>
        <w:spacing w:after="0" w:line="240" w:lineRule="auto"/>
        <w:rPr>
          <w:b/>
          <w:sz w:val="26"/>
          <w:szCs w:val="26"/>
        </w:rPr>
      </w:pPr>
      <w:r w:rsidRPr="00902709">
        <w:rPr>
          <w:b/>
          <w:sz w:val="26"/>
          <w:szCs w:val="26"/>
        </w:rPr>
        <w:t>c: Is there information on continuation funding for immigration projects funded in rounds 1 and 2?</w:t>
      </w:r>
    </w:p>
    <w:p w14:paraId="17268CEA" w14:textId="77777777" w:rsidR="00F45625" w:rsidRPr="00902709" w:rsidRDefault="00F45625" w:rsidP="002D75D2">
      <w:pPr>
        <w:spacing w:after="0" w:line="240" w:lineRule="auto"/>
        <w:rPr>
          <w:b/>
          <w:sz w:val="26"/>
          <w:szCs w:val="26"/>
        </w:rPr>
      </w:pPr>
    </w:p>
    <w:p w14:paraId="3CF8AC8C" w14:textId="77777777" w:rsidR="00F45625" w:rsidRPr="00902709" w:rsidRDefault="002D75D2" w:rsidP="008B4FB2">
      <w:pPr>
        <w:spacing w:after="0" w:line="240" w:lineRule="auto"/>
        <w:rPr>
          <w:i/>
          <w:sz w:val="26"/>
          <w:szCs w:val="26"/>
        </w:rPr>
      </w:pPr>
      <w:r w:rsidRPr="00902709">
        <w:rPr>
          <w:i/>
          <w:sz w:val="26"/>
          <w:szCs w:val="26"/>
        </w:rPr>
        <w:t>A</w:t>
      </w:r>
      <w:r w:rsidR="00B001DA" w:rsidRPr="00902709">
        <w:rPr>
          <w:i/>
          <w:sz w:val="26"/>
          <w:szCs w:val="26"/>
        </w:rPr>
        <w:t>33</w:t>
      </w:r>
      <w:r w:rsidR="00F45625" w:rsidRPr="00902709">
        <w:rPr>
          <w:i/>
          <w:sz w:val="26"/>
          <w:szCs w:val="26"/>
        </w:rPr>
        <w:t>:</w:t>
      </w:r>
    </w:p>
    <w:p w14:paraId="2B0051E6" w14:textId="77777777" w:rsidR="002D75D2" w:rsidRPr="00902709" w:rsidRDefault="00375C97" w:rsidP="008B4FB2">
      <w:pPr>
        <w:spacing w:after="0" w:line="240" w:lineRule="auto"/>
        <w:rPr>
          <w:i/>
          <w:sz w:val="26"/>
          <w:szCs w:val="26"/>
        </w:rPr>
      </w:pPr>
      <w:r w:rsidRPr="00902709">
        <w:rPr>
          <w:i/>
          <w:sz w:val="26"/>
          <w:szCs w:val="26"/>
        </w:rPr>
        <w:t>a</w:t>
      </w:r>
      <w:r w:rsidR="002D75D2" w:rsidRPr="00902709">
        <w:rPr>
          <w:i/>
          <w:sz w:val="26"/>
          <w:szCs w:val="26"/>
        </w:rPr>
        <w:t>:</w:t>
      </w:r>
      <w:r w:rsidR="004225DF" w:rsidRPr="00902709">
        <w:rPr>
          <w:i/>
          <w:sz w:val="26"/>
          <w:szCs w:val="26"/>
        </w:rPr>
        <w:t xml:space="preserve"> </w:t>
      </w:r>
      <w:r w:rsidR="00B5654C" w:rsidRPr="00902709">
        <w:rPr>
          <w:i/>
          <w:sz w:val="26"/>
          <w:szCs w:val="26"/>
        </w:rPr>
        <w:t xml:space="preserve">This question is outside the scope of this RFP. This RFP provides funding for only an 18 month pilot project. </w:t>
      </w:r>
    </w:p>
    <w:p w14:paraId="4652B2A1" w14:textId="77777777" w:rsidR="00375C97" w:rsidRPr="00902709" w:rsidRDefault="00375C97" w:rsidP="002D75D2">
      <w:pPr>
        <w:spacing w:after="0" w:line="240" w:lineRule="auto"/>
        <w:rPr>
          <w:i/>
          <w:sz w:val="26"/>
          <w:szCs w:val="26"/>
        </w:rPr>
      </w:pPr>
      <w:r w:rsidRPr="00902709">
        <w:rPr>
          <w:i/>
          <w:sz w:val="26"/>
          <w:szCs w:val="26"/>
        </w:rPr>
        <w:lastRenderedPageBreak/>
        <w:t>b:</w:t>
      </w:r>
      <w:r w:rsidR="00B5654C" w:rsidRPr="00902709">
        <w:rPr>
          <w:i/>
          <w:sz w:val="26"/>
          <w:szCs w:val="26"/>
        </w:rPr>
        <w:t xml:space="preserve"> Bidders may identify potential continuation funding in their proposals if they consider that information responsive to the Evaluation Criteria. </w:t>
      </w:r>
    </w:p>
    <w:p w14:paraId="6D9BAEAA" w14:textId="77777777" w:rsidR="00BC444D" w:rsidRPr="00902709" w:rsidRDefault="00F45625" w:rsidP="00375C97">
      <w:pPr>
        <w:spacing w:after="0" w:line="240" w:lineRule="auto"/>
        <w:rPr>
          <w:i/>
          <w:sz w:val="26"/>
          <w:szCs w:val="26"/>
        </w:rPr>
      </w:pPr>
      <w:r w:rsidRPr="00902709">
        <w:rPr>
          <w:i/>
          <w:sz w:val="26"/>
          <w:szCs w:val="26"/>
        </w:rPr>
        <w:t>c</w:t>
      </w:r>
      <w:r w:rsidR="00375C97" w:rsidRPr="00902709">
        <w:rPr>
          <w:i/>
          <w:sz w:val="26"/>
          <w:szCs w:val="26"/>
        </w:rPr>
        <w:t>:</w:t>
      </w:r>
      <w:r w:rsidR="00B5654C" w:rsidRPr="00902709">
        <w:rPr>
          <w:i/>
          <w:sz w:val="26"/>
          <w:szCs w:val="26"/>
        </w:rPr>
        <w:t xml:space="preserve"> This question is outside the scope of this RFP. For more information on Rounds 1 and 2, please see the IIR website, </w:t>
      </w:r>
      <w:hyperlink r:id="rId11" w:history="1">
        <w:r w:rsidR="00BC444D" w:rsidRPr="00902709">
          <w:rPr>
            <w:rStyle w:val="Hyperlink"/>
            <w:i/>
            <w:sz w:val="26"/>
            <w:szCs w:val="26"/>
          </w:rPr>
          <w:t>http://www.innovationsinreentry.org/</w:t>
        </w:r>
      </w:hyperlink>
    </w:p>
    <w:p w14:paraId="0888AA58" w14:textId="77777777" w:rsidR="00375C97" w:rsidRPr="00902709" w:rsidRDefault="00375C97" w:rsidP="00375C97">
      <w:pPr>
        <w:spacing w:after="0" w:line="240" w:lineRule="auto"/>
        <w:rPr>
          <w:i/>
          <w:sz w:val="26"/>
          <w:szCs w:val="26"/>
        </w:rPr>
      </w:pPr>
    </w:p>
    <w:p w14:paraId="7DFBABBC" w14:textId="77777777" w:rsidR="002D75D2" w:rsidRPr="00902709" w:rsidRDefault="002D75D2" w:rsidP="002D75D2">
      <w:pPr>
        <w:spacing w:after="0" w:line="240" w:lineRule="auto"/>
        <w:rPr>
          <w:b/>
          <w:sz w:val="26"/>
          <w:szCs w:val="26"/>
        </w:rPr>
      </w:pPr>
      <w:r w:rsidRPr="00902709">
        <w:rPr>
          <w:b/>
          <w:sz w:val="26"/>
          <w:szCs w:val="26"/>
        </w:rPr>
        <w:t>Q</w:t>
      </w:r>
      <w:r w:rsidR="00B001DA" w:rsidRPr="00902709">
        <w:rPr>
          <w:b/>
          <w:sz w:val="26"/>
          <w:szCs w:val="26"/>
        </w:rPr>
        <w:t>34</w:t>
      </w:r>
      <w:r w:rsidRPr="00902709">
        <w:rPr>
          <w:b/>
          <w:sz w:val="26"/>
          <w:szCs w:val="26"/>
        </w:rPr>
        <w:t xml:space="preserve">: </w:t>
      </w:r>
      <w:r w:rsidR="00660E21" w:rsidRPr="00902709">
        <w:rPr>
          <w:b/>
          <w:sz w:val="26"/>
          <w:szCs w:val="26"/>
        </w:rPr>
        <w:t>If a bidder wants to address 2 or more distinct subpopulations in Category 3, should separate bids be submitted, or one bid that describe different projects for the separate subpopulations?</w:t>
      </w:r>
      <w:r w:rsidR="00BC444D" w:rsidRPr="00902709">
        <w:rPr>
          <w:b/>
          <w:sz w:val="26"/>
          <w:szCs w:val="26"/>
        </w:rPr>
        <w:t xml:space="preserve"> </w:t>
      </w:r>
    </w:p>
    <w:p w14:paraId="3AF84D39" w14:textId="77777777" w:rsidR="002D75D2" w:rsidRPr="00902709" w:rsidRDefault="002D75D2" w:rsidP="002D75D2">
      <w:pPr>
        <w:spacing w:after="0" w:line="240" w:lineRule="auto"/>
        <w:rPr>
          <w:b/>
          <w:sz w:val="26"/>
          <w:szCs w:val="26"/>
        </w:rPr>
      </w:pPr>
    </w:p>
    <w:p w14:paraId="62B75C58" w14:textId="7D0E4B41" w:rsidR="002D75D2" w:rsidRPr="00902709" w:rsidRDefault="002D75D2" w:rsidP="001B1D0C">
      <w:pPr>
        <w:pStyle w:val="PlainText"/>
        <w:contextualSpacing/>
        <w:rPr>
          <w:i/>
          <w:sz w:val="26"/>
          <w:szCs w:val="26"/>
        </w:rPr>
      </w:pPr>
      <w:r w:rsidRPr="00902709">
        <w:rPr>
          <w:i/>
          <w:sz w:val="26"/>
          <w:szCs w:val="26"/>
        </w:rPr>
        <w:t>A</w:t>
      </w:r>
      <w:r w:rsidR="00B001DA" w:rsidRPr="00902709">
        <w:rPr>
          <w:i/>
          <w:sz w:val="26"/>
          <w:szCs w:val="26"/>
        </w:rPr>
        <w:t>34</w:t>
      </w:r>
      <w:r w:rsidRPr="00902709">
        <w:rPr>
          <w:i/>
          <w:sz w:val="26"/>
          <w:szCs w:val="26"/>
        </w:rPr>
        <w:t>:</w:t>
      </w:r>
      <w:r w:rsidR="00820D8D" w:rsidRPr="00902709">
        <w:rPr>
          <w:i/>
          <w:sz w:val="26"/>
          <w:szCs w:val="26"/>
        </w:rPr>
        <w:t xml:space="preserve"> </w:t>
      </w:r>
      <w:r w:rsidR="001B1D0C">
        <w:rPr>
          <w:i/>
          <w:sz w:val="26"/>
          <w:szCs w:val="26"/>
        </w:rPr>
        <w:t>Please refer to the RFP</w:t>
      </w:r>
      <w:r w:rsidR="005D0DEF" w:rsidRPr="00902709">
        <w:rPr>
          <w:i/>
          <w:sz w:val="26"/>
          <w:szCs w:val="26"/>
        </w:rPr>
        <w:t xml:space="preserve"> Exhibit A</w:t>
      </w:r>
      <w:r w:rsidR="001B1D0C">
        <w:rPr>
          <w:i/>
          <w:sz w:val="26"/>
          <w:szCs w:val="26"/>
        </w:rPr>
        <w:t>,</w:t>
      </w:r>
      <w:r w:rsidR="005D0DEF" w:rsidRPr="00902709">
        <w:rPr>
          <w:i/>
          <w:sz w:val="26"/>
          <w:szCs w:val="26"/>
        </w:rPr>
        <w:t xml:space="preserve"> Required Documentation and Submittals</w:t>
      </w:r>
      <w:r w:rsidR="001B1D0C">
        <w:rPr>
          <w:i/>
          <w:sz w:val="26"/>
          <w:szCs w:val="26"/>
        </w:rPr>
        <w:t>, p. 7, which states</w:t>
      </w:r>
      <w:r w:rsidR="001B1D0C" w:rsidRPr="001B1D0C">
        <w:rPr>
          <w:i/>
          <w:sz w:val="26"/>
          <w:szCs w:val="26"/>
        </w:rPr>
        <w:t>:</w:t>
      </w:r>
      <w:r w:rsidR="001B1D0C" w:rsidRPr="001B1D0C">
        <w:rPr>
          <w:rFonts w:cs="Calibri"/>
          <w:b/>
          <w:i/>
          <w:sz w:val="26"/>
          <w:szCs w:val="26"/>
        </w:rPr>
        <w:t xml:space="preserve"> “Under this RFP, bidders are permitted to submit proposals for one (1) or more of the three (3) categories. </w:t>
      </w:r>
      <w:r w:rsidR="001B1D0C" w:rsidRPr="001B1D0C">
        <w:rPr>
          <w:rFonts w:asciiTheme="minorHAnsi" w:hAnsiTheme="minorHAnsi"/>
          <w:b/>
          <w:i/>
          <w:sz w:val="26"/>
          <w:szCs w:val="26"/>
        </w:rPr>
        <w:t>Bidders may either bid on one or more than one target population within each category.</w:t>
      </w:r>
      <w:r w:rsidR="001B1D0C" w:rsidRPr="001B1D0C">
        <w:rPr>
          <w:rFonts w:cs="Calibri"/>
          <w:bCs/>
          <w:i/>
          <w:sz w:val="26"/>
          <w:szCs w:val="26"/>
        </w:rPr>
        <w:t xml:space="preserve"> </w:t>
      </w:r>
      <w:r w:rsidR="001B1D0C" w:rsidRPr="001B1D0C">
        <w:rPr>
          <w:rFonts w:cs="Calibri"/>
          <w:b/>
          <w:i/>
          <w:sz w:val="26"/>
          <w:szCs w:val="26"/>
        </w:rPr>
        <w:t xml:space="preserve"> Bidders choosing bid on multiple categories must submit a separate bid response for each category. Failure to submit a separate, complete bid response for each category proposed may be grounds for bid disqualification. Bidders may not submit more than one (1) bid per category.”</w:t>
      </w:r>
      <w:r w:rsidR="005D0DEF" w:rsidRPr="00902709">
        <w:rPr>
          <w:i/>
          <w:sz w:val="26"/>
          <w:szCs w:val="26"/>
        </w:rPr>
        <w:t xml:space="preserve"> </w:t>
      </w:r>
      <w:r w:rsidR="00B5654C" w:rsidRPr="00902709">
        <w:rPr>
          <w:i/>
          <w:sz w:val="26"/>
          <w:szCs w:val="26"/>
        </w:rPr>
        <w:t xml:space="preserve">For Category 3, a bidder may list </w:t>
      </w:r>
      <w:r w:rsidR="00BC444D" w:rsidRPr="00902709">
        <w:rPr>
          <w:i/>
          <w:sz w:val="26"/>
          <w:szCs w:val="26"/>
        </w:rPr>
        <w:t>two</w:t>
      </w:r>
      <w:r w:rsidR="00B5654C" w:rsidRPr="00902709">
        <w:rPr>
          <w:i/>
          <w:sz w:val="26"/>
          <w:szCs w:val="26"/>
        </w:rPr>
        <w:t xml:space="preserve"> distinct subpopulations if the proposed project can address the need of both subpopulations through the services provided. </w:t>
      </w:r>
    </w:p>
    <w:p w14:paraId="2F5E979A" w14:textId="77777777" w:rsidR="00F819A1" w:rsidRPr="00902709" w:rsidRDefault="00F819A1" w:rsidP="002D75D2">
      <w:pPr>
        <w:spacing w:after="0" w:line="240" w:lineRule="auto"/>
        <w:rPr>
          <w:i/>
          <w:sz w:val="26"/>
          <w:szCs w:val="26"/>
        </w:rPr>
      </w:pPr>
    </w:p>
    <w:p w14:paraId="5AEABD8B" w14:textId="77777777" w:rsidR="00F819A1" w:rsidRPr="00902709" w:rsidRDefault="00F819A1" w:rsidP="00F819A1">
      <w:pPr>
        <w:spacing w:after="0" w:line="240" w:lineRule="auto"/>
        <w:rPr>
          <w:b/>
          <w:sz w:val="26"/>
          <w:szCs w:val="26"/>
        </w:rPr>
      </w:pPr>
      <w:r w:rsidRPr="00902709">
        <w:rPr>
          <w:b/>
          <w:sz w:val="26"/>
          <w:szCs w:val="26"/>
        </w:rPr>
        <w:t>Q</w:t>
      </w:r>
      <w:r w:rsidR="00B001DA" w:rsidRPr="00902709">
        <w:rPr>
          <w:b/>
          <w:sz w:val="26"/>
          <w:szCs w:val="26"/>
        </w:rPr>
        <w:t>35</w:t>
      </w:r>
      <w:r w:rsidRPr="00902709">
        <w:rPr>
          <w:b/>
          <w:sz w:val="26"/>
          <w:szCs w:val="26"/>
        </w:rPr>
        <w:t xml:space="preserve">: </w:t>
      </w:r>
      <w:r w:rsidR="00660E21" w:rsidRPr="00902709">
        <w:rPr>
          <w:b/>
          <w:sz w:val="26"/>
          <w:szCs w:val="26"/>
        </w:rPr>
        <w:t>What is the website for the Innovations in Reentry Program?</w:t>
      </w:r>
      <w:r w:rsidR="00BC444D" w:rsidRPr="00902709">
        <w:rPr>
          <w:b/>
          <w:sz w:val="26"/>
          <w:szCs w:val="26"/>
        </w:rPr>
        <w:t xml:space="preserve"> </w:t>
      </w:r>
    </w:p>
    <w:p w14:paraId="7A766C16" w14:textId="77777777" w:rsidR="00F819A1" w:rsidRPr="00902709" w:rsidRDefault="00F819A1" w:rsidP="00F819A1">
      <w:pPr>
        <w:spacing w:after="0" w:line="240" w:lineRule="auto"/>
        <w:rPr>
          <w:b/>
          <w:sz w:val="26"/>
          <w:szCs w:val="26"/>
        </w:rPr>
      </w:pPr>
    </w:p>
    <w:p w14:paraId="2C1D8C18" w14:textId="77777777" w:rsidR="00BC444D" w:rsidRPr="00902709" w:rsidRDefault="00F819A1" w:rsidP="00F819A1">
      <w:pPr>
        <w:spacing w:after="0" w:line="240" w:lineRule="auto"/>
        <w:rPr>
          <w:i/>
          <w:sz w:val="26"/>
          <w:szCs w:val="26"/>
        </w:rPr>
      </w:pPr>
      <w:r w:rsidRPr="00902709">
        <w:rPr>
          <w:i/>
          <w:sz w:val="26"/>
          <w:szCs w:val="26"/>
        </w:rPr>
        <w:t>A</w:t>
      </w:r>
      <w:r w:rsidR="00B001DA" w:rsidRPr="00902709">
        <w:rPr>
          <w:i/>
          <w:sz w:val="26"/>
          <w:szCs w:val="26"/>
        </w:rPr>
        <w:t>35</w:t>
      </w:r>
      <w:r w:rsidRPr="00902709">
        <w:rPr>
          <w:i/>
          <w:sz w:val="26"/>
          <w:szCs w:val="26"/>
        </w:rPr>
        <w:t>:</w:t>
      </w:r>
      <w:r w:rsidR="00C36B7F" w:rsidRPr="00902709">
        <w:rPr>
          <w:i/>
          <w:sz w:val="26"/>
          <w:szCs w:val="26"/>
        </w:rPr>
        <w:t xml:space="preserve"> </w:t>
      </w:r>
      <w:r w:rsidR="00BC444D" w:rsidRPr="00902709">
        <w:rPr>
          <w:i/>
          <w:sz w:val="26"/>
          <w:szCs w:val="26"/>
        </w:rPr>
        <w:t xml:space="preserve">The website for the Innovations in Reentry Program is </w:t>
      </w:r>
      <w:hyperlink r:id="rId12" w:history="1">
        <w:r w:rsidR="00BC444D" w:rsidRPr="00902709">
          <w:rPr>
            <w:rStyle w:val="Hyperlink"/>
            <w:i/>
            <w:sz w:val="26"/>
            <w:szCs w:val="26"/>
          </w:rPr>
          <w:t>http://www.innovationsinreentry.org/</w:t>
        </w:r>
      </w:hyperlink>
    </w:p>
    <w:p w14:paraId="04943131" w14:textId="77777777" w:rsidR="001A29A8" w:rsidRPr="00902709" w:rsidRDefault="001A29A8" w:rsidP="001A29A8">
      <w:pPr>
        <w:spacing w:after="0" w:line="240" w:lineRule="auto"/>
        <w:rPr>
          <w:b/>
          <w:sz w:val="26"/>
          <w:szCs w:val="26"/>
        </w:rPr>
      </w:pPr>
    </w:p>
    <w:p w14:paraId="442FC851" w14:textId="77777777" w:rsidR="001A29A8" w:rsidRPr="00902709" w:rsidRDefault="00B001DA" w:rsidP="001A29A8">
      <w:pPr>
        <w:spacing w:after="0" w:line="240" w:lineRule="auto"/>
        <w:rPr>
          <w:b/>
          <w:sz w:val="26"/>
          <w:szCs w:val="26"/>
        </w:rPr>
      </w:pPr>
      <w:r w:rsidRPr="00902709">
        <w:rPr>
          <w:b/>
          <w:sz w:val="26"/>
          <w:szCs w:val="26"/>
        </w:rPr>
        <w:t>Q36</w:t>
      </w:r>
      <w:r w:rsidR="001A29A8" w:rsidRPr="00902709">
        <w:rPr>
          <w:b/>
          <w:sz w:val="26"/>
          <w:szCs w:val="26"/>
        </w:rPr>
        <w:t xml:space="preserve">: Can we be provided a list of previous innovation projects from Rounds 1 and 2? </w:t>
      </w:r>
    </w:p>
    <w:p w14:paraId="7824A902" w14:textId="77777777" w:rsidR="001A29A8" w:rsidRPr="00902709" w:rsidRDefault="001A29A8" w:rsidP="001A29A8">
      <w:pPr>
        <w:spacing w:after="0" w:line="240" w:lineRule="auto"/>
        <w:rPr>
          <w:b/>
          <w:sz w:val="26"/>
          <w:szCs w:val="26"/>
        </w:rPr>
      </w:pPr>
    </w:p>
    <w:p w14:paraId="3174ACE9" w14:textId="2869F447" w:rsidR="001A29A8" w:rsidRPr="00902709" w:rsidRDefault="00B001DA" w:rsidP="001A29A8">
      <w:pPr>
        <w:spacing w:after="0" w:line="240" w:lineRule="auto"/>
        <w:rPr>
          <w:i/>
          <w:sz w:val="26"/>
          <w:szCs w:val="26"/>
        </w:rPr>
      </w:pPr>
      <w:r w:rsidRPr="00902709">
        <w:rPr>
          <w:i/>
          <w:sz w:val="26"/>
          <w:szCs w:val="26"/>
        </w:rPr>
        <w:t>A36</w:t>
      </w:r>
      <w:r w:rsidR="001A29A8" w:rsidRPr="00902709">
        <w:rPr>
          <w:i/>
          <w:sz w:val="26"/>
          <w:szCs w:val="26"/>
        </w:rPr>
        <w:t xml:space="preserve">: This information is available </w:t>
      </w:r>
      <w:r w:rsidR="001B1D0C">
        <w:rPr>
          <w:i/>
          <w:sz w:val="26"/>
          <w:szCs w:val="26"/>
        </w:rPr>
        <w:t>at</w:t>
      </w:r>
      <w:r w:rsidR="001A29A8" w:rsidRPr="00902709">
        <w:rPr>
          <w:i/>
          <w:sz w:val="26"/>
          <w:szCs w:val="26"/>
        </w:rPr>
        <w:t xml:space="preserve"> </w:t>
      </w:r>
      <w:hyperlink r:id="rId13" w:history="1">
        <w:r w:rsidR="001A29A8" w:rsidRPr="00902709">
          <w:rPr>
            <w:rStyle w:val="Hyperlink"/>
            <w:i/>
            <w:sz w:val="26"/>
            <w:szCs w:val="26"/>
          </w:rPr>
          <w:t>http://www.innovationsinreentry.org/</w:t>
        </w:r>
      </w:hyperlink>
    </w:p>
    <w:p w14:paraId="641A31CC" w14:textId="77777777" w:rsidR="001A29A8" w:rsidRPr="00902709" w:rsidRDefault="001A29A8" w:rsidP="001A29A8">
      <w:pPr>
        <w:spacing w:after="0" w:line="240" w:lineRule="auto"/>
        <w:rPr>
          <w:i/>
          <w:sz w:val="26"/>
          <w:szCs w:val="26"/>
        </w:rPr>
      </w:pPr>
    </w:p>
    <w:p w14:paraId="5BF54011" w14:textId="77777777" w:rsidR="00F819A1" w:rsidRPr="00902709" w:rsidRDefault="00C518A6" w:rsidP="00F819A1">
      <w:pPr>
        <w:spacing w:after="0" w:line="240" w:lineRule="auto"/>
        <w:rPr>
          <w:b/>
          <w:sz w:val="26"/>
          <w:szCs w:val="26"/>
        </w:rPr>
      </w:pPr>
      <w:r w:rsidRPr="00902709">
        <w:rPr>
          <w:b/>
          <w:sz w:val="26"/>
          <w:szCs w:val="26"/>
        </w:rPr>
        <w:t>Q</w:t>
      </w:r>
      <w:r w:rsidR="00B001DA" w:rsidRPr="00902709">
        <w:rPr>
          <w:b/>
          <w:sz w:val="26"/>
          <w:szCs w:val="26"/>
        </w:rPr>
        <w:t>37</w:t>
      </w:r>
      <w:r w:rsidR="00F819A1" w:rsidRPr="00902709">
        <w:rPr>
          <w:b/>
          <w:sz w:val="26"/>
          <w:szCs w:val="26"/>
        </w:rPr>
        <w:t xml:space="preserve">: </w:t>
      </w:r>
      <w:r w:rsidR="00F504C0" w:rsidRPr="00902709">
        <w:rPr>
          <w:b/>
          <w:sz w:val="26"/>
          <w:szCs w:val="26"/>
        </w:rPr>
        <w:t>Is there a stipend amount</w:t>
      </w:r>
      <w:r w:rsidR="004A1E46" w:rsidRPr="00902709">
        <w:rPr>
          <w:b/>
          <w:sz w:val="26"/>
          <w:szCs w:val="26"/>
        </w:rPr>
        <w:t xml:space="preserve"> allocated for the organization</w:t>
      </w:r>
      <w:r w:rsidR="00793963" w:rsidRPr="00902709">
        <w:rPr>
          <w:b/>
          <w:sz w:val="26"/>
          <w:szCs w:val="26"/>
        </w:rPr>
        <w:t>’</w:t>
      </w:r>
      <w:r w:rsidR="004A1E46" w:rsidRPr="00902709">
        <w:rPr>
          <w:b/>
          <w:sz w:val="26"/>
          <w:szCs w:val="26"/>
        </w:rPr>
        <w:t xml:space="preserve">s participation in </w:t>
      </w:r>
      <w:r w:rsidR="004A1E46" w:rsidRPr="00902709">
        <w:rPr>
          <w:b/>
          <w:sz w:val="26"/>
          <w:szCs w:val="26"/>
          <w:u w:val="single"/>
        </w:rPr>
        <w:t>County-coordinated evaluation</w:t>
      </w:r>
      <w:r w:rsidR="004A1E46" w:rsidRPr="00902709">
        <w:rPr>
          <w:b/>
          <w:sz w:val="26"/>
          <w:szCs w:val="26"/>
        </w:rPr>
        <w:t xml:space="preserve"> or does this need to included in 100K project budget?</w:t>
      </w:r>
      <w:r w:rsidR="00BC444D" w:rsidRPr="00902709">
        <w:rPr>
          <w:b/>
          <w:sz w:val="26"/>
          <w:szCs w:val="26"/>
        </w:rPr>
        <w:t xml:space="preserve"> </w:t>
      </w:r>
    </w:p>
    <w:p w14:paraId="6AA7A7A9" w14:textId="77777777" w:rsidR="00F819A1" w:rsidRPr="00902709" w:rsidRDefault="00F819A1" w:rsidP="00F819A1">
      <w:pPr>
        <w:spacing w:after="0" w:line="240" w:lineRule="auto"/>
        <w:rPr>
          <w:b/>
          <w:sz w:val="26"/>
          <w:szCs w:val="26"/>
        </w:rPr>
      </w:pPr>
    </w:p>
    <w:p w14:paraId="3CD7F648" w14:textId="77777777" w:rsidR="00F819A1" w:rsidRPr="00902709" w:rsidRDefault="00F819A1" w:rsidP="00F819A1">
      <w:pPr>
        <w:spacing w:after="0" w:line="240" w:lineRule="auto"/>
        <w:rPr>
          <w:i/>
          <w:sz w:val="26"/>
          <w:szCs w:val="26"/>
        </w:rPr>
      </w:pPr>
      <w:r w:rsidRPr="00902709">
        <w:rPr>
          <w:i/>
          <w:sz w:val="26"/>
          <w:szCs w:val="26"/>
        </w:rPr>
        <w:t>A</w:t>
      </w:r>
      <w:r w:rsidR="00D45E1C" w:rsidRPr="00902709">
        <w:rPr>
          <w:i/>
          <w:sz w:val="26"/>
          <w:szCs w:val="26"/>
        </w:rPr>
        <w:t>37</w:t>
      </w:r>
      <w:r w:rsidRPr="00902709">
        <w:rPr>
          <w:i/>
          <w:sz w:val="26"/>
          <w:szCs w:val="26"/>
        </w:rPr>
        <w:t>:</w:t>
      </w:r>
      <w:r w:rsidR="00C36B7F" w:rsidRPr="00902709">
        <w:rPr>
          <w:i/>
          <w:sz w:val="26"/>
          <w:szCs w:val="26"/>
        </w:rPr>
        <w:t xml:space="preserve"> </w:t>
      </w:r>
      <w:r w:rsidR="00B5654C" w:rsidRPr="00902709">
        <w:rPr>
          <w:i/>
          <w:sz w:val="26"/>
          <w:szCs w:val="26"/>
        </w:rPr>
        <w:t xml:space="preserve">Any costs associated with participating in the evaluation should be included in the proposed budget. Aside from the outcomes reporting already required for the project, participation includes making staff available for interviews and making clients available for focus groups. </w:t>
      </w:r>
    </w:p>
    <w:p w14:paraId="440FF39C" w14:textId="77777777" w:rsidR="00F819A1" w:rsidRPr="00902709" w:rsidRDefault="00F819A1" w:rsidP="00F819A1">
      <w:pPr>
        <w:spacing w:after="0" w:line="240" w:lineRule="auto"/>
        <w:rPr>
          <w:i/>
          <w:sz w:val="26"/>
          <w:szCs w:val="26"/>
        </w:rPr>
      </w:pPr>
    </w:p>
    <w:p w14:paraId="33017E24" w14:textId="77777777" w:rsidR="00F819A1" w:rsidRPr="00902709" w:rsidRDefault="00C36B7F" w:rsidP="00F819A1">
      <w:pPr>
        <w:spacing w:after="0" w:line="240" w:lineRule="auto"/>
        <w:rPr>
          <w:b/>
          <w:sz w:val="26"/>
          <w:szCs w:val="26"/>
        </w:rPr>
      </w:pPr>
      <w:r w:rsidRPr="00902709">
        <w:rPr>
          <w:b/>
          <w:sz w:val="26"/>
          <w:szCs w:val="26"/>
        </w:rPr>
        <w:t>Q</w:t>
      </w:r>
      <w:r w:rsidR="00D45E1C" w:rsidRPr="00902709">
        <w:rPr>
          <w:b/>
          <w:sz w:val="26"/>
          <w:szCs w:val="26"/>
        </w:rPr>
        <w:t>38</w:t>
      </w:r>
      <w:r w:rsidR="00F819A1" w:rsidRPr="00902709">
        <w:rPr>
          <w:b/>
          <w:sz w:val="26"/>
          <w:szCs w:val="26"/>
        </w:rPr>
        <w:t xml:space="preserve">: </w:t>
      </w:r>
      <w:r w:rsidR="004A1E46" w:rsidRPr="00902709">
        <w:rPr>
          <w:b/>
          <w:sz w:val="26"/>
          <w:szCs w:val="26"/>
        </w:rPr>
        <w:t>Can we be made aware of County Designated Evaluators?</w:t>
      </w:r>
      <w:r w:rsidR="00BC444D" w:rsidRPr="00902709">
        <w:rPr>
          <w:b/>
          <w:sz w:val="26"/>
          <w:szCs w:val="26"/>
        </w:rPr>
        <w:t xml:space="preserve"> </w:t>
      </w:r>
    </w:p>
    <w:p w14:paraId="5B50F614" w14:textId="77777777" w:rsidR="00F819A1" w:rsidRPr="00902709" w:rsidRDefault="00F819A1" w:rsidP="00F819A1">
      <w:pPr>
        <w:spacing w:after="0" w:line="240" w:lineRule="auto"/>
        <w:rPr>
          <w:b/>
          <w:sz w:val="26"/>
          <w:szCs w:val="26"/>
        </w:rPr>
      </w:pPr>
    </w:p>
    <w:p w14:paraId="4BFD56A6" w14:textId="77777777" w:rsidR="00C518A6" w:rsidRPr="00902709" w:rsidRDefault="00C36B7F" w:rsidP="00F819A1">
      <w:pPr>
        <w:spacing w:after="0" w:line="240" w:lineRule="auto"/>
        <w:rPr>
          <w:i/>
          <w:sz w:val="26"/>
          <w:szCs w:val="26"/>
        </w:rPr>
      </w:pPr>
      <w:r w:rsidRPr="00902709">
        <w:rPr>
          <w:i/>
          <w:sz w:val="26"/>
          <w:szCs w:val="26"/>
        </w:rPr>
        <w:lastRenderedPageBreak/>
        <w:t>A</w:t>
      </w:r>
      <w:r w:rsidR="00D45E1C" w:rsidRPr="00902709">
        <w:rPr>
          <w:i/>
          <w:sz w:val="26"/>
          <w:szCs w:val="26"/>
        </w:rPr>
        <w:t>38</w:t>
      </w:r>
      <w:r w:rsidR="00F819A1" w:rsidRPr="00902709">
        <w:rPr>
          <w:i/>
          <w:sz w:val="26"/>
          <w:szCs w:val="26"/>
        </w:rPr>
        <w:t>:</w:t>
      </w:r>
      <w:r w:rsidRPr="00902709">
        <w:rPr>
          <w:i/>
          <w:sz w:val="26"/>
          <w:szCs w:val="26"/>
        </w:rPr>
        <w:t xml:space="preserve"> </w:t>
      </w:r>
      <w:r w:rsidR="00B5654C" w:rsidRPr="00902709">
        <w:rPr>
          <w:i/>
          <w:sz w:val="26"/>
          <w:szCs w:val="26"/>
        </w:rPr>
        <w:t xml:space="preserve">The County has not yet selected an evaluator; their information will be made available once they are selected. </w:t>
      </w:r>
    </w:p>
    <w:p w14:paraId="50F20209" w14:textId="77777777" w:rsidR="003065C4" w:rsidRDefault="003065C4" w:rsidP="00F819A1">
      <w:pPr>
        <w:spacing w:after="0" w:line="240" w:lineRule="auto"/>
        <w:rPr>
          <w:i/>
          <w:sz w:val="26"/>
          <w:szCs w:val="26"/>
        </w:rPr>
      </w:pPr>
    </w:p>
    <w:p w14:paraId="6A9C5729" w14:textId="77777777" w:rsidR="00F819A1" w:rsidRPr="00902709" w:rsidRDefault="00C36B7F" w:rsidP="00F819A1">
      <w:pPr>
        <w:spacing w:after="0" w:line="240" w:lineRule="auto"/>
        <w:rPr>
          <w:b/>
          <w:sz w:val="26"/>
          <w:szCs w:val="26"/>
        </w:rPr>
      </w:pPr>
      <w:r w:rsidRPr="00902709">
        <w:rPr>
          <w:b/>
          <w:sz w:val="26"/>
          <w:szCs w:val="26"/>
        </w:rPr>
        <w:t>Q</w:t>
      </w:r>
      <w:r w:rsidR="00D45E1C" w:rsidRPr="00902709">
        <w:rPr>
          <w:b/>
          <w:sz w:val="26"/>
          <w:szCs w:val="26"/>
        </w:rPr>
        <w:t>39</w:t>
      </w:r>
      <w:r w:rsidR="00F819A1" w:rsidRPr="00902709">
        <w:rPr>
          <w:b/>
          <w:sz w:val="26"/>
          <w:szCs w:val="26"/>
        </w:rPr>
        <w:t xml:space="preserve">: </w:t>
      </w:r>
      <w:r w:rsidR="004A1E46" w:rsidRPr="00902709">
        <w:rPr>
          <w:b/>
          <w:sz w:val="26"/>
          <w:szCs w:val="26"/>
        </w:rPr>
        <w:t>Will nonprofit be reimbursed for</w:t>
      </w:r>
      <w:r w:rsidR="00F76931" w:rsidRPr="00902709">
        <w:rPr>
          <w:b/>
          <w:sz w:val="26"/>
          <w:szCs w:val="26"/>
        </w:rPr>
        <w:t xml:space="preserve"> </w:t>
      </w:r>
      <w:r w:rsidR="004A1E46" w:rsidRPr="00902709">
        <w:rPr>
          <w:b/>
          <w:sz w:val="26"/>
          <w:szCs w:val="26"/>
        </w:rPr>
        <w:t>Learning Conferences</w:t>
      </w:r>
      <w:r w:rsidR="00F76931" w:rsidRPr="00902709">
        <w:rPr>
          <w:b/>
          <w:sz w:val="26"/>
          <w:szCs w:val="26"/>
        </w:rPr>
        <w:t>?</w:t>
      </w:r>
      <w:r w:rsidR="00BC444D" w:rsidRPr="00902709">
        <w:rPr>
          <w:b/>
          <w:sz w:val="26"/>
          <w:szCs w:val="26"/>
        </w:rPr>
        <w:t xml:space="preserve"> </w:t>
      </w:r>
    </w:p>
    <w:p w14:paraId="0AC8B47D" w14:textId="77777777" w:rsidR="00F819A1" w:rsidRPr="00902709" w:rsidRDefault="00F819A1" w:rsidP="00F819A1">
      <w:pPr>
        <w:spacing w:after="0" w:line="240" w:lineRule="auto"/>
        <w:rPr>
          <w:b/>
          <w:sz w:val="26"/>
          <w:szCs w:val="26"/>
        </w:rPr>
      </w:pPr>
    </w:p>
    <w:p w14:paraId="50C0C4CC" w14:textId="77777777" w:rsidR="00F819A1" w:rsidRPr="00902709" w:rsidRDefault="00C36B7F" w:rsidP="00F819A1">
      <w:pPr>
        <w:spacing w:after="0" w:line="240" w:lineRule="auto"/>
        <w:rPr>
          <w:i/>
          <w:sz w:val="26"/>
          <w:szCs w:val="26"/>
        </w:rPr>
      </w:pPr>
      <w:r w:rsidRPr="00902709">
        <w:rPr>
          <w:i/>
          <w:sz w:val="26"/>
          <w:szCs w:val="26"/>
        </w:rPr>
        <w:t>A</w:t>
      </w:r>
      <w:r w:rsidR="00D45E1C" w:rsidRPr="00902709">
        <w:rPr>
          <w:i/>
          <w:sz w:val="26"/>
          <w:szCs w:val="26"/>
        </w:rPr>
        <w:t>39</w:t>
      </w:r>
      <w:r w:rsidR="00F819A1" w:rsidRPr="00902709">
        <w:rPr>
          <w:i/>
          <w:sz w:val="26"/>
          <w:szCs w:val="26"/>
        </w:rPr>
        <w:t>:</w:t>
      </w:r>
      <w:r w:rsidR="00A553A5" w:rsidRPr="00902709">
        <w:rPr>
          <w:i/>
          <w:sz w:val="26"/>
          <w:szCs w:val="26"/>
        </w:rPr>
        <w:t xml:space="preserve"> </w:t>
      </w:r>
      <w:r w:rsidR="00B5654C" w:rsidRPr="00902709">
        <w:rPr>
          <w:i/>
          <w:sz w:val="26"/>
          <w:szCs w:val="26"/>
        </w:rPr>
        <w:t>The Bidder will be reimbursed for Learning Conference expenses</w:t>
      </w:r>
      <w:r w:rsidR="00F76931" w:rsidRPr="00902709">
        <w:rPr>
          <w:i/>
          <w:sz w:val="26"/>
          <w:szCs w:val="26"/>
        </w:rPr>
        <w:t xml:space="preserve"> only if they are</w:t>
      </w:r>
      <w:r w:rsidR="00B5654C" w:rsidRPr="00902709">
        <w:rPr>
          <w:i/>
          <w:sz w:val="26"/>
          <w:szCs w:val="26"/>
        </w:rPr>
        <w:t xml:space="preserve"> included in the project budget. </w:t>
      </w:r>
    </w:p>
    <w:p w14:paraId="0E4AB874" w14:textId="77777777" w:rsidR="00301B1D" w:rsidRPr="00902709" w:rsidRDefault="00301B1D" w:rsidP="00301B1D">
      <w:pPr>
        <w:spacing w:after="0" w:line="240" w:lineRule="auto"/>
        <w:rPr>
          <w:b/>
          <w:sz w:val="26"/>
          <w:szCs w:val="26"/>
        </w:rPr>
      </w:pPr>
    </w:p>
    <w:p w14:paraId="6392F4A8"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40</w:t>
      </w:r>
      <w:r w:rsidRPr="00902709">
        <w:rPr>
          <w:b/>
          <w:sz w:val="26"/>
          <w:szCs w:val="26"/>
        </w:rPr>
        <w:t xml:space="preserve">: </w:t>
      </w:r>
      <w:r w:rsidR="004A1E46" w:rsidRPr="00902709">
        <w:rPr>
          <w:b/>
          <w:sz w:val="26"/>
          <w:szCs w:val="26"/>
        </w:rPr>
        <w:t>Does “Learning Component” refer to research of innovation and/or partnering with a researcher or primary investigator?</w:t>
      </w:r>
      <w:r w:rsidR="00BC444D" w:rsidRPr="00902709">
        <w:rPr>
          <w:b/>
          <w:sz w:val="26"/>
          <w:szCs w:val="26"/>
        </w:rPr>
        <w:t xml:space="preserve"> </w:t>
      </w:r>
    </w:p>
    <w:p w14:paraId="17C0CBEB" w14:textId="77777777" w:rsidR="00301B1D" w:rsidRPr="00902709" w:rsidRDefault="00301B1D" w:rsidP="00301B1D">
      <w:pPr>
        <w:spacing w:after="0" w:line="240" w:lineRule="auto"/>
        <w:rPr>
          <w:b/>
          <w:sz w:val="26"/>
          <w:szCs w:val="26"/>
        </w:rPr>
      </w:pPr>
    </w:p>
    <w:p w14:paraId="5A5BA5A6" w14:textId="77777777" w:rsidR="00B001DA" w:rsidRPr="00902709" w:rsidRDefault="00301B1D" w:rsidP="00301B1D">
      <w:pPr>
        <w:spacing w:after="0" w:line="240" w:lineRule="auto"/>
        <w:rPr>
          <w:i/>
          <w:sz w:val="26"/>
          <w:szCs w:val="26"/>
        </w:rPr>
      </w:pPr>
      <w:r w:rsidRPr="00902709">
        <w:rPr>
          <w:i/>
          <w:sz w:val="26"/>
          <w:szCs w:val="26"/>
        </w:rPr>
        <w:t>A</w:t>
      </w:r>
      <w:r w:rsidR="00D45E1C" w:rsidRPr="00902709">
        <w:rPr>
          <w:i/>
          <w:sz w:val="26"/>
          <w:szCs w:val="26"/>
        </w:rPr>
        <w:t>40</w:t>
      </w:r>
      <w:r w:rsidRPr="00902709">
        <w:rPr>
          <w:i/>
          <w:sz w:val="26"/>
          <w:szCs w:val="26"/>
        </w:rPr>
        <w:t>:</w:t>
      </w:r>
      <w:r w:rsidR="00F504C0" w:rsidRPr="00902709">
        <w:rPr>
          <w:i/>
          <w:sz w:val="26"/>
          <w:szCs w:val="26"/>
        </w:rPr>
        <w:t xml:space="preserve"> No. </w:t>
      </w:r>
      <w:r w:rsidR="00B5654C" w:rsidRPr="00902709">
        <w:rPr>
          <w:i/>
          <w:sz w:val="26"/>
          <w:szCs w:val="26"/>
        </w:rPr>
        <w:t xml:space="preserve">“Learning Component” </w:t>
      </w:r>
      <w:r w:rsidR="00CE3C6D" w:rsidRPr="00902709">
        <w:rPr>
          <w:i/>
          <w:sz w:val="26"/>
          <w:szCs w:val="26"/>
        </w:rPr>
        <w:t xml:space="preserve">means that there is a “Learning Question,” or some aspect of the project that is conducted for learning purposes regarding what strategies are effective in addressing a specific issue. </w:t>
      </w:r>
      <w:r w:rsidR="00B001DA" w:rsidRPr="00902709">
        <w:rPr>
          <w:i/>
          <w:sz w:val="26"/>
          <w:szCs w:val="26"/>
        </w:rPr>
        <w:br/>
      </w:r>
    </w:p>
    <w:p w14:paraId="08EEC2C0" w14:textId="77777777" w:rsidR="00B001DA" w:rsidRPr="00902709" w:rsidRDefault="00B001DA" w:rsidP="00B001DA">
      <w:pPr>
        <w:spacing w:after="0" w:line="240" w:lineRule="auto"/>
        <w:rPr>
          <w:b/>
          <w:sz w:val="26"/>
          <w:szCs w:val="26"/>
        </w:rPr>
      </w:pPr>
      <w:r w:rsidRPr="00902709">
        <w:rPr>
          <w:b/>
          <w:sz w:val="26"/>
          <w:szCs w:val="26"/>
        </w:rPr>
        <w:t>Q</w:t>
      </w:r>
      <w:r w:rsidR="00D45E1C" w:rsidRPr="00902709">
        <w:rPr>
          <w:b/>
          <w:sz w:val="26"/>
          <w:szCs w:val="26"/>
        </w:rPr>
        <w:t>41</w:t>
      </w:r>
      <w:r w:rsidRPr="00902709">
        <w:rPr>
          <w:b/>
          <w:sz w:val="26"/>
          <w:szCs w:val="26"/>
        </w:rPr>
        <w:t xml:space="preserve">: Can organizations participate in the Learning Cafes and/or Learning Conferences if they are not a current grantee? </w:t>
      </w:r>
    </w:p>
    <w:p w14:paraId="4AB1F360" w14:textId="77777777" w:rsidR="00B001DA" w:rsidRPr="00902709" w:rsidRDefault="00B001DA" w:rsidP="00B001DA">
      <w:pPr>
        <w:spacing w:after="0" w:line="240" w:lineRule="auto"/>
        <w:rPr>
          <w:b/>
          <w:i/>
          <w:sz w:val="26"/>
          <w:szCs w:val="26"/>
        </w:rPr>
      </w:pPr>
    </w:p>
    <w:p w14:paraId="27D2897C" w14:textId="77777777" w:rsidR="00B001DA" w:rsidRPr="00902709" w:rsidRDefault="00D45E1C" w:rsidP="00B001DA">
      <w:pPr>
        <w:spacing w:after="0" w:line="240" w:lineRule="auto"/>
        <w:rPr>
          <w:i/>
          <w:sz w:val="26"/>
          <w:szCs w:val="26"/>
        </w:rPr>
      </w:pPr>
      <w:r w:rsidRPr="00902709">
        <w:rPr>
          <w:i/>
          <w:sz w:val="26"/>
          <w:szCs w:val="26"/>
        </w:rPr>
        <w:t>A41</w:t>
      </w:r>
      <w:r w:rsidR="00B001DA" w:rsidRPr="00902709">
        <w:rPr>
          <w:i/>
          <w:sz w:val="26"/>
          <w:szCs w:val="26"/>
        </w:rPr>
        <w:t xml:space="preserve">: Only Selected Awarded Bidders can participate in the Learning Cafes.  Anyone is welcome to attend the Learning Conference, which will be free and open to the public. </w:t>
      </w:r>
    </w:p>
    <w:p w14:paraId="52F12B32" w14:textId="77777777" w:rsidR="00B001DA" w:rsidRPr="00902709" w:rsidRDefault="00B001DA" w:rsidP="00B001DA">
      <w:pPr>
        <w:spacing w:after="0" w:line="240" w:lineRule="auto"/>
        <w:rPr>
          <w:i/>
          <w:sz w:val="26"/>
          <w:szCs w:val="26"/>
        </w:rPr>
      </w:pPr>
    </w:p>
    <w:p w14:paraId="0912EC24"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42</w:t>
      </w:r>
      <w:r w:rsidRPr="00902709">
        <w:rPr>
          <w:b/>
          <w:sz w:val="26"/>
          <w:szCs w:val="26"/>
        </w:rPr>
        <w:t>:</w:t>
      </w:r>
      <w:r w:rsidR="004A1E46" w:rsidRPr="00902709">
        <w:rPr>
          <w:b/>
          <w:sz w:val="26"/>
          <w:szCs w:val="26"/>
        </w:rPr>
        <w:t xml:space="preserve"> Are skills based training</w:t>
      </w:r>
      <w:r w:rsidR="00F708EC" w:rsidRPr="00902709">
        <w:rPr>
          <w:b/>
          <w:sz w:val="26"/>
          <w:szCs w:val="26"/>
        </w:rPr>
        <w:t>s</w:t>
      </w:r>
      <w:r w:rsidR="004A1E46" w:rsidRPr="00902709">
        <w:rPr>
          <w:b/>
          <w:sz w:val="26"/>
          <w:szCs w:val="26"/>
        </w:rPr>
        <w:t xml:space="preserve"> acceptable as a project?</w:t>
      </w:r>
      <w:r w:rsidRPr="00902709">
        <w:rPr>
          <w:b/>
          <w:sz w:val="26"/>
          <w:szCs w:val="26"/>
        </w:rPr>
        <w:t xml:space="preserve"> </w:t>
      </w:r>
    </w:p>
    <w:p w14:paraId="35F9E5CA" w14:textId="77777777" w:rsidR="00301B1D" w:rsidRPr="00902709" w:rsidRDefault="00301B1D" w:rsidP="00301B1D">
      <w:pPr>
        <w:spacing w:after="0" w:line="240" w:lineRule="auto"/>
        <w:rPr>
          <w:b/>
          <w:sz w:val="26"/>
          <w:szCs w:val="26"/>
        </w:rPr>
      </w:pPr>
    </w:p>
    <w:p w14:paraId="4EF13F83" w14:textId="77777777" w:rsidR="00F504C0" w:rsidRPr="00902709" w:rsidRDefault="00301B1D" w:rsidP="00107E85">
      <w:pPr>
        <w:spacing w:after="0" w:line="240" w:lineRule="auto"/>
        <w:rPr>
          <w:i/>
          <w:sz w:val="26"/>
          <w:szCs w:val="26"/>
        </w:rPr>
      </w:pPr>
      <w:r w:rsidRPr="00902709">
        <w:rPr>
          <w:i/>
          <w:sz w:val="26"/>
          <w:szCs w:val="26"/>
        </w:rPr>
        <w:t>A</w:t>
      </w:r>
      <w:r w:rsidR="00D45E1C" w:rsidRPr="00902709">
        <w:rPr>
          <w:i/>
          <w:sz w:val="26"/>
          <w:szCs w:val="26"/>
        </w:rPr>
        <w:t>42</w:t>
      </w:r>
      <w:r w:rsidRPr="00902709">
        <w:rPr>
          <w:i/>
          <w:sz w:val="26"/>
          <w:szCs w:val="26"/>
        </w:rPr>
        <w:t>:</w:t>
      </w:r>
      <w:r w:rsidR="00F504C0" w:rsidRPr="00902709">
        <w:rPr>
          <w:i/>
          <w:sz w:val="26"/>
          <w:szCs w:val="26"/>
        </w:rPr>
        <w:t xml:space="preserve"> </w:t>
      </w:r>
      <w:r w:rsidR="00107E85" w:rsidRPr="00902709">
        <w:rPr>
          <w:i/>
          <w:sz w:val="26"/>
          <w:szCs w:val="26"/>
        </w:rPr>
        <w:t xml:space="preserve">Skills based training may be incorporated into a project if it meets the </w:t>
      </w:r>
      <w:r w:rsidR="00F76931" w:rsidRPr="00902709">
        <w:rPr>
          <w:i/>
          <w:sz w:val="26"/>
          <w:szCs w:val="26"/>
        </w:rPr>
        <w:t>specific requirements</w:t>
      </w:r>
      <w:r w:rsidR="00107E85" w:rsidRPr="00902709">
        <w:rPr>
          <w:i/>
          <w:sz w:val="26"/>
          <w:szCs w:val="26"/>
        </w:rPr>
        <w:t xml:space="preserve"> of the Project Category. </w:t>
      </w:r>
    </w:p>
    <w:p w14:paraId="181E6939" w14:textId="77777777" w:rsidR="00301B1D" w:rsidRPr="00902709" w:rsidRDefault="00301B1D" w:rsidP="00301B1D">
      <w:pPr>
        <w:spacing w:after="0" w:line="240" w:lineRule="auto"/>
        <w:rPr>
          <w:i/>
          <w:sz w:val="26"/>
          <w:szCs w:val="26"/>
        </w:rPr>
      </w:pPr>
    </w:p>
    <w:p w14:paraId="61B76102"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43</w:t>
      </w:r>
      <w:r w:rsidRPr="00902709">
        <w:rPr>
          <w:b/>
          <w:sz w:val="26"/>
          <w:szCs w:val="26"/>
        </w:rPr>
        <w:t xml:space="preserve">: </w:t>
      </w:r>
      <w:r w:rsidR="004A1E46" w:rsidRPr="00902709">
        <w:rPr>
          <w:b/>
          <w:sz w:val="26"/>
          <w:szCs w:val="26"/>
        </w:rPr>
        <w:t>Can the project only serve a subset of the adult reentry population? E.g. ages 18-24 only?</w:t>
      </w:r>
      <w:r w:rsidR="005364C6" w:rsidRPr="00902709">
        <w:rPr>
          <w:b/>
          <w:sz w:val="26"/>
          <w:szCs w:val="26"/>
        </w:rPr>
        <w:t xml:space="preserve"> </w:t>
      </w:r>
    </w:p>
    <w:p w14:paraId="5311777F" w14:textId="77777777" w:rsidR="00301B1D" w:rsidRPr="00902709" w:rsidRDefault="00301B1D" w:rsidP="00301B1D">
      <w:pPr>
        <w:spacing w:after="0" w:line="240" w:lineRule="auto"/>
        <w:rPr>
          <w:b/>
          <w:sz w:val="26"/>
          <w:szCs w:val="26"/>
        </w:rPr>
      </w:pPr>
    </w:p>
    <w:p w14:paraId="602220F2" w14:textId="77777777" w:rsidR="00301B1D" w:rsidRPr="00902709" w:rsidRDefault="00301B1D" w:rsidP="00301B1D">
      <w:pPr>
        <w:spacing w:after="0" w:line="240" w:lineRule="auto"/>
        <w:rPr>
          <w:i/>
          <w:sz w:val="26"/>
          <w:szCs w:val="26"/>
        </w:rPr>
      </w:pPr>
      <w:r w:rsidRPr="00902709">
        <w:rPr>
          <w:i/>
          <w:sz w:val="26"/>
          <w:szCs w:val="26"/>
        </w:rPr>
        <w:t>A</w:t>
      </w:r>
      <w:r w:rsidR="00D45E1C" w:rsidRPr="00902709">
        <w:rPr>
          <w:i/>
          <w:sz w:val="26"/>
          <w:szCs w:val="26"/>
        </w:rPr>
        <w:t>43</w:t>
      </w:r>
      <w:r w:rsidRPr="00902709">
        <w:rPr>
          <w:i/>
          <w:sz w:val="26"/>
          <w:szCs w:val="26"/>
        </w:rPr>
        <w:t>:</w:t>
      </w:r>
      <w:r w:rsidR="00F504C0" w:rsidRPr="00902709">
        <w:rPr>
          <w:i/>
          <w:sz w:val="26"/>
          <w:szCs w:val="26"/>
        </w:rPr>
        <w:t xml:space="preserve"> </w:t>
      </w:r>
      <w:r w:rsidR="00107E85" w:rsidRPr="00902709">
        <w:rPr>
          <w:i/>
          <w:sz w:val="26"/>
          <w:szCs w:val="26"/>
        </w:rPr>
        <w:t xml:space="preserve">For Project Category 3, the proposal should serve a subset by definition. For Project Categories 1 and 2, Bidders may propose to serve a subset of the adult reentry population, and this may be considered a factor in Evaluation. </w:t>
      </w:r>
    </w:p>
    <w:p w14:paraId="1856CDA4" w14:textId="77777777" w:rsidR="00301B1D" w:rsidRPr="00902709" w:rsidRDefault="00301B1D" w:rsidP="00902709">
      <w:pPr>
        <w:spacing w:after="0" w:line="240" w:lineRule="auto"/>
        <w:ind w:firstLine="720"/>
        <w:rPr>
          <w:i/>
          <w:sz w:val="26"/>
          <w:szCs w:val="26"/>
        </w:rPr>
      </w:pPr>
    </w:p>
    <w:p w14:paraId="551BCB5E"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44</w:t>
      </w:r>
      <w:r w:rsidRPr="00902709">
        <w:rPr>
          <w:b/>
          <w:sz w:val="26"/>
          <w:szCs w:val="26"/>
        </w:rPr>
        <w:t xml:space="preserve">: </w:t>
      </w:r>
      <w:r w:rsidR="004A1E46" w:rsidRPr="00902709">
        <w:rPr>
          <w:b/>
          <w:sz w:val="26"/>
          <w:szCs w:val="26"/>
        </w:rPr>
        <w:t>Are h</w:t>
      </w:r>
      <w:r w:rsidR="00F504C0" w:rsidRPr="00902709">
        <w:rPr>
          <w:b/>
          <w:sz w:val="26"/>
          <w:szCs w:val="26"/>
        </w:rPr>
        <w:t xml:space="preserve">omeless </w:t>
      </w:r>
      <w:r w:rsidR="004A1E46" w:rsidRPr="00902709">
        <w:rPr>
          <w:b/>
          <w:sz w:val="26"/>
          <w:szCs w:val="26"/>
        </w:rPr>
        <w:t xml:space="preserve">people (homelessness) </w:t>
      </w:r>
      <w:r w:rsidR="00F504C0" w:rsidRPr="00902709">
        <w:rPr>
          <w:b/>
          <w:sz w:val="26"/>
          <w:szCs w:val="26"/>
        </w:rPr>
        <w:t xml:space="preserve">a </w:t>
      </w:r>
      <w:r w:rsidR="004A1E46" w:rsidRPr="00902709">
        <w:rPr>
          <w:b/>
          <w:sz w:val="26"/>
          <w:szCs w:val="26"/>
        </w:rPr>
        <w:t xml:space="preserve">“minority </w:t>
      </w:r>
      <w:r w:rsidR="00F504C0" w:rsidRPr="00902709">
        <w:rPr>
          <w:b/>
          <w:sz w:val="26"/>
          <w:szCs w:val="26"/>
        </w:rPr>
        <w:t>subpopulation</w:t>
      </w:r>
      <w:r w:rsidR="004A1E46" w:rsidRPr="00902709">
        <w:rPr>
          <w:b/>
          <w:sz w:val="26"/>
          <w:szCs w:val="26"/>
        </w:rPr>
        <w:t>”?</w:t>
      </w:r>
      <w:r w:rsidR="00652685" w:rsidRPr="00902709">
        <w:rPr>
          <w:b/>
          <w:sz w:val="26"/>
          <w:szCs w:val="26"/>
        </w:rPr>
        <w:t xml:space="preserve"> </w:t>
      </w:r>
    </w:p>
    <w:p w14:paraId="2655B73B" w14:textId="77777777" w:rsidR="00301B1D" w:rsidRPr="00902709" w:rsidRDefault="00301B1D" w:rsidP="00301B1D">
      <w:pPr>
        <w:spacing w:after="0" w:line="240" w:lineRule="auto"/>
        <w:rPr>
          <w:b/>
          <w:sz w:val="26"/>
          <w:szCs w:val="26"/>
        </w:rPr>
      </w:pPr>
    </w:p>
    <w:p w14:paraId="4163235B" w14:textId="77777777" w:rsidR="00301B1D" w:rsidRPr="00902709" w:rsidRDefault="00301B1D" w:rsidP="00301B1D">
      <w:pPr>
        <w:spacing w:after="0" w:line="240" w:lineRule="auto"/>
        <w:rPr>
          <w:i/>
          <w:sz w:val="26"/>
          <w:szCs w:val="26"/>
        </w:rPr>
      </w:pPr>
      <w:r w:rsidRPr="00902709">
        <w:rPr>
          <w:i/>
          <w:sz w:val="26"/>
          <w:szCs w:val="26"/>
        </w:rPr>
        <w:t>A</w:t>
      </w:r>
      <w:r w:rsidR="00D45E1C" w:rsidRPr="00902709">
        <w:rPr>
          <w:i/>
          <w:sz w:val="26"/>
          <w:szCs w:val="26"/>
        </w:rPr>
        <w:t>44</w:t>
      </w:r>
      <w:r w:rsidRPr="00902709">
        <w:rPr>
          <w:i/>
          <w:sz w:val="26"/>
          <w:szCs w:val="26"/>
        </w:rPr>
        <w:t>:</w:t>
      </w:r>
      <w:r w:rsidR="00F504C0" w:rsidRPr="00902709">
        <w:rPr>
          <w:i/>
          <w:sz w:val="26"/>
          <w:szCs w:val="26"/>
        </w:rPr>
        <w:t xml:space="preserve"> Yes, </w:t>
      </w:r>
      <w:r w:rsidR="00107E85" w:rsidRPr="00902709">
        <w:rPr>
          <w:i/>
          <w:sz w:val="26"/>
          <w:szCs w:val="26"/>
        </w:rPr>
        <w:t>for Project Category 3, “homeless” individuals may be considered a “minority subpopulation</w:t>
      </w:r>
      <w:r w:rsidR="00F504C0" w:rsidRPr="00902709">
        <w:rPr>
          <w:i/>
          <w:sz w:val="26"/>
          <w:szCs w:val="26"/>
        </w:rPr>
        <w:t>.</w:t>
      </w:r>
      <w:r w:rsidR="00107E85" w:rsidRPr="00902709">
        <w:rPr>
          <w:i/>
          <w:sz w:val="26"/>
          <w:szCs w:val="26"/>
        </w:rPr>
        <w:t>”</w:t>
      </w:r>
      <w:r w:rsidR="00F504C0" w:rsidRPr="00902709">
        <w:rPr>
          <w:i/>
          <w:sz w:val="26"/>
          <w:szCs w:val="26"/>
        </w:rPr>
        <w:t xml:space="preserve"> </w:t>
      </w:r>
    </w:p>
    <w:p w14:paraId="13503A7F" w14:textId="77777777" w:rsidR="00301B1D" w:rsidRPr="00902709" w:rsidRDefault="00301B1D" w:rsidP="00301B1D">
      <w:pPr>
        <w:spacing w:after="0" w:line="240" w:lineRule="auto"/>
        <w:rPr>
          <w:i/>
          <w:sz w:val="26"/>
          <w:szCs w:val="26"/>
        </w:rPr>
      </w:pPr>
    </w:p>
    <w:p w14:paraId="07E0C4D9"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45</w:t>
      </w:r>
      <w:r w:rsidRPr="00902709">
        <w:rPr>
          <w:b/>
          <w:sz w:val="26"/>
          <w:szCs w:val="26"/>
        </w:rPr>
        <w:t xml:space="preserve">: </w:t>
      </w:r>
      <w:r w:rsidR="001526AB" w:rsidRPr="00902709">
        <w:rPr>
          <w:b/>
          <w:sz w:val="26"/>
          <w:szCs w:val="26"/>
        </w:rPr>
        <w:t>Is an organization that has provided reentry services to the juvenile population (ages 15-18) for</w:t>
      </w:r>
      <w:r w:rsidR="000E31BD" w:rsidRPr="00902709">
        <w:rPr>
          <w:b/>
          <w:sz w:val="26"/>
          <w:szCs w:val="26"/>
        </w:rPr>
        <w:t xml:space="preserve"> 2 years eligible for this RFP?</w:t>
      </w:r>
      <w:r w:rsidR="00652685" w:rsidRPr="00902709">
        <w:rPr>
          <w:b/>
          <w:sz w:val="26"/>
          <w:szCs w:val="26"/>
        </w:rPr>
        <w:t xml:space="preserve"> </w:t>
      </w:r>
    </w:p>
    <w:p w14:paraId="54EC80D6" w14:textId="77777777" w:rsidR="00301B1D" w:rsidRPr="00902709" w:rsidRDefault="00301B1D" w:rsidP="00301B1D">
      <w:pPr>
        <w:spacing w:after="0" w:line="240" w:lineRule="auto"/>
        <w:rPr>
          <w:b/>
          <w:sz w:val="26"/>
          <w:szCs w:val="26"/>
        </w:rPr>
      </w:pPr>
    </w:p>
    <w:p w14:paraId="101780F0" w14:textId="3A79E941" w:rsidR="00301B1D" w:rsidRPr="00902709" w:rsidRDefault="00301B1D" w:rsidP="00301B1D">
      <w:pPr>
        <w:spacing w:after="0" w:line="240" w:lineRule="auto"/>
        <w:rPr>
          <w:i/>
          <w:sz w:val="26"/>
          <w:szCs w:val="26"/>
        </w:rPr>
      </w:pPr>
      <w:r w:rsidRPr="00902709">
        <w:rPr>
          <w:i/>
          <w:sz w:val="26"/>
          <w:szCs w:val="26"/>
        </w:rPr>
        <w:lastRenderedPageBreak/>
        <w:t>A</w:t>
      </w:r>
      <w:r w:rsidR="00D45E1C" w:rsidRPr="00902709">
        <w:rPr>
          <w:i/>
          <w:sz w:val="26"/>
          <w:szCs w:val="26"/>
        </w:rPr>
        <w:t>45</w:t>
      </w:r>
      <w:r w:rsidRPr="00902709">
        <w:rPr>
          <w:i/>
          <w:sz w:val="26"/>
          <w:szCs w:val="26"/>
        </w:rPr>
        <w:t>:</w:t>
      </w:r>
      <w:r w:rsidR="00F504C0" w:rsidRPr="00902709">
        <w:rPr>
          <w:i/>
          <w:sz w:val="26"/>
          <w:szCs w:val="26"/>
        </w:rPr>
        <w:t xml:space="preserve"> Yes</w:t>
      </w:r>
      <w:r w:rsidR="004C065D" w:rsidRPr="00902709">
        <w:rPr>
          <w:i/>
          <w:sz w:val="26"/>
          <w:szCs w:val="26"/>
        </w:rPr>
        <w:t xml:space="preserve">. Please refer to </w:t>
      </w:r>
      <w:r w:rsidR="00952D78" w:rsidRPr="00902709">
        <w:rPr>
          <w:i/>
          <w:sz w:val="26"/>
          <w:szCs w:val="26"/>
        </w:rPr>
        <w:t xml:space="preserve">RFP </w:t>
      </w:r>
      <w:r w:rsidR="004C065D" w:rsidRPr="00902709">
        <w:rPr>
          <w:i/>
          <w:sz w:val="26"/>
          <w:szCs w:val="26"/>
        </w:rPr>
        <w:t>Section 1.D.</w:t>
      </w:r>
      <w:r w:rsidR="00952D78" w:rsidRPr="00902709">
        <w:rPr>
          <w:i/>
          <w:sz w:val="26"/>
          <w:szCs w:val="26"/>
        </w:rPr>
        <w:t xml:space="preserve">, Bidder Qualifications, </w:t>
      </w:r>
      <w:r w:rsidR="000E7AE6">
        <w:rPr>
          <w:i/>
          <w:sz w:val="26"/>
          <w:szCs w:val="26"/>
        </w:rPr>
        <w:t xml:space="preserve">Item </w:t>
      </w:r>
      <w:r w:rsidR="00952D78" w:rsidRPr="00902709">
        <w:rPr>
          <w:i/>
          <w:sz w:val="26"/>
          <w:szCs w:val="26"/>
        </w:rPr>
        <w:t>a., p. 12,</w:t>
      </w:r>
      <w:r w:rsidR="004C065D" w:rsidRPr="00902709">
        <w:rPr>
          <w:i/>
          <w:sz w:val="26"/>
          <w:szCs w:val="26"/>
        </w:rPr>
        <w:t xml:space="preserve"> which </w:t>
      </w:r>
      <w:r w:rsidR="00952D78" w:rsidRPr="00902709">
        <w:rPr>
          <w:i/>
          <w:sz w:val="26"/>
          <w:szCs w:val="26"/>
        </w:rPr>
        <w:t>states “</w:t>
      </w:r>
      <w:r w:rsidR="004C065D" w:rsidRPr="00902709">
        <w:rPr>
          <w:i/>
          <w:sz w:val="26"/>
          <w:szCs w:val="26"/>
        </w:rPr>
        <w:t>[b]</w:t>
      </w:r>
      <w:r w:rsidR="004C065D" w:rsidRPr="00902709">
        <w:rPr>
          <w:rFonts w:ascii="Calibri" w:hAnsi="Calibri"/>
          <w:i/>
          <w:sz w:val="26"/>
          <w:szCs w:val="26"/>
          <w:lang w:eastAsia="x-none"/>
        </w:rPr>
        <w:t xml:space="preserve">idder </w:t>
      </w:r>
      <w:r w:rsidR="004C065D" w:rsidRPr="00902709">
        <w:rPr>
          <w:rFonts w:ascii="Calibri" w:hAnsi="Calibri"/>
          <w:i/>
          <w:sz w:val="26"/>
          <w:szCs w:val="26"/>
          <w:lang w:val="x-none" w:eastAsia="x-none"/>
        </w:rPr>
        <w:t xml:space="preserve">shall be regularly and continuously engaged in the business of providing </w:t>
      </w:r>
      <w:r w:rsidR="004C065D" w:rsidRPr="00902709">
        <w:rPr>
          <w:rFonts w:ascii="Calibri" w:hAnsi="Calibri"/>
          <w:i/>
          <w:sz w:val="26"/>
          <w:szCs w:val="26"/>
          <w:lang w:eastAsia="x-none"/>
        </w:rPr>
        <w:t xml:space="preserve">behavioral health, case management, educational, employment, or other social </w:t>
      </w:r>
      <w:r w:rsidR="004C065D" w:rsidRPr="00902709">
        <w:rPr>
          <w:rFonts w:ascii="Calibri" w:hAnsi="Calibri"/>
          <w:i/>
          <w:sz w:val="26"/>
          <w:szCs w:val="26"/>
          <w:lang w:val="x-none" w:eastAsia="x-none"/>
        </w:rPr>
        <w:t xml:space="preserve">services </w:t>
      </w:r>
      <w:r w:rsidR="004C065D" w:rsidRPr="00902709">
        <w:rPr>
          <w:rFonts w:ascii="Calibri" w:hAnsi="Calibri"/>
          <w:i/>
          <w:sz w:val="26"/>
          <w:szCs w:val="26"/>
          <w:lang w:eastAsia="x-none"/>
        </w:rPr>
        <w:t>to the Alameda County reentry population for at</w:t>
      </w:r>
      <w:r w:rsidR="004C065D" w:rsidRPr="00902709">
        <w:rPr>
          <w:rFonts w:ascii="Calibri" w:hAnsi="Calibri"/>
          <w:i/>
          <w:sz w:val="26"/>
          <w:szCs w:val="26"/>
          <w:lang w:val="x-none" w:eastAsia="x-none"/>
        </w:rPr>
        <w:t xml:space="preserve"> least two </w:t>
      </w:r>
      <w:r w:rsidR="004C065D" w:rsidRPr="00902709">
        <w:rPr>
          <w:rFonts w:ascii="Calibri" w:hAnsi="Calibri"/>
          <w:i/>
          <w:sz w:val="26"/>
          <w:szCs w:val="26"/>
          <w:lang w:eastAsia="x-none"/>
        </w:rPr>
        <w:t xml:space="preserve">(2) </w:t>
      </w:r>
      <w:r w:rsidR="004C065D" w:rsidRPr="00902709">
        <w:rPr>
          <w:rFonts w:ascii="Calibri" w:hAnsi="Calibri"/>
          <w:i/>
          <w:sz w:val="26"/>
          <w:szCs w:val="26"/>
          <w:lang w:val="x-none" w:eastAsia="x-none"/>
        </w:rPr>
        <w:t>years</w:t>
      </w:r>
      <w:r w:rsidR="004C065D" w:rsidRPr="00902709">
        <w:rPr>
          <w:rFonts w:ascii="Calibri" w:hAnsi="Calibri"/>
          <w:i/>
          <w:sz w:val="26"/>
          <w:szCs w:val="26"/>
          <w:lang w:eastAsia="x-none"/>
        </w:rPr>
        <w:t>.”</w:t>
      </w:r>
      <w:r w:rsidR="00E426BC" w:rsidRPr="00902709">
        <w:rPr>
          <w:i/>
          <w:sz w:val="26"/>
          <w:szCs w:val="26"/>
        </w:rPr>
        <w:t xml:space="preserve"> </w:t>
      </w:r>
      <w:r w:rsidR="001C1926" w:rsidRPr="00902709">
        <w:rPr>
          <w:i/>
          <w:sz w:val="26"/>
          <w:szCs w:val="26"/>
        </w:rPr>
        <w:t xml:space="preserve">Please </w:t>
      </w:r>
      <w:r w:rsidR="000E7AE6">
        <w:rPr>
          <w:i/>
          <w:sz w:val="26"/>
          <w:szCs w:val="26"/>
        </w:rPr>
        <w:t xml:space="preserve">also </w:t>
      </w:r>
      <w:r w:rsidR="001C1926" w:rsidRPr="00902709">
        <w:rPr>
          <w:i/>
          <w:sz w:val="26"/>
          <w:szCs w:val="26"/>
        </w:rPr>
        <w:t xml:space="preserve">refer to </w:t>
      </w:r>
      <w:r w:rsidR="000E7AE6">
        <w:rPr>
          <w:i/>
          <w:sz w:val="26"/>
          <w:szCs w:val="26"/>
        </w:rPr>
        <w:t xml:space="preserve">the </w:t>
      </w:r>
      <w:r w:rsidR="001C1926" w:rsidRPr="00902709">
        <w:rPr>
          <w:i/>
          <w:sz w:val="26"/>
          <w:szCs w:val="26"/>
        </w:rPr>
        <w:t>RFP Modifications section of this Addendum which edits the language above.</w:t>
      </w:r>
    </w:p>
    <w:p w14:paraId="70BA3FF1" w14:textId="77777777" w:rsidR="00301B1D" w:rsidRPr="00902709" w:rsidRDefault="00301B1D" w:rsidP="00301B1D">
      <w:pPr>
        <w:spacing w:after="0" w:line="240" w:lineRule="auto"/>
        <w:rPr>
          <w:i/>
          <w:sz w:val="26"/>
          <w:szCs w:val="26"/>
        </w:rPr>
      </w:pPr>
    </w:p>
    <w:p w14:paraId="3433E8B4" w14:textId="77777777" w:rsidR="00301B1D" w:rsidRPr="00902709" w:rsidRDefault="00301B1D" w:rsidP="00301B1D">
      <w:pPr>
        <w:spacing w:after="0" w:line="240" w:lineRule="auto"/>
        <w:rPr>
          <w:b/>
          <w:sz w:val="26"/>
          <w:szCs w:val="26"/>
        </w:rPr>
      </w:pPr>
      <w:r w:rsidRPr="00902709">
        <w:rPr>
          <w:b/>
          <w:sz w:val="26"/>
          <w:szCs w:val="26"/>
        </w:rPr>
        <w:t>Q</w:t>
      </w:r>
      <w:r w:rsidR="001B7CFC" w:rsidRPr="00902709">
        <w:rPr>
          <w:b/>
          <w:sz w:val="26"/>
          <w:szCs w:val="26"/>
        </w:rPr>
        <w:t>4</w:t>
      </w:r>
      <w:r w:rsidR="00D45E1C" w:rsidRPr="00902709">
        <w:rPr>
          <w:b/>
          <w:sz w:val="26"/>
          <w:szCs w:val="26"/>
        </w:rPr>
        <w:t>6</w:t>
      </w:r>
      <w:r w:rsidRPr="00902709">
        <w:rPr>
          <w:b/>
          <w:sz w:val="26"/>
          <w:szCs w:val="26"/>
        </w:rPr>
        <w:t xml:space="preserve">: </w:t>
      </w:r>
      <w:r w:rsidR="000E31BD" w:rsidRPr="00902709">
        <w:rPr>
          <w:b/>
          <w:sz w:val="26"/>
          <w:szCs w:val="26"/>
        </w:rPr>
        <w:t>Could you elaborate on the “continuously engaged” bidder qualification in I.D.(a)?</w:t>
      </w:r>
      <w:r w:rsidR="00FA067A" w:rsidRPr="00902709">
        <w:rPr>
          <w:b/>
          <w:sz w:val="26"/>
          <w:szCs w:val="26"/>
        </w:rPr>
        <w:t xml:space="preserve"> </w:t>
      </w:r>
    </w:p>
    <w:p w14:paraId="46730773" w14:textId="77777777" w:rsidR="00301B1D" w:rsidRPr="00902709" w:rsidRDefault="00301B1D" w:rsidP="00301B1D">
      <w:pPr>
        <w:spacing w:after="0" w:line="240" w:lineRule="auto"/>
        <w:rPr>
          <w:b/>
          <w:sz w:val="26"/>
          <w:szCs w:val="26"/>
        </w:rPr>
      </w:pPr>
    </w:p>
    <w:p w14:paraId="72A12638" w14:textId="59A3DDBA" w:rsidR="00301B1D" w:rsidRDefault="00301B1D" w:rsidP="00301B1D">
      <w:pPr>
        <w:spacing w:after="0" w:line="240" w:lineRule="auto"/>
        <w:rPr>
          <w:i/>
          <w:sz w:val="26"/>
          <w:szCs w:val="26"/>
        </w:rPr>
      </w:pPr>
      <w:r w:rsidRPr="006B6F1C">
        <w:rPr>
          <w:i/>
          <w:sz w:val="26"/>
          <w:szCs w:val="26"/>
        </w:rPr>
        <w:t>A</w:t>
      </w:r>
      <w:r w:rsidR="00D45E1C" w:rsidRPr="006B6F1C">
        <w:rPr>
          <w:i/>
          <w:sz w:val="26"/>
          <w:szCs w:val="26"/>
        </w:rPr>
        <w:t>46</w:t>
      </w:r>
      <w:r w:rsidRPr="006B6F1C">
        <w:rPr>
          <w:i/>
          <w:sz w:val="26"/>
          <w:szCs w:val="26"/>
        </w:rPr>
        <w:t>:</w:t>
      </w:r>
      <w:r w:rsidR="00C10433" w:rsidRPr="006B6F1C">
        <w:rPr>
          <w:i/>
          <w:sz w:val="26"/>
          <w:szCs w:val="26"/>
        </w:rPr>
        <w:t xml:space="preserve"> </w:t>
      </w:r>
      <w:r w:rsidR="006B6F1C" w:rsidRPr="006B6F1C">
        <w:rPr>
          <w:i/>
          <w:sz w:val="26"/>
          <w:szCs w:val="26"/>
        </w:rPr>
        <w:t>Please</w:t>
      </w:r>
      <w:r w:rsidR="006B6F1C" w:rsidRPr="00902709">
        <w:rPr>
          <w:i/>
          <w:sz w:val="26"/>
          <w:szCs w:val="26"/>
        </w:rPr>
        <w:t xml:space="preserve"> </w:t>
      </w:r>
      <w:r w:rsidR="006B6F1C">
        <w:rPr>
          <w:i/>
          <w:sz w:val="26"/>
          <w:szCs w:val="26"/>
        </w:rPr>
        <w:t>review</w:t>
      </w:r>
      <w:r w:rsidR="006B6F1C" w:rsidRPr="00902709">
        <w:rPr>
          <w:i/>
          <w:sz w:val="26"/>
          <w:szCs w:val="26"/>
        </w:rPr>
        <w:t xml:space="preserve"> </w:t>
      </w:r>
      <w:r w:rsidR="006B6F1C">
        <w:rPr>
          <w:i/>
          <w:sz w:val="26"/>
          <w:szCs w:val="26"/>
        </w:rPr>
        <w:t xml:space="preserve">the </w:t>
      </w:r>
      <w:r w:rsidR="006B6F1C" w:rsidRPr="00902709">
        <w:rPr>
          <w:i/>
          <w:sz w:val="26"/>
          <w:szCs w:val="26"/>
        </w:rPr>
        <w:t>RFP Modifications section of this Addendum</w:t>
      </w:r>
      <w:r w:rsidR="006B6F1C">
        <w:rPr>
          <w:i/>
          <w:sz w:val="26"/>
          <w:szCs w:val="26"/>
        </w:rPr>
        <w:t>,</w:t>
      </w:r>
      <w:r w:rsidR="006B6F1C" w:rsidRPr="00902709">
        <w:rPr>
          <w:i/>
          <w:sz w:val="26"/>
          <w:szCs w:val="26"/>
        </w:rPr>
        <w:t xml:space="preserve"> which edits </w:t>
      </w:r>
      <w:r w:rsidR="006B6F1C">
        <w:rPr>
          <w:i/>
          <w:sz w:val="26"/>
          <w:szCs w:val="26"/>
        </w:rPr>
        <w:t>Bidder Qualifications Item I.D.(a) and clarifies what “continuously engaged” refers to.</w:t>
      </w:r>
    </w:p>
    <w:p w14:paraId="07397EA6" w14:textId="77777777" w:rsidR="00AA6D77" w:rsidRPr="00902709" w:rsidRDefault="00AA6D77" w:rsidP="00301B1D">
      <w:pPr>
        <w:spacing w:after="0" w:line="240" w:lineRule="auto"/>
        <w:rPr>
          <w:i/>
          <w:sz w:val="26"/>
          <w:szCs w:val="26"/>
        </w:rPr>
      </w:pPr>
    </w:p>
    <w:p w14:paraId="2B442D74"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47</w:t>
      </w:r>
      <w:r w:rsidRPr="00902709">
        <w:rPr>
          <w:b/>
          <w:sz w:val="26"/>
          <w:szCs w:val="26"/>
        </w:rPr>
        <w:t xml:space="preserve">: </w:t>
      </w:r>
      <w:r w:rsidR="000E31BD" w:rsidRPr="00902709">
        <w:rPr>
          <w:b/>
          <w:sz w:val="26"/>
          <w:szCs w:val="26"/>
        </w:rPr>
        <w:t>If an organization bids for project category one requesting $100,000, can that same organization bid for project category two requesting $80,000?</w:t>
      </w:r>
    </w:p>
    <w:p w14:paraId="71907F66" w14:textId="77777777" w:rsidR="00301B1D" w:rsidRPr="00902709" w:rsidRDefault="00301B1D" w:rsidP="00301B1D">
      <w:pPr>
        <w:spacing w:after="0" w:line="240" w:lineRule="auto"/>
        <w:rPr>
          <w:b/>
          <w:sz w:val="26"/>
          <w:szCs w:val="26"/>
        </w:rPr>
      </w:pPr>
    </w:p>
    <w:p w14:paraId="4F74581A" w14:textId="77777777" w:rsidR="00301B1D" w:rsidRPr="00902709" w:rsidRDefault="00301B1D" w:rsidP="00301B1D">
      <w:pPr>
        <w:spacing w:after="0" w:line="240" w:lineRule="auto"/>
        <w:rPr>
          <w:i/>
          <w:sz w:val="26"/>
          <w:szCs w:val="26"/>
        </w:rPr>
      </w:pPr>
      <w:r w:rsidRPr="00902709">
        <w:rPr>
          <w:i/>
          <w:sz w:val="26"/>
          <w:szCs w:val="26"/>
        </w:rPr>
        <w:t>A</w:t>
      </w:r>
      <w:r w:rsidR="00D45E1C" w:rsidRPr="00902709">
        <w:rPr>
          <w:i/>
          <w:sz w:val="26"/>
          <w:szCs w:val="26"/>
        </w:rPr>
        <w:t>47</w:t>
      </w:r>
      <w:r w:rsidRPr="00902709">
        <w:rPr>
          <w:i/>
          <w:sz w:val="26"/>
          <w:szCs w:val="26"/>
        </w:rPr>
        <w:t>:</w:t>
      </w:r>
      <w:r w:rsidR="00C10433" w:rsidRPr="00902709">
        <w:rPr>
          <w:i/>
          <w:sz w:val="26"/>
          <w:szCs w:val="26"/>
        </w:rPr>
        <w:t xml:space="preserve"> Yes</w:t>
      </w:r>
      <w:r w:rsidR="00D9762A" w:rsidRPr="00902709">
        <w:rPr>
          <w:i/>
          <w:sz w:val="26"/>
          <w:szCs w:val="26"/>
        </w:rPr>
        <w:t>,</w:t>
      </w:r>
      <w:r w:rsidR="00E426BC" w:rsidRPr="00902709">
        <w:rPr>
          <w:i/>
          <w:sz w:val="26"/>
          <w:szCs w:val="26"/>
        </w:rPr>
        <w:t xml:space="preserve"> a</w:t>
      </w:r>
      <w:r w:rsidR="00D9762A" w:rsidRPr="00902709">
        <w:rPr>
          <w:i/>
          <w:sz w:val="26"/>
          <w:szCs w:val="26"/>
        </w:rPr>
        <w:t xml:space="preserve"> single</w:t>
      </w:r>
      <w:r w:rsidR="00E426BC" w:rsidRPr="00902709">
        <w:rPr>
          <w:i/>
          <w:sz w:val="26"/>
          <w:szCs w:val="26"/>
        </w:rPr>
        <w:t xml:space="preserve"> organization may submit a bid for up to $100,000 per Project Category. </w:t>
      </w:r>
    </w:p>
    <w:p w14:paraId="3D64B496" w14:textId="77777777" w:rsidR="00301B1D" w:rsidRPr="00902709" w:rsidRDefault="00301B1D" w:rsidP="00301B1D">
      <w:pPr>
        <w:spacing w:after="0" w:line="240" w:lineRule="auto"/>
        <w:rPr>
          <w:i/>
          <w:sz w:val="26"/>
          <w:szCs w:val="26"/>
        </w:rPr>
      </w:pPr>
    </w:p>
    <w:p w14:paraId="5B70C1D9"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48</w:t>
      </w:r>
      <w:r w:rsidRPr="00902709">
        <w:rPr>
          <w:b/>
          <w:sz w:val="26"/>
          <w:szCs w:val="26"/>
        </w:rPr>
        <w:t xml:space="preserve">: </w:t>
      </w:r>
      <w:r w:rsidR="000E31BD" w:rsidRPr="00902709">
        <w:rPr>
          <w:b/>
          <w:sz w:val="26"/>
          <w:szCs w:val="26"/>
        </w:rPr>
        <w:t xml:space="preserve">Reentry </w:t>
      </w:r>
      <w:r w:rsidR="00E426BC" w:rsidRPr="00902709">
        <w:rPr>
          <w:b/>
          <w:sz w:val="26"/>
          <w:szCs w:val="26"/>
        </w:rPr>
        <w:t>Support</w:t>
      </w:r>
      <w:r w:rsidR="00161E25" w:rsidRPr="00902709">
        <w:rPr>
          <w:b/>
          <w:sz w:val="26"/>
          <w:szCs w:val="26"/>
        </w:rPr>
        <w:t xml:space="preserve">: </w:t>
      </w:r>
      <w:r w:rsidR="000E31BD" w:rsidRPr="00902709">
        <w:rPr>
          <w:b/>
          <w:sz w:val="26"/>
          <w:szCs w:val="26"/>
        </w:rPr>
        <w:t xml:space="preserve">Does that mean that </w:t>
      </w:r>
      <w:r w:rsidR="00E426BC" w:rsidRPr="00902709">
        <w:rPr>
          <w:b/>
          <w:sz w:val="26"/>
          <w:szCs w:val="26"/>
        </w:rPr>
        <w:t xml:space="preserve">a client’s </w:t>
      </w:r>
      <w:r w:rsidR="000E31BD" w:rsidRPr="00902709">
        <w:rPr>
          <w:b/>
          <w:sz w:val="26"/>
          <w:szCs w:val="26"/>
        </w:rPr>
        <w:t>parol office</w:t>
      </w:r>
      <w:r w:rsidR="00161E25" w:rsidRPr="00902709">
        <w:rPr>
          <w:b/>
          <w:sz w:val="26"/>
          <w:szCs w:val="26"/>
        </w:rPr>
        <w:t>r</w:t>
      </w:r>
      <w:r w:rsidR="000E31BD" w:rsidRPr="00902709">
        <w:rPr>
          <w:b/>
          <w:sz w:val="26"/>
          <w:szCs w:val="26"/>
        </w:rPr>
        <w:t xml:space="preserve"> ha</w:t>
      </w:r>
      <w:r w:rsidR="00161E25" w:rsidRPr="00902709">
        <w:rPr>
          <w:b/>
          <w:sz w:val="26"/>
          <w:szCs w:val="26"/>
        </w:rPr>
        <w:t>ve</w:t>
      </w:r>
      <w:r w:rsidR="000E31BD" w:rsidRPr="00902709">
        <w:rPr>
          <w:b/>
          <w:sz w:val="26"/>
          <w:szCs w:val="26"/>
        </w:rPr>
        <w:t xml:space="preserve"> to be involved?</w:t>
      </w:r>
    </w:p>
    <w:p w14:paraId="0FC97621" w14:textId="77777777" w:rsidR="00301B1D" w:rsidRPr="00902709" w:rsidRDefault="00301B1D" w:rsidP="00301B1D">
      <w:pPr>
        <w:spacing w:after="0" w:line="240" w:lineRule="auto"/>
        <w:rPr>
          <w:b/>
          <w:sz w:val="26"/>
          <w:szCs w:val="26"/>
        </w:rPr>
      </w:pPr>
    </w:p>
    <w:p w14:paraId="3EC590BA" w14:textId="77777777" w:rsidR="00301B1D" w:rsidRPr="00902709" w:rsidRDefault="00301B1D" w:rsidP="00301B1D">
      <w:pPr>
        <w:spacing w:after="0" w:line="240" w:lineRule="auto"/>
        <w:rPr>
          <w:i/>
          <w:sz w:val="26"/>
          <w:szCs w:val="26"/>
        </w:rPr>
      </w:pPr>
      <w:r w:rsidRPr="00902709">
        <w:rPr>
          <w:i/>
          <w:sz w:val="26"/>
          <w:szCs w:val="26"/>
        </w:rPr>
        <w:t>A</w:t>
      </w:r>
      <w:r w:rsidR="00D45E1C" w:rsidRPr="00902709">
        <w:rPr>
          <w:i/>
          <w:sz w:val="26"/>
          <w:szCs w:val="26"/>
        </w:rPr>
        <w:t>48</w:t>
      </w:r>
      <w:r w:rsidRPr="00902709">
        <w:rPr>
          <w:i/>
          <w:sz w:val="26"/>
          <w:szCs w:val="26"/>
        </w:rPr>
        <w:t>:</w:t>
      </w:r>
      <w:r w:rsidR="00C10433" w:rsidRPr="00902709">
        <w:rPr>
          <w:i/>
          <w:sz w:val="26"/>
          <w:szCs w:val="26"/>
        </w:rPr>
        <w:t xml:space="preserve"> We encourage collaboration </w:t>
      </w:r>
      <w:r w:rsidR="00E426BC" w:rsidRPr="00902709">
        <w:rPr>
          <w:i/>
          <w:sz w:val="26"/>
          <w:szCs w:val="26"/>
        </w:rPr>
        <w:t xml:space="preserve">in Alameda County, including </w:t>
      </w:r>
      <w:r w:rsidR="00C10433" w:rsidRPr="00902709">
        <w:rPr>
          <w:i/>
          <w:sz w:val="26"/>
          <w:szCs w:val="26"/>
        </w:rPr>
        <w:t xml:space="preserve">with </w:t>
      </w:r>
      <w:r w:rsidR="00E426BC" w:rsidRPr="00902709">
        <w:rPr>
          <w:i/>
          <w:sz w:val="26"/>
          <w:szCs w:val="26"/>
        </w:rPr>
        <w:t>community corrections agencies such as Parole</w:t>
      </w:r>
      <w:r w:rsidR="00C10433" w:rsidRPr="00902709">
        <w:rPr>
          <w:i/>
          <w:sz w:val="26"/>
          <w:szCs w:val="26"/>
        </w:rPr>
        <w:t xml:space="preserve"> if appropriate. </w:t>
      </w:r>
      <w:r w:rsidR="00E426BC" w:rsidRPr="00902709">
        <w:rPr>
          <w:i/>
          <w:sz w:val="26"/>
          <w:szCs w:val="26"/>
        </w:rPr>
        <w:t xml:space="preserve">However, a client’s specific parole officer does not need to be involved in the project if it is not appropriate to the project. </w:t>
      </w:r>
    </w:p>
    <w:p w14:paraId="3C4E0703" w14:textId="77777777" w:rsidR="00301B1D" w:rsidRPr="00902709" w:rsidRDefault="00301B1D" w:rsidP="00301B1D">
      <w:pPr>
        <w:spacing w:after="0" w:line="240" w:lineRule="auto"/>
        <w:rPr>
          <w:i/>
          <w:sz w:val="26"/>
          <w:szCs w:val="26"/>
        </w:rPr>
      </w:pPr>
    </w:p>
    <w:p w14:paraId="186FD6F5"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49</w:t>
      </w:r>
      <w:r w:rsidRPr="00902709">
        <w:rPr>
          <w:b/>
          <w:sz w:val="26"/>
          <w:szCs w:val="26"/>
        </w:rPr>
        <w:t xml:space="preserve">: </w:t>
      </w:r>
      <w:r w:rsidR="00950761" w:rsidRPr="00902709">
        <w:rPr>
          <w:b/>
          <w:sz w:val="26"/>
          <w:szCs w:val="26"/>
        </w:rPr>
        <w:t>In the key personnel section, what do you mean by “person’s language capacity”?</w:t>
      </w:r>
      <w:r w:rsidR="00FA067A" w:rsidRPr="00902709">
        <w:rPr>
          <w:b/>
          <w:sz w:val="26"/>
          <w:szCs w:val="26"/>
        </w:rPr>
        <w:t xml:space="preserve"> </w:t>
      </w:r>
    </w:p>
    <w:p w14:paraId="159638D1" w14:textId="77777777" w:rsidR="00301B1D" w:rsidRPr="00902709" w:rsidRDefault="00301B1D" w:rsidP="00301B1D">
      <w:pPr>
        <w:spacing w:after="0" w:line="240" w:lineRule="auto"/>
        <w:rPr>
          <w:b/>
          <w:sz w:val="26"/>
          <w:szCs w:val="26"/>
        </w:rPr>
      </w:pPr>
    </w:p>
    <w:p w14:paraId="3F0E6C2A" w14:textId="77777777" w:rsidR="00301B1D" w:rsidRPr="00902709" w:rsidRDefault="00301B1D" w:rsidP="00301B1D">
      <w:pPr>
        <w:spacing w:after="0" w:line="240" w:lineRule="auto"/>
        <w:rPr>
          <w:i/>
          <w:sz w:val="26"/>
          <w:szCs w:val="26"/>
        </w:rPr>
      </w:pPr>
      <w:r w:rsidRPr="00902709">
        <w:rPr>
          <w:i/>
          <w:sz w:val="26"/>
          <w:szCs w:val="26"/>
        </w:rPr>
        <w:t>A</w:t>
      </w:r>
      <w:r w:rsidR="00D45E1C" w:rsidRPr="00902709">
        <w:rPr>
          <w:i/>
          <w:sz w:val="26"/>
          <w:szCs w:val="26"/>
        </w:rPr>
        <w:t>49</w:t>
      </w:r>
      <w:r w:rsidRPr="00902709">
        <w:rPr>
          <w:i/>
          <w:sz w:val="26"/>
          <w:szCs w:val="26"/>
        </w:rPr>
        <w:t>:</w:t>
      </w:r>
      <w:r w:rsidR="00C10433" w:rsidRPr="00902709">
        <w:rPr>
          <w:i/>
          <w:sz w:val="26"/>
          <w:szCs w:val="26"/>
        </w:rPr>
        <w:t xml:space="preserve"> </w:t>
      </w:r>
      <w:r w:rsidR="00E426BC" w:rsidRPr="00902709">
        <w:rPr>
          <w:i/>
          <w:sz w:val="26"/>
          <w:szCs w:val="26"/>
        </w:rPr>
        <w:t xml:space="preserve">Please list the key personnel’s ability to speak, write, or listen in languages other than English. </w:t>
      </w:r>
    </w:p>
    <w:p w14:paraId="2758509D" w14:textId="77777777" w:rsidR="00301B1D" w:rsidRPr="00902709" w:rsidRDefault="00301B1D" w:rsidP="00301B1D">
      <w:pPr>
        <w:spacing w:after="0" w:line="240" w:lineRule="auto"/>
        <w:rPr>
          <w:i/>
          <w:sz w:val="26"/>
          <w:szCs w:val="26"/>
        </w:rPr>
      </w:pPr>
    </w:p>
    <w:p w14:paraId="02196A36" w14:textId="77777777" w:rsidR="00301B1D" w:rsidRPr="00902709" w:rsidRDefault="00301B1D" w:rsidP="00301B1D">
      <w:pPr>
        <w:spacing w:after="0" w:line="240" w:lineRule="auto"/>
        <w:rPr>
          <w:b/>
          <w:sz w:val="26"/>
          <w:szCs w:val="26"/>
        </w:rPr>
      </w:pPr>
      <w:r w:rsidRPr="00902709">
        <w:rPr>
          <w:b/>
          <w:sz w:val="26"/>
          <w:szCs w:val="26"/>
        </w:rPr>
        <w:t>Q</w:t>
      </w:r>
      <w:r w:rsidR="00D45E1C" w:rsidRPr="00902709">
        <w:rPr>
          <w:b/>
          <w:sz w:val="26"/>
          <w:szCs w:val="26"/>
        </w:rPr>
        <w:t>50</w:t>
      </w:r>
      <w:r w:rsidRPr="00902709">
        <w:rPr>
          <w:b/>
          <w:sz w:val="26"/>
          <w:szCs w:val="26"/>
        </w:rPr>
        <w:t xml:space="preserve">: </w:t>
      </w:r>
      <w:r w:rsidR="00950761" w:rsidRPr="00902709">
        <w:rPr>
          <w:b/>
          <w:sz w:val="26"/>
          <w:szCs w:val="26"/>
        </w:rPr>
        <w:t xml:space="preserve">Does the Alameda County Agencies </w:t>
      </w:r>
      <w:r w:rsidR="00F46E23" w:rsidRPr="00902709">
        <w:rPr>
          <w:b/>
          <w:sz w:val="26"/>
          <w:szCs w:val="26"/>
        </w:rPr>
        <w:t xml:space="preserve">to </w:t>
      </w:r>
      <w:r w:rsidR="00950761" w:rsidRPr="00902709">
        <w:rPr>
          <w:b/>
          <w:sz w:val="26"/>
          <w:szCs w:val="26"/>
        </w:rPr>
        <w:t xml:space="preserve">used as references include other non-profit organization that have a good standing with Alameda County? </w:t>
      </w:r>
    </w:p>
    <w:p w14:paraId="240C3E8F" w14:textId="77777777" w:rsidR="00301B1D" w:rsidRPr="00902709" w:rsidRDefault="00301B1D" w:rsidP="00301B1D">
      <w:pPr>
        <w:spacing w:after="0" w:line="240" w:lineRule="auto"/>
        <w:rPr>
          <w:b/>
          <w:sz w:val="26"/>
          <w:szCs w:val="26"/>
        </w:rPr>
      </w:pPr>
    </w:p>
    <w:p w14:paraId="04C8BC7C" w14:textId="77777777" w:rsidR="00301B1D" w:rsidRPr="00902709" w:rsidRDefault="00301B1D" w:rsidP="00301B1D">
      <w:pPr>
        <w:spacing w:after="0" w:line="240" w:lineRule="auto"/>
        <w:rPr>
          <w:i/>
          <w:sz w:val="26"/>
          <w:szCs w:val="26"/>
        </w:rPr>
      </w:pPr>
      <w:r w:rsidRPr="00902709">
        <w:rPr>
          <w:i/>
          <w:sz w:val="26"/>
          <w:szCs w:val="26"/>
        </w:rPr>
        <w:t>A</w:t>
      </w:r>
      <w:r w:rsidR="00D45E1C" w:rsidRPr="00902709">
        <w:rPr>
          <w:i/>
          <w:sz w:val="26"/>
          <w:szCs w:val="26"/>
        </w:rPr>
        <w:t>50</w:t>
      </w:r>
      <w:r w:rsidRPr="00902709">
        <w:rPr>
          <w:i/>
          <w:sz w:val="26"/>
          <w:szCs w:val="26"/>
        </w:rPr>
        <w:t>:</w:t>
      </w:r>
      <w:r w:rsidR="00293CE1" w:rsidRPr="00902709">
        <w:rPr>
          <w:i/>
          <w:sz w:val="26"/>
          <w:szCs w:val="26"/>
        </w:rPr>
        <w:t xml:space="preserve"> </w:t>
      </w:r>
      <w:r w:rsidR="00D9762A" w:rsidRPr="00902709">
        <w:rPr>
          <w:i/>
          <w:sz w:val="26"/>
          <w:szCs w:val="26"/>
        </w:rPr>
        <w:t>Please refer</w:t>
      </w:r>
      <w:r w:rsidR="00E426BC" w:rsidRPr="00902709">
        <w:rPr>
          <w:i/>
          <w:sz w:val="26"/>
          <w:szCs w:val="26"/>
        </w:rPr>
        <w:t xml:space="preserve"> to </w:t>
      </w:r>
      <w:r w:rsidR="00D9762A" w:rsidRPr="00902709">
        <w:rPr>
          <w:i/>
          <w:sz w:val="26"/>
          <w:szCs w:val="26"/>
        </w:rPr>
        <w:t>q</w:t>
      </w:r>
      <w:r w:rsidR="00E426BC" w:rsidRPr="00902709">
        <w:rPr>
          <w:i/>
          <w:sz w:val="26"/>
          <w:szCs w:val="26"/>
        </w:rPr>
        <w:t xml:space="preserve">uestion </w:t>
      </w:r>
      <w:r w:rsidR="00C518A6" w:rsidRPr="00902709">
        <w:rPr>
          <w:i/>
          <w:sz w:val="26"/>
          <w:szCs w:val="26"/>
        </w:rPr>
        <w:t xml:space="preserve">7 </w:t>
      </w:r>
      <w:r w:rsidR="00F70A77">
        <w:rPr>
          <w:i/>
          <w:sz w:val="26"/>
          <w:szCs w:val="26"/>
        </w:rPr>
        <w:t>of</w:t>
      </w:r>
      <w:r w:rsidR="00D9762A" w:rsidRPr="00902709">
        <w:rPr>
          <w:i/>
          <w:sz w:val="26"/>
          <w:szCs w:val="26"/>
        </w:rPr>
        <w:t xml:space="preserve"> this Addendum</w:t>
      </w:r>
      <w:r w:rsidR="00E426BC" w:rsidRPr="00902709">
        <w:rPr>
          <w:i/>
          <w:sz w:val="26"/>
          <w:szCs w:val="26"/>
        </w:rPr>
        <w:t xml:space="preserve">. </w:t>
      </w:r>
    </w:p>
    <w:p w14:paraId="23F3A4EF" w14:textId="77777777" w:rsidR="00293CE1" w:rsidRPr="00902709" w:rsidRDefault="00293CE1" w:rsidP="00301B1D">
      <w:pPr>
        <w:spacing w:after="0" w:line="240" w:lineRule="auto"/>
        <w:rPr>
          <w:i/>
          <w:sz w:val="26"/>
          <w:szCs w:val="26"/>
        </w:rPr>
      </w:pPr>
    </w:p>
    <w:p w14:paraId="28F1AE24" w14:textId="77777777" w:rsidR="00293CE1" w:rsidRPr="00902709" w:rsidRDefault="00293CE1" w:rsidP="00293CE1">
      <w:pPr>
        <w:spacing w:after="0" w:line="240" w:lineRule="auto"/>
        <w:rPr>
          <w:b/>
          <w:sz w:val="26"/>
          <w:szCs w:val="26"/>
        </w:rPr>
      </w:pPr>
      <w:r w:rsidRPr="00902709">
        <w:rPr>
          <w:b/>
          <w:sz w:val="26"/>
          <w:szCs w:val="26"/>
        </w:rPr>
        <w:t>Q</w:t>
      </w:r>
      <w:r w:rsidR="00D45E1C" w:rsidRPr="00902709">
        <w:rPr>
          <w:b/>
          <w:sz w:val="26"/>
          <w:szCs w:val="26"/>
        </w:rPr>
        <w:t>51</w:t>
      </w:r>
      <w:r w:rsidRPr="00902709">
        <w:rPr>
          <w:b/>
          <w:sz w:val="26"/>
          <w:szCs w:val="26"/>
        </w:rPr>
        <w:t xml:space="preserve">: </w:t>
      </w:r>
      <w:r w:rsidR="00950761" w:rsidRPr="00902709">
        <w:rPr>
          <w:b/>
          <w:sz w:val="26"/>
          <w:szCs w:val="26"/>
        </w:rPr>
        <w:t xml:space="preserve">For </w:t>
      </w:r>
      <w:r w:rsidR="00950761" w:rsidRPr="00902709">
        <w:rPr>
          <w:b/>
          <w:sz w:val="26"/>
          <w:szCs w:val="26"/>
          <w:u w:val="single"/>
        </w:rPr>
        <w:t>key personnel</w:t>
      </w:r>
      <w:r w:rsidR="00950761" w:rsidRPr="00902709">
        <w:rPr>
          <w:b/>
          <w:sz w:val="26"/>
          <w:szCs w:val="26"/>
        </w:rPr>
        <w:t xml:space="preserve"> in Exhibit A, can we use a place holder if we do not currently have an individual in reentry on staff?</w:t>
      </w:r>
      <w:r w:rsidR="005F6CF2" w:rsidRPr="00902709">
        <w:rPr>
          <w:b/>
          <w:sz w:val="26"/>
          <w:szCs w:val="26"/>
        </w:rPr>
        <w:t xml:space="preserve"> </w:t>
      </w:r>
    </w:p>
    <w:p w14:paraId="5AB26E9F" w14:textId="77777777" w:rsidR="00293CE1" w:rsidRPr="00902709" w:rsidRDefault="00293CE1" w:rsidP="00293CE1">
      <w:pPr>
        <w:spacing w:after="0" w:line="240" w:lineRule="auto"/>
        <w:rPr>
          <w:b/>
          <w:sz w:val="26"/>
          <w:szCs w:val="26"/>
        </w:rPr>
      </w:pPr>
    </w:p>
    <w:p w14:paraId="0A4AB7E9" w14:textId="77777777" w:rsidR="00293CE1" w:rsidRPr="00902709" w:rsidRDefault="00293CE1" w:rsidP="00293CE1">
      <w:pPr>
        <w:spacing w:after="0" w:line="240" w:lineRule="auto"/>
        <w:rPr>
          <w:i/>
          <w:sz w:val="26"/>
          <w:szCs w:val="26"/>
        </w:rPr>
      </w:pPr>
      <w:r w:rsidRPr="00902709">
        <w:rPr>
          <w:i/>
          <w:sz w:val="26"/>
          <w:szCs w:val="26"/>
        </w:rPr>
        <w:lastRenderedPageBreak/>
        <w:t>A</w:t>
      </w:r>
      <w:r w:rsidR="00D45E1C" w:rsidRPr="00902709">
        <w:rPr>
          <w:i/>
          <w:sz w:val="26"/>
          <w:szCs w:val="26"/>
        </w:rPr>
        <w:t>51</w:t>
      </w:r>
      <w:r w:rsidRPr="00902709">
        <w:rPr>
          <w:i/>
          <w:sz w:val="26"/>
          <w:szCs w:val="26"/>
        </w:rPr>
        <w:t>:</w:t>
      </w:r>
      <w:r w:rsidR="00E21B5C" w:rsidRPr="00902709">
        <w:rPr>
          <w:i/>
          <w:sz w:val="26"/>
          <w:szCs w:val="26"/>
        </w:rPr>
        <w:t xml:space="preserve"> </w:t>
      </w:r>
      <w:r w:rsidR="00E426BC" w:rsidRPr="00902709">
        <w:rPr>
          <w:i/>
          <w:sz w:val="26"/>
          <w:szCs w:val="26"/>
        </w:rPr>
        <w:t xml:space="preserve">Yes. Please state the role, qualifications for that position, and how the Bidder proposes to fill this position. </w:t>
      </w:r>
    </w:p>
    <w:p w14:paraId="6F7E1991" w14:textId="77777777" w:rsidR="00293CE1" w:rsidRPr="00902709" w:rsidRDefault="00293CE1" w:rsidP="00293CE1">
      <w:pPr>
        <w:spacing w:after="0" w:line="240" w:lineRule="auto"/>
        <w:rPr>
          <w:i/>
          <w:sz w:val="26"/>
          <w:szCs w:val="26"/>
        </w:rPr>
      </w:pPr>
    </w:p>
    <w:p w14:paraId="53A7CB28" w14:textId="77777777" w:rsidR="00D9762A" w:rsidRPr="00902709" w:rsidRDefault="00293CE1" w:rsidP="00293CE1">
      <w:pPr>
        <w:spacing w:after="0" w:line="240" w:lineRule="auto"/>
        <w:rPr>
          <w:b/>
          <w:sz w:val="26"/>
          <w:szCs w:val="26"/>
        </w:rPr>
      </w:pPr>
      <w:r w:rsidRPr="00902709">
        <w:rPr>
          <w:b/>
          <w:sz w:val="26"/>
          <w:szCs w:val="26"/>
        </w:rPr>
        <w:t>Q</w:t>
      </w:r>
      <w:r w:rsidR="00D45E1C" w:rsidRPr="00902709">
        <w:rPr>
          <w:b/>
          <w:sz w:val="26"/>
          <w:szCs w:val="26"/>
        </w:rPr>
        <w:t>52</w:t>
      </w:r>
      <w:r w:rsidR="00D9762A" w:rsidRPr="00902709">
        <w:rPr>
          <w:b/>
          <w:sz w:val="26"/>
          <w:szCs w:val="26"/>
        </w:rPr>
        <w:t>:</w:t>
      </w:r>
      <w:r w:rsidR="00176CB0" w:rsidRPr="00902709">
        <w:rPr>
          <w:b/>
          <w:sz w:val="26"/>
          <w:szCs w:val="26"/>
        </w:rPr>
        <w:t xml:space="preserve"> </w:t>
      </w:r>
    </w:p>
    <w:p w14:paraId="6729A48E" w14:textId="77777777" w:rsidR="00293CE1" w:rsidRPr="00902709" w:rsidRDefault="00793963" w:rsidP="00293CE1">
      <w:pPr>
        <w:spacing w:after="0" w:line="240" w:lineRule="auto"/>
        <w:rPr>
          <w:b/>
          <w:sz w:val="26"/>
          <w:szCs w:val="26"/>
        </w:rPr>
      </w:pPr>
      <w:r w:rsidRPr="00902709">
        <w:rPr>
          <w:b/>
          <w:sz w:val="26"/>
          <w:szCs w:val="26"/>
        </w:rPr>
        <w:t>a</w:t>
      </w:r>
      <w:r w:rsidR="00293CE1" w:rsidRPr="00902709">
        <w:rPr>
          <w:b/>
          <w:sz w:val="26"/>
          <w:szCs w:val="26"/>
        </w:rPr>
        <w:t xml:space="preserve">: </w:t>
      </w:r>
      <w:r w:rsidR="00950761" w:rsidRPr="00902709">
        <w:rPr>
          <w:b/>
          <w:sz w:val="26"/>
          <w:szCs w:val="26"/>
        </w:rPr>
        <w:t>Individuals who have been in the criminal justice system need to present their criminal background for key personnel experience?</w:t>
      </w:r>
      <w:r w:rsidR="005F6CF2" w:rsidRPr="00902709">
        <w:rPr>
          <w:b/>
          <w:sz w:val="26"/>
          <w:szCs w:val="26"/>
        </w:rPr>
        <w:t xml:space="preserve"> </w:t>
      </w:r>
    </w:p>
    <w:p w14:paraId="439AD26C" w14:textId="77777777" w:rsidR="00D9762A" w:rsidRPr="00902709" w:rsidRDefault="00D9762A" w:rsidP="00D9762A">
      <w:pPr>
        <w:spacing w:after="0" w:line="240" w:lineRule="auto"/>
        <w:rPr>
          <w:i/>
          <w:sz w:val="26"/>
          <w:szCs w:val="26"/>
        </w:rPr>
      </w:pPr>
      <w:r w:rsidRPr="00902709">
        <w:rPr>
          <w:b/>
          <w:sz w:val="26"/>
          <w:szCs w:val="26"/>
        </w:rPr>
        <w:t>b: What is meant by “lived experience”?</w:t>
      </w:r>
      <w:r w:rsidR="00176CB0" w:rsidRPr="00902709">
        <w:rPr>
          <w:i/>
          <w:sz w:val="26"/>
          <w:szCs w:val="26"/>
        </w:rPr>
        <w:t xml:space="preserve"> </w:t>
      </w:r>
    </w:p>
    <w:p w14:paraId="25875639" w14:textId="77777777" w:rsidR="00293CE1" w:rsidRPr="00902709" w:rsidRDefault="00293CE1" w:rsidP="00293CE1">
      <w:pPr>
        <w:spacing w:after="0" w:line="240" w:lineRule="auto"/>
        <w:rPr>
          <w:b/>
          <w:sz w:val="26"/>
          <w:szCs w:val="26"/>
        </w:rPr>
      </w:pPr>
    </w:p>
    <w:p w14:paraId="54038C24" w14:textId="77777777" w:rsidR="00D9762A" w:rsidRPr="00902709" w:rsidRDefault="00293CE1" w:rsidP="00293CE1">
      <w:pPr>
        <w:spacing w:after="0" w:line="240" w:lineRule="auto"/>
        <w:rPr>
          <w:i/>
          <w:sz w:val="26"/>
          <w:szCs w:val="26"/>
        </w:rPr>
      </w:pPr>
      <w:r w:rsidRPr="00902709">
        <w:rPr>
          <w:i/>
          <w:sz w:val="26"/>
          <w:szCs w:val="26"/>
        </w:rPr>
        <w:t>A</w:t>
      </w:r>
      <w:r w:rsidR="00D45E1C" w:rsidRPr="00902709">
        <w:rPr>
          <w:i/>
          <w:sz w:val="26"/>
          <w:szCs w:val="26"/>
        </w:rPr>
        <w:t>52</w:t>
      </w:r>
      <w:r w:rsidR="00D9762A" w:rsidRPr="00902709">
        <w:rPr>
          <w:i/>
          <w:sz w:val="26"/>
          <w:szCs w:val="26"/>
        </w:rPr>
        <w:t>:</w:t>
      </w:r>
    </w:p>
    <w:p w14:paraId="27242D34" w14:textId="77777777" w:rsidR="00EE04D9" w:rsidRPr="00902709" w:rsidRDefault="00793963" w:rsidP="00293CE1">
      <w:pPr>
        <w:spacing w:after="0" w:line="240" w:lineRule="auto"/>
        <w:rPr>
          <w:i/>
          <w:sz w:val="26"/>
          <w:szCs w:val="26"/>
        </w:rPr>
      </w:pPr>
      <w:r w:rsidRPr="00902709">
        <w:rPr>
          <w:i/>
          <w:sz w:val="26"/>
          <w:szCs w:val="26"/>
        </w:rPr>
        <w:t>a</w:t>
      </w:r>
      <w:r w:rsidR="00293CE1" w:rsidRPr="00902709">
        <w:rPr>
          <w:i/>
          <w:sz w:val="26"/>
          <w:szCs w:val="26"/>
        </w:rPr>
        <w:t>:</w:t>
      </w:r>
      <w:r w:rsidR="00E21B5C" w:rsidRPr="00902709">
        <w:rPr>
          <w:i/>
          <w:sz w:val="26"/>
          <w:szCs w:val="26"/>
        </w:rPr>
        <w:t xml:space="preserve"> </w:t>
      </w:r>
      <w:r w:rsidR="00EE04D9" w:rsidRPr="00902709">
        <w:rPr>
          <w:i/>
          <w:sz w:val="26"/>
          <w:szCs w:val="26"/>
        </w:rPr>
        <w:t xml:space="preserve">For Category 2, it is required that a staff member must have </w:t>
      </w:r>
      <w:r w:rsidR="00D9762A" w:rsidRPr="00902709">
        <w:rPr>
          <w:i/>
          <w:sz w:val="26"/>
          <w:szCs w:val="26"/>
        </w:rPr>
        <w:t xml:space="preserve">had lived experience with the </w:t>
      </w:r>
      <w:r w:rsidR="00EE04D9" w:rsidRPr="00902709">
        <w:rPr>
          <w:i/>
          <w:sz w:val="26"/>
          <w:szCs w:val="26"/>
        </w:rPr>
        <w:t xml:space="preserve">criminal justice </w:t>
      </w:r>
      <w:r w:rsidR="00D9762A" w:rsidRPr="00902709">
        <w:rPr>
          <w:i/>
          <w:sz w:val="26"/>
          <w:szCs w:val="26"/>
        </w:rPr>
        <w:t>system</w:t>
      </w:r>
      <w:r w:rsidR="00EE04D9" w:rsidRPr="00902709">
        <w:rPr>
          <w:i/>
          <w:sz w:val="26"/>
          <w:szCs w:val="26"/>
        </w:rPr>
        <w:t xml:space="preserve"> or a family member who has </w:t>
      </w:r>
      <w:r w:rsidR="00D9762A" w:rsidRPr="00902709">
        <w:rPr>
          <w:i/>
          <w:sz w:val="26"/>
          <w:szCs w:val="26"/>
        </w:rPr>
        <w:t xml:space="preserve">had lived experience with the </w:t>
      </w:r>
      <w:r w:rsidR="00EE04D9" w:rsidRPr="00902709">
        <w:rPr>
          <w:i/>
          <w:sz w:val="26"/>
          <w:szCs w:val="26"/>
        </w:rPr>
        <w:t xml:space="preserve">criminal justice </w:t>
      </w:r>
      <w:r w:rsidR="00D9762A" w:rsidRPr="00902709">
        <w:rPr>
          <w:i/>
          <w:sz w:val="26"/>
          <w:szCs w:val="26"/>
        </w:rPr>
        <w:t>system</w:t>
      </w:r>
      <w:r w:rsidR="00EE04D9" w:rsidRPr="00902709">
        <w:rPr>
          <w:i/>
          <w:sz w:val="26"/>
          <w:szCs w:val="26"/>
        </w:rPr>
        <w:t xml:space="preserve">. To meet this qualification, the key personnel section should state that a staff member has </w:t>
      </w:r>
      <w:r w:rsidR="00D9762A" w:rsidRPr="00902709">
        <w:rPr>
          <w:i/>
          <w:sz w:val="26"/>
          <w:szCs w:val="26"/>
        </w:rPr>
        <w:t xml:space="preserve">had </w:t>
      </w:r>
      <w:r w:rsidR="00EE04D9" w:rsidRPr="00902709">
        <w:rPr>
          <w:i/>
          <w:sz w:val="26"/>
          <w:szCs w:val="26"/>
        </w:rPr>
        <w:t xml:space="preserve">this experience; however, if the Bidder wishes to preserve the anonymity of the staff member, then it may use a pseudonym for the staff member. </w:t>
      </w:r>
    </w:p>
    <w:p w14:paraId="31E6DB7D" w14:textId="77777777" w:rsidR="00E21B5C" w:rsidRPr="00902709" w:rsidRDefault="00D9762A" w:rsidP="00E21B5C">
      <w:pPr>
        <w:spacing w:after="0" w:line="240" w:lineRule="auto"/>
        <w:rPr>
          <w:i/>
          <w:sz w:val="26"/>
          <w:szCs w:val="26"/>
        </w:rPr>
      </w:pPr>
      <w:r w:rsidRPr="00902709">
        <w:rPr>
          <w:i/>
          <w:sz w:val="26"/>
          <w:szCs w:val="26"/>
        </w:rPr>
        <w:t>b</w:t>
      </w:r>
      <w:r w:rsidR="00793963" w:rsidRPr="00902709">
        <w:rPr>
          <w:i/>
          <w:sz w:val="26"/>
          <w:szCs w:val="26"/>
        </w:rPr>
        <w:t xml:space="preserve">: </w:t>
      </w:r>
      <w:r w:rsidR="00EE04D9" w:rsidRPr="00902709">
        <w:rPr>
          <w:i/>
          <w:sz w:val="26"/>
          <w:szCs w:val="26"/>
        </w:rPr>
        <w:t xml:space="preserve">“Lived experience” is a term that indicates that someone has personal experience with a situation, such as </w:t>
      </w:r>
      <w:r w:rsidR="005F6CF2" w:rsidRPr="00902709">
        <w:rPr>
          <w:i/>
          <w:sz w:val="26"/>
          <w:szCs w:val="26"/>
        </w:rPr>
        <w:t xml:space="preserve">a </w:t>
      </w:r>
      <w:r w:rsidR="00EE04D9" w:rsidRPr="00902709">
        <w:rPr>
          <w:i/>
          <w:sz w:val="26"/>
          <w:szCs w:val="26"/>
        </w:rPr>
        <w:t xml:space="preserve">mental health condition or criminal justice involvement.  It does not refer to where someone lives. </w:t>
      </w:r>
    </w:p>
    <w:p w14:paraId="007F1BB6" w14:textId="77777777" w:rsidR="00E21B5C" w:rsidRPr="00902709" w:rsidRDefault="00E21B5C" w:rsidP="00E21B5C">
      <w:pPr>
        <w:spacing w:after="0" w:line="240" w:lineRule="auto"/>
        <w:rPr>
          <w:i/>
          <w:sz w:val="26"/>
          <w:szCs w:val="26"/>
        </w:rPr>
      </w:pPr>
    </w:p>
    <w:p w14:paraId="2756CBAB" w14:textId="77777777" w:rsidR="00133DF5" w:rsidRPr="00902709" w:rsidRDefault="00133DF5" w:rsidP="00133DF5">
      <w:pPr>
        <w:spacing w:after="0" w:line="240" w:lineRule="auto"/>
        <w:rPr>
          <w:b/>
          <w:sz w:val="26"/>
          <w:szCs w:val="26"/>
        </w:rPr>
      </w:pPr>
      <w:r w:rsidRPr="00902709">
        <w:rPr>
          <w:b/>
          <w:sz w:val="26"/>
          <w:szCs w:val="26"/>
        </w:rPr>
        <w:t>Q</w:t>
      </w:r>
      <w:r w:rsidR="00D45E1C" w:rsidRPr="00902709">
        <w:rPr>
          <w:b/>
          <w:sz w:val="26"/>
          <w:szCs w:val="26"/>
        </w:rPr>
        <w:t>53</w:t>
      </w:r>
      <w:r w:rsidRPr="00902709">
        <w:rPr>
          <w:b/>
          <w:sz w:val="26"/>
          <w:szCs w:val="26"/>
        </w:rPr>
        <w:t xml:space="preserve">: </w:t>
      </w:r>
      <w:r w:rsidR="00773245" w:rsidRPr="00902709">
        <w:rPr>
          <w:b/>
          <w:sz w:val="26"/>
          <w:szCs w:val="26"/>
        </w:rPr>
        <w:t>Is the template for the sample work plan only?</w:t>
      </w:r>
      <w:r w:rsidR="005F6CF2" w:rsidRPr="00902709">
        <w:rPr>
          <w:b/>
          <w:sz w:val="26"/>
          <w:szCs w:val="26"/>
        </w:rPr>
        <w:t xml:space="preserve"> </w:t>
      </w:r>
    </w:p>
    <w:p w14:paraId="47D01B97" w14:textId="77777777" w:rsidR="00133DF5" w:rsidRPr="00902709" w:rsidRDefault="00133DF5" w:rsidP="00133DF5">
      <w:pPr>
        <w:spacing w:after="0" w:line="240" w:lineRule="auto"/>
        <w:rPr>
          <w:b/>
          <w:sz w:val="26"/>
          <w:szCs w:val="26"/>
        </w:rPr>
      </w:pPr>
    </w:p>
    <w:p w14:paraId="15BF453D" w14:textId="77777777" w:rsidR="00133DF5" w:rsidRPr="00902709" w:rsidRDefault="00133DF5" w:rsidP="00133DF5">
      <w:pPr>
        <w:spacing w:after="0" w:line="240" w:lineRule="auto"/>
        <w:rPr>
          <w:i/>
          <w:sz w:val="26"/>
          <w:szCs w:val="26"/>
        </w:rPr>
      </w:pPr>
      <w:r w:rsidRPr="00902709">
        <w:rPr>
          <w:i/>
          <w:sz w:val="26"/>
          <w:szCs w:val="26"/>
        </w:rPr>
        <w:t>A</w:t>
      </w:r>
      <w:r w:rsidR="00D45E1C" w:rsidRPr="00902709">
        <w:rPr>
          <w:i/>
          <w:sz w:val="26"/>
          <w:szCs w:val="26"/>
        </w:rPr>
        <w:t>53</w:t>
      </w:r>
      <w:r w:rsidRPr="00902709">
        <w:rPr>
          <w:i/>
          <w:sz w:val="26"/>
          <w:szCs w:val="26"/>
        </w:rPr>
        <w:t>:</w:t>
      </w:r>
      <w:r w:rsidR="00EE04D9" w:rsidRPr="00902709">
        <w:rPr>
          <w:i/>
          <w:sz w:val="26"/>
          <w:szCs w:val="26"/>
        </w:rPr>
        <w:t xml:space="preserve"> The template for the Work Plan in Supplement 2 is the format only for the Work Plan. </w:t>
      </w:r>
    </w:p>
    <w:p w14:paraId="65CFFAFE" w14:textId="77777777" w:rsidR="00293CE1" w:rsidRPr="00902709" w:rsidRDefault="00293CE1" w:rsidP="00301B1D">
      <w:pPr>
        <w:spacing w:after="0" w:line="240" w:lineRule="auto"/>
        <w:rPr>
          <w:i/>
          <w:sz w:val="26"/>
          <w:szCs w:val="26"/>
        </w:rPr>
      </w:pPr>
    </w:p>
    <w:p w14:paraId="76DCC733" w14:textId="77777777" w:rsidR="006679A1" w:rsidRPr="00902709" w:rsidRDefault="006679A1" w:rsidP="006679A1">
      <w:pPr>
        <w:spacing w:after="0" w:line="240" w:lineRule="auto"/>
        <w:rPr>
          <w:i/>
          <w:sz w:val="26"/>
          <w:szCs w:val="26"/>
        </w:rPr>
      </w:pPr>
      <w:r w:rsidRPr="00902709">
        <w:rPr>
          <w:b/>
          <w:sz w:val="26"/>
          <w:szCs w:val="26"/>
        </w:rPr>
        <w:t>Q</w:t>
      </w:r>
      <w:r w:rsidR="00D45E1C" w:rsidRPr="00902709">
        <w:rPr>
          <w:b/>
          <w:sz w:val="26"/>
          <w:szCs w:val="26"/>
        </w:rPr>
        <w:t>54</w:t>
      </w:r>
      <w:r w:rsidRPr="00902709">
        <w:rPr>
          <w:b/>
          <w:sz w:val="26"/>
          <w:szCs w:val="26"/>
        </w:rPr>
        <w:t>: Where does one find information on continuation funding for successful projects?</w:t>
      </w:r>
      <w:r w:rsidR="005364C6" w:rsidRPr="00902709">
        <w:rPr>
          <w:b/>
          <w:sz w:val="26"/>
          <w:szCs w:val="26"/>
        </w:rPr>
        <w:t xml:space="preserve"> </w:t>
      </w:r>
    </w:p>
    <w:p w14:paraId="0ED2E312" w14:textId="77777777" w:rsidR="006679A1" w:rsidRPr="00902709" w:rsidRDefault="006679A1" w:rsidP="006679A1">
      <w:pPr>
        <w:spacing w:after="0" w:line="240" w:lineRule="auto"/>
        <w:rPr>
          <w:i/>
          <w:sz w:val="26"/>
          <w:szCs w:val="26"/>
        </w:rPr>
      </w:pPr>
    </w:p>
    <w:p w14:paraId="4B5DE09C" w14:textId="77777777" w:rsidR="001C1926" w:rsidRPr="00902709" w:rsidRDefault="006679A1" w:rsidP="001C1926">
      <w:pPr>
        <w:spacing w:after="0" w:line="240" w:lineRule="auto"/>
        <w:rPr>
          <w:i/>
          <w:iCs/>
          <w:sz w:val="26"/>
          <w:szCs w:val="26"/>
        </w:rPr>
      </w:pPr>
      <w:r w:rsidRPr="00902709">
        <w:rPr>
          <w:i/>
          <w:sz w:val="26"/>
          <w:szCs w:val="26"/>
        </w:rPr>
        <w:t>A</w:t>
      </w:r>
      <w:r w:rsidR="00D45E1C" w:rsidRPr="00902709">
        <w:rPr>
          <w:i/>
          <w:sz w:val="26"/>
          <w:szCs w:val="26"/>
        </w:rPr>
        <w:t>54</w:t>
      </w:r>
      <w:r w:rsidRPr="00902709">
        <w:rPr>
          <w:i/>
          <w:sz w:val="26"/>
          <w:szCs w:val="26"/>
        </w:rPr>
        <w:t>:</w:t>
      </w:r>
      <w:r w:rsidR="00EE04D9" w:rsidRPr="00902709">
        <w:rPr>
          <w:i/>
          <w:sz w:val="26"/>
          <w:szCs w:val="26"/>
        </w:rPr>
        <w:t xml:space="preserve"> </w:t>
      </w:r>
      <w:r w:rsidR="00F70A77" w:rsidRPr="00F70A77">
        <w:rPr>
          <w:i/>
          <w:iCs/>
          <w:sz w:val="26"/>
          <w:szCs w:val="26"/>
        </w:rPr>
        <w:t xml:space="preserve">Per the local Mental Health Services Act plan and the State of California Mental Health Services Act regulations, the innovative pilot projects funded by this program can be only 18 months in duration.  There is no direct continuation funding for these projects provided through this funding source.   </w:t>
      </w:r>
    </w:p>
    <w:p w14:paraId="6B7EADEA" w14:textId="77777777" w:rsidR="006679A1" w:rsidRPr="00902709" w:rsidRDefault="006679A1" w:rsidP="001C1926">
      <w:pPr>
        <w:spacing w:after="0" w:line="240" w:lineRule="auto"/>
        <w:rPr>
          <w:b/>
          <w:sz w:val="26"/>
          <w:szCs w:val="26"/>
        </w:rPr>
      </w:pPr>
    </w:p>
    <w:p w14:paraId="75E2E3C3" w14:textId="77777777" w:rsidR="006679A1" w:rsidRPr="00902709" w:rsidRDefault="006679A1" w:rsidP="006679A1">
      <w:pPr>
        <w:spacing w:after="0" w:line="240" w:lineRule="auto"/>
        <w:rPr>
          <w:i/>
          <w:sz w:val="26"/>
          <w:szCs w:val="26"/>
        </w:rPr>
      </w:pPr>
      <w:r w:rsidRPr="00902709">
        <w:rPr>
          <w:b/>
          <w:sz w:val="26"/>
          <w:szCs w:val="26"/>
        </w:rPr>
        <w:t>Q</w:t>
      </w:r>
      <w:r w:rsidR="00D45E1C" w:rsidRPr="00902709">
        <w:rPr>
          <w:b/>
          <w:sz w:val="26"/>
          <w:szCs w:val="26"/>
        </w:rPr>
        <w:t>55</w:t>
      </w:r>
      <w:r w:rsidRPr="00902709">
        <w:rPr>
          <w:b/>
          <w:sz w:val="26"/>
          <w:szCs w:val="26"/>
        </w:rPr>
        <w:t xml:space="preserve">: What if the organization has provided </w:t>
      </w:r>
      <w:r w:rsidRPr="00902709">
        <w:rPr>
          <w:b/>
          <w:sz w:val="26"/>
          <w:szCs w:val="26"/>
          <w:u w:val="single"/>
        </w:rPr>
        <w:t>adult</w:t>
      </w:r>
      <w:r w:rsidRPr="00902709">
        <w:rPr>
          <w:b/>
          <w:sz w:val="26"/>
          <w:szCs w:val="26"/>
        </w:rPr>
        <w:t xml:space="preserve"> reentry services in other counties besides Alameda?</w:t>
      </w:r>
      <w:r w:rsidR="005364C6" w:rsidRPr="00902709">
        <w:rPr>
          <w:b/>
          <w:sz w:val="26"/>
          <w:szCs w:val="26"/>
        </w:rPr>
        <w:t xml:space="preserve"> </w:t>
      </w:r>
    </w:p>
    <w:p w14:paraId="1C48B67D" w14:textId="77777777" w:rsidR="006679A1" w:rsidRPr="00902709" w:rsidRDefault="006679A1" w:rsidP="006679A1">
      <w:pPr>
        <w:spacing w:after="0" w:line="240" w:lineRule="auto"/>
        <w:rPr>
          <w:i/>
          <w:sz w:val="26"/>
          <w:szCs w:val="26"/>
        </w:rPr>
      </w:pPr>
    </w:p>
    <w:p w14:paraId="2C8D9C9F" w14:textId="4CA1349B" w:rsidR="00301B1D" w:rsidRPr="00902709" w:rsidRDefault="006679A1" w:rsidP="00301B1D">
      <w:pPr>
        <w:spacing w:after="0" w:line="240" w:lineRule="auto"/>
        <w:rPr>
          <w:i/>
          <w:sz w:val="26"/>
          <w:szCs w:val="26"/>
        </w:rPr>
      </w:pPr>
      <w:r w:rsidRPr="00902709">
        <w:rPr>
          <w:i/>
          <w:sz w:val="26"/>
          <w:szCs w:val="26"/>
        </w:rPr>
        <w:t>A5</w:t>
      </w:r>
      <w:r w:rsidR="00D45E1C" w:rsidRPr="00902709">
        <w:rPr>
          <w:i/>
          <w:sz w:val="26"/>
          <w:szCs w:val="26"/>
        </w:rPr>
        <w:t>5</w:t>
      </w:r>
      <w:r w:rsidRPr="00902709">
        <w:rPr>
          <w:i/>
          <w:sz w:val="26"/>
          <w:szCs w:val="26"/>
        </w:rPr>
        <w:t>:</w:t>
      </w:r>
      <w:r w:rsidR="00E200D2" w:rsidRPr="00902709">
        <w:rPr>
          <w:i/>
          <w:sz w:val="26"/>
          <w:szCs w:val="26"/>
        </w:rPr>
        <w:t xml:space="preserve"> </w:t>
      </w:r>
      <w:r w:rsidR="001C1926" w:rsidRPr="00902709">
        <w:rPr>
          <w:i/>
          <w:sz w:val="26"/>
          <w:szCs w:val="26"/>
        </w:rPr>
        <w:t xml:space="preserve">RFP </w:t>
      </w:r>
      <w:r w:rsidR="00F76931" w:rsidRPr="00902709">
        <w:rPr>
          <w:i/>
          <w:sz w:val="26"/>
          <w:szCs w:val="26"/>
        </w:rPr>
        <w:t>Section 1.D.</w:t>
      </w:r>
      <w:r w:rsidR="001C1926" w:rsidRPr="00902709">
        <w:rPr>
          <w:i/>
          <w:sz w:val="26"/>
          <w:szCs w:val="26"/>
        </w:rPr>
        <w:t>, Bidder Qualifications,</w:t>
      </w:r>
      <w:r w:rsidR="00F76931" w:rsidRPr="00902709">
        <w:rPr>
          <w:i/>
          <w:sz w:val="26"/>
          <w:szCs w:val="26"/>
        </w:rPr>
        <w:t xml:space="preserve"> a.</w:t>
      </w:r>
      <w:r w:rsidR="001C1926" w:rsidRPr="00902709">
        <w:rPr>
          <w:i/>
          <w:sz w:val="26"/>
          <w:szCs w:val="26"/>
        </w:rPr>
        <w:t>, p. 12,</w:t>
      </w:r>
      <w:r w:rsidR="00F76931" w:rsidRPr="00902709">
        <w:rPr>
          <w:i/>
          <w:sz w:val="26"/>
          <w:szCs w:val="26"/>
        </w:rPr>
        <w:t xml:space="preserve"> has been revised to delete “Alameda County” </w:t>
      </w:r>
      <w:r w:rsidR="00E227A9">
        <w:rPr>
          <w:i/>
          <w:sz w:val="26"/>
          <w:szCs w:val="26"/>
        </w:rPr>
        <w:t>in the RFP Modifications section of this</w:t>
      </w:r>
      <w:r w:rsidR="00F76931" w:rsidRPr="00902709">
        <w:rPr>
          <w:i/>
          <w:sz w:val="26"/>
          <w:szCs w:val="26"/>
        </w:rPr>
        <w:t xml:space="preserve"> Addendum.  A</w:t>
      </w:r>
      <w:r w:rsidR="00382F6F" w:rsidRPr="00902709">
        <w:rPr>
          <w:i/>
          <w:sz w:val="26"/>
          <w:szCs w:val="26"/>
        </w:rPr>
        <w:t xml:space="preserve">n organization may </w:t>
      </w:r>
      <w:r w:rsidR="00F76931" w:rsidRPr="00902709">
        <w:rPr>
          <w:i/>
          <w:sz w:val="26"/>
          <w:szCs w:val="26"/>
        </w:rPr>
        <w:t xml:space="preserve">meet Minimum Qualifications if it has provided services to the reentry population both within and outside of </w:t>
      </w:r>
      <w:r w:rsidR="00382F6F" w:rsidRPr="00902709">
        <w:rPr>
          <w:i/>
          <w:sz w:val="26"/>
          <w:szCs w:val="26"/>
        </w:rPr>
        <w:t>Alameda</w:t>
      </w:r>
      <w:r w:rsidR="00F76931" w:rsidRPr="00902709">
        <w:rPr>
          <w:i/>
          <w:sz w:val="26"/>
          <w:szCs w:val="26"/>
        </w:rPr>
        <w:t xml:space="preserve"> County</w:t>
      </w:r>
      <w:r w:rsidR="00382F6F" w:rsidRPr="00902709">
        <w:rPr>
          <w:i/>
          <w:sz w:val="26"/>
          <w:szCs w:val="26"/>
        </w:rPr>
        <w:t>.</w:t>
      </w:r>
      <w:r w:rsidR="001C1926" w:rsidRPr="00902709">
        <w:rPr>
          <w:i/>
          <w:sz w:val="26"/>
          <w:szCs w:val="26"/>
        </w:rPr>
        <w:t xml:space="preserve"> </w:t>
      </w:r>
    </w:p>
    <w:p w14:paraId="4FBE56FA" w14:textId="77777777" w:rsidR="00301B1D" w:rsidRPr="00902709" w:rsidRDefault="00301B1D" w:rsidP="00301B1D">
      <w:pPr>
        <w:spacing w:after="0" w:line="240" w:lineRule="auto"/>
        <w:rPr>
          <w:i/>
          <w:sz w:val="26"/>
          <w:szCs w:val="26"/>
        </w:rPr>
      </w:pPr>
      <w:r w:rsidRPr="00902709">
        <w:rPr>
          <w:i/>
          <w:sz w:val="26"/>
          <w:szCs w:val="26"/>
        </w:rPr>
        <w:t xml:space="preserve">  </w:t>
      </w:r>
    </w:p>
    <w:p w14:paraId="541B9F25" w14:textId="77777777" w:rsidR="00E200D2" w:rsidRPr="00902709" w:rsidRDefault="00E200D2" w:rsidP="00E200D2">
      <w:pPr>
        <w:pStyle w:val="PlainText"/>
        <w:rPr>
          <w:b/>
          <w:sz w:val="26"/>
          <w:szCs w:val="26"/>
        </w:rPr>
      </w:pPr>
      <w:r w:rsidRPr="00902709">
        <w:rPr>
          <w:b/>
          <w:sz w:val="26"/>
          <w:szCs w:val="26"/>
        </w:rPr>
        <w:t>Q</w:t>
      </w:r>
      <w:r w:rsidR="00ED28A9" w:rsidRPr="00902709">
        <w:rPr>
          <w:b/>
          <w:sz w:val="26"/>
          <w:szCs w:val="26"/>
        </w:rPr>
        <w:t>5</w:t>
      </w:r>
      <w:r w:rsidR="00D45E1C" w:rsidRPr="00902709">
        <w:rPr>
          <w:b/>
          <w:sz w:val="26"/>
          <w:szCs w:val="26"/>
        </w:rPr>
        <w:t>6</w:t>
      </w:r>
      <w:r w:rsidRPr="00902709">
        <w:rPr>
          <w:b/>
          <w:sz w:val="26"/>
          <w:szCs w:val="26"/>
        </w:rPr>
        <w:t xml:space="preserve">: </w:t>
      </w:r>
      <w:r w:rsidR="00301B1D" w:rsidRPr="00902709">
        <w:rPr>
          <w:b/>
          <w:sz w:val="26"/>
          <w:szCs w:val="26"/>
        </w:rPr>
        <w:t xml:space="preserve"> </w:t>
      </w:r>
      <w:r w:rsidRPr="00902709">
        <w:rPr>
          <w:b/>
          <w:sz w:val="26"/>
          <w:szCs w:val="26"/>
        </w:rPr>
        <w:t>What does “Number of specific benefit of service (based on type of service)” mean for Category 3 Reporting requirements?”</w:t>
      </w:r>
      <w:r w:rsidR="00FF5B60" w:rsidRPr="00902709">
        <w:rPr>
          <w:b/>
          <w:sz w:val="26"/>
          <w:szCs w:val="26"/>
        </w:rPr>
        <w:t xml:space="preserve"> </w:t>
      </w:r>
    </w:p>
    <w:p w14:paraId="42B51E9D" w14:textId="77777777" w:rsidR="00E200D2" w:rsidRPr="00902709" w:rsidRDefault="00E200D2" w:rsidP="00E200D2">
      <w:pPr>
        <w:pStyle w:val="PlainText"/>
        <w:rPr>
          <w:sz w:val="26"/>
          <w:szCs w:val="26"/>
        </w:rPr>
      </w:pPr>
    </w:p>
    <w:p w14:paraId="39645483" w14:textId="77777777" w:rsidR="00E200D2" w:rsidRPr="00902709" w:rsidRDefault="00E200D2" w:rsidP="00E200D2">
      <w:pPr>
        <w:pStyle w:val="PlainText"/>
        <w:rPr>
          <w:i/>
          <w:sz w:val="26"/>
          <w:szCs w:val="26"/>
        </w:rPr>
      </w:pPr>
      <w:r w:rsidRPr="00902709">
        <w:rPr>
          <w:i/>
          <w:sz w:val="26"/>
          <w:szCs w:val="26"/>
        </w:rPr>
        <w:lastRenderedPageBreak/>
        <w:t>A5</w:t>
      </w:r>
      <w:r w:rsidR="00D45E1C" w:rsidRPr="00902709">
        <w:rPr>
          <w:i/>
          <w:sz w:val="26"/>
          <w:szCs w:val="26"/>
        </w:rPr>
        <w:t>6</w:t>
      </w:r>
      <w:r w:rsidRPr="00902709">
        <w:rPr>
          <w:i/>
          <w:sz w:val="26"/>
          <w:szCs w:val="26"/>
        </w:rPr>
        <w:t xml:space="preserve">: Based on the type of service provided, the Bidder will identify specific benefits for clients as a result of the service that it will track as part of the program outcomes. For example, for case management services, a Bidder could track “number of individuals connected to employment opportunity.” </w:t>
      </w:r>
    </w:p>
    <w:p w14:paraId="590AF982" w14:textId="77777777" w:rsidR="001C1926" w:rsidRPr="00902709" w:rsidRDefault="001C1926">
      <w:pPr>
        <w:spacing w:after="0" w:line="240" w:lineRule="auto"/>
        <w:rPr>
          <w:i/>
          <w:sz w:val="26"/>
          <w:szCs w:val="26"/>
        </w:rPr>
      </w:pPr>
    </w:p>
    <w:p w14:paraId="1512DADA" w14:textId="77777777" w:rsidR="00D53064" w:rsidRPr="00902709" w:rsidRDefault="001C1926">
      <w:pPr>
        <w:spacing w:after="0" w:line="240" w:lineRule="auto"/>
        <w:rPr>
          <w:b/>
          <w:sz w:val="26"/>
          <w:szCs w:val="26"/>
        </w:rPr>
      </w:pPr>
      <w:r w:rsidRPr="00902709">
        <w:rPr>
          <w:b/>
          <w:sz w:val="26"/>
          <w:szCs w:val="26"/>
        </w:rPr>
        <w:t>Q5</w:t>
      </w:r>
      <w:r w:rsidR="00D45E1C" w:rsidRPr="00902709">
        <w:rPr>
          <w:b/>
          <w:sz w:val="26"/>
          <w:szCs w:val="26"/>
        </w:rPr>
        <w:t>7</w:t>
      </w:r>
      <w:r w:rsidR="00D53064" w:rsidRPr="00902709">
        <w:rPr>
          <w:b/>
          <w:sz w:val="26"/>
          <w:szCs w:val="26"/>
        </w:rPr>
        <w:t>: We have existing reentry planning resources like guides and toolkits that we produce and publish ourselves. I understand that if we create any new resources as part of the project, they would become public domain after the project, but if we happen to use any of our existing resources for at least part of the project, would these too have to become public domain?</w:t>
      </w:r>
      <w:r w:rsidR="005364C6" w:rsidRPr="00902709">
        <w:rPr>
          <w:b/>
          <w:sz w:val="26"/>
          <w:szCs w:val="26"/>
        </w:rPr>
        <w:t xml:space="preserve"> </w:t>
      </w:r>
    </w:p>
    <w:p w14:paraId="0F62A2E2" w14:textId="77777777" w:rsidR="001C1926" w:rsidRPr="00902709" w:rsidRDefault="001C1926">
      <w:pPr>
        <w:spacing w:after="0" w:line="240" w:lineRule="auto"/>
        <w:rPr>
          <w:i/>
          <w:sz w:val="26"/>
          <w:szCs w:val="26"/>
        </w:rPr>
      </w:pPr>
    </w:p>
    <w:p w14:paraId="560F68BB" w14:textId="5F6BFC44" w:rsidR="00D53064" w:rsidRPr="00902709" w:rsidRDefault="001C1926">
      <w:pPr>
        <w:spacing w:after="0" w:line="240" w:lineRule="auto"/>
        <w:rPr>
          <w:i/>
          <w:sz w:val="26"/>
          <w:szCs w:val="26"/>
        </w:rPr>
      </w:pPr>
      <w:r w:rsidRPr="00902709">
        <w:rPr>
          <w:i/>
          <w:sz w:val="26"/>
          <w:szCs w:val="26"/>
        </w:rPr>
        <w:t>A5</w:t>
      </w:r>
      <w:r w:rsidR="00D45E1C" w:rsidRPr="00902709">
        <w:rPr>
          <w:i/>
          <w:sz w:val="26"/>
          <w:szCs w:val="26"/>
        </w:rPr>
        <w:t>7</w:t>
      </w:r>
      <w:r w:rsidR="00D53064" w:rsidRPr="00902709">
        <w:rPr>
          <w:i/>
          <w:sz w:val="26"/>
          <w:szCs w:val="26"/>
        </w:rPr>
        <w:t>:</w:t>
      </w:r>
      <w:r w:rsidR="00153629" w:rsidRPr="00902709">
        <w:rPr>
          <w:i/>
          <w:sz w:val="26"/>
          <w:szCs w:val="26"/>
        </w:rPr>
        <w:t xml:space="preserve"> </w:t>
      </w:r>
      <w:r w:rsidR="00F70A77" w:rsidRPr="00902709">
        <w:rPr>
          <w:i/>
          <w:iCs/>
          <w:sz w:val="26"/>
          <w:szCs w:val="26"/>
        </w:rPr>
        <w:t>This depends on how the existing resources are integrated into the project.  If part of an existing curriculum or guide is directly incorporated as part of the IIR project curriculum or toolkit, then this would become public domain. (For ex</w:t>
      </w:r>
      <w:r w:rsidR="009334A8">
        <w:rPr>
          <w:i/>
          <w:iCs/>
          <w:sz w:val="26"/>
          <w:szCs w:val="26"/>
        </w:rPr>
        <w:t>ample</w:t>
      </w:r>
      <w:r w:rsidR="00F70A77" w:rsidRPr="00902709">
        <w:rPr>
          <w:i/>
          <w:iCs/>
          <w:sz w:val="26"/>
          <w:szCs w:val="26"/>
        </w:rPr>
        <w:t>, if a bidder has an existing training curriculum on mental health peer services and copies a module on “trauma and triggers” from that curriculum directly into the new IIR curriculum the bidder develops, then that module would become part of the IIR toolkit and be considered public domain.) However, if the IIR project lists or references the existing training as a helpful resource but does not include any additional information, then the existing materials would not become public domain.</w:t>
      </w:r>
      <w:r w:rsidR="00F70A77" w:rsidRPr="00902709">
        <w:rPr>
          <w:i/>
          <w:iCs/>
          <w:sz w:val="28"/>
        </w:rPr>
        <w:t xml:space="preserve">  </w:t>
      </w:r>
    </w:p>
    <w:p w14:paraId="2831A35B" w14:textId="77777777" w:rsidR="00301B1D" w:rsidRPr="00902709" w:rsidRDefault="00301B1D">
      <w:pPr>
        <w:spacing w:after="0" w:line="240" w:lineRule="auto"/>
        <w:rPr>
          <w:i/>
          <w:sz w:val="26"/>
          <w:szCs w:val="26"/>
        </w:rPr>
      </w:pPr>
    </w:p>
    <w:p w14:paraId="1354903C" w14:textId="77777777" w:rsidR="00F819A1" w:rsidRDefault="00F819A1">
      <w:pPr>
        <w:spacing w:after="0" w:line="240" w:lineRule="auto"/>
        <w:rPr>
          <w:i/>
          <w:sz w:val="26"/>
          <w:szCs w:val="26"/>
        </w:rPr>
      </w:pPr>
    </w:p>
    <w:p w14:paraId="2E2E0DC9" w14:textId="77777777" w:rsidR="00176CB0" w:rsidRDefault="00176CB0">
      <w:pPr>
        <w:spacing w:after="0" w:line="240" w:lineRule="auto"/>
        <w:rPr>
          <w:i/>
          <w:sz w:val="26"/>
          <w:szCs w:val="26"/>
        </w:rPr>
      </w:pPr>
    </w:p>
    <w:p w14:paraId="37D3B681" w14:textId="77777777" w:rsidR="00176CB0" w:rsidRDefault="00176CB0">
      <w:pPr>
        <w:spacing w:after="0" w:line="240" w:lineRule="auto"/>
        <w:rPr>
          <w:i/>
          <w:sz w:val="26"/>
          <w:szCs w:val="26"/>
        </w:rPr>
      </w:pPr>
    </w:p>
    <w:p w14:paraId="500D4E93" w14:textId="77777777" w:rsidR="00176CB0" w:rsidRDefault="00176CB0">
      <w:pPr>
        <w:spacing w:after="0" w:line="240" w:lineRule="auto"/>
        <w:rPr>
          <w:i/>
          <w:sz w:val="26"/>
          <w:szCs w:val="26"/>
        </w:rPr>
      </w:pPr>
    </w:p>
    <w:p w14:paraId="298C43D5" w14:textId="77777777" w:rsidR="00176CB0" w:rsidRDefault="00176CB0">
      <w:pPr>
        <w:spacing w:after="0" w:line="240" w:lineRule="auto"/>
        <w:rPr>
          <w:i/>
          <w:sz w:val="26"/>
          <w:szCs w:val="26"/>
        </w:rPr>
      </w:pPr>
    </w:p>
    <w:p w14:paraId="05130179" w14:textId="77777777" w:rsidR="00176CB0" w:rsidRDefault="00176CB0">
      <w:pPr>
        <w:spacing w:after="0" w:line="240" w:lineRule="auto"/>
        <w:rPr>
          <w:i/>
          <w:sz w:val="26"/>
          <w:szCs w:val="26"/>
        </w:rPr>
      </w:pPr>
    </w:p>
    <w:p w14:paraId="452C302F" w14:textId="77777777" w:rsidR="00176CB0" w:rsidRDefault="00176CB0">
      <w:pPr>
        <w:spacing w:after="0" w:line="240" w:lineRule="auto"/>
        <w:rPr>
          <w:i/>
          <w:sz w:val="26"/>
          <w:szCs w:val="26"/>
        </w:rPr>
      </w:pPr>
    </w:p>
    <w:p w14:paraId="4B4161E0" w14:textId="77777777" w:rsidR="00176CB0" w:rsidRDefault="00176CB0">
      <w:pPr>
        <w:spacing w:after="0" w:line="240" w:lineRule="auto"/>
        <w:rPr>
          <w:i/>
          <w:sz w:val="26"/>
          <w:szCs w:val="26"/>
        </w:rPr>
      </w:pPr>
    </w:p>
    <w:p w14:paraId="2654B04F" w14:textId="77777777" w:rsidR="00176CB0" w:rsidRDefault="00176CB0">
      <w:pPr>
        <w:spacing w:after="0" w:line="240" w:lineRule="auto"/>
        <w:rPr>
          <w:i/>
          <w:sz w:val="26"/>
          <w:szCs w:val="26"/>
        </w:rPr>
      </w:pPr>
    </w:p>
    <w:p w14:paraId="19FC89B0" w14:textId="77777777" w:rsidR="00176CB0" w:rsidRDefault="00176CB0">
      <w:pPr>
        <w:spacing w:after="0" w:line="240" w:lineRule="auto"/>
        <w:rPr>
          <w:i/>
          <w:sz w:val="26"/>
          <w:szCs w:val="26"/>
        </w:rPr>
      </w:pPr>
    </w:p>
    <w:p w14:paraId="083AE741" w14:textId="77777777" w:rsidR="00176CB0" w:rsidRDefault="00176CB0">
      <w:pPr>
        <w:spacing w:after="0" w:line="240" w:lineRule="auto"/>
        <w:rPr>
          <w:i/>
          <w:sz w:val="26"/>
          <w:szCs w:val="26"/>
        </w:rPr>
      </w:pPr>
    </w:p>
    <w:p w14:paraId="27C8D1DA" w14:textId="77777777" w:rsidR="00BC257C" w:rsidRDefault="00BC257C">
      <w:pPr>
        <w:spacing w:after="0" w:line="240" w:lineRule="auto"/>
        <w:rPr>
          <w:sz w:val="26"/>
          <w:szCs w:val="26"/>
        </w:rPr>
        <w:sectPr w:rsidR="00BC257C" w:rsidSect="00BC257C">
          <w:footerReference w:type="default" r:id="rId14"/>
          <w:pgSz w:w="12240" w:h="15840"/>
          <w:pgMar w:top="1440" w:right="1440" w:bottom="1440" w:left="1440" w:header="720" w:footer="720" w:gutter="0"/>
          <w:cols w:space="720"/>
          <w:docGrid w:linePitch="360"/>
        </w:sectPr>
      </w:pPr>
    </w:p>
    <w:p w14:paraId="115AA074" w14:textId="77777777" w:rsidR="00176CB0" w:rsidRDefault="00176CB0">
      <w:pPr>
        <w:spacing w:after="0" w:line="240" w:lineRule="auto"/>
        <w:rPr>
          <w:i/>
          <w:sz w:val="26"/>
          <w:szCs w:val="26"/>
        </w:rPr>
      </w:pPr>
    </w:p>
    <w:p w14:paraId="31EA343E" w14:textId="77777777" w:rsidR="00176CB0" w:rsidRPr="00007205" w:rsidRDefault="00176CB0" w:rsidP="00902709">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2"/>
        <w:rPr>
          <w:rFonts w:eastAsia="Calibri" w:cs="Consolas"/>
          <w:b/>
          <w:sz w:val="26"/>
          <w:szCs w:val="26"/>
        </w:rPr>
      </w:pPr>
      <w:r>
        <w:rPr>
          <w:rFonts w:eastAsia="Calibri" w:cs="Consolas"/>
          <w:b/>
          <w:sz w:val="26"/>
          <w:szCs w:val="26"/>
        </w:rPr>
        <w:t>Bidders Conference Attendees</w:t>
      </w:r>
    </w:p>
    <w:p w14:paraId="00E2EC0B" w14:textId="77777777" w:rsidR="00176CB0" w:rsidRDefault="00176CB0">
      <w:pPr>
        <w:spacing w:after="0" w:line="240" w:lineRule="auto"/>
        <w:rPr>
          <w:sz w:val="26"/>
          <w:szCs w:val="26"/>
        </w:rPr>
      </w:pPr>
      <w:r>
        <w:rPr>
          <w:sz w:val="26"/>
          <w:szCs w:val="26"/>
        </w:rPr>
        <w:t>The following participants attended the Bidders Conferences:</w:t>
      </w:r>
    </w:p>
    <w:p w14:paraId="1C861A58" w14:textId="77777777" w:rsidR="00176CB0" w:rsidRDefault="00176CB0">
      <w:pPr>
        <w:spacing w:after="0" w:line="240" w:lineRule="auto"/>
        <w:rPr>
          <w:sz w:val="26"/>
          <w:szCs w:val="26"/>
        </w:rPr>
      </w:pPr>
    </w:p>
    <w:p w14:paraId="5FAD6C39" w14:textId="77777777" w:rsidR="00176CB0" w:rsidRPr="00176CB0" w:rsidRDefault="00176CB0" w:rsidP="00176CB0">
      <w:pPr>
        <w:spacing w:after="0" w:line="240" w:lineRule="auto"/>
        <w:rPr>
          <w:rFonts w:ascii="Times New Roman" w:eastAsia="Times New Roman" w:hAnsi="Times New Roman" w:cs="Times New Roman"/>
          <w:sz w:val="26"/>
          <w:szCs w:val="20"/>
        </w:rPr>
      </w:pP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176CB0" w:rsidRPr="00176CB0" w14:paraId="724A364A" w14:textId="77777777" w:rsidTr="00902709">
        <w:trPr>
          <w:cantSplit/>
        </w:trPr>
        <w:tc>
          <w:tcPr>
            <w:tcW w:w="558" w:type="dxa"/>
            <w:tcBorders>
              <w:top w:val="nil"/>
              <w:left w:val="nil"/>
            </w:tcBorders>
          </w:tcPr>
          <w:p w14:paraId="1B1DAC46" w14:textId="77777777" w:rsidR="00176CB0" w:rsidRPr="00176CB0" w:rsidRDefault="00176CB0" w:rsidP="00176CB0">
            <w:pPr>
              <w:spacing w:after="0" w:line="240" w:lineRule="auto"/>
              <w:rPr>
                <w:rFonts w:ascii="Calibri" w:eastAsia="Times New Roman" w:hAnsi="Calibri" w:cs="Calibri"/>
                <w:sz w:val="26"/>
                <w:szCs w:val="20"/>
              </w:rPr>
            </w:pPr>
          </w:p>
        </w:tc>
        <w:tc>
          <w:tcPr>
            <w:tcW w:w="3600" w:type="dxa"/>
          </w:tcPr>
          <w:p w14:paraId="5C66C841" w14:textId="77777777" w:rsidR="00176CB0" w:rsidRPr="00176CB0" w:rsidRDefault="00176CB0" w:rsidP="00176CB0">
            <w:pPr>
              <w:spacing w:after="0" w:line="240" w:lineRule="auto"/>
              <w:jc w:val="center"/>
              <w:rPr>
                <w:rFonts w:ascii="Calibri" w:eastAsia="Times New Roman" w:hAnsi="Calibri" w:cs="Calibri"/>
                <w:b/>
                <w:sz w:val="26"/>
                <w:szCs w:val="20"/>
              </w:rPr>
            </w:pPr>
            <w:r w:rsidRPr="00176CB0">
              <w:rPr>
                <w:rFonts w:ascii="Calibri" w:eastAsia="Times New Roman" w:hAnsi="Calibri" w:cs="Calibri"/>
                <w:b/>
                <w:sz w:val="26"/>
                <w:szCs w:val="20"/>
              </w:rPr>
              <w:t>Company Name / Address</w:t>
            </w:r>
          </w:p>
        </w:tc>
        <w:tc>
          <w:tcPr>
            <w:tcW w:w="2592" w:type="dxa"/>
          </w:tcPr>
          <w:p w14:paraId="6E1D42BF" w14:textId="77777777" w:rsidR="00176CB0" w:rsidRPr="00176CB0" w:rsidRDefault="00176CB0" w:rsidP="00176CB0">
            <w:pPr>
              <w:spacing w:after="0" w:line="240" w:lineRule="auto"/>
              <w:jc w:val="center"/>
              <w:rPr>
                <w:rFonts w:ascii="Calibri" w:eastAsia="Times New Roman" w:hAnsi="Calibri" w:cs="Calibri"/>
                <w:b/>
                <w:sz w:val="26"/>
                <w:szCs w:val="20"/>
              </w:rPr>
            </w:pPr>
            <w:r w:rsidRPr="00176CB0">
              <w:rPr>
                <w:rFonts w:ascii="Calibri" w:eastAsia="Times New Roman" w:hAnsi="Calibri" w:cs="Calibri"/>
                <w:b/>
                <w:sz w:val="26"/>
                <w:szCs w:val="20"/>
              </w:rPr>
              <w:t>Representative</w:t>
            </w:r>
          </w:p>
        </w:tc>
        <w:tc>
          <w:tcPr>
            <w:tcW w:w="4050" w:type="dxa"/>
          </w:tcPr>
          <w:p w14:paraId="7396911F" w14:textId="77777777" w:rsidR="00176CB0" w:rsidRPr="00176CB0" w:rsidRDefault="00176CB0" w:rsidP="00176CB0">
            <w:pPr>
              <w:spacing w:after="0" w:line="240" w:lineRule="auto"/>
              <w:jc w:val="center"/>
              <w:rPr>
                <w:rFonts w:ascii="Calibri" w:eastAsia="Times New Roman" w:hAnsi="Calibri" w:cs="Calibri"/>
                <w:b/>
                <w:sz w:val="26"/>
                <w:szCs w:val="20"/>
              </w:rPr>
            </w:pPr>
            <w:r w:rsidRPr="00176CB0">
              <w:rPr>
                <w:rFonts w:ascii="Calibri" w:eastAsia="Times New Roman" w:hAnsi="Calibri" w:cs="Calibri"/>
                <w:b/>
                <w:sz w:val="26"/>
                <w:szCs w:val="20"/>
              </w:rPr>
              <w:t>Contact Information</w:t>
            </w:r>
          </w:p>
        </w:tc>
      </w:tr>
      <w:tr w:rsidR="00176CB0" w:rsidRPr="00176CB0" w14:paraId="7870B223" w14:textId="77777777" w:rsidTr="00902709">
        <w:tc>
          <w:tcPr>
            <w:tcW w:w="558" w:type="dxa"/>
            <w:vMerge w:val="restart"/>
          </w:tcPr>
          <w:p w14:paraId="2411A19B"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371805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Bonita House, Inc.</w:t>
            </w:r>
          </w:p>
          <w:p w14:paraId="44564D7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6333 Telegraph Avenue</w:t>
            </w:r>
          </w:p>
          <w:p w14:paraId="3DE5EA3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Oakland, CA 94609</w:t>
            </w:r>
          </w:p>
        </w:tc>
        <w:tc>
          <w:tcPr>
            <w:tcW w:w="2592" w:type="dxa"/>
            <w:vMerge w:val="restart"/>
            <w:tcMar>
              <w:top w:w="29" w:type="dxa"/>
              <w:left w:w="115" w:type="dxa"/>
              <w:bottom w:w="29" w:type="dxa"/>
              <w:right w:w="115" w:type="dxa"/>
            </w:tcMar>
            <w:vAlign w:val="center"/>
          </w:tcPr>
          <w:p w14:paraId="385693E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Terrence Cole</w:t>
            </w:r>
          </w:p>
        </w:tc>
        <w:tc>
          <w:tcPr>
            <w:tcW w:w="4050" w:type="dxa"/>
            <w:tcMar>
              <w:top w:w="29" w:type="dxa"/>
              <w:left w:w="115" w:type="dxa"/>
              <w:bottom w:w="29" w:type="dxa"/>
              <w:right w:w="115" w:type="dxa"/>
            </w:tcMar>
            <w:vAlign w:val="center"/>
          </w:tcPr>
          <w:p w14:paraId="6C75A61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510-735-0864</w:t>
            </w:r>
          </w:p>
        </w:tc>
      </w:tr>
      <w:tr w:rsidR="00176CB0" w:rsidRPr="00176CB0" w14:paraId="7F2F02FC" w14:textId="77777777" w:rsidTr="00902709">
        <w:tc>
          <w:tcPr>
            <w:tcW w:w="558" w:type="dxa"/>
            <w:vMerge/>
          </w:tcPr>
          <w:p w14:paraId="166EF28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95A409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66BBE43"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E6EE408"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15" w:history="1">
              <w:r w:rsidRPr="00176CB0">
                <w:rPr>
                  <w:rFonts w:ascii="Calibri" w:eastAsia="Times New Roman" w:hAnsi="Calibri" w:cs="Calibri"/>
                  <w:b/>
                  <w:color w:val="0563C1"/>
                  <w:sz w:val="20"/>
                  <w:szCs w:val="20"/>
                  <w:u w:val="single"/>
                </w:rPr>
                <w:t>terrence@bonitahouse.org</w:t>
              </w:r>
            </w:hyperlink>
          </w:p>
        </w:tc>
      </w:tr>
      <w:tr w:rsidR="00176CB0" w:rsidRPr="00176CB0" w14:paraId="0B7A0A47" w14:textId="77777777" w:rsidTr="00902709">
        <w:tc>
          <w:tcPr>
            <w:tcW w:w="558" w:type="dxa"/>
            <w:vMerge/>
          </w:tcPr>
          <w:p w14:paraId="499275F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2C40DF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657E3DF"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4CD852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13A46FA8" w14:textId="77777777" w:rsidTr="00902709">
        <w:tc>
          <w:tcPr>
            <w:tcW w:w="558" w:type="dxa"/>
            <w:vMerge/>
          </w:tcPr>
          <w:p w14:paraId="63E908DA"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E0582D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4793E4F"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A582C33"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F42E668" w14:textId="77777777" w:rsidTr="00902709">
        <w:tc>
          <w:tcPr>
            <w:tcW w:w="558" w:type="dxa"/>
            <w:vMerge/>
          </w:tcPr>
          <w:p w14:paraId="265C2C5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91CE05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3D6427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DBFB9A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r w:rsidR="00176CB0" w:rsidRPr="00176CB0" w14:paraId="3F9ADB0C" w14:textId="77777777" w:rsidTr="00902709">
        <w:tc>
          <w:tcPr>
            <w:tcW w:w="558" w:type="dxa"/>
            <w:vMerge w:val="restart"/>
          </w:tcPr>
          <w:p w14:paraId="748E0569"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0772811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Tayba Foundation Life Skills: Reentry</w:t>
            </w:r>
          </w:p>
          <w:p w14:paraId="4ECDF64A"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31030 Union City, CA 94587</w:t>
            </w:r>
          </w:p>
        </w:tc>
        <w:tc>
          <w:tcPr>
            <w:tcW w:w="2592" w:type="dxa"/>
            <w:vMerge w:val="restart"/>
            <w:tcMar>
              <w:top w:w="29" w:type="dxa"/>
              <w:left w:w="115" w:type="dxa"/>
              <w:bottom w:w="29" w:type="dxa"/>
              <w:right w:w="115" w:type="dxa"/>
            </w:tcMar>
            <w:vAlign w:val="center"/>
          </w:tcPr>
          <w:p w14:paraId="4E6E468E"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Eugene Priester, III</w:t>
            </w:r>
          </w:p>
        </w:tc>
        <w:tc>
          <w:tcPr>
            <w:tcW w:w="4050" w:type="dxa"/>
            <w:tcMar>
              <w:top w:w="29" w:type="dxa"/>
              <w:left w:w="115" w:type="dxa"/>
              <w:bottom w:w="29" w:type="dxa"/>
              <w:right w:w="115" w:type="dxa"/>
            </w:tcMar>
            <w:vAlign w:val="center"/>
          </w:tcPr>
          <w:p w14:paraId="77958EF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510-870-2017</w:t>
            </w:r>
          </w:p>
        </w:tc>
      </w:tr>
      <w:tr w:rsidR="00176CB0" w:rsidRPr="00176CB0" w14:paraId="5B1B18F6" w14:textId="77777777" w:rsidTr="00902709">
        <w:tc>
          <w:tcPr>
            <w:tcW w:w="558" w:type="dxa"/>
            <w:vMerge/>
          </w:tcPr>
          <w:p w14:paraId="32D2271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3334F8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27E357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ED6377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16" w:history="1">
              <w:r w:rsidRPr="00176CB0">
                <w:rPr>
                  <w:rFonts w:ascii="Calibri" w:eastAsia="Times New Roman" w:hAnsi="Calibri" w:cs="Calibri"/>
                  <w:b/>
                  <w:color w:val="0563C1"/>
                  <w:sz w:val="20"/>
                  <w:szCs w:val="20"/>
                  <w:u w:val="single"/>
                </w:rPr>
                <w:t>reentry@taybafoundation.org</w:t>
              </w:r>
            </w:hyperlink>
          </w:p>
        </w:tc>
      </w:tr>
      <w:tr w:rsidR="00176CB0" w:rsidRPr="00176CB0" w14:paraId="035F6D34" w14:textId="77777777" w:rsidTr="00902709">
        <w:tc>
          <w:tcPr>
            <w:tcW w:w="558" w:type="dxa"/>
            <w:vMerge/>
          </w:tcPr>
          <w:p w14:paraId="399986C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1D58D3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8964A0D"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8A37F83"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038F932F" w14:textId="77777777" w:rsidTr="00902709">
        <w:tc>
          <w:tcPr>
            <w:tcW w:w="558" w:type="dxa"/>
            <w:vMerge/>
          </w:tcPr>
          <w:p w14:paraId="7EED289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B3B651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0A16E8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C1A2F2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5DB0313" w14:textId="77777777" w:rsidTr="00902709">
        <w:tc>
          <w:tcPr>
            <w:tcW w:w="558" w:type="dxa"/>
            <w:vMerge/>
          </w:tcPr>
          <w:p w14:paraId="360E2567"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7BDA42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14F4DCD"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A687EF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6CD1991" w14:textId="77777777" w:rsidTr="00902709">
        <w:tc>
          <w:tcPr>
            <w:tcW w:w="558" w:type="dxa"/>
            <w:vMerge w:val="restart"/>
          </w:tcPr>
          <w:p w14:paraId="0E11BECE"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9D1A29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E.C Reems Community Service</w:t>
            </w:r>
          </w:p>
          <w:p w14:paraId="5A56D50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Oakland, CA</w:t>
            </w:r>
          </w:p>
        </w:tc>
        <w:tc>
          <w:tcPr>
            <w:tcW w:w="2592" w:type="dxa"/>
            <w:vMerge w:val="restart"/>
            <w:tcMar>
              <w:top w:w="29" w:type="dxa"/>
              <w:left w:w="115" w:type="dxa"/>
              <w:bottom w:w="29" w:type="dxa"/>
              <w:right w:w="115" w:type="dxa"/>
            </w:tcMar>
            <w:vAlign w:val="center"/>
          </w:tcPr>
          <w:p w14:paraId="5036DEB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Tamikia McCoy</w:t>
            </w:r>
          </w:p>
        </w:tc>
        <w:tc>
          <w:tcPr>
            <w:tcW w:w="4050" w:type="dxa"/>
            <w:tcMar>
              <w:top w:w="29" w:type="dxa"/>
              <w:left w:w="115" w:type="dxa"/>
              <w:bottom w:w="29" w:type="dxa"/>
              <w:right w:w="115" w:type="dxa"/>
            </w:tcMar>
            <w:vAlign w:val="center"/>
          </w:tcPr>
          <w:p w14:paraId="640AA0F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510-633-5133</w:t>
            </w:r>
          </w:p>
        </w:tc>
      </w:tr>
      <w:tr w:rsidR="00176CB0" w:rsidRPr="00176CB0" w14:paraId="43F880BE" w14:textId="77777777" w:rsidTr="00902709">
        <w:tc>
          <w:tcPr>
            <w:tcW w:w="558" w:type="dxa"/>
            <w:vMerge/>
          </w:tcPr>
          <w:p w14:paraId="055A854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CB6BD3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985E670"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0E6091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p>
        </w:tc>
      </w:tr>
      <w:tr w:rsidR="00176CB0" w:rsidRPr="00176CB0" w14:paraId="1F3E840F" w14:textId="77777777" w:rsidTr="00902709">
        <w:tc>
          <w:tcPr>
            <w:tcW w:w="558" w:type="dxa"/>
            <w:vMerge/>
          </w:tcPr>
          <w:p w14:paraId="2F6FBF6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D0DDB9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7ADB9D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EBE8D4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37039722" w14:textId="77777777" w:rsidTr="00902709">
        <w:tc>
          <w:tcPr>
            <w:tcW w:w="558" w:type="dxa"/>
            <w:vMerge/>
          </w:tcPr>
          <w:p w14:paraId="3C5CEDD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41C57D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E63E3E5"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92AB8E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6844A24" w14:textId="77777777" w:rsidTr="00902709">
        <w:tc>
          <w:tcPr>
            <w:tcW w:w="558" w:type="dxa"/>
            <w:vMerge/>
          </w:tcPr>
          <w:p w14:paraId="1FC9D5C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D1C339A"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DF466C5"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4178CE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519C8F1" w14:textId="77777777" w:rsidTr="00902709">
        <w:tc>
          <w:tcPr>
            <w:tcW w:w="558" w:type="dxa"/>
            <w:vMerge w:val="restart"/>
          </w:tcPr>
          <w:p w14:paraId="6C1CF59B"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E0733C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Arsula Adult Residential Facility</w:t>
            </w:r>
          </w:p>
          <w:p w14:paraId="655ACF9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361 105</w:t>
            </w:r>
            <w:r w:rsidRPr="00176CB0">
              <w:rPr>
                <w:rFonts w:ascii="Calibri" w:eastAsia="Times New Roman" w:hAnsi="Calibri" w:cs="Calibri"/>
                <w:b/>
                <w:sz w:val="20"/>
                <w:szCs w:val="20"/>
                <w:vertAlign w:val="superscript"/>
              </w:rPr>
              <w:t>th</w:t>
            </w:r>
            <w:r w:rsidRPr="00176CB0">
              <w:rPr>
                <w:rFonts w:ascii="Calibri" w:eastAsia="Times New Roman" w:hAnsi="Calibri" w:cs="Calibri"/>
                <w:b/>
                <w:sz w:val="20"/>
                <w:szCs w:val="20"/>
              </w:rPr>
              <w:t xml:space="preserve"> Avenue</w:t>
            </w:r>
          </w:p>
          <w:p w14:paraId="67DA62F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Oakland, CA</w:t>
            </w:r>
          </w:p>
        </w:tc>
        <w:tc>
          <w:tcPr>
            <w:tcW w:w="2592" w:type="dxa"/>
            <w:vMerge w:val="restart"/>
            <w:tcMar>
              <w:top w:w="29" w:type="dxa"/>
              <w:left w:w="115" w:type="dxa"/>
              <w:bottom w:w="29" w:type="dxa"/>
              <w:right w:w="115" w:type="dxa"/>
            </w:tcMar>
            <w:vAlign w:val="center"/>
          </w:tcPr>
          <w:p w14:paraId="4014784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Tamikia McCoy</w:t>
            </w:r>
          </w:p>
        </w:tc>
        <w:tc>
          <w:tcPr>
            <w:tcW w:w="4050" w:type="dxa"/>
            <w:tcMar>
              <w:top w:w="29" w:type="dxa"/>
              <w:left w:w="115" w:type="dxa"/>
              <w:bottom w:w="29" w:type="dxa"/>
              <w:right w:w="115" w:type="dxa"/>
            </w:tcMar>
            <w:vAlign w:val="center"/>
          </w:tcPr>
          <w:p w14:paraId="6C56F2A3"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Candi Thorton</w:t>
            </w:r>
          </w:p>
          <w:p w14:paraId="5EA755EB"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510-878-2929</w:t>
            </w:r>
          </w:p>
          <w:p w14:paraId="5497F83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b/>
                <w:sz w:val="20"/>
                <w:szCs w:val="20"/>
              </w:rPr>
              <w:t>510-830-7851</w:t>
            </w:r>
          </w:p>
        </w:tc>
      </w:tr>
      <w:tr w:rsidR="00176CB0" w:rsidRPr="00176CB0" w14:paraId="37FF9BE0" w14:textId="77777777" w:rsidTr="00902709">
        <w:tc>
          <w:tcPr>
            <w:tcW w:w="558" w:type="dxa"/>
            <w:vMerge/>
          </w:tcPr>
          <w:p w14:paraId="293EAE87"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4BA36E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6D8144D"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A8FC183"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p>
        </w:tc>
      </w:tr>
      <w:tr w:rsidR="00176CB0" w:rsidRPr="00176CB0" w14:paraId="7410E09C" w14:textId="77777777" w:rsidTr="00902709">
        <w:tc>
          <w:tcPr>
            <w:tcW w:w="558" w:type="dxa"/>
            <w:vMerge/>
          </w:tcPr>
          <w:p w14:paraId="640BBFA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1C5783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FA18F13"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3FAB57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306A2C9" w14:textId="77777777" w:rsidTr="00902709">
        <w:tc>
          <w:tcPr>
            <w:tcW w:w="558" w:type="dxa"/>
            <w:vMerge/>
          </w:tcPr>
          <w:p w14:paraId="4685B20A"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20BFCB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0EB5644"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F5961B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4F3E4C6" w14:textId="77777777" w:rsidTr="00902709">
        <w:tc>
          <w:tcPr>
            <w:tcW w:w="558" w:type="dxa"/>
            <w:vMerge/>
          </w:tcPr>
          <w:p w14:paraId="609FFC24"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498EC7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9B5311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729AD8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B092491" w14:textId="77777777" w:rsidTr="00902709">
        <w:tc>
          <w:tcPr>
            <w:tcW w:w="558" w:type="dxa"/>
            <w:vMerge w:val="restart"/>
          </w:tcPr>
          <w:p w14:paraId="1B9C3EA6"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41C1B0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Chinese for Affirmative Action</w:t>
            </w:r>
          </w:p>
          <w:p w14:paraId="5546BD2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416 8</w:t>
            </w:r>
            <w:r w:rsidRPr="00176CB0">
              <w:rPr>
                <w:rFonts w:ascii="Calibri" w:eastAsia="Times New Roman" w:hAnsi="Calibri" w:cs="Calibri"/>
                <w:b/>
                <w:sz w:val="20"/>
                <w:szCs w:val="20"/>
                <w:vertAlign w:val="superscript"/>
              </w:rPr>
              <w:t>th</w:t>
            </w:r>
            <w:r w:rsidRPr="00176CB0">
              <w:rPr>
                <w:rFonts w:ascii="Calibri" w:eastAsia="Times New Roman" w:hAnsi="Calibri" w:cs="Calibri"/>
                <w:b/>
                <w:sz w:val="20"/>
                <w:szCs w:val="20"/>
              </w:rPr>
              <w:t xml:space="preserve"> Street</w:t>
            </w:r>
          </w:p>
          <w:p w14:paraId="15D27B0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Oakland, CA 94607</w:t>
            </w:r>
          </w:p>
        </w:tc>
        <w:tc>
          <w:tcPr>
            <w:tcW w:w="2592" w:type="dxa"/>
            <w:vMerge w:val="restart"/>
            <w:tcMar>
              <w:top w:w="29" w:type="dxa"/>
              <w:left w:w="115" w:type="dxa"/>
              <w:bottom w:w="29" w:type="dxa"/>
              <w:right w:w="115" w:type="dxa"/>
            </w:tcMar>
            <w:vAlign w:val="center"/>
          </w:tcPr>
          <w:p w14:paraId="46C74FF4"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Ben Wang</w:t>
            </w:r>
          </w:p>
        </w:tc>
        <w:tc>
          <w:tcPr>
            <w:tcW w:w="4050" w:type="dxa"/>
            <w:tcMar>
              <w:top w:w="29" w:type="dxa"/>
              <w:left w:w="115" w:type="dxa"/>
              <w:bottom w:w="29" w:type="dxa"/>
              <w:right w:w="115" w:type="dxa"/>
            </w:tcMar>
            <w:vAlign w:val="center"/>
          </w:tcPr>
          <w:p w14:paraId="6753204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510-292-0852</w:t>
            </w:r>
          </w:p>
        </w:tc>
      </w:tr>
      <w:tr w:rsidR="00176CB0" w:rsidRPr="00176CB0" w14:paraId="70643F60" w14:textId="77777777" w:rsidTr="00902709">
        <w:tc>
          <w:tcPr>
            <w:tcW w:w="558" w:type="dxa"/>
            <w:vMerge/>
          </w:tcPr>
          <w:p w14:paraId="28CCCF68"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43D7EA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630BD8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6E3133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17" w:history="1">
              <w:r w:rsidRPr="00176CB0">
                <w:rPr>
                  <w:rFonts w:ascii="Calibri" w:eastAsia="Times New Roman" w:hAnsi="Calibri" w:cs="Calibri"/>
                  <w:b/>
                  <w:color w:val="0563C1"/>
                  <w:sz w:val="20"/>
                  <w:szCs w:val="20"/>
                  <w:u w:val="single"/>
                </w:rPr>
                <w:t>ben@asianprisonersupport.org</w:t>
              </w:r>
            </w:hyperlink>
            <w:r w:rsidRPr="00176CB0">
              <w:rPr>
                <w:rFonts w:ascii="Calibri" w:eastAsia="Times New Roman" w:hAnsi="Calibri" w:cs="Calibri"/>
                <w:b/>
                <w:sz w:val="20"/>
                <w:szCs w:val="20"/>
              </w:rPr>
              <w:t xml:space="preserve"> </w:t>
            </w:r>
          </w:p>
        </w:tc>
      </w:tr>
      <w:tr w:rsidR="00176CB0" w:rsidRPr="00176CB0" w14:paraId="0968A3AB" w14:textId="77777777" w:rsidTr="00902709">
        <w:tc>
          <w:tcPr>
            <w:tcW w:w="558" w:type="dxa"/>
            <w:vMerge/>
          </w:tcPr>
          <w:p w14:paraId="50E03A6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52CD33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3AEAF8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F8FC44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198797F3" w14:textId="77777777" w:rsidTr="00902709">
        <w:tc>
          <w:tcPr>
            <w:tcW w:w="558" w:type="dxa"/>
            <w:vMerge/>
          </w:tcPr>
          <w:p w14:paraId="0E5B977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ACF4B0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D7D7933"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19F5B8A"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9A3739C" w14:textId="77777777" w:rsidTr="00902709">
        <w:tc>
          <w:tcPr>
            <w:tcW w:w="558" w:type="dxa"/>
            <w:vMerge/>
          </w:tcPr>
          <w:p w14:paraId="01DCFE74"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61A4BF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9E0C91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F8FC5C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r w:rsidR="00176CB0" w:rsidRPr="00176CB0" w14:paraId="0407D23D" w14:textId="77777777" w:rsidTr="00902709">
        <w:tc>
          <w:tcPr>
            <w:tcW w:w="558" w:type="dxa"/>
            <w:vMerge w:val="restart"/>
          </w:tcPr>
          <w:p w14:paraId="2E96D501"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6B765D1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Root &amp; Rebound</w:t>
            </w:r>
          </w:p>
          <w:p w14:paraId="36DDC0A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1730 Franklin Avenue, Suite 300</w:t>
            </w:r>
          </w:p>
          <w:p w14:paraId="743582CA"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Oakland, CA</w:t>
            </w:r>
          </w:p>
        </w:tc>
        <w:tc>
          <w:tcPr>
            <w:tcW w:w="2592" w:type="dxa"/>
            <w:vMerge w:val="restart"/>
            <w:tcMar>
              <w:top w:w="29" w:type="dxa"/>
              <w:left w:w="115" w:type="dxa"/>
              <w:bottom w:w="29" w:type="dxa"/>
              <w:right w:w="115" w:type="dxa"/>
            </w:tcMar>
            <w:vAlign w:val="center"/>
          </w:tcPr>
          <w:p w14:paraId="43E76656"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Thomas Alexander</w:t>
            </w:r>
          </w:p>
        </w:tc>
        <w:tc>
          <w:tcPr>
            <w:tcW w:w="4050" w:type="dxa"/>
            <w:tcMar>
              <w:top w:w="29" w:type="dxa"/>
              <w:left w:w="115" w:type="dxa"/>
              <w:bottom w:w="29" w:type="dxa"/>
              <w:right w:w="115" w:type="dxa"/>
            </w:tcMar>
            <w:vAlign w:val="center"/>
          </w:tcPr>
          <w:p w14:paraId="1F4DBAE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510-279-4662</w:t>
            </w:r>
          </w:p>
        </w:tc>
      </w:tr>
      <w:tr w:rsidR="00176CB0" w:rsidRPr="00176CB0" w14:paraId="53D3CBEF" w14:textId="77777777" w:rsidTr="00902709">
        <w:tc>
          <w:tcPr>
            <w:tcW w:w="558" w:type="dxa"/>
            <w:vMerge/>
          </w:tcPr>
          <w:p w14:paraId="3B1928FB"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F45EF3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8F6D624"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081EFA8"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18" w:history="1">
              <w:r w:rsidRPr="00176CB0">
                <w:rPr>
                  <w:rFonts w:ascii="Calibri" w:eastAsia="Times New Roman" w:hAnsi="Calibri" w:cs="Calibri"/>
                  <w:b/>
                  <w:color w:val="0563C1"/>
                  <w:sz w:val="20"/>
                  <w:szCs w:val="20"/>
                  <w:u w:val="single"/>
                </w:rPr>
                <w:t>egilbert@rootandrebound.org</w:t>
              </w:r>
            </w:hyperlink>
          </w:p>
        </w:tc>
      </w:tr>
      <w:tr w:rsidR="00176CB0" w:rsidRPr="00176CB0" w14:paraId="150839C0" w14:textId="77777777" w:rsidTr="00902709">
        <w:tc>
          <w:tcPr>
            <w:tcW w:w="558" w:type="dxa"/>
            <w:vMerge/>
          </w:tcPr>
          <w:p w14:paraId="7F4369B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83C504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CE16F5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F784BFF"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59C5BFF9" w14:textId="77777777" w:rsidTr="00902709">
        <w:tc>
          <w:tcPr>
            <w:tcW w:w="558" w:type="dxa"/>
            <w:vMerge/>
          </w:tcPr>
          <w:p w14:paraId="779C327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E4A115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A893E4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E262E2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9D18B05" w14:textId="77777777" w:rsidTr="00902709">
        <w:tc>
          <w:tcPr>
            <w:tcW w:w="558" w:type="dxa"/>
            <w:vMerge/>
          </w:tcPr>
          <w:p w14:paraId="12628E9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A044C1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1E7A1B0"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E32B18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bl>
    <w:p w14:paraId="66CF05C5" w14:textId="77777777" w:rsidR="00176CB0" w:rsidRPr="00176CB0" w:rsidRDefault="00176CB0" w:rsidP="00176CB0">
      <w:pPr>
        <w:spacing w:after="0" w:line="240" w:lineRule="auto"/>
        <w:rPr>
          <w:rFonts w:ascii="Times New Roman" w:eastAsia="Times New Roman" w:hAnsi="Times New Roman" w:cs="Times New Roman"/>
          <w:sz w:val="26"/>
          <w:szCs w:val="20"/>
        </w:rPr>
      </w:pPr>
    </w:p>
    <w:p w14:paraId="2F1D574B" w14:textId="77777777" w:rsidR="00176CB0" w:rsidRPr="00176CB0" w:rsidRDefault="00176CB0" w:rsidP="00176CB0">
      <w:pPr>
        <w:spacing w:after="160" w:line="259" w:lineRule="auto"/>
        <w:rPr>
          <w:rFonts w:ascii="Times New Roman" w:eastAsia="Times New Roman" w:hAnsi="Times New Roman" w:cs="Times New Roman"/>
          <w:sz w:val="26"/>
          <w:szCs w:val="20"/>
        </w:rPr>
      </w:pPr>
      <w:r w:rsidRPr="00176CB0">
        <w:rPr>
          <w:rFonts w:ascii="Times New Roman" w:eastAsia="Times New Roman" w:hAnsi="Times New Roman" w:cs="Times New Roman"/>
          <w:sz w:val="26"/>
          <w:szCs w:val="20"/>
        </w:rPr>
        <w:br w:type="page"/>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176CB0" w:rsidRPr="00176CB0" w14:paraId="00EFC9BC" w14:textId="77777777" w:rsidTr="00902709">
        <w:tc>
          <w:tcPr>
            <w:tcW w:w="558" w:type="dxa"/>
            <w:vMerge w:val="restart"/>
          </w:tcPr>
          <w:p w14:paraId="13AAB456"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16D503C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Options Recovery</w:t>
            </w:r>
          </w:p>
        </w:tc>
        <w:tc>
          <w:tcPr>
            <w:tcW w:w="2592" w:type="dxa"/>
            <w:vMerge w:val="restart"/>
            <w:tcMar>
              <w:top w:w="29" w:type="dxa"/>
              <w:left w:w="115" w:type="dxa"/>
              <w:bottom w:w="29" w:type="dxa"/>
              <w:right w:w="115" w:type="dxa"/>
            </w:tcMar>
            <w:vAlign w:val="center"/>
          </w:tcPr>
          <w:p w14:paraId="04FF06D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Porter Sexton</w:t>
            </w:r>
          </w:p>
        </w:tc>
        <w:tc>
          <w:tcPr>
            <w:tcW w:w="4050" w:type="dxa"/>
            <w:tcMar>
              <w:top w:w="29" w:type="dxa"/>
              <w:left w:w="115" w:type="dxa"/>
              <w:bottom w:w="29" w:type="dxa"/>
              <w:right w:w="115" w:type="dxa"/>
            </w:tcMar>
            <w:vAlign w:val="center"/>
          </w:tcPr>
          <w:p w14:paraId="46B74C1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29F5DF7" w14:textId="77777777" w:rsidTr="00902709">
        <w:tc>
          <w:tcPr>
            <w:tcW w:w="558" w:type="dxa"/>
            <w:vMerge/>
          </w:tcPr>
          <w:p w14:paraId="0A1AD29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20CD10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0BBE26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2E97E4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19" w:history="1">
              <w:r w:rsidRPr="00176CB0">
                <w:rPr>
                  <w:rFonts w:ascii="Calibri" w:eastAsia="Times New Roman" w:hAnsi="Calibri" w:cs="Calibri"/>
                  <w:b/>
                  <w:color w:val="0563C1"/>
                  <w:sz w:val="20"/>
                  <w:szCs w:val="20"/>
                  <w:u w:val="single"/>
                </w:rPr>
                <w:t>psexton@optionsrecovery.org</w:t>
              </w:r>
            </w:hyperlink>
            <w:r w:rsidRPr="00176CB0">
              <w:rPr>
                <w:rFonts w:ascii="Calibri" w:eastAsia="Times New Roman" w:hAnsi="Calibri" w:cs="Calibri"/>
                <w:b/>
                <w:sz w:val="20"/>
                <w:szCs w:val="20"/>
              </w:rPr>
              <w:t xml:space="preserve"> </w:t>
            </w:r>
          </w:p>
        </w:tc>
      </w:tr>
      <w:tr w:rsidR="00176CB0" w:rsidRPr="00176CB0" w14:paraId="04F108E9" w14:textId="77777777" w:rsidTr="00902709">
        <w:tc>
          <w:tcPr>
            <w:tcW w:w="558" w:type="dxa"/>
            <w:vMerge/>
          </w:tcPr>
          <w:p w14:paraId="06E493B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A02A14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1F2E310"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DFD995A"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0B3E988" w14:textId="77777777" w:rsidTr="00902709">
        <w:tc>
          <w:tcPr>
            <w:tcW w:w="558" w:type="dxa"/>
            <w:vMerge/>
          </w:tcPr>
          <w:p w14:paraId="2DEF85D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8EDA57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FF116A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EFED16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5DB07EA" w14:textId="77777777" w:rsidTr="00902709">
        <w:tc>
          <w:tcPr>
            <w:tcW w:w="558" w:type="dxa"/>
            <w:vMerge/>
          </w:tcPr>
          <w:p w14:paraId="3112D814"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AF850A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33B0B4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B2BAEBA"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r w:rsidR="00176CB0" w:rsidRPr="00176CB0" w14:paraId="41797A21" w14:textId="77777777" w:rsidTr="00902709">
        <w:tc>
          <w:tcPr>
            <w:tcW w:w="558" w:type="dxa"/>
            <w:vMerge w:val="restart"/>
          </w:tcPr>
          <w:p w14:paraId="3ECB56AD"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19C90D4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Rise</w:t>
            </w:r>
          </w:p>
          <w:p w14:paraId="511036B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475 14</w:t>
            </w:r>
            <w:r w:rsidRPr="00176CB0">
              <w:rPr>
                <w:rFonts w:ascii="Calibri" w:eastAsia="Times New Roman" w:hAnsi="Calibri" w:cs="Calibri"/>
                <w:b/>
                <w:sz w:val="20"/>
                <w:szCs w:val="20"/>
                <w:vertAlign w:val="superscript"/>
              </w:rPr>
              <w:t>th</w:t>
            </w:r>
            <w:r w:rsidRPr="00176CB0">
              <w:rPr>
                <w:rFonts w:ascii="Calibri" w:eastAsia="Times New Roman" w:hAnsi="Calibri" w:cs="Calibri"/>
                <w:b/>
                <w:sz w:val="20"/>
                <w:szCs w:val="20"/>
              </w:rPr>
              <w:t xml:space="preserve"> Street</w:t>
            </w:r>
          </w:p>
          <w:p w14:paraId="7610BC7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Oakland, CA</w:t>
            </w:r>
          </w:p>
        </w:tc>
        <w:tc>
          <w:tcPr>
            <w:tcW w:w="2592" w:type="dxa"/>
            <w:vMerge w:val="restart"/>
            <w:tcMar>
              <w:top w:w="29" w:type="dxa"/>
              <w:left w:w="115" w:type="dxa"/>
              <w:bottom w:w="29" w:type="dxa"/>
              <w:right w:w="115" w:type="dxa"/>
            </w:tcMar>
            <w:vAlign w:val="center"/>
          </w:tcPr>
          <w:p w14:paraId="7B1BDA5A"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Dr. Odell Johsa</w:t>
            </w:r>
          </w:p>
        </w:tc>
        <w:tc>
          <w:tcPr>
            <w:tcW w:w="4050" w:type="dxa"/>
            <w:tcMar>
              <w:top w:w="29" w:type="dxa"/>
              <w:left w:w="115" w:type="dxa"/>
              <w:bottom w:w="29" w:type="dxa"/>
              <w:right w:w="115" w:type="dxa"/>
            </w:tcMar>
            <w:vAlign w:val="center"/>
          </w:tcPr>
          <w:p w14:paraId="7694B1E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650-995-6589</w:t>
            </w:r>
          </w:p>
        </w:tc>
      </w:tr>
      <w:tr w:rsidR="00176CB0" w:rsidRPr="00176CB0" w14:paraId="1AC2F0F2" w14:textId="77777777" w:rsidTr="00902709">
        <w:tc>
          <w:tcPr>
            <w:tcW w:w="558" w:type="dxa"/>
            <w:vMerge/>
          </w:tcPr>
          <w:p w14:paraId="6C4F1908"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18027F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C8A037A"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5B4238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0" w:history="1">
              <w:r w:rsidRPr="00176CB0">
                <w:rPr>
                  <w:rFonts w:ascii="Calibri" w:eastAsia="Times New Roman" w:hAnsi="Calibri" w:cs="Calibri"/>
                  <w:b/>
                  <w:color w:val="0563C1"/>
                  <w:sz w:val="20"/>
                  <w:szCs w:val="20"/>
                  <w:u w:val="single"/>
                </w:rPr>
                <w:t>odell@risejustice.com</w:t>
              </w:r>
            </w:hyperlink>
            <w:r w:rsidRPr="00176CB0">
              <w:rPr>
                <w:rFonts w:ascii="Calibri" w:eastAsia="Times New Roman" w:hAnsi="Calibri" w:cs="Calibri"/>
                <w:b/>
                <w:sz w:val="20"/>
                <w:szCs w:val="20"/>
              </w:rPr>
              <w:t xml:space="preserve"> </w:t>
            </w:r>
          </w:p>
        </w:tc>
      </w:tr>
      <w:tr w:rsidR="00176CB0" w:rsidRPr="00176CB0" w14:paraId="0B5ED7FC" w14:textId="77777777" w:rsidTr="00902709">
        <w:tc>
          <w:tcPr>
            <w:tcW w:w="558" w:type="dxa"/>
            <w:vMerge/>
          </w:tcPr>
          <w:p w14:paraId="43A228B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F01B6A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FC9C06C"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9E7C43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p>
        </w:tc>
      </w:tr>
      <w:tr w:rsidR="00176CB0" w:rsidRPr="00176CB0" w14:paraId="016F5124" w14:textId="77777777" w:rsidTr="00902709">
        <w:tc>
          <w:tcPr>
            <w:tcW w:w="558" w:type="dxa"/>
            <w:vMerge/>
          </w:tcPr>
          <w:p w14:paraId="509090E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513A3CA"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D7F6D3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C8E12A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49E787A9" w14:textId="77777777" w:rsidTr="00902709">
        <w:tc>
          <w:tcPr>
            <w:tcW w:w="558" w:type="dxa"/>
            <w:vMerge/>
          </w:tcPr>
          <w:p w14:paraId="268880D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DC3526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93D3BC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D2A46B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518AFF6" w14:textId="77777777" w:rsidTr="00902709">
        <w:tc>
          <w:tcPr>
            <w:tcW w:w="558" w:type="dxa"/>
            <w:vMerge w:val="restart"/>
          </w:tcPr>
          <w:p w14:paraId="524C4C8A"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421246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ACNMHC – BestNow!</w:t>
            </w:r>
          </w:p>
          <w:p w14:paraId="167F185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8105 Edgewater Drive, Suite 100</w:t>
            </w:r>
          </w:p>
          <w:p w14:paraId="24D61BB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Oakland, CA 94621</w:t>
            </w:r>
          </w:p>
        </w:tc>
        <w:tc>
          <w:tcPr>
            <w:tcW w:w="2592" w:type="dxa"/>
            <w:vMerge w:val="restart"/>
            <w:tcMar>
              <w:top w:w="29" w:type="dxa"/>
              <w:left w:w="115" w:type="dxa"/>
              <w:bottom w:w="29" w:type="dxa"/>
              <w:right w:w="115" w:type="dxa"/>
            </w:tcMar>
            <w:vAlign w:val="center"/>
          </w:tcPr>
          <w:p w14:paraId="44F258A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Jamie Works-Wright</w:t>
            </w:r>
          </w:p>
        </w:tc>
        <w:tc>
          <w:tcPr>
            <w:tcW w:w="4050" w:type="dxa"/>
            <w:tcMar>
              <w:top w:w="29" w:type="dxa"/>
              <w:left w:w="115" w:type="dxa"/>
              <w:bottom w:w="29" w:type="dxa"/>
              <w:right w:w="115" w:type="dxa"/>
            </w:tcMar>
            <w:vAlign w:val="center"/>
          </w:tcPr>
          <w:p w14:paraId="2040E833"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510-969-5073</w:t>
            </w:r>
          </w:p>
        </w:tc>
      </w:tr>
      <w:tr w:rsidR="00176CB0" w:rsidRPr="00176CB0" w14:paraId="1CB8CD35" w14:textId="77777777" w:rsidTr="00902709">
        <w:tc>
          <w:tcPr>
            <w:tcW w:w="558" w:type="dxa"/>
            <w:vMerge/>
          </w:tcPr>
          <w:p w14:paraId="4F235C7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AA0057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7FDBEAF"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C88F20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1" w:history="1">
              <w:r w:rsidRPr="00176CB0">
                <w:rPr>
                  <w:rFonts w:ascii="Calibri" w:eastAsia="Times New Roman" w:hAnsi="Calibri" w:cs="Calibri"/>
                  <w:b/>
                  <w:color w:val="0563C1"/>
                  <w:sz w:val="20"/>
                  <w:szCs w:val="20"/>
                  <w:u w:val="single"/>
                </w:rPr>
                <w:t>jworks-wright@acnetmhc.org</w:t>
              </w:r>
            </w:hyperlink>
            <w:r w:rsidRPr="00176CB0">
              <w:rPr>
                <w:rFonts w:ascii="Calibri" w:eastAsia="Times New Roman" w:hAnsi="Calibri" w:cs="Calibri"/>
                <w:b/>
                <w:sz w:val="20"/>
                <w:szCs w:val="20"/>
              </w:rPr>
              <w:t xml:space="preserve"> </w:t>
            </w:r>
          </w:p>
        </w:tc>
      </w:tr>
      <w:tr w:rsidR="00176CB0" w:rsidRPr="00176CB0" w14:paraId="0DDB8602" w14:textId="77777777" w:rsidTr="00902709">
        <w:tc>
          <w:tcPr>
            <w:tcW w:w="558" w:type="dxa"/>
            <w:vMerge/>
          </w:tcPr>
          <w:p w14:paraId="78A5309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446C00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941304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4E69B2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 xml:space="preserve">Yes </w:t>
            </w:r>
          </w:p>
        </w:tc>
      </w:tr>
      <w:tr w:rsidR="00176CB0" w:rsidRPr="00176CB0" w14:paraId="343F42F0" w14:textId="77777777" w:rsidTr="00902709">
        <w:tc>
          <w:tcPr>
            <w:tcW w:w="558" w:type="dxa"/>
            <w:vMerge/>
          </w:tcPr>
          <w:p w14:paraId="39B0B5D8"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B3D055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F03E88C"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3FD374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40B4AC43" w14:textId="77777777" w:rsidTr="00902709">
        <w:tc>
          <w:tcPr>
            <w:tcW w:w="558" w:type="dxa"/>
            <w:vMerge/>
          </w:tcPr>
          <w:p w14:paraId="79F7D357"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373AED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8080A4E"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780511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r w:rsidR="00176CB0" w:rsidRPr="00176CB0" w14:paraId="354CA7EF" w14:textId="77777777" w:rsidTr="00902709">
        <w:tc>
          <w:tcPr>
            <w:tcW w:w="558" w:type="dxa"/>
            <w:vMerge w:val="restart"/>
          </w:tcPr>
          <w:p w14:paraId="6E41614D"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D3EB47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 xml:space="preserve">ACNMHC – </w:t>
            </w:r>
          </w:p>
          <w:p w14:paraId="499D3B6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3238 Adeline Street</w:t>
            </w:r>
          </w:p>
          <w:p w14:paraId="2FFD9F6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Berkeley, CA 94703</w:t>
            </w:r>
          </w:p>
          <w:p w14:paraId="2FD95EA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val="restart"/>
            <w:tcMar>
              <w:top w:w="29" w:type="dxa"/>
              <w:left w:w="115" w:type="dxa"/>
              <w:bottom w:w="29" w:type="dxa"/>
              <w:right w:w="115" w:type="dxa"/>
            </w:tcMar>
            <w:vAlign w:val="center"/>
          </w:tcPr>
          <w:p w14:paraId="4112036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Katrina Killian</w:t>
            </w:r>
          </w:p>
        </w:tc>
        <w:tc>
          <w:tcPr>
            <w:tcW w:w="4050" w:type="dxa"/>
            <w:tcMar>
              <w:top w:w="29" w:type="dxa"/>
              <w:left w:w="115" w:type="dxa"/>
              <w:bottom w:w="29" w:type="dxa"/>
              <w:right w:w="115" w:type="dxa"/>
            </w:tcMar>
            <w:vAlign w:val="center"/>
          </w:tcPr>
          <w:p w14:paraId="6B18E66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510-652-7451</w:t>
            </w:r>
          </w:p>
        </w:tc>
      </w:tr>
      <w:tr w:rsidR="00176CB0" w:rsidRPr="00176CB0" w14:paraId="1800938C" w14:textId="77777777" w:rsidTr="00902709">
        <w:tc>
          <w:tcPr>
            <w:tcW w:w="558" w:type="dxa"/>
            <w:vMerge/>
          </w:tcPr>
          <w:p w14:paraId="58D3487A"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C90433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56E849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BE1943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2" w:history="1">
              <w:r w:rsidRPr="00176CB0">
                <w:rPr>
                  <w:rFonts w:ascii="Calibri" w:eastAsia="Times New Roman" w:hAnsi="Calibri" w:cs="Calibri"/>
                  <w:b/>
                  <w:color w:val="0563C1"/>
                  <w:sz w:val="20"/>
                  <w:szCs w:val="20"/>
                  <w:u w:val="single"/>
                </w:rPr>
                <w:t>kkillian@acnetmhc.org</w:t>
              </w:r>
            </w:hyperlink>
            <w:r w:rsidRPr="00176CB0">
              <w:rPr>
                <w:rFonts w:ascii="Calibri" w:eastAsia="Times New Roman" w:hAnsi="Calibri" w:cs="Calibri"/>
                <w:b/>
                <w:sz w:val="20"/>
                <w:szCs w:val="20"/>
              </w:rPr>
              <w:t xml:space="preserve"> </w:t>
            </w:r>
          </w:p>
        </w:tc>
      </w:tr>
      <w:tr w:rsidR="00176CB0" w:rsidRPr="00176CB0" w14:paraId="2F7E5C62" w14:textId="77777777" w:rsidTr="00902709">
        <w:tc>
          <w:tcPr>
            <w:tcW w:w="558" w:type="dxa"/>
            <w:vMerge/>
          </w:tcPr>
          <w:p w14:paraId="69291BE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9214A8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D3531C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CC3682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50991981" w14:textId="77777777" w:rsidTr="00902709">
        <w:tc>
          <w:tcPr>
            <w:tcW w:w="558" w:type="dxa"/>
            <w:vMerge/>
          </w:tcPr>
          <w:p w14:paraId="1DAADD64"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EFC0B3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647E8B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FB6BDB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C948EFC" w14:textId="77777777" w:rsidTr="00902709">
        <w:tc>
          <w:tcPr>
            <w:tcW w:w="558" w:type="dxa"/>
            <w:vMerge/>
          </w:tcPr>
          <w:p w14:paraId="1C7445C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3A69E7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A192E25"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30BF3C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r w:rsidR="00176CB0" w:rsidRPr="00176CB0" w14:paraId="356B3263" w14:textId="77777777" w:rsidTr="00902709">
        <w:tc>
          <w:tcPr>
            <w:tcW w:w="558" w:type="dxa"/>
            <w:vMerge w:val="restart"/>
          </w:tcPr>
          <w:p w14:paraId="3A3E2407"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CF8E92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 xml:space="preserve">ACNMHC – </w:t>
            </w:r>
          </w:p>
          <w:p w14:paraId="7415310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3238 Adeline Street</w:t>
            </w:r>
          </w:p>
          <w:p w14:paraId="6C065AF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Berkeley, CA 94703</w:t>
            </w:r>
          </w:p>
          <w:p w14:paraId="4ADCA0F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val="restart"/>
            <w:tcMar>
              <w:top w:w="29" w:type="dxa"/>
              <w:left w:w="115" w:type="dxa"/>
              <w:bottom w:w="29" w:type="dxa"/>
              <w:right w:w="115" w:type="dxa"/>
            </w:tcMar>
            <w:vAlign w:val="center"/>
          </w:tcPr>
          <w:p w14:paraId="0D1787C9"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Shawna Sanchagrin</w:t>
            </w:r>
          </w:p>
        </w:tc>
        <w:tc>
          <w:tcPr>
            <w:tcW w:w="4050" w:type="dxa"/>
            <w:tcMar>
              <w:top w:w="29" w:type="dxa"/>
              <w:left w:w="115" w:type="dxa"/>
              <w:bottom w:w="29" w:type="dxa"/>
              <w:right w:w="115" w:type="dxa"/>
            </w:tcMar>
            <w:vAlign w:val="center"/>
          </w:tcPr>
          <w:p w14:paraId="5AC0E703"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510-652-7451</w:t>
            </w:r>
          </w:p>
        </w:tc>
      </w:tr>
      <w:tr w:rsidR="00176CB0" w:rsidRPr="00176CB0" w14:paraId="012F771B" w14:textId="77777777" w:rsidTr="00902709">
        <w:tc>
          <w:tcPr>
            <w:tcW w:w="558" w:type="dxa"/>
            <w:vMerge/>
          </w:tcPr>
          <w:p w14:paraId="6C78C0B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F8590D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212145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AA258A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3" w:history="1">
              <w:r w:rsidRPr="00176CB0">
                <w:rPr>
                  <w:rFonts w:ascii="Calibri" w:eastAsia="Times New Roman" w:hAnsi="Calibri" w:cs="Calibri"/>
                  <w:b/>
                  <w:color w:val="0563C1"/>
                  <w:sz w:val="20"/>
                  <w:szCs w:val="20"/>
                  <w:u w:val="single"/>
                </w:rPr>
                <w:t>ssanchagrin@acnetmhc.org</w:t>
              </w:r>
            </w:hyperlink>
            <w:r w:rsidRPr="00176CB0">
              <w:rPr>
                <w:rFonts w:ascii="Calibri" w:eastAsia="Times New Roman" w:hAnsi="Calibri" w:cs="Calibri"/>
                <w:b/>
                <w:sz w:val="20"/>
                <w:szCs w:val="20"/>
              </w:rPr>
              <w:t xml:space="preserve">   </w:t>
            </w:r>
          </w:p>
        </w:tc>
      </w:tr>
      <w:tr w:rsidR="00176CB0" w:rsidRPr="00176CB0" w14:paraId="3BEF9933" w14:textId="77777777" w:rsidTr="00902709">
        <w:tc>
          <w:tcPr>
            <w:tcW w:w="558" w:type="dxa"/>
            <w:vMerge/>
          </w:tcPr>
          <w:p w14:paraId="14F8ED0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CA9CB1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8E0CA0C"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2B3EF4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0E4FADC1" w14:textId="77777777" w:rsidTr="00902709">
        <w:tc>
          <w:tcPr>
            <w:tcW w:w="558" w:type="dxa"/>
            <w:vMerge/>
          </w:tcPr>
          <w:p w14:paraId="71D51B4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784113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0953B3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80E0E8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39952A7A" w14:textId="77777777" w:rsidTr="00902709">
        <w:tc>
          <w:tcPr>
            <w:tcW w:w="558" w:type="dxa"/>
            <w:vMerge/>
          </w:tcPr>
          <w:p w14:paraId="21C989C0"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BB64CE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BB16F65"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10B4CF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r w:rsidR="00176CB0" w:rsidRPr="00176CB0" w14:paraId="533403D4" w14:textId="77777777" w:rsidTr="00902709">
        <w:tc>
          <w:tcPr>
            <w:tcW w:w="558" w:type="dxa"/>
            <w:vMerge w:val="restart"/>
          </w:tcPr>
          <w:p w14:paraId="2A8B5660"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3E7D625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Building Opportunities for Self-Sufficiency (BOSS)</w:t>
            </w:r>
          </w:p>
          <w:p w14:paraId="6B335A2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1918 University Avenue, #2A</w:t>
            </w:r>
          </w:p>
          <w:p w14:paraId="2C17931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Berkeley, CA 94704</w:t>
            </w:r>
          </w:p>
        </w:tc>
        <w:tc>
          <w:tcPr>
            <w:tcW w:w="2592" w:type="dxa"/>
            <w:vMerge w:val="restart"/>
            <w:tcMar>
              <w:top w:w="29" w:type="dxa"/>
              <w:left w:w="115" w:type="dxa"/>
              <w:bottom w:w="29" w:type="dxa"/>
              <w:right w:w="115" w:type="dxa"/>
            </w:tcMar>
            <w:vAlign w:val="center"/>
          </w:tcPr>
          <w:p w14:paraId="1F72C747"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Sonja Fitz</w:t>
            </w:r>
          </w:p>
        </w:tc>
        <w:tc>
          <w:tcPr>
            <w:tcW w:w="4050" w:type="dxa"/>
            <w:tcMar>
              <w:top w:w="29" w:type="dxa"/>
              <w:left w:w="115" w:type="dxa"/>
              <w:bottom w:w="29" w:type="dxa"/>
              <w:right w:w="115" w:type="dxa"/>
            </w:tcMar>
            <w:vAlign w:val="center"/>
          </w:tcPr>
          <w:p w14:paraId="1153B42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510-649-1930</w:t>
            </w:r>
          </w:p>
        </w:tc>
      </w:tr>
      <w:tr w:rsidR="00176CB0" w:rsidRPr="00176CB0" w14:paraId="030E55FA" w14:textId="77777777" w:rsidTr="00902709">
        <w:tc>
          <w:tcPr>
            <w:tcW w:w="558" w:type="dxa"/>
            <w:vMerge/>
          </w:tcPr>
          <w:p w14:paraId="0D83C1E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2B32F6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F2E9D3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A52518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4" w:history="1">
              <w:r w:rsidRPr="00176CB0">
                <w:rPr>
                  <w:rFonts w:ascii="Calibri" w:eastAsia="Times New Roman" w:hAnsi="Calibri" w:cs="Calibri"/>
                  <w:b/>
                  <w:color w:val="0563C1"/>
                  <w:sz w:val="20"/>
                  <w:szCs w:val="20"/>
                  <w:u w:val="single"/>
                </w:rPr>
                <w:t>sfitz@self-suffiency.org</w:t>
              </w:r>
            </w:hyperlink>
            <w:r w:rsidRPr="00176CB0">
              <w:rPr>
                <w:rFonts w:ascii="Calibri" w:eastAsia="Times New Roman" w:hAnsi="Calibri" w:cs="Calibri"/>
                <w:b/>
                <w:sz w:val="20"/>
                <w:szCs w:val="20"/>
              </w:rPr>
              <w:t xml:space="preserve"> </w:t>
            </w:r>
          </w:p>
        </w:tc>
      </w:tr>
      <w:tr w:rsidR="00176CB0" w:rsidRPr="00176CB0" w14:paraId="0724007F" w14:textId="77777777" w:rsidTr="00902709">
        <w:tc>
          <w:tcPr>
            <w:tcW w:w="558" w:type="dxa"/>
            <w:vMerge/>
          </w:tcPr>
          <w:p w14:paraId="5805188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68BFD6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384D53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9F3C04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5752B853" w14:textId="77777777" w:rsidTr="00902709">
        <w:tc>
          <w:tcPr>
            <w:tcW w:w="558" w:type="dxa"/>
            <w:vMerge/>
          </w:tcPr>
          <w:p w14:paraId="0B33AB0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836044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B4F5A4F"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E4850D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385A346" w14:textId="77777777" w:rsidTr="00902709">
        <w:tc>
          <w:tcPr>
            <w:tcW w:w="558" w:type="dxa"/>
            <w:vMerge/>
          </w:tcPr>
          <w:p w14:paraId="1B762F08"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FF7087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30BBC4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442D8D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bl>
    <w:p w14:paraId="58D56EDF" w14:textId="77777777" w:rsidR="00176CB0" w:rsidRPr="00176CB0" w:rsidRDefault="00176CB0" w:rsidP="00176CB0">
      <w:pPr>
        <w:spacing w:after="0" w:line="240" w:lineRule="auto"/>
        <w:rPr>
          <w:rFonts w:ascii="Times New Roman" w:eastAsia="Times New Roman" w:hAnsi="Times New Roman" w:cs="Times New Roman"/>
          <w:sz w:val="26"/>
          <w:szCs w:val="20"/>
        </w:rPr>
      </w:pPr>
    </w:p>
    <w:p w14:paraId="0F0B54EE" w14:textId="77777777" w:rsidR="00176CB0" w:rsidRPr="00176CB0" w:rsidRDefault="00176CB0" w:rsidP="00176CB0">
      <w:pPr>
        <w:spacing w:after="160" w:line="259" w:lineRule="auto"/>
        <w:rPr>
          <w:rFonts w:ascii="Times New Roman" w:eastAsia="Times New Roman" w:hAnsi="Times New Roman" w:cs="Times New Roman"/>
          <w:sz w:val="26"/>
          <w:szCs w:val="20"/>
        </w:rPr>
      </w:pPr>
      <w:r w:rsidRPr="00176CB0">
        <w:rPr>
          <w:rFonts w:ascii="Times New Roman" w:eastAsia="Times New Roman" w:hAnsi="Times New Roman" w:cs="Times New Roman"/>
          <w:sz w:val="26"/>
          <w:szCs w:val="20"/>
        </w:rPr>
        <w:br w:type="page"/>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176CB0" w:rsidRPr="00176CB0" w14:paraId="62A69595" w14:textId="77777777" w:rsidTr="00902709">
        <w:tc>
          <w:tcPr>
            <w:tcW w:w="558" w:type="dxa"/>
            <w:vMerge w:val="restart"/>
          </w:tcPr>
          <w:p w14:paraId="40C5E1DD"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0276A5F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BALLERS</w:t>
            </w:r>
          </w:p>
          <w:p w14:paraId="1CCAB86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Brothers and Ladies Leading for Enrighment, Righteusness, and Success</w:t>
            </w:r>
          </w:p>
        </w:tc>
        <w:tc>
          <w:tcPr>
            <w:tcW w:w="2592" w:type="dxa"/>
            <w:vMerge w:val="restart"/>
            <w:tcMar>
              <w:top w:w="29" w:type="dxa"/>
              <w:left w:w="115" w:type="dxa"/>
              <w:bottom w:w="29" w:type="dxa"/>
              <w:right w:w="115" w:type="dxa"/>
            </w:tcMar>
            <w:vAlign w:val="center"/>
          </w:tcPr>
          <w:p w14:paraId="2811D51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Natisha Gatlin</w:t>
            </w:r>
          </w:p>
        </w:tc>
        <w:tc>
          <w:tcPr>
            <w:tcW w:w="4050" w:type="dxa"/>
            <w:tcMar>
              <w:top w:w="29" w:type="dxa"/>
              <w:left w:w="115" w:type="dxa"/>
              <w:bottom w:w="29" w:type="dxa"/>
              <w:right w:w="115" w:type="dxa"/>
            </w:tcMar>
            <w:vAlign w:val="center"/>
          </w:tcPr>
          <w:p w14:paraId="4F28934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510-712-1058</w:t>
            </w:r>
          </w:p>
        </w:tc>
      </w:tr>
      <w:tr w:rsidR="00176CB0" w:rsidRPr="00176CB0" w14:paraId="6C72DCAF" w14:textId="77777777" w:rsidTr="00902709">
        <w:tc>
          <w:tcPr>
            <w:tcW w:w="558" w:type="dxa"/>
            <w:vMerge/>
          </w:tcPr>
          <w:p w14:paraId="2BC554F7"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C59476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815BCD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4FA96A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5" w:history="1">
              <w:r w:rsidRPr="00176CB0">
                <w:rPr>
                  <w:rFonts w:ascii="Calibri" w:eastAsia="Times New Roman" w:hAnsi="Calibri" w:cs="Calibri"/>
                  <w:b/>
                  <w:color w:val="0563C1"/>
                  <w:sz w:val="20"/>
                  <w:szCs w:val="20"/>
                  <w:u w:val="single"/>
                </w:rPr>
                <w:t>Ballersemail@gmail.com</w:t>
              </w:r>
            </w:hyperlink>
            <w:r w:rsidRPr="00176CB0">
              <w:rPr>
                <w:rFonts w:ascii="Calibri" w:eastAsia="Times New Roman" w:hAnsi="Calibri" w:cs="Calibri"/>
                <w:b/>
                <w:sz w:val="20"/>
                <w:szCs w:val="20"/>
              </w:rPr>
              <w:t xml:space="preserve"> </w:t>
            </w:r>
          </w:p>
        </w:tc>
      </w:tr>
      <w:tr w:rsidR="00176CB0" w:rsidRPr="00176CB0" w14:paraId="4649AA48" w14:textId="77777777" w:rsidTr="00902709">
        <w:tc>
          <w:tcPr>
            <w:tcW w:w="558" w:type="dxa"/>
            <w:vMerge/>
          </w:tcPr>
          <w:p w14:paraId="0D89191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F954AF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D69F956"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58F520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49570114" w14:textId="77777777" w:rsidTr="00902709">
        <w:tc>
          <w:tcPr>
            <w:tcW w:w="558" w:type="dxa"/>
            <w:vMerge/>
          </w:tcPr>
          <w:p w14:paraId="131675A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FAC7E4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775583C"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BC6EBF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p>
        </w:tc>
      </w:tr>
      <w:tr w:rsidR="00176CB0" w:rsidRPr="00176CB0" w14:paraId="0A4B93D4" w14:textId="77777777" w:rsidTr="00902709">
        <w:tc>
          <w:tcPr>
            <w:tcW w:w="558" w:type="dxa"/>
            <w:vMerge/>
          </w:tcPr>
          <w:p w14:paraId="29D1257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797583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41F235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99BD51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84EED8D" w14:textId="77777777" w:rsidTr="00902709">
        <w:tc>
          <w:tcPr>
            <w:tcW w:w="558" w:type="dxa"/>
            <w:vMerge w:val="restart"/>
          </w:tcPr>
          <w:p w14:paraId="1072DAC6"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13F9E9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BALLERS</w:t>
            </w:r>
          </w:p>
          <w:p w14:paraId="20B3FDB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Brothers and Ladies Leading for Enrighment, Righteusness, and Success</w:t>
            </w:r>
          </w:p>
        </w:tc>
        <w:tc>
          <w:tcPr>
            <w:tcW w:w="2592" w:type="dxa"/>
            <w:vMerge w:val="restart"/>
            <w:tcMar>
              <w:top w:w="29" w:type="dxa"/>
              <w:left w:w="115" w:type="dxa"/>
              <w:bottom w:w="29" w:type="dxa"/>
              <w:right w:w="115" w:type="dxa"/>
            </w:tcMar>
            <w:vAlign w:val="center"/>
          </w:tcPr>
          <w:p w14:paraId="34184C4A"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Lamar Mosley</w:t>
            </w:r>
          </w:p>
        </w:tc>
        <w:tc>
          <w:tcPr>
            <w:tcW w:w="4050" w:type="dxa"/>
            <w:tcMar>
              <w:top w:w="29" w:type="dxa"/>
              <w:left w:w="115" w:type="dxa"/>
              <w:bottom w:w="29" w:type="dxa"/>
              <w:right w:w="115" w:type="dxa"/>
            </w:tcMar>
            <w:vAlign w:val="center"/>
          </w:tcPr>
          <w:p w14:paraId="2333765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510-706-6863</w:t>
            </w:r>
          </w:p>
        </w:tc>
      </w:tr>
      <w:tr w:rsidR="00176CB0" w:rsidRPr="00176CB0" w14:paraId="4512A821" w14:textId="77777777" w:rsidTr="00902709">
        <w:tc>
          <w:tcPr>
            <w:tcW w:w="558" w:type="dxa"/>
            <w:vMerge/>
          </w:tcPr>
          <w:p w14:paraId="56FBF1D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A78D69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8CD156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EBAF33F"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6" w:history="1">
              <w:r w:rsidRPr="00176CB0">
                <w:rPr>
                  <w:rFonts w:ascii="Calibri" w:eastAsia="Times New Roman" w:hAnsi="Calibri" w:cs="Calibri"/>
                  <w:b/>
                  <w:color w:val="0563C1"/>
                  <w:sz w:val="20"/>
                  <w:szCs w:val="20"/>
                  <w:u w:val="single"/>
                </w:rPr>
                <w:t>Lemosley76@gmail.com</w:t>
              </w:r>
            </w:hyperlink>
            <w:r w:rsidRPr="00176CB0">
              <w:rPr>
                <w:rFonts w:ascii="Calibri" w:eastAsia="Times New Roman" w:hAnsi="Calibri" w:cs="Calibri"/>
                <w:b/>
                <w:sz w:val="20"/>
                <w:szCs w:val="20"/>
              </w:rPr>
              <w:t xml:space="preserve"> </w:t>
            </w:r>
          </w:p>
        </w:tc>
      </w:tr>
      <w:tr w:rsidR="00176CB0" w:rsidRPr="00176CB0" w14:paraId="48707B19" w14:textId="77777777" w:rsidTr="00902709">
        <w:tc>
          <w:tcPr>
            <w:tcW w:w="558" w:type="dxa"/>
            <w:vMerge/>
          </w:tcPr>
          <w:p w14:paraId="77C8D79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F02F73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FD310DC"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F3AA8F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1212531F" w14:textId="77777777" w:rsidTr="00902709">
        <w:tc>
          <w:tcPr>
            <w:tcW w:w="558" w:type="dxa"/>
            <w:vMerge/>
          </w:tcPr>
          <w:p w14:paraId="1E2F3B7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509CFE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478975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152018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5185FBFE" w14:textId="77777777" w:rsidTr="00902709">
        <w:tc>
          <w:tcPr>
            <w:tcW w:w="558" w:type="dxa"/>
            <w:vMerge/>
          </w:tcPr>
          <w:p w14:paraId="640B780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70834A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0D8C68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7451D6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9CBD09F" w14:textId="77777777" w:rsidTr="00902709">
        <w:tc>
          <w:tcPr>
            <w:tcW w:w="558" w:type="dxa"/>
            <w:vMerge w:val="restart"/>
          </w:tcPr>
          <w:p w14:paraId="1C21231E"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3E4CFDF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BALLERS</w:t>
            </w:r>
          </w:p>
          <w:p w14:paraId="2AB855F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Brothers and Ladies Leading for Enrighment, Righteusness, and Success</w:t>
            </w:r>
          </w:p>
        </w:tc>
        <w:tc>
          <w:tcPr>
            <w:tcW w:w="2592" w:type="dxa"/>
            <w:vMerge w:val="restart"/>
            <w:tcMar>
              <w:top w:w="29" w:type="dxa"/>
              <w:left w:w="115" w:type="dxa"/>
              <w:bottom w:w="29" w:type="dxa"/>
              <w:right w:w="115" w:type="dxa"/>
            </w:tcMar>
            <w:vAlign w:val="center"/>
          </w:tcPr>
          <w:p w14:paraId="7CC7692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Natisha Gatlin</w:t>
            </w:r>
          </w:p>
        </w:tc>
        <w:tc>
          <w:tcPr>
            <w:tcW w:w="4050" w:type="dxa"/>
            <w:tcMar>
              <w:top w:w="29" w:type="dxa"/>
              <w:left w:w="115" w:type="dxa"/>
              <w:bottom w:w="29" w:type="dxa"/>
              <w:right w:w="115" w:type="dxa"/>
            </w:tcMar>
            <w:vAlign w:val="center"/>
          </w:tcPr>
          <w:p w14:paraId="091AF23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510-990-6030</w:t>
            </w:r>
          </w:p>
        </w:tc>
      </w:tr>
      <w:tr w:rsidR="00176CB0" w:rsidRPr="00176CB0" w14:paraId="00E03233" w14:textId="77777777" w:rsidTr="00902709">
        <w:tc>
          <w:tcPr>
            <w:tcW w:w="558" w:type="dxa"/>
            <w:vMerge/>
          </w:tcPr>
          <w:p w14:paraId="4B0F420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364A6F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7670456"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61E3B9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7" w:history="1">
              <w:r w:rsidRPr="00176CB0">
                <w:rPr>
                  <w:rFonts w:ascii="Calibri" w:eastAsia="Times New Roman" w:hAnsi="Calibri" w:cs="Calibri"/>
                  <w:b/>
                  <w:color w:val="0563C1"/>
                  <w:sz w:val="20"/>
                  <w:szCs w:val="20"/>
                  <w:u w:val="single"/>
                </w:rPr>
                <w:t>Ballersemail@gmail.com</w:t>
              </w:r>
            </w:hyperlink>
            <w:r w:rsidRPr="00176CB0">
              <w:rPr>
                <w:rFonts w:ascii="Calibri" w:eastAsia="Times New Roman" w:hAnsi="Calibri" w:cs="Calibri"/>
                <w:b/>
                <w:sz w:val="20"/>
                <w:szCs w:val="20"/>
              </w:rPr>
              <w:t xml:space="preserve"> </w:t>
            </w:r>
          </w:p>
        </w:tc>
      </w:tr>
      <w:tr w:rsidR="00176CB0" w:rsidRPr="00176CB0" w14:paraId="746775AE" w14:textId="77777777" w:rsidTr="00902709">
        <w:tc>
          <w:tcPr>
            <w:tcW w:w="558" w:type="dxa"/>
            <w:vMerge/>
          </w:tcPr>
          <w:p w14:paraId="33F2803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92D352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65C7AC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4DF450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Yes</w:t>
            </w:r>
          </w:p>
        </w:tc>
      </w:tr>
      <w:tr w:rsidR="00176CB0" w:rsidRPr="00176CB0" w14:paraId="79B9DBE2" w14:textId="77777777" w:rsidTr="00902709">
        <w:tc>
          <w:tcPr>
            <w:tcW w:w="558" w:type="dxa"/>
            <w:vMerge/>
          </w:tcPr>
          <w:p w14:paraId="401A7C2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319222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6403166"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7B3D9D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46C0287A" w14:textId="77777777" w:rsidTr="00902709">
        <w:tc>
          <w:tcPr>
            <w:tcW w:w="558" w:type="dxa"/>
            <w:vMerge/>
          </w:tcPr>
          <w:p w14:paraId="6A355CD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C36B78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A2BD50A"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E98CB6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4754B3E" w14:textId="77777777" w:rsidTr="00902709">
        <w:tc>
          <w:tcPr>
            <w:tcW w:w="558" w:type="dxa"/>
            <w:vMerge w:val="restart"/>
          </w:tcPr>
          <w:p w14:paraId="54DDA61D"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63A7F8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Peters Family Enterprise</w:t>
            </w:r>
          </w:p>
        </w:tc>
        <w:tc>
          <w:tcPr>
            <w:tcW w:w="2592" w:type="dxa"/>
            <w:vMerge w:val="restart"/>
            <w:tcMar>
              <w:top w:w="29" w:type="dxa"/>
              <w:left w:w="115" w:type="dxa"/>
              <w:bottom w:w="29" w:type="dxa"/>
              <w:right w:w="115" w:type="dxa"/>
            </w:tcMar>
            <w:vAlign w:val="center"/>
          </w:tcPr>
          <w:p w14:paraId="1D3C15F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Sean Peters</w:t>
            </w:r>
          </w:p>
        </w:tc>
        <w:tc>
          <w:tcPr>
            <w:tcW w:w="4050" w:type="dxa"/>
            <w:tcMar>
              <w:top w:w="29" w:type="dxa"/>
              <w:left w:w="115" w:type="dxa"/>
              <w:bottom w:w="29" w:type="dxa"/>
              <w:right w:w="115" w:type="dxa"/>
            </w:tcMar>
            <w:vAlign w:val="center"/>
          </w:tcPr>
          <w:p w14:paraId="2523AB7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p>
        </w:tc>
      </w:tr>
      <w:tr w:rsidR="00176CB0" w:rsidRPr="00176CB0" w14:paraId="3DFB1952" w14:textId="77777777" w:rsidTr="00902709">
        <w:tc>
          <w:tcPr>
            <w:tcW w:w="558" w:type="dxa"/>
            <w:vMerge/>
          </w:tcPr>
          <w:p w14:paraId="02D47C0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CA66DE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7D34FED"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0ADFE2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p>
        </w:tc>
      </w:tr>
      <w:tr w:rsidR="00176CB0" w:rsidRPr="00176CB0" w14:paraId="59ED48EA" w14:textId="77777777" w:rsidTr="00902709">
        <w:tc>
          <w:tcPr>
            <w:tcW w:w="558" w:type="dxa"/>
            <w:vMerge/>
          </w:tcPr>
          <w:p w14:paraId="650736C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0CC6D6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D8D8905"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9CE49A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C789B68" w14:textId="77777777" w:rsidTr="00902709">
        <w:tc>
          <w:tcPr>
            <w:tcW w:w="558" w:type="dxa"/>
            <w:vMerge/>
          </w:tcPr>
          <w:p w14:paraId="7F131564"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A289C1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2F99E8A"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D43C8B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3E388CD" w14:textId="77777777" w:rsidTr="00902709">
        <w:tc>
          <w:tcPr>
            <w:tcW w:w="558" w:type="dxa"/>
            <w:vMerge/>
          </w:tcPr>
          <w:p w14:paraId="09EEA6B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37EB4B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EE6A79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1B83C0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FCEC45F" w14:textId="77777777" w:rsidTr="00902709">
        <w:tc>
          <w:tcPr>
            <w:tcW w:w="558" w:type="dxa"/>
            <w:vMerge w:val="restart"/>
          </w:tcPr>
          <w:p w14:paraId="1B03D30E"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CC47B8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CLA</w:t>
            </w:r>
          </w:p>
          <w:p w14:paraId="18C2DF4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California Lawyers for the Arts</w:t>
            </w:r>
          </w:p>
        </w:tc>
        <w:tc>
          <w:tcPr>
            <w:tcW w:w="2592" w:type="dxa"/>
            <w:vMerge w:val="restart"/>
            <w:tcMar>
              <w:top w:w="29" w:type="dxa"/>
              <w:left w:w="115" w:type="dxa"/>
              <w:bottom w:w="29" w:type="dxa"/>
              <w:right w:w="115" w:type="dxa"/>
            </w:tcMar>
            <w:vAlign w:val="center"/>
          </w:tcPr>
          <w:p w14:paraId="06FC715A"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Ariel Heinicke</w:t>
            </w:r>
          </w:p>
        </w:tc>
        <w:tc>
          <w:tcPr>
            <w:tcW w:w="4050" w:type="dxa"/>
            <w:tcMar>
              <w:top w:w="29" w:type="dxa"/>
              <w:left w:w="115" w:type="dxa"/>
              <w:bottom w:w="29" w:type="dxa"/>
              <w:right w:w="115" w:type="dxa"/>
            </w:tcMar>
            <w:vAlign w:val="center"/>
          </w:tcPr>
          <w:p w14:paraId="1D9532E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510-990-6030</w:t>
            </w:r>
          </w:p>
        </w:tc>
      </w:tr>
      <w:tr w:rsidR="00176CB0" w:rsidRPr="00176CB0" w14:paraId="4ADAEC62" w14:textId="77777777" w:rsidTr="00902709">
        <w:tc>
          <w:tcPr>
            <w:tcW w:w="558" w:type="dxa"/>
            <w:vMerge/>
          </w:tcPr>
          <w:p w14:paraId="3A506567"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94EE1A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234B21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AA0188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8" w:history="1">
              <w:r w:rsidRPr="00176CB0">
                <w:rPr>
                  <w:rFonts w:ascii="Calibri" w:eastAsia="Times New Roman" w:hAnsi="Calibri" w:cs="Calibri"/>
                  <w:b/>
                  <w:color w:val="0563C1"/>
                  <w:sz w:val="20"/>
                  <w:szCs w:val="20"/>
                  <w:u w:val="single"/>
                </w:rPr>
                <w:t>ariel.heinicke@calawyersforthearts.org</w:t>
              </w:r>
            </w:hyperlink>
            <w:r w:rsidRPr="00176CB0">
              <w:rPr>
                <w:rFonts w:ascii="Calibri" w:eastAsia="Times New Roman" w:hAnsi="Calibri" w:cs="Calibri"/>
                <w:b/>
                <w:sz w:val="20"/>
                <w:szCs w:val="20"/>
              </w:rPr>
              <w:t xml:space="preserve"> </w:t>
            </w:r>
          </w:p>
        </w:tc>
      </w:tr>
      <w:tr w:rsidR="00176CB0" w:rsidRPr="00176CB0" w14:paraId="63C9813F" w14:textId="77777777" w:rsidTr="00902709">
        <w:tc>
          <w:tcPr>
            <w:tcW w:w="558" w:type="dxa"/>
            <w:vMerge/>
          </w:tcPr>
          <w:p w14:paraId="4BAB3B8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31862C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992E60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38F840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E23D11C" w14:textId="77777777" w:rsidTr="00902709">
        <w:tc>
          <w:tcPr>
            <w:tcW w:w="558" w:type="dxa"/>
            <w:vMerge/>
          </w:tcPr>
          <w:p w14:paraId="4470336A"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F71481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7E696D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43631D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9C5CF1B" w14:textId="77777777" w:rsidTr="00902709">
        <w:tc>
          <w:tcPr>
            <w:tcW w:w="558" w:type="dxa"/>
            <w:vMerge/>
          </w:tcPr>
          <w:p w14:paraId="6F1A199A"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75521A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7F8F57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4EE6C8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6EE82CD" w14:textId="77777777" w:rsidTr="00902709">
        <w:tc>
          <w:tcPr>
            <w:tcW w:w="558" w:type="dxa"/>
            <w:vMerge w:val="restart"/>
          </w:tcPr>
          <w:p w14:paraId="64A71FC4"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A7A7DB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CLA</w:t>
            </w:r>
          </w:p>
          <w:p w14:paraId="4834C0D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California Lawyers for the Arts</w:t>
            </w:r>
          </w:p>
        </w:tc>
        <w:tc>
          <w:tcPr>
            <w:tcW w:w="2592" w:type="dxa"/>
            <w:vMerge w:val="restart"/>
            <w:tcMar>
              <w:top w:w="29" w:type="dxa"/>
              <w:left w:w="115" w:type="dxa"/>
              <w:bottom w:w="29" w:type="dxa"/>
              <w:right w:w="115" w:type="dxa"/>
            </w:tcMar>
            <w:vAlign w:val="center"/>
          </w:tcPr>
          <w:p w14:paraId="2AD62A1B"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Mattie Robertson</w:t>
            </w:r>
          </w:p>
        </w:tc>
        <w:tc>
          <w:tcPr>
            <w:tcW w:w="4050" w:type="dxa"/>
            <w:tcMar>
              <w:top w:w="29" w:type="dxa"/>
              <w:left w:w="115" w:type="dxa"/>
              <w:bottom w:w="29" w:type="dxa"/>
              <w:right w:w="115" w:type="dxa"/>
            </w:tcMar>
            <w:vAlign w:val="center"/>
          </w:tcPr>
          <w:p w14:paraId="751A244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510-990-6030</w:t>
            </w:r>
          </w:p>
        </w:tc>
      </w:tr>
      <w:tr w:rsidR="00176CB0" w:rsidRPr="00176CB0" w14:paraId="20D3B7BF" w14:textId="77777777" w:rsidTr="00902709">
        <w:tc>
          <w:tcPr>
            <w:tcW w:w="558" w:type="dxa"/>
            <w:vMerge/>
          </w:tcPr>
          <w:p w14:paraId="071C9F3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014789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C63058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DD71F2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29" w:history="1">
              <w:r w:rsidRPr="00176CB0">
                <w:rPr>
                  <w:rFonts w:ascii="Calibri" w:eastAsia="Times New Roman" w:hAnsi="Calibri" w:cs="Calibri"/>
                  <w:b/>
                  <w:color w:val="0563C1"/>
                  <w:sz w:val="20"/>
                  <w:szCs w:val="20"/>
                  <w:u w:val="single"/>
                </w:rPr>
                <w:t>mattie.robertson@calawyersforthearts.org</w:t>
              </w:r>
            </w:hyperlink>
            <w:r w:rsidRPr="00176CB0">
              <w:rPr>
                <w:rFonts w:ascii="Calibri" w:eastAsia="Times New Roman" w:hAnsi="Calibri" w:cs="Calibri"/>
                <w:b/>
                <w:sz w:val="20"/>
                <w:szCs w:val="20"/>
              </w:rPr>
              <w:t xml:space="preserve"> </w:t>
            </w:r>
          </w:p>
        </w:tc>
      </w:tr>
      <w:tr w:rsidR="00176CB0" w:rsidRPr="00176CB0" w14:paraId="3C2381B2" w14:textId="77777777" w:rsidTr="00902709">
        <w:tc>
          <w:tcPr>
            <w:tcW w:w="558" w:type="dxa"/>
            <w:vMerge/>
          </w:tcPr>
          <w:p w14:paraId="753CEF47"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DB46F4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E1DD3A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94CA35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3374D9E" w14:textId="77777777" w:rsidTr="00902709">
        <w:tc>
          <w:tcPr>
            <w:tcW w:w="558" w:type="dxa"/>
            <w:vMerge/>
          </w:tcPr>
          <w:p w14:paraId="393366E0"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3FE77B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443873D"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DA80E3F"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084C444" w14:textId="77777777" w:rsidTr="00902709">
        <w:tc>
          <w:tcPr>
            <w:tcW w:w="558" w:type="dxa"/>
            <w:vMerge/>
          </w:tcPr>
          <w:p w14:paraId="2BA9923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35B56D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2206B6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0C4FF5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bl>
    <w:p w14:paraId="506A2165" w14:textId="77777777" w:rsidR="00176CB0" w:rsidRPr="00176CB0" w:rsidRDefault="00176CB0" w:rsidP="00176CB0">
      <w:pPr>
        <w:spacing w:after="0" w:line="240" w:lineRule="auto"/>
        <w:rPr>
          <w:rFonts w:ascii="Times New Roman" w:eastAsia="Times New Roman" w:hAnsi="Times New Roman" w:cs="Times New Roman"/>
          <w:sz w:val="26"/>
          <w:szCs w:val="20"/>
        </w:rPr>
      </w:pPr>
    </w:p>
    <w:p w14:paraId="128FFE7B" w14:textId="77777777" w:rsidR="00176CB0" w:rsidRPr="00176CB0" w:rsidRDefault="00176CB0" w:rsidP="00176CB0">
      <w:pPr>
        <w:spacing w:after="160" w:line="259" w:lineRule="auto"/>
        <w:rPr>
          <w:rFonts w:ascii="Times New Roman" w:eastAsia="Times New Roman" w:hAnsi="Times New Roman" w:cs="Times New Roman"/>
          <w:sz w:val="26"/>
          <w:szCs w:val="20"/>
        </w:rPr>
      </w:pPr>
      <w:r w:rsidRPr="00176CB0">
        <w:rPr>
          <w:rFonts w:ascii="Times New Roman" w:eastAsia="Times New Roman" w:hAnsi="Times New Roman" w:cs="Times New Roman"/>
          <w:sz w:val="26"/>
          <w:szCs w:val="20"/>
        </w:rPr>
        <w:br w:type="page"/>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176CB0" w:rsidRPr="00176CB0" w14:paraId="3A63D2E5" w14:textId="77777777" w:rsidTr="00902709">
        <w:tc>
          <w:tcPr>
            <w:tcW w:w="558" w:type="dxa"/>
            <w:vMerge w:val="restart"/>
          </w:tcPr>
          <w:p w14:paraId="39225F8B"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6B82D7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Whitted Dawson Group</w:t>
            </w:r>
          </w:p>
          <w:p w14:paraId="12B408A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2224 Lindin Street</w:t>
            </w:r>
          </w:p>
          <w:p w14:paraId="1FBC453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Oakland, CA 94607</w:t>
            </w:r>
          </w:p>
        </w:tc>
        <w:tc>
          <w:tcPr>
            <w:tcW w:w="2592" w:type="dxa"/>
            <w:vMerge w:val="restart"/>
            <w:tcMar>
              <w:top w:w="29" w:type="dxa"/>
              <w:left w:w="115" w:type="dxa"/>
              <w:bottom w:w="29" w:type="dxa"/>
              <w:right w:w="115" w:type="dxa"/>
            </w:tcMar>
            <w:vAlign w:val="center"/>
          </w:tcPr>
          <w:p w14:paraId="14B8D77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Elizabeth Whitted-Dawson</w:t>
            </w:r>
          </w:p>
        </w:tc>
        <w:tc>
          <w:tcPr>
            <w:tcW w:w="4050" w:type="dxa"/>
            <w:tcMar>
              <w:top w:w="29" w:type="dxa"/>
              <w:left w:w="115" w:type="dxa"/>
              <w:bottom w:w="29" w:type="dxa"/>
              <w:right w:w="115" w:type="dxa"/>
            </w:tcMar>
            <w:vAlign w:val="center"/>
          </w:tcPr>
          <w:p w14:paraId="122F448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510-759-9247</w:t>
            </w:r>
          </w:p>
        </w:tc>
      </w:tr>
      <w:tr w:rsidR="00176CB0" w:rsidRPr="00176CB0" w14:paraId="645FE062" w14:textId="77777777" w:rsidTr="00902709">
        <w:tc>
          <w:tcPr>
            <w:tcW w:w="558" w:type="dxa"/>
            <w:vMerge/>
          </w:tcPr>
          <w:p w14:paraId="229E605A"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0E3294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5B32E56"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6054CC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0" w:history="1">
              <w:r w:rsidRPr="00176CB0">
                <w:rPr>
                  <w:rFonts w:ascii="Calibri" w:eastAsia="Times New Roman" w:hAnsi="Calibri" w:cs="Calibri"/>
                  <w:b/>
                  <w:color w:val="0563C1"/>
                  <w:sz w:val="20"/>
                  <w:szCs w:val="20"/>
                  <w:u w:val="single"/>
                </w:rPr>
                <w:t>eliz@whitteddawsongroup.com</w:t>
              </w:r>
            </w:hyperlink>
            <w:r w:rsidRPr="00176CB0">
              <w:rPr>
                <w:rFonts w:ascii="Calibri" w:eastAsia="Times New Roman" w:hAnsi="Calibri" w:cs="Calibri"/>
                <w:b/>
                <w:sz w:val="20"/>
                <w:szCs w:val="20"/>
              </w:rPr>
              <w:t xml:space="preserve"> </w:t>
            </w:r>
          </w:p>
        </w:tc>
      </w:tr>
      <w:tr w:rsidR="00176CB0" w:rsidRPr="00176CB0" w14:paraId="1759C672" w14:textId="77777777" w:rsidTr="00902709">
        <w:tc>
          <w:tcPr>
            <w:tcW w:w="558" w:type="dxa"/>
            <w:vMerge/>
          </w:tcPr>
          <w:p w14:paraId="4D300B3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72BCB6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626D04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A115E4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B58E62C" w14:textId="77777777" w:rsidTr="00902709">
        <w:tc>
          <w:tcPr>
            <w:tcW w:w="558" w:type="dxa"/>
            <w:vMerge/>
          </w:tcPr>
          <w:p w14:paraId="6A1ECD4B"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AB693D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9522734"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FB69AAF"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83BB405" w14:textId="77777777" w:rsidTr="00902709">
        <w:tc>
          <w:tcPr>
            <w:tcW w:w="558" w:type="dxa"/>
            <w:vMerge/>
          </w:tcPr>
          <w:p w14:paraId="6C82DB1B"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31C92B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A34821E"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B708F7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1AAE5E9" w14:textId="77777777" w:rsidTr="00902709">
        <w:tc>
          <w:tcPr>
            <w:tcW w:w="558" w:type="dxa"/>
            <w:vMerge w:val="restart"/>
          </w:tcPr>
          <w:p w14:paraId="55761914"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EACF85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Roots Community Health Center</w:t>
            </w:r>
          </w:p>
        </w:tc>
        <w:tc>
          <w:tcPr>
            <w:tcW w:w="2592" w:type="dxa"/>
            <w:vMerge w:val="restart"/>
            <w:tcMar>
              <w:top w:w="29" w:type="dxa"/>
              <w:left w:w="115" w:type="dxa"/>
              <w:bottom w:w="29" w:type="dxa"/>
              <w:right w:w="115" w:type="dxa"/>
            </w:tcMar>
            <w:vAlign w:val="center"/>
          </w:tcPr>
          <w:p w14:paraId="3CC121C3"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Jessica Trasenia</w:t>
            </w:r>
          </w:p>
        </w:tc>
        <w:tc>
          <w:tcPr>
            <w:tcW w:w="4050" w:type="dxa"/>
            <w:tcMar>
              <w:top w:w="29" w:type="dxa"/>
              <w:left w:w="115" w:type="dxa"/>
              <w:bottom w:w="29" w:type="dxa"/>
              <w:right w:w="115" w:type="dxa"/>
            </w:tcMar>
            <w:vAlign w:val="center"/>
          </w:tcPr>
          <w:p w14:paraId="58391A18"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510-424-1907</w:t>
            </w:r>
          </w:p>
        </w:tc>
      </w:tr>
      <w:tr w:rsidR="00176CB0" w:rsidRPr="00176CB0" w14:paraId="47CD5CB6" w14:textId="77777777" w:rsidTr="00902709">
        <w:tc>
          <w:tcPr>
            <w:tcW w:w="558" w:type="dxa"/>
            <w:vMerge/>
          </w:tcPr>
          <w:p w14:paraId="3442D14B"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264063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24E0E0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77D951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1" w:history="1">
              <w:r w:rsidRPr="00176CB0">
                <w:rPr>
                  <w:rFonts w:ascii="Calibri" w:eastAsia="Times New Roman" w:hAnsi="Calibri" w:cs="Calibri"/>
                  <w:b/>
                  <w:color w:val="0563C1"/>
                  <w:sz w:val="20"/>
                  <w:szCs w:val="20"/>
                  <w:u w:val="single"/>
                </w:rPr>
                <w:t>jessica@rootsclinis.org</w:t>
              </w:r>
            </w:hyperlink>
            <w:r w:rsidRPr="00176CB0">
              <w:rPr>
                <w:rFonts w:ascii="Calibri" w:eastAsia="Times New Roman" w:hAnsi="Calibri" w:cs="Calibri"/>
                <w:b/>
                <w:sz w:val="20"/>
                <w:szCs w:val="20"/>
              </w:rPr>
              <w:t xml:space="preserve"> </w:t>
            </w:r>
          </w:p>
        </w:tc>
      </w:tr>
      <w:tr w:rsidR="00176CB0" w:rsidRPr="00176CB0" w14:paraId="64D544E0" w14:textId="77777777" w:rsidTr="00902709">
        <w:tc>
          <w:tcPr>
            <w:tcW w:w="558" w:type="dxa"/>
            <w:vMerge/>
          </w:tcPr>
          <w:p w14:paraId="2C6A854A"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D88333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D2080F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3007D5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321B0D25" w14:textId="77777777" w:rsidTr="00902709">
        <w:tc>
          <w:tcPr>
            <w:tcW w:w="558" w:type="dxa"/>
            <w:vMerge/>
          </w:tcPr>
          <w:p w14:paraId="64C0302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C03F56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EEB255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E049D8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2AEA43CA" w14:textId="77777777" w:rsidTr="00902709">
        <w:tc>
          <w:tcPr>
            <w:tcW w:w="558" w:type="dxa"/>
            <w:vMerge/>
          </w:tcPr>
          <w:p w14:paraId="52D40F8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C643B4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C43FEF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7985B0F"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6E70E690" w14:textId="77777777" w:rsidTr="00902709">
        <w:tc>
          <w:tcPr>
            <w:tcW w:w="558" w:type="dxa"/>
            <w:vMerge w:val="restart"/>
          </w:tcPr>
          <w:p w14:paraId="7837613D"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F9A5E9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Roots Community Health Center</w:t>
            </w:r>
          </w:p>
        </w:tc>
        <w:tc>
          <w:tcPr>
            <w:tcW w:w="2592" w:type="dxa"/>
            <w:vMerge w:val="restart"/>
            <w:tcMar>
              <w:top w:w="29" w:type="dxa"/>
              <w:left w:w="115" w:type="dxa"/>
              <w:bottom w:w="29" w:type="dxa"/>
              <w:right w:w="115" w:type="dxa"/>
            </w:tcMar>
            <w:vAlign w:val="center"/>
          </w:tcPr>
          <w:p w14:paraId="602BA36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Noha Abuelata</w:t>
            </w:r>
          </w:p>
        </w:tc>
        <w:tc>
          <w:tcPr>
            <w:tcW w:w="4050" w:type="dxa"/>
            <w:tcMar>
              <w:top w:w="29" w:type="dxa"/>
              <w:left w:w="115" w:type="dxa"/>
              <w:bottom w:w="29" w:type="dxa"/>
              <w:right w:w="115" w:type="dxa"/>
            </w:tcMar>
            <w:vAlign w:val="center"/>
          </w:tcPr>
          <w:p w14:paraId="052819C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510-777-1177</w:t>
            </w:r>
          </w:p>
        </w:tc>
      </w:tr>
      <w:tr w:rsidR="00176CB0" w:rsidRPr="00176CB0" w14:paraId="09F7157E" w14:textId="77777777" w:rsidTr="00902709">
        <w:tc>
          <w:tcPr>
            <w:tcW w:w="558" w:type="dxa"/>
            <w:vMerge/>
          </w:tcPr>
          <w:p w14:paraId="7C4A204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2C4B79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FC391BE"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CBAEBD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2" w:history="1">
              <w:r w:rsidRPr="00176CB0">
                <w:rPr>
                  <w:rFonts w:ascii="Calibri" w:eastAsia="Times New Roman" w:hAnsi="Calibri" w:cs="Calibri"/>
                  <w:b/>
                  <w:color w:val="0563C1"/>
                  <w:sz w:val="20"/>
                  <w:szCs w:val="20"/>
                  <w:u w:val="single"/>
                </w:rPr>
                <w:t>drnoha@rootsclinic.org</w:t>
              </w:r>
            </w:hyperlink>
            <w:r w:rsidRPr="00176CB0">
              <w:rPr>
                <w:rFonts w:ascii="Calibri" w:eastAsia="Times New Roman" w:hAnsi="Calibri" w:cs="Calibri"/>
                <w:b/>
                <w:sz w:val="20"/>
                <w:szCs w:val="20"/>
              </w:rPr>
              <w:t xml:space="preserve"> </w:t>
            </w:r>
          </w:p>
        </w:tc>
      </w:tr>
      <w:tr w:rsidR="00176CB0" w:rsidRPr="00176CB0" w14:paraId="55262B96" w14:textId="77777777" w:rsidTr="00902709">
        <w:tc>
          <w:tcPr>
            <w:tcW w:w="558" w:type="dxa"/>
            <w:vMerge/>
          </w:tcPr>
          <w:p w14:paraId="6700299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C483CC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A507D9A"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CEF589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3214D595" w14:textId="77777777" w:rsidTr="00902709">
        <w:tc>
          <w:tcPr>
            <w:tcW w:w="558" w:type="dxa"/>
            <w:vMerge/>
          </w:tcPr>
          <w:p w14:paraId="3463031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5797A6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05938A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9DF2ED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4E9E5904" w14:textId="77777777" w:rsidTr="00902709">
        <w:tc>
          <w:tcPr>
            <w:tcW w:w="558" w:type="dxa"/>
            <w:vMerge/>
          </w:tcPr>
          <w:p w14:paraId="6452890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D607BF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981383C"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D57066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35282A15" w14:textId="77777777" w:rsidTr="00902709">
        <w:tc>
          <w:tcPr>
            <w:tcW w:w="558" w:type="dxa"/>
            <w:vMerge w:val="restart"/>
          </w:tcPr>
          <w:p w14:paraId="2BC9CAFE"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77D324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Insight Garden Program</w:t>
            </w:r>
          </w:p>
        </w:tc>
        <w:tc>
          <w:tcPr>
            <w:tcW w:w="2592" w:type="dxa"/>
            <w:vMerge w:val="restart"/>
            <w:tcMar>
              <w:top w:w="29" w:type="dxa"/>
              <w:left w:w="115" w:type="dxa"/>
              <w:bottom w:w="29" w:type="dxa"/>
              <w:right w:w="115" w:type="dxa"/>
            </w:tcMar>
            <w:vAlign w:val="center"/>
          </w:tcPr>
          <w:p w14:paraId="18FE12D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Karen Hsueh</w:t>
            </w:r>
          </w:p>
        </w:tc>
        <w:tc>
          <w:tcPr>
            <w:tcW w:w="4050" w:type="dxa"/>
            <w:tcMar>
              <w:top w:w="29" w:type="dxa"/>
              <w:left w:w="115" w:type="dxa"/>
              <w:bottom w:w="29" w:type="dxa"/>
              <w:right w:w="115" w:type="dxa"/>
            </w:tcMar>
            <w:vAlign w:val="center"/>
          </w:tcPr>
          <w:p w14:paraId="6625047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908-342-4498</w:t>
            </w:r>
          </w:p>
        </w:tc>
      </w:tr>
      <w:tr w:rsidR="00176CB0" w:rsidRPr="00176CB0" w14:paraId="6B082A90" w14:textId="77777777" w:rsidTr="00902709">
        <w:tc>
          <w:tcPr>
            <w:tcW w:w="558" w:type="dxa"/>
            <w:vMerge/>
          </w:tcPr>
          <w:p w14:paraId="60E348F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A72DD5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3A1E92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57A973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3" w:history="1">
              <w:r w:rsidRPr="00176CB0">
                <w:rPr>
                  <w:rFonts w:ascii="Calibri" w:eastAsia="Times New Roman" w:hAnsi="Calibri" w:cs="Calibri"/>
                  <w:b/>
                  <w:color w:val="0563C1"/>
                  <w:sz w:val="20"/>
                  <w:szCs w:val="20"/>
                  <w:u w:val="single"/>
                </w:rPr>
                <w:t>karen@insightgardenprogram.org</w:t>
              </w:r>
            </w:hyperlink>
            <w:r w:rsidRPr="00176CB0">
              <w:rPr>
                <w:rFonts w:ascii="Calibri" w:eastAsia="Times New Roman" w:hAnsi="Calibri" w:cs="Calibri"/>
                <w:b/>
                <w:sz w:val="20"/>
                <w:szCs w:val="20"/>
              </w:rPr>
              <w:t xml:space="preserve"> </w:t>
            </w:r>
          </w:p>
        </w:tc>
      </w:tr>
      <w:tr w:rsidR="00176CB0" w:rsidRPr="00176CB0" w14:paraId="1696CBF6" w14:textId="77777777" w:rsidTr="00902709">
        <w:tc>
          <w:tcPr>
            <w:tcW w:w="558" w:type="dxa"/>
            <w:vMerge/>
          </w:tcPr>
          <w:p w14:paraId="3355D3B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EA8FC8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3EDE04D"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7C2C89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2D313172" w14:textId="77777777" w:rsidTr="00902709">
        <w:tc>
          <w:tcPr>
            <w:tcW w:w="558" w:type="dxa"/>
            <w:vMerge/>
          </w:tcPr>
          <w:p w14:paraId="321B543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D799BA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D54B32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568B69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4F0E4B7" w14:textId="77777777" w:rsidTr="00902709">
        <w:tc>
          <w:tcPr>
            <w:tcW w:w="558" w:type="dxa"/>
            <w:vMerge/>
          </w:tcPr>
          <w:p w14:paraId="5342A88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F48DD4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95E8FAA"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BBA4B8A"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5F36C761" w14:textId="77777777" w:rsidTr="00902709">
        <w:tc>
          <w:tcPr>
            <w:tcW w:w="558" w:type="dxa"/>
            <w:vMerge w:val="restart"/>
          </w:tcPr>
          <w:p w14:paraId="08833CCA"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DBFD1F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Serenity House</w:t>
            </w:r>
          </w:p>
        </w:tc>
        <w:tc>
          <w:tcPr>
            <w:tcW w:w="2592" w:type="dxa"/>
            <w:vMerge w:val="restart"/>
            <w:tcMar>
              <w:top w:w="29" w:type="dxa"/>
              <w:left w:w="115" w:type="dxa"/>
              <w:bottom w:w="29" w:type="dxa"/>
              <w:right w:w="115" w:type="dxa"/>
            </w:tcMar>
            <w:vAlign w:val="center"/>
          </w:tcPr>
          <w:p w14:paraId="32E706F6"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Dawn Valadez</w:t>
            </w:r>
          </w:p>
        </w:tc>
        <w:tc>
          <w:tcPr>
            <w:tcW w:w="4050" w:type="dxa"/>
            <w:tcMar>
              <w:top w:w="29" w:type="dxa"/>
              <w:left w:w="115" w:type="dxa"/>
              <w:bottom w:w="29" w:type="dxa"/>
              <w:right w:w="115" w:type="dxa"/>
            </w:tcMar>
            <w:vAlign w:val="center"/>
          </w:tcPr>
          <w:p w14:paraId="6402EC7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510-326-0309</w:t>
            </w:r>
          </w:p>
        </w:tc>
      </w:tr>
      <w:tr w:rsidR="00176CB0" w:rsidRPr="00176CB0" w14:paraId="3DBC4967" w14:textId="77777777" w:rsidTr="00902709">
        <w:tc>
          <w:tcPr>
            <w:tcW w:w="558" w:type="dxa"/>
            <w:vMerge/>
          </w:tcPr>
          <w:p w14:paraId="538BC3E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3E6814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CFB5CC3"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2226CFF"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4" w:history="1">
              <w:r w:rsidRPr="00176CB0">
                <w:rPr>
                  <w:rFonts w:ascii="Calibri" w:eastAsia="Times New Roman" w:hAnsi="Calibri" w:cs="Calibri"/>
                  <w:b/>
                  <w:color w:val="0563C1"/>
                  <w:sz w:val="20"/>
                  <w:szCs w:val="20"/>
                  <w:u w:val="single"/>
                </w:rPr>
                <w:t>dawnvaladez@gmail.com</w:t>
              </w:r>
            </w:hyperlink>
            <w:r w:rsidRPr="00176CB0">
              <w:rPr>
                <w:rFonts w:ascii="Calibri" w:eastAsia="Times New Roman" w:hAnsi="Calibri" w:cs="Calibri"/>
                <w:b/>
                <w:sz w:val="20"/>
                <w:szCs w:val="20"/>
              </w:rPr>
              <w:t xml:space="preserve"> </w:t>
            </w:r>
          </w:p>
        </w:tc>
      </w:tr>
      <w:tr w:rsidR="00176CB0" w:rsidRPr="00176CB0" w14:paraId="2963A2CA" w14:textId="77777777" w:rsidTr="00902709">
        <w:tc>
          <w:tcPr>
            <w:tcW w:w="558" w:type="dxa"/>
            <w:vMerge/>
          </w:tcPr>
          <w:p w14:paraId="7B58DB4B"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AE1B52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FEF31A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651562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494E0CFE" w14:textId="77777777" w:rsidTr="00902709">
        <w:tc>
          <w:tcPr>
            <w:tcW w:w="558" w:type="dxa"/>
            <w:vMerge/>
          </w:tcPr>
          <w:p w14:paraId="6E68D9E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77C477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5CD6956"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44EACF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FA8FEDD" w14:textId="77777777" w:rsidTr="00902709">
        <w:tc>
          <w:tcPr>
            <w:tcW w:w="558" w:type="dxa"/>
            <w:vMerge/>
          </w:tcPr>
          <w:p w14:paraId="52554BE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D4CEE4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B5CDC3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47961C8"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49F386F" w14:textId="77777777" w:rsidTr="00902709">
        <w:tc>
          <w:tcPr>
            <w:tcW w:w="558" w:type="dxa"/>
            <w:vMerge w:val="restart"/>
          </w:tcPr>
          <w:p w14:paraId="01462986"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BB3A6D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Tri Cities Community Development</w:t>
            </w:r>
          </w:p>
        </w:tc>
        <w:tc>
          <w:tcPr>
            <w:tcW w:w="2592" w:type="dxa"/>
            <w:vMerge w:val="restart"/>
            <w:tcMar>
              <w:top w:w="29" w:type="dxa"/>
              <w:left w:w="115" w:type="dxa"/>
              <w:bottom w:w="29" w:type="dxa"/>
              <w:right w:w="115" w:type="dxa"/>
            </w:tcMar>
            <w:vAlign w:val="center"/>
          </w:tcPr>
          <w:p w14:paraId="36153412"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Ed Wright</w:t>
            </w:r>
          </w:p>
        </w:tc>
        <w:tc>
          <w:tcPr>
            <w:tcW w:w="4050" w:type="dxa"/>
            <w:tcMar>
              <w:top w:w="29" w:type="dxa"/>
              <w:left w:w="115" w:type="dxa"/>
              <w:bottom w:w="29" w:type="dxa"/>
              <w:right w:w="115" w:type="dxa"/>
            </w:tcMar>
            <w:vAlign w:val="center"/>
          </w:tcPr>
          <w:p w14:paraId="667B560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510-386-5938</w:t>
            </w:r>
          </w:p>
        </w:tc>
      </w:tr>
      <w:tr w:rsidR="00176CB0" w:rsidRPr="00176CB0" w14:paraId="6B0C9B59" w14:textId="77777777" w:rsidTr="00902709">
        <w:tc>
          <w:tcPr>
            <w:tcW w:w="558" w:type="dxa"/>
            <w:vMerge/>
          </w:tcPr>
          <w:p w14:paraId="0B44CC8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966EE1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CC9F30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A7C3BB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5" w:history="1">
              <w:r w:rsidRPr="00176CB0">
                <w:rPr>
                  <w:rFonts w:ascii="Calibri" w:eastAsia="Times New Roman" w:hAnsi="Calibri" w:cs="Calibri"/>
                  <w:b/>
                  <w:color w:val="0563C1"/>
                  <w:sz w:val="20"/>
                  <w:szCs w:val="20"/>
                  <w:u w:val="single"/>
                </w:rPr>
                <w:t>ewright09@yahoo.com</w:t>
              </w:r>
            </w:hyperlink>
          </w:p>
        </w:tc>
      </w:tr>
      <w:tr w:rsidR="00176CB0" w:rsidRPr="00176CB0" w14:paraId="5A6D64C4" w14:textId="77777777" w:rsidTr="00902709">
        <w:tc>
          <w:tcPr>
            <w:tcW w:w="558" w:type="dxa"/>
            <w:vMerge/>
          </w:tcPr>
          <w:p w14:paraId="5DB08F6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97B509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ACFA4B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AEE137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0A69233C" w14:textId="77777777" w:rsidTr="00902709">
        <w:tc>
          <w:tcPr>
            <w:tcW w:w="558" w:type="dxa"/>
            <w:vMerge/>
          </w:tcPr>
          <w:p w14:paraId="31BF974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E1C7EF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63F148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D03809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0C4AFC1D" w14:textId="77777777" w:rsidTr="00902709">
        <w:tc>
          <w:tcPr>
            <w:tcW w:w="558" w:type="dxa"/>
            <w:vMerge/>
          </w:tcPr>
          <w:p w14:paraId="7E796A5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2F2937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F10AEE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E137A63"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bl>
    <w:p w14:paraId="33B69756" w14:textId="77777777" w:rsidR="00176CB0" w:rsidRPr="00176CB0" w:rsidRDefault="00176CB0" w:rsidP="00176CB0">
      <w:pPr>
        <w:spacing w:after="0" w:line="240" w:lineRule="auto"/>
        <w:rPr>
          <w:rFonts w:ascii="Times New Roman" w:eastAsia="Times New Roman" w:hAnsi="Times New Roman" w:cs="Times New Roman"/>
          <w:sz w:val="26"/>
          <w:szCs w:val="20"/>
        </w:rPr>
      </w:pPr>
    </w:p>
    <w:p w14:paraId="7ED89DEC" w14:textId="77777777" w:rsidR="00176CB0" w:rsidRPr="00176CB0" w:rsidRDefault="00176CB0" w:rsidP="00176CB0">
      <w:pPr>
        <w:spacing w:after="160" w:line="259" w:lineRule="auto"/>
        <w:rPr>
          <w:rFonts w:ascii="Times New Roman" w:eastAsia="Times New Roman" w:hAnsi="Times New Roman" w:cs="Times New Roman"/>
          <w:sz w:val="26"/>
          <w:szCs w:val="20"/>
        </w:rPr>
      </w:pPr>
      <w:r w:rsidRPr="00176CB0">
        <w:rPr>
          <w:rFonts w:ascii="Times New Roman" w:eastAsia="Times New Roman" w:hAnsi="Times New Roman" w:cs="Times New Roman"/>
          <w:sz w:val="26"/>
          <w:szCs w:val="20"/>
        </w:rPr>
        <w:br w:type="page"/>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176CB0" w:rsidRPr="00176CB0" w14:paraId="5EE9D221" w14:textId="77777777" w:rsidTr="00902709">
        <w:tc>
          <w:tcPr>
            <w:tcW w:w="558" w:type="dxa"/>
            <w:vMerge w:val="restart"/>
          </w:tcPr>
          <w:p w14:paraId="572F6536"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04AB9D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Tri Cities Community Development Center</w:t>
            </w:r>
          </w:p>
          <w:p w14:paraId="5DC80BD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37620 Filbert Street</w:t>
            </w:r>
          </w:p>
          <w:p w14:paraId="5E7A899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Newark, CA</w:t>
            </w:r>
          </w:p>
        </w:tc>
        <w:tc>
          <w:tcPr>
            <w:tcW w:w="2592" w:type="dxa"/>
            <w:vMerge w:val="restart"/>
            <w:tcMar>
              <w:top w:w="29" w:type="dxa"/>
              <w:left w:w="115" w:type="dxa"/>
              <w:bottom w:w="29" w:type="dxa"/>
              <w:right w:w="115" w:type="dxa"/>
            </w:tcMar>
            <w:vAlign w:val="center"/>
          </w:tcPr>
          <w:p w14:paraId="1DFE8F2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Paston Horacio Jones</w:t>
            </w:r>
          </w:p>
        </w:tc>
        <w:tc>
          <w:tcPr>
            <w:tcW w:w="4050" w:type="dxa"/>
            <w:tcMar>
              <w:top w:w="29" w:type="dxa"/>
              <w:left w:w="115" w:type="dxa"/>
              <w:bottom w:w="29" w:type="dxa"/>
              <w:right w:w="115" w:type="dxa"/>
            </w:tcMar>
            <w:vAlign w:val="center"/>
          </w:tcPr>
          <w:p w14:paraId="49C67E58"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925-812-08</w:t>
            </w:r>
          </w:p>
        </w:tc>
      </w:tr>
      <w:tr w:rsidR="00176CB0" w:rsidRPr="00176CB0" w14:paraId="0284559E" w14:textId="77777777" w:rsidTr="00902709">
        <w:tc>
          <w:tcPr>
            <w:tcW w:w="558" w:type="dxa"/>
            <w:vMerge/>
          </w:tcPr>
          <w:p w14:paraId="4B2F25D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ACC5C0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CF2B8EE"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6AD543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r w:rsidRPr="00176CB0">
              <w:rPr>
                <w:rFonts w:ascii="Calibri" w:eastAsia="Times New Roman" w:hAnsi="Calibri" w:cs="Calibri"/>
                <w:b/>
                <w:sz w:val="20"/>
                <w:szCs w:val="20"/>
              </w:rPr>
              <w:t>pastonjones@tricitiescdc.com</w:t>
            </w:r>
          </w:p>
        </w:tc>
      </w:tr>
      <w:tr w:rsidR="00176CB0" w:rsidRPr="00176CB0" w14:paraId="0F764743" w14:textId="77777777" w:rsidTr="00902709">
        <w:tc>
          <w:tcPr>
            <w:tcW w:w="558" w:type="dxa"/>
            <w:vMerge/>
          </w:tcPr>
          <w:p w14:paraId="29D53224"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2F15B3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044DFB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D4732D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66A4A2EA" w14:textId="77777777" w:rsidTr="00902709">
        <w:tc>
          <w:tcPr>
            <w:tcW w:w="558" w:type="dxa"/>
            <w:vMerge/>
          </w:tcPr>
          <w:p w14:paraId="4798910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301BD5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4CAC5F2"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218A5F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4021719" w14:textId="77777777" w:rsidTr="00902709">
        <w:tc>
          <w:tcPr>
            <w:tcW w:w="558" w:type="dxa"/>
            <w:vMerge/>
          </w:tcPr>
          <w:p w14:paraId="550ADA3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C61C5A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DE8331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FFCE5A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68090636" w14:textId="77777777" w:rsidTr="00902709">
        <w:tc>
          <w:tcPr>
            <w:tcW w:w="558" w:type="dxa"/>
            <w:vMerge w:val="restart"/>
          </w:tcPr>
          <w:p w14:paraId="7F3CEA2D"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EF0C73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Derrell Ford</w:t>
            </w:r>
          </w:p>
          <w:p w14:paraId="5617876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3322 A King Street</w:t>
            </w:r>
          </w:p>
          <w:p w14:paraId="5FB1A4D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Berkeley, CA 94703</w:t>
            </w:r>
          </w:p>
        </w:tc>
        <w:tc>
          <w:tcPr>
            <w:tcW w:w="2592" w:type="dxa"/>
            <w:vMerge w:val="restart"/>
            <w:tcMar>
              <w:top w:w="29" w:type="dxa"/>
              <w:left w:w="115" w:type="dxa"/>
              <w:bottom w:w="29" w:type="dxa"/>
              <w:right w:w="115" w:type="dxa"/>
            </w:tcMar>
            <w:vAlign w:val="center"/>
          </w:tcPr>
          <w:p w14:paraId="3D0E0867"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Darrel Ford</w:t>
            </w:r>
          </w:p>
        </w:tc>
        <w:tc>
          <w:tcPr>
            <w:tcW w:w="4050" w:type="dxa"/>
            <w:tcMar>
              <w:top w:w="29" w:type="dxa"/>
              <w:left w:w="115" w:type="dxa"/>
              <w:bottom w:w="29" w:type="dxa"/>
              <w:right w:w="115" w:type="dxa"/>
            </w:tcMar>
            <w:vAlign w:val="center"/>
          </w:tcPr>
          <w:p w14:paraId="5E651CA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510-325-4888</w:t>
            </w:r>
          </w:p>
        </w:tc>
      </w:tr>
      <w:tr w:rsidR="00176CB0" w:rsidRPr="00176CB0" w14:paraId="13BA0D38" w14:textId="77777777" w:rsidTr="00902709">
        <w:tc>
          <w:tcPr>
            <w:tcW w:w="558" w:type="dxa"/>
            <w:vMerge/>
          </w:tcPr>
          <w:p w14:paraId="3D4033C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30E9A2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23BB91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83927D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6" w:history="1">
              <w:r w:rsidRPr="00176CB0">
                <w:rPr>
                  <w:rFonts w:ascii="Calibri" w:eastAsia="Times New Roman" w:hAnsi="Calibri" w:cs="Calibri"/>
                  <w:b/>
                  <w:color w:val="0563C1"/>
                  <w:sz w:val="20"/>
                  <w:szCs w:val="20"/>
                  <w:u w:val="single"/>
                </w:rPr>
                <w:t>putinalotomlt@gmail.com</w:t>
              </w:r>
            </w:hyperlink>
            <w:r w:rsidRPr="00176CB0">
              <w:rPr>
                <w:rFonts w:ascii="Calibri" w:eastAsia="Times New Roman" w:hAnsi="Calibri" w:cs="Calibri"/>
                <w:b/>
                <w:sz w:val="20"/>
                <w:szCs w:val="20"/>
              </w:rPr>
              <w:t xml:space="preserve"> </w:t>
            </w:r>
          </w:p>
        </w:tc>
      </w:tr>
      <w:tr w:rsidR="00176CB0" w:rsidRPr="00176CB0" w14:paraId="1D8F9DA5" w14:textId="77777777" w:rsidTr="00902709">
        <w:tc>
          <w:tcPr>
            <w:tcW w:w="558" w:type="dxa"/>
            <w:vMerge/>
          </w:tcPr>
          <w:p w14:paraId="6399D3F7"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F65948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6FFEB2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2ED883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p>
        </w:tc>
      </w:tr>
      <w:tr w:rsidR="00176CB0" w:rsidRPr="00176CB0" w14:paraId="656C5E8D" w14:textId="77777777" w:rsidTr="00902709">
        <w:tc>
          <w:tcPr>
            <w:tcW w:w="558" w:type="dxa"/>
            <w:vMerge/>
          </w:tcPr>
          <w:p w14:paraId="299F799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607731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6D7E54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3844C3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4B333AE4" w14:textId="77777777" w:rsidTr="00902709">
        <w:tc>
          <w:tcPr>
            <w:tcW w:w="558" w:type="dxa"/>
            <w:vMerge/>
          </w:tcPr>
          <w:p w14:paraId="0974242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79B0F2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2A247F5"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6AF393A"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Yes</w:t>
            </w:r>
            <w:r w:rsidRPr="00176CB0">
              <w:rPr>
                <w:rFonts w:ascii="Calibri" w:eastAsia="Times New Roman" w:hAnsi="Calibri" w:cs="Calibri"/>
                <w:b/>
                <w:sz w:val="20"/>
                <w:szCs w:val="20"/>
              </w:rPr>
              <w:fldChar w:fldCharType="end"/>
            </w:r>
          </w:p>
        </w:tc>
      </w:tr>
      <w:tr w:rsidR="00176CB0" w:rsidRPr="00176CB0" w14:paraId="05E36982" w14:textId="77777777" w:rsidTr="00902709">
        <w:tc>
          <w:tcPr>
            <w:tcW w:w="558" w:type="dxa"/>
            <w:vMerge w:val="restart"/>
          </w:tcPr>
          <w:p w14:paraId="076707FC"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16AA092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Kaire Poole</w:t>
            </w:r>
          </w:p>
          <w:p w14:paraId="142D859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Divine Psychological Services</w:t>
            </w:r>
          </w:p>
          <w:p w14:paraId="3169DD3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22568 Mission Blvd 422</w:t>
            </w:r>
          </w:p>
          <w:p w14:paraId="4557B8F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Hayward, CA 94541</w:t>
            </w:r>
          </w:p>
        </w:tc>
        <w:tc>
          <w:tcPr>
            <w:tcW w:w="2592" w:type="dxa"/>
            <w:vMerge w:val="restart"/>
            <w:tcMar>
              <w:top w:w="29" w:type="dxa"/>
              <w:left w:w="115" w:type="dxa"/>
              <w:bottom w:w="29" w:type="dxa"/>
              <w:right w:w="115" w:type="dxa"/>
            </w:tcMar>
            <w:vAlign w:val="center"/>
          </w:tcPr>
          <w:p w14:paraId="51604BA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Kaire Poole</w:t>
            </w:r>
          </w:p>
        </w:tc>
        <w:tc>
          <w:tcPr>
            <w:tcW w:w="4050" w:type="dxa"/>
            <w:tcMar>
              <w:top w:w="29" w:type="dxa"/>
              <w:left w:w="115" w:type="dxa"/>
              <w:bottom w:w="29" w:type="dxa"/>
              <w:right w:w="115" w:type="dxa"/>
            </w:tcMar>
            <w:vAlign w:val="center"/>
          </w:tcPr>
          <w:p w14:paraId="764310A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415-305-6809</w:t>
            </w:r>
          </w:p>
        </w:tc>
      </w:tr>
      <w:tr w:rsidR="00176CB0" w:rsidRPr="00176CB0" w14:paraId="089F4CA8" w14:textId="77777777" w:rsidTr="00902709">
        <w:tc>
          <w:tcPr>
            <w:tcW w:w="558" w:type="dxa"/>
            <w:vMerge/>
          </w:tcPr>
          <w:p w14:paraId="00535D9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93A60F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FA7C2C5"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1E7E74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7" w:history="1">
              <w:r w:rsidRPr="00176CB0">
                <w:rPr>
                  <w:rFonts w:ascii="Calibri" w:eastAsia="Times New Roman" w:hAnsi="Calibri" w:cs="Calibri"/>
                  <w:b/>
                  <w:color w:val="0563C1"/>
                  <w:sz w:val="20"/>
                  <w:szCs w:val="20"/>
                  <w:u w:val="single"/>
                </w:rPr>
                <w:t>divinepsychologicalsvcs@gmail.com</w:t>
              </w:r>
            </w:hyperlink>
          </w:p>
        </w:tc>
      </w:tr>
      <w:tr w:rsidR="00176CB0" w:rsidRPr="00176CB0" w14:paraId="0CDD4393" w14:textId="77777777" w:rsidTr="00902709">
        <w:tc>
          <w:tcPr>
            <w:tcW w:w="558" w:type="dxa"/>
            <w:vMerge/>
          </w:tcPr>
          <w:p w14:paraId="624C8AAB"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D70A07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4C8764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96E707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Kaire Poole</w:t>
            </w:r>
          </w:p>
        </w:tc>
      </w:tr>
      <w:tr w:rsidR="00176CB0" w:rsidRPr="00176CB0" w14:paraId="3DC04602" w14:textId="77777777" w:rsidTr="00902709">
        <w:tc>
          <w:tcPr>
            <w:tcW w:w="558" w:type="dxa"/>
            <w:vMerge/>
          </w:tcPr>
          <w:p w14:paraId="1F7616A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050AE2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2352C8A"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CFA69F9"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55A30C3F" w14:textId="77777777" w:rsidTr="00902709">
        <w:tc>
          <w:tcPr>
            <w:tcW w:w="558" w:type="dxa"/>
            <w:vMerge/>
          </w:tcPr>
          <w:p w14:paraId="144A8F5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B69196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A004B60"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8587C3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Pending</w:t>
            </w:r>
          </w:p>
        </w:tc>
      </w:tr>
      <w:tr w:rsidR="00176CB0" w:rsidRPr="00176CB0" w14:paraId="16E67818" w14:textId="77777777" w:rsidTr="00902709">
        <w:tc>
          <w:tcPr>
            <w:tcW w:w="558" w:type="dxa"/>
            <w:vMerge w:val="restart"/>
          </w:tcPr>
          <w:p w14:paraId="6B19AFCA"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379CF9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Allen Temple health &amp; Social Services</w:t>
            </w:r>
          </w:p>
        </w:tc>
        <w:tc>
          <w:tcPr>
            <w:tcW w:w="2592" w:type="dxa"/>
            <w:vMerge w:val="restart"/>
            <w:tcMar>
              <w:top w:w="29" w:type="dxa"/>
              <w:left w:w="115" w:type="dxa"/>
              <w:bottom w:w="29" w:type="dxa"/>
              <w:right w:w="115" w:type="dxa"/>
            </w:tcMar>
            <w:vAlign w:val="center"/>
          </w:tcPr>
          <w:p w14:paraId="031DD3C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Gloria Crowell</w:t>
            </w:r>
          </w:p>
        </w:tc>
        <w:tc>
          <w:tcPr>
            <w:tcW w:w="4050" w:type="dxa"/>
            <w:tcMar>
              <w:top w:w="29" w:type="dxa"/>
              <w:left w:w="115" w:type="dxa"/>
              <w:bottom w:w="29" w:type="dxa"/>
              <w:right w:w="115" w:type="dxa"/>
            </w:tcMar>
            <w:vAlign w:val="center"/>
          </w:tcPr>
          <w:p w14:paraId="2A5195A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510-544-8947</w:t>
            </w:r>
          </w:p>
        </w:tc>
      </w:tr>
      <w:tr w:rsidR="00176CB0" w:rsidRPr="00176CB0" w14:paraId="04F6C63B" w14:textId="77777777" w:rsidTr="00902709">
        <w:tc>
          <w:tcPr>
            <w:tcW w:w="558" w:type="dxa"/>
            <w:vMerge/>
          </w:tcPr>
          <w:p w14:paraId="2299EE1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64F92C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5BE3BB3"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E051B5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hyperlink r:id="rId38" w:history="1">
              <w:r w:rsidRPr="00176CB0">
                <w:rPr>
                  <w:rFonts w:ascii="Calibri" w:eastAsia="Times New Roman" w:hAnsi="Calibri" w:cs="Calibri"/>
                  <w:b/>
                  <w:color w:val="0563C1"/>
                  <w:sz w:val="20"/>
                  <w:szCs w:val="20"/>
                  <w:u w:val="single"/>
                </w:rPr>
                <w:t>gcrowell@allen-temple.org</w:t>
              </w:r>
            </w:hyperlink>
          </w:p>
        </w:tc>
      </w:tr>
      <w:tr w:rsidR="00176CB0" w:rsidRPr="00176CB0" w14:paraId="05BBDFEC" w14:textId="77777777" w:rsidTr="00902709">
        <w:tc>
          <w:tcPr>
            <w:tcW w:w="558" w:type="dxa"/>
            <w:vMerge/>
          </w:tcPr>
          <w:p w14:paraId="0A1F6EF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2F0058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D107D5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CA5F52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t>ATHSSM</w:t>
            </w:r>
          </w:p>
        </w:tc>
      </w:tr>
      <w:tr w:rsidR="00176CB0" w:rsidRPr="00176CB0" w14:paraId="3EDF957E" w14:textId="77777777" w:rsidTr="00902709">
        <w:tc>
          <w:tcPr>
            <w:tcW w:w="558" w:type="dxa"/>
            <w:vMerge/>
          </w:tcPr>
          <w:p w14:paraId="138A1E1B"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4B19C3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CC2E2D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B852B6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4552892B" w14:textId="77777777" w:rsidTr="00902709">
        <w:tc>
          <w:tcPr>
            <w:tcW w:w="558" w:type="dxa"/>
            <w:vMerge/>
          </w:tcPr>
          <w:p w14:paraId="2276D2B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37ED5C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3DC1393"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CE7D7E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r w:rsidR="00176CB0" w:rsidRPr="00176CB0" w14:paraId="548AE96B" w14:textId="77777777" w:rsidTr="00902709">
        <w:tc>
          <w:tcPr>
            <w:tcW w:w="558" w:type="dxa"/>
            <w:vMerge w:val="restart"/>
          </w:tcPr>
          <w:p w14:paraId="0A64FEB5"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5F8C0F3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 xml:space="preserve">Ronald Pineda </w:t>
            </w:r>
          </w:p>
          <w:p w14:paraId="1B2F8F7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Vertical Pcane</w:t>
            </w:r>
          </w:p>
        </w:tc>
        <w:tc>
          <w:tcPr>
            <w:tcW w:w="2592" w:type="dxa"/>
            <w:vMerge w:val="restart"/>
            <w:tcMar>
              <w:top w:w="29" w:type="dxa"/>
              <w:left w:w="115" w:type="dxa"/>
              <w:bottom w:w="29" w:type="dxa"/>
              <w:right w:w="115" w:type="dxa"/>
            </w:tcMar>
            <w:vAlign w:val="center"/>
          </w:tcPr>
          <w:p w14:paraId="0A9E7DDA"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Ronald Pineda</w:t>
            </w:r>
          </w:p>
        </w:tc>
        <w:tc>
          <w:tcPr>
            <w:tcW w:w="4050" w:type="dxa"/>
            <w:tcMar>
              <w:top w:w="29" w:type="dxa"/>
              <w:left w:w="115" w:type="dxa"/>
              <w:bottom w:w="29" w:type="dxa"/>
              <w:right w:w="115" w:type="dxa"/>
            </w:tcMar>
            <w:vAlign w:val="center"/>
          </w:tcPr>
          <w:p w14:paraId="7D4ED69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510-865-1053</w:t>
            </w:r>
          </w:p>
        </w:tc>
      </w:tr>
      <w:tr w:rsidR="00176CB0" w:rsidRPr="00176CB0" w14:paraId="6ADE7E25" w14:textId="77777777" w:rsidTr="00902709">
        <w:tc>
          <w:tcPr>
            <w:tcW w:w="558" w:type="dxa"/>
            <w:vMerge/>
          </w:tcPr>
          <w:p w14:paraId="70299F3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7CEBA2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0C95A71"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79F71D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r w:rsidRPr="00176CB0">
              <w:rPr>
                <w:rFonts w:ascii="Calibri" w:eastAsia="Times New Roman" w:hAnsi="Calibri" w:cs="Calibri"/>
                <w:b/>
                <w:sz w:val="20"/>
                <w:szCs w:val="20"/>
              </w:rPr>
              <w:t>ronaldepineda@gmail.com</w:t>
            </w:r>
          </w:p>
        </w:tc>
      </w:tr>
      <w:tr w:rsidR="00176CB0" w:rsidRPr="00176CB0" w14:paraId="282ADFDD" w14:textId="77777777" w:rsidTr="00902709">
        <w:tc>
          <w:tcPr>
            <w:tcW w:w="558" w:type="dxa"/>
            <w:vMerge/>
          </w:tcPr>
          <w:p w14:paraId="749A511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F26D98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70739343"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CE56A4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9A2C5A7" w14:textId="77777777" w:rsidTr="00902709">
        <w:tc>
          <w:tcPr>
            <w:tcW w:w="558" w:type="dxa"/>
            <w:vMerge/>
          </w:tcPr>
          <w:p w14:paraId="0FDAF25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D907B6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ADBF3C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3247B8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50117FAD" w14:textId="77777777" w:rsidTr="00902709">
        <w:tc>
          <w:tcPr>
            <w:tcW w:w="558" w:type="dxa"/>
            <w:vMerge/>
          </w:tcPr>
          <w:p w14:paraId="14855D94"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B63BC4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C3B9F0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650AD3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9F2C387" w14:textId="77777777" w:rsidTr="00902709">
        <w:tc>
          <w:tcPr>
            <w:tcW w:w="558" w:type="dxa"/>
            <w:vMerge w:val="restart"/>
          </w:tcPr>
          <w:p w14:paraId="4A5BFD3E"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460F14D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Patrick Leonard</w:t>
            </w:r>
          </w:p>
          <w:p w14:paraId="4B9FED8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La Familia</w:t>
            </w:r>
          </w:p>
        </w:tc>
        <w:tc>
          <w:tcPr>
            <w:tcW w:w="2592" w:type="dxa"/>
            <w:vMerge w:val="restart"/>
            <w:tcMar>
              <w:top w:w="29" w:type="dxa"/>
              <w:left w:w="115" w:type="dxa"/>
              <w:bottom w:w="29" w:type="dxa"/>
              <w:right w:w="115" w:type="dxa"/>
            </w:tcMar>
            <w:vAlign w:val="center"/>
          </w:tcPr>
          <w:p w14:paraId="516810F5"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Patrick Leonard</w:t>
            </w:r>
          </w:p>
        </w:tc>
        <w:tc>
          <w:tcPr>
            <w:tcW w:w="4050" w:type="dxa"/>
            <w:tcMar>
              <w:top w:w="29" w:type="dxa"/>
              <w:left w:w="115" w:type="dxa"/>
              <w:bottom w:w="29" w:type="dxa"/>
              <w:right w:w="115" w:type="dxa"/>
            </w:tcMar>
            <w:vAlign w:val="center"/>
          </w:tcPr>
          <w:p w14:paraId="205F7AB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734-904-2848</w:t>
            </w:r>
          </w:p>
        </w:tc>
      </w:tr>
      <w:tr w:rsidR="00176CB0" w:rsidRPr="00176CB0" w14:paraId="2301F2A1" w14:textId="77777777" w:rsidTr="00902709">
        <w:tc>
          <w:tcPr>
            <w:tcW w:w="558" w:type="dxa"/>
            <w:vMerge/>
          </w:tcPr>
          <w:p w14:paraId="4143C2B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F92F5C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3EB855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D6767B3"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r w:rsidRPr="00176CB0">
              <w:rPr>
                <w:rFonts w:ascii="Calibri" w:eastAsia="Times New Roman" w:hAnsi="Calibri" w:cs="Calibri"/>
                <w:b/>
                <w:sz w:val="20"/>
                <w:szCs w:val="20"/>
              </w:rPr>
              <w:t>pleonard@lafamiliacounseling.org</w:t>
            </w:r>
          </w:p>
        </w:tc>
      </w:tr>
      <w:tr w:rsidR="00176CB0" w:rsidRPr="00176CB0" w14:paraId="583210E6" w14:textId="77777777" w:rsidTr="00902709">
        <w:tc>
          <w:tcPr>
            <w:tcW w:w="558" w:type="dxa"/>
            <w:vMerge/>
          </w:tcPr>
          <w:p w14:paraId="1CC5D19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C069C8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4AF6E2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921FE9F"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35BC2FE" w14:textId="77777777" w:rsidTr="00902709">
        <w:tc>
          <w:tcPr>
            <w:tcW w:w="558" w:type="dxa"/>
            <w:vMerge/>
          </w:tcPr>
          <w:p w14:paraId="13BF1A0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5573E0A"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EF3CCE4"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0A0816B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C385468" w14:textId="77777777" w:rsidTr="00902709">
        <w:tc>
          <w:tcPr>
            <w:tcW w:w="558" w:type="dxa"/>
            <w:vMerge/>
          </w:tcPr>
          <w:p w14:paraId="22546EA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C26CBF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76BE33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0F904C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bl>
    <w:p w14:paraId="680AC9A9" w14:textId="77777777" w:rsidR="00176CB0" w:rsidRPr="00176CB0" w:rsidRDefault="00176CB0" w:rsidP="00176CB0">
      <w:pPr>
        <w:spacing w:after="0" w:line="240" w:lineRule="auto"/>
        <w:rPr>
          <w:rFonts w:ascii="Times New Roman" w:eastAsia="Times New Roman" w:hAnsi="Times New Roman" w:cs="Times New Roman"/>
          <w:sz w:val="26"/>
          <w:szCs w:val="20"/>
        </w:rPr>
      </w:pPr>
    </w:p>
    <w:p w14:paraId="00E734DC" w14:textId="77777777" w:rsidR="00176CB0" w:rsidRPr="00176CB0" w:rsidRDefault="00176CB0" w:rsidP="00176CB0">
      <w:pPr>
        <w:spacing w:after="160" w:line="259" w:lineRule="auto"/>
        <w:rPr>
          <w:rFonts w:ascii="Times New Roman" w:eastAsia="Times New Roman" w:hAnsi="Times New Roman" w:cs="Times New Roman"/>
          <w:sz w:val="26"/>
          <w:szCs w:val="20"/>
        </w:rPr>
      </w:pPr>
      <w:r w:rsidRPr="00176CB0">
        <w:rPr>
          <w:rFonts w:ascii="Times New Roman" w:eastAsia="Times New Roman" w:hAnsi="Times New Roman" w:cs="Times New Roman"/>
          <w:sz w:val="26"/>
          <w:szCs w:val="20"/>
        </w:rPr>
        <w:br w:type="page"/>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176CB0" w:rsidRPr="00176CB0" w14:paraId="50D5E489" w14:textId="77777777" w:rsidTr="00902709">
        <w:tc>
          <w:tcPr>
            <w:tcW w:w="558" w:type="dxa"/>
            <w:vMerge w:val="restart"/>
          </w:tcPr>
          <w:p w14:paraId="40E394F1"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5D5C42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Katie Sandoval-Clark</w:t>
            </w:r>
          </w:p>
          <w:p w14:paraId="24D31956"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Fresh Lifelines for Youth</w:t>
            </w:r>
          </w:p>
        </w:tc>
        <w:tc>
          <w:tcPr>
            <w:tcW w:w="2592" w:type="dxa"/>
            <w:vMerge w:val="restart"/>
            <w:tcMar>
              <w:top w:w="29" w:type="dxa"/>
              <w:left w:w="115" w:type="dxa"/>
              <w:bottom w:w="29" w:type="dxa"/>
              <w:right w:w="115" w:type="dxa"/>
            </w:tcMar>
            <w:vAlign w:val="center"/>
          </w:tcPr>
          <w:p w14:paraId="517FB3CF"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Katie Sandoval-Clark</w:t>
            </w:r>
          </w:p>
        </w:tc>
        <w:tc>
          <w:tcPr>
            <w:tcW w:w="4050" w:type="dxa"/>
            <w:tcMar>
              <w:top w:w="29" w:type="dxa"/>
              <w:left w:w="115" w:type="dxa"/>
              <w:bottom w:w="29" w:type="dxa"/>
              <w:right w:w="115" w:type="dxa"/>
            </w:tcMar>
            <w:vAlign w:val="center"/>
          </w:tcPr>
          <w:p w14:paraId="2B21F58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t>408-386-7387</w:t>
            </w:r>
          </w:p>
        </w:tc>
      </w:tr>
      <w:tr w:rsidR="00176CB0" w:rsidRPr="00176CB0" w14:paraId="6E03FF31" w14:textId="77777777" w:rsidTr="00902709">
        <w:tc>
          <w:tcPr>
            <w:tcW w:w="558" w:type="dxa"/>
            <w:vMerge/>
          </w:tcPr>
          <w:p w14:paraId="38AD2C18"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68163C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CDD483F"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0295DE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r w:rsidRPr="00176CB0">
              <w:rPr>
                <w:rFonts w:ascii="Calibri" w:eastAsia="Times New Roman" w:hAnsi="Calibri" w:cs="Calibri"/>
                <w:b/>
                <w:sz w:val="20"/>
                <w:szCs w:val="20"/>
              </w:rPr>
              <w:t>katie@flyprogram.org</w:t>
            </w:r>
          </w:p>
        </w:tc>
      </w:tr>
      <w:tr w:rsidR="00176CB0" w:rsidRPr="00176CB0" w14:paraId="2A7C01AD" w14:textId="77777777" w:rsidTr="00902709">
        <w:tc>
          <w:tcPr>
            <w:tcW w:w="558" w:type="dxa"/>
            <w:vMerge/>
          </w:tcPr>
          <w:p w14:paraId="2A61F54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B0CB0F1"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0ECCDD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17A1851A"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37A05EA" w14:textId="77777777" w:rsidTr="00902709">
        <w:tc>
          <w:tcPr>
            <w:tcW w:w="558" w:type="dxa"/>
            <w:vMerge/>
          </w:tcPr>
          <w:p w14:paraId="725916E9"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5ED0CEA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B94FBBF"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D8A736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3AF69097" w14:textId="77777777" w:rsidTr="00902709">
        <w:tc>
          <w:tcPr>
            <w:tcW w:w="558" w:type="dxa"/>
            <w:vMerge/>
          </w:tcPr>
          <w:p w14:paraId="2B41D79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7F7D5B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9CF2AAC"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BA4C3C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t>Yes</w:t>
            </w:r>
          </w:p>
        </w:tc>
      </w:tr>
      <w:tr w:rsidR="00176CB0" w:rsidRPr="00176CB0" w14:paraId="62192C7A" w14:textId="77777777" w:rsidTr="00902709">
        <w:tc>
          <w:tcPr>
            <w:tcW w:w="558" w:type="dxa"/>
            <w:vMerge w:val="restart"/>
          </w:tcPr>
          <w:p w14:paraId="2015C3A7"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7DFFAC7D"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East Bay Family Defenders</w:t>
            </w:r>
          </w:p>
          <w:p w14:paraId="54893AE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Eliza Patten</w:t>
            </w:r>
          </w:p>
        </w:tc>
        <w:tc>
          <w:tcPr>
            <w:tcW w:w="2592" w:type="dxa"/>
            <w:vMerge w:val="restart"/>
            <w:tcMar>
              <w:top w:w="29" w:type="dxa"/>
              <w:left w:w="115" w:type="dxa"/>
              <w:bottom w:w="29" w:type="dxa"/>
              <w:right w:w="115" w:type="dxa"/>
            </w:tcMar>
            <w:vAlign w:val="center"/>
          </w:tcPr>
          <w:p w14:paraId="2FA5CE18" w14:textId="77777777" w:rsidR="00176CB0" w:rsidRPr="00176CB0" w:rsidRDefault="00176CB0" w:rsidP="00176CB0">
            <w:pPr>
              <w:spacing w:after="0" w:line="240" w:lineRule="auto"/>
              <w:rPr>
                <w:rFonts w:ascii="Calibri" w:eastAsia="Times New Roman" w:hAnsi="Calibri" w:cs="Calibri"/>
                <w:b/>
                <w:sz w:val="20"/>
                <w:szCs w:val="20"/>
              </w:rPr>
            </w:pPr>
            <w:r w:rsidRPr="00176CB0">
              <w:rPr>
                <w:rFonts w:ascii="Calibri" w:eastAsia="Times New Roman" w:hAnsi="Calibri" w:cs="Calibri"/>
                <w:b/>
                <w:sz w:val="20"/>
                <w:szCs w:val="20"/>
              </w:rPr>
              <w:t>Eliza Patten</w:t>
            </w:r>
          </w:p>
        </w:tc>
        <w:tc>
          <w:tcPr>
            <w:tcW w:w="4050" w:type="dxa"/>
            <w:tcMar>
              <w:top w:w="29" w:type="dxa"/>
              <w:left w:w="115" w:type="dxa"/>
              <w:bottom w:w="29" w:type="dxa"/>
              <w:right w:w="115" w:type="dxa"/>
            </w:tcMar>
            <w:vAlign w:val="center"/>
          </w:tcPr>
          <w:p w14:paraId="06E0333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125CC15" w14:textId="77777777" w:rsidTr="00902709">
        <w:tc>
          <w:tcPr>
            <w:tcW w:w="558" w:type="dxa"/>
            <w:vMerge/>
          </w:tcPr>
          <w:p w14:paraId="7ACC354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726149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AF1505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6A488E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r w:rsidRPr="00176CB0">
              <w:rPr>
                <w:rFonts w:ascii="Calibri" w:eastAsia="Times New Roman" w:hAnsi="Calibri" w:cs="Calibri"/>
                <w:b/>
                <w:sz w:val="20"/>
                <w:szCs w:val="20"/>
              </w:rPr>
              <w:t>eliza@familydefender.org</w:t>
            </w:r>
          </w:p>
        </w:tc>
      </w:tr>
      <w:tr w:rsidR="00176CB0" w:rsidRPr="00176CB0" w14:paraId="7B3599C2" w14:textId="77777777" w:rsidTr="00902709">
        <w:tc>
          <w:tcPr>
            <w:tcW w:w="558" w:type="dxa"/>
            <w:vMerge/>
          </w:tcPr>
          <w:p w14:paraId="42130F54"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03FF13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015B3CE"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B9FC42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p>
        </w:tc>
      </w:tr>
      <w:tr w:rsidR="00176CB0" w:rsidRPr="00176CB0" w14:paraId="1733A99D" w14:textId="77777777" w:rsidTr="00902709">
        <w:tc>
          <w:tcPr>
            <w:tcW w:w="558" w:type="dxa"/>
            <w:vMerge/>
          </w:tcPr>
          <w:p w14:paraId="5258962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B84EE3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5B3BFF3"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BD78C70"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AA731EE" w14:textId="77777777" w:rsidTr="00902709">
        <w:tc>
          <w:tcPr>
            <w:tcW w:w="558" w:type="dxa"/>
            <w:vMerge/>
          </w:tcPr>
          <w:p w14:paraId="33FEA88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B9326B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742249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F83497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3DB1B00F" w14:textId="77777777" w:rsidTr="00902709">
        <w:tc>
          <w:tcPr>
            <w:tcW w:w="558" w:type="dxa"/>
            <w:vMerge w:val="restart"/>
          </w:tcPr>
          <w:p w14:paraId="1B333222"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1616FE7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val="restart"/>
            <w:tcMar>
              <w:top w:w="29" w:type="dxa"/>
              <w:left w:w="115" w:type="dxa"/>
              <w:bottom w:w="29" w:type="dxa"/>
              <w:right w:w="115" w:type="dxa"/>
            </w:tcMar>
            <w:vAlign w:val="center"/>
          </w:tcPr>
          <w:p w14:paraId="0B2C28D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826A5C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46557994" w14:textId="77777777" w:rsidTr="00902709">
        <w:tc>
          <w:tcPr>
            <w:tcW w:w="558" w:type="dxa"/>
            <w:vMerge/>
          </w:tcPr>
          <w:p w14:paraId="64BC0C3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D2D488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D439BB5"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5B971F4"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p>
        </w:tc>
      </w:tr>
      <w:tr w:rsidR="00176CB0" w:rsidRPr="00176CB0" w14:paraId="1A033742" w14:textId="77777777" w:rsidTr="00902709">
        <w:tc>
          <w:tcPr>
            <w:tcW w:w="558" w:type="dxa"/>
            <w:vMerge/>
          </w:tcPr>
          <w:p w14:paraId="5825F7B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39DC06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5EA6EAF"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DA4E572"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DC0C974" w14:textId="77777777" w:rsidTr="00902709">
        <w:tc>
          <w:tcPr>
            <w:tcW w:w="558" w:type="dxa"/>
            <w:vMerge/>
          </w:tcPr>
          <w:p w14:paraId="086BA79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508D95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F86D31E"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25E110C"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FB500D9" w14:textId="77777777" w:rsidTr="00902709">
        <w:tc>
          <w:tcPr>
            <w:tcW w:w="558" w:type="dxa"/>
            <w:vMerge/>
          </w:tcPr>
          <w:p w14:paraId="67FD6E0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00724123"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A39793D"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9ECE25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FCC8789" w14:textId="77777777" w:rsidTr="00902709">
        <w:tc>
          <w:tcPr>
            <w:tcW w:w="558" w:type="dxa"/>
            <w:vMerge w:val="restart"/>
          </w:tcPr>
          <w:p w14:paraId="7DEE505B"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3A8DB6D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val="restart"/>
            <w:tcMar>
              <w:top w:w="29" w:type="dxa"/>
              <w:left w:w="115" w:type="dxa"/>
              <w:bottom w:w="29" w:type="dxa"/>
              <w:right w:w="115" w:type="dxa"/>
            </w:tcMar>
            <w:vAlign w:val="center"/>
          </w:tcPr>
          <w:p w14:paraId="69ACDCE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7A27E1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p>
        </w:tc>
      </w:tr>
      <w:tr w:rsidR="00176CB0" w:rsidRPr="00176CB0" w14:paraId="1C2ECCC8" w14:textId="77777777" w:rsidTr="00902709">
        <w:tc>
          <w:tcPr>
            <w:tcW w:w="558" w:type="dxa"/>
            <w:vMerge/>
          </w:tcPr>
          <w:p w14:paraId="04784F51"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68780EA"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769441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C66BB5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p>
        </w:tc>
      </w:tr>
      <w:tr w:rsidR="00176CB0" w:rsidRPr="00176CB0" w14:paraId="7466AEF6" w14:textId="77777777" w:rsidTr="00902709">
        <w:tc>
          <w:tcPr>
            <w:tcW w:w="558" w:type="dxa"/>
            <w:vMerge/>
          </w:tcPr>
          <w:p w14:paraId="4A72E102"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42EE717"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06641D46"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9C3B79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B9A0B84" w14:textId="77777777" w:rsidTr="00902709">
        <w:tc>
          <w:tcPr>
            <w:tcW w:w="558" w:type="dxa"/>
            <w:vMerge/>
          </w:tcPr>
          <w:p w14:paraId="2252F96C"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643766FE"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3C771868"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FF02A78"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1C73ECD9" w14:textId="77777777" w:rsidTr="00902709">
        <w:tc>
          <w:tcPr>
            <w:tcW w:w="558" w:type="dxa"/>
            <w:vMerge/>
          </w:tcPr>
          <w:p w14:paraId="5FB8C38F"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E33217C"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A98786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664FBF8A"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5575E22F" w14:textId="77777777" w:rsidTr="00902709">
        <w:tc>
          <w:tcPr>
            <w:tcW w:w="558" w:type="dxa"/>
            <w:vMerge w:val="restart"/>
          </w:tcPr>
          <w:p w14:paraId="265200E6"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32F936A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val="restart"/>
            <w:tcMar>
              <w:top w:w="29" w:type="dxa"/>
              <w:left w:w="115" w:type="dxa"/>
              <w:bottom w:w="29" w:type="dxa"/>
              <w:right w:w="115" w:type="dxa"/>
            </w:tcMar>
            <w:vAlign w:val="center"/>
          </w:tcPr>
          <w:p w14:paraId="1DB22F89"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7D65B3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p>
        </w:tc>
      </w:tr>
      <w:tr w:rsidR="00176CB0" w:rsidRPr="00176CB0" w14:paraId="6714B71E" w14:textId="77777777" w:rsidTr="00902709">
        <w:tc>
          <w:tcPr>
            <w:tcW w:w="558" w:type="dxa"/>
            <w:vMerge/>
          </w:tcPr>
          <w:p w14:paraId="26730E6D"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6FD2DE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9D713F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2B25E025"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p>
        </w:tc>
      </w:tr>
      <w:tr w:rsidR="00176CB0" w:rsidRPr="00176CB0" w14:paraId="77E81357" w14:textId="77777777" w:rsidTr="00902709">
        <w:tc>
          <w:tcPr>
            <w:tcW w:w="558" w:type="dxa"/>
            <w:vMerge/>
          </w:tcPr>
          <w:p w14:paraId="20C1E54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9856D12"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EB61FB0"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BEA55BD"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54896F4" w14:textId="77777777" w:rsidTr="00902709">
        <w:tc>
          <w:tcPr>
            <w:tcW w:w="558" w:type="dxa"/>
            <w:vMerge/>
          </w:tcPr>
          <w:p w14:paraId="1D3AEF16"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8F2E9D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A01EEEB"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57377321"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3B72D2FF" w14:textId="77777777" w:rsidTr="00902709">
        <w:tc>
          <w:tcPr>
            <w:tcW w:w="558" w:type="dxa"/>
            <w:vMerge/>
          </w:tcPr>
          <w:p w14:paraId="4CD3B993"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71831950"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4D6EF4E4"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4B5BF2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0BC39F6F" w14:textId="77777777" w:rsidTr="00902709">
        <w:tc>
          <w:tcPr>
            <w:tcW w:w="558" w:type="dxa"/>
            <w:vMerge w:val="restart"/>
          </w:tcPr>
          <w:p w14:paraId="3F155156" w14:textId="77777777" w:rsidR="00176CB0" w:rsidRPr="00176CB0" w:rsidRDefault="00176CB0" w:rsidP="00176CB0">
            <w:pPr>
              <w:numPr>
                <w:ilvl w:val="0"/>
                <w:numId w:val="16"/>
              </w:numPr>
              <w:tabs>
                <w:tab w:val="left" w:pos="360"/>
                <w:tab w:val="center" w:pos="4320"/>
                <w:tab w:val="right" w:pos="8640"/>
              </w:tabs>
              <w:spacing w:after="0" w:line="240" w:lineRule="auto"/>
              <w:ind w:left="0" w:firstLine="0"/>
              <w:rPr>
                <w:rFonts w:ascii="Calibri" w:eastAsia="Times New Roman" w:hAnsi="Calibri" w:cs="Calibri"/>
                <w:sz w:val="20"/>
                <w:szCs w:val="20"/>
              </w:rPr>
            </w:pPr>
          </w:p>
        </w:tc>
        <w:tc>
          <w:tcPr>
            <w:tcW w:w="3600" w:type="dxa"/>
            <w:vMerge w:val="restart"/>
            <w:tcMar>
              <w:top w:w="29" w:type="dxa"/>
              <w:left w:w="115" w:type="dxa"/>
              <w:bottom w:w="29" w:type="dxa"/>
              <w:right w:w="115" w:type="dxa"/>
            </w:tcMar>
            <w:vAlign w:val="center"/>
          </w:tcPr>
          <w:p w14:paraId="2FDE1BC5"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val="restart"/>
            <w:tcMar>
              <w:top w:w="29" w:type="dxa"/>
              <w:left w:w="115" w:type="dxa"/>
              <w:bottom w:w="29" w:type="dxa"/>
              <w:right w:w="115" w:type="dxa"/>
            </w:tcMar>
            <w:vAlign w:val="center"/>
          </w:tcPr>
          <w:p w14:paraId="76DC3200"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7877173E"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Phone: </w:t>
            </w:r>
            <w:r w:rsidRPr="00176CB0">
              <w:rPr>
                <w:rFonts w:ascii="Calibri" w:eastAsia="Times New Roman" w:hAnsi="Calibri" w:cs="Calibri"/>
                <w:b/>
                <w:sz w:val="20"/>
                <w:szCs w:val="20"/>
              </w:rPr>
              <w:fldChar w:fldCharType="begin">
                <w:ffData>
                  <w:name w:val="Text9"/>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6F3CB135" w14:textId="77777777" w:rsidTr="00902709">
        <w:tc>
          <w:tcPr>
            <w:tcW w:w="558" w:type="dxa"/>
            <w:vMerge/>
          </w:tcPr>
          <w:p w14:paraId="6AC82D2E"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1C7A1EF8"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1402E13E"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4D87D67F"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E-Mail: </w:t>
            </w:r>
          </w:p>
        </w:tc>
      </w:tr>
      <w:tr w:rsidR="00176CB0" w:rsidRPr="00176CB0" w14:paraId="1FC3C3EF" w14:textId="77777777" w:rsidTr="00902709">
        <w:tc>
          <w:tcPr>
            <w:tcW w:w="558" w:type="dxa"/>
            <w:vMerge/>
          </w:tcPr>
          <w:p w14:paraId="06672DC0"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3F52DD04"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68F5BA1E"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5F1FEAB"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Prime Contractor: </w:t>
            </w:r>
            <w:r w:rsidRPr="00176CB0">
              <w:rPr>
                <w:rFonts w:ascii="Calibri" w:eastAsia="Times New Roman" w:hAnsi="Calibri" w:cs="Calibri"/>
                <w:b/>
                <w:sz w:val="20"/>
                <w:szCs w:val="20"/>
              </w:rPr>
              <w:fldChar w:fldCharType="begin">
                <w:ffData>
                  <w:name w:val="Text11"/>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72ED2DC9" w14:textId="77777777" w:rsidTr="00902709">
        <w:tc>
          <w:tcPr>
            <w:tcW w:w="558" w:type="dxa"/>
            <w:vMerge/>
          </w:tcPr>
          <w:p w14:paraId="34406B30"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265CCF3B"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5186C627"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A6C9717"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Subcontractor: </w:t>
            </w:r>
            <w:r w:rsidRPr="00176CB0">
              <w:rPr>
                <w:rFonts w:ascii="Calibri" w:eastAsia="Times New Roman" w:hAnsi="Calibri" w:cs="Calibri"/>
                <w:b/>
                <w:sz w:val="20"/>
                <w:szCs w:val="20"/>
              </w:rPr>
              <w:fldChar w:fldCharType="begin">
                <w:ffData>
                  <w:name w:val="Text12"/>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r w:rsidR="00176CB0" w:rsidRPr="00176CB0" w14:paraId="2B6D9678" w14:textId="77777777" w:rsidTr="00902709">
        <w:tc>
          <w:tcPr>
            <w:tcW w:w="558" w:type="dxa"/>
            <w:vMerge/>
          </w:tcPr>
          <w:p w14:paraId="10026F75" w14:textId="77777777" w:rsidR="00176CB0" w:rsidRPr="00176CB0" w:rsidRDefault="00176CB0" w:rsidP="00176CB0">
            <w:pPr>
              <w:tabs>
                <w:tab w:val="center" w:pos="4680"/>
                <w:tab w:val="right" w:pos="9360"/>
              </w:tabs>
              <w:spacing w:after="0" w:line="240" w:lineRule="auto"/>
              <w:rPr>
                <w:rFonts w:ascii="Calibri" w:eastAsia="Times New Roman" w:hAnsi="Calibri" w:cs="Calibri"/>
                <w:sz w:val="20"/>
                <w:szCs w:val="20"/>
              </w:rPr>
            </w:pPr>
          </w:p>
        </w:tc>
        <w:tc>
          <w:tcPr>
            <w:tcW w:w="3600" w:type="dxa"/>
            <w:vMerge/>
            <w:tcMar>
              <w:top w:w="29" w:type="dxa"/>
              <w:left w:w="115" w:type="dxa"/>
              <w:bottom w:w="29" w:type="dxa"/>
              <w:right w:w="115" w:type="dxa"/>
            </w:tcMar>
            <w:vAlign w:val="center"/>
          </w:tcPr>
          <w:p w14:paraId="487AA3A9" w14:textId="77777777" w:rsidR="00176CB0" w:rsidRPr="00176CB0" w:rsidRDefault="00176CB0" w:rsidP="00176CB0">
            <w:pPr>
              <w:tabs>
                <w:tab w:val="center" w:pos="4680"/>
                <w:tab w:val="right" w:pos="9360"/>
              </w:tabs>
              <w:spacing w:after="0" w:line="240" w:lineRule="auto"/>
              <w:rPr>
                <w:rFonts w:ascii="Calibri" w:eastAsia="Times New Roman" w:hAnsi="Calibri" w:cs="Calibri"/>
                <w:b/>
                <w:sz w:val="20"/>
                <w:szCs w:val="20"/>
              </w:rPr>
            </w:pPr>
          </w:p>
        </w:tc>
        <w:tc>
          <w:tcPr>
            <w:tcW w:w="2592" w:type="dxa"/>
            <w:vMerge/>
            <w:tcMar>
              <w:top w:w="29" w:type="dxa"/>
              <w:left w:w="115" w:type="dxa"/>
              <w:bottom w:w="29" w:type="dxa"/>
              <w:right w:w="115" w:type="dxa"/>
            </w:tcMar>
            <w:vAlign w:val="center"/>
          </w:tcPr>
          <w:p w14:paraId="23E5612A" w14:textId="77777777" w:rsidR="00176CB0" w:rsidRPr="00176CB0" w:rsidRDefault="00176CB0" w:rsidP="00176CB0">
            <w:pPr>
              <w:spacing w:after="0" w:line="240" w:lineRule="auto"/>
              <w:rPr>
                <w:rFonts w:ascii="Calibri" w:eastAsia="Times New Roman" w:hAnsi="Calibri" w:cs="Calibri"/>
                <w:b/>
                <w:sz w:val="20"/>
                <w:szCs w:val="20"/>
              </w:rPr>
            </w:pPr>
          </w:p>
        </w:tc>
        <w:tc>
          <w:tcPr>
            <w:tcW w:w="4050" w:type="dxa"/>
            <w:tcMar>
              <w:top w:w="29" w:type="dxa"/>
              <w:left w:w="115" w:type="dxa"/>
              <w:bottom w:w="29" w:type="dxa"/>
              <w:right w:w="115" w:type="dxa"/>
            </w:tcMar>
            <w:vAlign w:val="center"/>
          </w:tcPr>
          <w:p w14:paraId="31CD48C6" w14:textId="77777777" w:rsidR="00176CB0" w:rsidRPr="00176CB0" w:rsidRDefault="00176CB0" w:rsidP="00176CB0">
            <w:pPr>
              <w:spacing w:after="0" w:line="240" w:lineRule="auto"/>
              <w:rPr>
                <w:rFonts w:ascii="Calibri" w:eastAsia="Times New Roman" w:hAnsi="Calibri" w:cs="Calibri"/>
                <w:sz w:val="20"/>
                <w:szCs w:val="20"/>
              </w:rPr>
            </w:pPr>
            <w:r w:rsidRPr="00176CB0">
              <w:rPr>
                <w:rFonts w:ascii="Calibri" w:eastAsia="Times New Roman" w:hAnsi="Calibri" w:cs="Calibri"/>
                <w:sz w:val="20"/>
                <w:szCs w:val="20"/>
              </w:rPr>
              <w:t xml:space="preserve">Certified SLEB: </w:t>
            </w:r>
            <w:r w:rsidRPr="00176CB0">
              <w:rPr>
                <w:rFonts w:ascii="Calibri" w:eastAsia="Times New Roman" w:hAnsi="Calibri" w:cs="Calibri"/>
                <w:b/>
                <w:sz w:val="20"/>
                <w:szCs w:val="20"/>
              </w:rPr>
              <w:fldChar w:fldCharType="begin">
                <w:ffData>
                  <w:name w:val="Text14"/>
                  <w:enabled/>
                  <w:calcOnExit w:val="0"/>
                  <w:textInput/>
                </w:ffData>
              </w:fldChar>
            </w:r>
            <w:r w:rsidRPr="00176CB0">
              <w:rPr>
                <w:rFonts w:ascii="Calibri" w:eastAsia="Times New Roman" w:hAnsi="Calibri" w:cs="Calibri"/>
                <w:b/>
                <w:sz w:val="20"/>
                <w:szCs w:val="20"/>
              </w:rPr>
              <w:instrText xml:space="preserve"> FORMTEXT </w:instrText>
            </w:r>
            <w:r w:rsidRPr="00176CB0">
              <w:rPr>
                <w:rFonts w:ascii="Calibri" w:eastAsia="Times New Roman" w:hAnsi="Calibri" w:cs="Calibri"/>
                <w:b/>
                <w:sz w:val="20"/>
                <w:szCs w:val="20"/>
              </w:rPr>
            </w:r>
            <w:r w:rsidRPr="00176CB0">
              <w:rPr>
                <w:rFonts w:ascii="Calibri" w:eastAsia="Times New Roman" w:hAnsi="Calibri" w:cs="Calibri"/>
                <w:b/>
                <w:sz w:val="20"/>
                <w:szCs w:val="20"/>
              </w:rPr>
              <w:fldChar w:fldCharType="separate"/>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noProof/>
                <w:sz w:val="20"/>
                <w:szCs w:val="20"/>
              </w:rPr>
              <w:t> </w:t>
            </w:r>
            <w:r w:rsidRPr="00176CB0">
              <w:rPr>
                <w:rFonts w:ascii="Calibri" w:eastAsia="Times New Roman" w:hAnsi="Calibri" w:cs="Calibri"/>
                <w:b/>
                <w:sz w:val="20"/>
                <w:szCs w:val="20"/>
              </w:rPr>
              <w:fldChar w:fldCharType="end"/>
            </w:r>
          </w:p>
        </w:tc>
      </w:tr>
    </w:tbl>
    <w:p w14:paraId="26323876" w14:textId="77777777" w:rsidR="00176CB0" w:rsidRPr="00176CB0" w:rsidRDefault="00176CB0" w:rsidP="00176CB0">
      <w:pPr>
        <w:spacing w:after="160" w:line="259" w:lineRule="auto"/>
        <w:rPr>
          <w:rFonts w:ascii="Times New Roman" w:eastAsia="Times New Roman" w:hAnsi="Times New Roman" w:cs="Times New Roman"/>
          <w:sz w:val="26"/>
          <w:szCs w:val="20"/>
        </w:rPr>
      </w:pPr>
    </w:p>
    <w:p w14:paraId="6FACC98D" w14:textId="77777777" w:rsidR="00176CB0" w:rsidRPr="00902709" w:rsidRDefault="00176CB0">
      <w:pPr>
        <w:spacing w:after="0" w:line="240" w:lineRule="auto"/>
        <w:rPr>
          <w:sz w:val="26"/>
          <w:szCs w:val="26"/>
        </w:rPr>
      </w:pPr>
    </w:p>
    <w:sectPr w:rsidR="00176CB0" w:rsidRPr="00902709" w:rsidSect="00BC2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6313" w14:textId="77777777" w:rsidR="00A53295" w:rsidRDefault="00A53295" w:rsidP="00FA4A8C">
      <w:pPr>
        <w:spacing w:after="0" w:line="240" w:lineRule="auto"/>
      </w:pPr>
      <w:r>
        <w:separator/>
      </w:r>
    </w:p>
  </w:endnote>
  <w:endnote w:type="continuationSeparator" w:id="0">
    <w:p w14:paraId="125ED1F4" w14:textId="77777777" w:rsidR="00A53295" w:rsidRDefault="00A53295" w:rsidP="00FA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1882386509"/>
      <w:docPartObj>
        <w:docPartGallery w:val="Page Numbers (Bottom of Page)"/>
        <w:docPartUnique/>
      </w:docPartObj>
    </w:sdtPr>
    <w:sdtEndPr/>
    <w:sdtContent>
      <w:sdt>
        <w:sdtPr>
          <w:rPr>
            <w:b/>
            <w:sz w:val="20"/>
            <w:szCs w:val="20"/>
          </w:rPr>
          <w:id w:val="98381352"/>
          <w:docPartObj>
            <w:docPartGallery w:val="Page Numbers (Top of Page)"/>
            <w:docPartUnique/>
          </w:docPartObj>
        </w:sdtPr>
        <w:sdtEndPr/>
        <w:sdtContent>
          <w:p w14:paraId="296C0AF3" w14:textId="527FC582" w:rsidR="00A53295" w:rsidRPr="00FA4A8C" w:rsidRDefault="00BC257C" w:rsidP="00BC257C">
            <w:pPr>
              <w:pStyle w:val="Footer"/>
              <w:ind w:left="3960"/>
              <w:rPr>
                <w:b/>
                <w:sz w:val="20"/>
                <w:szCs w:val="20"/>
              </w:rPr>
            </w:pPr>
            <w:r>
              <w:rPr>
                <w:b/>
                <w:sz w:val="20"/>
                <w:szCs w:val="20"/>
              </w:rPr>
              <w:ptab w:relativeTo="margin" w:alignment="right" w:leader="none"/>
            </w:r>
            <w:r w:rsidR="00A53295" w:rsidRPr="00DB5101">
              <w:rPr>
                <w:sz w:val="20"/>
                <w:szCs w:val="20"/>
              </w:rPr>
              <w:t xml:space="preserve">Page </w:t>
            </w:r>
            <w:r w:rsidR="00A53295" w:rsidRPr="00DB5101">
              <w:rPr>
                <w:bCs/>
                <w:sz w:val="20"/>
                <w:szCs w:val="20"/>
              </w:rPr>
              <w:fldChar w:fldCharType="begin"/>
            </w:r>
            <w:r w:rsidR="00A53295" w:rsidRPr="00DB5101">
              <w:rPr>
                <w:bCs/>
                <w:sz w:val="20"/>
                <w:szCs w:val="20"/>
              </w:rPr>
              <w:instrText xml:space="preserve"> PAGE </w:instrText>
            </w:r>
            <w:r w:rsidR="00A53295" w:rsidRPr="00DB5101">
              <w:rPr>
                <w:bCs/>
                <w:sz w:val="20"/>
                <w:szCs w:val="20"/>
              </w:rPr>
              <w:fldChar w:fldCharType="separate"/>
            </w:r>
            <w:r w:rsidR="00E62953">
              <w:rPr>
                <w:bCs/>
                <w:noProof/>
                <w:sz w:val="20"/>
                <w:szCs w:val="20"/>
              </w:rPr>
              <w:t>4</w:t>
            </w:r>
            <w:r w:rsidR="00A53295" w:rsidRPr="00DB5101">
              <w:rPr>
                <w:bCs/>
                <w:sz w:val="20"/>
                <w:szCs w:val="20"/>
              </w:rPr>
              <w:fldChar w:fldCharType="end"/>
            </w:r>
            <w:r w:rsidR="00A53295" w:rsidRPr="00DB5101">
              <w:rPr>
                <w:sz w:val="20"/>
                <w:szCs w:val="20"/>
              </w:rPr>
              <w:t xml:space="preserve"> of </w:t>
            </w:r>
            <w:r w:rsidR="00A53295" w:rsidRPr="00DB5101">
              <w:rPr>
                <w:bCs/>
                <w:sz w:val="20"/>
                <w:szCs w:val="20"/>
              </w:rPr>
              <w:fldChar w:fldCharType="begin"/>
            </w:r>
            <w:r w:rsidR="00A53295" w:rsidRPr="00DB5101">
              <w:rPr>
                <w:bCs/>
                <w:sz w:val="20"/>
                <w:szCs w:val="20"/>
              </w:rPr>
              <w:instrText xml:space="preserve"> NUMPAGES  </w:instrText>
            </w:r>
            <w:r w:rsidR="00A53295" w:rsidRPr="00DB5101">
              <w:rPr>
                <w:bCs/>
                <w:sz w:val="20"/>
                <w:szCs w:val="20"/>
              </w:rPr>
              <w:fldChar w:fldCharType="separate"/>
            </w:r>
            <w:r w:rsidR="00E62953">
              <w:rPr>
                <w:bCs/>
                <w:noProof/>
                <w:sz w:val="20"/>
                <w:szCs w:val="20"/>
              </w:rPr>
              <w:t>20</w:t>
            </w:r>
            <w:r w:rsidR="00A53295" w:rsidRPr="00DB5101">
              <w:rPr>
                <w:bCs/>
                <w:sz w:val="20"/>
                <w:szCs w:val="20"/>
              </w:rPr>
              <w:fldChar w:fldCharType="end"/>
            </w:r>
          </w:p>
        </w:sdtContent>
      </w:sdt>
    </w:sdtContent>
  </w:sdt>
  <w:p w14:paraId="30ECD3AF" w14:textId="77777777" w:rsidR="00A53295" w:rsidRDefault="00A53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76B0" w14:textId="77777777" w:rsidR="00A53295" w:rsidRDefault="00A53295" w:rsidP="00FA4A8C">
      <w:pPr>
        <w:spacing w:after="0" w:line="240" w:lineRule="auto"/>
      </w:pPr>
      <w:r>
        <w:separator/>
      </w:r>
    </w:p>
  </w:footnote>
  <w:footnote w:type="continuationSeparator" w:id="0">
    <w:p w14:paraId="627100EB" w14:textId="77777777" w:rsidR="00A53295" w:rsidRDefault="00A53295" w:rsidP="00FA4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39F"/>
    <w:multiLevelType w:val="hybridMultilevel"/>
    <w:tmpl w:val="73FAD0FE"/>
    <w:lvl w:ilvl="0" w:tplc="65561DFE">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038"/>
    <w:multiLevelType w:val="hybridMultilevel"/>
    <w:tmpl w:val="49441326"/>
    <w:lvl w:ilvl="0" w:tplc="07D02D82">
      <w:start w:val="1"/>
      <w:numFmt w:val="lowerLetter"/>
      <w:lvlText w:val="(%1)"/>
      <w:lvlJc w:val="left"/>
      <w:pPr>
        <w:ind w:left="3240" w:hanging="360"/>
      </w:pPr>
      <w:rPr>
        <w:rFonts w:ascii="Calibri" w:eastAsia="Times New Roman" w:hAnsi="Calibri" w:cs="Times New Roman"/>
        <w:lang w:val="en-US"/>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8084987"/>
    <w:multiLevelType w:val="hybridMultilevel"/>
    <w:tmpl w:val="31001570"/>
    <w:lvl w:ilvl="0" w:tplc="995E38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2EFE"/>
    <w:multiLevelType w:val="hybridMultilevel"/>
    <w:tmpl w:val="D00C178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EA4A1B"/>
    <w:multiLevelType w:val="multilevel"/>
    <w:tmpl w:val="8508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F4398"/>
    <w:multiLevelType w:val="hybridMultilevel"/>
    <w:tmpl w:val="81CE2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5110E"/>
    <w:multiLevelType w:val="hybridMultilevel"/>
    <w:tmpl w:val="E4A640CA"/>
    <w:lvl w:ilvl="0" w:tplc="49A234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4581F"/>
    <w:multiLevelType w:val="hybridMultilevel"/>
    <w:tmpl w:val="E75AF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A1E84"/>
    <w:multiLevelType w:val="hybridMultilevel"/>
    <w:tmpl w:val="B508AB00"/>
    <w:lvl w:ilvl="0" w:tplc="04090001">
      <w:start w:val="1"/>
      <w:numFmt w:val="bullet"/>
      <w:lvlText w:val=""/>
      <w:lvlJc w:val="left"/>
      <w:pPr>
        <w:ind w:left="720" w:hanging="360"/>
      </w:pPr>
      <w:rPr>
        <w:rFonts w:ascii="Symbol" w:hAnsi="Symbol" w:hint="default"/>
      </w:rPr>
    </w:lvl>
    <w:lvl w:ilvl="1" w:tplc="D3587160">
      <w:start w:val="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7118F"/>
    <w:multiLevelType w:val="hybridMultilevel"/>
    <w:tmpl w:val="4D62379C"/>
    <w:lvl w:ilvl="0" w:tplc="945C0E7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D1463"/>
    <w:multiLevelType w:val="hybridMultilevel"/>
    <w:tmpl w:val="A10E3CC0"/>
    <w:lvl w:ilvl="0" w:tplc="A81CC010">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05514"/>
    <w:multiLevelType w:val="hybridMultilevel"/>
    <w:tmpl w:val="679A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26419F"/>
    <w:multiLevelType w:val="hybridMultilevel"/>
    <w:tmpl w:val="6138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C026D"/>
    <w:multiLevelType w:val="multilevel"/>
    <w:tmpl w:val="CE8687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9126A5"/>
    <w:multiLevelType w:val="hybridMultilevel"/>
    <w:tmpl w:val="95986958"/>
    <w:lvl w:ilvl="0" w:tplc="E95AE1E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42A8"/>
    <w:multiLevelType w:val="hybridMultilevel"/>
    <w:tmpl w:val="982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55C24"/>
    <w:multiLevelType w:val="hybridMultilevel"/>
    <w:tmpl w:val="98406712"/>
    <w:lvl w:ilvl="0" w:tplc="652CAB0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30AF8"/>
    <w:multiLevelType w:val="multilevel"/>
    <w:tmpl w:val="19C63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bullet"/>
      <w:pStyle w:val="Itema"/>
      <w:lvlText w:val=""/>
      <w:lvlJc w:val="left"/>
      <w:pPr>
        <w:tabs>
          <w:tab w:val="num" w:pos="2160"/>
        </w:tabs>
        <w:ind w:left="2880" w:hanging="720"/>
      </w:pPr>
      <w:rPr>
        <w:rFonts w:ascii="Symbol" w:hAnsi="Symbol"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1890"/>
        </w:tabs>
        <w:ind w:left="261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909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093134"/>
    <w:multiLevelType w:val="hybridMultilevel"/>
    <w:tmpl w:val="5458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7"/>
  </w:num>
  <w:num w:numId="5">
    <w:abstractNumId w:val="9"/>
  </w:num>
  <w:num w:numId="6">
    <w:abstractNumId w:val="5"/>
  </w:num>
  <w:num w:numId="7">
    <w:abstractNumId w:val="19"/>
  </w:num>
  <w:num w:numId="8">
    <w:abstractNumId w:val="11"/>
  </w:num>
  <w:num w:numId="9">
    <w:abstractNumId w:val="8"/>
  </w:num>
  <w:num w:numId="10">
    <w:abstractNumId w:val="12"/>
  </w:num>
  <w:num w:numId="11">
    <w:abstractNumId w:val="2"/>
  </w:num>
  <w:num w:numId="12">
    <w:abstractNumId w:val="4"/>
  </w:num>
  <w:num w:numId="13">
    <w:abstractNumId w:val="6"/>
  </w:num>
  <w:num w:numId="14">
    <w:abstractNumId w:val="3"/>
  </w:num>
  <w:num w:numId="15">
    <w:abstractNumId w:val="18"/>
  </w:num>
  <w:num w:numId="16">
    <w:abstractNumId w:val="17"/>
  </w:num>
  <w:num w:numId="17">
    <w:abstractNumId w:val="13"/>
  </w:num>
  <w:num w:numId="18">
    <w:abstractNumId w:val="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8C"/>
    <w:rsid w:val="000067FD"/>
    <w:rsid w:val="00012867"/>
    <w:rsid w:val="00033A1A"/>
    <w:rsid w:val="00053BF2"/>
    <w:rsid w:val="00084FB0"/>
    <w:rsid w:val="000875CF"/>
    <w:rsid w:val="000969FD"/>
    <w:rsid w:val="000B7AB4"/>
    <w:rsid w:val="000D3D47"/>
    <w:rsid w:val="000E31BD"/>
    <w:rsid w:val="000E7AE6"/>
    <w:rsid w:val="000F4A0D"/>
    <w:rsid w:val="000F7BE7"/>
    <w:rsid w:val="00105DE2"/>
    <w:rsid w:val="00107E85"/>
    <w:rsid w:val="00124A68"/>
    <w:rsid w:val="00133DF5"/>
    <w:rsid w:val="00136156"/>
    <w:rsid w:val="001526AB"/>
    <w:rsid w:val="00153629"/>
    <w:rsid w:val="0016164C"/>
    <w:rsid w:val="00161E25"/>
    <w:rsid w:val="00176CB0"/>
    <w:rsid w:val="0019223E"/>
    <w:rsid w:val="001A08C7"/>
    <w:rsid w:val="001A29A8"/>
    <w:rsid w:val="001B1D0C"/>
    <w:rsid w:val="001B7CFC"/>
    <w:rsid w:val="001C1926"/>
    <w:rsid w:val="001C202C"/>
    <w:rsid w:val="001D1E26"/>
    <w:rsid w:val="001D4AF9"/>
    <w:rsid w:val="001F4C3B"/>
    <w:rsid w:val="001F54E9"/>
    <w:rsid w:val="00201971"/>
    <w:rsid w:val="00232F21"/>
    <w:rsid w:val="00251BB7"/>
    <w:rsid w:val="00291CE3"/>
    <w:rsid w:val="00293CE1"/>
    <w:rsid w:val="002A1B95"/>
    <w:rsid w:val="002A3DEB"/>
    <w:rsid w:val="002D75D2"/>
    <w:rsid w:val="00301B1D"/>
    <w:rsid w:val="0030420E"/>
    <w:rsid w:val="003065C4"/>
    <w:rsid w:val="003206AD"/>
    <w:rsid w:val="00322071"/>
    <w:rsid w:val="00337716"/>
    <w:rsid w:val="003524ED"/>
    <w:rsid w:val="00367F65"/>
    <w:rsid w:val="00375C97"/>
    <w:rsid w:val="00382F6F"/>
    <w:rsid w:val="003851D3"/>
    <w:rsid w:val="0039252F"/>
    <w:rsid w:val="003C4785"/>
    <w:rsid w:val="003E1A76"/>
    <w:rsid w:val="003E51A9"/>
    <w:rsid w:val="003F6129"/>
    <w:rsid w:val="00417C38"/>
    <w:rsid w:val="00420A3A"/>
    <w:rsid w:val="004225DF"/>
    <w:rsid w:val="004648BD"/>
    <w:rsid w:val="00467D93"/>
    <w:rsid w:val="004758FD"/>
    <w:rsid w:val="0048112B"/>
    <w:rsid w:val="004839E0"/>
    <w:rsid w:val="00494F4A"/>
    <w:rsid w:val="004A1E46"/>
    <w:rsid w:val="004C065D"/>
    <w:rsid w:val="004C4C08"/>
    <w:rsid w:val="004E11F4"/>
    <w:rsid w:val="004E30A3"/>
    <w:rsid w:val="00507D03"/>
    <w:rsid w:val="005325DB"/>
    <w:rsid w:val="005364C6"/>
    <w:rsid w:val="005369B2"/>
    <w:rsid w:val="00545CA3"/>
    <w:rsid w:val="00564839"/>
    <w:rsid w:val="00581334"/>
    <w:rsid w:val="005902D3"/>
    <w:rsid w:val="005B08A5"/>
    <w:rsid w:val="005B64A1"/>
    <w:rsid w:val="005C1317"/>
    <w:rsid w:val="005D0DEF"/>
    <w:rsid w:val="005F440B"/>
    <w:rsid w:val="005F6CF2"/>
    <w:rsid w:val="00604BEB"/>
    <w:rsid w:val="00612B0D"/>
    <w:rsid w:val="0061712E"/>
    <w:rsid w:val="006276AA"/>
    <w:rsid w:val="0063276C"/>
    <w:rsid w:val="006524AF"/>
    <w:rsid w:val="00652685"/>
    <w:rsid w:val="00660E21"/>
    <w:rsid w:val="006679A1"/>
    <w:rsid w:val="006700C6"/>
    <w:rsid w:val="0068445D"/>
    <w:rsid w:val="00686DF6"/>
    <w:rsid w:val="00696339"/>
    <w:rsid w:val="006A0D98"/>
    <w:rsid w:val="006B6F1C"/>
    <w:rsid w:val="006C7E01"/>
    <w:rsid w:val="006F7757"/>
    <w:rsid w:val="00720D4E"/>
    <w:rsid w:val="00726730"/>
    <w:rsid w:val="00727F8C"/>
    <w:rsid w:val="007402BA"/>
    <w:rsid w:val="007532EF"/>
    <w:rsid w:val="00773245"/>
    <w:rsid w:val="007845AA"/>
    <w:rsid w:val="00793963"/>
    <w:rsid w:val="00797380"/>
    <w:rsid w:val="007C0911"/>
    <w:rsid w:val="007C25DA"/>
    <w:rsid w:val="007C2AE9"/>
    <w:rsid w:val="007D158C"/>
    <w:rsid w:val="007D38BF"/>
    <w:rsid w:val="00800018"/>
    <w:rsid w:val="0081477C"/>
    <w:rsid w:val="00814C1B"/>
    <w:rsid w:val="00815DFC"/>
    <w:rsid w:val="00816753"/>
    <w:rsid w:val="00820D8D"/>
    <w:rsid w:val="00824AFA"/>
    <w:rsid w:val="00831F67"/>
    <w:rsid w:val="00856F59"/>
    <w:rsid w:val="0086290C"/>
    <w:rsid w:val="008673BC"/>
    <w:rsid w:val="00871C84"/>
    <w:rsid w:val="00876E4E"/>
    <w:rsid w:val="008A4DBD"/>
    <w:rsid w:val="008B4FB2"/>
    <w:rsid w:val="008C01B9"/>
    <w:rsid w:val="008D7B4A"/>
    <w:rsid w:val="00902709"/>
    <w:rsid w:val="00912636"/>
    <w:rsid w:val="009334A8"/>
    <w:rsid w:val="00934D58"/>
    <w:rsid w:val="00950761"/>
    <w:rsid w:val="00952D78"/>
    <w:rsid w:val="00972FA2"/>
    <w:rsid w:val="0097798C"/>
    <w:rsid w:val="00983B66"/>
    <w:rsid w:val="00995F88"/>
    <w:rsid w:val="009A1E95"/>
    <w:rsid w:val="009B5848"/>
    <w:rsid w:val="009D1EB9"/>
    <w:rsid w:val="009E342F"/>
    <w:rsid w:val="009F51B0"/>
    <w:rsid w:val="00A045A0"/>
    <w:rsid w:val="00A07A10"/>
    <w:rsid w:val="00A15CBA"/>
    <w:rsid w:val="00A459B7"/>
    <w:rsid w:val="00A53295"/>
    <w:rsid w:val="00A553A5"/>
    <w:rsid w:val="00A55D37"/>
    <w:rsid w:val="00A57E19"/>
    <w:rsid w:val="00A62D17"/>
    <w:rsid w:val="00A7198F"/>
    <w:rsid w:val="00A8477A"/>
    <w:rsid w:val="00A90FD8"/>
    <w:rsid w:val="00A96BA8"/>
    <w:rsid w:val="00AA6D77"/>
    <w:rsid w:val="00AC5F3C"/>
    <w:rsid w:val="00AC753D"/>
    <w:rsid w:val="00AF3B8E"/>
    <w:rsid w:val="00B001DA"/>
    <w:rsid w:val="00B045CF"/>
    <w:rsid w:val="00B2277E"/>
    <w:rsid w:val="00B5654C"/>
    <w:rsid w:val="00B6509E"/>
    <w:rsid w:val="00B75862"/>
    <w:rsid w:val="00B85F03"/>
    <w:rsid w:val="00B942CA"/>
    <w:rsid w:val="00BA0956"/>
    <w:rsid w:val="00BC1F35"/>
    <w:rsid w:val="00BC223B"/>
    <w:rsid w:val="00BC257C"/>
    <w:rsid w:val="00BC444D"/>
    <w:rsid w:val="00C10433"/>
    <w:rsid w:val="00C1488F"/>
    <w:rsid w:val="00C24465"/>
    <w:rsid w:val="00C36B7F"/>
    <w:rsid w:val="00C518A6"/>
    <w:rsid w:val="00C57C6E"/>
    <w:rsid w:val="00C600EF"/>
    <w:rsid w:val="00C75B17"/>
    <w:rsid w:val="00C82534"/>
    <w:rsid w:val="00CB5CCE"/>
    <w:rsid w:val="00CC178D"/>
    <w:rsid w:val="00CC4437"/>
    <w:rsid w:val="00CD12B1"/>
    <w:rsid w:val="00CE3C6D"/>
    <w:rsid w:val="00CF45D0"/>
    <w:rsid w:val="00D104C8"/>
    <w:rsid w:val="00D10AB0"/>
    <w:rsid w:val="00D233AA"/>
    <w:rsid w:val="00D23DA3"/>
    <w:rsid w:val="00D305C9"/>
    <w:rsid w:val="00D45E1C"/>
    <w:rsid w:val="00D53064"/>
    <w:rsid w:val="00D612FA"/>
    <w:rsid w:val="00D83AE4"/>
    <w:rsid w:val="00D85433"/>
    <w:rsid w:val="00D8574F"/>
    <w:rsid w:val="00D90640"/>
    <w:rsid w:val="00D90C05"/>
    <w:rsid w:val="00D9762A"/>
    <w:rsid w:val="00DB5101"/>
    <w:rsid w:val="00DD0F61"/>
    <w:rsid w:val="00DF3D9B"/>
    <w:rsid w:val="00E03D49"/>
    <w:rsid w:val="00E0614D"/>
    <w:rsid w:val="00E200D2"/>
    <w:rsid w:val="00E21B5C"/>
    <w:rsid w:val="00E227A9"/>
    <w:rsid w:val="00E426BC"/>
    <w:rsid w:val="00E46128"/>
    <w:rsid w:val="00E62953"/>
    <w:rsid w:val="00E83343"/>
    <w:rsid w:val="00E85488"/>
    <w:rsid w:val="00E9018E"/>
    <w:rsid w:val="00E96A95"/>
    <w:rsid w:val="00EA4E8C"/>
    <w:rsid w:val="00EA5B9A"/>
    <w:rsid w:val="00ED28A9"/>
    <w:rsid w:val="00EE04D9"/>
    <w:rsid w:val="00EF218A"/>
    <w:rsid w:val="00F10FEB"/>
    <w:rsid w:val="00F171EB"/>
    <w:rsid w:val="00F1764A"/>
    <w:rsid w:val="00F45625"/>
    <w:rsid w:val="00F46E23"/>
    <w:rsid w:val="00F504C0"/>
    <w:rsid w:val="00F62932"/>
    <w:rsid w:val="00F708EC"/>
    <w:rsid w:val="00F70A77"/>
    <w:rsid w:val="00F71EA0"/>
    <w:rsid w:val="00F725EA"/>
    <w:rsid w:val="00F76931"/>
    <w:rsid w:val="00F819A1"/>
    <w:rsid w:val="00F86AF2"/>
    <w:rsid w:val="00F91930"/>
    <w:rsid w:val="00F96C52"/>
    <w:rsid w:val="00FA067A"/>
    <w:rsid w:val="00FA4A8C"/>
    <w:rsid w:val="00FB1A2D"/>
    <w:rsid w:val="00FE54EA"/>
    <w:rsid w:val="00FE5CFD"/>
    <w:rsid w:val="00FF5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834A92"/>
  <w15:docId w15:val="{BEDF9BB4-E5E1-48A8-A891-7F546DC3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7716"/>
    <w:pPr>
      <w:keepNext/>
      <w:numPr>
        <w:numId w:val="15"/>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uiPriority w:val="9"/>
    <w:qFormat/>
    <w:rsid w:val="00337716"/>
    <w:pPr>
      <w:keepNext/>
      <w:numPr>
        <w:ilvl w:val="1"/>
        <w:numId w:val="15"/>
      </w:numPr>
      <w:spacing w:after="240" w:line="240" w:lineRule="auto"/>
      <w:outlineLvl w:val="1"/>
    </w:pPr>
    <w:rPr>
      <w:rFonts w:ascii="Calibri" w:eastAsia="Times New Roman" w:hAnsi="Calibri"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4A8C"/>
    <w:pPr>
      <w:tabs>
        <w:tab w:val="center" w:pos="4680"/>
        <w:tab w:val="right" w:pos="9360"/>
      </w:tabs>
      <w:spacing w:after="0" w:line="240" w:lineRule="auto"/>
    </w:pPr>
  </w:style>
  <w:style w:type="character" w:customStyle="1" w:styleId="HeaderChar">
    <w:name w:val="Header Char"/>
    <w:basedOn w:val="DefaultParagraphFont"/>
    <w:link w:val="Header"/>
    <w:rsid w:val="00FA4A8C"/>
  </w:style>
  <w:style w:type="paragraph" w:styleId="Footer">
    <w:name w:val="footer"/>
    <w:basedOn w:val="Normal"/>
    <w:link w:val="FooterChar"/>
    <w:uiPriority w:val="99"/>
    <w:unhideWhenUsed/>
    <w:rsid w:val="00FA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8C"/>
  </w:style>
  <w:style w:type="paragraph" w:styleId="ListParagraph">
    <w:name w:val="List Paragraph"/>
    <w:basedOn w:val="Normal"/>
    <w:uiPriority w:val="34"/>
    <w:qFormat/>
    <w:rsid w:val="00FA4A8C"/>
    <w:pPr>
      <w:ind w:left="720"/>
      <w:contextualSpacing/>
    </w:pPr>
  </w:style>
  <w:style w:type="character" w:styleId="Hyperlink">
    <w:name w:val="Hyperlink"/>
    <w:basedOn w:val="DefaultParagraphFont"/>
    <w:uiPriority w:val="99"/>
    <w:unhideWhenUsed/>
    <w:rsid w:val="00B045CF"/>
    <w:rPr>
      <w:color w:val="0000FF" w:themeColor="hyperlink"/>
      <w:u w:val="single"/>
    </w:rPr>
  </w:style>
  <w:style w:type="character" w:styleId="CommentReference">
    <w:name w:val="annotation reference"/>
    <w:basedOn w:val="DefaultParagraphFont"/>
    <w:uiPriority w:val="99"/>
    <w:semiHidden/>
    <w:unhideWhenUsed/>
    <w:rsid w:val="008A4DBD"/>
    <w:rPr>
      <w:sz w:val="16"/>
      <w:szCs w:val="16"/>
    </w:rPr>
  </w:style>
  <w:style w:type="paragraph" w:styleId="CommentText">
    <w:name w:val="annotation text"/>
    <w:basedOn w:val="Normal"/>
    <w:link w:val="CommentTextChar"/>
    <w:uiPriority w:val="99"/>
    <w:semiHidden/>
    <w:unhideWhenUsed/>
    <w:rsid w:val="008A4DBD"/>
    <w:pPr>
      <w:spacing w:line="240" w:lineRule="auto"/>
    </w:pPr>
    <w:rPr>
      <w:sz w:val="20"/>
      <w:szCs w:val="20"/>
    </w:rPr>
  </w:style>
  <w:style w:type="character" w:customStyle="1" w:styleId="CommentTextChar">
    <w:name w:val="Comment Text Char"/>
    <w:basedOn w:val="DefaultParagraphFont"/>
    <w:link w:val="CommentText"/>
    <w:uiPriority w:val="99"/>
    <w:semiHidden/>
    <w:rsid w:val="008A4DBD"/>
    <w:rPr>
      <w:sz w:val="20"/>
      <w:szCs w:val="20"/>
    </w:rPr>
  </w:style>
  <w:style w:type="paragraph" w:styleId="CommentSubject">
    <w:name w:val="annotation subject"/>
    <w:basedOn w:val="CommentText"/>
    <w:next w:val="CommentText"/>
    <w:link w:val="CommentSubjectChar"/>
    <w:uiPriority w:val="99"/>
    <w:semiHidden/>
    <w:unhideWhenUsed/>
    <w:rsid w:val="008A4DBD"/>
    <w:rPr>
      <w:b/>
      <w:bCs/>
    </w:rPr>
  </w:style>
  <w:style w:type="character" w:customStyle="1" w:styleId="CommentSubjectChar">
    <w:name w:val="Comment Subject Char"/>
    <w:basedOn w:val="CommentTextChar"/>
    <w:link w:val="CommentSubject"/>
    <w:uiPriority w:val="99"/>
    <w:semiHidden/>
    <w:rsid w:val="008A4DBD"/>
    <w:rPr>
      <w:b/>
      <w:bCs/>
      <w:sz w:val="20"/>
      <w:szCs w:val="20"/>
    </w:rPr>
  </w:style>
  <w:style w:type="paragraph" w:styleId="BalloonText">
    <w:name w:val="Balloon Text"/>
    <w:basedOn w:val="Normal"/>
    <w:link w:val="BalloonTextChar"/>
    <w:uiPriority w:val="99"/>
    <w:semiHidden/>
    <w:unhideWhenUsed/>
    <w:rsid w:val="008A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DBD"/>
    <w:rPr>
      <w:rFonts w:ascii="Tahoma" w:hAnsi="Tahoma" w:cs="Tahoma"/>
      <w:sz w:val="16"/>
      <w:szCs w:val="16"/>
    </w:rPr>
  </w:style>
  <w:style w:type="paragraph" w:customStyle="1" w:styleId="RFP-QHeader2">
    <w:name w:val="RFP-Q Header 2"/>
    <w:basedOn w:val="Normal"/>
    <w:qFormat/>
    <w:rsid w:val="00C82534"/>
    <w:pPr>
      <w:spacing w:after="0" w:line="240" w:lineRule="auto"/>
      <w:jc w:val="center"/>
    </w:pPr>
    <w:rPr>
      <w:rFonts w:ascii="Times New Roman" w:eastAsia="Times New Roman" w:hAnsi="Times New Roman" w:cs="Times New Roman"/>
      <w:b/>
      <w:sz w:val="26"/>
      <w:szCs w:val="20"/>
    </w:rPr>
  </w:style>
  <w:style w:type="paragraph" w:styleId="PlainText">
    <w:name w:val="Plain Text"/>
    <w:basedOn w:val="Normal"/>
    <w:link w:val="PlainTextChar"/>
    <w:uiPriority w:val="99"/>
    <w:unhideWhenUsed/>
    <w:rsid w:val="00E200D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200D2"/>
    <w:rPr>
      <w:rFonts w:ascii="Calibri" w:hAnsi="Calibri" w:cs="Consolas"/>
      <w:szCs w:val="21"/>
    </w:rPr>
  </w:style>
  <w:style w:type="paragraph" w:styleId="NormalWeb">
    <w:name w:val="Normal (Web)"/>
    <w:basedOn w:val="Normal"/>
    <w:uiPriority w:val="99"/>
    <w:semiHidden/>
    <w:unhideWhenUsed/>
    <w:rsid w:val="00D233AA"/>
    <w:rPr>
      <w:rFonts w:ascii="Times New Roman" w:hAnsi="Times New Roman" w:cs="Times New Roman"/>
      <w:sz w:val="24"/>
      <w:szCs w:val="24"/>
    </w:rPr>
  </w:style>
  <w:style w:type="paragraph" w:styleId="Revision">
    <w:name w:val="Revision"/>
    <w:hidden/>
    <w:uiPriority w:val="99"/>
    <w:semiHidden/>
    <w:rsid w:val="00BC444D"/>
    <w:pPr>
      <w:spacing w:after="0" w:line="240" w:lineRule="auto"/>
    </w:pPr>
  </w:style>
  <w:style w:type="character" w:customStyle="1" w:styleId="Heading1Char">
    <w:name w:val="Heading 1 Char"/>
    <w:basedOn w:val="DefaultParagraphFont"/>
    <w:link w:val="Heading1"/>
    <w:rsid w:val="00337716"/>
    <w:rPr>
      <w:rFonts w:ascii="Calibri" w:eastAsia="Times New Roman" w:hAnsi="Calibri" w:cs="Calibri"/>
      <w:b/>
      <w:sz w:val="30"/>
      <w:szCs w:val="20"/>
      <w:u w:val="single"/>
    </w:rPr>
  </w:style>
  <w:style w:type="character" w:customStyle="1" w:styleId="Heading2Char">
    <w:name w:val="Heading 2 Char"/>
    <w:basedOn w:val="DefaultParagraphFont"/>
    <w:link w:val="Heading2"/>
    <w:rsid w:val="00337716"/>
    <w:rPr>
      <w:rFonts w:ascii="Calibri" w:eastAsia="Times New Roman" w:hAnsi="Calibri" w:cs="Times New Roman"/>
      <w:sz w:val="28"/>
      <w:szCs w:val="20"/>
      <w:u w:val="single"/>
    </w:rPr>
  </w:style>
  <w:style w:type="paragraph" w:customStyle="1" w:styleId="Item1">
    <w:name w:val="Item 1"/>
    <w:basedOn w:val="Normal"/>
    <w:link w:val="Item1Char"/>
    <w:qFormat/>
    <w:rsid w:val="00337716"/>
    <w:pPr>
      <w:numPr>
        <w:ilvl w:val="2"/>
        <w:numId w:val="15"/>
      </w:numPr>
      <w:spacing w:after="240" w:line="240" w:lineRule="auto"/>
    </w:pPr>
    <w:rPr>
      <w:rFonts w:ascii="Calibri" w:eastAsia="Times New Roman" w:hAnsi="Calibri" w:cs="Times New Roman"/>
      <w:sz w:val="26"/>
      <w:szCs w:val="20"/>
    </w:rPr>
  </w:style>
  <w:style w:type="paragraph" w:customStyle="1" w:styleId="Itema">
    <w:name w:val="Item a."/>
    <w:basedOn w:val="Normal"/>
    <w:qFormat/>
    <w:rsid w:val="00337716"/>
    <w:pPr>
      <w:numPr>
        <w:ilvl w:val="3"/>
        <w:numId w:val="15"/>
      </w:numPr>
      <w:spacing w:after="240" w:line="240" w:lineRule="auto"/>
    </w:pPr>
    <w:rPr>
      <w:rFonts w:ascii="Calibri" w:eastAsia="Times New Roman" w:hAnsi="Calibri" w:cs="Times New Roman"/>
      <w:sz w:val="26"/>
      <w:szCs w:val="20"/>
    </w:rPr>
  </w:style>
  <w:style w:type="character" w:customStyle="1" w:styleId="Item1Char">
    <w:name w:val="Item 1 Char"/>
    <w:link w:val="Item1"/>
    <w:rsid w:val="00337716"/>
    <w:rPr>
      <w:rFonts w:ascii="Calibri" w:eastAsia="Times New Roman" w:hAnsi="Calibri" w:cs="Times New Roman"/>
      <w:sz w:val="26"/>
      <w:szCs w:val="20"/>
    </w:rPr>
  </w:style>
  <w:style w:type="paragraph" w:customStyle="1" w:styleId="Item10">
    <w:name w:val="Item (1)"/>
    <w:basedOn w:val="Itema"/>
    <w:qFormat/>
    <w:rsid w:val="00337716"/>
    <w:pPr>
      <w:numPr>
        <w:ilvl w:val="4"/>
      </w:numPr>
      <w:tabs>
        <w:tab w:val="clear" w:pos="1890"/>
        <w:tab w:val="num" w:pos="2880"/>
      </w:tabs>
      <w:ind w:left="3600"/>
    </w:pPr>
  </w:style>
  <w:style w:type="paragraph" w:customStyle="1" w:styleId="Itema0">
    <w:name w:val="Item (a)"/>
    <w:basedOn w:val="Item10"/>
    <w:qFormat/>
    <w:rsid w:val="00337716"/>
    <w:pPr>
      <w:numPr>
        <w:ilvl w:val="5"/>
      </w:numPr>
    </w:pPr>
  </w:style>
  <w:style w:type="paragraph" w:customStyle="1" w:styleId="Itemi">
    <w:name w:val="Item i."/>
    <w:basedOn w:val="Itema0"/>
    <w:qFormat/>
    <w:rsid w:val="00337716"/>
    <w:pPr>
      <w:numPr>
        <w:ilvl w:val="6"/>
      </w:numPr>
    </w:pPr>
  </w:style>
  <w:style w:type="paragraph" w:customStyle="1" w:styleId="RFPtext">
    <w:name w:val="RFP text"/>
    <w:basedOn w:val="Normal"/>
    <w:link w:val="RFPtextChar"/>
    <w:qFormat/>
    <w:rsid w:val="00337716"/>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RFPtextChar">
    <w:name w:val="RFP text Char"/>
    <w:basedOn w:val="DefaultParagraphFont"/>
    <w:link w:val="RFPtext"/>
    <w:rsid w:val="00337716"/>
    <w:rPr>
      <w:rFonts w:ascii="Calibri" w:eastAsia="Calibri" w:hAnsi="Calibri" w:cs="Calibri"/>
      <w:color w:val="000000"/>
      <w:u w:color="000000"/>
      <w:bdr w:val="nil"/>
    </w:rPr>
  </w:style>
  <w:style w:type="numbering" w:customStyle="1" w:styleId="NoList1">
    <w:name w:val="No List1"/>
    <w:next w:val="NoList"/>
    <w:uiPriority w:val="99"/>
    <w:semiHidden/>
    <w:unhideWhenUsed/>
    <w:rsid w:val="00176CB0"/>
  </w:style>
  <w:style w:type="character" w:styleId="FollowedHyperlink">
    <w:name w:val="FollowedHyperlink"/>
    <w:basedOn w:val="DefaultParagraphFont"/>
    <w:uiPriority w:val="99"/>
    <w:semiHidden/>
    <w:unhideWhenUsed/>
    <w:rsid w:val="00467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507">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61825972">
      <w:bodyDiv w:val="1"/>
      <w:marLeft w:val="0"/>
      <w:marRight w:val="0"/>
      <w:marTop w:val="0"/>
      <w:marBottom w:val="0"/>
      <w:divBdr>
        <w:top w:val="none" w:sz="0" w:space="0" w:color="auto"/>
        <w:left w:val="none" w:sz="0" w:space="0" w:color="auto"/>
        <w:bottom w:val="none" w:sz="0" w:space="0" w:color="auto"/>
        <w:right w:val="none" w:sz="0" w:space="0" w:color="auto"/>
      </w:divBdr>
    </w:div>
    <w:div w:id="407657274">
      <w:bodyDiv w:val="1"/>
      <w:marLeft w:val="0"/>
      <w:marRight w:val="0"/>
      <w:marTop w:val="0"/>
      <w:marBottom w:val="0"/>
      <w:divBdr>
        <w:top w:val="none" w:sz="0" w:space="0" w:color="auto"/>
        <w:left w:val="none" w:sz="0" w:space="0" w:color="auto"/>
        <w:bottom w:val="none" w:sz="0" w:space="0" w:color="auto"/>
        <w:right w:val="none" w:sz="0" w:space="0" w:color="auto"/>
      </w:divBdr>
    </w:div>
    <w:div w:id="467210688">
      <w:bodyDiv w:val="1"/>
      <w:marLeft w:val="0"/>
      <w:marRight w:val="0"/>
      <w:marTop w:val="0"/>
      <w:marBottom w:val="0"/>
      <w:divBdr>
        <w:top w:val="none" w:sz="0" w:space="0" w:color="auto"/>
        <w:left w:val="none" w:sz="0" w:space="0" w:color="auto"/>
        <w:bottom w:val="none" w:sz="0" w:space="0" w:color="auto"/>
        <w:right w:val="none" w:sz="0" w:space="0" w:color="auto"/>
      </w:divBdr>
    </w:div>
    <w:div w:id="651829659">
      <w:bodyDiv w:val="1"/>
      <w:marLeft w:val="0"/>
      <w:marRight w:val="0"/>
      <w:marTop w:val="0"/>
      <w:marBottom w:val="0"/>
      <w:divBdr>
        <w:top w:val="none" w:sz="0" w:space="0" w:color="auto"/>
        <w:left w:val="none" w:sz="0" w:space="0" w:color="auto"/>
        <w:bottom w:val="none" w:sz="0" w:space="0" w:color="auto"/>
        <w:right w:val="none" w:sz="0" w:space="0" w:color="auto"/>
      </w:divBdr>
    </w:div>
    <w:div w:id="753212198">
      <w:bodyDiv w:val="1"/>
      <w:marLeft w:val="0"/>
      <w:marRight w:val="0"/>
      <w:marTop w:val="0"/>
      <w:marBottom w:val="0"/>
      <w:divBdr>
        <w:top w:val="none" w:sz="0" w:space="0" w:color="auto"/>
        <w:left w:val="none" w:sz="0" w:space="0" w:color="auto"/>
        <w:bottom w:val="none" w:sz="0" w:space="0" w:color="auto"/>
        <w:right w:val="none" w:sz="0" w:space="0" w:color="auto"/>
      </w:divBdr>
    </w:div>
    <w:div w:id="964625934">
      <w:bodyDiv w:val="1"/>
      <w:marLeft w:val="0"/>
      <w:marRight w:val="0"/>
      <w:marTop w:val="0"/>
      <w:marBottom w:val="0"/>
      <w:divBdr>
        <w:top w:val="none" w:sz="0" w:space="0" w:color="auto"/>
        <w:left w:val="none" w:sz="0" w:space="0" w:color="auto"/>
        <w:bottom w:val="none" w:sz="0" w:space="0" w:color="auto"/>
        <w:right w:val="none" w:sz="0" w:space="0" w:color="auto"/>
      </w:divBdr>
    </w:div>
    <w:div w:id="1226843478">
      <w:bodyDiv w:val="1"/>
      <w:marLeft w:val="0"/>
      <w:marRight w:val="0"/>
      <w:marTop w:val="0"/>
      <w:marBottom w:val="0"/>
      <w:divBdr>
        <w:top w:val="none" w:sz="0" w:space="0" w:color="auto"/>
        <w:left w:val="none" w:sz="0" w:space="0" w:color="auto"/>
        <w:bottom w:val="none" w:sz="0" w:space="0" w:color="auto"/>
        <w:right w:val="none" w:sz="0" w:space="0" w:color="auto"/>
      </w:divBdr>
    </w:div>
    <w:div w:id="1248803861">
      <w:bodyDiv w:val="1"/>
      <w:marLeft w:val="0"/>
      <w:marRight w:val="0"/>
      <w:marTop w:val="0"/>
      <w:marBottom w:val="0"/>
      <w:divBdr>
        <w:top w:val="none" w:sz="0" w:space="0" w:color="auto"/>
        <w:left w:val="none" w:sz="0" w:space="0" w:color="auto"/>
        <w:bottom w:val="none" w:sz="0" w:space="0" w:color="auto"/>
        <w:right w:val="none" w:sz="0" w:space="0" w:color="auto"/>
      </w:divBdr>
    </w:div>
    <w:div w:id="1270619449">
      <w:bodyDiv w:val="1"/>
      <w:marLeft w:val="0"/>
      <w:marRight w:val="0"/>
      <w:marTop w:val="0"/>
      <w:marBottom w:val="0"/>
      <w:divBdr>
        <w:top w:val="none" w:sz="0" w:space="0" w:color="auto"/>
        <w:left w:val="none" w:sz="0" w:space="0" w:color="auto"/>
        <w:bottom w:val="none" w:sz="0" w:space="0" w:color="auto"/>
        <w:right w:val="none" w:sz="0" w:space="0" w:color="auto"/>
      </w:divBdr>
    </w:div>
    <w:div w:id="1292514941">
      <w:bodyDiv w:val="1"/>
      <w:marLeft w:val="0"/>
      <w:marRight w:val="0"/>
      <w:marTop w:val="0"/>
      <w:marBottom w:val="0"/>
      <w:divBdr>
        <w:top w:val="none" w:sz="0" w:space="0" w:color="auto"/>
        <w:left w:val="none" w:sz="0" w:space="0" w:color="auto"/>
        <w:bottom w:val="none" w:sz="0" w:space="0" w:color="auto"/>
        <w:right w:val="none" w:sz="0" w:space="0" w:color="auto"/>
      </w:divBdr>
    </w:div>
    <w:div w:id="1647514512">
      <w:bodyDiv w:val="1"/>
      <w:marLeft w:val="0"/>
      <w:marRight w:val="0"/>
      <w:marTop w:val="0"/>
      <w:marBottom w:val="0"/>
      <w:divBdr>
        <w:top w:val="none" w:sz="0" w:space="0" w:color="auto"/>
        <w:left w:val="none" w:sz="0" w:space="0" w:color="auto"/>
        <w:bottom w:val="none" w:sz="0" w:space="0" w:color="auto"/>
        <w:right w:val="none" w:sz="0" w:space="0" w:color="auto"/>
      </w:divBdr>
    </w:div>
    <w:div w:id="1719816609">
      <w:bodyDiv w:val="1"/>
      <w:marLeft w:val="0"/>
      <w:marRight w:val="0"/>
      <w:marTop w:val="0"/>
      <w:marBottom w:val="0"/>
      <w:divBdr>
        <w:top w:val="none" w:sz="0" w:space="0" w:color="auto"/>
        <w:left w:val="none" w:sz="0" w:space="0" w:color="auto"/>
        <w:bottom w:val="none" w:sz="0" w:space="0" w:color="auto"/>
        <w:right w:val="none" w:sz="0" w:space="0" w:color="auto"/>
      </w:divBdr>
    </w:div>
    <w:div w:id="1860194190">
      <w:bodyDiv w:val="1"/>
      <w:marLeft w:val="0"/>
      <w:marRight w:val="0"/>
      <w:marTop w:val="0"/>
      <w:marBottom w:val="0"/>
      <w:divBdr>
        <w:top w:val="none" w:sz="0" w:space="0" w:color="auto"/>
        <w:left w:val="none" w:sz="0" w:space="0" w:color="auto"/>
        <w:bottom w:val="none" w:sz="0" w:space="0" w:color="auto"/>
        <w:right w:val="none" w:sz="0" w:space="0" w:color="auto"/>
      </w:divBdr>
    </w:div>
    <w:div w:id="20669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gov.org/auditor/sleb/overview.htm" TargetMode="External"/><Relationship Id="rId13" Type="http://schemas.openxmlformats.org/officeDocument/2006/relationships/hyperlink" Target="http://www.innovationsinreentry.org/" TargetMode="External"/><Relationship Id="rId18" Type="http://schemas.openxmlformats.org/officeDocument/2006/relationships/hyperlink" Target="mailto:egilbert@rootandrebound.org" TargetMode="External"/><Relationship Id="rId26" Type="http://schemas.openxmlformats.org/officeDocument/2006/relationships/hyperlink" Target="mailto:Lemosley76@gmail.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works-wright@acnetmhc.org" TargetMode="External"/><Relationship Id="rId34" Type="http://schemas.openxmlformats.org/officeDocument/2006/relationships/hyperlink" Target="mailto:dawnvaladez@gmail.com" TargetMode="External"/><Relationship Id="rId7" Type="http://schemas.openxmlformats.org/officeDocument/2006/relationships/hyperlink" Target="http://www.acgov.org/gsa/purchasing/bid_content/ContractOpportunities.jsp" TargetMode="External"/><Relationship Id="rId12" Type="http://schemas.openxmlformats.org/officeDocument/2006/relationships/hyperlink" Target="http://www.innovationsinreentry.org/" TargetMode="External"/><Relationship Id="rId17" Type="http://schemas.openxmlformats.org/officeDocument/2006/relationships/hyperlink" Target="mailto:ben@asianprisonersupport.org" TargetMode="External"/><Relationship Id="rId25" Type="http://schemas.openxmlformats.org/officeDocument/2006/relationships/hyperlink" Target="mailto:Ballersemail@gmail.com" TargetMode="External"/><Relationship Id="rId33" Type="http://schemas.openxmlformats.org/officeDocument/2006/relationships/hyperlink" Target="mailto:karen@insightgardenprogram.org" TargetMode="External"/><Relationship Id="rId38" Type="http://schemas.openxmlformats.org/officeDocument/2006/relationships/hyperlink" Target="mailto:gcrowell@allen-temple.org" TargetMode="External"/><Relationship Id="rId2" Type="http://schemas.openxmlformats.org/officeDocument/2006/relationships/styles" Target="styles.xml"/><Relationship Id="rId16" Type="http://schemas.openxmlformats.org/officeDocument/2006/relationships/hyperlink" Target="mailto:reentry@taybafoundation.org" TargetMode="External"/><Relationship Id="rId20" Type="http://schemas.openxmlformats.org/officeDocument/2006/relationships/hyperlink" Target="mailto:odell@risejustice.com" TargetMode="External"/><Relationship Id="rId29" Type="http://schemas.openxmlformats.org/officeDocument/2006/relationships/hyperlink" Target="mailto:mattie.robertson@calawyersforthear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novationsinreentry.org/" TargetMode="External"/><Relationship Id="rId24" Type="http://schemas.openxmlformats.org/officeDocument/2006/relationships/hyperlink" Target="mailto:sfitz@self-suffiency.org" TargetMode="External"/><Relationship Id="rId32" Type="http://schemas.openxmlformats.org/officeDocument/2006/relationships/hyperlink" Target="mailto:drnoha@rootsclinic.org" TargetMode="External"/><Relationship Id="rId37" Type="http://schemas.openxmlformats.org/officeDocument/2006/relationships/hyperlink" Target="mailto:divinepsychologicalsvcs@gmail.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errence@bonitahouse.org" TargetMode="External"/><Relationship Id="rId23" Type="http://schemas.openxmlformats.org/officeDocument/2006/relationships/hyperlink" Target="mailto:ssanchagrin@acnetmhc.org" TargetMode="External"/><Relationship Id="rId28" Type="http://schemas.openxmlformats.org/officeDocument/2006/relationships/hyperlink" Target="mailto:ariel.heinicke@calawyersforthearts.org" TargetMode="External"/><Relationship Id="rId36" Type="http://schemas.openxmlformats.org/officeDocument/2006/relationships/hyperlink" Target="mailto:putinalotomlt@gmail.com" TargetMode="External"/><Relationship Id="rId10" Type="http://schemas.openxmlformats.org/officeDocument/2006/relationships/hyperlink" Target="https://acgov.org/gsa_app/gsa/purchasing/bid_content/contractingdetail.jsp?BID_ID=1971" TargetMode="External"/><Relationship Id="rId19" Type="http://schemas.openxmlformats.org/officeDocument/2006/relationships/hyperlink" Target="mailto:psexton@optionsrecovery.org" TargetMode="External"/><Relationship Id="rId31" Type="http://schemas.openxmlformats.org/officeDocument/2006/relationships/hyperlink" Target="mailto:jessica@rootsclinis.org" TargetMode="External"/><Relationship Id="rId4" Type="http://schemas.openxmlformats.org/officeDocument/2006/relationships/webSettings" Target="webSettings.xml"/><Relationship Id="rId9" Type="http://schemas.openxmlformats.org/officeDocument/2006/relationships/hyperlink" Target="https://acgov.org/gsa_app/gsa/purchasing/bid_content/contractingdetail.jsp?BID_ID=1971" TargetMode="External"/><Relationship Id="rId14" Type="http://schemas.openxmlformats.org/officeDocument/2006/relationships/footer" Target="footer1.xml"/><Relationship Id="rId22" Type="http://schemas.openxmlformats.org/officeDocument/2006/relationships/hyperlink" Target="mailto:kkillian@acnetmhc.org" TargetMode="External"/><Relationship Id="rId27" Type="http://schemas.openxmlformats.org/officeDocument/2006/relationships/hyperlink" Target="mailto:Ballersemail@gmail.com" TargetMode="External"/><Relationship Id="rId30" Type="http://schemas.openxmlformats.org/officeDocument/2006/relationships/hyperlink" Target="mailto:eliz@whitteddawsongroup.com" TargetMode="External"/><Relationship Id="rId35" Type="http://schemas.openxmlformats.org/officeDocument/2006/relationships/hyperlink" Target="mailto:ewright0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5353</Words>
  <Characters>30518</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Tablit, Geri, HCSA</dc:creator>
  <cp:lastModifiedBy>Hopkins, Lucretia, Specialist Clerk I, OAP</cp:lastModifiedBy>
  <cp:revision>2</cp:revision>
  <cp:lastPrinted>2018-06-07T01:01:00Z</cp:lastPrinted>
  <dcterms:created xsi:type="dcterms:W3CDTF">2018-06-07T22:01:00Z</dcterms:created>
  <dcterms:modified xsi:type="dcterms:W3CDTF">2018-06-07T22:01:00Z</dcterms:modified>
</cp:coreProperties>
</file>