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DD25765" w14:textId="6885A78F" w:rsidR="00501E3D" w:rsidRPr="00547225" w:rsidRDefault="00501E3D" w:rsidP="00547225">
      <w:pPr>
        <w:pStyle w:val="Title"/>
        <w:rPr>
          <w:rFonts w:ascii="Calibri" w:hAnsi="Calibri" w:cs="Calibri"/>
          <w:sz w:val="24"/>
          <w:szCs w:val="24"/>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371B1440" w:rsidR="00501E3D" w:rsidRPr="000A40FE" w:rsidRDefault="00501E3D" w:rsidP="00501E3D">
      <w:pPr>
        <w:pStyle w:val="Title"/>
        <w:rPr>
          <w:rFonts w:ascii="Calibri" w:hAnsi="Calibri" w:cs="Calibri"/>
          <w:sz w:val="40"/>
          <w:szCs w:val="40"/>
        </w:rPr>
      </w:pPr>
      <w:r w:rsidRPr="000A40FE">
        <w:rPr>
          <w:rFonts w:ascii="Calibri" w:hAnsi="Calibri" w:cs="Calibri"/>
          <w:sz w:val="40"/>
          <w:szCs w:val="40"/>
        </w:rPr>
        <w:t xml:space="preserve">ADDENDUM No. </w:t>
      </w:r>
      <w:r w:rsidR="000A40FE">
        <w:rPr>
          <w:rFonts w:ascii="Calibri" w:hAnsi="Calibri" w:cs="Calibri"/>
          <w:sz w:val="40"/>
          <w:szCs w:val="40"/>
        </w:rPr>
        <w:t>2</w:t>
      </w:r>
    </w:p>
    <w:p w14:paraId="208FF390" w14:textId="77777777" w:rsidR="00501E3D" w:rsidRPr="000A40FE" w:rsidRDefault="00501E3D" w:rsidP="00501E3D">
      <w:pPr>
        <w:pStyle w:val="RFP-QHeader2"/>
        <w:rPr>
          <w:rFonts w:ascii="Calibri" w:hAnsi="Calibri" w:cs="Calibri"/>
          <w:sz w:val="20"/>
        </w:rPr>
      </w:pPr>
    </w:p>
    <w:p w14:paraId="4D7F9A2D" w14:textId="77777777" w:rsidR="00501E3D" w:rsidRPr="000A40FE" w:rsidRDefault="00501E3D" w:rsidP="00501E3D">
      <w:pPr>
        <w:pStyle w:val="Title"/>
        <w:rPr>
          <w:rFonts w:ascii="Calibri" w:hAnsi="Calibri" w:cs="Calibri"/>
          <w:sz w:val="40"/>
          <w:szCs w:val="40"/>
        </w:rPr>
      </w:pPr>
      <w:proofErr w:type="gramStart"/>
      <w:r w:rsidRPr="000A40FE">
        <w:rPr>
          <w:rFonts w:ascii="Calibri" w:hAnsi="Calibri" w:cs="Calibri"/>
          <w:sz w:val="40"/>
          <w:szCs w:val="40"/>
        </w:rPr>
        <w:t>to</w:t>
      </w:r>
      <w:proofErr w:type="gramEnd"/>
    </w:p>
    <w:p w14:paraId="334A9966" w14:textId="77777777" w:rsidR="00501E3D" w:rsidRPr="000A40FE" w:rsidRDefault="00501E3D" w:rsidP="00501E3D">
      <w:pPr>
        <w:pStyle w:val="RFP-QHeader2"/>
        <w:rPr>
          <w:rFonts w:ascii="Calibri" w:hAnsi="Calibri" w:cs="Calibri"/>
          <w:sz w:val="20"/>
        </w:rPr>
      </w:pPr>
    </w:p>
    <w:p w14:paraId="4FEBAADB" w14:textId="1C44AFF5" w:rsidR="00501E3D" w:rsidRPr="000A40FE" w:rsidRDefault="003953D1" w:rsidP="00501E3D">
      <w:pPr>
        <w:pStyle w:val="Subtitle"/>
        <w:rPr>
          <w:rFonts w:ascii="Calibri" w:hAnsi="Calibri" w:cs="Calibri"/>
          <w:sz w:val="40"/>
          <w:szCs w:val="40"/>
        </w:rPr>
      </w:pPr>
      <w:r>
        <w:rPr>
          <w:rFonts w:ascii="Calibri" w:hAnsi="Calibri" w:cs="Calibri"/>
          <w:sz w:val="40"/>
          <w:szCs w:val="40"/>
        </w:rPr>
        <w:t>RFPQ</w:t>
      </w:r>
      <w:r w:rsidR="00501E3D" w:rsidRPr="000A40FE">
        <w:rPr>
          <w:rFonts w:ascii="Calibri" w:hAnsi="Calibri" w:cs="Calibri"/>
          <w:sz w:val="40"/>
          <w:szCs w:val="40"/>
        </w:rPr>
        <w:t xml:space="preserve"> No. </w:t>
      </w:r>
      <w:r w:rsidR="000A40FE" w:rsidRPr="000A40FE">
        <w:rPr>
          <w:rFonts w:ascii="Calibri" w:hAnsi="Calibri" w:cs="Calibri"/>
          <w:sz w:val="40"/>
          <w:szCs w:val="40"/>
        </w:rPr>
        <w:t>901813</w:t>
      </w:r>
    </w:p>
    <w:p w14:paraId="1F06745E" w14:textId="77777777" w:rsidR="00501E3D" w:rsidRPr="000A40FE" w:rsidRDefault="00501E3D" w:rsidP="00501E3D">
      <w:pPr>
        <w:pStyle w:val="RFP-QHeader2"/>
        <w:rPr>
          <w:rFonts w:ascii="Calibri" w:hAnsi="Calibri" w:cs="Calibri"/>
          <w:sz w:val="20"/>
        </w:rPr>
      </w:pPr>
    </w:p>
    <w:p w14:paraId="55AB07B3" w14:textId="77777777" w:rsidR="00501E3D" w:rsidRPr="000A40FE" w:rsidRDefault="00501E3D" w:rsidP="00501E3D">
      <w:pPr>
        <w:pStyle w:val="Heading3"/>
        <w:rPr>
          <w:rFonts w:ascii="Calibri" w:hAnsi="Calibri" w:cs="Calibri"/>
          <w:sz w:val="40"/>
          <w:szCs w:val="40"/>
        </w:rPr>
      </w:pPr>
      <w:proofErr w:type="gramStart"/>
      <w:r w:rsidRPr="000A40FE">
        <w:rPr>
          <w:rFonts w:ascii="Calibri" w:hAnsi="Calibri" w:cs="Calibri"/>
          <w:sz w:val="40"/>
          <w:szCs w:val="40"/>
        </w:rPr>
        <w:t>for</w:t>
      </w:r>
      <w:proofErr w:type="gramEnd"/>
    </w:p>
    <w:p w14:paraId="1D5337CB" w14:textId="77777777" w:rsidR="00501E3D" w:rsidRPr="000A40FE" w:rsidRDefault="00501E3D" w:rsidP="00501E3D">
      <w:pPr>
        <w:pStyle w:val="RFP-QHeader2"/>
        <w:rPr>
          <w:rFonts w:ascii="Calibri" w:hAnsi="Calibri" w:cs="Calibri"/>
          <w:sz w:val="20"/>
        </w:rPr>
      </w:pPr>
    </w:p>
    <w:p w14:paraId="62C5E649" w14:textId="07F14F9F" w:rsidR="00501E3D" w:rsidRDefault="000A40FE" w:rsidP="00501E3D">
      <w:pPr>
        <w:jc w:val="center"/>
        <w:rPr>
          <w:rFonts w:ascii="Calibri" w:hAnsi="Calibri" w:cs="Calibri"/>
          <w:b/>
          <w:sz w:val="40"/>
          <w:szCs w:val="40"/>
        </w:rPr>
      </w:pPr>
      <w:r w:rsidRPr="000A40FE">
        <w:rPr>
          <w:rFonts w:ascii="Calibri" w:hAnsi="Calibri" w:cs="Calibri"/>
          <w:b/>
          <w:sz w:val="40"/>
          <w:szCs w:val="40"/>
        </w:rPr>
        <w:t>AB 109 Direct Services: Employment Vendor Pool</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24AC4E66" w:rsidR="00501E3D" w:rsidRPr="00501E3D" w:rsidRDefault="00501E3D" w:rsidP="000A40FE">
            <w:pPr>
              <w:jc w:val="both"/>
              <w:rPr>
                <w:rFonts w:ascii="Calibri" w:hAnsi="Calibri" w:cs="Calibri"/>
                <w:spacing w:val="-6"/>
                <w:sz w:val="28"/>
                <w:szCs w:val="28"/>
              </w:rPr>
            </w:pPr>
            <w:r w:rsidRPr="000A40FE">
              <w:rPr>
                <w:rFonts w:ascii="Calibri" w:hAnsi="Calibri" w:cs="Calibri"/>
                <w:b/>
                <w:spacing w:val="-6"/>
                <w:sz w:val="28"/>
                <w:szCs w:val="28"/>
              </w:rPr>
              <w:t xml:space="preserve">This </w:t>
            </w:r>
            <w:r w:rsidR="003953D1">
              <w:rPr>
                <w:rFonts w:ascii="Calibri" w:hAnsi="Calibri" w:cs="Calibri"/>
                <w:b/>
                <w:spacing w:val="-6"/>
                <w:sz w:val="28"/>
                <w:szCs w:val="28"/>
              </w:rPr>
              <w:t>RFPQ</w:t>
            </w:r>
            <w:r w:rsidRPr="000A40FE">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3953D1">
              <w:rPr>
                <w:rFonts w:ascii="Calibri" w:hAnsi="Calibri" w:cs="Calibri"/>
                <w:b/>
                <w:spacing w:val="-6"/>
                <w:sz w:val="28"/>
                <w:szCs w:val="28"/>
              </w:rPr>
              <w:t>RFPQ</w:t>
            </w:r>
            <w:r w:rsidRPr="000A40FE">
              <w:rPr>
                <w:rFonts w:ascii="Calibri" w:hAnsi="Calibri" w:cs="Calibri"/>
                <w:b/>
                <w:spacing w:val="-6"/>
                <w:sz w:val="28"/>
                <w:szCs w:val="28"/>
              </w:rPr>
              <w:t xml:space="preserve"> </w:t>
            </w:r>
            <w:r w:rsidRPr="00501E3D">
              <w:rPr>
                <w:rFonts w:ascii="Calibri" w:hAnsi="Calibri" w:cs="Calibri"/>
                <w:b/>
                <w:spacing w:val="-6"/>
                <w:sz w:val="28"/>
                <w:szCs w:val="28"/>
              </w:rPr>
              <w:t xml:space="preserve">Addendum will also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001A9F9A" w14:textId="15FE38A2" w:rsidR="00501E3D" w:rsidRDefault="00501E3D" w:rsidP="00501E3D">
      <w:pPr>
        <w:jc w:val="center"/>
        <w:rPr>
          <w:rFonts w:ascii="Calibri" w:hAnsi="Calibri" w:cs="Calibri"/>
          <w:b/>
          <w:color w:val="FF0000"/>
          <w:sz w:val="30"/>
          <w:szCs w:val="30"/>
        </w:rPr>
      </w:pPr>
    </w:p>
    <w:p w14:paraId="7FBEE21D" w14:textId="00ECC3A6" w:rsidR="00401870" w:rsidRDefault="000A40FE" w:rsidP="000A40FE">
      <w:pPr>
        <w:jc w:val="both"/>
        <w:rPr>
          <w:rFonts w:ascii="Calibri" w:hAnsi="Calibri" w:cs="Calibri"/>
          <w:b/>
          <w:sz w:val="32"/>
          <w:szCs w:val="32"/>
        </w:rPr>
      </w:pPr>
      <w:r w:rsidRPr="000A40FE">
        <w:rPr>
          <w:rFonts w:ascii="Calibri" w:hAnsi="Calibri" w:cs="Calibri"/>
          <w:b/>
          <w:sz w:val="32"/>
          <w:szCs w:val="32"/>
          <w:highlight w:val="yellow"/>
        </w:rPr>
        <w:t>PLEASE NOTE THAT THIS RFPQ IS WILL BE CONTINUOUSLY OPEN, AND RESPONSES WILL BE ACCEPTED QUARTERLY ON THE FIRST WEDNESDAY OF EACH FEBRUARY, MAY, AUGUST, AND NOVEMBER—UNTIL SUCH TIME AS THIS RFPQ IS CLOSED.</w:t>
      </w:r>
    </w:p>
    <w:p w14:paraId="161A756C" w14:textId="77777777" w:rsidR="000A40FE" w:rsidRDefault="000A40FE" w:rsidP="000A40FE">
      <w:pPr>
        <w:jc w:val="both"/>
        <w:rPr>
          <w:rFonts w:ascii="Calibri" w:hAnsi="Calibri" w:cs="Calibri"/>
          <w:b/>
          <w:sz w:val="32"/>
          <w:szCs w:val="32"/>
        </w:rPr>
      </w:pPr>
    </w:p>
    <w:p w14:paraId="101779F8" w14:textId="12B7905F" w:rsidR="000A40FE" w:rsidRPr="000A40FE" w:rsidRDefault="000A40FE" w:rsidP="000A40FE">
      <w:pPr>
        <w:jc w:val="both"/>
        <w:rPr>
          <w:rFonts w:ascii="Calibri" w:hAnsi="Calibri" w:cs="Calibri"/>
          <w:b/>
          <w:sz w:val="28"/>
          <w:szCs w:val="28"/>
        </w:rPr>
      </w:pPr>
      <w:r w:rsidRPr="000A40FE">
        <w:rPr>
          <w:rFonts w:ascii="Calibri" w:hAnsi="Calibri" w:cs="Calibri"/>
          <w:b/>
          <w:sz w:val="32"/>
          <w:szCs w:val="32"/>
          <w:highlight w:val="yellow"/>
        </w:rPr>
        <w:t xml:space="preserve">CURRENTLY, </w:t>
      </w:r>
      <w:r w:rsidRPr="000A40FE">
        <w:rPr>
          <w:rFonts w:ascii="Calibri" w:hAnsi="Calibri" w:cs="Calibri"/>
          <w:b/>
          <w:color w:val="FF0000"/>
          <w:sz w:val="32"/>
          <w:szCs w:val="32"/>
          <w:highlight w:val="yellow"/>
        </w:rPr>
        <w:t xml:space="preserve">THE COUNTY IS NO LONGER ACCEPTING BID RESPONSES FROM BIDDERS WITH SERVICE FACILITIES LOCATED IN </w:t>
      </w:r>
      <w:r w:rsidRPr="000A40FE">
        <w:rPr>
          <w:rFonts w:ascii="Calibri" w:hAnsi="Calibri" w:cs="Calibri"/>
          <w:b/>
          <w:color w:val="FF0000"/>
          <w:sz w:val="32"/>
          <w:szCs w:val="32"/>
          <w:highlight w:val="yellow"/>
          <w:u w:val="single"/>
        </w:rPr>
        <w:t>OAKLAND</w:t>
      </w:r>
      <w:r w:rsidRPr="000A40FE">
        <w:rPr>
          <w:rFonts w:ascii="Calibri" w:hAnsi="Calibri" w:cs="Calibri"/>
          <w:b/>
          <w:sz w:val="32"/>
          <w:szCs w:val="32"/>
          <w:highlight w:val="yellow"/>
        </w:rPr>
        <w:t>. ALL OTHER REGIONS/LOCATIONS REMAIN OPEN FOR BIDDING.</w:t>
      </w:r>
    </w:p>
    <w:p w14:paraId="526370AE" w14:textId="33B4627B"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4"/>
          <w:footerReference w:type="default" r:id="rId15"/>
          <w:headerReference w:type="first" r:id="rId16"/>
          <w:footerReference w:type="first" r:id="rId17"/>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EF7988D"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 </w:t>
      </w:r>
      <w:r w:rsidRPr="00EC19F3">
        <w:rPr>
          <w:rFonts w:ascii="Calibri" w:hAnsi="Calibri" w:cs="Calibri"/>
          <w:b/>
        </w:rPr>
        <w:t xml:space="preserve">have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003953D1" w:rsidRPr="00EC19F3">
        <w:rPr>
          <w:rFonts w:ascii="Calibri" w:hAnsi="Calibri" w:cs="Calibri"/>
        </w:rPr>
        <w:t>RFPQ</w:t>
      </w:r>
      <w:r w:rsidRPr="00EC19F3">
        <w:rPr>
          <w:rFonts w:ascii="Calibri" w:hAnsi="Calibri" w:cs="Calibri"/>
        </w:rPr>
        <w:t xml:space="preserve">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6FC22D46" w:rsidR="00501E3D" w:rsidRDefault="00501E3D" w:rsidP="00501E3D">
      <w:pPr>
        <w:rPr>
          <w:rFonts w:ascii="Calibri" w:hAnsi="Calibri" w:cs="Calibri"/>
          <w:szCs w:val="24"/>
        </w:rPr>
      </w:pPr>
    </w:p>
    <w:p w14:paraId="074FD49D" w14:textId="77777777" w:rsidR="0056118D" w:rsidRPr="00985AE1" w:rsidRDefault="0056118D" w:rsidP="00501E3D">
      <w:pPr>
        <w:rPr>
          <w:rFonts w:ascii="Calibri" w:hAnsi="Calibri" w:cs="Calibri"/>
          <w:szCs w:val="24"/>
        </w:rPr>
      </w:pPr>
    </w:p>
    <w:p w14:paraId="4F2A2105" w14:textId="5C468E41" w:rsidR="00501E3D" w:rsidRPr="003953D1" w:rsidRDefault="00501E3D" w:rsidP="00136F70">
      <w:pPr>
        <w:shd w:val="clear" w:color="auto" w:fill="CCECFF"/>
        <w:spacing w:after="240"/>
        <w:jc w:val="both"/>
        <w:rPr>
          <w:rFonts w:ascii="Calibri" w:hAnsi="Calibri" w:cs="Calibri"/>
          <w:b/>
        </w:rPr>
      </w:pPr>
      <w:r w:rsidRPr="003953D1">
        <w:rPr>
          <w:rFonts w:ascii="Calibri" w:hAnsi="Calibri" w:cs="Calibri"/>
          <w:b/>
        </w:rPr>
        <w:t xml:space="preserve">Page </w:t>
      </w:r>
      <w:proofErr w:type="gramStart"/>
      <w:r w:rsidR="003953D1" w:rsidRPr="003953D1">
        <w:rPr>
          <w:rFonts w:ascii="Calibri" w:hAnsi="Calibri" w:cs="Calibri"/>
          <w:b/>
        </w:rPr>
        <w:t>2</w:t>
      </w:r>
      <w:proofErr w:type="gramEnd"/>
      <w:r w:rsidRPr="003953D1">
        <w:rPr>
          <w:rFonts w:ascii="Calibri" w:hAnsi="Calibri" w:cs="Calibri"/>
          <w:b/>
        </w:rPr>
        <w:t xml:space="preserve"> of the </w:t>
      </w:r>
      <w:r w:rsidR="00DC18BB" w:rsidRPr="003953D1">
        <w:rPr>
          <w:rFonts w:ascii="Calibri" w:hAnsi="Calibri" w:cs="Calibri"/>
          <w:b/>
        </w:rPr>
        <w:t>RFPQ</w:t>
      </w:r>
      <w:r w:rsidRPr="003953D1">
        <w:rPr>
          <w:rFonts w:ascii="Calibri" w:hAnsi="Calibri" w:cs="Calibri"/>
          <w:b/>
        </w:rPr>
        <w:t xml:space="preserve">, </w:t>
      </w:r>
      <w:r w:rsidR="003953D1" w:rsidRPr="003953D1">
        <w:rPr>
          <w:rFonts w:ascii="Calibri" w:hAnsi="Calibri" w:cs="Calibri"/>
          <w:b/>
        </w:rPr>
        <w:t xml:space="preserve">the following </w:t>
      </w:r>
      <w:r w:rsidR="00383F2C" w:rsidRPr="003953D1">
        <w:rPr>
          <w:rFonts w:ascii="Calibri" w:hAnsi="Calibri" w:cs="Calibri"/>
          <w:b/>
        </w:rPr>
        <w:t xml:space="preserve">embedded link </w:t>
      </w:r>
      <w:r w:rsidR="003953D1" w:rsidRPr="003953D1">
        <w:rPr>
          <w:rFonts w:ascii="Calibri" w:hAnsi="Calibri" w:cs="Calibri"/>
          <w:b/>
        </w:rPr>
        <w:t>is</w:t>
      </w:r>
      <w:r w:rsidR="00383F2C" w:rsidRPr="003953D1">
        <w:rPr>
          <w:rFonts w:ascii="Calibri" w:hAnsi="Calibri" w:cs="Calibri"/>
          <w:b/>
        </w:rPr>
        <w:t xml:space="preserve"> updated</w:t>
      </w:r>
      <w:r w:rsidRPr="003953D1">
        <w:rPr>
          <w:rFonts w:ascii="Calibri" w:hAnsi="Calibri" w:cs="Calibri"/>
          <w:b/>
        </w:rPr>
        <w:t xml:space="preserve">:  </w:t>
      </w:r>
    </w:p>
    <w:p w14:paraId="0842422D" w14:textId="186CABE9" w:rsidR="00383F2C" w:rsidRPr="00383F2C" w:rsidRDefault="00383F2C" w:rsidP="00383F2C">
      <w:pPr>
        <w:pStyle w:val="Item10"/>
        <w:tabs>
          <w:tab w:val="clear" w:pos="2880"/>
        </w:tabs>
        <w:spacing w:after="0"/>
        <w:ind w:left="0" w:firstLine="0"/>
        <w:jc w:val="center"/>
        <w:rPr>
          <w:b/>
          <w:sz w:val="28"/>
          <w:szCs w:val="28"/>
        </w:rPr>
      </w:pPr>
      <w:r w:rsidRPr="00383F2C">
        <w:rPr>
          <w:b/>
          <w:sz w:val="28"/>
          <w:szCs w:val="28"/>
        </w:rPr>
        <w:t>For complete information regarding this project, see</w:t>
      </w:r>
      <w:r w:rsidRPr="00383F2C">
        <w:rPr>
          <w:b/>
          <w:color w:val="365F91"/>
          <w:sz w:val="28"/>
          <w:szCs w:val="28"/>
        </w:rPr>
        <w:t xml:space="preserve"> </w:t>
      </w:r>
      <w:bookmarkStart w:id="1" w:name="RFPQ"/>
      <w:r w:rsidR="003953D1" w:rsidRPr="008F12AB">
        <w:rPr>
          <w:b/>
          <w:sz w:val="28"/>
          <w:szCs w:val="28"/>
        </w:rPr>
        <w:t>RFP</w:t>
      </w:r>
      <w:r w:rsidRPr="008F12AB">
        <w:rPr>
          <w:b/>
          <w:sz w:val="28"/>
          <w:szCs w:val="28"/>
        </w:rPr>
        <w:t>Q</w:t>
      </w:r>
      <w:bookmarkEnd w:id="1"/>
      <w:r w:rsidRPr="008F12AB">
        <w:rPr>
          <w:b/>
          <w:sz w:val="28"/>
          <w:szCs w:val="28"/>
        </w:rPr>
        <w:t xml:space="preserve"> </w:t>
      </w:r>
      <w:r w:rsidRPr="00383F2C">
        <w:rPr>
          <w:b/>
          <w:sz w:val="28"/>
          <w:szCs w:val="28"/>
        </w:rPr>
        <w:t>posted at</w:t>
      </w:r>
      <w:r w:rsidRPr="00383F2C">
        <w:rPr>
          <w:b/>
          <w:color w:val="365F91"/>
          <w:sz w:val="28"/>
          <w:szCs w:val="28"/>
        </w:rPr>
        <w:t xml:space="preserve"> </w:t>
      </w:r>
      <w:hyperlink r:id="rId18" w:history="1">
        <w:r w:rsidRPr="00383F2C">
          <w:rPr>
            <w:rStyle w:val="Hyperlink"/>
            <w:b/>
            <w:sz w:val="28"/>
            <w:szCs w:val="28"/>
            <w:highlight w:val="yellow"/>
          </w:rPr>
          <w:t>Alameda County Current Contracting Opportunities</w:t>
        </w:r>
      </w:hyperlink>
      <w:r w:rsidRPr="00383F2C">
        <w:rPr>
          <w:b/>
          <w:sz w:val="28"/>
          <w:szCs w:val="28"/>
        </w:rPr>
        <w:t xml:space="preserve"> or contact the County representative listed below.  </w:t>
      </w:r>
    </w:p>
    <w:p w14:paraId="57C464AE" w14:textId="53DE0A69" w:rsidR="00383F2C" w:rsidRPr="00383F2C" w:rsidRDefault="00383F2C" w:rsidP="008F12AB">
      <w:pPr>
        <w:pStyle w:val="Item10"/>
        <w:tabs>
          <w:tab w:val="clear" w:pos="2880"/>
        </w:tabs>
        <w:spacing w:after="0"/>
        <w:ind w:left="0" w:firstLine="0"/>
        <w:jc w:val="center"/>
        <w:rPr>
          <w:b/>
          <w:sz w:val="28"/>
          <w:szCs w:val="28"/>
        </w:rPr>
      </w:pPr>
      <w:r w:rsidRPr="00383F2C">
        <w:rPr>
          <w:b/>
          <w:sz w:val="28"/>
          <w:szCs w:val="28"/>
        </w:rPr>
        <w:t>Thank you for your interest!</w:t>
      </w:r>
    </w:p>
    <w:p w14:paraId="5BA7C32B" w14:textId="77777777" w:rsidR="00383F2C" w:rsidRDefault="00383F2C" w:rsidP="008F12AB">
      <w:pPr>
        <w:pStyle w:val="Item10"/>
        <w:tabs>
          <w:tab w:val="clear" w:pos="2880"/>
        </w:tabs>
        <w:spacing w:after="0"/>
        <w:ind w:left="720" w:firstLine="0"/>
        <w:jc w:val="center"/>
        <w:rPr>
          <w:sz w:val="20"/>
        </w:rPr>
      </w:pPr>
    </w:p>
    <w:p w14:paraId="46742BDC" w14:textId="77777777" w:rsidR="008F12AB" w:rsidRPr="008F12AB" w:rsidRDefault="008F12AB" w:rsidP="008F12AB">
      <w:pPr>
        <w:pStyle w:val="Item10"/>
        <w:tabs>
          <w:tab w:val="clear" w:pos="2880"/>
        </w:tabs>
        <w:spacing w:after="0"/>
        <w:ind w:left="720" w:firstLine="0"/>
        <w:jc w:val="center"/>
        <w:rPr>
          <w:sz w:val="20"/>
        </w:rPr>
      </w:pPr>
    </w:p>
    <w:p w14:paraId="2283AE59" w14:textId="11AB40C2" w:rsidR="00383F2C" w:rsidRPr="003953D1" w:rsidRDefault="00383F2C" w:rsidP="00136F70">
      <w:pPr>
        <w:shd w:val="clear" w:color="auto" w:fill="CCECFF"/>
        <w:spacing w:after="240"/>
        <w:jc w:val="both"/>
        <w:rPr>
          <w:rFonts w:ascii="Calibri" w:hAnsi="Calibri" w:cs="Calibri"/>
          <w:b/>
        </w:rPr>
      </w:pPr>
      <w:r w:rsidRPr="003953D1">
        <w:rPr>
          <w:rFonts w:ascii="Calibri" w:hAnsi="Calibri" w:cs="Calibri"/>
          <w:b/>
        </w:rPr>
        <w:t xml:space="preserve">Page </w:t>
      </w:r>
      <w:r w:rsidR="003953D1" w:rsidRPr="003953D1">
        <w:rPr>
          <w:rFonts w:ascii="Calibri" w:hAnsi="Calibri" w:cs="Calibri"/>
          <w:b/>
        </w:rPr>
        <w:t>28</w:t>
      </w:r>
      <w:r w:rsidRPr="003953D1">
        <w:rPr>
          <w:rFonts w:ascii="Calibri" w:hAnsi="Calibri" w:cs="Calibri"/>
          <w:b/>
        </w:rPr>
        <w:t xml:space="preserve"> of the </w:t>
      </w:r>
      <w:r w:rsidR="003953D1" w:rsidRPr="003953D1">
        <w:rPr>
          <w:rFonts w:ascii="Calibri" w:hAnsi="Calibri" w:cs="Calibri"/>
          <w:b/>
        </w:rPr>
        <w:t>RFPQ</w:t>
      </w:r>
      <w:r w:rsidRPr="003953D1">
        <w:rPr>
          <w:rFonts w:ascii="Calibri" w:hAnsi="Calibri" w:cs="Calibri"/>
          <w:b/>
        </w:rPr>
        <w:t xml:space="preserve">, Section </w:t>
      </w:r>
      <w:r w:rsidR="003953D1" w:rsidRPr="003953D1">
        <w:rPr>
          <w:rFonts w:ascii="Calibri" w:hAnsi="Calibri" w:cs="Calibri"/>
          <w:b/>
        </w:rPr>
        <w:t>M</w:t>
      </w:r>
      <w:r w:rsidRPr="003953D1">
        <w:rPr>
          <w:rFonts w:ascii="Calibri" w:hAnsi="Calibri" w:cs="Calibri"/>
          <w:b/>
        </w:rPr>
        <w:t xml:space="preserve"> (BID PROTEST/APPEALS PROCESS), </w:t>
      </w:r>
      <w:proofErr w:type="gramStart"/>
      <w:r w:rsidRPr="003953D1">
        <w:rPr>
          <w:rFonts w:ascii="Calibri" w:hAnsi="Calibri" w:cs="Calibri"/>
          <w:b/>
        </w:rPr>
        <w:t>Item</w:t>
      </w:r>
      <w:proofErr w:type="gramEnd"/>
      <w:r w:rsidRPr="003953D1">
        <w:rPr>
          <w:rFonts w:ascii="Calibri" w:hAnsi="Calibri" w:cs="Calibri"/>
          <w:b/>
        </w:rPr>
        <w:t xml:space="preserve"> 1, is revised as follows:  </w:t>
      </w:r>
    </w:p>
    <w:p w14:paraId="11FE687B" w14:textId="4EC18BAD" w:rsidR="00383F2C" w:rsidRDefault="00383F2C" w:rsidP="003953D1">
      <w:pPr>
        <w:pStyle w:val="Item10"/>
        <w:tabs>
          <w:tab w:val="clear" w:pos="2880"/>
        </w:tabs>
        <w:spacing w:after="0"/>
        <w:ind w:left="720" w:firstLine="0"/>
        <w:jc w:val="both"/>
      </w:pPr>
      <w:r>
        <w:t>Any b</w:t>
      </w:r>
      <w:r w:rsidRPr="00004C20">
        <w:t xml:space="preserve">id protest by any </w:t>
      </w:r>
      <w:r>
        <w:t>Bidder</w:t>
      </w:r>
      <w:r w:rsidRPr="00004C20">
        <w:t xml:space="preserve"> regarding any other Bid must be submitted in writing to the County’s GSA–Office of Acquisition Policy, ATTN: Contract Compliance Officer, located at 1401 Lakeside Drive, 10th Floor, Oakland, CA 94612, </w:t>
      </w:r>
      <w:r>
        <w:t xml:space="preserve">Email: </w:t>
      </w:r>
      <w:hyperlink r:id="rId19" w:history="1">
        <w:r w:rsidRPr="00383F2C">
          <w:rPr>
            <w:rStyle w:val="Hyperlink"/>
            <w:b/>
            <w:highlight w:val="yellow"/>
          </w:rPr>
          <w:t>GSA-BidProtests@acgov.org</w:t>
        </w:r>
      </w:hyperlink>
      <w:r>
        <w:t xml:space="preserve">, </w:t>
      </w:r>
      <w:r w:rsidRPr="00004C20">
        <w:t xml:space="preserve">Fax: (510) 208-9720, before 5:00 p.m. of the FIFTH (5th) business day following the date of issuance of the Notice of Intent to Award, not the date received by the </w:t>
      </w:r>
      <w:r>
        <w:t>Bidder</w:t>
      </w:r>
      <w:r w:rsidRPr="00004C20">
        <w:t>.  A Bid protest received after 5:00 p.m. is considered received as of the next business day</w:t>
      </w:r>
      <w:r>
        <w:t>.</w:t>
      </w:r>
    </w:p>
    <w:p w14:paraId="687B7EF4" w14:textId="77777777" w:rsidR="008F12AB" w:rsidRDefault="008F12AB" w:rsidP="008F12AB">
      <w:pPr>
        <w:pStyle w:val="Item10"/>
        <w:tabs>
          <w:tab w:val="clear" w:pos="2880"/>
        </w:tabs>
        <w:spacing w:after="0"/>
        <w:ind w:left="720" w:firstLine="0"/>
        <w:rPr>
          <w:sz w:val="20"/>
        </w:rPr>
      </w:pPr>
    </w:p>
    <w:p w14:paraId="64C257BD" w14:textId="77777777" w:rsidR="008F12AB" w:rsidRPr="008F12AB" w:rsidRDefault="008F12AB" w:rsidP="008F12AB">
      <w:pPr>
        <w:pStyle w:val="Item10"/>
        <w:tabs>
          <w:tab w:val="clear" w:pos="2880"/>
        </w:tabs>
        <w:spacing w:after="0"/>
        <w:ind w:left="720" w:firstLine="0"/>
        <w:rPr>
          <w:sz w:val="20"/>
        </w:rPr>
      </w:pPr>
    </w:p>
    <w:p w14:paraId="07FF8D6C" w14:textId="469E0C7E" w:rsidR="00383F2C" w:rsidRPr="003953D1" w:rsidRDefault="00383F2C" w:rsidP="00136F70">
      <w:pPr>
        <w:shd w:val="clear" w:color="auto" w:fill="CCECFF"/>
        <w:spacing w:after="240"/>
        <w:jc w:val="both"/>
        <w:rPr>
          <w:rFonts w:ascii="Calibri" w:hAnsi="Calibri" w:cs="Calibri"/>
          <w:b/>
        </w:rPr>
      </w:pPr>
      <w:r w:rsidRPr="003953D1">
        <w:rPr>
          <w:rFonts w:ascii="Calibri" w:hAnsi="Calibri" w:cs="Calibri"/>
          <w:b/>
        </w:rPr>
        <w:t xml:space="preserve">Page </w:t>
      </w:r>
      <w:r w:rsidR="003953D1" w:rsidRPr="003953D1">
        <w:rPr>
          <w:rFonts w:ascii="Calibri" w:hAnsi="Calibri" w:cs="Calibri"/>
          <w:b/>
        </w:rPr>
        <w:t>31</w:t>
      </w:r>
      <w:r w:rsidRPr="003953D1">
        <w:rPr>
          <w:rFonts w:ascii="Calibri" w:hAnsi="Calibri" w:cs="Calibri"/>
          <w:b/>
        </w:rPr>
        <w:t xml:space="preserve"> of the </w:t>
      </w:r>
      <w:r w:rsidR="003953D1" w:rsidRPr="003953D1">
        <w:rPr>
          <w:rFonts w:ascii="Calibri" w:hAnsi="Calibri" w:cs="Calibri"/>
          <w:b/>
        </w:rPr>
        <w:t>RFPQ</w:t>
      </w:r>
      <w:r w:rsidRPr="003953D1">
        <w:rPr>
          <w:rFonts w:ascii="Calibri" w:hAnsi="Calibri" w:cs="Calibri"/>
          <w:b/>
        </w:rPr>
        <w:t xml:space="preserve">, Section P (AWARD), Item </w:t>
      </w:r>
      <w:r w:rsidR="003953D1" w:rsidRPr="003953D1">
        <w:rPr>
          <w:rFonts w:ascii="Calibri" w:hAnsi="Calibri" w:cs="Calibri"/>
          <w:b/>
        </w:rPr>
        <w:t>1</w:t>
      </w:r>
      <w:r w:rsidRPr="003953D1">
        <w:rPr>
          <w:rFonts w:ascii="Calibri" w:hAnsi="Calibri" w:cs="Calibri"/>
          <w:b/>
        </w:rPr>
        <w:t xml:space="preserve">, </w:t>
      </w:r>
      <w:r w:rsidR="003953D1" w:rsidRPr="003953D1">
        <w:rPr>
          <w:rFonts w:ascii="Calibri" w:hAnsi="Calibri" w:cs="Calibri"/>
          <w:b/>
        </w:rPr>
        <w:t xml:space="preserve">second paragraph, </w:t>
      </w:r>
      <w:r w:rsidRPr="003953D1">
        <w:rPr>
          <w:rFonts w:ascii="Calibri" w:hAnsi="Calibri" w:cs="Calibri"/>
          <w:b/>
        </w:rPr>
        <w:t xml:space="preserve">is revised as follows:  </w:t>
      </w:r>
    </w:p>
    <w:p w14:paraId="4A6657C6" w14:textId="6625896C" w:rsidR="00383F2C" w:rsidRPr="00383F2C" w:rsidRDefault="00383F2C" w:rsidP="003953D1">
      <w:pPr>
        <w:pStyle w:val="Item1"/>
        <w:tabs>
          <w:tab w:val="clear" w:pos="1440"/>
        </w:tabs>
        <w:ind w:left="720" w:firstLine="0"/>
        <w:jc w:val="both"/>
        <w:rPr>
          <w:rFonts w:asciiTheme="minorHAnsi" w:hAnsiTheme="minorHAnsi"/>
          <w:szCs w:val="26"/>
        </w:rPr>
      </w:pPr>
      <w:r w:rsidRPr="00383F2C">
        <w:rPr>
          <w:rFonts w:asciiTheme="minorHAnsi" w:hAnsiTheme="minorHAnsi"/>
          <w:szCs w:val="26"/>
        </w:rPr>
        <w:t xml:space="preserve">As a result of the County’s commitment to advance the economic opportunities of these businesses, </w:t>
      </w:r>
      <w:r w:rsidRPr="00383F2C">
        <w:rPr>
          <w:rFonts w:asciiTheme="minorHAnsi" w:hAnsiTheme="minorHAnsi"/>
          <w:b/>
          <w:szCs w:val="26"/>
          <w:u w:val="single"/>
        </w:rPr>
        <w:t>Bidders must meet the County’s Small and Emerging Locally Owned Business requirements in order to be considered for the contract award.</w:t>
      </w:r>
      <w:r w:rsidRPr="00383F2C">
        <w:rPr>
          <w:rFonts w:asciiTheme="minorHAnsi" w:hAnsiTheme="minorHAnsi"/>
          <w:szCs w:val="26"/>
        </w:rPr>
        <w:t xml:space="preserve">  These requirements can be found online at: </w:t>
      </w:r>
    </w:p>
    <w:p w14:paraId="1E184AF8" w14:textId="77777777" w:rsidR="008C5DDD" w:rsidRPr="008C5DDD" w:rsidRDefault="005A277D" w:rsidP="008C5DDD">
      <w:pPr>
        <w:spacing w:after="240"/>
        <w:ind w:left="720"/>
        <w:rPr>
          <w:rFonts w:asciiTheme="minorHAnsi" w:hAnsiTheme="minorHAnsi" w:cs="Calibri"/>
          <w:b/>
          <w:szCs w:val="26"/>
        </w:rPr>
      </w:pPr>
      <w:hyperlink r:id="rId20" w:history="1">
        <w:r w:rsidR="008C5DDD" w:rsidRPr="008C5DDD">
          <w:rPr>
            <w:rStyle w:val="Hyperlink"/>
            <w:rFonts w:asciiTheme="minorHAnsi" w:hAnsiTheme="minorHAnsi"/>
            <w:b/>
            <w:szCs w:val="26"/>
            <w:highlight w:val="yellow"/>
          </w:rPr>
          <w:t>Alameda County SLEB Program Overview</w:t>
        </w:r>
      </w:hyperlink>
      <w:r w:rsidR="008C5DDD" w:rsidRPr="008C5DDD">
        <w:rPr>
          <w:rStyle w:val="Hyperlink"/>
          <w:rFonts w:asciiTheme="minorHAnsi" w:hAnsiTheme="minorHAnsi"/>
          <w:b/>
          <w:szCs w:val="26"/>
          <w:highlight w:val="yellow"/>
          <w:u w:val="none"/>
        </w:rPr>
        <w:t xml:space="preserve"> </w:t>
      </w:r>
      <w:r w:rsidR="008C5DDD" w:rsidRPr="008C5DDD">
        <w:rPr>
          <w:rStyle w:val="Hyperlink"/>
          <w:rFonts w:asciiTheme="minorHAnsi" w:hAnsiTheme="minorHAnsi"/>
          <w:b/>
          <w:color w:val="auto"/>
          <w:szCs w:val="26"/>
          <w:highlight w:val="yellow"/>
          <w:u w:val="none"/>
        </w:rPr>
        <w:t>and</w:t>
      </w:r>
      <w:r w:rsidR="008C5DDD" w:rsidRPr="008C5DDD">
        <w:rPr>
          <w:rStyle w:val="Hyperlink"/>
          <w:rFonts w:asciiTheme="minorHAnsi" w:hAnsiTheme="minorHAnsi"/>
          <w:b/>
          <w:szCs w:val="26"/>
          <w:highlight w:val="yellow"/>
          <w:u w:val="none"/>
        </w:rPr>
        <w:t xml:space="preserve"> </w:t>
      </w:r>
      <w:hyperlink r:id="rId21" w:history="1">
        <w:r w:rsidR="008C5DDD" w:rsidRPr="008C5DDD">
          <w:rPr>
            <w:rStyle w:val="Hyperlink"/>
            <w:rFonts w:asciiTheme="minorHAnsi" w:hAnsiTheme="minorHAnsi"/>
            <w:b/>
            <w:szCs w:val="26"/>
            <w:highlight w:val="yellow"/>
          </w:rPr>
          <w:t>Alameda County SLEB Program Additional Information</w:t>
        </w:r>
      </w:hyperlink>
    </w:p>
    <w:p w14:paraId="7D6D7040" w14:textId="77777777" w:rsidR="008F12AB" w:rsidRDefault="008F12AB" w:rsidP="008F12AB">
      <w:pPr>
        <w:pStyle w:val="Item10"/>
        <w:tabs>
          <w:tab w:val="clear" w:pos="2880"/>
        </w:tabs>
        <w:spacing w:after="0"/>
        <w:ind w:left="720" w:firstLine="0"/>
        <w:rPr>
          <w:sz w:val="20"/>
        </w:rPr>
      </w:pPr>
    </w:p>
    <w:p w14:paraId="6A783578" w14:textId="77777777" w:rsidR="008F12AB" w:rsidRPr="008F12AB" w:rsidRDefault="008F12AB" w:rsidP="008F12AB">
      <w:pPr>
        <w:pStyle w:val="Item10"/>
        <w:tabs>
          <w:tab w:val="clear" w:pos="2880"/>
        </w:tabs>
        <w:spacing w:after="0"/>
        <w:ind w:left="720" w:firstLine="0"/>
        <w:rPr>
          <w:sz w:val="20"/>
        </w:rPr>
      </w:pPr>
    </w:p>
    <w:p w14:paraId="6B32A1C6" w14:textId="645B13CE" w:rsidR="00383F2C" w:rsidRPr="008F12AB" w:rsidRDefault="00383F2C" w:rsidP="00136F70">
      <w:pPr>
        <w:shd w:val="clear" w:color="auto" w:fill="CCECFF"/>
        <w:spacing w:after="240"/>
        <w:jc w:val="both"/>
        <w:rPr>
          <w:rFonts w:ascii="Calibri" w:hAnsi="Calibri" w:cs="Calibri"/>
          <w:b/>
        </w:rPr>
      </w:pPr>
      <w:r w:rsidRPr="008F12AB">
        <w:rPr>
          <w:rFonts w:ascii="Calibri" w:hAnsi="Calibri" w:cs="Calibri"/>
          <w:b/>
        </w:rPr>
        <w:t xml:space="preserve">Page </w:t>
      </w:r>
      <w:r w:rsidR="008F12AB" w:rsidRPr="008F12AB">
        <w:rPr>
          <w:rFonts w:ascii="Calibri" w:hAnsi="Calibri" w:cs="Calibri"/>
          <w:b/>
        </w:rPr>
        <w:t>32</w:t>
      </w:r>
      <w:r w:rsidRPr="008F12AB">
        <w:rPr>
          <w:rFonts w:ascii="Calibri" w:hAnsi="Calibri" w:cs="Calibri"/>
          <w:b/>
        </w:rPr>
        <w:t xml:space="preserve"> of the </w:t>
      </w:r>
      <w:r w:rsidR="003953D1" w:rsidRPr="008F12AB">
        <w:rPr>
          <w:rFonts w:ascii="Calibri" w:hAnsi="Calibri" w:cs="Calibri"/>
          <w:b/>
        </w:rPr>
        <w:t>RFPQ</w:t>
      </w:r>
      <w:r w:rsidRPr="008F12AB">
        <w:rPr>
          <w:rFonts w:ascii="Calibri" w:hAnsi="Calibri" w:cs="Calibri"/>
          <w:b/>
        </w:rPr>
        <w:t xml:space="preserve">, Section P (AWARD), Item </w:t>
      </w:r>
      <w:r w:rsidR="008F12AB" w:rsidRPr="008F12AB">
        <w:rPr>
          <w:rFonts w:ascii="Calibri" w:hAnsi="Calibri" w:cs="Calibri"/>
          <w:b/>
        </w:rPr>
        <w:t>7</w:t>
      </w:r>
      <w:r w:rsidRPr="008F12AB">
        <w:rPr>
          <w:rFonts w:ascii="Calibri" w:hAnsi="Calibri" w:cs="Calibri"/>
          <w:b/>
        </w:rPr>
        <w:t xml:space="preserve">, is revised as follows:  </w:t>
      </w:r>
    </w:p>
    <w:p w14:paraId="65B1931D" w14:textId="77777777" w:rsidR="00383F2C" w:rsidRPr="004353DC" w:rsidRDefault="00383F2C" w:rsidP="004F2926">
      <w:pPr>
        <w:pStyle w:val="Item1"/>
        <w:tabs>
          <w:tab w:val="clear" w:pos="1440"/>
        </w:tabs>
        <w:ind w:left="720" w:firstLine="0"/>
        <w:jc w:val="both"/>
      </w:pPr>
      <w:r w:rsidRPr="00A85450">
        <w:t xml:space="preserve">Final Standard Agreement terms and conditions will be negotiated with the selected </w:t>
      </w:r>
      <w:r>
        <w:t>Bidder</w:t>
      </w:r>
      <w:r w:rsidRPr="00A85450">
        <w:t xml:space="preserve">.  </w:t>
      </w:r>
      <w:r>
        <w:t>Bidder</w:t>
      </w:r>
      <w:r w:rsidRPr="00A85450">
        <w:t xml:space="preserve"> may access a copy of the Standard Services Agreement template </w:t>
      </w:r>
      <w:proofErr w:type="gramStart"/>
      <w:r w:rsidRPr="00A85450">
        <w:t>can be found</w:t>
      </w:r>
      <w:proofErr w:type="gramEnd"/>
      <w:r w:rsidRPr="00A85450">
        <w:t xml:space="preserve"> online at: </w:t>
      </w:r>
    </w:p>
    <w:p w14:paraId="00C8A825" w14:textId="4ECA5892" w:rsidR="00383F2C" w:rsidRDefault="005A277D" w:rsidP="004F2926">
      <w:pPr>
        <w:pStyle w:val="Item10"/>
        <w:tabs>
          <w:tab w:val="clear" w:pos="2880"/>
        </w:tabs>
        <w:ind w:left="720" w:firstLine="0"/>
        <w:jc w:val="both"/>
        <w:rPr>
          <w:rStyle w:val="Hyperlink"/>
          <w:b/>
        </w:rPr>
      </w:pPr>
      <w:hyperlink r:id="rId22" w:history="1">
        <w:r w:rsidR="00EA1397" w:rsidRPr="00EA1397">
          <w:rPr>
            <w:rStyle w:val="Hyperlink"/>
            <w:b/>
            <w:highlight w:val="yellow"/>
          </w:rPr>
          <w:t>Alameda County Standard Services Agreement Template</w:t>
        </w:r>
      </w:hyperlink>
    </w:p>
    <w:p w14:paraId="7C92C472" w14:textId="77777777" w:rsidR="008F12AB" w:rsidRDefault="008F12AB" w:rsidP="004F2926">
      <w:pPr>
        <w:ind w:left="720"/>
        <w:jc w:val="both"/>
        <w:rPr>
          <w:rFonts w:ascii="Calibri" w:hAnsi="Calibri" w:cs="Calibri"/>
        </w:rPr>
      </w:pPr>
      <w:r w:rsidRPr="00A85450">
        <w:rPr>
          <w:rFonts w:ascii="Calibri" w:hAnsi="Calibri" w:cs="Calibri"/>
        </w:rPr>
        <w:t>The template contains minimal Agreement boilerplate language only.</w:t>
      </w:r>
    </w:p>
    <w:p w14:paraId="20A81DEE" w14:textId="77777777" w:rsidR="008F12AB" w:rsidRDefault="008F12AB" w:rsidP="008F12AB">
      <w:pPr>
        <w:pStyle w:val="Item10"/>
        <w:tabs>
          <w:tab w:val="clear" w:pos="2880"/>
        </w:tabs>
        <w:spacing w:after="0"/>
        <w:ind w:left="720" w:firstLine="0"/>
        <w:rPr>
          <w:sz w:val="20"/>
        </w:rPr>
      </w:pPr>
    </w:p>
    <w:p w14:paraId="6C90E510" w14:textId="77777777" w:rsidR="008F12AB" w:rsidRPr="008F12AB" w:rsidRDefault="008F12AB" w:rsidP="008F12AB">
      <w:pPr>
        <w:pStyle w:val="Item10"/>
        <w:tabs>
          <w:tab w:val="clear" w:pos="2880"/>
        </w:tabs>
        <w:spacing w:after="0"/>
        <w:ind w:left="720" w:firstLine="0"/>
        <w:rPr>
          <w:sz w:val="20"/>
        </w:rPr>
      </w:pPr>
    </w:p>
    <w:p w14:paraId="18657A6C" w14:textId="433BF8D0" w:rsidR="00383F2C" w:rsidRPr="008F12AB" w:rsidRDefault="00383F2C" w:rsidP="00136F70">
      <w:pPr>
        <w:shd w:val="clear" w:color="auto" w:fill="CCECFF"/>
        <w:spacing w:after="240"/>
        <w:jc w:val="both"/>
        <w:rPr>
          <w:rFonts w:ascii="Calibri" w:hAnsi="Calibri" w:cs="Calibri"/>
          <w:b/>
        </w:rPr>
      </w:pPr>
      <w:r w:rsidRPr="008F12AB">
        <w:rPr>
          <w:rFonts w:ascii="Calibri" w:hAnsi="Calibri" w:cs="Calibri"/>
          <w:b/>
        </w:rPr>
        <w:t xml:space="preserve">Page </w:t>
      </w:r>
      <w:r w:rsidR="008F12AB" w:rsidRPr="008F12AB">
        <w:rPr>
          <w:rFonts w:ascii="Calibri" w:hAnsi="Calibri" w:cs="Calibri"/>
          <w:b/>
        </w:rPr>
        <w:t>33</w:t>
      </w:r>
      <w:r w:rsidRPr="008F12AB">
        <w:rPr>
          <w:rFonts w:ascii="Calibri" w:hAnsi="Calibri" w:cs="Calibri"/>
          <w:b/>
        </w:rPr>
        <w:t xml:space="preserve"> of the </w:t>
      </w:r>
      <w:r w:rsidR="003953D1" w:rsidRPr="008F12AB">
        <w:rPr>
          <w:rFonts w:ascii="Calibri" w:hAnsi="Calibri" w:cs="Calibri"/>
          <w:b/>
        </w:rPr>
        <w:t>RFPQ</w:t>
      </w:r>
      <w:r w:rsidRPr="008F12AB">
        <w:rPr>
          <w:rFonts w:ascii="Calibri" w:hAnsi="Calibri" w:cs="Calibri"/>
          <w:b/>
        </w:rPr>
        <w:t xml:space="preserve">, Section </w:t>
      </w:r>
      <w:r w:rsidR="008F12AB" w:rsidRPr="008F12AB">
        <w:rPr>
          <w:rFonts w:ascii="Calibri" w:hAnsi="Calibri" w:cs="Calibri"/>
          <w:b/>
        </w:rPr>
        <w:t>T</w:t>
      </w:r>
      <w:r w:rsidRPr="008F12AB">
        <w:rPr>
          <w:rFonts w:ascii="Calibri" w:hAnsi="Calibri" w:cs="Calibri"/>
          <w:b/>
        </w:rPr>
        <w:t xml:space="preserve"> (</w:t>
      </w:r>
      <w:r w:rsidR="009B64FC" w:rsidRPr="008F12AB">
        <w:rPr>
          <w:rFonts w:ascii="Calibri" w:hAnsi="Calibri" w:cs="Calibri"/>
          <w:b/>
        </w:rPr>
        <w:t>COUNTY CONTACTS)</w:t>
      </w:r>
      <w:r w:rsidRPr="008F12AB">
        <w:rPr>
          <w:rFonts w:ascii="Calibri" w:hAnsi="Calibri" w:cs="Calibri"/>
          <w:b/>
        </w:rPr>
        <w:t>,</w:t>
      </w:r>
      <w:r w:rsidR="008F12AB" w:rsidRPr="008F12AB">
        <w:rPr>
          <w:rFonts w:ascii="Calibri" w:hAnsi="Calibri" w:cs="Calibri"/>
          <w:b/>
        </w:rPr>
        <w:t xml:space="preserve"> last </w:t>
      </w:r>
      <w:proofErr w:type="spellStart"/>
      <w:r w:rsidR="008F12AB" w:rsidRPr="008F12AB">
        <w:rPr>
          <w:rFonts w:ascii="Calibri" w:hAnsi="Calibri" w:cs="Calibri"/>
          <w:b/>
        </w:rPr>
        <w:t>pargraph</w:t>
      </w:r>
      <w:proofErr w:type="spellEnd"/>
      <w:r w:rsidR="008F12AB" w:rsidRPr="008F12AB">
        <w:rPr>
          <w:rFonts w:ascii="Calibri" w:hAnsi="Calibri" w:cs="Calibri"/>
          <w:b/>
        </w:rPr>
        <w:t>,</w:t>
      </w:r>
      <w:r w:rsidRPr="008F12AB">
        <w:rPr>
          <w:rFonts w:ascii="Calibri" w:hAnsi="Calibri" w:cs="Calibri"/>
          <w:b/>
        </w:rPr>
        <w:t xml:space="preserve"> is revised as follows:  </w:t>
      </w:r>
    </w:p>
    <w:p w14:paraId="400AE85C" w14:textId="3F704DE6" w:rsidR="00383F2C" w:rsidRDefault="009B64FC" w:rsidP="009B64FC">
      <w:pPr>
        <w:pStyle w:val="Item10"/>
        <w:tabs>
          <w:tab w:val="clear" w:pos="2880"/>
        </w:tabs>
        <w:ind w:left="720" w:firstLine="0"/>
        <w:jc w:val="both"/>
      </w:pPr>
      <w:r w:rsidRPr="000531EA">
        <w:lastRenderedPageBreak/>
        <w:t xml:space="preserve">The GSA Contracting Opportunities website will be the official </w:t>
      </w:r>
      <w:proofErr w:type="gramStart"/>
      <w:r w:rsidRPr="000531EA">
        <w:t>notification posting</w:t>
      </w:r>
      <w:proofErr w:type="gramEnd"/>
      <w:r w:rsidRPr="000531EA">
        <w:t xml:space="preserve"> place of all Requests for Interest, Proposals, Quotes and Addenda.  Go to </w:t>
      </w:r>
      <w:hyperlink r:id="rId23" w:history="1">
        <w:r w:rsidRPr="009B64FC">
          <w:rPr>
            <w:rStyle w:val="Hyperlink"/>
            <w:b/>
            <w:highlight w:val="yellow"/>
          </w:rPr>
          <w:t>Alameda County Current Contracting Opportunities</w:t>
        </w:r>
      </w:hyperlink>
      <w:r w:rsidRPr="000531EA">
        <w:t xml:space="preserve"> to view current contracting opportunities.</w:t>
      </w:r>
    </w:p>
    <w:p w14:paraId="526953D5" w14:textId="77777777" w:rsidR="009B64FC" w:rsidRDefault="009B64FC" w:rsidP="009B64FC">
      <w:pPr>
        <w:pStyle w:val="Item10"/>
        <w:tabs>
          <w:tab w:val="clear" w:pos="2880"/>
        </w:tabs>
        <w:ind w:left="720" w:firstLine="0"/>
        <w:jc w:val="both"/>
      </w:pPr>
    </w:p>
    <w:p w14:paraId="04EA284D" w14:textId="23513F9C" w:rsidR="00383F2C" w:rsidRPr="008F12AB" w:rsidRDefault="00383F2C" w:rsidP="00136F70">
      <w:pPr>
        <w:shd w:val="clear" w:color="auto" w:fill="CCECFF"/>
        <w:spacing w:after="240"/>
        <w:jc w:val="both"/>
        <w:rPr>
          <w:rFonts w:ascii="Calibri" w:hAnsi="Calibri" w:cs="Calibri"/>
          <w:b/>
        </w:rPr>
      </w:pPr>
      <w:r w:rsidRPr="008F12AB">
        <w:rPr>
          <w:rFonts w:ascii="Calibri" w:hAnsi="Calibri" w:cs="Calibri"/>
          <w:b/>
        </w:rPr>
        <w:t xml:space="preserve">Page </w:t>
      </w:r>
      <w:r w:rsidR="008F12AB" w:rsidRPr="008F12AB">
        <w:rPr>
          <w:rFonts w:ascii="Calibri" w:hAnsi="Calibri" w:cs="Calibri"/>
          <w:b/>
        </w:rPr>
        <w:t>36</w:t>
      </w:r>
      <w:r w:rsidRPr="008F12AB">
        <w:rPr>
          <w:rFonts w:ascii="Calibri" w:hAnsi="Calibri" w:cs="Calibri"/>
          <w:b/>
        </w:rPr>
        <w:t xml:space="preserve"> of the </w:t>
      </w:r>
      <w:r w:rsidR="003953D1" w:rsidRPr="008F12AB">
        <w:rPr>
          <w:rFonts w:ascii="Calibri" w:hAnsi="Calibri" w:cs="Calibri"/>
          <w:b/>
        </w:rPr>
        <w:t>RFPQ</w:t>
      </w:r>
      <w:r w:rsidRPr="008F12AB">
        <w:rPr>
          <w:rFonts w:ascii="Calibri" w:hAnsi="Calibri" w:cs="Calibri"/>
          <w:b/>
        </w:rPr>
        <w:t xml:space="preserve">, Section </w:t>
      </w:r>
      <w:r w:rsidR="008F12AB" w:rsidRPr="008F12AB">
        <w:rPr>
          <w:rFonts w:ascii="Calibri" w:hAnsi="Calibri" w:cs="Calibri"/>
          <w:b/>
        </w:rPr>
        <w:t>V</w:t>
      </w:r>
      <w:r w:rsidRPr="008F12AB">
        <w:rPr>
          <w:rFonts w:ascii="Calibri" w:hAnsi="Calibri" w:cs="Calibri"/>
          <w:b/>
        </w:rPr>
        <w:t xml:space="preserve"> (</w:t>
      </w:r>
      <w:r w:rsidR="009B64FC" w:rsidRPr="008F12AB">
        <w:rPr>
          <w:rFonts w:ascii="Calibri" w:hAnsi="Calibri" w:cs="Calibri"/>
          <w:b/>
        </w:rPr>
        <w:t>RESPONSE FORMAT</w:t>
      </w:r>
      <w:r w:rsidRPr="008F12AB">
        <w:rPr>
          <w:rFonts w:ascii="Calibri" w:hAnsi="Calibri" w:cs="Calibri"/>
          <w:b/>
        </w:rPr>
        <w:t xml:space="preserve">), Item </w:t>
      </w:r>
      <w:r w:rsidR="009B64FC" w:rsidRPr="008F12AB">
        <w:rPr>
          <w:rFonts w:ascii="Calibri" w:hAnsi="Calibri" w:cs="Calibri"/>
          <w:b/>
        </w:rPr>
        <w:t>4</w:t>
      </w:r>
      <w:r w:rsidRPr="008F12AB">
        <w:rPr>
          <w:rFonts w:ascii="Calibri" w:hAnsi="Calibri" w:cs="Calibri"/>
          <w:b/>
        </w:rPr>
        <w:t xml:space="preserve">, is revised as follows:  </w:t>
      </w:r>
    </w:p>
    <w:p w14:paraId="321EEF6C" w14:textId="20BF59BE" w:rsidR="009B64FC" w:rsidRPr="00AE4871" w:rsidRDefault="009B64FC" w:rsidP="004F2926">
      <w:pPr>
        <w:pStyle w:val="Item1"/>
        <w:tabs>
          <w:tab w:val="clear" w:pos="1440"/>
        </w:tabs>
        <w:ind w:left="720" w:firstLine="0"/>
        <w:jc w:val="both"/>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3953D1" w:rsidRPr="00EC19F3">
        <w:t>RFPQ</w:t>
      </w:r>
      <w:r w:rsidRPr="00EC19F3">
        <w:t xml:space="preserve"> </w:t>
      </w:r>
      <w:r w:rsidRPr="00F85D6C">
        <w:t xml:space="preserve">may be subject to public disclosure.  County shall not be liable in any way for </w:t>
      </w:r>
      <w:r w:rsidRPr="009D5707">
        <w:t>disclosure of any such records.</w:t>
      </w:r>
      <w:r>
        <w:t xml:space="preserve">  </w:t>
      </w:r>
      <w:r w:rsidRPr="00A85450">
        <w:t xml:space="preserve">Please refer to the County’s website at: </w:t>
      </w:r>
      <w:hyperlink r:id="rId24" w:history="1">
        <w:r w:rsidRPr="009B64FC">
          <w:rPr>
            <w:rStyle w:val="Hyperlink"/>
            <w:b/>
            <w:highlight w:val="yellow"/>
          </w:rPr>
          <w:t>Alameda County Proprietary and Confidential Information Policies</w:t>
        </w:r>
      </w:hyperlink>
      <w:r w:rsidRPr="00AE4871">
        <w:rPr>
          <w:color w:val="0000FF"/>
        </w:rPr>
        <w:t xml:space="preserve"> </w:t>
      </w:r>
      <w:r>
        <w:t>for more information.</w:t>
      </w:r>
    </w:p>
    <w:p w14:paraId="0C334C4C" w14:textId="3677A1F9" w:rsidR="00383F2C" w:rsidRDefault="00383F2C" w:rsidP="00383F2C">
      <w:pPr>
        <w:pStyle w:val="Item10"/>
        <w:tabs>
          <w:tab w:val="clear" w:pos="2880"/>
        </w:tabs>
        <w:ind w:left="720" w:firstLine="0"/>
        <w:jc w:val="both"/>
      </w:pPr>
    </w:p>
    <w:p w14:paraId="7353BFF3" w14:textId="2007A181" w:rsidR="009B64FC" w:rsidRPr="004F2926" w:rsidRDefault="009B64FC" w:rsidP="00136F70">
      <w:pPr>
        <w:shd w:val="clear" w:color="auto" w:fill="CCECFF"/>
        <w:spacing w:after="240"/>
        <w:jc w:val="both"/>
        <w:rPr>
          <w:rFonts w:ascii="Calibri" w:hAnsi="Calibri" w:cs="Calibri"/>
          <w:b/>
        </w:rPr>
      </w:pPr>
      <w:r w:rsidRPr="004F2926">
        <w:rPr>
          <w:rFonts w:ascii="Calibri" w:hAnsi="Calibri" w:cs="Calibri"/>
          <w:b/>
        </w:rPr>
        <w:t xml:space="preserve">Page 3 of the </w:t>
      </w:r>
      <w:r w:rsidR="003953D1" w:rsidRPr="004F2926">
        <w:rPr>
          <w:rFonts w:ascii="Calibri" w:hAnsi="Calibri" w:cs="Calibri"/>
          <w:b/>
        </w:rPr>
        <w:t>RFPQ</w:t>
      </w:r>
      <w:r w:rsidRPr="004F2926">
        <w:rPr>
          <w:rFonts w:ascii="Calibri" w:hAnsi="Calibri" w:cs="Calibri"/>
          <w:b/>
        </w:rPr>
        <w:t xml:space="preserve"> EXHIBIT A – BID RESPONSE PACKET, Item </w:t>
      </w:r>
      <w:r w:rsidR="008F12AB" w:rsidRPr="004F2926">
        <w:rPr>
          <w:rFonts w:ascii="Calibri" w:hAnsi="Calibri" w:cs="Calibri"/>
          <w:b/>
        </w:rPr>
        <w:t>5</w:t>
      </w:r>
      <w:r w:rsidRPr="004F2926">
        <w:rPr>
          <w:rFonts w:ascii="Calibri" w:hAnsi="Calibri" w:cs="Calibri"/>
          <w:b/>
        </w:rPr>
        <w:t xml:space="preserve">, is revised as follows:  </w:t>
      </w:r>
    </w:p>
    <w:p w14:paraId="60C881C4" w14:textId="4150FEAD" w:rsidR="009B64FC" w:rsidRDefault="009B64FC" w:rsidP="008F12AB">
      <w:pPr>
        <w:pStyle w:val="PlainText"/>
        <w:spacing w:after="240"/>
        <w:ind w:left="72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3DB5AC6" w14:textId="51225BB8" w:rsidR="009B64FC" w:rsidRPr="00305639" w:rsidRDefault="005A277D" w:rsidP="00305639">
      <w:pPr>
        <w:pStyle w:val="PlainText"/>
        <w:numPr>
          <w:ilvl w:val="0"/>
          <w:numId w:val="24"/>
        </w:numPr>
        <w:spacing w:line="480" w:lineRule="auto"/>
        <w:ind w:left="2160"/>
        <w:rPr>
          <w:rFonts w:asciiTheme="minorHAnsi" w:hAnsiTheme="minorHAnsi" w:cs="Calibri"/>
          <w:sz w:val="24"/>
          <w:szCs w:val="24"/>
          <w:highlight w:val="yellow"/>
        </w:rPr>
      </w:pPr>
      <w:hyperlink r:id="rId25" w:history="1">
        <w:r w:rsidR="009B64FC" w:rsidRPr="00305639">
          <w:rPr>
            <w:rStyle w:val="Hyperlink"/>
            <w:rFonts w:asciiTheme="minorHAnsi" w:hAnsiTheme="minorHAnsi"/>
            <w:b/>
            <w:sz w:val="24"/>
            <w:szCs w:val="24"/>
            <w:highlight w:val="yellow"/>
          </w:rPr>
          <w:t>Debarment / Suspension Policy</w:t>
        </w:r>
      </w:hyperlink>
      <w:r w:rsidR="009B64FC" w:rsidRPr="00305639">
        <w:rPr>
          <w:rStyle w:val="Hyperlink"/>
          <w:rFonts w:asciiTheme="minorHAnsi" w:hAnsiTheme="minorHAnsi"/>
          <w:b/>
          <w:sz w:val="24"/>
          <w:szCs w:val="24"/>
          <w:highlight w:val="yellow"/>
          <w:u w:val="none"/>
        </w:rPr>
        <w:t xml:space="preserve"> </w:t>
      </w:r>
      <w:r w:rsidR="009B64FC" w:rsidRPr="00305639">
        <w:rPr>
          <w:rStyle w:val="Hyperlink"/>
          <w:rFonts w:asciiTheme="minorHAnsi" w:hAnsiTheme="minorHAnsi"/>
          <w:sz w:val="24"/>
          <w:szCs w:val="24"/>
          <w:highlight w:val="yellow"/>
        </w:rPr>
        <w:t xml:space="preserve"> </w:t>
      </w:r>
      <w:r w:rsidR="009B64FC" w:rsidRPr="00305639">
        <w:rPr>
          <w:rFonts w:asciiTheme="minorHAnsi" w:hAnsiTheme="minorHAnsi" w:cs="Calibri"/>
          <w:sz w:val="24"/>
          <w:szCs w:val="24"/>
          <w:highlight w:val="yellow"/>
        </w:rPr>
        <w:t xml:space="preserve">  </w:t>
      </w:r>
    </w:p>
    <w:p w14:paraId="603B6BFD" w14:textId="5521CEAB" w:rsidR="009B64FC" w:rsidRPr="00305639" w:rsidRDefault="005A277D" w:rsidP="00305639">
      <w:pPr>
        <w:pStyle w:val="PlainText"/>
        <w:numPr>
          <w:ilvl w:val="0"/>
          <w:numId w:val="24"/>
        </w:numPr>
        <w:spacing w:line="480" w:lineRule="auto"/>
        <w:ind w:left="2160"/>
        <w:rPr>
          <w:rFonts w:asciiTheme="minorHAnsi" w:hAnsiTheme="minorHAnsi" w:cs="Calibri"/>
          <w:sz w:val="24"/>
          <w:szCs w:val="24"/>
          <w:highlight w:val="yellow"/>
        </w:rPr>
      </w:pPr>
      <w:hyperlink r:id="rId26" w:history="1">
        <w:r w:rsidR="009B64FC" w:rsidRPr="00305639">
          <w:rPr>
            <w:rStyle w:val="Hyperlink"/>
            <w:rFonts w:asciiTheme="minorHAnsi" w:hAnsiTheme="minorHAnsi" w:cs="Calibri"/>
            <w:b/>
            <w:sz w:val="24"/>
            <w:szCs w:val="24"/>
            <w:highlight w:val="yellow"/>
          </w:rPr>
          <w:t>Iran Contracting Act (ICA) of 2010</w:t>
        </w:r>
      </w:hyperlink>
      <w:r w:rsidR="009B64FC" w:rsidRPr="00305639">
        <w:rPr>
          <w:rFonts w:asciiTheme="minorHAnsi" w:hAnsiTheme="minorHAnsi" w:cs="Calibri"/>
          <w:sz w:val="24"/>
          <w:szCs w:val="24"/>
          <w:highlight w:val="yellow"/>
        </w:rPr>
        <w:t xml:space="preserve"> </w:t>
      </w:r>
    </w:p>
    <w:p w14:paraId="4A4BCDBA" w14:textId="237BCE73" w:rsidR="009B64FC" w:rsidRPr="00305639" w:rsidRDefault="005A277D" w:rsidP="00305639">
      <w:pPr>
        <w:pStyle w:val="PlainText"/>
        <w:numPr>
          <w:ilvl w:val="0"/>
          <w:numId w:val="24"/>
        </w:numPr>
        <w:spacing w:line="480" w:lineRule="auto"/>
        <w:ind w:left="2160"/>
        <w:rPr>
          <w:rFonts w:asciiTheme="minorHAnsi" w:hAnsiTheme="minorHAnsi" w:cs="Calibri"/>
          <w:sz w:val="24"/>
          <w:szCs w:val="24"/>
          <w:highlight w:val="yellow"/>
        </w:rPr>
      </w:pPr>
      <w:hyperlink r:id="rId27" w:history="1">
        <w:r w:rsidR="009B64FC" w:rsidRPr="00305639">
          <w:rPr>
            <w:rStyle w:val="Hyperlink"/>
            <w:rFonts w:asciiTheme="minorHAnsi" w:hAnsiTheme="minorHAnsi" w:cs="Calibri"/>
            <w:b/>
            <w:sz w:val="24"/>
            <w:szCs w:val="24"/>
            <w:highlight w:val="yellow"/>
          </w:rPr>
          <w:t>General Environmental Requirements</w:t>
        </w:r>
      </w:hyperlink>
      <w:r w:rsidR="009B64FC" w:rsidRPr="00305639">
        <w:rPr>
          <w:rFonts w:asciiTheme="minorHAnsi" w:hAnsiTheme="minorHAnsi" w:cs="Calibri"/>
          <w:sz w:val="24"/>
          <w:szCs w:val="24"/>
          <w:highlight w:val="yellow"/>
        </w:rPr>
        <w:t xml:space="preserve">  </w:t>
      </w:r>
    </w:p>
    <w:p w14:paraId="452EE150" w14:textId="65BDBB20" w:rsidR="009B64FC" w:rsidRPr="00305639" w:rsidRDefault="005A277D" w:rsidP="00305639">
      <w:pPr>
        <w:pStyle w:val="PlainText"/>
        <w:numPr>
          <w:ilvl w:val="0"/>
          <w:numId w:val="24"/>
        </w:numPr>
        <w:spacing w:line="480" w:lineRule="auto"/>
        <w:ind w:left="2160"/>
        <w:rPr>
          <w:rStyle w:val="Hyperlink"/>
          <w:rFonts w:asciiTheme="minorHAnsi" w:hAnsiTheme="minorHAnsi" w:cs="Calibri"/>
          <w:b/>
          <w:color w:val="auto"/>
          <w:sz w:val="24"/>
          <w:szCs w:val="24"/>
          <w:highlight w:val="yellow"/>
          <w:u w:val="none"/>
        </w:rPr>
      </w:pPr>
      <w:hyperlink r:id="rId28" w:history="1">
        <w:r w:rsidR="009B64FC" w:rsidRPr="00305639">
          <w:rPr>
            <w:rStyle w:val="Hyperlink"/>
            <w:rFonts w:asciiTheme="minorHAnsi" w:hAnsiTheme="minorHAnsi"/>
            <w:b/>
            <w:sz w:val="24"/>
            <w:szCs w:val="24"/>
            <w:highlight w:val="yellow"/>
          </w:rPr>
          <w:t>Alameda County SLEB Program Overview</w:t>
        </w:r>
      </w:hyperlink>
      <w:r w:rsidR="009B64FC" w:rsidRPr="00305639">
        <w:rPr>
          <w:rStyle w:val="Hyperlink"/>
          <w:rFonts w:asciiTheme="minorHAnsi" w:hAnsiTheme="minorHAnsi"/>
          <w:b/>
          <w:sz w:val="24"/>
          <w:szCs w:val="24"/>
          <w:highlight w:val="yellow"/>
          <w:u w:val="none"/>
        </w:rPr>
        <w:t xml:space="preserve"> </w:t>
      </w:r>
    </w:p>
    <w:p w14:paraId="7199C2EE" w14:textId="3408B74E" w:rsidR="009B64FC" w:rsidRPr="00305639" w:rsidRDefault="005A277D" w:rsidP="00305639">
      <w:pPr>
        <w:pStyle w:val="PlainText"/>
        <w:numPr>
          <w:ilvl w:val="0"/>
          <w:numId w:val="24"/>
        </w:numPr>
        <w:spacing w:line="480" w:lineRule="auto"/>
        <w:ind w:left="2160"/>
        <w:rPr>
          <w:rFonts w:asciiTheme="minorHAnsi" w:hAnsiTheme="minorHAnsi"/>
          <w:b/>
          <w:color w:val="0000FF"/>
          <w:sz w:val="24"/>
          <w:szCs w:val="24"/>
          <w:highlight w:val="yellow"/>
        </w:rPr>
      </w:pPr>
      <w:hyperlink r:id="rId29" w:history="1">
        <w:r w:rsidR="009B64FC" w:rsidRPr="00305639">
          <w:rPr>
            <w:rStyle w:val="Hyperlink"/>
            <w:rFonts w:asciiTheme="minorHAnsi" w:hAnsiTheme="minorHAnsi"/>
            <w:b/>
            <w:sz w:val="24"/>
            <w:szCs w:val="24"/>
            <w:highlight w:val="yellow"/>
          </w:rPr>
          <w:t>Alameda County SLEB Program Additional Information</w:t>
        </w:r>
      </w:hyperlink>
      <w:r w:rsidR="009B64FC" w:rsidRPr="00305639">
        <w:rPr>
          <w:rStyle w:val="Hyperlink"/>
          <w:rFonts w:asciiTheme="minorHAnsi" w:hAnsiTheme="minorHAnsi"/>
          <w:b/>
          <w:sz w:val="24"/>
          <w:szCs w:val="24"/>
          <w:highlight w:val="yellow"/>
          <w:u w:val="none"/>
        </w:rPr>
        <w:t xml:space="preserve"> </w:t>
      </w:r>
    </w:p>
    <w:p w14:paraId="270F3602" w14:textId="1377E642" w:rsidR="009B64FC" w:rsidRPr="00305639" w:rsidRDefault="005A277D" w:rsidP="00305639">
      <w:pPr>
        <w:pStyle w:val="PlainText"/>
        <w:numPr>
          <w:ilvl w:val="0"/>
          <w:numId w:val="24"/>
        </w:numPr>
        <w:spacing w:line="480" w:lineRule="auto"/>
        <w:ind w:left="2160"/>
        <w:rPr>
          <w:rFonts w:asciiTheme="minorHAnsi" w:hAnsiTheme="minorHAnsi"/>
          <w:b/>
          <w:color w:val="0000FF"/>
          <w:sz w:val="24"/>
          <w:szCs w:val="24"/>
          <w:highlight w:val="yellow"/>
          <w:u w:val="single"/>
        </w:rPr>
      </w:pPr>
      <w:hyperlink r:id="rId30" w:history="1">
        <w:r w:rsidR="009B64FC" w:rsidRPr="00305639">
          <w:rPr>
            <w:rStyle w:val="Hyperlink"/>
            <w:rFonts w:asciiTheme="minorHAnsi" w:hAnsiTheme="minorHAnsi"/>
            <w:b/>
            <w:sz w:val="24"/>
            <w:szCs w:val="24"/>
            <w:highlight w:val="yellow"/>
          </w:rPr>
          <w:t>First Source</w:t>
        </w:r>
      </w:hyperlink>
      <w:r w:rsidR="009B64FC" w:rsidRPr="00305639">
        <w:rPr>
          <w:rStyle w:val="Hyperlink"/>
          <w:rFonts w:asciiTheme="minorHAnsi" w:hAnsiTheme="minorHAnsi"/>
          <w:b/>
          <w:sz w:val="24"/>
          <w:szCs w:val="24"/>
          <w:highlight w:val="yellow"/>
          <w:u w:val="none"/>
        </w:rPr>
        <w:t xml:space="preserve"> </w:t>
      </w:r>
    </w:p>
    <w:p w14:paraId="5C323760" w14:textId="2DA0C5ED" w:rsidR="009B64FC" w:rsidRPr="00305639" w:rsidRDefault="005A277D" w:rsidP="00305639">
      <w:pPr>
        <w:pStyle w:val="PlainText"/>
        <w:numPr>
          <w:ilvl w:val="0"/>
          <w:numId w:val="24"/>
        </w:numPr>
        <w:spacing w:line="480" w:lineRule="auto"/>
        <w:ind w:left="2160"/>
        <w:rPr>
          <w:rFonts w:asciiTheme="minorHAnsi" w:hAnsiTheme="minorHAnsi"/>
          <w:color w:val="0000FF"/>
          <w:sz w:val="24"/>
          <w:szCs w:val="24"/>
          <w:highlight w:val="yellow"/>
        </w:rPr>
      </w:pPr>
      <w:hyperlink r:id="rId31" w:history="1">
        <w:r w:rsidR="009B64FC" w:rsidRPr="00305639">
          <w:rPr>
            <w:rStyle w:val="Hyperlink"/>
            <w:rFonts w:asciiTheme="minorHAnsi" w:hAnsiTheme="minorHAnsi"/>
            <w:b/>
            <w:sz w:val="24"/>
            <w:szCs w:val="24"/>
            <w:highlight w:val="yellow"/>
          </w:rPr>
          <w:t>Online Contract Compliance System</w:t>
        </w:r>
      </w:hyperlink>
      <w:r w:rsidR="009B64FC" w:rsidRPr="00305639">
        <w:rPr>
          <w:rStyle w:val="Hyperlink"/>
          <w:rFonts w:asciiTheme="minorHAnsi" w:hAnsiTheme="minorHAnsi"/>
          <w:b/>
          <w:sz w:val="24"/>
          <w:szCs w:val="24"/>
          <w:highlight w:val="yellow"/>
          <w:u w:val="none"/>
        </w:rPr>
        <w:t xml:space="preserve"> </w:t>
      </w:r>
    </w:p>
    <w:p w14:paraId="268D97DD" w14:textId="04C05352" w:rsidR="009B64FC" w:rsidRPr="00305639" w:rsidRDefault="005A277D" w:rsidP="00305639">
      <w:pPr>
        <w:pStyle w:val="PlainText"/>
        <w:numPr>
          <w:ilvl w:val="0"/>
          <w:numId w:val="24"/>
        </w:numPr>
        <w:spacing w:line="480" w:lineRule="auto"/>
        <w:ind w:left="2160"/>
        <w:rPr>
          <w:rFonts w:asciiTheme="minorHAnsi" w:hAnsiTheme="minorHAnsi"/>
          <w:color w:val="0000FF"/>
          <w:sz w:val="24"/>
          <w:szCs w:val="24"/>
          <w:highlight w:val="yellow"/>
        </w:rPr>
      </w:pPr>
      <w:hyperlink r:id="rId32" w:history="1">
        <w:r w:rsidR="009B64FC" w:rsidRPr="00305639">
          <w:rPr>
            <w:rStyle w:val="Hyperlink"/>
            <w:rFonts w:asciiTheme="minorHAnsi" w:hAnsiTheme="minorHAnsi" w:cs="Calibri"/>
            <w:b/>
            <w:sz w:val="24"/>
            <w:szCs w:val="24"/>
            <w:highlight w:val="yellow"/>
          </w:rPr>
          <w:t>General Requirements</w:t>
        </w:r>
      </w:hyperlink>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EC19F3">
      <w:headerReference w:type="default" r:id="rId33"/>
      <w:footerReference w:type="default" r:id="rId34"/>
      <w:pgSz w:w="12240" w:h="15840" w:code="1"/>
      <w:pgMar w:top="720" w:right="720" w:bottom="720" w:left="72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1E1E" w14:textId="77777777" w:rsidR="00BA0EEA" w:rsidRDefault="00BA0EEA" w:rsidP="004D242F">
      <w:r>
        <w:separator/>
      </w:r>
    </w:p>
  </w:endnote>
  <w:endnote w:type="continuationSeparator" w:id="0">
    <w:p w14:paraId="4ACE60B4" w14:textId="77777777" w:rsidR="00BA0EEA" w:rsidRDefault="00BA0EE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B955D7E" w:rsidR="00501E3D" w:rsidRPr="008F1AC7" w:rsidRDefault="003953D1" w:rsidP="00741E10">
    <w:pPr>
      <w:jc w:val="right"/>
      <w:rPr>
        <w:rFonts w:ascii="Calibri" w:hAnsi="Calibri" w:cs="Calibri"/>
        <w:sz w:val="20"/>
      </w:rPr>
    </w:pPr>
    <w:r>
      <w:rPr>
        <w:rFonts w:ascii="Calibri" w:hAnsi="Calibri" w:cs="Calibri"/>
        <w:color w:val="FF0000"/>
        <w:sz w:val="20"/>
      </w:rPr>
      <w:t>RFPQ</w:t>
    </w:r>
    <w:r w:rsidR="00501E3D" w:rsidRPr="008F1AC7">
      <w:rPr>
        <w:rFonts w:ascii="Calibri" w:hAnsi="Calibri" w:cs="Calibri"/>
        <w:sz w:val="20"/>
      </w:rPr>
      <w:t xml:space="preserve"> No. </w:t>
    </w:r>
    <w:r w:rsidR="00501E3D" w:rsidRPr="00592825">
      <w:rPr>
        <w:rFonts w:ascii="Calibri" w:hAnsi="Calibri" w:cs="Calibri"/>
        <w:color w:val="FF0000"/>
        <w:sz w:val="20"/>
      </w:rPr>
      <w:t>90</w:t>
    </w:r>
    <w:r w:rsidR="00DC18BB" w:rsidRPr="00592825">
      <w:rPr>
        <w:rFonts w:ascii="Calibri" w:hAnsi="Calibri" w:cs="Calibri"/>
        <w:color w:val="FF0000"/>
        <w:sz w:val="20"/>
      </w:rPr>
      <w:t>XXXX</w:t>
    </w:r>
    <w:r w:rsidR="00501E3D"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7EDD6292"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54D65">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419F586A"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24E1A355" w:rsidR="00654D65" w:rsidRPr="004F2926" w:rsidRDefault="003953D1" w:rsidP="003953D1">
    <w:pPr>
      <w:spacing w:before="240"/>
      <w:jc w:val="right"/>
      <w:rPr>
        <w:rFonts w:ascii="Calibri" w:hAnsi="Calibri" w:cs="Calibri"/>
        <w:sz w:val="20"/>
      </w:rPr>
    </w:pPr>
    <w:r w:rsidRPr="004F2926">
      <w:rPr>
        <w:rFonts w:ascii="Calibri" w:hAnsi="Calibri" w:cs="Calibri"/>
        <w:sz w:val="20"/>
      </w:rPr>
      <w:t>RFPQ</w:t>
    </w:r>
    <w:r w:rsidR="00654D65" w:rsidRPr="004F2926">
      <w:rPr>
        <w:rFonts w:ascii="Calibri" w:hAnsi="Calibri" w:cs="Calibri"/>
        <w:sz w:val="20"/>
      </w:rPr>
      <w:t xml:space="preserve"> No. </w:t>
    </w:r>
    <w:r w:rsidR="004F2926" w:rsidRPr="004F2926">
      <w:rPr>
        <w:rFonts w:ascii="Calibri" w:hAnsi="Calibri" w:cs="Calibri"/>
        <w:sz w:val="20"/>
      </w:rPr>
      <w:t>901813</w:t>
    </w:r>
    <w:r w:rsidR="00654D65" w:rsidRPr="004F2926">
      <w:rPr>
        <w:rFonts w:ascii="Calibri" w:hAnsi="Calibri" w:cs="Calibri"/>
        <w:sz w:val="20"/>
      </w:rPr>
      <w:t xml:space="preserve">, Addendum No. </w:t>
    </w:r>
    <w:r w:rsidR="004F2926" w:rsidRPr="004F2926">
      <w:rPr>
        <w:rFonts w:ascii="Calibri" w:hAnsi="Calibri" w:cs="Calibri"/>
        <w:sz w:val="20"/>
      </w:rPr>
      <w:t>2</w:t>
    </w:r>
  </w:p>
  <w:p w14:paraId="2165E3B1" w14:textId="56573953" w:rsidR="00654D65" w:rsidRPr="004F2926" w:rsidRDefault="00654D65" w:rsidP="00654D65">
    <w:pPr>
      <w:pStyle w:val="Footer"/>
      <w:jc w:val="right"/>
    </w:pPr>
    <w:r w:rsidRPr="004F2926">
      <w:rPr>
        <w:rFonts w:ascii="Calibri" w:hAnsi="Calibri" w:cs="Calibri"/>
        <w:sz w:val="20"/>
      </w:rPr>
      <w:t xml:space="preserve">Page </w:t>
    </w:r>
    <w:r w:rsidRPr="004F2926">
      <w:rPr>
        <w:rFonts w:ascii="Calibri" w:hAnsi="Calibri" w:cs="Calibri"/>
        <w:sz w:val="20"/>
      </w:rPr>
      <w:fldChar w:fldCharType="begin"/>
    </w:r>
    <w:r w:rsidRPr="004F2926">
      <w:rPr>
        <w:rFonts w:ascii="Calibri" w:hAnsi="Calibri" w:cs="Calibri"/>
        <w:sz w:val="20"/>
      </w:rPr>
      <w:instrText xml:space="preserve"> PAGE  \* Arabic  \* MERGEFORMAT </w:instrText>
    </w:r>
    <w:r w:rsidRPr="004F2926">
      <w:rPr>
        <w:rFonts w:ascii="Calibri" w:hAnsi="Calibri" w:cs="Calibri"/>
        <w:sz w:val="20"/>
      </w:rPr>
      <w:fldChar w:fldCharType="separate"/>
    </w:r>
    <w:r w:rsidR="005A277D">
      <w:rPr>
        <w:rFonts w:ascii="Calibri" w:hAnsi="Calibri" w:cs="Calibri"/>
        <w:noProof/>
        <w:sz w:val="20"/>
      </w:rPr>
      <w:t>3</w:t>
    </w:r>
    <w:r w:rsidRPr="004F2926">
      <w:rPr>
        <w:rFonts w:ascii="Calibri" w:hAnsi="Calibri" w:cs="Calibri"/>
        <w:sz w:val="20"/>
      </w:rPr>
      <w:fldChar w:fldCharType="end"/>
    </w:r>
    <w:r w:rsidRPr="004F2926">
      <w:rPr>
        <w:rFonts w:ascii="Calibri" w:hAnsi="Calibri" w:cs="Calibri"/>
        <w:sz w:val="20"/>
      </w:rPr>
      <w:t xml:space="preserve"> of </w:t>
    </w:r>
    <w:r w:rsidRPr="004F2926">
      <w:rPr>
        <w:rFonts w:ascii="Calibri" w:hAnsi="Calibri" w:cs="Calibri"/>
        <w:sz w:val="20"/>
      </w:rPr>
      <w:fldChar w:fldCharType="begin"/>
    </w:r>
    <w:r w:rsidRPr="004F2926">
      <w:rPr>
        <w:rFonts w:ascii="Calibri" w:hAnsi="Calibri" w:cs="Calibri"/>
        <w:sz w:val="20"/>
      </w:rPr>
      <w:instrText xml:space="preserve"> NUMPAGES  \# "0"  \* MERGEFORMAT </w:instrText>
    </w:r>
    <w:r w:rsidRPr="004F2926">
      <w:rPr>
        <w:rFonts w:ascii="Calibri" w:hAnsi="Calibri" w:cs="Calibri"/>
        <w:sz w:val="20"/>
      </w:rPr>
      <w:fldChar w:fldCharType="separate"/>
    </w:r>
    <w:r w:rsidR="005A277D">
      <w:rPr>
        <w:rFonts w:ascii="Calibri" w:hAnsi="Calibri" w:cs="Calibri"/>
        <w:noProof/>
        <w:sz w:val="20"/>
      </w:rPr>
      <w:t>3</w:t>
    </w:r>
    <w:r w:rsidRPr="004F2926">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817F" w14:textId="77777777" w:rsidR="00BA0EEA" w:rsidRDefault="00BA0EEA" w:rsidP="004D242F">
      <w:r>
        <w:separator/>
      </w:r>
    </w:p>
  </w:footnote>
  <w:footnote w:type="continuationSeparator" w:id="0">
    <w:p w14:paraId="6CDAEB0E" w14:textId="77777777" w:rsidR="00BA0EEA" w:rsidRDefault="00BA0EE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 name="Picture 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3AA54530" w:rsidR="00501E3D" w:rsidRPr="00344563" w:rsidRDefault="004F2926" w:rsidP="000E378A">
    <w:pPr>
      <w:pStyle w:val="Header"/>
      <w:tabs>
        <w:tab w:val="center" w:pos="1440"/>
      </w:tabs>
      <w:ind w:left="4320" w:firstLine="2880"/>
      <w:jc w:val="center"/>
      <w:rPr>
        <w:rFonts w:ascii="Californian FB" w:hAnsi="Californian FB"/>
        <w:b/>
        <w:color w:val="0F5683"/>
        <w:sz w:val="18"/>
        <w:szCs w:val="18"/>
      </w:rPr>
    </w:pPr>
    <w:r w:rsidRPr="004D242F">
      <w:rPr>
        <w:rFonts w:ascii="Calibri" w:hAnsi="Calibri" w:cs="Calibri"/>
        <w:b/>
        <w:noProof/>
        <w:szCs w:val="26"/>
      </w:rPr>
      <w:drawing>
        <wp:anchor distT="0" distB="0" distL="114300" distR="114300" simplePos="0" relativeHeight="251668480" behindDoc="1" locked="0" layoutInCell="0" allowOverlap="1" wp14:anchorId="715C1A40" wp14:editId="25B6818F">
          <wp:simplePos x="0" y="0"/>
          <wp:positionH relativeFrom="margin">
            <wp:align>center</wp:align>
          </wp:positionH>
          <wp:positionV relativeFrom="margin">
            <wp:align>center</wp:align>
          </wp:positionV>
          <wp:extent cx="4059936" cy="4059936"/>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9936" cy="4059936"/>
                  </a:xfrm>
                  <a:prstGeom prst="rect">
                    <a:avLst/>
                  </a:prstGeom>
                  <a:noFill/>
                </pic:spPr>
              </pic:pic>
            </a:graphicData>
          </a:graphic>
          <wp14:sizeRelH relativeFrom="page">
            <wp14:pctWidth>0</wp14:pctWidth>
          </wp14:sizeRelH>
          <wp14:sizeRelV relativeFrom="page">
            <wp14:pctHeight>0</wp14:pctHeight>
          </wp14:sizeRelV>
        </wp:anchor>
      </w:drawing>
    </w:r>
    <w:r w:rsidR="00501E3D">
      <w:rPr>
        <w:noProof/>
      </w:rPr>
      <mc:AlternateContent>
        <mc:Choice Requires="wps">
          <w:drawing>
            <wp:anchor distT="0" distB="0" distL="114300" distR="114300" simplePos="0" relativeHeight="251666432" behindDoc="1" locked="0" layoutInCell="1" allowOverlap="1" wp14:anchorId="19382A44" wp14:editId="77983A0B">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8888B"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sidR="00501E3D">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D"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4932BDB9" w:rsidR="00654D65" w:rsidRPr="004D242F"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7DDDAB3A" w:rsidR="00ED6AC4" w:rsidRPr="00136F70" w:rsidRDefault="00654D65" w:rsidP="00136F70">
    <w:pPr>
      <w:pStyle w:val="Header"/>
      <w:tabs>
        <w:tab w:val="clear" w:pos="4320"/>
        <w:tab w:val="clear" w:pos="8640"/>
        <w:tab w:val="left" w:pos="4410"/>
      </w:tabs>
      <w:spacing w:after="240"/>
      <w:jc w:val="center"/>
      <w:rPr>
        <w:szCs w:val="22"/>
      </w:rPr>
    </w:pPr>
    <w:r w:rsidRPr="00136F70">
      <w:rPr>
        <w:rFonts w:ascii="Calibri" w:hAnsi="Calibri" w:cs="Calibri"/>
        <w:b/>
        <w:snapToGrid w:val="0"/>
        <w:szCs w:val="26"/>
      </w:rPr>
      <w:t xml:space="preserve">RFP No. </w:t>
    </w:r>
    <w:r w:rsidR="00136F70" w:rsidRPr="00136F70">
      <w:rPr>
        <w:rFonts w:ascii="Calibri" w:hAnsi="Calibri" w:cs="Calibri"/>
        <w:b/>
        <w:snapToGrid w:val="0"/>
        <w:szCs w:val="26"/>
      </w:rPr>
      <w:t>901813</w:t>
    </w:r>
    <w:r w:rsidRPr="00136F70">
      <w:rPr>
        <w:rFonts w:ascii="Calibri" w:hAnsi="Calibri" w:cs="Calibri"/>
        <w:b/>
        <w:snapToGrid w:val="0"/>
        <w:szCs w:val="26"/>
      </w:rPr>
      <w:t xml:space="preserve">, Addendum No. </w:t>
    </w:r>
    <w:r w:rsidR="00136F70" w:rsidRPr="00136F70">
      <w:rPr>
        <w:rFonts w:ascii="Calibri" w:hAnsi="Calibri" w:cs="Calibri"/>
        <w:b/>
        <w:snapToGrid w:val="0"/>
        <w:szCs w:val="2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252AAD"/>
    <w:multiLevelType w:val="multilevel"/>
    <w:tmpl w:val="ACE683B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2"/>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AD1251"/>
    <w:multiLevelType w:val="multilevel"/>
    <w:tmpl w:val="97483C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0E3EB8"/>
    <w:multiLevelType w:val="hybridMultilevel"/>
    <w:tmpl w:val="9EBCF9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C2C026D"/>
    <w:multiLevelType w:val="multilevel"/>
    <w:tmpl w:val="97483C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5E2F5F"/>
    <w:multiLevelType w:val="multilevel"/>
    <w:tmpl w:val="1706BAB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4"/>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D344ED"/>
    <w:multiLevelType w:val="multilevel"/>
    <w:tmpl w:val="97483C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EB3943"/>
    <w:multiLevelType w:val="multilevel"/>
    <w:tmpl w:val="7F1CEE82"/>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0"/>
  </w:num>
  <w:num w:numId="6">
    <w:abstractNumId w:val="15"/>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3"/>
  </w:num>
  <w:num w:numId="12">
    <w:abstractNumId w:val="4"/>
  </w:num>
  <w:num w:numId="13">
    <w:abstractNumId w:val="9"/>
  </w:num>
  <w:num w:numId="14">
    <w:abstractNumId w:val="17"/>
  </w:num>
  <w:num w:numId="15">
    <w:abstractNumId w:val="7"/>
  </w:num>
  <w:num w:numId="16">
    <w:abstractNumId w:val="3"/>
  </w:num>
  <w:num w:numId="17">
    <w:abstractNumId w:val="18"/>
  </w:num>
  <w:num w:numId="18">
    <w:abstractNumId w:val="14"/>
  </w:num>
  <w:num w:numId="19">
    <w:abstractNumId w:val="5"/>
  </w:num>
  <w:num w:numId="20">
    <w:abstractNumId w:val="2"/>
  </w:num>
  <w:num w:numId="21">
    <w:abstractNumId w:val="19"/>
  </w:num>
  <w:num w:numId="22">
    <w:abstractNumId w:val="12"/>
  </w:num>
  <w:num w:numId="23">
    <w:abstractNumId w:val="2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qQUAYByfICwAAAA="/>
  </w:docVars>
  <w:rsids>
    <w:rsidRoot w:val="004D242F"/>
    <w:rsid w:val="000001F4"/>
    <w:rsid w:val="000335C3"/>
    <w:rsid w:val="00034926"/>
    <w:rsid w:val="00053A94"/>
    <w:rsid w:val="000772DB"/>
    <w:rsid w:val="000A40FE"/>
    <w:rsid w:val="000C5D05"/>
    <w:rsid w:val="000D3AB6"/>
    <w:rsid w:val="0011249F"/>
    <w:rsid w:val="00116EB3"/>
    <w:rsid w:val="00120713"/>
    <w:rsid w:val="00136F70"/>
    <w:rsid w:val="00143A34"/>
    <w:rsid w:val="00154176"/>
    <w:rsid w:val="001970AC"/>
    <w:rsid w:val="001B2070"/>
    <w:rsid w:val="001B26FC"/>
    <w:rsid w:val="001D097B"/>
    <w:rsid w:val="001D0B84"/>
    <w:rsid w:val="002141E7"/>
    <w:rsid w:val="002278F5"/>
    <w:rsid w:val="00263FB8"/>
    <w:rsid w:val="00270EEB"/>
    <w:rsid w:val="0029595A"/>
    <w:rsid w:val="002B5EEE"/>
    <w:rsid w:val="002F64C0"/>
    <w:rsid w:val="003049BB"/>
    <w:rsid w:val="00305639"/>
    <w:rsid w:val="00367B03"/>
    <w:rsid w:val="00383F2C"/>
    <w:rsid w:val="003953D1"/>
    <w:rsid w:val="003B6E51"/>
    <w:rsid w:val="00401870"/>
    <w:rsid w:val="00451D38"/>
    <w:rsid w:val="0049031E"/>
    <w:rsid w:val="004A07A0"/>
    <w:rsid w:val="004B05CB"/>
    <w:rsid w:val="004D2289"/>
    <w:rsid w:val="004D242F"/>
    <w:rsid w:val="004E2265"/>
    <w:rsid w:val="004F2926"/>
    <w:rsid w:val="004F4249"/>
    <w:rsid w:val="00501E3D"/>
    <w:rsid w:val="00525A56"/>
    <w:rsid w:val="00547225"/>
    <w:rsid w:val="00551D01"/>
    <w:rsid w:val="0056118D"/>
    <w:rsid w:val="00592825"/>
    <w:rsid w:val="005A277D"/>
    <w:rsid w:val="005D45AC"/>
    <w:rsid w:val="005F00B4"/>
    <w:rsid w:val="00602480"/>
    <w:rsid w:val="00643535"/>
    <w:rsid w:val="00654D65"/>
    <w:rsid w:val="00675129"/>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830739"/>
    <w:rsid w:val="008436F8"/>
    <w:rsid w:val="00844CA2"/>
    <w:rsid w:val="00850665"/>
    <w:rsid w:val="008620F5"/>
    <w:rsid w:val="008B4BED"/>
    <w:rsid w:val="008C5DDD"/>
    <w:rsid w:val="008E6350"/>
    <w:rsid w:val="008F12AB"/>
    <w:rsid w:val="008F465E"/>
    <w:rsid w:val="009043BC"/>
    <w:rsid w:val="009776F5"/>
    <w:rsid w:val="009B086D"/>
    <w:rsid w:val="009B64FC"/>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0EEA"/>
    <w:rsid w:val="00BA2442"/>
    <w:rsid w:val="00BA5379"/>
    <w:rsid w:val="00BA5FF4"/>
    <w:rsid w:val="00BB642F"/>
    <w:rsid w:val="00BE6DA6"/>
    <w:rsid w:val="00C33657"/>
    <w:rsid w:val="00C61A4C"/>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44EFE"/>
    <w:rsid w:val="00E51632"/>
    <w:rsid w:val="00E70889"/>
    <w:rsid w:val="00E83D6C"/>
    <w:rsid w:val="00EA1397"/>
    <w:rsid w:val="00EC19F3"/>
    <w:rsid w:val="00ED0EC8"/>
    <w:rsid w:val="00ED1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gsa.acgov.org/do-business-with-us/contracting-opportunities/" TargetMode="External"/><Relationship Id="rId26" Type="http://schemas.openxmlformats.org/officeDocument/2006/relationships/hyperlink" Target="https://gsa.acgov.org/do-business-with-us/contracting-opportunities/policies-procedures/iran-contracting-act-of-2010-ica/" TargetMode="Externa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5" Type="http://schemas.openxmlformats.org/officeDocument/2006/relationships/hyperlink" Target="https://gsa.acgov.org/do-business-with-us/contracting-opportunities/debarment-suspension-polic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acgov.org/auditor/sleb/overview.htm" TargetMode="External"/><Relationship Id="rId29" Type="http://schemas.openxmlformats.org/officeDocument/2006/relationships/hyperlink" Target="https://gsa.acgov.org/do-business-with-us/vendor-support/small-local-and-emerging-businesses/"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sa.acgov.org/do-business-with-us/contracting-opportunities/policies-procedures/proprietary-confidential-information/" TargetMode="External"/><Relationship Id="rId32" Type="http://schemas.openxmlformats.org/officeDocument/2006/relationships/hyperlink" Target="https://gsa.acgov.org/do-business-with-us/contracting-opportunities/policies-procedures/general-requireme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sa.acgov.org/do-business-with-us/contracting-opportunities/" TargetMode="External"/><Relationship Id="rId28" Type="http://schemas.openxmlformats.org/officeDocument/2006/relationships/hyperlink" Target="http://acgov.org/auditor/sleb/overview.ht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SA-BidProtests@acgov.org" TargetMode="External"/><Relationship Id="rId31" Type="http://schemas.openxmlformats.org/officeDocument/2006/relationships/hyperlink" Target="http://acgov.org/auditor/sleb/elatio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acgovt.sharepoint.com/:w:/s/GSADigitalLibrary/EeGBnUyJSMFBoXqtvbj7ly0BqycT5J83NKyIV19tLO6-yA?e=YwGjFP" TargetMode="External"/><Relationship Id="rId27" Type="http://schemas.openxmlformats.org/officeDocument/2006/relationships/hyperlink" Target="https://gsa.acgov.org/do-business-with-us/contracting-opportunities/policies-procedures/general-environmental-requirements/" TargetMode="External"/><Relationship Id="rId30" Type="http://schemas.openxmlformats.org/officeDocument/2006/relationships/hyperlink" Target="http://acgov.org/auditor/sleb/sourceprogram.htm"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A409A-9BB4-41D4-BFDC-161A18957551}">
  <ds:schemaRefs>
    <ds:schemaRef ds:uri="http://schemas.microsoft.com/office/infopath/2007/PartnerControls"/>
    <ds:schemaRef ds:uri="5eec5232-41af-4cf8-866b-d191d492d56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ada2d04-0b79-4859-9945-2f68777d8c22"/>
    <ds:schemaRef ds:uri="http://www.w3.org/XML/1998/namespace"/>
    <ds:schemaRef ds:uri="http://purl.org/dc/terms/"/>
  </ds:schemaRefs>
</ds:datastoreItem>
</file>

<file path=customXml/itemProps4.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5.xml><?xml version="1.0" encoding="utf-8"?>
<ds:datastoreItem xmlns:ds="http://schemas.openxmlformats.org/officeDocument/2006/customXml" ds:itemID="{0DDD3CE4-4197-41B4-80E3-24F71ECA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2021-04-26T16:21:00Z</dcterms:created>
  <dcterms:modified xsi:type="dcterms:W3CDTF">2021-04-26T16:21:00Z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