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Pr="004923BB">
        <w:rPr>
          <w:rFonts w:ascii="Calibri" w:eastAsia="Calibri" w:hAnsi="Calibri" w:cs="Calibri"/>
          <w:b/>
          <w:sz w:val="40"/>
          <w:szCs w:val="40"/>
        </w:rPr>
        <w:t>1</w:t>
      </w:r>
    </w:p>
    <w:p w14:paraId="4056D0C3" w14:textId="23AD5883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RFP No. HCSA-</w:t>
      </w:r>
      <w:r w:rsidR="004923BB">
        <w:rPr>
          <w:rFonts w:ascii="Calibri" w:eastAsia="Calibri" w:hAnsi="Calibri" w:cs="Calibri"/>
          <w:b/>
          <w:sz w:val="40"/>
          <w:szCs w:val="40"/>
        </w:rPr>
        <w:t>901019</w:t>
      </w:r>
    </w:p>
    <w:p w14:paraId="5D93B243" w14:textId="7777777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4501C9DB" w14:textId="77777777" w:rsidR="004923BB" w:rsidRDefault="004923BB" w:rsidP="004923BB">
      <w:pPr>
        <w:tabs>
          <w:tab w:val="center" w:pos="3960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Supportive Housing Community Land Alliance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1E9CCAE" w14:textId="77777777" w:rsidR="006D7D2F" w:rsidRDefault="006D7D2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1D907EF" w14:textId="6ADA8D2F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5D673511" w14:textId="5B6BA3B7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4B749BD1" w14:textId="4198E9F5" w:rsidR="004923BB" w:rsidRDefault="004923B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Section II, page 12 of the Calendar of Events has been edited. </w:t>
      </w:r>
    </w:p>
    <w:p w14:paraId="2099EB9A" w14:textId="4BF0473D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5EB09B12" w14:textId="5B20DBE8" w:rsidR="004923BB" w:rsidRPr="004923BB" w:rsidRDefault="004923BB" w:rsidP="004923BB">
      <w:pPr>
        <w:pStyle w:val="Heading1"/>
        <w:spacing w:after="240"/>
        <w:ind w:left="795"/>
        <w:rPr>
          <w:b/>
          <w:bCs/>
          <w:sz w:val="26"/>
          <w:szCs w:val="26"/>
        </w:rPr>
      </w:pPr>
      <w:bookmarkStart w:id="1" w:name="_Toc339364442"/>
      <w:bookmarkStart w:id="2" w:name="_Toc339364703"/>
      <w:bookmarkStart w:id="3" w:name="_Toc27127383"/>
      <w:r w:rsidRPr="004923BB">
        <w:rPr>
          <w:b/>
          <w:bCs/>
          <w:sz w:val="30"/>
          <w:szCs w:val="30"/>
        </w:rPr>
        <w:t>CALENDAR OF EVENTS</w:t>
      </w:r>
      <w:bookmarkEnd w:id="1"/>
      <w:bookmarkEnd w:id="2"/>
      <w:bookmarkEnd w:id="3"/>
    </w:p>
    <w:tbl>
      <w:tblPr>
        <w:tblW w:w="999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4050"/>
      </w:tblGrid>
      <w:tr w:rsidR="004923BB" w:rsidRPr="004923BB" w14:paraId="3A98804A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39E160" w14:textId="77777777" w:rsidR="004923BB" w:rsidRPr="004923BB" w:rsidRDefault="004923BB" w:rsidP="00286A6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923BB">
              <w:rPr>
                <w:rFonts w:ascii="Calibri" w:hAnsi="Calibri" w:cs="Calibri"/>
                <w:b/>
                <w:sz w:val="26"/>
                <w:szCs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87DF91" w14:textId="77777777" w:rsidR="004923BB" w:rsidRPr="004923BB" w:rsidRDefault="004923BB" w:rsidP="00286A6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923BB">
              <w:rPr>
                <w:rFonts w:ascii="Calibri" w:hAnsi="Calibri" w:cs="Calibri"/>
                <w:b/>
                <w:sz w:val="26"/>
                <w:szCs w:val="26"/>
              </w:rPr>
              <w:t>DATE/LOCATION</w:t>
            </w:r>
          </w:p>
        </w:tc>
      </w:tr>
      <w:tr w:rsidR="004923BB" w:rsidRPr="004923BB" w14:paraId="44EA3252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7E5CB8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B7BD69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December 16, 2019</w:t>
            </w:r>
          </w:p>
        </w:tc>
      </w:tr>
      <w:tr w:rsidR="00710FE2" w:rsidRPr="004923BB" w14:paraId="79A87A43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80478B" w14:textId="163F4823" w:rsidR="00710FE2" w:rsidRPr="00710FE2" w:rsidRDefault="00710FE2" w:rsidP="00286A6B">
            <w:pPr>
              <w:rPr>
                <w:rFonts w:ascii="Calibri" w:hAnsi="Calibri" w:cs="Calibri"/>
                <w:b/>
                <w:sz w:val="26"/>
                <w:szCs w:val="26"/>
                <w:highlight w:val="yellow"/>
              </w:rPr>
            </w:pPr>
            <w:r w:rsidRPr="00710FE2"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458268" w14:textId="2A7A5C12" w:rsidR="00710FE2" w:rsidRPr="00710FE2" w:rsidRDefault="00710FE2" w:rsidP="00286A6B">
            <w:pPr>
              <w:rPr>
                <w:rFonts w:ascii="Calibri" w:hAnsi="Calibri" w:cs="Arial"/>
                <w:b/>
                <w:sz w:val="26"/>
                <w:szCs w:val="26"/>
                <w:highlight w:val="yellow"/>
              </w:rPr>
            </w:pPr>
            <w:r w:rsidRPr="00710FE2">
              <w:rPr>
                <w:rFonts w:ascii="Calibri" w:hAnsi="Calibri" w:cs="Arial"/>
                <w:b/>
                <w:sz w:val="26"/>
                <w:szCs w:val="26"/>
                <w:highlight w:val="yellow"/>
              </w:rPr>
              <w:t>January 6, 2019</w:t>
            </w:r>
          </w:p>
        </w:tc>
      </w:tr>
      <w:tr w:rsidR="004923BB" w:rsidRPr="004923BB" w14:paraId="3C48644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99511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C82535" w14:textId="0683016E" w:rsidR="004923BB" w:rsidRPr="004923BB" w:rsidRDefault="004923BB" w:rsidP="00286A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 xml:space="preserve">by 5:00 p.m. on </w:t>
            </w:r>
            <w:r w:rsidRPr="004923BB">
              <w:rPr>
                <w:rFonts w:ascii="Calibri" w:hAnsi="Calibri" w:cs="Calibri"/>
                <w:strike/>
                <w:sz w:val="26"/>
                <w:szCs w:val="26"/>
              </w:rPr>
              <w:t>December 14, 2019</w:t>
            </w:r>
            <w:r>
              <w:rPr>
                <w:rFonts w:ascii="Calibri" w:hAnsi="Calibri" w:cs="Calibri"/>
                <w:strike/>
                <w:sz w:val="26"/>
                <w:szCs w:val="26"/>
              </w:rPr>
              <w:t xml:space="preserve"> </w:t>
            </w:r>
            <w:r w:rsidRPr="004923BB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January 14, 2020</w:t>
            </w:r>
          </w:p>
        </w:tc>
      </w:tr>
      <w:tr w:rsidR="004923BB" w:rsidRPr="004923BB" w14:paraId="6415A013" w14:textId="77777777" w:rsidTr="00286A6B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3AF126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Networking/Bidders Conference #1</w:t>
            </w:r>
          </w:p>
          <w:p w14:paraId="304208FC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5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5F7EA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January 10, 2020</w:t>
            </w:r>
            <w:r w:rsidRPr="004923BB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4923BB">
              <w:rPr>
                <w:rFonts w:ascii="Calibri" w:hAnsi="Calibri" w:cs="Calibri"/>
                <w:sz w:val="26"/>
                <w:szCs w:val="26"/>
              </w:rPr>
              <w:t>@ 10:30 a.m.</w:t>
            </w:r>
          </w:p>
        </w:tc>
        <w:tc>
          <w:tcPr>
            <w:tcW w:w="40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8A4447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At:</w:t>
            </w:r>
            <w:r w:rsidRPr="004923BB">
              <w:rPr>
                <w:rFonts w:ascii="Calibri" w:hAnsi="Calibri" w:cs="Calibri"/>
                <w:sz w:val="26"/>
                <w:szCs w:val="26"/>
              </w:rPr>
              <w:tab/>
            </w:r>
          </w:p>
          <w:p w14:paraId="456A2472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Health Care Services Agency</w:t>
            </w:r>
          </w:p>
          <w:p w14:paraId="1404FC4A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1000 San Leandro Blvd. Room 200B</w:t>
            </w:r>
          </w:p>
          <w:p w14:paraId="1E4F5251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San Leandro, CA 94577</w:t>
            </w:r>
          </w:p>
        </w:tc>
      </w:tr>
      <w:tr w:rsidR="004923BB" w:rsidRPr="004923BB" w14:paraId="6AFF67D0" w14:textId="77777777" w:rsidTr="00286A6B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AAF10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Networking/Bidders Conference #2</w:t>
            </w:r>
          </w:p>
        </w:tc>
        <w:tc>
          <w:tcPr>
            <w:tcW w:w="315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ECE07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bookmarkStart w:id="4" w:name="Date2"/>
            <w:bookmarkEnd w:id="4"/>
            <w:r w:rsidRPr="004923BB">
              <w:rPr>
                <w:rFonts w:ascii="Calibri" w:hAnsi="Calibri" w:cs="Calibri"/>
                <w:sz w:val="26"/>
                <w:szCs w:val="26"/>
              </w:rPr>
              <w:t xml:space="preserve">January 14, 2020 @  2:30 p.m. </w:t>
            </w:r>
          </w:p>
        </w:tc>
        <w:tc>
          <w:tcPr>
            <w:tcW w:w="40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6B65E1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At:</w:t>
            </w: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ab/>
            </w:r>
          </w:p>
          <w:p w14:paraId="79305B3A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Alameda County Behavioral Health</w:t>
            </w:r>
          </w:p>
          <w:p w14:paraId="4F28AEE3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2000 Embarcadero Cove, Suite 400</w:t>
            </w:r>
          </w:p>
          <w:p w14:paraId="66CA2D2E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Gail Steele Conference Room</w:t>
            </w:r>
          </w:p>
          <w:p w14:paraId="75341B12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Oakland, CA 94606</w:t>
            </w:r>
          </w:p>
        </w:tc>
      </w:tr>
      <w:tr w:rsidR="004923BB" w:rsidRPr="004923BB" w14:paraId="5B4617EA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E948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D472D4" w14:textId="77777777" w:rsidR="004923BB" w:rsidRPr="004923BB" w:rsidRDefault="004923BB" w:rsidP="00286A6B">
            <w:pPr>
              <w:rPr>
                <w:rFonts w:ascii="Calibri" w:hAnsi="Calibri" w:cs="Arial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January 16, 2020</w:t>
            </w:r>
          </w:p>
        </w:tc>
      </w:tr>
      <w:tr w:rsidR="004923BB" w:rsidRPr="004923BB" w14:paraId="7CE278A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10513D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Q&amp;A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0953D9" w14:textId="77777777" w:rsidR="004923BB" w:rsidRPr="004923BB" w:rsidRDefault="004923BB" w:rsidP="00286A6B">
            <w:pPr>
              <w:rPr>
                <w:rFonts w:ascii="Calibri" w:hAnsi="Calibri" w:cs="Arial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February 10, 2020</w:t>
            </w:r>
          </w:p>
        </w:tc>
      </w:tr>
      <w:tr w:rsidR="004923BB" w:rsidRPr="004923BB" w14:paraId="3DEDB4AE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3ABFA9" w14:textId="53803694" w:rsidR="004923BB" w:rsidRPr="004923BB" w:rsidRDefault="00710FE2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710FE2"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>Subsequent</w:t>
            </w:r>
            <w:r w:rsidRPr="00710FE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4923BB" w:rsidRPr="004923BB">
              <w:rPr>
                <w:rFonts w:ascii="Calibri" w:hAnsi="Calibri" w:cs="Calibri"/>
                <w:sz w:val="26"/>
                <w:szCs w:val="26"/>
              </w:rPr>
              <w:t>Addendum Issued (only if necessary to amend RFP)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D783F2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February 10, 2020</w:t>
            </w:r>
          </w:p>
        </w:tc>
      </w:tr>
      <w:tr w:rsidR="004923BB" w:rsidRPr="004923BB" w14:paraId="44CF3B2B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941EA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A28B85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February 28, 2020 by 2:00 p.m.</w:t>
            </w:r>
          </w:p>
        </w:tc>
      </w:tr>
      <w:tr w:rsidR="004923BB" w:rsidRPr="004923BB" w14:paraId="1416BEF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1DAFE5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F1C4C6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March 2-27, 2020</w:t>
            </w:r>
          </w:p>
        </w:tc>
      </w:tr>
      <w:tr w:rsidR="004923BB" w:rsidRPr="004923BB" w14:paraId="38B16270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A7E351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Vendor Interview, if applicable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C86402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March 25-27, 2020</w:t>
            </w:r>
          </w:p>
        </w:tc>
      </w:tr>
      <w:tr w:rsidR="004923BB" w:rsidRPr="004923BB" w14:paraId="44EC0724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A47FF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lastRenderedPageBreak/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48A4ED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July 21, 2020</w:t>
            </w:r>
          </w:p>
        </w:tc>
      </w:tr>
      <w:tr w:rsidR="004923BB" w:rsidRPr="004923BB" w14:paraId="2E85F274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DAD169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A0811C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August 4, 2020</w:t>
            </w:r>
          </w:p>
        </w:tc>
      </w:tr>
      <w:tr w:rsidR="004923BB" w:rsidRPr="004923BB" w14:paraId="2DDD9A35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B31977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E4D57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September 1, 2020</w:t>
            </w:r>
          </w:p>
        </w:tc>
      </w:tr>
    </w:tbl>
    <w:p w14:paraId="2971BFA4" w14:textId="77777777" w:rsidR="004923BB" w:rsidRPr="004923BB" w:rsidRDefault="004923BB" w:rsidP="004923BB">
      <w:pPr>
        <w:spacing w:after="240"/>
        <w:ind w:left="900"/>
        <w:rPr>
          <w:rFonts w:ascii="Calibri" w:hAnsi="Calibri" w:cs="Calibri"/>
          <w:sz w:val="26"/>
          <w:szCs w:val="26"/>
        </w:rPr>
      </w:pPr>
      <w:r w:rsidRPr="004923BB">
        <w:rPr>
          <w:rFonts w:ascii="Calibri" w:hAnsi="Calibri" w:cs="Calibri"/>
          <w:b/>
          <w:sz w:val="26"/>
          <w:szCs w:val="26"/>
        </w:rPr>
        <w:t>Note</w:t>
      </w:r>
      <w:r w:rsidRPr="004923BB">
        <w:rPr>
          <w:rFonts w:ascii="Calibri" w:hAnsi="Calibri" w:cs="Calibri"/>
          <w:sz w:val="26"/>
          <w:szCs w:val="26"/>
        </w:rPr>
        <w:t>:  Award and start dates are approximate.</w:t>
      </w:r>
    </w:p>
    <w:p w14:paraId="5BE9D643" w14:textId="77777777" w:rsidR="004923BB" w:rsidRP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4E120E8D" w14:textId="77777777" w:rsidR="006D7D2F" w:rsidRPr="004923BB" w:rsidRDefault="006D7D2F">
      <w:pPr>
        <w:rPr>
          <w:rFonts w:ascii="Calibri" w:eastAsia="Calibri" w:hAnsi="Calibri" w:cs="Calibri"/>
          <w:b/>
          <w:sz w:val="26"/>
          <w:szCs w:val="26"/>
        </w:rPr>
      </w:pPr>
    </w:p>
    <w:p w14:paraId="25C50FF1" w14:textId="77777777" w:rsidR="006D7D2F" w:rsidRDefault="006D7D2F">
      <w:pPr>
        <w:tabs>
          <w:tab w:val="left" w:pos="720"/>
        </w:tabs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</w:pPr>
    </w:p>
    <w:p w14:paraId="1401466D" w14:textId="77777777" w:rsidR="006D7D2F" w:rsidRDefault="00E95F61">
      <w:pPr>
        <w:tabs>
          <w:tab w:val="left" w:pos="720"/>
        </w:tabs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  <w:t xml:space="preserve"> </w:t>
      </w:r>
    </w:p>
    <w:p w14:paraId="0FF78E14" w14:textId="77777777" w:rsidR="006D7D2F" w:rsidRDefault="006D7D2F">
      <w:pPr>
        <w:spacing w:after="160" w:line="259" w:lineRule="auto"/>
      </w:pPr>
    </w:p>
    <w:sectPr w:rsidR="006D7D2F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757699FD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E3787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E3787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4B45"/>
    <w:multiLevelType w:val="hybridMultilevel"/>
    <w:tmpl w:val="A176C5DA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1333C6"/>
    <w:rsid w:val="00325119"/>
    <w:rsid w:val="00427388"/>
    <w:rsid w:val="004923BB"/>
    <w:rsid w:val="006D7D2F"/>
    <w:rsid w:val="00710FE2"/>
    <w:rsid w:val="007F1842"/>
    <w:rsid w:val="009E52DA"/>
    <w:rsid w:val="00A26239"/>
    <w:rsid w:val="00B95E29"/>
    <w:rsid w:val="00CE4766"/>
    <w:rsid w:val="00D42917"/>
    <w:rsid w:val="00D8007A"/>
    <w:rsid w:val="00E37872"/>
    <w:rsid w:val="00E95F61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semiHidden/>
    <w:unhideWhenUsed/>
    <w:rsid w:val="0013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491-18CE-4DD8-AD78-69E02B9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Lucretia, GSA - Office of Acquisition Policy</cp:lastModifiedBy>
  <cp:revision>2</cp:revision>
  <dcterms:created xsi:type="dcterms:W3CDTF">2020-01-06T21:12:00Z</dcterms:created>
  <dcterms:modified xsi:type="dcterms:W3CDTF">2020-01-06T21:12:00Z</dcterms:modified>
</cp:coreProperties>
</file>