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824B" w14:textId="77777777" w:rsidR="004D242F" w:rsidRDefault="004D242F" w:rsidP="004D242F">
      <w:pPr>
        <w:pStyle w:val="Title"/>
        <w:rPr>
          <w:rFonts w:ascii="Calibri" w:hAnsi="Calibri" w:cs="Calibri"/>
          <w:sz w:val="24"/>
          <w:szCs w:val="24"/>
        </w:rPr>
      </w:pPr>
      <w:bookmarkStart w:id="0" w:name="_GoBack"/>
      <w:bookmarkEnd w:id="0"/>
    </w:p>
    <w:p w14:paraId="5160459F" w14:textId="77777777" w:rsidR="004D242F" w:rsidRPr="002041C1" w:rsidRDefault="004D242F" w:rsidP="004D242F">
      <w:pPr>
        <w:pStyle w:val="Title"/>
        <w:rPr>
          <w:rFonts w:ascii="Calibri" w:hAnsi="Calibri" w:cs="Calibri"/>
          <w:sz w:val="24"/>
          <w:szCs w:val="24"/>
        </w:rPr>
      </w:pPr>
    </w:p>
    <w:p w14:paraId="755BD573"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5F18A42C" w14:textId="77777777" w:rsidR="004D242F" w:rsidRPr="00985AE1" w:rsidRDefault="004D242F" w:rsidP="004D242F">
      <w:pPr>
        <w:pStyle w:val="Title"/>
        <w:rPr>
          <w:rFonts w:ascii="Calibri" w:hAnsi="Calibri" w:cs="Calibri"/>
          <w:sz w:val="20"/>
        </w:rPr>
      </w:pPr>
    </w:p>
    <w:p w14:paraId="4F5F0E8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0CBCB253" w14:textId="77777777" w:rsidR="004D242F" w:rsidRPr="00A85450" w:rsidRDefault="004D242F" w:rsidP="004D242F">
      <w:pPr>
        <w:pStyle w:val="RFP-QHeader2"/>
        <w:rPr>
          <w:rFonts w:ascii="Calibri" w:hAnsi="Calibri" w:cs="Calibri"/>
          <w:sz w:val="20"/>
        </w:rPr>
      </w:pPr>
    </w:p>
    <w:p w14:paraId="3E11E1DC"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4F12883E" w14:textId="77777777" w:rsidR="004D242F" w:rsidRPr="00A85450" w:rsidRDefault="004D242F" w:rsidP="004D242F">
      <w:pPr>
        <w:pStyle w:val="RFP-QHeader2"/>
        <w:rPr>
          <w:rFonts w:ascii="Calibri" w:hAnsi="Calibri" w:cs="Calibri"/>
          <w:sz w:val="20"/>
        </w:rPr>
      </w:pPr>
    </w:p>
    <w:p w14:paraId="15018BC4" w14:textId="440F1250" w:rsidR="004D242F" w:rsidRPr="00B257EA" w:rsidRDefault="004D242F" w:rsidP="004D242F">
      <w:pPr>
        <w:pStyle w:val="Subtitle"/>
        <w:rPr>
          <w:rFonts w:ascii="Calibri" w:hAnsi="Calibri" w:cs="Calibri"/>
          <w:sz w:val="40"/>
          <w:szCs w:val="40"/>
        </w:rPr>
      </w:pPr>
      <w:r w:rsidRPr="00B257EA">
        <w:rPr>
          <w:rFonts w:ascii="Calibri" w:hAnsi="Calibri" w:cs="Calibri"/>
          <w:sz w:val="40"/>
          <w:szCs w:val="40"/>
        </w:rPr>
        <w:t>RF</w:t>
      </w:r>
      <w:r w:rsidR="00B257EA" w:rsidRPr="00B257EA">
        <w:rPr>
          <w:rFonts w:ascii="Calibri" w:hAnsi="Calibri" w:cs="Calibri"/>
          <w:sz w:val="40"/>
          <w:szCs w:val="40"/>
        </w:rPr>
        <w:t>P</w:t>
      </w:r>
      <w:r w:rsidRPr="00B257EA">
        <w:rPr>
          <w:rFonts w:ascii="Calibri" w:hAnsi="Calibri" w:cs="Calibri"/>
          <w:sz w:val="40"/>
          <w:szCs w:val="40"/>
        </w:rPr>
        <w:t xml:space="preserve"> No. 90</w:t>
      </w:r>
      <w:r w:rsidR="00B257EA" w:rsidRPr="00B257EA">
        <w:rPr>
          <w:rFonts w:ascii="Calibri" w:hAnsi="Calibri" w:cs="Calibri"/>
          <w:sz w:val="40"/>
          <w:szCs w:val="40"/>
        </w:rPr>
        <w:t>1906</w:t>
      </w:r>
    </w:p>
    <w:p w14:paraId="775B9E7D" w14:textId="77777777" w:rsidR="004D242F" w:rsidRPr="0021720B" w:rsidRDefault="004D242F" w:rsidP="004D242F">
      <w:pPr>
        <w:pStyle w:val="RFP-QHeader2"/>
        <w:rPr>
          <w:rFonts w:ascii="Calibri" w:hAnsi="Calibri" w:cs="Calibri"/>
          <w:sz w:val="20"/>
        </w:rPr>
      </w:pPr>
    </w:p>
    <w:p w14:paraId="10DC1BC5" w14:textId="77777777" w:rsidR="004D242F" w:rsidRPr="0021720B" w:rsidRDefault="004D242F" w:rsidP="004D242F">
      <w:pPr>
        <w:pStyle w:val="Heading3"/>
        <w:rPr>
          <w:rFonts w:ascii="Calibri" w:hAnsi="Calibri" w:cs="Calibri"/>
          <w:sz w:val="40"/>
          <w:szCs w:val="40"/>
        </w:rPr>
      </w:pPr>
      <w:proofErr w:type="gramStart"/>
      <w:r w:rsidRPr="0021720B">
        <w:rPr>
          <w:rFonts w:ascii="Calibri" w:hAnsi="Calibri" w:cs="Calibri"/>
          <w:sz w:val="40"/>
          <w:szCs w:val="40"/>
        </w:rPr>
        <w:t>for</w:t>
      </w:r>
      <w:proofErr w:type="gramEnd"/>
    </w:p>
    <w:p w14:paraId="67221FDE" w14:textId="77777777" w:rsidR="004D242F" w:rsidRPr="0021720B" w:rsidRDefault="004D242F" w:rsidP="004D242F">
      <w:pPr>
        <w:pStyle w:val="RFP-QHeader2"/>
        <w:rPr>
          <w:rFonts w:ascii="Calibri" w:hAnsi="Calibri" w:cs="Calibri"/>
          <w:sz w:val="20"/>
        </w:rPr>
      </w:pPr>
    </w:p>
    <w:p w14:paraId="222985BE" w14:textId="60D17E62" w:rsidR="004D242F" w:rsidRPr="00B257EA" w:rsidRDefault="0078643C" w:rsidP="004D242F">
      <w:pPr>
        <w:jc w:val="center"/>
        <w:rPr>
          <w:rFonts w:ascii="Calibri" w:hAnsi="Calibri" w:cs="Calibri"/>
          <w:b/>
          <w:sz w:val="40"/>
          <w:szCs w:val="40"/>
        </w:rPr>
      </w:pPr>
      <w:r w:rsidRPr="00B257EA">
        <w:rPr>
          <w:rFonts w:ascii="Calibri" w:hAnsi="Calibri" w:cs="Calibri"/>
          <w:b/>
          <w:sz w:val="40"/>
          <w:szCs w:val="40"/>
        </w:rPr>
        <w:t>PERINATAL MENTAL HEALTH CLINICAL CONSULTING SERVICES</w:t>
      </w:r>
    </w:p>
    <w:p w14:paraId="1DD22319" w14:textId="77777777" w:rsidR="00B257EA" w:rsidRPr="00985AE1" w:rsidRDefault="00B257EA" w:rsidP="004D242F">
      <w:pPr>
        <w:jc w:val="center"/>
        <w:rPr>
          <w:rFonts w:ascii="Calibri" w:hAnsi="Calibri" w:cs="Calibri"/>
          <w:b/>
          <w:sz w:val="20"/>
        </w:rPr>
      </w:pPr>
    </w:p>
    <w:p w14:paraId="2DFC9C4C" w14:textId="0EAE57A8" w:rsidR="004D242F" w:rsidRPr="00B257EA" w:rsidRDefault="0078643C" w:rsidP="004D242F">
      <w:pPr>
        <w:jc w:val="center"/>
        <w:rPr>
          <w:rFonts w:ascii="Calibri" w:hAnsi="Calibri" w:cs="Calibri"/>
          <w:b/>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w:t>
      </w:r>
      <w:r w:rsidR="004D242F" w:rsidRPr="00B257EA">
        <w:rPr>
          <w:rFonts w:ascii="Calibri" w:hAnsi="Calibri" w:cs="Calibri"/>
          <w:b/>
          <w:sz w:val="28"/>
          <w:szCs w:val="28"/>
        </w:rPr>
        <w:t xml:space="preserve"> </w:t>
      </w:r>
      <w:r>
        <w:rPr>
          <w:rFonts w:ascii="Calibri" w:hAnsi="Calibri" w:cs="Calibri"/>
          <w:b/>
          <w:sz w:val="28"/>
          <w:szCs w:val="28"/>
        </w:rPr>
        <w:t>June 1</w:t>
      </w:r>
      <w:r w:rsidR="00B257EA" w:rsidRPr="00B257EA">
        <w:rPr>
          <w:rFonts w:ascii="Calibri" w:hAnsi="Calibri" w:cs="Calibri"/>
          <w:b/>
          <w:sz w:val="28"/>
          <w:szCs w:val="28"/>
        </w:rPr>
        <w:t>, 2020</w:t>
      </w:r>
    </w:p>
    <w:p w14:paraId="4F04D405"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3A2C7270" w14:textId="77777777" w:rsidTr="00834C6E">
        <w:tc>
          <w:tcPr>
            <w:tcW w:w="11016" w:type="dxa"/>
            <w:shd w:val="clear" w:color="auto" w:fill="auto"/>
            <w:tcMar>
              <w:top w:w="43" w:type="dxa"/>
              <w:left w:w="115" w:type="dxa"/>
              <w:bottom w:w="43" w:type="dxa"/>
              <w:right w:w="115" w:type="dxa"/>
            </w:tcMar>
          </w:tcPr>
          <w:p w14:paraId="07469771" w14:textId="62AD2D65"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B257EA">
              <w:rPr>
                <w:rFonts w:ascii="Calibri" w:hAnsi="Calibri" w:cs="Calibri"/>
                <w:b/>
                <w:sz w:val="28"/>
                <w:szCs w:val="28"/>
              </w:rPr>
              <w:t>RF</w:t>
            </w:r>
            <w:r w:rsidR="00B257EA" w:rsidRPr="00B257EA">
              <w:rPr>
                <w:rFonts w:ascii="Calibri" w:hAnsi="Calibri" w:cs="Calibri"/>
                <w:b/>
                <w:sz w:val="28"/>
                <w:szCs w:val="28"/>
              </w:rPr>
              <w:t>P</w:t>
            </w:r>
            <w:proofErr w:type="gramEnd"/>
            <w:r w:rsidRPr="00B257EA">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B257EA" w:rsidRPr="00B257EA">
              <w:rPr>
                <w:rFonts w:ascii="Calibri" w:hAnsi="Calibri" w:cs="Calibri"/>
                <w:b/>
                <w:sz w:val="28"/>
                <w:szCs w:val="28"/>
              </w:rPr>
              <w:t>P</w:t>
            </w:r>
            <w:r w:rsidRPr="00B257EA">
              <w:rPr>
                <w:rFonts w:ascii="Calibri" w:hAnsi="Calibri" w:cs="Calibri"/>
                <w:b/>
                <w:sz w:val="28"/>
                <w:szCs w:val="28"/>
              </w:rPr>
              <w:t xml:space="preserve"> Q&amp;A will also be posted on the GSA Contracting Opportuni</w:t>
            </w:r>
            <w:r w:rsidRPr="00C367AB">
              <w:rPr>
                <w:rFonts w:ascii="Calibri" w:hAnsi="Calibri" w:cs="Calibri"/>
                <w:b/>
                <w:sz w:val="28"/>
                <w:szCs w:val="28"/>
              </w:rPr>
              <w:t xml:space="preserve">ties website 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562F08DB" w14:textId="77777777" w:rsidR="004D242F" w:rsidRDefault="004D242F" w:rsidP="004D242F">
      <w:pPr>
        <w:jc w:val="center"/>
        <w:rPr>
          <w:rFonts w:ascii="Calibri" w:hAnsi="Calibri" w:cs="Calibri"/>
          <w:sz w:val="20"/>
        </w:rPr>
      </w:pPr>
    </w:p>
    <w:p w14:paraId="65738F0D" w14:textId="77777777" w:rsidR="004D242F" w:rsidRDefault="004D242F" w:rsidP="004D242F">
      <w:pPr>
        <w:jc w:val="center"/>
        <w:rPr>
          <w:rFonts w:ascii="Calibri" w:hAnsi="Calibri" w:cs="Calibri"/>
          <w:sz w:val="20"/>
        </w:rPr>
      </w:pPr>
    </w:p>
    <w:p w14:paraId="1D43C93B" w14:textId="77777777" w:rsidR="004D242F" w:rsidRDefault="004D242F" w:rsidP="004D242F">
      <w:pPr>
        <w:jc w:val="center"/>
        <w:rPr>
          <w:rFonts w:ascii="Calibri" w:hAnsi="Calibri" w:cs="Calibri"/>
          <w:sz w:val="20"/>
        </w:rPr>
      </w:pPr>
    </w:p>
    <w:p w14:paraId="4C8B984D" w14:textId="77777777" w:rsidR="004D242F" w:rsidRDefault="004D242F" w:rsidP="004D242F">
      <w:pPr>
        <w:rPr>
          <w:rFonts w:ascii="Calibri" w:hAnsi="Calibri" w:cs="Calibri"/>
          <w:sz w:val="20"/>
        </w:rPr>
      </w:pPr>
    </w:p>
    <w:p w14:paraId="225EA0D6" w14:textId="77777777" w:rsidR="004D242F" w:rsidRDefault="004D242F" w:rsidP="004D242F">
      <w:pPr>
        <w:jc w:val="center"/>
        <w:rPr>
          <w:rFonts w:ascii="Calibri" w:hAnsi="Calibri" w:cs="Calibri"/>
          <w:sz w:val="20"/>
        </w:rPr>
      </w:pPr>
    </w:p>
    <w:p w14:paraId="234CE392" w14:textId="77777777" w:rsidR="004D242F" w:rsidRDefault="004D242F" w:rsidP="004D242F">
      <w:pPr>
        <w:jc w:val="center"/>
        <w:rPr>
          <w:rFonts w:ascii="Calibri" w:hAnsi="Calibri" w:cs="Calibri"/>
          <w:sz w:val="20"/>
        </w:rPr>
      </w:pPr>
    </w:p>
    <w:p w14:paraId="57C329DC" w14:textId="77777777" w:rsidR="004D242F" w:rsidRDefault="004D242F" w:rsidP="004D242F">
      <w:pPr>
        <w:jc w:val="center"/>
        <w:rPr>
          <w:rFonts w:ascii="Calibri" w:hAnsi="Calibri" w:cs="Calibri"/>
          <w:sz w:val="20"/>
        </w:rPr>
      </w:pPr>
    </w:p>
    <w:p w14:paraId="7529C43F" w14:textId="77777777" w:rsidR="004D242F" w:rsidRDefault="004D242F" w:rsidP="004D242F">
      <w:pPr>
        <w:jc w:val="center"/>
        <w:rPr>
          <w:rFonts w:ascii="Calibri" w:hAnsi="Calibri" w:cs="Calibri"/>
          <w:sz w:val="20"/>
        </w:rPr>
      </w:pPr>
    </w:p>
    <w:p w14:paraId="5E5A913B" w14:textId="77777777" w:rsidR="004D242F" w:rsidRDefault="004D242F" w:rsidP="004D242F">
      <w:pPr>
        <w:rPr>
          <w:rFonts w:ascii="Calibri" w:hAnsi="Calibri" w:cs="Calibri"/>
          <w:sz w:val="20"/>
        </w:rPr>
      </w:pPr>
    </w:p>
    <w:p w14:paraId="53827773" w14:textId="77777777" w:rsidR="004D242F" w:rsidRDefault="004D242F" w:rsidP="004D242F">
      <w:pPr>
        <w:jc w:val="center"/>
        <w:rPr>
          <w:rFonts w:ascii="Calibri" w:hAnsi="Calibri" w:cs="Calibri"/>
          <w:sz w:val="20"/>
        </w:rPr>
      </w:pPr>
    </w:p>
    <w:p w14:paraId="4F2D49A6" w14:textId="77777777" w:rsidR="004D242F" w:rsidRDefault="004D242F" w:rsidP="004D242F">
      <w:pPr>
        <w:jc w:val="center"/>
        <w:rPr>
          <w:rFonts w:ascii="Calibri" w:hAnsi="Calibri" w:cs="Calibri"/>
          <w:sz w:val="20"/>
        </w:rPr>
      </w:pPr>
    </w:p>
    <w:p w14:paraId="176F3B1A" w14:textId="77777777" w:rsidR="004D242F" w:rsidRDefault="004D242F" w:rsidP="004D242F">
      <w:pPr>
        <w:jc w:val="center"/>
        <w:rPr>
          <w:rFonts w:ascii="Calibri" w:hAnsi="Calibri" w:cs="Calibri"/>
          <w:sz w:val="20"/>
        </w:rPr>
      </w:pPr>
    </w:p>
    <w:p w14:paraId="213B071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0F29192" wp14:editId="74C7342D">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708C1BD3"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A147460" w14:textId="77777777" w:rsidR="004D242F" w:rsidRDefault="004D242F" w:rsidP="004D242F">
      <w:pPr>
        <w:tabs>
          <w:tab w:val="left" w:pos="1080"/>
          <w:tab w:val="num" w:pos="1350"/>
        </w:tabs>
        <w:rPr>
          <w:rFonts w:ascii="Calibri" w:hAnsi="Calibri" w:cs="Calibri"/>
        </w:rPr>
      </w:pPr>
    </w:p>
    <w:p w14:paraId="0DC15122" w14:textId="0AC30DFC" w:rsidR="004D242F" w:rsidRPr="00B257EA" w:rsidRDefault="00B257EA" w:rsidP="004D242F">
      <w:pPr>
        <w:numPr>
          <w:ilvl w:val="0"/>
          <w:numId w:val="1"/>
        </w:numPr>
        <w:tabs>
          <w:tab w:val="num" w:pos="1080"/>
        </w:tabs>
        <w:ind w:left="1080" w:hanging="720"/>
        <w:rPr>
          <w:rFonts w:asciiTheme="minorHAnsi" w:hAnsiTheme="minorHAnsi" w:cstheme="minorHAnsi"/>
          <w:b/>
        </w:rPr>
      </w:pPr>
      <w:r w:rsidRPr="00B257EA">
        <w:rPr>
          <w:rFonts w:asciiTheme="minorHAnsi" w:hAnsiTheme="minorHAnsi" w:cstheme="minorHAnsi"/>
        </w:rPr>
        <w:t xml:space="preserve">Is this </w:t>
      </w:r>
      <w:r w:rsidR="00FA1D8E">
        <w:rPr>
          <w:rFonts w:asciiTheme="minorHAnsi" w:hAnsiTheme="minorHAnsi" w:cstheme="minorHAnsi"/>
        </w:rPr>
        <w:t xml:space="preserve">Contract </w:t>
      </w:r>
      <w:r w:rsidRPr="00B257EA">
        <w:rPr>
          <w:rFonts w:asciiTheme="minorHAnsi" w:hAnsiTheme="minorHAnsi" w:cstheme="minorHAnsi"/>
        </w:rPr>
        <w:t>a new requirement, or is there a vendor currently providing these services? If so, what is the vendor name and contract number?</w:t>
      </w:r>
      <w:r w:rsidR="004D242F" w:rsidRPr="00B257EA">
        <w:rPr>
          <w:rFonts w:asciiTheme="minorHAnsi" w:hAnsiTheme="minorHAnsi" w:cstheme="minorHAnsi"/>
        </w:rPr>
        <w:t xml:space="preserve"> </w:t>
      </w:r>
    </w:p>
    <w:p w14:paraId="4C52390D" w14:textId="0E0CF6B1" w:rsidR="004D242F" w:rsidRPr="00985AE1" w:rsidRDefault="00527920"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B45AE3">
        <w:rPr>
          <w:rFonts w:ascii="Calibri" w:hAnsi="Calibri" w:cs="Calibri"/>
          <w:b/>
        </w:rPr>
        <w:t xml:space="preserve">This Request for Proposal (RFP) 901906 is a rebid to a current contract.  The incumbent is Dr. </w:t>
      </w:r>
      <w:r w:rsidR="00441C69">
        <w:rPr>
          <w:rFonts w:ascii="Calibri" w:hAnsi="Calibri" w:cs="Calibri"/>
          <w:b/>
        </w:rPr>
        <w:t>Angela Vincent Polk and Procurement Contract No. 19298</w:t>
      </w:r>
    </w:p>
    <w:p w14:paraId="09638E4E" w14:textId="77777777" w:rsidR="004D242F" w:rsidRPr="00985AE1" w:rsidRDefault="004D242F" w:rsidP="004D242F">
      <w:pPr>
        <w:tabs>
          <w:tab w:val="num" w:pos="1080"/>
        </w:tabs>
        <w:ind w:left="1080" w:hanging="720"/>
        <w:rPr>
          <w:rFonts w:ascii="Calibri" w:hAnsi="Calibri" w:cs="Calibri"/>
        </w:rPr>
      </w:pPr>
    </w:p>
    <w:p w14:paraId="4B56ED00" w14:textId="46FAD571" w:rsidR="004D242F" w:rsidRPr="00B257EA" w:rsidRDefault="00B257EA" w:rsidP="004D242F">
      <w:pPr>
        <w:numPr>
          <w:ilvl w:val="0"/>
          <w:numId w:val="1"/>
        </w:numPr>
        <w:tabs>
          <w:tab w:val="num" w:pos="1080"/>
        </w:tabs>
        <w:ind w:left="1080" w:hanging="720"/>
        <w:rPr>
          <w:rFonts w:asciiTheme="minorHAnsi" w:hAnsiTheme="minorHAnsi" w:cstheme="minorHAnsi"/>
          <w:b/>
        </w:rPr>
      </w:pPr>
      <w:r w:rsidRPr="00B257EA">
        <w:rPr>
          <w:rFonts w:asciiTheme="minorHAnsi" w:hAnsiTheme="minorHAnsi" w:cstheme="minorHAnsi"/>
        </w:rPr>
        <w:t xml:space="preserve">Are the services described in this RFP continually needed, even beyond the term of </w:t>
      </w:r>
      <w:r w:rsidR="000C6C3E">
        <w:rPr>
          <w:rFonts w:asciiTheme="minorHAnsi" w:hAnsiTheme="minorHAnsi" w:cstheme="minorHAnsi"/>
        </w:rPr>
        <w:t xml:space="preserve">the contract, and therefore may </w:t>
      </w:r>
      <w:r w:rsidRPr="00B257EA">
        <w:rPr>
          <w:rFonts w:asciiTheme="minorHAnsi" w:hAnsiTheme="minorHAnsi" w:cstheme="minorHAnsi"/>
        </w:rPr>
        <w:t>be bid out once again?</w:t>
      </w:r>
    </w:p>
    <w:p w14:paraId="057C6046" w14:textId="590796D6" w:rsidR="00527920" w:rsidRPr="00B45AE3" w:rsidRDefault="00527920" w:rsidP="00527920">
      <w:pPr>
        <w:numPr>
          <w:ilvl w:val="1"/>
          <w:numId w:val="1"/>
        </w:numPr>
        <w:tabs>
          <w:tab w:val="clear" w:pos="810"/>
          <w:tab w:val="num" w:pos="1080"/>
        </w:tabs>
        <w:autoSpaceDE w:val="0"/>
        <w:autoSpaceDN w:val="0"/>
        <w:adjustRightInd w:val="0"/>
        <w:ind w:left="1080" w:hanging="720"/>
        <w:rPr>
          <w:rFonts w:ascii="Calibri" w:hAnsi="Calibri" w:cs="Calibri"/>
          <w:b/>
        </w:rPr>
      </w:pPr>
      <w:r w:rsidRPr="00B45AE3">
        <w:rPr>
          <w:rFonts w:ascii="Calibri" w:hAnsi="Calibri" w:cs="Calibri"/>
          <w:b/>
        </w:rPr>
        <w:t xml:space="preserve">The services requested in this RFP is expected in the next three years as allowed by the grant.  The County is not able to confirm that if the services requested will be required beyond the term of the contract. </w:t>
      </w:r>
    </w:p>
    <w:p w14:paraId="7CB485E1" w14:textId="14E9A85A" w:rsidR="004D242F" w:rsidRPr="00527920" w:rsidRDefault="004D242F" w:rsidP="00B45AE3">
      <w:pPr>
        <w:autoSpaceDE w:val="0"/>
        <w:autoSpaceDN w:val="0"/>
        <w:adjustRightInd w:val="0"/>
        <w:rPr>
          <w:rFonts w:ascii="Calibri" w:hAnsi="Calibri" w:cs="Calibri"/>
        </w:rPr>
      </w:pPr>
    </w:p>
    <w:p w14:paraId="348109FE" w14:textId="196C3BCF" w:rsidR="004D242F" w:rsidRPr="00B257EA" w:rsidRDefault="00B257EA" w:rsidP="004D242F">
      <w:pPr>
        <w:numPr>
          <w:ilvl w:val="0"/>
          <w:numId w:val="1"/>
        </w:numPr>
        <w:tabs>
          <w:tab w:val="num" w:pos="1080"/>
        </w:tabs>
        <w:ind w:left="1080" w:hanging="720"/>
        <w:rPr>
          <w:rFonts w:asciiTheme="minorHAnsi" w:hAnsiTheme="minorHAnsi" w:cstheme="minorHAnsi"/>
          <w:b/>
          <w:szCs w:val="26"/>
        </w:rPr>
      </w:pPr>
      <w:r w:rsidRPr="00B257EA">
        <w:rPr>
          <w:rFonts w:asciiTheme="minorHAnsi" w:hAnsiTheme="minorHAnsi" w:cstheme="minorHAnsi"/>
          <w:color w:val="000000"/>
          <w:szCs w:val="26"/>
        </w:rPr>
        <w:t>Do</w:t>
      </w:r>
      <w:r w:rsidR="00FA1D8E">
        <w:rPr>
          <w:rFonts w:asciiTheme="minorHAnsi" w:hAnsiTheme="minorHAnsi" w:cstheme="minorHAnsi"/>
          <w:color w:val="000000"/>
          <w:szCs w:val="26"/>
        </w:rPr>
        <w:t>es the County</w:t>
      </w:r>
      <w:r w:rsidRPr="00B257EA">
        <w:rPr>
          <w:rFonts w:asciiTheme="minorHAnsi" w:hAnsiTheme="minorHAnsi" w:cstheme="minorHAnsi"/>
          <w:color w:val="000000"/>
          <w:szCs w:val="26"/>
        </w:rPr>
        <w:t xml:space="preserve"> anticipate extending the bid due date?</w:t>
      </w:r>
    </w:p>
    <w:p w14:paraId="5569157C" w14:textId="67CBFA93" w:rsidR="004D242F" w:rsidRPr="00985AE1" w:rsidRDefault="00CB58EE"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527920">
        <w:rPr>
          <w:rFonts w:ascii="Calibri" w:hAnsi="Calibri" w:cs="Calibri"/>
          <w:b/>
        </w:rPr>
        <w:t>No</w:t>
      </w:r>
      <w:r w:rsidR="00527920">
        <w:rPr>
          <w:rFonts w:ascii="Calibri" w:hAnsi="Calibri" w:cs="Calibri"/>
          <w:b/>
        </w:rPr>
        <w:t>. T</w:t>
      </w:r>
      <w:r w:rsidR="00441C69" w:rsidRPr="00527920">
        <w:rPr>
          <w:rFonts w:ascii="Calibri" w:hAnsi="Calibri" w:cs="Calibri"/>
          <w:b/>
        </w:rPr>
        <w:t xml:space="preserve">he County </w:t>
      </w:r>
      <w:r w:rsidR="00441C69">
        <w:rPr>
          <w:rFonts w:ascii="Calibri" w:hAnsi="Calibri" w:cs="Calibri"/>
          <w:b/>
        </w:rPr>
        <w:t xml:space="preserve">does not anticipate in extending the bid due date. </w:t>
      </w:r>
    </w:p>
    <w:p w14:paraId="3B6A2970" w14:textId="77777777" w:rsidR="004D242F" w:rsidRPr="00985AE1" w:rsidRDefault="004D242F" w:rsidP="004D242F">
      <w:pPr>
        <w:tabs>
          <w:tab w:val="num" w:pos="1080"/>
        </w:tabs>
        <w:ind w:left="1080" w:hanging="720"/>
        <w:rPr>
          <w:rFonts w:ascii="Calibri" w:hAnsi="Calibri" w:cs="Calibri"/>
        </w:rPr>
      </w:pPr>
    </w:p>
    <w:p w14:paraId="72C47D09" w14:textId="2A461FC0" w:rsidR="004D242F" w:rsidRPr="00C6762C" w:rsidRDefault="00B257EA" w:rsidP="004D242F">
      <w:pPr>
        <w:numPr>
          <w:ilvl w:val="0"/>
          <w:numId w:val="1"/>
        </w:numPr>
        <w:tabs>
          <w:tab w:val="num" w:pos="1080"/>
        </w:tabs>
        <w:ind w:left="1080" w:hanging="720"/>
        <w:rPr>
          <w:rFonts w:ascii="Calibri" w:hAnsi="Calibri" w:cs="Calibri"/>
          <w:b/>
          <w:szCs w:val="26"/>
        </w:rPr>
      </w:pPr>
      <w:r w:rsidRPr="00C6762C">
        <w:rPr>
          <w:rFonts w:ascii="Calibri" w:hAnsi="Calibri" w:cs="Calibri"/>
          <w:color w:val="000000"/>
          <w:szCs w:val="26"/>
        </w:rPr>
        <w:t xml:space="preserve">What additional details </w:t>
      </w:r>
      <w:r w:rsidR="00FA1D8E">
        <w:rPr>
          <w:rFonts w:ascii="Calibri" w:hAnsi="Calibri" w:cs="Calibri"/>
          <w:color w:val="000000"/>
          <w:szCs w:val="26"/>
        </w:rPr>
        <w:t xml:space="preserve">is the </w:t>
      </w:r>
      <w:proofErr w:type="gramStart"/>
      <w:r w:rsidR="00FA1D8E">
        <w:rPr>
          <w:rFonts w:ascii="Calibri" w:hAnsi="Calibri" w:cs="Calibri"/>
          <w:color w:val="000000"/>
          <w:szCs w:val="26"/>
        </w:rPr>
        <w:t>County</w:t>
      </w:r>
      <w:proofErr w:type="gramEnd"/>
      <w:r w:rsidRPr="00C6762C">
        <w:rPr>
          <w:rFonts w:ascii="Calibri" w:hAnsi="Calibri" w:cs="Calibri"/>
          <w:color w:val="000000"/>
          <w:szCs w:val="26"/>
        </w:rPr>
        <w:t xml:space="preserve"> willing to provide, if any, beyond what is stated in </w:t>
      </w:r>
      <w:r w:rsidR="00FA1D8E">
        <w:rPr>
          <w:rFonts w:ascii="Calibri" w:hAnsi="Calibri" w:cs="Calibri"/>
          <w:color w:val="000000"/>
          <w:szCs w:val="26"/>
        </w:rPr>
        <w:t xml:space="preserve">the </w:t>
      </w:r>
      <w:r w:rsidRPr="00C6762C">
        <w:rPr>
          <w:rFonts w:ascii="Calibri" w:hAnsi="Calibri" w:cs="Calibri"/>
          <w:color w:val="000000"/>
          <w:szCs w:val="26"/>
        </w:rPr>
        <w:t>bid documents concerning how you will identify the winning bid?</w:t>
      </w:r>
    </w:p>
    <w:p w14:paraId="76FDA9D1" w14:textId="2DAC5017" w:rsidR="004D242F" w:rsidRPr="00B45AE3" w:rsidRDefault="00527920"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B45AE3">
        <w:rPr>
          <w:rFonts w:ascii="Calibri" w:hAnsi="Calibri" w:cs="Calibri"/>
          <w:b/>
        </w:rPr>
        <w:t xml:space="preserve">There is no additional detail beyond what is stated in the </w:t>
      </w:r>
      <w:r w:rsidR="008D57DF">
        <w:rPr>
          <w:rFonts w:ascii="Calibri" w:hAnsi="Calibri" w:cs="Calibri"/>
          <w:b/>
        </w:rPr>
        <w:t xml:space="preserve">RFP </w:t>
      </w:r>
      <w:r w:rsidRPr="00B45AE3">
        <w:rPr>
          <w:rFonts w:ascii="Calibri" w:hAnsi="Calibri" w:cs="Calibri"/>
          <w:b/>
        </w:rPr>
        <w:t xml:space="preserve">document concerning bid award.  </w:t>
      </w:r>
      <w:r w:rsidR="00656A39" w:rsidRPr="00B45AE3">
        <w:rPr>
          <w:rFonts w:ascii="Calibri" w:hAnsi="Calibri" w:cs="Calibri"/>
          <w:b/>
        </w:rPr>
        <w:t xml:space="preserve"> </w:t>
      </w:r>
    </w:p>
    <w:p w14:paraId="7C68B853" w14:textId="77777777" w:rsidR="004D242F" w:rsidRPr="00985AE1" w:rsidRDefault="004D242F" w:rsidP="004D242F">
      <w:pPr>
        <w:tabs>
          <w:tab w:val="num" w:pos="1080"/>
          <w:tab w:val="num" w:pos="1350"/>
        </w:tabs>
        <w:ind w:left="1080" w:hanging="720"/>
        <w:rPr>
          <w:rFonts w:ascii="Calibri" w:hAnsi="Calibri" w:cs="Calibri"/>
        </w:rPr>
      </w:pPr>
    </w:p>
    <w:p w14:paraId="58743CAA" w14:textId="0E4E3082" w:rsidR="004D242F" w:rsidRPr="00C95398" w:rsidRDefault="00C95398" w:rsidP="004D242F">
      <w:pPr>
        <w:numPr>
          <w:ilvl w:val="0"/>
          <w:numId w:val="1"/>
        </w:numPr>
        <w:tabs>
          <w:tab w:val="num" w:pos="1080"/>
        </w:tabs>
        <w:ind w:left="1080" w:hanging="720"/>
        <w:rPr>
          <w:rFonts w:asciiTheme="minorHAnsi" w:hAnsiTheme="minorHAnsi" w:cstheme="minorHAnsi"/>
          <w:b/>
          <w:szCs w:val="26"/>
        </w:rPr>
      </w:pPr>
      <w:r w:rsidRPr="00C95398">
        <w:rPr>
          <w:rFonts w:asciiTheme="minorHAnsi" w:hAnsiTheme="minorHAnsi" w:cstheme="minorHAnsi"/>
          <w:color w:val="000000"/>
          <w:szCs w:val="26"/>
        </w:rPr>
        <w:t xml:space="preserve">Was this bid posted to the nationwide free bid notification website at </w:t>
      </w:r>
      <w:hyperlink r:id="rId17" w:history="1">
        <w:r w:rsidRPr="00C95398">
          <w:rPr>
            <w:rStyle w:val="Hyperlink"/>
            <w:rFonts w:asciiTheme="minorHAnsi" w:hAnsiTheme="minorHAnsi" w:cstheme="minorHAnsi"/>
            <w:szCs w:val="26"/>
          </w:rPr>
          <w:t>www.mygovwatch.com</w:t>
        </w:r>
      </w:hyperlink>
      <w:r w:rsidRPr="00C95398">
        <w:rPr>
          <w:rFonts w:asciiTheme="minorHAnsi" w:hAnsiTheme="minorHAnsi" w:cstheme="minorHAnsi"/>
          <w:color w:val="000000"/>
          <w:szCs w:val="26"/>
        </w:rPr>
        <w:t>?</w:t>
      </w:r>
      <w:r w:rsidR="004D242F" w:rsidRPr="00C95398">
        <w:rPr>
          <w:rFonts w:asciiTheme="minorHAnsi" w:hAnsiTheme="minorHAnsi" w:cstheme="minorHAnsi"/>
          <w:szCs w:val="26"/>
        </w:rPr>
        <w:t xml:space="preserve"> </w:t>
      </w:r>
    </w:p>
    <w:p w14:paraId="7E4830FA" w14:textId="3B85CD13" w:rsidR="004D242F" w:rsidRPr="00985AE1" w:rsidRDefault="00656A39"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No</w:t>
      </w:r>
      <w:r w:rsidR="00CB58EE">
        <w:rPr>
          <w:rFonts w:ascii="Calibri" w:hAnsi="Calibri" w:cs="Calibri"/>
          <w:b/>
        </w:rPr>
        <w:t>.</w:t>
      </w:r>
      <w:r>
        <w:rPr>
          <w:rFonts w:ascii="Calibri" w:hAnsi="Calibri" w:cs="Calibri"/>
          <w:b/>
        </w:rPr>
        <w:t xml:space="preserve"> </w:t>
      </w:r>
      <w:r w:rsidR="00CB58EE">
        <w:rPr>
          <w:rFonts w:ascii="Calibri" w:hAnsi="Calibri" w:cs="Calibri"/>
          <w:b/>
        </w:rPr>
        <w:t>T</w:t>
      </w:r>
      <w:r>
        <w:rPr>
          <w:rFonts w:ascii="Calibri" w:hAnsi="Calibri" w:cs="Calibri"/>
          <w:b/>
        </w:rPr>
        <w:t>he bid was not posted on the nationwide free bid notification website.</w:t>
      </w:r>
    </w:p>
    <w:p w14:paraId="328BE440" w14:textId="77777777" w:rsidR="004D242F" w:rsidRPr="00985AE1" w:rsidRDefault="004D242F" w:rsidP="004D242F">
      <w:pPr>
        <w:tabs>
          <w:tab w:val="num" w:pos="1080"/>
        </w:tabs>
        <w:ind w:left="1080" w:hanging="720"/>
        <w:rPr>
          <w:rFonts w:ascii="Calibri" w:hAnsi="Calibri" w:cs="Calibri"/>
        </w:rPr>
      </w:pPr>
    </w:p>
    <w:p w14:paraId="3BC047C9" w14:textId="30A64120" w:rsidR="004D242F" w:rsidRPr="00C95398" w:rsidRDefault="00C95398" w:rsidP="004D242F">
      <w:pPr>
        <w:numPr>
          <w:ilvl w:val="0"/>
          <w:numId w:val="1"/>
        </w:numPr>
        <w:tabs>
          <w:tab w:val="num" w:pos="1080"/>
        </w:tabs>
        <w:ind w:left="1080" w:hanging="720"/>
        <w:rPr>
          <w:rFonts w:asciiTheme="minorHAnsi" w:hAnsiTheme="minorHAnsi" w:cstheme="minorHAnsi"/>
          <w:b/>
          <w:szCs w:val="26"/>
        </w:rPr>
      </w:pPr>
      <w:r w:rsidRPr="00C95398">
        <w:rPr>
          <w:rFonts w:asciiTheme="minorHAnsi" w:hAnsiTheme="minorHAnsi" w:cstheme="minorHAnsi"/>
          <w:color w:val="000000"/>
          <w:szCs w:val="26"/>
        </w:rPr>
        <w:t xml:space="preserve">Other than </w:t>
      </w:r>
      <w:r w:rsidR="00FA1D8E">
        <w:rPr>
          <w:rFonts w:asciiTheme="minorHAnsi" w:hAnsiTheme="minorHAnsi" w:cstheme="minorHAnsi"/>
          <w:color w:val="000000"/>
          <w:szCs w:val="26"/>
        </w:rPr>
        <w:t>the County’s</w:t>
      </w:r>
      <w:r w:rsidRPr="00C95398">
        <w:rPr>
          <w:rFonts w:asciiTheme="minorHAnsi" w:hAnsiTheme="minorHAnsi" w:cstheme="minorHAnsi"/>
          <w:color w:val="000000"/>
          <w:szCs w:val="26"/>
        </w:rPr>
        <w:t xml:space="preserve"> website, where was this bid posted?</w:t>
      </w:r>
    </w:p>
    <w:p w14:paraId="5A8ED05F" w14:textId="3EA9CD7C" w:rsidR="004D242F" w:rsidRPr="00985AE1" w:rsidRDefault="00BE66F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An EGOV bulletin </w:t>
      </w:r>
      <w:r w:rsidR="00B857DF">
        <w:rPr>
          <w:rFonts w:ascii="Calibri" w:hAnsi="Calibri" w:cs="Calibri"/>
          <w:b/>
        </w:rPr>
        <w:t>was sent</w:t>
      </w:r>
      <w:r w:rsidR="00F37F9D">
        <w:rPr>
          <w:rFonts w:ascii="Calibri" w:hAnsi="Calibri" w:cs="Calibri"/>
          <w:b/>
        </w:rPr>
        <w:t xml:space="preserve"> to</w:t>
      </w:r>
      <w:r w:rsidR="00B857DF">
        <w:rPr>
          <w:rFonts w:ascii="Calibri" w:hAnsi="Calibri" w:cs="Calibri"/>
          <w:b/>
        </w:rPr>
        <w:t xml:space="preserve"> subscribers of GSA Professional Services – Current Contracting Opportunities. The </w:t>
      </w:r>
      <w:r w:rsidR="008D57DF">
        <w:rPr>
          <w:rFonts w:ascii="Calibri" w:hAnsi="Calibri" w:cs="Calibri"/>
          <w:b/>
        </w:rPr>
        <w:t xml:space="preserve">advertisement </w:t>
      </w:r>
      <w:r w:rsidR="00B857DF">
        <w:rPr>
          <w:rFonts w:ascii="Calibri" w:hAnsi="Calibri" w:cs="Calibri"/>
          <w:b/>
        </w:rPr>
        <w:t xml:space="preserve">for the RFP was advertised in the Inter-City Express on May 19, 2020 and the Oakland </w:t>
      </w:r>
      <w:r w:rsidR="00AC5AFB">
        <w:rPr>
          <w:rFonts w:ascii="Calibri" w:hAnsi="Calibri" w:cs="Calibri"/>
          <w:b/>
        </w:rPr>
        <w:t xml:space="preserve">Post </w:t>
      </w:r>
      <w:r w:rsidR="00B857DF">
        <w:rPr>
          <w:rFonts w:ascii="Calibri" w:hAnsi="Calibri" w:cs="Calibri"/>
          <w:b/>
        </w:rPr>
        <w:t>on Monday 20, 2020.</w:t>
      </w:r>
    </w:p>
    <w:p w14:paraId="33DCAAFF" w14:textId="77777777" w:rsidR="004D242F" w:rsidRPr="00985AE1" w:rsidRDefault="004D242F" w:rsidP="004D242F">
      <w:pPr>
        <w:tabs>
          <w:tab w:val="num" w:pos="1080"/>
          <w:tab w:val="num" w:pos="1350"/>
        </w:tabs>
        <w:ind w:left="1080" w:hanging="720"/>
        <w:rPr>
          <w:rFonts w:ascii="Calibri" w:hAnsi="Calibri" w:cs="Calibri"/>
        </w:rPr>
      </w:pPr>
    </w:p>
    <w:p w14:paraId="3398D45A" w14:textId="55569091" w:rsidR="004D242F" w:rsidRPr="004466B6" w:rsidRDefault="004466B6" w:rsidP="004D242F">
      <w:pPr>
        <w:numPr>
          <w:ilvl w:val="0"/>
          <w:numId w:val="1"/>
        </w:numPr>
        <w:tabs>
          <w:tab w:val="num" w:pos="1080"/>
        </w:tabs>
        <w:ind w:left="1080" w:hanging="720"/>
        <w:rPr>
          <w:rFonts w:asciiTheme="minorHAnsi" w:hAnsiTheme="minorHAnsi" w:cstheme="minorHAnsi"/>
          <w:b/>
        </w:rPr>
      </w:pPr>
      <w:r w:rsidRPr="004466B6">
        <w:rPr>
          <w:rFonts w:asciiTheme="minorHAnsi" w:hAnsiTheme="minorHAnsi" w:cstheme="minorHAnsi"/>
        </w:rPr>
        <w:t>Is the 2</w:t>
      </w:r>
      <w:r w:rsidR="008D57DF">
        <w:rPr>
          <w:rFonts w:asciiTheme="minorHAnsi" w:hAnsiTheme="minorHAnsi" w:cstheme="minorHAnsi"/>
        </w:rPr>
        <w:t>,</w:t>
      </w:r>
      <w:r w:rsidRPr="004466B6">
        <w:rPr>
          <w:rFonts w:asciiTheme="minorHAnsi" w:hAnsiTheme="minorHAnsi" w:cstheme="minorHAnsi"/>
        </w:rPr>
        <w:t xml:space="preserve">600 annual hours for </w:t>
      </w:r>
      <w:r w:rsidR="003D560F">
        <w:rPr>
          <w:rFonts w:asciiTheme="minorHAnsi" w:hAnsiTheme="minorHAnsi" w:cstheme="minorHAnsi"/>
        </w:rPr>
        <w:t xml:space="preserve">one </w:t>
      </w:r>
      <w:r w:rsidRPr="004466B6">
        <w:rPr>
          <w:rFonts w:asciiTheme="minorHAnsi" w:hAnsiTheme="minorHAnsi" w:cstheme="minorHAnsi"/>
        </w:rPr>
        <w:t xml:space="preserve">(1) clinician or shared amongst </w:t>
      </w:r>
      <w:r w:rsidR="003D560F">
        <w:rPr>
          <w:rFonts w:asciiTheme="minorHAnsi" w:hAnsiTheme="minorHAnsi" w:cstheme="minorHAnsi"/>
        </w:rPr>
        <w:t xml:space="preserve">two </w:t>
      </w:r>
      <w:r w:rsidRPr="004466B6">
        <w:rPr>
          <w:rFonts w:asciiTheme="minorHAnsi" w:hAnsiTheme="minorHAnsi" w:cstheme="minorHAnsi"/>
        </w:rPr>
        <w:t>(2) clinicians?</w:t>
      </w:r>
    </w:p>
    <w:p w14:paraId="091740C3" w14:textId="6501E20C" w:rsidR="004D242F" w:rsidRPr="00B45AE3" w:rsidRDefault="00CB58EE"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B45AE3">
        <w:rPr>
          <w:rFonts w:ascii="Calibri" w:hAnsi="Calibri" w:cs="Calibri"/>
          <w:b/>
        </w:rPr>
        <w:t>The 2,600 annual hours</w:t>
      </w:r>
      <w:r w:rsidR="00527920" w:rsidRPr="00B45AE3">
        <w:rPr>
          <w:rFonts w:ascii="Calibri" w:hAnsi="Calibri" w:cs="Calibri"/>
          <w:b/>
        </w:rPr>
        <w:t xml:space="preserve"> will be shared amongst two (2) clinicians.  However, </w:t>
      </w:r>
      <w:r w:rsidR="006950A7" w:rsidRPr="00B45AE3">
        <w:rPr>
          <w:rFonts w:ascii="Calibri" w:hAnsi="Calibri" w:cs="Calibri"/>
          <w:b/>
        </w:rPr>
        <w:t>the hours listed in the Bid Form are estimates and are not to be construed as a commitment.  N</w:t>
      </w:r>
      <w:r w:rsidR="00527920" w:rsidRPr="00B45AE3">
        <w:rPr>
          <w:rFonts w:ascii="Calibri" w:hAnsi="Calibri" w:cs="Calibri"/>
          <w:b/>
        </w:rPr>
        <w:t xml:space="preserve">o minimum or maximum is guaranteed or implied. </w:t>
      </w:r>
      <w:r w:rsidR="004D242F" w:rsidRPr="00B45AE3">
        <w:rPr>
          <w:rFonts w:ascii="Calibri" w:hAnsi="Calibri" w:cs="Calibri"/>
          <w:b/>
        </w:rPr>
        <w:t xml:space="preserve"> </w:t>
      </w:r>
    </w:p>
    <w:p w14:paraId="5C1C37EE" w14:textId="77777777" w:rsidR="004D242F" w:rsidRPr="00985AE1" w:rsidRDefault="004D242F" w:rsidP="004D242F">
      <w:pPr>
        <w:tabs>
          <w:tab w:val="num" w:pos="1080"/>
        </w:tabs>
        <w:rPr>
          <w:rFonts w:ascii="Calibri" w:hAnsi="Calibri" w:cs="Calibri"/>
          <w:b/>
        </w:rPr>
      </w:pPr>
    </w:p>
    <w:p w14:paraId="419A7D0D" w14:textId="1485B56D" w:rsidR="004D242F" w:rsidRPr="004466B6" w:rsidRDefault="004466B6" w:rsidP="004D242F">
      <w:pPr>
        <w:numPr>
          <w:ilvl w:val="0"/>
          <w:numId w:val="1"/>
        </w:numPr>
        <w:tabs>
          <w:tab w:val="num" w:pos="1080"/>
        </w:tabs>
        <w:ind w:left="1080" w:hanging="720"/>
        <w:rPr>
          <w:rFonts w:asciiTheme="minorHAnsi" w:hAnsiTheme="minorHAnsi" w:cstheme="minorHAnsi"/>
          <w:b/>
        </w:rPr>
      </w:pPr>
      <w:r w:rsidRPr="004466B6">
        <w:rPr>
          <w:rFonts w:asciiTheme="minorHAnsi" w:hAnsiTheme="minorHAnsi" w:cstheme="minorHAnsi"/>
        </w:rPr>
        <w:t>Must the Bid Response Pack pages (except the removed pages) be included in the page count for the table of contents?</w:t>
      </w:r>
      <w:r w:rsidR="004D242F" w:rsidRPr="004466B6">
        <w:rPr>
          <w:rFonts w:asciiTheme="minorHAnsi" w:hAnsiTheme="minorHAnsi" w:cstheme="minorHAnsi"/>
        </w:rPr>
        <w:t xml:space="preserve"> </w:t>
      </w:r>
    </w:p>
    <w:p w14:paraId="5EBC4286" w14:textId="130D6548" w:rsidR="004D242F" w:rsidRDefault="00527DD1"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 Please include the page count for the Table of Contents.</w:t>
      </w:r>
    </w:p>
    <w:p w14:paraId="03F33FCB" w14:textId="10B620D3" w:rsidR="00FB53D4" w:rsidRDefault="00FB53D4" w:rsidP="00FB53D4">
      <w:pPr>
        <w:autoSpaceDE w:val="0"/>
        <w:autoSpaceDN w:val="0"/>
        <w:adjustRightInd w:val="0"/>
        <w:ind w:left="1080"/>
        <w:rPr>
          <w:rFonts w:ascii="Calibri" w:hAnsi="Calibri" w:cs="Calibri"/>
          <w:b/>
        </w:rPr>
      </w:pPr>
    </w:p>
    <w:p w14:paraId="02B829B2" w14:textId="0B7C0385" w:rsidR="00FB53D4" w:rsidRPr="00527DD1" w:rsidRDefault="00FB53D4" w:rsidP="00FB53D4">
      <w:pPr>
        <w:autoSpaceDE w:val="0"/>
        <w:autoSpaceDN w:val="0"/>
        <w:adjustRightInd w:val="0"/>
        <w:ind w:left="1080"/>
        <w:rPr>
          <w:rFonts w:ascii="Calibri" w:hAnsi="Calibri" w:cs="Calibri"/>
          <w:b/>
        </w:rPr>
      </w:pPr>
    </w:p>
    <w:p w14:paraId="7750F09C" w14:textId="77777777" w:rsidR="004D242F" w:rsidRPr="00985AE1" w:rsidRDefault="004D242F" w:rsidP="004D242F">
      <w:pPr>
        <w:tabs>
          <w:tab w:val="num" w:pos="1080"/>
        </w:tabs>
        <w:ind w:left="1080" w:hanging="720"/>
        <w:rPr>
          <w:rFonts w:ascii="Calibri" w:hAnsi="Calibri" w:cs="Calibri"/>
        </w:rPr>
      </w:pPr>
    </w:p>
    <w:p w14:paraId="772B7A05" w14:textId="7F4E8536" w:rsidR="004D242F" w:rsidRPr="004466B6" w:rsidRDefault="003C22B1" w:rsidP="004D242F">
      <w:pPr>
        <w:numPr>
          <w:ilvl w:val="0"/>
          <w:numId w:val="1"/>
        </w:numPr>
        <w:tabs>
          <w:tab w:val="num" w:pos="1080"/>
        </w:tabs>
        <w:ind w:left="1080" w:hanging="720"/>
        <w:rPr>
          <w:rFonts w:ascii="Calibri" w:hAnsi="Calibri" w:cs="Calibri"/>
          <w:b/>
        </w:rPr>
      </w:pPr>
      <w:r>
        <w:rPr>
          <w:rFonts w:ascii="Calibri" w:hAnsi="Calibri" w:cs="Calibri"/>
        </w:rPr>
        <w:lastRenderedPageBreak/>
        <w:t>Is the B</w:t>
      </w:r>
      <w:r w:rsidR="004466B6" w:rsidRPr="004466B6">
        <w:rPr>
          <w:rFonts w:ascii="Calibri" w:hAnsi="Calibri" w:cs="Calibri"/>
        </w:rPr>
        <w:t>idder allowed to upload the Excel Bid Form and Exhibit A early and then make corrections to them before the deadline?</w:t>
      </w:r>
    </w:p>
    <w:p w14:paraId="59F4FAA4" w14:textId="20E93422" w:rsidR="004D242F" w:rsidRPr="00985AE1" w:rsidRDefault="00EA37D4"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527920">
        <w:rPr>
          <w:rFonts w:ascii="Calibri" w:hAnsi="Calibri" w:cs="Calibri"/>
          <w:b/>
        </w:rPr>
        <w:t>.</w:t>
      </w:r>
      <w:r>
        <w:rPr>
          <w:rFonts w:ascii="Calibri" w:hAnsi="Calibri" w:cs="Calibri"/>
          <w:b/>
        </w:rPr>
        <w:t xml:space="preserve"> </w:t>
      </w:r>
      <w:r w:rsidR="00527920">
        <w:rPr>
          <w:rFonts w:ascii="Calibri" w:hAnsi="Calibri" w:cs="Calibri"/>
          <w:b/>
        </w:rPr>
        <w:t>T</w:t>
      </w:r>
      <w:r>
        <w:rPr>
          <w:rFonts w:ascii="Calibri" w:hAnsi="Calibri" w:cs="Calibri"/>
          <w:b/>
        </w:rPr>
        <w:t xml:space="preserve">he Bidder is allow to upload their bid response (Exhibit A) along with the Excel Bid Form early and update the documents as long as it is before the deadline of July 7, 2020 before 2 p.m. </w:t>
      </w:r>
      <w:r w:rsidR="001A6A39">
        <w:rPr>
          <w:rFonts w:ascii="Calibri" w:hAnsi="Calibri" w:cs="Calibri"/>
          <w:b/>
        </w:rPr>
        <w:t>Please be sure to click</w:t>
      </w:r>
      <w:r w:rsidR="00EF3C78">
        <w:rPr>
          <w:rFonts w:ascii="Calibri" w:hAnsi="Calibri" w:cs="Calibri"/>
          <w:b/>
        </w:rPr>
        <w:t xml:space="preserve"> </w:t>
      </w:r>
      <w:r w:rsidR="001A6A39">
        <w:rPr>
          <w:rFonts w:ascii="Calibri" w:hAnsi="Calibri" w:cs="Calibri"/>
          <w:b/>
        </w:rPr>
        <w:t>“</w:t>
      </w:r>
      <w:r w:rsidR="00EF3C78">
        <w:rPr>
          <w:rFonts w:ascii="Calibri" w:hAnsi="Calibri" w:cs="Calibri"/>
          <w:b/>
        </w:rPr>
        <w:t>Submit Bid</w:t>
      </w:r>
      <w:r w:rsidR="001A6A39">
        <w:rPr>
          <w:rFonts w:ascii="Calibri" w:hAnsi="Calibri" w:cs="Calibri"/>
          <w:b/>
        </w:rPr>
        <w:t>”</w:t>
      </w:r>
      <w:r w:rsidR="00EF3C78">
        <w:rPr>
          <w:rFonts w:ascii="Calibri" w:hAnsi="Calibri" w:cs="Calibri"/>
          <w:b/>
        </w:rPr>
        <w:t xml:space="preserve"> button again if previously submitted. </w:t>
      </w:r>
    </w:p>
    <w:p w14:paraId="264043EA" w14:textId="77777777" w:rsidR="004D242F" w:rsidRPr="00985AE1" w:rsidRDefault="004D242F" w:rsidP="004D242F">
      <w:pPr>
        <w:tabs>
          <w:tab w:val="num" w:pos="1080"/>
          <w:tab w:val="num" w:pos="1350"/>
        </w:tabs>
        <w:ind w:left="1080" w:hanging="720"/>
        <w:rPr>
          <w:rFonts w:ascii="Calibri" w:hAnsi="Calibri" w:cs="Calibri"/>
        </w:rPr>
      </w:pPr>
    </w:p>
    <w:p w14:paraId="0A7A35C9" w14:textId="5CA4F0AB" w:rsidR="004D242F" w:rsidRPr="004466B6" w:rsidRDefault="003C22B1"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I</w:t>
      </w:r>
      <w:r w:rsidR="00527DD1">
        <w:rPr>
          <w:rFonts w:asciiTheme="minorHAnsi" w:hAnsiTheme="minorHAnsi" w:cstheme="minorHAnsi"/>
        </w:rPr>
        <w:t>n the last page of the RFP, Insurance Requirements, it states</w:t>
      </w:r>
      <w:r w:rsidR="00F17B14">
        <w:rPr>
          <w:rFonts w:asciiTheme="minorHAnsi" w:hAnsiTheme="minorHAnsi" w:cstheme="minorHAnsi"/>
        </w:rPr>
        <w:t xml:space="preserve"> </w:t>
      </w:r>
      <w:r w:rsidR="00527DD1">
        <w:rPr>
          <w:rFonts w:asciiTheme="minorHAnsi" w:hAnsiTheme="minorHAnsi" w:cstheme="minorHAnsi"/>
        </w:rPr>
        <w:t>a minimum</w:t>
      </w:r>
      <w:r w:rsidR="00F17B14">
        <w:rPr>
          <w:rFonts w:asciiTheme="minorHAnsi" w:hAnsiTheme="minorHAnsi" w:cstheme="minorHAnsi"/>
        </w:rPr>
        <w:t xml:space="preserve"> insurance</w:t>
      </w:r>
      <w:r w:rsidR="00714A57">
        <w:rPr>
          <w:rFonts w:asciiTheme="minorHAnsi" w:hAnsiTheme="minorHAnsi" w:cstheme="minorHAnsi"/>
        </w:rPr>
        <w:t xml:space="preserve"> coverage</w:t>
      </w:r>
      <w:r w:rsidR="00F17B14">
        <w:rPr>
          <w:rFonts w:asciiTheme="minorHAnsi" w:hAnsiTheme="minorHAnsi" w:cstheme="minorHAnsi"/>
        </w:rPr>
        <w:t xml:space="preserve"> limit</w:t>
      </w:r>
      <w:r w:rsidR="00527DD1">
        <w:rPr>
          <w:rFonts w:asciiTheme="minorHAnsi" w:hAnsiTheme="minorHAnsi" w:cstheme="minorHAnsi"/>
        </w:rPr>
        <w:t xml:space="preserve"> of 1 million</w:t>
      </w:r>
      <w:r w:rsidR="00F17B14">
        <w:rPr>
          <w:rFonts w:asciiTheme="minorHAnsi" w:hAnsiTheme="minorHAnsi" w:cstheme="minorHAnsi"/>
        </w:rPr>
        <w:t xml:space="preserve"> per occurrence</w:t>
      </w:r>
      <w:r w:rsidR="00527DD1">
        <w:rPr>
          <w:rFonts w:asciiTheme="minorHAnsi" w:hAnsiTheme="minorHAnsi" w:cstheme="minorHAnsi"/>
        </w:rPr>
        <w:t xml:space="preserve">. </w:t>
      </w:r>
      <w:r w:rsidR="00714A57">
        <w:rPr>
          <w:rFonts w:asciiTheme="minorHAnsi" w:hAnsiTheme="minorHAnsi" w:cstheme="minorHAnsi"/>
        </w:rPr>
        <w:t>If the</w:t>
      </w:r>
      <w:r w:rsidR="00527DD1">
        <w:rPr>
          <w:rFonts w:asciiTheme="minorHAnsi" w:hAnsiTheme="minorHAnsi" w:cstheme="minorHAnsi"/>
        </w:rPr>
        <w:t xml:space="preserve"> </w:t>
      </w:r>
      <w:r w:rsidR="00F17B14">
        <w:rPr>
          <w:rFonts w:asciiTheme="minorHAnsi" w:hAnsiTheme="minorHAnsi" w:cstheme="minorHAnsi"/>
        </w:rPr>
        <w:t>Bidder</w:t>
      </w:r>
      <w:r w:rsidR="00714A57">
        <w:rPr>
          <w:rFonts w:asciiTheme="minorHAnsi" w:hAnsiTheme="minorHAnsi" w:cstheme="minorHAnsi"/>
        </w:rPr>
        <w:t xml:space="preserve"> does not transport clients nor visit clients in their homes, does the Bidder need this much coverage for bodily injury or property damage? </w:t>
      </w:r>
      <w:r w:rsidR="00527DD1">
        <w:rPr>
          <w:rFonts w:asciiTheme="minorHAnsi" w:hAnsiTheme="minorHAnsi" w:cstheme="minorHAnsi"/>
        </w:rPr>
        <w:t xml:space="preserve"> </w:t>
      </w:r>
    </w:p>
    <w:p w14:paraId="0D6E2854" w14:textId="67078ACD" w:rsidR="004D242F" w:rsidRPr="00527DD1" w:rsidRDefault="00C556C1"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County will consider changing the auto insurance requirement to a lower amount if minimal driving is required under the contract. </w:t>
      </w:r>
    </w:p>
    <w:p w14:paraId="560DDCDB" w14:textId="77777777" w:rsidR="004D242F" w:rsidRPr="00985AE1" w:rsidRDefault="004D242F" w:rsidP="004D242F">
      <w:pPr>
        <w:tabs>
          <w:tab w:val="num" w:pos="1080"/>
        </w:tabs>
        <w:ind w:left="1080" w:hanging="720"/>
        <w:rPr>
          <w:rFonts w:ascii="Calibri" w:hAnsi="Calibri" w:cs="Calibri"/>
        </w:rPr>
      </w:pPr>
    </w:p>
    <w:p w14:paraId="6CDE9C31" w14:textId="450CAAE2" w:rsidR="004D242F" w:rsidRPr="00862128" w:rsidRDefault="00862128" w:rsidP="004D242F">
      <w:pPr>
        <w:numPr>
          <w:ilvl w:val="0"/>
          <w:numId w:val="1"/>
        </w:numPr>
        <w:tabs>
          <w:tab w:val="num" w:pos="1080"/>
        </w:tabs>
        <w:ind w:left="1080" w:hanging="720"/>
        <w:rPr>
          <w:rFonts w:asciiTheme="minorHAnsi" w:hAnsiTheme="minorHAnsi" w:cstheme="minorHAnsi"/>
          <w:b/>
        </w:rPr>
      </w:pPr>
      <w:r w:rsidRPr="00862128">
        <w:rPr>
          <w:rFonts w:asciiTheme="minorHAnsi" w:hAnsiTheme="minorHAnsi" w:cstheme="minorHAnsi"/>
        </w:rPr>
        <w:t xml:space="preserve">Is the County open to building community based </w:t>
      </w:r>
      <w:r w:rsidR="00707FEE">
        <w:rPr>
          <w:rFonts w:asciiTheme="minorHAnsi" w:hAnsiTheme="minorHAnsi" w:cstheme="minorHAnsi"/>
        </w:rPr>
        <w:t>coalitions,</w:t>
      </w:r>
      <w:r w:rsidR="00707FEE" w:rsidRPr="00862128">
        <w:rPr>
          <w:rFonts w:asciiTheme="minorHAnsi" w:hAnsiTheme="minorHAnsi" w:cstheme="minorHAnsi"/>
        </w:rPr>
        <w:t xml:space="preserve"> which</w:t>
      </w:r>
      <w:r w:rsidRPr="00862128">
        <w:rPr>
          <w:rFonts w:asciiTheme="minorHAnsi" w:hAnsiTheme="minorHAnsi" w:cstheme="minorHAnsi"/>
        </w:rPr>
        <w:t xml:space="preserve"> address maternal mental health?</w:t>
      </w:r>
    </w:p>
    <w:p w14:paraId="331AED73" w14:textId="23141889" w:rsidR="004D242F" w:rsidRPr="00275DFE" w:rsidRDefault="00AB16AB" w:rsidP="00EA4580">
      <w:pPr>
        <w:numPr>
          <w:ilvl w:val="1"/>
          <w:numId w:val="1"/>
        </w:numPr>
        <w:tabs>
          <w:tab w:val="clear" w:pos="810"/>
          <w:tab w:val="num" w:pos="1080"/>
        </w:tabs>
        <w:autoSpaceDE w:val="0"/>
        <w:autoSpaceDN w:val="0"/>
        <w:adjustRightInd w:val="0"/>
        <w:ind w:left="1080" w:hanging="720"/>
        <w:rPr>
          <w:rFonts w:ascii="Calibri" w:hAnsi="Calibri" w:cs="Calibri"/>
          <w:b/>
        </w:rPr>
      </w:pPr>
      <w:r w:rsidRPr="00275DFE">
        <w:rPr>
          <w:rFonts w:ascii="Calibri" w:hAnsi="Calibri" w:cs="Calibri"/>
          <w:b/>
        </w:rPr>
        <w:t>No</w:t>
      </w:r>
      <w:r w:rsidR="003D560F" w:rsidRPr="00275DFE">
        <w:rPr>
          <w:rFonts w:ascii="Calibri" w:hAnsi="Calibri" w:cs="Calibri"/>
          <w:b/>
        </w:rPr>
        <w:t>. This</w:t>
      </w:r>
      <w:r w:rsidR="00275DFE">
        <w:rPr>
          <w:rFonts w:ascii="Calibri" w:hAnsi="Calibri" w:cs="Calibri"/>
          <w:b/>
        </w:rPr>
        <w:t xml:space="preserve"> RFP requires the C</w:t>
      </w:r>
      <w:r w:rsidR="00EA4580" w:rsidRPr="00275DFE">
        <w:rPr>
          <w:rFonts w:ascii="Calibri" w:hAnsi="Calibri" w:cs="Calibri"/>
          <w:b/>
        </w:rPr>
        <w:t>ontractor</w:t>
      </w:r>
      <w:r w:rsidR="00275DFE">
        <w:rPr>
          <w:rFonts w:ascii="Calibri" w:hAnsi="Calibri" w:cs="Calibri"/>
          <w:b/>
        </w:rPr>
        <w:t>s</w:t>
      </w:r>
      <w:r w:rsidR="00EA4580" w:rsidRPr="00275DFE">
        <w:rPr>
          <w:rFonts w:ascii="Calibri" w:hAnsi="Calibri" w:cs="Calibri"/>
          <w:b/>
        </w:rPr>
        <w:t xml:space="preserve"> to provide mental health services to identified clients. </w:t>
      </w:r>
      <w:r w:rsidR="008D57DF" w:rsidRPr="00275DFE">
        <w:rPr>
          <w:rFonts w:ascii="Calibri" w:hAnsi="Calibri" w:cs="Calibri"/>
          <w:b/>
        </w:rPr>
        <w:t xml:space="preserve">The County is not open to above mentioned services. </w:t>
      </w:r>
    </w:p>
    <w:p w14:paraId="2B14331D" w14:textId="77777777" w:rsidR="004D242F" w:rsidRPr="00985AE1" w:rsidRDefault="004D242F" w:rsidP="004D242F">
      <w:pPr>
        <w:tabs>
          <w:tab w:val="num" w:pos="1080"/>
          <w:tab w:val="num" w:pos="1350"/>
        </w:tabs>
        <w:ind w:left="1080" w:hanging="720"/>
        <w:rPr>
          <w:rFonts w:ascii="Calibri" w:hAnsi="Calibri" w:cs="Calibri"/>
        </w:rPr>
      </w:pPr>
    </w:p>
    <w:p w14:paraId="40F9AD50" w14:textId="5272FC1E" w:rsidR="004D242F" w:rsidRPr="00862128" w:rsidRDefault="00862128" w:rsidP="004D242F">
      <w:pPr>
        <w:numPr>
          <w:ilvl w:val="0"/>
          <w:numId w:val="1"/>
        </w:numPr>
        <w:tabs>
          <w:tab w:val="num" w:pos="1080"/>
        </w:tabs>
        <w:ind w:left="1080" w:hanging="720"/>
        <w:rPr>
          <w:rFonts w:asciiTheme="minorHAnsi" w:hAnsiTheme="minorHAnsi" w:cstheme="minorHAnsi"/>
          <w:b/>
        </w:rPr>
      </w:pPr>
      <w:r w:rsidRPr="00862128">
        <w:rPr>
          <w:rFonts w:asciiTheme="minorHAnsi" w:hAnsiTheme="minorHAnsi" w:cstheme="minorHAnsi"/>
        </w:rPr>
        <w:t xml:space="preserve">Is the expectation that the two </w:t>
      </w:r>
      <w:r w:rsidR="00D33F1A">
        <w:rPr>
          <w:rFonts w:asciiTheme="minorHAnsi" w:hAnsiTheme="minorHAnsi" w:cstheme="minorHAnsi"/>
        </w:rPr>
        <w:t xml:space="preserve">(2) </w:t>
      </w:r>
      <w:r w:rsidRPr="00862128">
        <w:rPr>
          <w:rFonts w:asciiTheme="minorHAnsi" w:hAnsiTheme="minorHAnsi" w:cstheme="minorHAnsi"/>
        </w:rPr>
        <w:t>clinicians wi</w:t>
      </w:r>
      <w:r w:rsidR="00E93B6E">
        <w:rPr>
          <w:rFonts w:asciiTheme="minorHAnsi" w:hAnsiTheme="minorHAnsi" w:cstheme="minorHAnsi"/>
        </w:rPr>
        <w:t>ll be housed</w:t>
      </w:r>
      <w:r w:rsidR="00D33F1A">
        <w:rPr>
          <w:rFonts w:asciiTheme="minorHAnsi" w:hAnsiTheme="minorHAnsi" w:cstheme="minorHAnsi"/>
        </w:rPr>
        <w:t xml:space="preserve"> within the C</w:t>
      </w:r>
      <w:r w:rsidRPr="00862128">
        <w:rPr>
          <w:rFonts w:asciiTheme="minorHAnsi" w:hAnsiTheme="minorHAnsi" w:cstheme="minorHAnsi"/>
        </w:rPr>
        <w:t>ounty</w:t>
      </w:r>
      <w:r w:rsidR="00750879">
        <w:rPr>
          <w:rFonts w:asciiTheme="minorHAnsi" w:hAnsiTheme="minorHAnsi" w:cstheme="minorHAnsi"/>
        </w:rPr>
        <w:t xml:space="preserve"> during COVID-19</w:t>
      </w:r>
      <w:r w:rsidRPr="00862128">
        <w:rPr>
          <w:rFonts w:asciiTheme="minorHAnsi" w:hAnsiTheme="minorHAnsi" w:cstheme="minorHAnsi"/>
        </w:rPr>
        <w:t>?</w:t>
      </w:r>
      <w:r w:rsidR="00750879">
        <w:rPr>
          <w:rFonts w:asciiTheme="minorHAnsi" w:hAnsiTheme="minorHAnsi" w:cstheme="minorHAnsi"/>
        </w:rPr>
        <w:t xml:space="preserve"> </w:t>
      </w:r>
      <w:r w:rsidR="004E60AB">
        <w:rPr>
          <w:rFonts w:asciiTheme="minorHAnsi" w:hAnsiTheme="minorHAnsi" w:cstheme="minorHAnsi"/>
        </w:rPr>
        <w:t>Also</w:t>
      </w:r>
      <w:r w:rsidR="00707FEE">
        <w:rPr>
          <w:rFonts w:asciiTheme="minorHAnsi" w:hAnsiTheme="minorHAnsi" w:cstheme="minorHAnsi"/>
        </w:rPr>
        <w:t>,</w:t>
      </w:r>
      <w:r w:rsidR="004E60AB">
        <w:rPr>
          <w:rFonts w:asciiTheme="minorHAnsi" w:hAnsiTheme="minorHAnsi" w:cstheme="minorHAnsi"/>
        </w:rPr>
        <w:t xml:space="preserve"> what will happen after COVID-19 is over?</w:t>
      </w:r>
    </w:p>
    <w:p w14:paraId="457A9E5E" w14:textId="74F52137" w:rsidR="004D242F" w:rsidRPr="00275DFE" w:rsidRDefault="00EA4580" w:rsidP="00EA4580">
      <w:pPr>
        <w:numPr>
          <w:ilvl w:val="1"/>
          <w:numId w:val="1"/>
        </w:numPr>
        <w:tabs>
          <w:tab w:val="clear" w:pos="810"/>
          <w:tab w:val="num" w:pos="1080"/>
        </w:tabs>
        <w:autoSpaceDE w:val="0"/>
        <w:autoSpaceDN w:val="0"/>
        <w:adjustRightInd w:val="0"/>
        <w:ind w:left="1080" w:hanging="720"/>
        <w:rPr>
          <w:rFonts w:ascii="Calibri" w:hAnsi="Calibri" w:cs="Calibri"/>
          <w:b/>
        </w:rPr>
      </w:pPr>
      <w:r w:rsidRPr="00275DFE">
        <w:rPr>
          <w:rFonts w:ascii="Calibri" w:hAnsi="Calibri" w:cs="Calibri"/>
          <w:b/>
        </w:rPr>
        <w:t xml:space="preserve">The </w:t>
      </w:r>
      <w:r w:rsidR="008D57DF" w:rsidRPr="00275DFE">
        <w:rPr>
          <w:rFonts w:ascii="Calibri" w:hAnsi="Calibri" w:cs="Calibri"/>
          <w:b/>
        </w:rPr>
        <w:t xml:space="preserve">Contractors </w:t>
      </w:r>
      <w:r w:rsidR="00AB16AB" w:rsidRPr="00275DFE">
        <w:rPr>
          <w:rFonts w:ascii="Calibri" w:hAnsi="Calibri" w:cs="Calibri"/>
          <w:b/>
        </w:rPr>
        <w:t xml:space="preserve">will be oriented </w:t>
      </w:r>
      <w:r w:rsidR="008D57DF" w:rsidRPr="00275DFE">
        <w:rPr>
          <w:rFonts w:ascii="Calibri" w:hAnsi="Calibri" w:cs="Calibri"/>
          <w:b/>
        </w:rPr>
        <w:t xml:space="preserve">on </w:t>
      </w:r>
      <w:r w:rsidR="00D33F1A" w:rsidRPr="00275DFE">
        <w:rPr>
          <w:rFonts w:ascii="Calibri" w:hAnsi="Calibri" w:cs="Calibri"/>
          <w:b/>
        </w:rPr>
        <w:t>i</w:t>
      </w:r>
      <w:r w:rsidRPr="00275DFE">
        <w:rPr>
          <w:rFonts w:ascii="Calibri" w:hAnsi="Calibri" w:cs="Calibri"/>
          <w:b/>
        </w:rPr>
        <w:t xml:space="preserve">ndividual and group telehealth interventions and case conferencing will be </w:t>
      </w:r>
      <w:r w:rsidR="008D57DF" w:rsidRPr="00275DFE">
        <w:rPr>
          <w:rFonts w:ascii="Calibri" w:hAnsi="Calibri" w:cs="Calibri"/>
          <w:b/>
        </w:rPr>
        <w:t>encouraged during COVID-19</w:t>
      </w:r>
      <w:r w:rsidRPr="00275DFE">
        <w:rPr>
          <w:rFonts w:ascii="Calibri" w:hAnsi="Calibri" w:cs="Calibri"/>
          <w:b/>
        </w:rPr>
        <w:t>. After COVID</w:t>
      </w:r>
      <w:r w:rsidR="008D57DF" w:rsidRPr="00275DFE">
        <w:rPr>
          <w:rFonts w:ascii="Calibri" w:hAnsi="Calibri" w:cs="Calibri"/>
          <w:b/>
        </w:rPr>
        <w:t>-19</w:t>
      </w:r>
      <w:r w:rsidRPr="00275DFE">
        <w:rPr>
          <w:rFonts w:ascii="Calibri" w:hAnsi="Calibri" w:cs="Calibri"/>
          <w:b/>
        </w:rPr>
        <w:t xml:space="preserve">, </w:t>
      </w:r>
      <w:r w:rsidR="00AB16AB" w:rsidRPr="00275DFE">
        <w:rPr>
          <w:rFonts w:ascii="Calibri" w:hAnsi="Calibri" w:cs="Calibri"/>
          <w:b/>
        </w:rPr>
        <w:t xml:space="preserve">the two </w:t>
      </w:r>
      <w:r w:rsidR="008D57DF" w:rsidRPr="00275DFE">
        <w:rPr>
          <w:rFonts w:ascii="Calibri" w:hAnsi="Calibri" w:cs="Calibri"/>
          <w:b/>
        </w:rPr>
        <w:t xml:space="preserve">Contractors </w:t>
      </w:r>
      <w:r w:rsidR="00AB16AB" w:rsidRPr="00275DFE">
        <w:rPr>
          <w:rFonts w:ascii="Calibri" w:hAnsi="Calibri" w:cs="Calibri"/>
          <w:b/>
        </w:rPr>
        <w:t xml:space="preserve">are expected to come into the </w:t>
      </w:r>
      <w:r w:rsidR="00231AF4" w:rsidRPr="00275DFE">
        <w:rPr>
          <w:rFonts w:ascii="Calibri" w:hAnsi="Calibri" w:cs="Calibri"/>
          <w:b/>
        </w:rPr>
        <w:t xml:space="preserve">Alameda County </w:t>
      </w:r>
      <w:r w:rsidR="008D57DF" w:rsidRPr="00275DFE">
        <w:rPr>
          <w:rFonts w:ascii="Calibri" w:hAnsi="Calibri" w:cs="Calibri"/>
          <w:b/>
        </w:rPr>
        <w:t xml:space="preserve">Public Health </w:t>
      </w:r>
      <w:r w:rsidR="00AB16AB" w:rsidRPr="00275DFE">
        <w:rPr>
          <w:rFonts w:ascii="Calibri" w:hAnsi="Calibri" w:cs="Calibri"/>
          <w:b/>
        </w:rPr>
        <w:t>office. However, further details will be determined in the future by Alameda County Health Officer’s Order.</w:t>
      </w:r>
      <w:r w:rsidR="004D242F" w:rsidRPr="00275DFE">
        <w:rPr>
          <w:rFonts w:ascii="Calibri" w:hAnsi="Calibri" w:cs="Calibri"/>
          <w:b/>
        </w:rPr>
        <w:t xml:space="preserve"> </w:t>
      </w:r>
      <w:r w:rsidR="00D75475">
        <w:rPr>
          <w:rFonts w:ascii="Calibri" w:hAnsi="Calibri" w:cs="Calibri"/>
          <w:b/>
        </w:rPr>
        <w:t xml:space="preserve">Please refer to 901906 Addendum 1 for further clarification. </w:t>
      </w:r>
    </w:p>
    <w:p w14:paraId="0C1A60DB" w14:textId="77777777" w:rsidR="004D242F" w:rsidRPr="00985AE1" w:rsidRDefault="004D242F" w:rsidP="004D242F">
      <w:pPr>
        <w:tabs>
          <w:tab w:val="num" w:pos="1080"/>
        </w:tabs>
        <w:ind w:left="1080" w:hanging="720"/>
        <w:rPr>
          <w:rFonts w:ascii="Calibri" w:hAnsi="Calibri" w:cs="Calibri"/>
        </w:rPr>
      </w:pPr>
    </w:p>
    <w:p w14:paraId="6B0269D4" w14:textId="1CF079EE" w:rsidR="004D242F" w:rsidRPr="00E93B6E" w:rsidRDefault="00E93B6E" w:rsidP="004D242F">
      <w:pPr>
        <w:numPr>
          <w:ilvl w:val="0"/>
          <w:numId w:val="1"/>
        </w:numPr>
        <w:tabs>
          <w:tab w:val="num" w:pos="1080"/>
        </w:tabs>
        <w:ind w:left="1080" w:hanging="720"/>
        <w:rPr>
          <w:rFonts w:asciiTheme="minorHAnsi" w:hAnsiTheme="minorHAnsi" w:cstheme="minorHAnsi"/>
          <w:b/>
        </w:rPr>
      </w:pPr>
      <w:r w:rsidRPr="00E93B6E">
        <w:rPr>
          <w:rFonts w:asciiTheme="minorHAnsi" w:hAnsiTheme="minorHAnsi" w:cstheme="minorHAnsi"/>
        </w:rPr>
        <w:t>Can the contract include a 10-15% admin cost therefore including program management and evaluation?</w:t>
      </w:r>
    </w:p>
    <w:p w14:paraId="56A2D3AA" w14:textId="619A2117" w:rsidR="004D242F" w:rsidRPr="00275DFE" w:rsidRDefault="00EA4580" w:rsidP="004D242F">
      <w:pPr>
        <w:numPr>
          <w:ilvl w:val="1"/>
          <w:numId w:val="1"/>
        </w:numPr>
        <w:tabs>
          <w:tab w:val="clear" w:pos="810"/>
          <w:tab w:val="num" w:pos="1080"/>
        </w:tabs>
        <w:autoSpaceDE w:val="0"/>
        <w:autoSpaceDN w:val="0"/>
        <w:adjustRightInd w:val="0"/>
        <w:ind w:left="1080" w:hanging="720"/>
        <w:rPr>
          <w:rFonts w:ascii="Calibri" w:hAnsi="Calibri" w:cs="Calibri"/>
          <w:b/>
        </w:rPr>
      </w:pPr>
      <w:r w:rsidRPr="00275DFE">
        <w:rPr>
          <w:rFonts w:ascii="Calibri" w:hAnsi="Calibri" w:cs="Calibri"/>
          <w:b/>
        </w:rPr>
        <w:t xml:space="preserve">Please </w:t>
      </w:r>
      <w:r w:rsidR="003C0271">
        <w:rPr>
          <w:rFonts w:ascii="Calibri" w:hAnsi="Calibri" w:cs="Calibri"/>
          <w:b/>
        </w:rPr>
        <w:t>provide</w:t>
      </w:r>
      <w:r w:rsidRPr="00275DFE">
        <w:rPr>
          <w:rFonts w:ascii="Calibri" w:hAnsi="Calibri" w:cs="Calibri"/>
          <w:b/>
        </w:rPr>
        <w:t xml:space="preserve"> all cost</w:t>
      </w:r>
      <w:r w:rsidR="003C0271">
        <w:rPr>
          <w:rFonts w:ascii="Calibri" w:hAnsi="Calibri" w:cs="Calibri"/>
          <w:b/>
        </w:rPr>
        <w:t>s</w:t>
      </w:r>
      <w:r w:rsidRPr="00275DFE">
        <w:rPr>
          <w:rFonts w:ascii="Calibri" w:hAnsi="Calibri" w:cs="Calibri"/>
          <w:b/>
        </w:rPr>
        <w:t xml:space="preserve"> </w:t>
      </w:r>
      <w:r w:rsidR="008D57DF" w:rsidRPr="00275DFE">
        <w:rPr>
          <w:rFonts w:ascii="Calibri" w:hAnsi="Calibri" w:cs="Calibri"/>
          <w:b/>
        </w:rPr>
        <w:t xml:space="preserve">including administration and etc. </w:t>
      </w:r>
      <w:r w:rsidRPr="00275DFE">
        <w:rPr>
          <w:rFonts w:ascii="Calibri" w:hAnsi="Calibri" w:cs="Calibri"/>
          <w:b/>
        </w:rPr>
        <w:t xml:space="preserve">as </w:t>
      </w:r>
      <w:r w:rsidR="008D57DF" w:rsidRPr="00275DFE">
        <w:rPr>
          <w:rFonts w:ascii="Calibri" w:hAnsi="Calibri" w:cs="Calibri"/>
          <w:b/>
        </w:rPr>
        <w:t xml:space="preserve">one </w:t>
      </w:r>
      <w:r w:rsidRPr="00275DFE">
        <w:rPr>
          <w:rFonts w:ascii="Calibri" w:hAnsi="Calibri" w:cs="Calibri"/>
          <w:b/>
        </w:rPr>
        <w:t>quote</w:t>
      </w:r>
      <w:r w:rsidR="005405E2">
        <w:rPr>
          <w:rFonts w:ascii="Calibri" w:hAnsi="Calibri" w:cs="Calibri"/>
          <w:b/>
        </w:rPr>
        <w:t xml:space="preserve"> and additional clarification if needed in the Description of Proposed Services section</w:t>
      </w:r>
      <w:r w:rsidRPr="00275DFE">
        <w:rPr>
          <w:rFonts w:ascii="Calibri" w:hAnsi="Calibri" w:cs="Calibri"/>
          <w:b/>
        </w:rPr>
        <w:t xml:space="preserve">. </w:t>
      </w:r>
    </w:p>
    <w:p w14:paraId="3F9EFF18" w14:textId="77777777" w:rsidR="004D242F" w:rsidRPr="00985AE1" w:rsidRDefault="004D242F" w:rsidP="004D242F">
      <w:pPr>
        <w:tabs>
          <w:tab w:val="num" w:pos="1080"/>
          <w:tab w:val="num" w:pos="1350"/>
        </w:tabs>
        <w:ind w:left="1080" w:hanging="720"/>
        <w:rPr>
          <w:rFonts w:ascii="Calibri" w:hAnsi="Calibri" w:cs="Calibri"/>
        </w:rPr>
      </w:pPr>
    </w:p>
    <w:p w14:paraId="51AD097E" w14:textId="6C2EA68C" w:rsidR="004D242F" w:rsidRPr="00E93B6E" w:rsidRDefault="003C22B1" w:rsidP="004D242F">
      <w:pPr>
        <w:numPr>
          <w:ilvl w:val="0"/>
          <w:numId w:val="1"/>
        </w:numPr>
        <w:tabs>
          <w:tab w:val="num" w:pos="1080"/>
        </w:tabs>
        <w:ind w:left="1080" w:hanging="720"/>
        <w:rPr>
          <w:rFonts w:asciiTheme="minorHAnsi" w:hAnsiTheme="minorHAnsi" w:cstheme="minorHAnsi"/>
          <w:b/>
        </w:rPr>
      </w:pPr>
      <w:r>
        <w:rPr>
          <w:rFonts w:asciiTheme="minorHAnsi" w:hAnsiTheme="minorHAnsi" w:cstheme="minorHAnsi"/>
        </w:rPr>
        <w:t xml:space="preserve">Does the </w:t>
      </w:r>
      <w:r w:rsidR="00527DD1">
        <w:rPr>
          <w:rFonts w:asciiTheme="minorHAnsi" w:hAnsiTheme="minorHAnsi" w:cstheme="minorHAnsi"/>
        </w:rPr>
        <w:t>Bidder</w:t>
      </w:r>
      <w:r w:rsidR="00E93B6E" w:rsidRPr="00E93B6E">
        <w:rPr>
          <w:rFonts w:asciiTheme="minorHAnsi" w:hAnsiTheme="minorHAnsi" w:cstheme="minorHAnsi"/>
        </w:rPr>
        <w:t xml:space="preserve"> have the option of providing an addendum which breaks down the expenses given that the template is </w:t>
      </w:r>
      <w:proofErr w:type="gramStart"/>
      <w:r w:rsidR="00E93B6E" w:rsidRPr="00E93B6E">
        <w:rPr>
          <w:rFonts w:asciiTheme="minorHAnsi" w:hAnsiTheme="minorHAnsi" w:cstheme="minorHAnsi"/>
        </w:rPr>
        <w:t>an</w:t>
      </w:r>
      <w:proofErr w:type="gramEnd"/>
      <w:r w:rsidR="00E93B6E" w:rsidRPr="00E93B6E">
        <w:rPr>
          <w:rFonts w:asciiTheme="minorHAnsi" w:hAnsiTheme="minorHAnsi" w:cstheme="minorHAnsi"/>
        </w:rPr>
        <w:t xml:space="preserve"> one lined item budget?</w:t>
      </w:r>
    </w:p>
    <w:p w14:paraId="76521571" w14:textId="0D43CB27" w:rsidR="004D242F" w:rsidRDefault="00527920"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 xml:space="preserve">The Bidder </w:t>
      </w:r>
      <w:r w:rsidR="006950A7">
        <w:rPr>
          <w:rFonts w:ascii="Calibri" w:hAnsi="Calibri" w:cs="Calibri"/>
          <w:b/>
        </w:rPr>
        <w:t>shall</w:t>
      </w:r>
      <w:r>
        <w:rPr>
          <w:rFonts w:ascii="Calibri" w:hAnsi="Calibri" w:cs="Calibri"/>
          <w:b/>
        </w:rPr>
        <w:t xml:space="preserve"> provide the quotation </w:t>
      </w:r>
      <w:r w:rsidR="006950A7">
        <w:rPr>
          <w:rFonts w:ascii="Calibri" w:hAnsi="Calibri" w:cs="Calibri"/>
          <w:b/>
        </w:rPr>
        <w:t>as requested on</w:t>
      </w:r>
      <w:r>
        <w:rPr>
          <w:rFonts w:ascii="Calibri" w:hAnsi="Calibri" w:cs="Calibri"/>
          <w:b/>
        </w:rPr>
        <w:t xml:space="preserve"> the </w:t>
      </w:r>
      <w:r w:rsidR="006950A7">
        <w:rPr>
          <w:rFonts w:ascii="Calibri" w:hAnsi="Calibri" w:cs="Calibri"/>
          <w:b/>
        </w:rPr>
        <w:t xml:space="preserve">separate excel </w:t>
      </w:r>
      <w:r>
        <w:rPr>
          <w:rFonts w:ascii="Calibri" w:hAnsi="Calibri" w:cs="Calibri"/>
          <w:b/>
        </w:rPr>
        <w:t>Bid F</w:t>
      </w:r>
      <w:r w:rsidR="006950A7">
        <w:rPr>
          <w:rFonts w:ascii="Calibri" w:hAnsi="Calibri" w:cs="Calibri"/>
          <w:b/>
        </w:rPr>
        <w:t>orm</w:t>
      </w:r>
      <w:r>
        <w:rPr>
          <w:rFonts w:ascii="Calibri" w:hAnsi="Calibri" w:cs="Calibri"/>
          <w:b/>
        </w:rPr>
        <w:t xml:space="preserve">.  No alternations or changes of any kind are permitted. </w:t>
      </w:r>
      <w:r w:rsidR="005405E2">
        <w:rPr>
          <w:rFonts w:ascii="Calibri" w:hAnsi="Calibri" w:cs="Calibri"/>
          <w:b/>
        </w:rPr>
        <w:t>If the Bidder wishes to provide further clarification on quotation breakdown, please include them in the Description of Proposed Services section.</w:t>
      </w:r>
    </w:p>
    <w:p w14:paraId="7CD5592D" w14:textId="6A0BCA33" w:rsidR="00FB53D4" w:rsidRDefault="00FB53D4" w:rsidP="00FB53D4">
      <w:pPr>
        <w:autoSpaceDE w:val="0"/>
        <w:autoSpaceDN w:val="0"/>
        <w:adjustRightInd w:val="0"/>
        <w:ind w:left="1080"/>
        <w:rPr>
          <w:rFonts w:ascii="Calibri" w:hAnsi="Calibri" w:cs="Calibri"/>
          <w:b/>
        </w:rPr>
      </w:pPr>
    </w:p>
    <w:p w14:paraId="6158FB30" w14:textId="22917CBC" w:rsidR="00FB53D4" w:rsidRDefault="00FB53D4" w:rsidP="00FB53D4">
      <w:pPr>
        <w:autoSpaceDE w:val="0"/>
        <w:autoSpaceDN w:val="0"/>
        <w:adjustRightInd w:val="0"/>
        <w:ind w:left="1080"/>
        <w:rPr>
          <w:rFonts w:ascii="Calibri" w:hAnsi="Calibri" w:cs="Calibri"/>
          <w:b/>
        </w:rPr>
      </w:pPr>
    </w:p>
    <w:p w14:paraId="426AF178" w14:textId="77777777" w:rsidR="00FB53D4" w:rsidRPr="00985AE1" w:rsidRDefault="00FB53D4" w:rsidP="00FB53D4">
      <w:pPr>
        <w:autoSpaceDE w:val="0"/>
        <w:autoSpaceDN w:val="0"/>
        <w:adjustRightInd w:val="0"/>
        <w:ind w:left="1080"/>
        <w:rPr>
          <w:rFonts w:ascii="Calibri" w:hAnsi="Calibri" w:cs="Calibri"/>
          <w:b/>
        </w:rPr>
      </w:pPr>
    </w:p>
    <w:p w14:paraId="460D74C1" w14:textId="77777777" w:rsidR="004D242F" w:rsidRPr="00985AE1" w:rsidRDefault="004D242F" w:rsidP="004D242F">
      <w:pPr>
        <w:tabs>
          <w:tab w:val="num" w:pos="1080"/>
        </w:tabs>
        <w:ind w:left="1080" w:hanging="720"/>
        <w:rPr>
          <w:rFonts w:ascii="Calibri" w:hAnsi="Calibri" w:cs="Calibri"/>
          <w:b/>
        </w:rPr>
      </w:pPr>
    </w:p>
    <w:p w14:paraId="791AEA03" w14:textId="77777777" w:rsidR="00202BF1" w:rsidRPr="00202BF1" w:rsidRDefault="00202BF1" w:rsidP="004D242F">
      <w:pPr>
        <w:numPr>
          <w:ilvl w:val="0"/>
          <w:numId w:val="1"/>
        </w:numPr>
        <w:tabs>
          <w:tab w:val="num" w:pos="1080"/>
        </w:tabs>
        <w:ind w:left="1080" w:hanging="720"/>
        <w:rPr>
          <w:rFonts w:ascii="Calibri" w:hAnsi="Calibri" w:cs="Calibri"/>
          <w:b/>
        </w:rPr>
      </w:pPr>
      <w:r>
        <w:rPr>
          <w:rFonts w:ascii="Calibri" w:hAnsi="Calibri" w:cs="Calibri"/>
        </w:rPr>
        <w:t>Page 4 of the Bid Response Packet, Section (Bidders Acceptance), Signature Page.</w:t>
      </w:r>
    </w:p>
    <w:p w14:paraId="6BB6377B" w14:textId="77777777" w:rsidR="00202BF1" w:rsidRDefault="00202BF1" w:rsidP="00202BF1">
      <w:pPr>
        <w:tabs>
          <w:tab w:val="num" w:pos="1080"/>
        </w:tabs>
        <w:ind w:left="1080"/>
        <w:rPr>
          <w:rFonts w:ascii="Calibri" w:hAnsi="Calibri" w:cs="Calibri"/>
        </w:rPr>
      </w:pPr>
    </w:p>
    <w:p w14:paraId="049ECB75" w14:textId="16457AE3" w:rsidR="00202BF1" w:rsidRDefault="00202BF1" w:rsidP="00202BF1">
      <w:pPr>
        <w:tabs>
          <w:tab w:val="num" w:pos="1080"/>
        </w:tabs>
        <w:ind w:left="1080"/>
        <w:rPr>
          <w:rFonts w:ascii="Calibri" w:hAnsi="Calibri" w:cs="Calibri"/>
        </w:rPr>
      </w:pPr>
      <w:r>
        <w:rPr>
          <w:noProof/>
        </w:rPr>
        <w:drawing>
          <wp:inline distT="0" distB="0" distL="0" distR="0" wp14:anchorId="06A05B06" wp14:editId="5784D2AD">
            <wp:extent cx="5337259" cy="100271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83607" cy="1011420"/>
                    </a:xfrm>
                    <a:prstGeom prst="rect">
                      <a:avLst/>
                    </a:prstGeom>
                  </pic:spPr>
                </pic:pic>
              </a:graphicData>
            </a:graphic>
          </wp:inline>
        </w:drawing>
      </w:r>
    </w:p>
    <w:p w14:paraId="02880B98" w14:textId="77777777" w:rsidR="00202BF1" w:rsidRDefault="00202BF1" w:rsidP="00202BF1">
      <w:pPr>
        <w:tabs>
          <w:tab w:val="num" w:pos="1080"/>
        </w:tabs>
        <w:ind w:left="1080"/>
        <w:rPr>
          <w:rFonts w:ascii="Calibri" w:hAnsi="Calibri" w:cs="Calibri"/>
        </w:rPr>
      </w:pPr>
    </w:p>
    <w:p w14:paraId="0D44EEC0" w14:textId="7D802A2A" w:rsidR="004D242F" w:rsidRPr="00985AE1" w:rsidRDefault="004E60AB" w:rsidP="00202BF1">
      <w:pPr>
        <w:tabs>
          <w:tab w:val="num" w:pos="1080"/>
        </w:tabs>
        <w:ind w:left="1080"/>
        <w:rPr>
          <w:rFonts w:ascii="Calibri" w:hAnsi="Calibri" w:cs="Calibri"/>
          <w:b/>
        </w:rPr>
      </w:pPr>
      <w:r>
        <w:rPr>
          <w:rFonts w:ascii="Calibri" w:hAnsi="Calibri" w:cs="Calibri"/>
        </w:rPr>
        <w:t>If a B</w:t>
      </w:r>
      <w:r w:rsidR="00202BF1">
        <w:rPr>
          <w:rFonts w:ascii="Calibri" w:hAnsi="Calibri" w:cs="Calibri"/>
        </w:rPr>
        <w:t xml:space="preserve">idder </w:t>
      </w:r>
      <w:r>
        <w:rPr>
          <w:rFonts w:ascii="Calibri" w:hAnsi="Calibri" w:cs="Calibri"/>
        </w:rPr>
        <w:t xml:space="preserve">unable to apply an electronic signature, are they </w:t>
      </w:r>
      <w:r w:rsidR="00202BF1">
        <w:rPr>
          <w:rFonts w:ascii="Calibri" w:hAnsi="Calibri" w:cs="Calibri"/>
        </w:rPr>
        <w:t xml:space="preserve">able to print out the </w:t>
      </w:r>
      <w:r w:rsidR="00114FAC">
        <w:rPr>
          <w:rFonts w:ascii="Calibri" w:hAnsi="Calibri" w:cs="Calibri"/>
        </w:rPr>
        <w:t xml:space="preserve">signature </w:t>
      </w:r>
      <w:r w:rsidR="00202BF1">
        <w:rPr>
          <w:rFonts w:ascii="Calibri" w:hAnsi="Calibri" w:cs="Calibri"/>
        </w:rPr>
        <w:t xml:space="preserve">page to sign? </w:t>
      </w:r>
      <w:r w:rsidR="004D242F" w:rsidRPr="00985AE1">
        <w:rPr>
          <w:rFonts w:ascii="Calibri" w:hAnsi="Calibri" w:cs="Calibri"/>
        </w:rPr>
        <w:t xml:space="preserve"> </w:t>
      </w:r>
    </w:p>
    <w:p w14:paraId="2887FF0A" w14:textId="64E18DFB" w:rsidR="004D242F" w:rsidRPr="00985AE1" w:rsidRDefault="002E380B"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6950A7">
        <w:rPr>
          <w:rFonts w:ascii="Calibri" w:hAnsi="Calibri" w:cs="Calibri"/>
          <w:b/>
        </w:rPr>
        <w:t>.</w:t>
      </w:r>
      <w:r>
        <w:rPr>
          <w:rFonts w:ascii="Calibri" w:hAnsi="Calibri" w:cs="Calibri"/>
          <w:b/>
        </w:rPr>
        <w:t xml:space="preserve"> </w:t>
      </w:r>
      <w:r w:rsidR="006950A7">
        <w:rPr>
          <w:rFonts w:ascii="Calibri" w:hAnsi="Calibri" w:cs="Calibri"/>
          <w:b/>
        </w:rPr>
        <w:t xml:space="preserve">The Bidder </w:t>
      </w:r>
      <w:r>
        <w:rPr>
          <w:rFonts w:ascii="Calibri" w:hAnsi="Calibri" w:cs="Calibri"/>
          <w:b/>
        </w:rPr>
        <w:t>may print page 4 of the Bid Response Packet</w:t>
      </w:r>
      <w:r w:rsidR="006950A7">
        <w:rPr>
          <w:rFonts w:ascii="Calibri" w:hAnsi="Calibri" w:cs="Calibri"/>
          <w:b/>
        </w:rPr>
        <w:t>,</w:t>
      </w:r>
      <w:r w:rsidR="008D57DF">
        <w:rPr>
          <w:rFonts w:ascii="Calibri" w:hAnsi="Calibri" w:cs="Calibri"/>
          <w:b/>
        </w:rPr>
        <w:t xml:space="preserve"> </w:t>
      </w:r>
      <w:r>
        <w:rPr>
          <w:rFonts w:ascii="Calibri" w:hAnsi="Calibri" w:cs="Calibri"/>
          <w:b/>
        </w:rPr>
        <w:t>have an original wet signature</w:t>
      </w:r>
      <w:r w:rsidR="006950A7">
        <w:rPr>
          <w:rFonts w:ascii="Calibri" w:hAnsi="Calibri" w:cs="Calibri"/>
          <w:b/>
        </w:rPr>
        <w:t>, and scan it as PDF to combine with the rest of the Exhibit A - Bid Response Packet</w:t>
      </w:r>
      <w:r>
        <w:rPr>
          <w:rFonts w:ascii="Calibri" w:hAnsi="Calibri" w:cs="Calibri"/>
          <w:b/>
        </w:rPr>
        <w:t xml:space="preserve">. </w:t>
      </w:r>
    </w:p>
    <w:p w14:paraId="044FDA75" w14:textId="77777777" w:rsidR="004D242F" w:rsidRPr="00985AE1" w:rsidRDefault="004D242F" w:rsidP="004D242F">
      <w:pPr>
        <w:tabs>
          <w:tab w:val="num" w:pos="1080"/>
        </w:tabs>
        <w:ind w:left="1080" w:hanging="720"/>
        <w:rPr>
          <w:rFonts w:ascii="Calibri" w:hAnsi="Calibri" w:cs="Calibri"/>
        </w:rPr>
      </w:pPr>
    </w:p>
    <w:p w14:paraId="067C7A59" w14:textId="294629E4" w:rsidR="004D242F" w:rsidRPr="00985AE1" w:rsidRDefault="00EE4BF3" w:rsidP="004D242F">
      <w:pPr>
        <w:numPr>
          <w:ilvl w:val="0"/>
          <w:numId w:val="1"/>
        </w:numPr>
        <w:tabs>
          <w:tab w:val="num" w:pos="1080"/>
        </w:tabs>
        <w:ind w:left="1080" w:hanging="720"/>
        <w:rPr>
          <w:rFonts w:ascii="Calibri" w:hAnsi="Calibri" w:cs="Calibri"/>
          <w:b/>
        </w:rPr>
      </w:pPr>
      <w:r>
        <w:rPr>
          <w:rFonts w:ascii="Calibri" w:hAnsi="Calibri" w:cs="Calibri"/>
        </w:rPr>
        <w:t xml:space="preserve">Is the County soliciting for </w:t>
      </w:r>
      <w:r w:rsidR="00B62F31">
        <w:rPr>
          <w:rFonts w:ascii="Calibri" w:hAnsi="Calibri" w:cs="Calibri"/>
        </w:rPr>
        <w:t>two (</w:t>
      </w:r>
      <w:r>
        <w:rPr>
          <w:rFonts w:ascii="Calibri" w:hAnsi="Calibri" w:cs="Calibri"/>
        </w:rPr>
        <w:t>2</w:t>
      </w:r>
      <w:r w:rsidR="00B62F31">
        <w:rPr>
          <w:rFonts w:ascii="Calibri" w:hAnsi="Calibri" w:cs="Calibri"/>
        </w:rPr>
        <w:t>)</w:t>
      </w:r>
      <w:r>
        <w:rPr>
          <w:rFonts w:ascii="Calibri" w:hAnsi="Calibri" w:cs="Calibri"/>
        </w:rPr>
        <w:t xml:space="preserve"> Perinatal Health Clinicians?</w:t>
      </w:r>
    </w:p>
    <w:p w14:paraId="14D27904" w14:textId="2EDBEA20" w:rsidR="006950A7" w:rsidRDefault="006950A7" w:rsidP="004D242F">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2E380B">
        <w:rPr>
          <w:rFonts w:ascii="Calibri" w:hAnsi="Calibri" w:cs="Calibri"/>
          <w:b/>
        </w:rPr>
        <w:t xml:space="preserve"> </w:t>
      </w:r>
      <w:r w:rsidR="00C41A90">
        <w:rPr>
          <w:rFonts w:ascii="Calibri" w:hAnsi="Calibri" w:cs="Calibri"/>
          <w:b/>
        </w:rPr>
        <w:t>P</w:t>
      </w:r>
      <w:r w:rsidR="002E380B">
        <w:rPr>
          <w:rFonts w:ascii="Calibri" w:hAnsi="Calibri" w:cs="Calibri"/>
          <w:b/>
        </w:rPr>
        <w:t>age 5, I. STATEMENT OF WORK, B</w:t>
      </w:r>
      <w:r w:rsidR="008169CA">
        <w:rPr>
          <w:rFonts w:ascii="Calibri" w:hAnsi="Calibri" w:cs="Calibri"/>
          <w:b/>
        </w:rPr>
        <w:t>.</w:t>
      </w:r>
      <w:r w:rsidR="002E380B">
        <w:rPr>
          <w:rFonts w:ascii="Calibri" w:hAnsi="Calibri" w:cs="Calibri"/>
          <w:b/>
        </w:rPr>
        <w:t xml:space="preserve"> </w:t>
      </w:r>
      <w:r w:rsidR="00C41A90">
        <w:rPr>
          <w:rFonts w:ascii="Calibri" w:hAnsi="Calibri" w:cs="Calibri"/>
          <w:b/>
        </w:rPr>
        <w:t>(</w:t>
      </w:r>
      <w:r w:rsidR="002E380B">
        <w:rPr>
          <w:rFonts w:ascii="Calibri" w:hAnsi="Calibri" w:cs="Calibri"/>
          <w:b/>
        </w:rPr>
        <w:t>SCOPE</w:t>
      </w:r>
      <w:r w:rsidR="00C41A90">
        <w:rPr>
          <w:rFonts w:ascii="Calibri" w:hAnsi="Calibri" w:cs="Calibri"/>
          <w:b/>
        </w:rPr>
        <w:t>) states</w:t>
      </w:r>
      <w:r>
        <w:rPr>
          <w:rFonts w:ascii="Calibri" w:hAnsi="Calibri" w:cs="Calibri"/>
          <w:b/>
        </w:rPr>
        <w:t>:</w:t>
      </w:r>
      <w:r w:rsidR="002E380B">
        <w:rPr>
          <w:rFonts w:ascii="Calibri" w:hAnsi="Calibri" w:cs="Calibri"/>
          <w:b/>
        </w:rPr>
        <w:t xml:space="preserve"> </w:t>
      </w:r>
    </w:p>
    <w:p w14:paraId="006B1447" w14:textId="77777777" w:rsidR="006950A7" w:rsidRDefault="006950A7" w:rsidP="006950A7">
      <w:pPr>
        <w:autoSpaceDE w:val="0"/>
        <w:autoSpaceDN w:val="0"/>
        <w:adjustRightInd w:val="0"/>
        <w:ind w:left="1440"/>
        <w:rPr>
          <w:rFonts w:ascii="Calibri" w:hAnsi="Calibri" w:cs="Calibri"/>
          <w:b/>
          <w:szCs w:val="26"/>
        </w:rPr>
      </w:pPr>
    </w:p>
    <w:p w14:paraId="706E5284" w14:textId="20629140" w:rsidR="004D242F" w:rsidRPr="00C41A90" w:rsidRDefault="002E380B" w:rsidP="006950A7">
      <w:pPr>
        <w:autoSpaceDE w:val="0"/>
        <w:autoSpaceDN w:val="0"/>
        <w:adjustRightInd w:val="0"/>
        <w:ind w:left="1440"/>
        <w:rPr>
          <w:rFonts w:ascii="Calibri" w:hAnsi="Calibri" w:cs="Calibri"/>
          <w:b/>
          <w:i/>
        </w:rPr>
      </w:pPr>
      <w:r w:rsidRPr="00C41A90">
        <w:rPr>
          <w:rFonts w:ascii="Calibri" w:hAnsi="Calibri" w:cs="Calibri"/>
          <w:b/>
          <w:i/>
          <w:szCs w:val="26"/>
        </w:rPr>
        <w:t xml:space="preserve">The MPCAH unit of the </w:t>
      </w:r>
      <w:r w:rsidRPr="00C41A90">
        <w:rPr>
          <w:rFonts w:ascii="Calibri" w:hAnsi="Calibri" w:cs="Calibri"/>
          <w:b/>
          <w:i/>
        </w:rPr>
        <w:t>ACPHD</w:t>
      </w:r>
      <w:r w:rsidRPr="00C41A90">
        <w:rPr>
          <w:rFonts w:ascii="Calibri" w:hAnsi="Calibri" w:cs="Calibri"/>
          <w:b/>
          <w:i/>
          <w:szCs w:val="26"/>
        </w:rPr>
        <w:t xml:space="preserve"> is soliciting two clinicians who will provide therapy interventions to a caseload of 12-20 African American female clients with perinatal mood disorders including perinatal depression, postpartum blues, anxiety symptoms, perinatal obsessive compulsive disorder (OCD), post-traumatic stress disorder (PTSD), perinatal trauma histories, postpartum psychosis and other depressive disorders.  </w:t>
      </w:r>
    </w:p>
    <w:p w14:paraId="536075E8" w14:textId="77777777" w:rsidR="004D242F" w:rsidRPr="00985AE1" w:rsidRDefault="004D242F" w:rsidP="004D242F">
      <w:pPr>
        <w:tabs>
          <w:tab w:val="num" w:pos="1080"/>
          <w:tab w:val="num" w:pos="1350"/>
        </w:tabs>
        <w:ind w:left="1080" w:hanging="720"/>
        <w:rPr>
          <w:rFonts w:ascii="Calibri" w:hAnsi="Calibri" w:cs="Calibri"/>
        </w:rPr>
      </w:pPr>
    </w:p>
    <w:p w14:paraId="36982B1C" w14:textId="33A084D2" w:rsidR="004D242F" w:rsidRPr="00985AE1" w:rsidRDefault="00EE4BF3" w:rsidP="004D242F">
      <w:pPr>
        <w:numPr>
          <w:ilvl w:val="0"/>
          <w:numId w:val="1"/>
        </w:numPr>
        <w:tabs>
          <w:tab w:val="num" w:pos="1080"/>
        </w:tabs>
        <w:ind w:left="1080" w:hanging="720"/>
        <w:rPr>
          <w:rFonts w:ascii="Calibri" w:hAnsi="Calibri" w:cs="Calibri"/>
          <w:b/>
        </w:rPr>
      </w:pPr>
      <w:r>
        <w:rPr>
          <w:rFonts w:ascii="Calibri" w:hAnsi="Calibri" w:cs="Calibri"/>
        </w:rPr>
        <w:t xml:space="preserve">Does the Bid Form </w:t>
      </w:r>
      <w:r w:rsidR="0098223D">
        <w:rPr>
          <w:rFonts w:ascii="Calibri" w:hAnsi="Calibri" w:cs="Calibri"/>
        </w:rPr>
        <w:t>have to be uploaded to the EZ</w:t>
      </w:r>
      <w:r>
        <w:rPr>
          <w:rFonts w:ascii="Calibri" w:hAnsi="Calibri" w:cs="Calibri"/>
        </w:rPr>
        <w:t>Sourcing</w:t>
      </w:r>
      <w:r w:rsidR="003C22B1">
        <w:rPr>
          <w:rFonts w:ascii="Calibri" w:hAnsi="Calibri" w:cs="Calibri"/>
        </w:rPr>
        <w:t xml:space="preserve"> Portal</w:t>
      </w:r>
      <w:r>
        <w:rPr>
          <w:rFonts w:ascii="Calibri" w:hAnsi="Calibri" w:cs="Calibri"/>
        </w:rPr>
        <w:t xml:space="preserve"> as well as the Bid Response Packet?</w:t>
      </w:r>
    </w:p>
    <w:p w14:paraId="585B4867" w14:textId="046D5C13" w:rsidR="000E5471" w:rsidRDefault="00E4076F" w:rsidP="006950A7">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rPr>
        <w:t>Yes</w:t>
      </w:r>
      <w:r w:rsidR="006950A7">
        <w:rPr>
          <w:rFonts w:ascii="Calibri" w:hAnsi="Calibri" w:cs="Calibri"/>
          <w:b/>
        </w:rPr>
        <w:t>.</w:t>
      </w:r>
      <w:r>
        <w:rPr>
          <w:rFonts w:ascii="Calibri" w:hAnsi="Calibri" w:cs="Calibri"/>
          <w:b/>
        </w:rPr>
        <w:t xml:space="preserve"> </w:t>
      </w:r>
      <w:r w:rsidR="00C41A90">
        <w:rPr>
          <w:rFonts w:ascii="Calibri" w:hAnsi="Calibri" w:cs="Calibri"/>
          <w:b/>
        </w:rPr>
        <w:t>P</w:t>
      </w:r>
      <w:r>
        <w:rPr>
          <w:rFonts w:ascii="Calibri" w:hAnsi="Calibri" w:cs="Calibri"/>
          <w:b/>
        </w:rPr>
        <w:t xml:space="preserve">ages 22-23, III. INSTRUCTIONS TO BIDDERS, S. </w:t>
      </w:r>
      <w:r w:rsidR="00C41A90">
        <w:rPr>
          <w:rFonts w:ascii="Calibri" w:hAnsi="Calibri" w:cs="Calibri"/>
          <w:b/>
        </w:rPr>
        <w:t>(</w:t>
      </w:r>
      <w:r>
        <w:rPr>
          <w:rFonts w:ascii="Calibri" w:hAnsi="Calibri" w:cs="Calibri"/>
          <w:b/>
        </w:rPr>
        <w:t>SUBMITTAL OF BIDS</w:t>
      </w:r>
      <w:r w:rsidR="00C41A90">
        <w:rPr>
          <w:rFonts w:ascii="Calibri" w:hAnsi="Calibri" w:cs="Calibri"/>
          <w:b/>
        </w:rPr>
        <w:t>)</w:t>
      </w:r>
      <w:r w:rsidR="006950A7">
        <w:rPr>
          <w:rFonts w:ascii="Calibri" w:hAnsi="Calibri" w:cs="Calibri"/>
          <w:b/>
        </w:rPr>
        <w:t xml:space="preserve">, </w:t>
      </w:r>
      <w:r w:rsidR="00C41A90">
        <w:rPr>
          <w:rFonts w:ascii="Calibri" w:hAnsi="Calibri" w:cs="Calibri"/>
          <w:b/>
        </w:rPr>
        <w:t>2 and 3 states</w:t>
      </w:r>
      <w:r w:rsidR="006950A7">
        <w:rPr>
          <w:rFonts w:ascii="Calibri" w:hAnsi="Calibri" w:cs="Calibri"/>
          <w:b/>
        </w:rPr>
        <w:t>:</w:t>
      </w:r>
      <w:r w:rsidRPr="006950A7">
        <w:rPr>
          <w:rFonts w:ascii="Calibri" w:hAnsi="Calibri" w:cs="Calibri"/>
          <w:b/>
        </w:rPr>
        <w:t xml:space="preserve"> </w:t>
      </w:r>
    </w:p>
    <w:p w14:paraId="4208FFE0" w14:textId="393282B6" w:rsidR="006950A7" w:rsidRDefault="006950A7" w:rsidP="006950A7">
      <w:pPr>
        <w:autoSpaceDE w:val="0"/>
        <w:autoSpaceDN w:val="0"/>
        <w:adjustRightInd w:val="0"/>
        <w:ind w:left="1440"/>
        <w:rPr>
          <w:rFonts w:ascii="Calibri" w:hAnsi="Calibri" w:cs="Calibri"/>
          <w:b/>
        </w:rPr>
      </w:pPr>
    </w:p>
    <w:p w14:paraId="67437BAC" w14:textId="5C0C685A" w:rsidR="00C41A90" w:rsidRPr="00C41A90" w:rsidRDefault="00C41A90" w:rsidP="00C41A90">
      <w:pPr>
        <w:pStyle w:val="Item1"/>
        <w:tabs>
          <w:tab w:val="clear" w:pos="1440"/>
        </w:tabs>
        <w:rPr>
          <w:rFonts w:asciiTheme="minorHAnsi" w:hAnsiTheme="minorHAnsi"/>
          <w:b/>
          <w:i/>
        </w:rPr>
      </w:pPr>
      <w:r w:rsidRPr="00C41A90">
        <w:rPr>
          <w:b/>
          <w:i/>
        </w:rPr>
        <w:t>2.</w:t>
      </w:r>
      <w:r w:rsidRPr="00C41A90">
        <w:rPr>
          <w:b/>
          <w:i/>
        </w:rPr>
        <w:tab/>
      </w:r>
      <w:r w:rsidRPr="00C41A90">
        <w:rPr>
          <w:rFonts w:asciiTheme="minorHAnsi" w:hAnsiTheme="minorHAnsi"/>
          <w:b/>
          <w:i/>
        </w:rPr>
        <w:t xml:space="preserve">Bidders </w:t>
      </w:r>
      <w:r w:rsidRPr="00C41A90">
        <w:rPr>
          <w:rFonts w:asciiTheme="minorHAnsi" w:hAnsiTheme="minorHAnsi"/>
          <w:b/>
          <w:i/>
          <w:u w:val="single"/>
        </w:rPr>
        <w:t>must</w:t>
      </w:r>
      <w:r w:rsidRPr="00C41A90">
        <w:rPr>
          <w:rFonts w:asciiTheme="minorHAnsi" w:hAnsiTheme="minorHAnsi"/>
          <w:b/>
          <w:i/>
        </w:rPr>
        <w:t xml:space="preserve"> submit an electronic copy of their proposal.  The electronic copy must be in a single file (PDF with Optical Character Recognition (OCR) preferred), and shall be an </w:t>
      </w:r>
      <w:r w:rsidRPr="00C41A90">
        <w:rPr>
          <w:rFonts w:asciiTheme="minorHAnsi" w:hAnsiTheme="minorHAnsi"/>
          <w:b/>
          <w:i/>
          <w:u w:val="single"/>
        </w:rPr>
        <w:t>exact</w:t>
      </w:r>
      <w:r w:rsidRPr="00C41A90">
        <w:rPr>
          <w:rFonts w:asciiTheme="minorHAnsi" w:hAnsiTheme="minorHAnsi"/>
          <w:b/>
          <w:i/>
        </w:rPr>
        <w:t xml:space="preserve"> scanned image of the original hard copy Exhibit A – Bid Response Packet, including additional required documentation.  </w:t>
      </w:r>
    </w:p>
    <w:p w14:paraId="61CD6053" w14:textId="6C1037C6" w:rsidR="006950A7" w:rsidRPr="00C41A90" w:rsidRDefault="00C41A90" w:rsidP="00C41A90">
      <w:pPr>
        <w:autoSpaceDE w:val="0"/>
        <w:autoSpaceDN w:val="0"/>
        <w:adjustRightInd w:val="0"/>
        <w:ind w:left="2160" w:hanging="720"/>
        <w:rPr>
          <w:rFonts w:asciiTheme="minorHAnsi" w:hAnsiTheme="minorHAnsi" w:cs="Calibri"/>
          <w:b/>
          <w:i/>
        </w:rPr>
      </w:pPr>
      <w:r w:rsidRPr="00C41A90">
        <w:rPr>
          <w:rFonts w:asciiTheme="minorHAnsi" w:hAnsiTheme="minorHAnsi"/>
          <w:b/>
          <w:i/>
        </w:rPr>
        <w:t>3.</w:t>
      </w:r>
      <w:r w:rsidRPr="00C41A90">
        <w:rPr>
          <w:rFonts w:asciiTheme="minorHAnsi" w:hAnsiTheme="minorHAnsi"/>
          <w:b/>
          <w:i/>
        </w:rPr>
        <w:tab/>
        <w:t xml:space="preserve">Bidders </w:t>
      </w:r>
      <w:r w:rsidRPr="00C41A90">
        <w:rPr>
          <w:rFonts w:asciiTheme="minorHAnsi" w:hAnsiTheme="minorHAnsi"/>
          <w:b/>
          <w:i/>
          <w:u w:val="single"/>
        </w:rPr>
        <w:t>must</w:t>
      </w:r>
      <w:r w:rsidRPr="00C41A90">
        <w:rPr>
          <w:rFonts w:asciiTheme="minorHAnsi" w:hAnsiTheme="minorHAnsi"/>
          <w:b/>
          <w:i/>
        </w:rPr>
        <w:t xml:space="preserve"> submit pricing on the Excel Spreadsheet – Bid Form in EZSourcing Supplier Portal.</w:t>
      </w:r>
    </w:p>
    <w:p w14:paraId="2430C458" w14:textId="77777777" w:rsidR="006950A7" w:rsidRDefault="006950A7" w:rsidP="000E5471">
      <w:pPr>
        <w:keepNext/>
        <w:spacing w:after="120"/>
        <w:rPr>
          <w:rFonts w:ascii="Calibri" w:hAnsi="Calibri" w:cs="Calibri"/>
        </w:rPr>
      </w:pPr>
    </w:p>
    <w:p w14:paraId="32CF99AC" w14:textId="77777777" w:rsidR="00C41A90" w:rsidRDefault="00C41A90" w:rsidP="000E5471">
      <w:pPr>
        <w:keepNext/>
        <w:spacing w:after="120"/>
        <w:rPr>
          <w:rFonts w:ascii="Calibri" w:hAnsi="Calibri" w:cs="Calibri"/>
        </w:rPr>
      </w:pPr>
      <w:r>
        <w:rPr>
          <w:rFonts w:ascii="Calibri" w:hAnsi="Calibri" w:cs="Calibri"/>
        </w:rPr>
        <w:br w:type="page"/>
      </w:r>
    </w:p>
    <w:p w14:paraId="3AC096EC" w14:textId="7DB20DFD" w:rsidR="000E5471" w:rsidRPr="00985AE1" w:rsidRDefault="000E5471" w:rsidP="000E5471">
      <w:pPr>
        <w:keepNext/>
        <w:spacing w:after="120"/>
        <w:rPr>
          <w:rFonts w:ascii="Calibri" w:hAnsi="Calibri" w:cs="Calibri"/>
        </w:rPr>
      </w:pPr>
      <w:r w:rsidRPr="00985AE1">
        <w:rPr>
          <w:rFonts w:ascii="Calibri" w:hAnsi="Calibri" w:cs="Calibri"/>
        </w:rPr>
        <w:t xml:space="preserve">The following participants </w:t>
      </w:r>
      <w:r>
        <w:rPr>
          <w:rFonts w:ascii="Calibri" w:hAnsi="Calibri" w:cs="Calibri"/>
        </w:rPr>
        <w:t>attended the Bidders Conference</w:t>
      </w:r>
      <w:r w:rsidRPr="00985AE1">
        <w:rPr>
          <w:rFonts w:ascii="Calibri" w:hAnsi="Calibri" w:cs="Calibri"/>
        </w:rPr>
        <w:t>:</w:t>
      </w:r>
    </w:p>
    <w:p w14:paraId="096AA0F9" w14:textId="77777777" w:rsidR="000E5471" w:rsidRPr="00985AE1" w:rsidRDefault="000E5471" w:rsidP="000E5471">
      <w:pPr>
        <w:keepNext/>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0E5471" w:rsidRPr="00985AE1" w14:paraId="698E22D2" w14:textId="77777777" w:rsidTr="00624EA5">
        <w:trPr>
          <w:cantSplit/>
          <w:tblHeader/>
        </w:trPr>
        <w:tc>
          <w:tcPr>
            <w:tcW w:w="576" w:type="dxa"/>
            <w:tcBorders>
              <w:top w:val="nil"/>
              <w:left w:val="nil"/>
            </w:tcBorders>
          </w:tcPr>
          <w:p w14:paraId="5AAE1DA3" w14:textId="77777777" w:rsidR="000E5471" w:rsidRPr="00530140" w:rsidRDefault="000E5471" w:rsidP="00624EA5">
            <w:pPr>
              <w:rPr>
                <w:rFonts w:ascii="Calibri" w:hAnsi="Calibri" w:cs="Calibri"/>
              </w:rPr>
            </w:pPr>
          </w:p>
        </w:tc>
        <w:tc>
          <w:tcPr>
            <w:tcW w:w="3600" w:type="dxa"/>
          </w:tcPr>
          <w:p w14:paraId="64B3E45C" w14:textId="77777777" w:rsidR="000E5471" w:rsidRPr="00985AE1" w:rsidRDefault="000E5471" w:rsidP="00624EA5">
            <w:pPr>
              <w:jc w:val="center"/>
              <w:rPr>
                <w:rFonts w:ascii="Calibri" w:hAnsi="Calibri" w:cs="Calibri"/>
                <w:b/>
              </w:rPr>
            </w:pPr>
            <w:r w:rsidRPr="00985AE1">
              <w:rPr>
                <w:rFonts w:ascii="Calibri" w:hAnsi="Calibri" w:cs="Calibri"/>
                <w:b/>
              </w:rPr>
              <w:t>Company Name / Address</w:t>
            </w:r>
          </w:p>
        </w:tc>
        <w:tc>
          <w:tcPr>
            <w:tcW w:w="3090" w:type="dxa"/>
          </w:tcPr>
          <w:p w14:paraId="644C77B5" w14:textId="77777777" w:rsidR="000E5471" w:rsidRPr="00985AE1" w:rsidRDefault="000E5471" w:rsidP="00624EA5">
            <w:pPr>
              <w:jc w:val="center"/>
              <w:rPr>
                <w:rFonts w:ascii="Calibri" w:hAnsi="Calibri" w:cs="Calibri"/>
                <w:b/>
              </w:rPr>
            </w:pPr>
            <w:r w:rsidRPr="00985AE1">
              <w:rPr>
                <w:rFonts w:ascii="Calibri" w:hAnsi="Calibri" w:cs="Calibri"/>
                <w:b/>
              </w:rPr>
              <w:t>Representative</w:t>
            </w:r>
          </w:p>
        </w:tc>
        <w:tc>
          <w:tcPr>
            <w:tcW w:w="3888" w:type="dxa"/>
          </w:tcPr>
          <w:p w14:paraId="6499563C" w14:textId="77777777" w:rsidR="000E5471" w:rsidRPr="00985AE1" w:rsidRDefault="000E5471" w:rsidP="00624EA5">
            <w:pPr>
              <w:jc w:val="center"/>
              <w:rPr>
                <w:rFonts w:ascii="Calibri" w:hAnsi="Calibri" w:cs="Calibri"/>
                <w:b/>
              </w:rPr>
            </w:pPr>
            <w:r w:rsidRPr="00985AE1">
              <w:rPr>
                <w:rFonts w:ascii="Calibri" w:hAnsi="Calibri" w:cs="Calibri"/>
                <w:b/>
              </w:rPr>
              <w:t>Contact Information</w:t>
            </w:r>
          </w:p>
        </w:tc>
      </w:tr>
      <w:tr w:rsidR="000E5471" w:rsidRPr="00985AE1" w14:paraId="628C233E" w14:textId="77777777" w:rsidTr="00624EA5">
        <w:tc>
          <w:tcPr>
            <w:tcW w:w="576" w:type="dxa"/>
            <w:vMerge w:val="restart"/>
          </w:tcPr>
          <w:p w14:paraId="0CDAC921" w14:textId="77777777" w:rsidR="000E5471" w:rsidRPr="00530140" w:rsidRDefault="000E5471" w:rsidP="000E5471">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062AD9C" w14:textId="77777777" w:rsidR="000E5471" w:rsidRDefault="000E5471" w:rsidP="00624EA5">
            <w:pPr>
              <w:pStyle w:val="Header"/>
              <w:rPr>
                <w:rFonts w:ascii="Calibri" w:hAnsi="Calibri" w:cs="Calibri"/>
                <w:b/>
                <w:sz w:val="20"/>
              </w:rPr>
            </w:pPr>
            <w:r>
              <w:rPr>
                <w:rFonts w:ascii="Calibri" w:hAnsi="Calibri" w:cs="Calibri"/>
                <w:b/>
                <w:sz w:val="20"/>
              </w:rPr>
              <w:t>Angela Vincent Polk</w:t>
            </w:r>
          </w:p>
          <w:p w14:paraId="24AB2379" w14:textId="77777777" w:rsidR="000E5471" w:rsidRDefault="000E5471" w:rsidP="00624EA5">
            <w:pPr>
              <w:pStyle w:val="Header"/>
              <w:rPr>
                <w:rFonts w:ascii="Calibri" w:hAnsi="Calibri" w:cs="Calibri"/>
                <w:b/>
                <w:sz w:val="20"/>
              </w:rPr>
            </w:pPr>
            <w:r>
              <w:rPr>
                <w:rFonts w:ascii="Calibri" w:hAnsi="Calibri" w:cs="Calibri"/>
                <w:b/>
                <w:sz w:val="20"/>
              </w:rPr>
              <w:t>5605 Ocean View Drive</w:t>
            </w:r>
          </w:p>
          <w:p w14:paraId="547C9EB7" w14:textId="77777777" w:rsidR="000E5471" w:rsidRPr="00985AE1" w:rsidRDefault="000E5471" w:rsidP="00624EA5">
            <w:pPr>
              <w:pStyle w:val="Header"/>
              <w:rPr>
                <w:rFonts w:ascii="Calibri" w:hAnsi="Calibri" w:cs="Calibri"/>
                <w:b/>
                <w:sz w:val="20"/>
              </w:rPr>
            </w:pPr>
            <w:r>
              <w:rPr>
                <w:rFonts w:ascii="Calibri" w:hAnsi="Calibri" w:cs="Calibri"/>
                <w:b/>
                <w:sz w:val="20"/>
              </w:rPr>
              <w:t>Oakland, CA 94618</w:t>
            </w:r>
          </w:p>
        </w:tc>
        <w:tc>
          <w:tcPr>
            <w:tcW w:w="3090" w:type="dxa"/>
            <w:vMerge w:val="restart"/>
            <w:tcMar>
              <w:top w:w="29" w:type="dxa"/>
              <w:left w:w="115" w:type="dxa"/>
              <w:bottom w:w="29" w:type="dxa"/>
              <w:right w:w="115" w:type="dxa"/>
            </w:tcMar>
            <w:vAlign w:val="center"/>
          </w:tcPr>
          <w:p w14:paraId="4BE1B071" w14:textId="77777777" w:rsidR="000E5471" w:rsidRPr="00985AE1" w:rsidRDefault="000E5471" w:rsidP="00624EA5">
            <w:pPr>
              <w:rPr>
                <w:rFonts w:ascii="Calibri" w:hAnsi="Calibri" w:cs="Calibri"/>
                <w:b/>
                <w:sz w:val="20"/>
              </w:rPr>
            </w:pPr>
            <w:r>
              <w:rPr>
                <w:rFonts w:ascii="Calibri" w:hAnsi="Calibri" w:cs="Calibri"/>
                <w:b/>
                <w:sz w:val="20"/>
              </w:rPr>
              <w:t>Angela Vincent Polk</w:t>
            </w:r>
          </w:p>
        </w:tc>
        <w:tc>
          <w:tcPr>
            <w:tcW w:w="3888" w:type="dxa"/>
            <w:tcMar>
              <w:top w:w="29" w:type="dxa"/>
              <w:left w:w="115" w:type="dxa"/>
              <w:bottom w:w="29" w:type="dxa"/>
              <w:right w:w="115" w:type="dxa"/>
            </w:tcMar>
            <w:vAlign w:val="center"/>
          </w:tcPr>
          <w:p w14:paraId="2C3AB059" w14:textId="77777777" w:rsidR="000E5471" w:rsidRPr="00985AE1" w:rsidRDefault="000E5471" w:rsidP="00624EA5">
            <w:pPr>
              <w:rPr>
                <w:rFonts w:ascii="Calibri" w:hAnsi="Calibri" w:cs="Calibri"/>
                <w:sz w:val="20"/>
              </w:rPr>
            </w:pPr>
            <w:r w:rsidRPr="00985AE1">
              <w:rPr>
                <w:rFonts w:ascii="Calibri" w:hAnsi="Calibri" w:cs="Calibri"/>
                <w:sz w:val="20"/>
              </w:rPr>
              <w:t xml:space="preserve">Phone: </w:t>
            </w:r>
            <w:r>
              <w:rPr>
                <w:rFonts w:ascii="Calibri" w:hAnsi="Calibri" w:cs="Calibri"/>
                <w:b/>
                <w:sz w:val="20"/>
              </w:rPr>
              <w:t>510-395-5083</w:t>
            </w:r>
          </w:p>
        </w:tc>
      </w:tr>
      <w:tr w:rsidR="000E5471" w:rsidRPr="00985AE1" w14:paraId="22FEC4E8" w14:textId="77777777" w:rsidTr="00624EA5">
        <w:tc>
          <w:tcPr>
            <w:tcW w:w="576" w:type="dxa"/>
            <w:vMerge/>
          </w:tcPr>
          <w:p w14:paraId="3530E45B" w14:textId="77777777" w:rsidR="000E5471" w:rsidRPr="00530140" w:rsidRDefault="000E5471" w:rsidP="00624EA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FB540F0" w14:textId="77777777" w:rsidR="000E5471" w:rsidRPr="00985AE1" w:rsidRDefault="000E5471" w:rsidP="00624EA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78914C6" w14:textId="77777777" w:rsidR="000E5471" w:rsidRPr="00985AE1" w:rsidRDefault="000E5471" w:rsidP="00624EA5">
            <w:pPr>
              <w:rPr>
                <w:rFonts w:ascii="Calibri" w:hAnsi="Calibri" w:cs="Calibri"/>
                <w:b/>
                <w:sz w:val="20"/>
              </w:rPr>
            </w:pPr>
          </w:p>
        </w:tc>
        <w:tc>
          <w:tcPr>
            <w:tcW w:w="3888" w:type="dxa"/>
            <w:tcMar>
              <w:top w:w="29" w:type="dxa"/>
              <w:left w:w="115" w:type="dxa"/>
              <w:bottom w:w="29" w:type="dxa"/>
              <w:right w:w="115" w:type="dxa"/>
            </w:tcMar>
            <w:vAlign w:val="center"/>
          </w:tcPr>
          <w:p w14:paraId="40EEC4C0" w14:textId="77777777" w:rsidR="000E5471" w:rsidRPr="00985AE1" w:rsidRDefault="000E5471" w:rsidP="00624EA5">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angela@wonderfultherapy.com</w:t>
            </w:r>
          </w:p>
        </w:tc>
      </w:tr>
      <w:tr w:rsidR="000E5471" w:rsidRPr="00985AE1" w14:paraId="1FFF8223" w14:textId="77777777" w:rsidTr="00624EA5">
        <w:tc>
          <w:tcPr>
            <w:tcW w:w="576" w:type="dxa"/>
            <w:vMerge/>
          </w:tcPr>
          <w:p w14:paraId="22D4B2E1" w14:textId="77777777" w:rsidR="000E5471" w:rsidRPr="00530140" w:rsidRDefault="000E5471" w:rsidP="00624EA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DF16DD" w14:textId="77777777" w:rsidR="000E5471" w:rsidRPr="00985AE1" w:rsidRDefault="000E5471" w:rsidP="00624EA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D7CEDD0" w14:textId="77777777" w:rsidR="000E5471" w:rsidRPr="00985AE1" w:rsidRDefault="000E5471" w:rsidP="00624EA5">
            <w:pPr>
              <w:rPr>
                <w:rFonts w:ascii="Calibri" w:hAnsi="Calibri" w:cs="Calibri"/>
                <w:b/>
                <w:sz w:val="20"/>
              </w:rPr>
            </w:pPr>
          </w:p>
        </w:tc>
        <w:tc>
          <w:tcPr>
            <w:tcW w:w="3888" w:type="dxa"/>
            <w:tcMar>
              <w:top w:w="29" w:type="dxa"/>
              <w:left w:w="115" w:type="dxa"/>
              <w:bottom w:w="29" w:type="dxa"/>
              <w:right w:w="115" w:type="dxa"/>
            </w:tcMar>
            <w:vAlign w:val="center"/>
          </w:tcPr>
          <w:p w14:paraId="0CBBE9A8" w14:textId="77777777" w:rsidR="000E5471" w:rsidRPr="00985AE1" w:rsidRDefault="000E5471" w:rsidP="00624EA5">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0E5471" w:rsidRPr="00985AE1" w14:paraId="29584391" w14:textId="77777777" w:rsidTr="00624EA5">
        <w:tc>
          <w:tcPr>
            <w:tcW w:w="576" w:type="dxa"/>
            <w:vMerge/>
          </w:tcPr>
          <w:p w14:paraId="283043B8" w14:textId="77777777" w:rsidR="000E5471" w:rsidRPr="00530140" w:rsidRDefault="000E5471" w:rsidP="00624EA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EA2BCDD" w14:textId="77777777" w:rsidR="000E5471" w:rsidRPr="00985AE1" w:rsidRDefault="000E5471" w:rsidP="00624EA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4344E04" w14:textId="77777777" w:rsidR="000E5471" w:rsidRPr="00985AE1" w:rsidRDefault="000E5471" w:rsidP="00624EA5">
            <w:pPr>
              <w:rPr>
                <w:rFonts w:ascii="Calibri" w:hAnsi="Calibri" w:cs="Calibri"/>
                <w:b/>
                <w:sz w:val="20"/>
              </w:rPr>
            </w:pPr>
          </w:p>
        </w:tc>
        <w:tc>
          <w:tcPr>
            <w:tcW w:w="3888" w:type="dxa"/>
            <w:tcMar>
              <w:top w:w="29" w:type="dxa"/>
              <w:left w:w="115" w:type="dxa"/>
              <w:bottom w:w="29" w:type="dxa"/>
              <w:right w:w="115" w:type="dxa"/>
            </w:tcMar>
            <w:vAlign w:val="center"/>
          </w:tcPr>
          <w:p w14:paraId="05A1C03B" w14:textId="77777777" w:rsidR="000E5471" w:rsidRPr="00985AE1" w:rsidRDefault="000E5471" w:rsidP="00624EA5">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0E5471" w:rsidRPr="00985AE1" w14:paraId="5754CDE1" w14:textId="77777777" w:rsidTr="00624EA5">
        <w:tc>
          <w:tcPr>
            <w:tcW w:w="576" w:type="dxa"/>
            <w:vMerge/>
          </w:tcPr>
          <w:p w14:paraId="3A24EAFE" w14:textId="77777777" w:rsidR="000E5471" w:rsidRPr="00530140" w:rsidRDefault="000E5471" w:rsidP="00624EA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557D988" w14:textId="77777777" w:rsidR="000E5471" w:rsidRPr="00985AE1" w:rsidRDefault="000E5471" w:rsidP="00624EA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6410649" w14:textId="77777777" w:rsidR="000E5471" w:rsidRPr="00985AE1" w:rsidRDefault="000E5471" w:rsidP="00624EA5">
            <w:pPr>
              <w:rPr>
                <w:rFonts w:ascii="Calibri" w:hAnsi="Calibri" w:cs="Calibri"/>
                <w:b/>
                <w:sz w:val="20"/>
              </w:rPr>
            </w:pPr>
          </w:p>
        </w:tc>
        <w:tc>
          <w:tcPr>
            <w:tcW w:w="3888" w:type="dxa"/>
            <w:tcMar>
              <w:top w:w="29" w:type="dxa"/>
              <w:left w:w="115" w:type="dxa"/>
              <w:bottom w:w="29" w:type="dxa"/>
              <w:right w:w="115" w:type="dxa"/>
            </w:tcMar>
            <w:vAlign w:val="center"/>
          </w:tcPr>
          <w:p w14:paraId="079AC3C3" w14:textId="77777777" w:rsidR="000E5471" w:rsidRPr="00985AE1" w:rsidRDefault="000E5471" w:rsidP="00624EA5">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N/A</w:t>
            </w:r>
          </w:p>
        </w:tc>
      </w:tr>
      <w:tr w:rsidR="000E5471" w:rsidRPr="00985AE1" w14:paraId="0531F096" w14:textId="77777777" w:rsidTr="00624EA5">
        <w:tc>
          <w:tcPr>
            <w:tcW w:w="576" w:type="dxa"/>
            <w:vMerge w:val="restart"/>
          </w:tcPr>
          <w:p w14:paraId="6B6B19DC" w14:textId="77777777" w:rsidR="000E5471" w:rsidRPr="00530140" w:rsidRDefault="000E5471" w:rsidP="000E5471">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6CC070F" w14:textId="77777777" w:rsidR="000E5471" w:rsidRPr="00985AE1" w:rsidRDefault="000E5471" w:rsidP="00624EA5">
            <w:pPr>
              <w:pStyle w:val="Header"/>
              <w:rPr>
                <w:rFonts w:ascii="Calibri" w:hAnsi="Calibri" w:cs="Calibri"/>
                <w:b/>
                <w:sz w:val="20"/>
              </w:rPr>
            </w:pPr>
            <w:r>
              <w:rPr>
                <w:rFonts w:ascii="Calibri" w:hAnsi="Calibri" w:cs="Calibri"/>
                <w:b/>
                <w:sz w:val="20"/>
              </w:rPr>
              <w:t xml:space="preserve">California Health Collaborative </w:t>
            </w:r>
          </w:p>
        </w:tc>
        <w:tc>
          <w:tcPr>
            <w:tcW w:w="3090" w:type="dxa"/>
            <w:vMerge w:val="restart"/>
            <w:tcMar>
              <w:top w:w="29" w:type="dxa"/>
              <w:left w:w="115" w:type="dxa"/>
              <w:bottom w:w="29" w:type="dxa"/>
              <w:right w:w="115" w:type="dxa"/>
            </w:tcMar>
            <w:vAlign w:val="center"/>
          </w:tcPr>
          <w:p w14:paraId="5C3780EC" w14:textId="77777777" w:rsidR="000E5471" w:rsidRPr="00985AE1" w:rsidRDefault="000E5471" w:rsidP="00624EA5">
            <w:pPr>
              <w:rPr>
                <w:rFonts w:ascii="Calibri" w:hAnsi="Calibri" w:cs="Calibri"/>
                <w:b/>
                <w:sz w:val="20"/>
              </w:rPr>
            </w:pPr>
            <w:r>
              <w:rPr>
                <w:rFonts w:ascii="Calibri" w:hAnsi="Calibri" w:cs="Calibri"/>
                <w:b/>
                <w:sz w:val="20"/>
              </w:rPr>
              <w:t xml:space="preserve">Alexandra </w:t>
            </w:r>
            <w:proofErr w:type="spellStart"/>
            <w:r>
              <w:rPr>
                <w:rFonts w:ascii="Calibri" w:hAnsi="Calibri" w:cs="Calibri"/>
                <w:b/>
                <w:sz w:val="20"/>
              </w:rPr>
              <w:t>Addo-Boateng</w:t>
            </w:r>
            <w:proofErr w:type="spellEnd"/>
          </w:p>
        </w:tc>
        <w:tc>
          <w:tcPr>
            <w:tcW w:w="3888" w:type="dxa"/>
            <w:tcMar>
              <w:top w:w="29" w:type="dxa"/>
              <w:left w:w="115" w:type="dxa"/>
              <w:bottom w:w="29" w:type="dxa"/>
              <w:right w:w="115" w:type="dxa"/>
            </w:tcMar>
            <w:vAlign w:val="center"/>
          </w:tcPr>
          <w:p w14:paraId="5859B998" w14:textId="77777777" w:rsidR="000E5471" w:rsidRPr="00985AE1" w:rsidRDefault="000E5471" w:rsidP="00624EA5">
            <w:pPr>
              <w:rPr>
                <w:rFonts w:ascii="Calibri" w:hAnsi="Calibri" w:cs="Calibri"/>
                <w:sz w:val="20"/>
              </w:rPr>
            </w:pPr>
            <w:r w:rsidRPr="00985AE1">
              <w:rPr>
                <w:rFonts w:ascii="Calibri" w:hAnsi="Calibri" w:cs="Calibri"/>
                <w:sz w:val="20"/>
              </w:rPr>
              <w:t xml:space="preserve">Phone: </w:t>
            </w:r>
            <w:r>
              <w:rPr>
                <w:rFonts w:ascii="Calibri" w:hAnsi="Calibri" w:cs="Calibri"/>
                <w:b/>
                <w:sz w:val="20"/>
              </w:rPr>
              <w:t>510-520-0928</w:t>
            </w:r>
          </w:p>
        </w:tc>
      </w:tr>
      <w:tr w:rsidR="000E5471" w:rsidRPr="00985AE1" w14:paraId="304CA9C6" w14:textId="77777777" w:rsidTr="00624EA5">
        <w:tc>
          <w:tcPr>
            <w:tcW w:w="576" w:type="dxa"/>
            <w:vMerge/>
          </w:tcPr>
          <w:p w14:paraId="67E76156" w14:textId="77777777" w:rsidR="000E5471" w:rsidRPr="00530140" w:rsidRDefault="000E5471" w:rsidP="00624EA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28E1EF2" w14:textId="77777777" w:rsidR="000E5471" w:rsidRPr="00985AE1" w:rsidRDefault="000E5471" w:rsidP="00624EA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14609AD" w14:textId="77777777" w:rsidR="000E5471" w:rsidRPr="00985AE1" w:rsidRDefault="000E5471" w:rsidP="00624EA5">
            <w:pPr>
              <w:rPr>
                <w:rFonts w:ascii="Calibri" w:hAnsi="Calibri" w:cs="Calibri"/>
                <w:b/>
                <w:sz w:val="20"/>
              </w:rPr>
            </w:pPr>
          </w:p>
        </w:tc>
        <w:tc>
          <w:tcPr>
            <w:tcW w:w="3888" w:type="dxa"/>
            <w:tcMar>
              <w:top w:w="29" w:type="dxa"/>
              <w:left w:w="115" w:type="dxa"/>
              <w:bottom w:w="29" w:type="dxa"/>
              <w:right w:w="115" w:type="dxa"/>
            </w:tcMar>
            <w:vAlign w:val="center"/>
          </w:tcPr>
          <w:p w14:paraId="46EDEA91" w14:textId="77777777" w:rsidR="000E5471" w:rsidRPr="00985AE1" w:rsidRDefault="000E5471" w:rsidP="00624EA5">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aaddoboateng@healthcollaborative.org</w:t>
            </w:r>
          </w:p>
        </w:tc>
      </w:tr>
      <w:tr w:rsidR="000E5471" w:rsidRPr="00985AE1" w14:paraId="532D682A" w14:textId="77777777" w:rsidTr="00624EA5">
        <w:tc>
          <w:tcPr>
            <w:tcW w:w="576" w:type="dxa"/>
            <w:vMerge/>
          </w:tcPr>
          <w:p w14:paraId="0819D664" w14:textId="77777777" w:rsidR="000E5471" w:rsidRPr="00530140" w:rsidRDefault="000E5471" w:rsidP="00624EA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2427C6A" w14:textId="77777777" w:rsidR="000E5471" w:rsidRPr="00985AE1" w:rsidRDefault="000E5471" w:rsidP="00624EA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BABD04A" w14:textId="77777777" w:rsidR="000E5471" w:rsidRPr="00985AE1" w:rsidRDefault="000E5471" w:rsidP="00624EA5">
            <w:pPr>
              <w:rPr>
                <w:rFonts w:ascii="Calibri" w:hAnsi="Calibri" w:cs="Calibri"/>
                <w:b/>
                <w:sz w:val="20"/>
              </w:rPr>
            </w:pPr>
          </w:p>
        </w:tc>
        <w:tc>
          <w:tcPr>
            <w:tcW w:w="3888" w:type="dxa"/>
            <w:tcMar>
              <w:top w:w="29" w:type="dxa"/>
              <w:left w:w="115" w:type="dxa"/>
              <w:bottom w:w="29" w:type="dxa"/>
              <w:right w:w="115" w:type="dxa"/>
            </w:tcMar>
            <w:vAlign w:val="center"/>
          </w:tcPr>
          <w:p w14:paraId="7962824B" w14:textId="77777777" w:rsidR="000E5471" w:rsidRPr="00985AE1" w:rsidRDefault="000E5471" w:rsidP="00624EA5">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0E5471" w:rsidRPr="00985AE1" w14:paraId="7A7984EC" w14:textId="77777777" w:rsidTr="00624EA5">
        <w:tc>
          <w:tcPr>
            <w:tcW w:w="576" w:type="dxa"/>
            <w:vMerge/>
          </w:tcPr>
          <w:p w14:paraId="1001E2E9" w14:textId="77777777" w:rsidR="000E5471" w:rsidRPr="00530140" w:rsidRDefault="000E5471" w:rsidP="00624EA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36ABB58" w14:textId="77777777" w:rsidR="000E5471" w:rsidRPr="00985AE1" w:rsidRDefault="000E5471" w:rsidP="00624EA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0A1E960" w14:textId="77777777" w:rsidR="000E5471" w:rsidRPr="00985AE1" w:rsidRDefault="000E5471" w:rsidP="00624EA5">
            <w:pPr>
              <w:rPr>
                <w:rFonts w:ascii="Calibri" w:hAnsi="Calibri" w:cs="Calibri"/>
                <w:b/>
                <w:sz w:val="20"/>
              </w:rPr>
            </w:pPr>
          </w:p>
        </w:tc>
        <w:tc>
          <w:tcPr>
            <w:tcW w:w="3888" w:type="dxa"/>
            <w:tcMar>
              <w:top w:w="29" w:type="dxa"/>
              <w:left w:w="115" w:type="dxa"/>
              <w:bottom w:w="29" w:type="dxa"/>
              <w:right w:w="115" w:type="dxa"/>
            </w:tcMar>
            <w:vAlign w:val="center"/>
          </w:tcPr>
          <w:p w14:paraId="7E82C982" w14:textId="77777777" w:rsidR="000E5471" w:rsidRPr="00985AE1" w:rsidRDefault="000E5471" w:rsidP="00624EA5">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0E5471" w:rsidRPr="00985AE1" w14:paraId="34D178CD" w14:textId="77777777" w:rsidTr="00624EA5">
        <w:tc>
          <w:tcPr>
            <w:tcW w:w="576" w:type="dxa"/>
            <w:vMerge/>
          </w:tcPr>
          <w:p w14:paraId="22ED45F3" w14:textId="77777777" w:rsidR="000E5471" w:rsidRPr="00530140" w:rsidRDefault="000E5471" w:rsidP="00624EA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3A14AA1" w14:textId="77777777" w:rsidR="000E5471" w:rsidRPr="00985AE1" w:rsidRDefault="000E5471" w:rsidP="00624EA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DB8C3AD" w14:textId="77777777" w:rsidR="000E5471" w:rsidRPr="00985AE1" w:rsidRDefault="000E5471" w:rsidP="00624EA5">
            <w:pPr>
              <w:rPr>
                <w:rFonts w:ascii="Calibri" w:hAnsi="Calibri" w:cs="Calibri"/>
                <w:b/>
                <w:sz w:val="20"/>
              </w:rPr>
            </w:pPr>
          </w:p>
        </w:tc>
        <w:tc>
          <w:tcPr>
            <w:tcW w:w="3888" w:type="dxa"/>
            <w:tcMar>
              <w:top w:w="29" w:type="dxa"/>
              <w:left w:w="115" w:type="dxa"/>
              <w:bottom w:w="29" w:type="dxa"/>
              <w:right w:w="115" w:type="dxa"/>
            </w:tcMar>
            <w:vAlign w:val="center"/>
          </w:tcPr>
          <w:p w14:paraId="14379EBD" w14:textId="77777777" w:rsidR="000E5471" w:rsidRPr="00985AE1" w:rsidRDefault="000E5471" w:rsidP="00624EA5">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N/A</w:t>
            </w:r>
          </w:p>
        </w:tc>
      </w:tr>
    </w:tbl>
    <w:p w14:paraId="63141687" w14:textId="77777777" w:rsidR="000E5471" w:rsidRPr="00985AE1" w:rsidRDefault="000E5471" w:rsidP="000E5471">
      <w:pPr>
        <w:tabs>
          <w:tab w:val="left" w:pos="-720"/>
        </w:tabs>
        <w:ind w:left="720"/>
        <w:rPr>
          <w:rFonts w:ascii="Calibri" w:hAnsi="Calibri" w:cs="Calibri"/>
          <w:spacing w:val="-3"/>
          <w:sz w:val="18"/>
        </w:rPr>
      </w:pPr>
    </w:p>
    <w:p w14:paraId="0BF26C56" w14:textId="7F3B41F3" w:rsidR="000E5471" w:rsidRPr="002141E7" w:rsidRDefault="000E5471" w:rsidP="000E5471">
      <w:pPr>
        <w:autoSpaceDE w:val="0"/>
        <w:autoSpaceDN w:val="0"/>
        <w:adjustRightInd w:val="0"/>
        <w:ind w:left="1080"/>
        <w:rPr>
          <w:rFonts w:ascii="Calibri" w:hAnsi="Calibri" w:cs="Calibri"/>
          <w:b/>
        </w:rPr>
      </w:pPr>
    </w:p>
    <w:sectPr w:rsidR="000E5471" w:rsidRPr="002141E7" w:rsidSect="004D24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64615" w14:textId="77777777" w:rsidR="00FE475B" w:rsidRDefault="00FE475B" w:rsidP="004D242F">
      <w:r>
        <w:separator/>
      </w:r>
    </w:p>
  </w:endnote>
  <w:endnote w:type="continuationSeparator" w:id="0">
    <w:p w14:paraId="2E1E4C97" w14:textId="77777777"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4F527" w14:textId="573C2221" w:rsidR="00530140" w:rsidRPr="008F1AC7" w:rsidRDefault="00B60008" w:rsidP="00741E10">
    <w:pPr>
      <w:jc w:val="right"/>
      <w:rPr>
        <w:rFonts w:ascii="Calibri" w:hAnsi="Calibri" w:cs="Calibri"/>
        <w:sz w:val="20"/>
      </w:rPr>
    </w:pPr>
    <w:r w:rsidRPr="008F1AC7">
      <w:rPr>
        <w:rFonts w:ascii="Calibri" w:hAnsi="Calibri" w:cs="Calibri"/>
        <w:sz w:val="20"/>
      </w:rPr>
      <w:t>R</w:t>
    </w:r>
    <w:r w:rsidR="004D242F">
      <w:rPr>
        <w:rFonts w:ascii="Calibri" w:hAnsi="Calibri" w:cs="Calibri"/>
        <w:sz w:val="20"/>
      </w:rPr>
      <w:t>F</w:t>
    </w:r>
    <w:r w:rsidR="00B257EA">
      <w:rPr>
        <w:rFonts w:ascii="Calibri" w:hAnsi="Calibri" w:cs="Calibri"/>
        <w:sz w:val="20"/>
      </w:rPr>
      <w:t>P</w:t>
    </w:r>
    <w:r w:rsidRPr="008F1AC7">
      <w:rPr>
        <w:rFonts w:ascii="Calibri" w:hAnsi="Calibri" w:cs="Calibri"/>
        <w:sz w:val="20"/>
      </w:rPr>
      <w:t xml:space="preserve"> No. </w:t>
    </w:r>
    <w:r w:rsidR="004D242F">
      <w:rPr>
        <w:rFonts w:ascii="Calibri" w:hAnsi="Calibri" w:cs="Calibri"/>
        <w:sz w:val="20"/>
      </w:rPr>
      <w:t>90</w:t>
    </w:r>
    <w:r w:rsidR="00B257EA">
      <w:rPr>
        <w:rFonts w:ascii="Calibri" w:hAnsi="Calibri" w:cs="Calibri"/>
        <w:sz w:val="20"/>
      </w:rPr>
      <w:t>1906</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3CCD8FF1" w14:textId="569E830F"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B2D16">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D5A5"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5375DB4E"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A8033F">
      <w:rPr>
        <w:sz w:val="16"/>
        <w:szCs w:val="16"/>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8DA6" w14:textId="77777777" w:rsidR="00FE475B" w:rsidRDefault="00FE475B" w:rsidP="004D242F">
      <w:r>
        <w:separator/>
      </w:r>
    </w:p>
  </w:footnote>
  <w:footnote w:type="continuationSeparator" w:id="0">
    <w:p w14:paraId="2FB78B2C" w14:textId="77777777"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F58F"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5E34BEA4" wp14:editId="28827465">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11681FF5" w14:textId="432E127B"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RF</w:t>
    </w:r>
    <w:r w:rsidR="005E18EC">
      <w:rPr>
        <w:rFonts w:ascii="Calibri" w:hAnsi="Calibri" w:cs="Calibri"/>
        <w:b/>
        <w:snapToGrid w:val="0"/>
        <w:szCs w:val="26"/>
      </w:rPr>
      <w:t>P</w:t>
    </w:r>
    <w:r w:rsidRPr="004D242F">
      <w:rPr>
        <w:rFonts w:ascii="Calibri" w:hAnsi="Calibri" w:cs="Calibri"/>
        <w:b/>
        <w:snapToGrid w:val="0"/>
        <w:szCs w:val="26"/>
      </w:rPr>
      <w:t xml:space="preserve"> No. 90</w:t>
    </w:r>
    <w:r w:rsidR="00B257EA">
      <w:rPr>
        <w:rFonts w:ascii="Calibri" w:hAnsi="Calibri" w:cs="Calibri"/>
        <w:b/>
        <w:snapToGrid w:val="0"/>
        <w:szCs w:val="26"/>
      </w:rPr>
      <w:t>1906</w:t>
    </w:r>
    <w:r w:rsidRPr="004D242F">
      <w:rPr>
        <w:rFonts w:ascii="Calibri" w:hAnsi="Calibri" w:cs="Calibri"/>
        <w:b/>
        <w:snapToGrid w:val="0"/>
        <w:szCs w:val="26"/>
      </w:rPr>
      <w:t xml:space="preserve"> Questions &amp; Answers</w:t>
    </w:r>
  </w:p>
  <w:p w14:paraId="629EA589" w14:textId="77777777" w:rsidR="00530140" w:rsidRDefault="007B2D16"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FE9C"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2FB7FFDD" wp14:editId="40DF8B77">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B25B8"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5AF62753" wp14:editId="304F85D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552EABBE"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75CEC8D8" wp14:editId="18FBFFB5">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155CE"/>
    <w:rsid w:val="000C6C3E"/>
    <w:rsid w:val="000E5471"/>
    <w:rsid w:val="00114FAC"/>
    <w:rsid w:val="00167C3C"/>
    <w:rsid w:val="001A6A39"/>
    <w:rsid w:val="00202BF1"/>
    <w:rsid w:val="002141E7"/>
    <w:rsid w:val="00231AF4"/>
    <w:rsid w:val="00265CC0"/>
    <w:rsid w:val="00275DFE"/>
    <w:rsid w:val="002E380B"/>
    <w:rsid w:val="003C0271"/>
    <w:rsid w:val="003C22B1"/>
    <w:rsid w:val="003D560F"/>
    <w:rsid w:val="00441C69"/>
    <w:rsid w:val="004466B6"/>
    <w:rsid w:val="004D242F"/>
    <w:rsid w:val="004E60AB"/>
    <w:rsid w:val="005118BF"/>
    <w:rsid w:val="00527920"/>
    <w:rsid w:val="00527DD1"/>
    <w:rsid w:val="005405E2"/>
    <w:rsid w:val="005E18EC"/>
    <w:rsid w:val="005F00B4"/>
    <w:rsid w:val="00656A39"/>
    <w:rsid w:val="00670112"/>
    <w:rsid w:val="00685CF3"/>
    <w:rsid w:val="006950A7"/>
    <w:rsid w:val="00707FEE"/>
    <w:rsid w:val="00714A57"/>
    <w:rsid w:val="00750879"/>
    <w:rsid w:val="0078643C"/>
    <w:rsid w:val="007B2D16"/>
    <w:rsid w:val="007D46BC"/>
    <w:rsid w:val="008169CA"/>
    <w:rsid w:val="00825B8F"/>
    <w:rsid w:val="00862128"/>
    <w:rsid w:val="008D57DF"/>
    <w:rsid w:val="0098223D"/>
    <w:rsid w:val="00A72A23"/>
    <w:rsid w:val="00A8033F"/>
    <w:rsid w:val="00AB16AB"/>
    <w:rsid w:val="00AC5AFB"/>
    <w:rsid w:val="00B257EA"/>
    <w:rsid w:val="00B45AE3"/>
    <w:rsid w:val="00B60008"/>
    <w:rsid w:val="00B62F31"/>
    <w:rsid w:val="00B8399F"/>
    <w:rsid w:val="00B857DF"/>
    <w:rsid w:val="00BE66F4"/>
    <w:rsid w:val="00BF7A35"/>
    <w:rsid w:val="00C01FC3"/>
    <w:rsid w:val="00C26C4A"/>
    <w:rsid w:val="00C31B13"/>
    <w:rsid w:val="00C41A90"/>
    <w:rsid w:val="00C556C1"/>
    <w:rsid w:val="00C6762C"/>
    <w:rsid w:val="00C95398"/>
    <w:rsid w:val="00CB58EE"/>
    <w:rsid w:val="00D33F1A"/>
    <w:rsid w:val="00D4170B"/>
    <w:rsid w:val="00D75475"/>
    <w:rsid w:val="00E12EB9"/>
    <w:rsid w:val="00E4076F"/>
    <w:rsid w:val="00E93B6E"/>
    <w:rsid w:val="00EA37D4"/>
    <w:rsid w:val="00EA4580"/>
    <w:rsid w:val="00EE4BF3"/>
    <w:rsid w:val="00EF3C78"/>
    <w:rsid w:val="00F17B14"/>
    <w:rsid w:val="00F37F9D"/>
    <w:rsid w:val="00FA1D8E"/>
    <w:rsid w:val="00FB53D4"/>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7"/>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C41A90"/>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CB58EE"/>
    <w:rPr>
      <w:sz w:val="16"/>
      <w:szCs w:val="16"/>
    </w:rPr>
  </w:style>
  <w:style w:type="paragraph" w:styleId="CommentText">
    <w:name w:val="annotation text"/>
    <w:basedOn w:val="Normal"/>
    <w:link w:val="CommentTextChar"/>
    <w:uiPriority w:val="99"/>
    <w:semiHidden/>
    <w:unhideWhenUsed/>
    <w:rsid w:val="00CB58EE"/>
    <w:rPr>
      <w:sz w:val="20"/>
    </w:rPr>
  </w:style>
  <w:style w:type="character" w:customStyle="1" w:styleId="CommentTextChar">
    <w:name w:val="Comment Text Char"/>
    <w:basedOn w:val="DefaultParagraphFont"/>
    <w:link w:val="CommentText"/>
    <w:uiPriority w:val="99"/>
    <w:semiHidden/>
    <w:rsid w:val="00CB58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58EE"/>
    <w:rPr>
      <w:b/>
      <w:bCs/>
    </w:rPr>
  </w:style>
  <w:style w:type="character" w:customStyle="1" w:styleId="CommentSubjectChar">
    <w:name w:val="Comment Subject Char"/>
    <w:basedOn w:val="CommentTextChar"/>
    <w:link w:val="CommentSubject"/>
    <w:uiPriority w:val="99"/>
    <w:semiHidden/>
    <w:rsid w:val="00CB58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5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E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41A90"/>
    <w:rPr>
      <w:rFonts w:ascii="Calibri" w:eastAsia="Times New Roman" w:hAnsi="Calibri" w:cs="Calibri"/>
      <w:b/>
      <w:sz w:val="30"/>
      <w:szCs w:val="20"/>
      <w:u w:val="single"/>
    </w:rPr>
  </w:style>
  <w:style w:type="paragraph" w:customStyle="1" w:styleId="Item1">
    <w:name w:val="Item 1"/>
    <w:basedOn w:val="Normal"/>
    <w:link w:val="Item1Char"/>
    <w:qFormat/>
    <w:rsid w:val="00C41A90"/>
    <w:pPr>
      <w:tabs>
        <w:tab w:val="num" w:pos="1440"/>
      </w:tabs>
      <w:spacing w:after="240"/>
      <w:ind w:left="2160" w:hanging="720"/>
    </w:pPr>
    <w:rPr>
      <w:rFonts w:ascii="Calibri" w:hAnsi="Calibri" w:cs="Calibri"/>
    </w:rPr>
  </w:style>
  <w:style w:type="character" w:customStyle="1" w:styleId="Item1Char">
    <w:name w:val="Item 1 Char"/>
    <w:link w:val="Item1"/>
    <w:rsid w:val="00C41A90"/>
    <w:rPr>
      <w:rFonts w:ascii="Calibri" w:eastAsia="Times New Roman" w:hAnsi="Calibri" w:cs="Calibri"/>
      <w:sz w:val="26"/>
      <w:szCs w:val="20"/>
    </w:rPr>
  </w:style>
  <w:style w:type="paragraph" w:customStyle="1" w:styleId="Item10">
    <w:name w:val="Item (1)"/>
    <w:basedOn w:val="Itema"/>
    <w:qFormat/>
    <w:rsid w:val="00C41A90"/>
    <w:pPr>
      <w:tabs>
        <w:tab w:val="clear" w:pos="2160"/>
        <w:tab w:val="num" w:pos="2880"/>
      </w:tabs>
      <w:ind w:left="3600"/>
    </w:pPr>
  </w:style>
  <w:style w:type="paragraph" w:customStyle="1" w:styleId="Itema0">
    <w:name w:val="Item (a)"/>
    <w:basedOn w:val="Item10"/>
    <w:qFormat/>
    <w:rsid w:val="00C41A90"/>
    <w:pPr>
      <w:tabs>
        <w:tab w:val="clear" w:pos="2880"/>
      </w:tabs>
      <w:ind w:left="4320"/>
    </w:pPr>
  </w:style>
  <w:style w:type="paragraph" w:customStyle="1" w:styleId="Itemi">
    <w:name w:val="Item i."/>
    <w:basedOn w:val="Itema0"/>
    <w:qFormat/>
    <w:rsid w:val="00C41A90"/>
    <w:pPr>
      <w:tabs>
        <w:tab w:val="num" w:pos="4320"/>
      </w:tabs>
      <w:ind w:left="5040"/>
    </w:pPr>
  </w:style>
  <w:style w:type="paragraph" w:styleId="ListParagraph">
    <w:name w:val="List Paragraph"/>
    <w:basedOn w:val="Normal"/>
    <w:uiPriority w:val="34"/>
    <w:qFormat/>
    <w:rsid w:val="00B8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77127">
      <w:bodyDiv w:val="1"/>
      <w:marLeft w:val="0"/>
      <w:marRight w:val="0"/>
      <w:marTop w:val="0"/>
      <w:marBottom w:val="0"/>
      <w:divBdr>
        <w:top w:val="none" w:sz="0" w:space="0" w:color="auto"/>
        <w:left w:val="none" w:sz="0" w:space="0" w:color="auto"/>
        <w:bottom w:val="none" w:sz="0" w:space="0" w:color="auto"/>
        <w:right w:val="none" w:sz="0" w:space="0" w:color="auto"/>
      </w:divBdr>
      <w:divsChild>
        <w:div w:id="571624944">
          <w:marLeft w:val="0"/>
          <w:marRight w:val="0"/>
          <w:marTop w:val="0"/>
          <w:marBottom w:val="0"/>
          <w:divBdr>
            <w:top w:val="none" w:sz="0" w:space="0" w:color="auto"/>
            <w:left w:val="none" w:sz="0" w:space="0" w:color="auto"/>
            <w:bottom w:val="none" w:sz="0" w:space="0" w:color="auto"/>
            <w:right w:val="none" w:sz="0" w:space="0" w:color="auto"/>
          </w:divBdr>
        </w:div>
      </w:divsChild>
    </w:div>
    <w:div w:id="830174418">
      <w:bodyDiv w:val="1"/>
      <w:marLeft w:val="0"/>
      <w:marRight w:val="0"/>
      <w:marTop w:val="0"/>
      <w:marBottom w:val="0"/>
      <w:divBdr>
        <w:top w:val="none" w:sz="0" w:space="0" w:color="auto"/>
        <w:left w:val="none" w:sz="0" w:space="0" w:color="auto"/>
        <w:bottom w:val="none" w:sz="0" w:space="0" w:color="auto"/>
        <w:right w:val="none" w:sz="0" w:space="0" w:color="auto"/>
      </w:divBdr>
    </w:div>
    <w:div w:id="835539293">
      <w:bodyDiv w:val="1"/>
      <w:marLeft w:val="0"/>
      <w:marRight w:val="0"/>
      <w:marTop w:val="0"/>
      <w:marBottom w:val="0"/>
      <w:divBdr>
        <w:top w:val="none" w:sz="0" w:space="0" w:color="auto"/>
        <w:left w:val="none" w:sz="0" w:space="0" w:color="auto"/>
        <w:bottom w:val="none" w:sz="0" w:space="0" w:color="auto"/>
        <w:right w:val="none" w:sz="0" w:space="0" w:color="auto"/>
      </w:divBdr>
      <w:divsChild>
        <w:div w:id="2129279004">
          <w:marLeft w:val="0"/>
          <w:marRight w:val="0"/>
          <w:marTop w:val="0"/>
          <w:marBottom w:val="0"/>
          <w:divBdr>
            <w:top w:val="none" w:sz="0" w:space="0" w:color="auto"/>
            <w:left w:val="none" w:sz="0" w:space="0" w:color="auto"/>
            <w:bottom w:val="none" w:sz="0" w:space="0" w:color="auto"/>
            <w:right w:val="none" w:sz="0" w:space="0" w:color="auto"/>
          </w:divBdr>
        </w:div>
      </w:divsChild>
    </w:div>
    <w:div w:id="913078484">
      <w:bodyDiv w:val="1"/>
      <w:marLeft w:val="0"/>
      <w:marRight w:val="0"/>
      <w:marTop w:val="0"/>
      <w:marBottom w:val="0"/>
      <w:divBdr>
        <w:top w:val="none" w:sz="0" w:space="0" w:color="auto"/>
        <w:left w:val="none" w:sz="0" w:space="0" w:color="auto"/>
        <w:bottom w:val="none" w:sz="0" w:space="0" w:color="auto"/>
        <w:right w:val="none" w:sz="0" w:space="0" w:color="auto"/>
      </w:divBdr>
      <w:divsChild>
        <w:div w:id="1113091781">
          <w:marLeft w:val="0"/>
          <w:marRight w:val="0"/>
          <w:marTop w:val="0"/>
          <w:marBottom w:val="0"/>
          <w:divBdr>
            <w:top w:val="none" w:sz="0" w:space="0" w:color="auto"/>
            <w:left w:val="none" w:sz="0" w:space="0" w:color="auto"/>
            <w:bottom w:val="none" w:sz="0" w:space="0" w:color="auto"/>
            <w:right w:val="none" w:sz="0" w:space="0" w:color="auto"/>
          </w:divBdr>
        </w:div>
      </w:divsChild>
    </w:div>
    <w:div w:id="1950550584">
      <w:bodyDiv w:val="1"/>
      <w:marLeft w:val="0"/>
      <w:marRight w:val="0"/>
      <w:marTop w:val="0"/>
      <w:marBottom w:val="0"/>
      <w:divBdr>
        <w:top w:val="none" w:sz="0" w:space="0" w:color="auto"/>
        <w:left w:val="none" w:sz="0" w:space="0" w:color="auto"/>
        <w:bottom w:val="none" w:sz="0" w:space="0" w:color="auto"/>
        <w:right w:val="none" w:sz="0" w:space="0" w:color="auto"/>
      </w:divBdr>
      <w:divsChild>
        <w:div w:id="960307936">
          <w:marLeft w:val="0"/>
          <w:marRight w:val="0"/>
          <w:marTop w:val="0"/>
          <w:marBottom w:val="0"/>
          <w:divBdr>
            <w:top w:val="none" w:sz="0" w:space="0" w:color="auto"/>
            <w:left w:val="none" w:sz="0" w:space="0" w:color="auto"/>
            <w:bottom w:val="none" w:sz="0" w:space="0" w:color="auto"/>
            <w:right w:val="none" w:sz="0" w:space="0" w:color="auto"/>
          </w:divBdr>
        </w:div>
      </w:divsChild>
    </w:div>
    <w:div w:id="20957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mygovwatch.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9" ma:contentTypeDescription="Create a new document." ma:contentTypeScope="" ma:versionID="7c4ccc179f2fc848fb25d4930faa81b5">
  <xsd:schema xmlns:xsd="http://www.w3.org/2001/XMLSchema" xmlns:xs="http://www.w3.org/2001/XMLSchema" xmlns:p="http://schemas.microsoft.com/office/2006/metadata/properties" targetNamespace="http://schemas.microsoft.com/office/2006/metadata/properties" ma:root="true" ma:fieldsID="12675bef9860d1fde958098b409ca8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F25D-638A-4489-8BE4-672A740FF110}">
  <ds:schemaRefs>
    <ds:schemaRef ds:uri="http://schemas.microsoft.com/sharepoint/v3/contenttype/forms"/>
  </ds:schemaRefs>
</ds:datastoreItem>
</file>

<file path=customXml/itemProps2.xml><?xml version="1.0" encoding="utf-8"?>
<ds:datastoreItem xmlns:ds="http://schemas.openxmlformats.org/officeDocument/2006/customXml" ds:itemID="{5B958A68-3931-453F-8255-5C51D2ECD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D82BD7-1E88-4F3D-8907-A7DFB9BE945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A18C705-86B1-4D92-8542-261ADD56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1115</Words>
  <Characters>6360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901906 Bidders Conference QA</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901906 Bidders Conference QA</dc:title>
  <dc:subject/>
  <dc:creator>Truong, Thuy   GSA - Purchasing Department</dc:creator>
  <cp:keywords/>
  <dc:description/>
  <cp:lastModifiedBy>Hopkins, Lucretia, GSA - Office of Acquisition Policy</cp:lastModifiedBy>
  <cp:revision>2</cp:revision>
  <cp:lastPrinted>2020-06-12T00:04:00Z</cp:lastPrinted>
  <dcterms:created xsi:type="dcterms:W3CDTF">2020-06-23T14:06:00Z</dcterms:created>
  <dcterms:modified xsi:type="dcterms:W3CDTF">2020-06-23T14:06:00Z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