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5765" w14:textId="77777777" w:rsidR="00501E3D" w:rsidRDefault="00501E3D" w:rsidP="00501E3D">
      <w:pPr>
        <w:pStyle w:val="Title"/>
        <w:rPr>
          <w:rFonts w:ascii="Calibri" w:hAnsi="Calibri" w:cs="Calibri"/>
          <w:sz w:val="24"/>
          <w:szCs w:val="24"/>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5887A165" w:rsidR="00501E3D" w:rsidRPr="00EE3705" w:rsidRDefault="00501E3D" w:rsidP="00501E3D">
      <w:pPr>
        <w:pStyle w:val="Title"/>
        <w:rPr>
          <w:rFonts w:ascii="Calibri" w:hAnsi="Calibri" w:cs="Calibri"/>
          <w:sz w:val="40"/>
          <w:szCs w:val="40"/>
        </w:rPr>
      </w:pPr>
      <w:r w:rsidRPr="00EE3705">
        <w:rPr>
          <w:rFonts w:ascii="Calibri" w:hAnsi="Calibri" w:cs="Calibri"/>
          <w:sz w:val="40"/>
          <w:szCs w:val="40"/>
        </w:rPr>
        <w:t xml:space="preserve">ADDENDUM No. </w:t>
      </w:r>
      <w:r w:rsidR="00325A17" w:rsidRPr="00EE3705">
        <w:rPr>
          <w:rFonts w:ascii="Calibri" w:hAnsi="Calibri" w:cs="Calibri"/>
          <w:sz w:val="40"/>
          <w:szCs w:val="40"/>
        </w:rPr>
        <w:t>1</w:t>
      </w:r>
    </w:p>
    <w:p w14:paraId="208FF390" w14:textId="77777777" w:rsidR="00501E3D" w:rsidRPr="00EE3705" w:rsidRDefault="00501E3D" w:rsidP="00501E3D">
      <w:pPr>
        <w:pStyle w:val="RFP-QHeader2"/>
        <w:rPr>
          <w:rFonts w:ascii="Calibri" w:hAnsi="Calibri" w:cs="Calibri"/>
          <w:sz w:val="20"/>
        </w:rPr>
      </w:pPr>
    </w:p>
    <w:p w14:paraId="4D7F9A2D" w14:textId="77777777" w:rsidR="00501E3D" w:rsidRPr="00EE3705" w:rsidRDefault="00501E3D" w:rsidP="00501E3D">
      <w:pPr>
        <w:pStyle w:val="Title"/>
        <w:rPr>
          <w:rFonts w:ascii="Calibri" w:hAnsi="Calibri" w:cs="Calibri"/>
          <w:sz w:val="40"/>
          <w:szCs w:val="40"/>
        </w:rPr>
      </w:pPr>
      <w:proofErr w:type="gramStart"/>
      <w:r w:rsidRPr="00EE3705">
        <w:rPr>
          <w:rFonts w:ascii="Calibri" w:hAnsi="Calibri" w:cs="Calibri"/>
          <w:sz w:val="40"/>
          <w:szCs w:val="40"/>
        </w:rPr>
        <w:t>to</w:t>
      </w:r>
      <w:proofErr w:type="gramEnd"/>
    </w:p>
    <w:p w14:paraId="334A9966" w14:textId="77777777" w:rsidR="00501E3D" w:rsidRPr="00EE3705" w:rsidRDefault="00501E3D" w:rsidP="00501E3D">
      <w:pPr>
        <w:pStyle w:val="RFP-QHeader2"/>
        <w:rPr>
          <w:rFonts w:ascii="Calibri" w:hAnsi="Calibri" w:cs="Calibri"/>
          <w:sz w:val="20"/>
        </w:rPr>
      </w:pPr>
    </w:p>
    <w:p w14:paraId="4FEBAADB" w14:textId="214547AA" w:rsidR="00501E3D" w:rsidRPr="00EE3705" w:rsidRDefault="00501E3D" w:rsidP="00501E3D">
      <w:pPr>
        <w:pStyle w:val="Subtitle"/>
        <w:rPr>
          <w:rFonts w:ascii="Calibri" w:hAnsi="Calibri" w:cs="Calibri"/>
          <w:sz w:val="40"/>
          <w:szCs w:val="40"/>
        </w:rPr>
      </w:pPr>
      <w:r w:rsidRPr="00EE3705">
        <w:rPr>
          <w:rFonts w:ascii="Calibri" w:hAnsi="Calibri" w:cs="Calibri"/>
          <w:sz w:val="40"/>
          <w:szCs w:val="40"/>
        </w:rPr>
        <w:t xml:space="preserve">RFP No. </w:t>
      </w:r>
      <w:r w:rsidR="00325A17" w:rsidRPr="00EE3705">
        <w:rPr>
          <w:rFonts w:ascii="Calibri" w:hAnsi="Calibri" w:cs="Calibri"/>
          <w:sz w:val="40"/>
          <w:szCs w:val="40"/>
        </w:rPr>
        <w:t>901907</w:t>
      </w:r>
    </w:p>
    <w:p w14:paraId="1F06745E" w14:textId="77777777" w:rsidR="00501E3D" w:rsidRPr="00EE3705" w:rsidRDefault="00501E3D" w:rsidP="00501E3D">
      <w:pPr>
        <w:pStyle w:val="RFP-QHeader2"/>
        <w:rPr>
          <w:rFonts w:ascii="Calibri" w:hAnsi="Calibri" w:cs="Calibri"/>
          <w:sz w:val="20"/>
        </w:rPr>
      </w:pPr>
    </w:p>
    <w:p w14:paraId="55AB07B3" w14:textId="77777777" w:rsidR="00501E3D" w:rsidRPr="00EE3705" w:rsidRDefault="00501E3D" w:rsidP="00501E3D">
      <w:pPr>
        <w:pStyle w:val="Heading3"/>
        <w:rPr>
          <w:rFonts w:ascii="Calibri" w:hAnsi="Calibri" w:cs="Calibri"/>
          <w:sz w:val="40"/>
          <w:szCs w:val="40"/>
        </w:rPr>
      </w:pPr>
      <w:proofErr w:type="gramStart"/>
      <w:r w:rsidRPr="00EE3705">
        <w:rPr>
          <w:rFonts w:ascii="Calibri" w:hAnsi="Calibri" w:cs="Calibri"/>
          <w:sz w:val="40"/>
          <w:szCs w:val="40"/>
        </w:rPr>
        <w:t>for</w:t>
      </w:r>
      <w:proofErr w:type="gramEnd"/>
    </w:p>
    <w:p w14:paraId="1D5337CB" w14:textId="77777777" w:rsidR="00501E3D" w:rsidRPr="00EE3705" w:rsidRDefault="00501E3D" w:rsidP="00501E3D">
      <w:pPr>
        <w:pStyle w:val="RFP-QHeader2"/>
        <w:rPr>
          <w:rFonts w:ascii="Calibri" w:hAnsi="Calibri" w:cs="Calibri"/>
          <w:sz w:val="20"/>
        </w:rPr>
      </w:pPr>
    </w:p>
    <w:p w14:paraId="164039F9" w14:textId="77777777" w:rsidR="00325A17" w:rsidRPr="00EE3705" w:rsidRDefault="00325A17" w:rsidP="00325A17">
      <w:pPr>
        <w:jc w:val="center"/>
        <w:rPr>
          <w:rFonts w:ascii="Calibri" w:hAnsi="Calibri" w:cs="Calibri"/>
          <w:b/>
          <w:sz w:val="20"/>
        </w:rPr>
      </w:pPr>
      <w:r w:rsidRPr="00EE3705">
        <w:rPr>
          <w:rFonts w:ascii="Calibri" w:hAnsi="Calibri" w:cs="Calibri"/>
          <w:b/>
          <w:sz w:val="40"/>
          <w:szCs w:val="40"/>
        </w:rPr>
        <w:t>Perinatal Equity and Reflective Supervision Consultation Services</w:t>
      </w:r>
    </w:p>
    <w:p w14:paraId="5D2072BB" w14:textId="77777777" w:rsidR="00501E3D" w:rsidRPr="00985AE1" w:rsidRDefault="00501E3D" w:rsidP="00501E3D">
      <w:pPr>
        <w:jc w:val="center"/>
        <w:rPr>
          <w:rFonts w:ascii="Calibri" w:hAnsi="Calibri" w:cs="Calibri"/>
          <w:b/>
          <w:sz w:val="20"/>
        </w:rPr>
      </w:pPr>
    </w:p>
    <w:p w14:paraId="40DE6592" w14:textId="77777777" w:rsidR="00501E3D" w:rsidRPr="00985AE1" w:rsidRDefault="00501E3D" w:rsidP="00501E3D">
      <w:pPr>
        <w:jc w:val="center"/>
        <w:rPr>
          <w:rFonts w:ascii="Calibri" w:hAnsi="Calibri" w:cs="Calibri"/>
          <w:b/>
          <w:sz w:val="28"/>
          <w:szCs w:val="28"/>
        </w:rPr>
      </w:pPr>
      <w:r w:rsidRPr="00985AE1">
        <w:rPr>
          <w:rFonts w:ascii="Calibri" w:hAnsi="Calibri" w:cs="Calibri"/>
          <w:b/>
          <w:sz w:val="28"/>
          <w:szCs w:val="28"/>
        </w:rPr>
        <w:t>Specification Clarification/Modification</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D55970">
        <w:tc>
          <w:tcPr>
            <w:tcW w:w="10795" w:type="dxa"/>
            <w:shd w:val="clear" w:color="auto" w:fill="auto"/>
            <w:tcMar>
              <w:top w:w="43" w:type="dxa"/>
              <w:left w:w="115" w:type="dxa"/>
              <w:bottom w:w="43" w:type="dxa"/>
              <w:right w:w="115" w:type="dxa"/>
            </w:tcMar>
          </w:tcPr>
          <w:p w14:paraId="19991CC6" w14:textId="6DF87644"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EE3705">
              <w:rPr>
                <w:rFonts w:ascii="Calibri" w:hAnsi="Calibri" w:cs="Calibri"/>
                <w:b/>
                <w:spacing w:val="-6"/>
                <w:sz w:val="28"/>
                <w:szCs w:val="28"/>
              </w:rPr>
              <w:t xml:space="preserve">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w:t>
            </w:r>
            <w:r w:rsidRPr="00EE3705">
              <w:rPr>
                <w:rFonts w:ascii="Calibri" w:hAnsi="Calibri" w:cs="Calibri"/>
                <w:b/>
                <w:spacing w:val="-6"/>
                <w:sz w:val="28"/>
                <w:szCs w:val="28"/>
              </w:rPr>
              <w:lastRenderedPageBreak/>
              <w:t xml:space="preserve">noted and kept updated in the SLEB Vendor Database.  This RFP </w:t>
            </w:r>
            <w:r w:rsidRPr="00501E3D">
              <w:rPr>
                <w:rFonts w:ascii="Calibri" w:hAnsi="Calibri" w:cs="Calibri"/>
                <w:b/>
                <w:spacing w:val="-6"/>
                <w:sz w:val="28"/>
                <w:szCs w:val="28"/>
              </w:rPr>
              <w:t xml:space="preserve">Addendum will also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66286DF4" w14:textId="56D165DC" w:rsidR="00501E3D" w:rsidRDefault="00501E3D" w:rsidP="00501E3D">
      <w:pPr>
        <w:jc w:val="center"/>
        <w:rPr>
          <w:rFonts w:ascii="Calibri" w:hAnsi="Calibri" w:cs="Calibri"/>
          <w:b/>
          <w:color w:val="FFFFFF" w:themeColor="background1"/>
          <w:sz w:val="30"/>
          <w:szCs w:val="30"/>
        </w:rPr>
      </w:pPr>
    </w:p>
    <w:p w14:paraId="3A3D7EF1" w14:textId="643BAB1B" w:rsidR="00325A17" w:rsidRDefault="00325A17" w:rsidP="00501E3D">
      <w:pPr>
        <w:jc w:val="center"/>
        <w:rPr>
          <w:rFonts w:ascii="Calibri" w:hAnsi="Calibri" w:cs="Calibri"/>
          <w:b/>
          <w:color w:val="FFFFFF" w:themeColor="background1"/>
          <w:sz w:val="30"/>
          <w:szCs w:val="30"/>
        </w:rPr>
      </w:pPr>
    </w:p>
    <w:p w14:paraId="6020168E" w14:textId="4A0E2711" w:rsidR="00325A17" w:rsidRDefault="00325A17" w:rsidP="00501E3D">
      <w:pPr>
        <w:jc w:val="center"/>
        <w:rPr>
          <w:rFonts w:ascii="Calibri" w:hAnsi="Calibri" w:cs="Calibri"/>
          <w:b/>
          <w:color w:val="FFFFFF" w:themeColor="background1"/>
          <w:sz w:val="30"/>
          <w:szCs w:val="30"/>
        </w:rPr>
      </w:pPr>
    </w:p>
    <w:p w14:paraId="1BFD9D15" w14:textId="6B7FE34D" w:rsidR="00325A17" w:rsidRDefault="00325A17" w:rsidP="00501E3D">
      <w:pPr>
        <w:jc w:val="center"/>
        <w:rPr>
          <w:rFonts w:ascii="Calibri" w:hAnsi="Calibri" w:cs="Calibri"/>
          <w:b/>
          <w:color w:val="FFFFFF" w:themeColor="background1"/>
          <w:sz w:val="30"/>
          <w:szCs w:val="30"/>
        </w:rPr>
      </w:pPr>
    </w:p>
    <w:p w14:paraId="243FF56A" w14:textId="44B6A179" w:rsidR="00325A17" w:rsidRDefault="00325A17" w:rsidP="00501E3D">
      <w:pPr>
        <w:jc w:val="center"/>
        <w:rPr>
          <w:rFonts w:ascii="Calibri" w:hAnsi="Calibri" w:cs="Calibri"/>
          <w:b/>
          <w:color w:val="FFFFFF" w:themeColor="background1"/>
          <w:sz w:val="30"/>
          <w:szCs w:val="30"/>
        </w:rPr>
      </w:pPr>
    </w:p>
    <w:p w14:paraId="2D5D811D" w14:textId="772F0D6C" w:rsidR="00325A17" w:rsidRDefault="00325A17" w:rsidP="00501E3D">
      <w:pPr>
        <w:jc w:val="center"/>
        <w:rPr>
          <w:rFonts w:ascii="Calibri" w:hAnsi="Calibri" w:cs="Calibri"/>
          <w:b/>
          <w:color w:val="FFFFFF" w:themeColor="background1"/>
          <w:sz w:val="30"/>
          <w:szCs w:val="30"/>
        </w:rPr>
      </w:pPr>
    </w:p>
    <w:p w14:paraId="6322EAE8" w14:textId="4D9ABE17" w:rsidR="00325A17" w:rsidRDefault="00325A17" w:rsidP="00501E3D">
      <w:pPr>
        <w:jc w:val="center"/>
        <w:rPr>
          <w:rFonts w:ascii="Calibri" w:hAnsi="Calibri" w:cs="Calibri"/>
          <w:b/>
          <w:color w:val="FFFFFF" w:themeColor="background1"/>
          <w:sz w:val="30"/>
          <w:szCs w:val="30"/>
        </w:rPr>
      </w:pPr>
    </w:p>
    <w:p w14:paraId="447B6334" w14:textId="4C999C7A" w:rsidR="00325A17" w:rsidRDefault="00325A17" w:rsidP="00501E3D">
      <w:pPr>
        <w:jc w:val="center"/>
        <w:rPr>
          <w:rFonts w:ascii="Calibri" w:hAnsi="Calibri" w:cs="Calibri"/>
          <w:b/>
          <w:color w:val="FFFFFF" w:themeColor="background1"/>
          <w:sz w:val="30"/>
          <w:szCs w:val="30"/>
        </w:rPr>
      </w:pPr>
    </w:p>
    <w:p w14:paraId="16F38048" w14:textId="3AD707C1" w:rsidR="00325A17" w:rsidRDefault="00325A17" w:rsidP="00501E3D">
      <w:pPr>
        <w:jc w:val="center"/>
        <w:rPr>
          <w:rFonts w:ascii="Calibri" w:hAnsi="Calibri" w:cs="Calibri"/>
          <w:sz w:val="20"/>
        </w:rPr>
      </w:pPr>
    </w:p>
    <w:p w14:paraId="380F04D4" w14:textId="77777777" w:rsidR="00501E3D" w:rsidRDefault="00501E3D" w:rsidP="00501E3D">
      <w:pPr>
        <w:jc w:val="center"/>
        <w:rPr>
          <w:rFonts w:ascii="Calibri" w:hAnsi="Calibri" w:cs="Calibri"/>
          <w:sz w:val="20"/>
        </w:rPr>
      </w:pPr>
    </w:p>
    <w:p w14:paraId="526370AE" w14:textId="77777777"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777777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3DEBEAC7" w14:textId="2F536A6F" w:rsidR="00325A17" w:rsidRPr="007E2E8E" w:rsidRDefault="00325A17" w:rsidP="00325A17">
      <w:pPr>
        <w:shd w:val="clear" w:color="auto" w:fill="D9E2F3"/>
        <w:spacing w:after="240"/>
        <w:jc w:val="both"/>
        <w:rPr>
          <w:rFonts w:ascii="Calibri" w:hAnsi="Calibri" w:cs="Calibri"/>
          <w:b/>
        </w:rPr>
      </w:pPr>
      <w:r w:rsidRPr="001337AD">
        <w:rPr>
          <w:rFonts w:ascii="Calibri" w:hAnsi="Calibri" w:cs="Calibri"/>
          <w:b/>
        </w:rPr>
        <w:t xml:space="preserve">Page </w:t>
      </w:r>
      <w:r>
        <w:rPr>
          <w:rFonts w:ascii="Calibri" w:hAnsi="Calibri" w:cs="Calibri"/>
          <w:b/>
        </w:rPr>
        <w:t>6 of the RFP, Section C</w:t>
      </w:r>
      <w:r w:rsidRPr="001337AD">
        <w:rPr>
          <w:rFonts w:ascii="Calibri" w:hAnsi="Calibri" w:cs="Calibri"/>
          <w:b/>
        </w:rPr>
        <w:t>. (</w:t>
      </w:r>
      <w:r>
        <w:rPr>
          <w:rFonts w:ascii="Calibri" w:hAnsi="Calibri" w:cs="Calibri"/>
          <w:b/>
        </w:rPr>
        <w:t>BIDDER QUALIFICATIONS</w:t>
      </w:r>
      <w:r w:rsidRPr="001337AD">
        <w:rPr>
          <w:rFonts w:ascii="Calibri" w:hAnsi="Calibri" w:cs="Calibri"/>
          <w:b/>
        </w:rPr>
        <w:t xml:space="preserve">), Item </w:t>
      </w:r>
      <w:r>
        <w:rPr>
          <w:rFonts w:ascii="Calibri" w:hAnsi="Calibri" w:cs="Calibri"/>
          <w:b/>
        </w:rPr>
        <w:t>1. e.</w:t>
      </w:r>
      <w:r w:rsidRPr="007E2E8E">
        <w:rPr>
          <w:rFonts w:ascii="Calibri" w:hAnsi="Calibri" w:cs="Calibri"/>
          <w:b/>
        </w:rPr>
        <w:t xml:space="preserve">, </w:t>
      </w:r>
      <w:r>
        <w:rPr>
          <w:rFonts w:ascii="Calibri" w:hAnsi="Calibri" w:cs="Calibri"/>
          <w:b/>
        </w:rPr>
        <w:t xml:space="preserve">has been added:  </w:t>
      </w:r>
    </w:p>
    <w:p w14:paraId="089575AF" w14:textId="487FEC37" w:rsidR="00325A17" w:rsidRPr="00325A17" w:rsidRDefault="004C78E4" w:rsidP="00325A17">
      <w:pPr>
        <w:pStyle w:val="Itema"/>
        <w:numPr>
          <w:ilvl w:val="3"/>
          <w:numId w:val="22"/>
        </w:numPr>
        <w:rPr>
          <w:b/>
          <w:highlight w:val="yellow"/>
        </w:rPr>
      </w:pPr>
      <w:r>
        <w:rPr>
          <w:b/>
          <w:highlight w:val="yellow"/>
        </w:rPr>
        <w:t>Bidder shall have me</w:t>
      </w:r>
      <w:r w:rsidR="00325A17" w:rsidRPr="00325A17">
        <w:rPr>
          <w:b/>
          <w:highlight w:val="yellow"/>
        </w:rPr>
        <w:t xml:space="preserve">t the criteria </w:t>
      </w:r>
      <w:r w:rsidR="00051BA5">
        <w:rPr>
          <w:b/>
          <w:highlight w:val="yellow"/>
        </w:rPr>
        <w:t xml:space="preserve">and </w:t>
      </w:r>
      <w:r>
        <w:rPr>
          <w:b/>
          <w:highlight w:val="yellow"/>
        </w:rPr>
        <w:t>be</w:t>
      </w:r>
      <w:r w:rsidR="00000432">
        <w:rPr>
          <w:b/>
          <w:highlight w:val="yellow"/>
        </w:rPr>
        <w:t>en</w:t>
      </w:r>
      <w:r>
        <w:rPr>
          <w:b/>
          <w:highlight w:val="yellow"/>
        </w:rPr>
        <w:t xml:space="preserve"> </w:t>
      </w:r>
      <w:r w:rsidR="001D558E">
        <w:rPr>
          <w:b/>
          <w:highlight w:val="yellow"/>
        </w:rPr>
        <w:t xml:space="preserve">endorsed </w:t>
      </w:r>
      <w:r w:rsidR="00E339C8">
        <w:rPr>
          <w:b/>
          <w:highlight w:val="yellow"/>
        </w:rPr>
        <w:t xml:space="preserve">as </w:t>
      </w:r>
      <w:r w:rsidR="00325A17" w:rsidRPr="00325A17">
        <w:rPr>
          <w:b/>
          <w:highlight w:val="yellow"/>
        </w:rPr>
        <w:t>Reflective Practice Mentors by the California Center for Infant-Family and Early Childhood Mental Health.</w:t>
      </w:r>
      <w:r w:rsidR="001D558E">
        <w:rPr>
          <w:b/>
          <w:highlight w:val="yellow"/>
        </w:rPr>
        <w:t xml:space="preserve">  Bidder’s name shall be listed</w:t>
      </w:r>
      <w:r w:rsidR="00530172">
        <w:rPr>
          <w:b/>
          <w:highlight w:val="yellow"/>
        </w:rPr>
        <w:t xml:space="preserve"> as one of the endorsees</w:t>
      </w:r>
      <w:r w:rsidR="001D558E">
        <w:rPr>
          <w:b/>
          <w:highlight w:val="yellow"/>
        </w:rPr>
        <w:t xml:space="preserve"> in the California Center for Infant-Family and Early Childhood Mental Health Endorsees’ website: </w:t>
      </w:r>
      <w:hyperlink r:id="rId17" w:history="1">
        <w:r w:rsidR="001D558E" w:rsidRPr="00530172">
          <w:rPr>
            <w:rStyle w:val="Hyperlink"/>
            <w:b/>
            <w:highlight w:val="yellow"/>
          </w:rPr>
          <w:t>http://cacenter-ecmh.org/wp/professional-development/endorsees/</w:t>
        </w:r>
      </w:hyperlink>
      <w:r w:rsidR="001D558E" w:rsidRPr="00530172">
        <w:rPr>
          <w:b/>
          <w:highlight w:val="yellow"/>
        </w:rPr>
        <w:t>.</w:t>
      </w:r>
      <w:r w:rsidR="001D558E" w:rsidRPr="00530172">
        <w:rPr>
          <w:highlight w:val="yellow"/>
        </w:rPr>
        <w:t xml:space="preserve"> </w:t>
      </w:r>
      <w:r w:rsidR="001D558E" w:rsidRPr="00530172">
        <w:rPr>
          <w:b/>
          <w:highlight w:val="yellow"/>
        </w:rPr>
        <w:t xml:space="preserve">  </w:t>
      </w:r>
      <w:r w:rsidR="00325A17" w:rsidRPr="00530172">
        <w:rPr>
          <w:b/>
          <w:highlight w:val="yellow"/>
        </w:rPr>
        <w:t xml:space="preserve"> </w:t>
      </w:r>
    </w:p>
    <w:p w14:paraId="53C20DC6" w14:textId="21BC1A3B" w:rsidR="00501E3D" w:rsidRDefault="00501E3D" w:rsidP="00501E3D">
      <w:pPr>
        <w:spacing w:before="80"/>
        <w:rPr>
          <w:rFonts w:ascii="Calibri" w:hAnsi="Calibri" w:cs="Calibri"/>
          <w:b/>
          <w:sz w:val="24"/>
          <w:szCs w:val="24"/>
        </w:rPr>
      </w:pPr>
    </w:p>
    <w:p w14:paraId="2A666837" w14:textId="471EBD49" w:rsidR="00325A17" w:rsidRPr="007E2E8E" w:rsidRDefault="00325A17" w:rsidP="00325A17">
      <w:pPr>
        <w:shd w:val="clear" w:color="auto" w:fill="D9E2F3"/>
        <w:spacing w:after="240"/>
        <w:jc w:val="both"/>
        <w:rPr>
          <w:rFonts w:ascii="Calibri" w:hAnsi="Calibri" w:cs="Calibri"/>
          <w:b/>
        </w:rPr>
      </w:pPr>
      <w:r w:rsidRPr="001337AD">
        <w:rPr>
          <w:rFonts w:ascii="Calibri" w:hAnsi="Calibri" w:cs="Calibri"/>
          <w:b/>
        </w:rPr>
        <w:t xml:space="preserve">Page </w:t>
      </w:r>
      <w:r>
        <w:rPr>
          <w:rFonts w:ascii="Calibri" w:hAnsi="Calibri" w:cs="Calibri"/>
          <w:b/>
        </w:rPr>
        <w:t>8 of the RFP, Section D</w:t>
      </w:r>
      <w:r w:rsidRPr="001337AD">
        <w:rPr>
          <w:rFonts w:ascii="Calibri" w:hAnsi="Calibri" w:cs="Calibri"/>
          <w:b/>
        </w:rPr>
        <w:t xml:space="preserve">. (SPECIFIC REQUIREMENTS), Item </w:t>
      </w:r>
      <w:r>
        <w:rPr>
          <w:rFonts w:ascii="Calibri" w:hAnsi="Calibri" w:cs="Calibri"/>
          <w:b/>
        </w:rPr>
        <w:t>17</w:t>
      </w:r>
      <w:r w:rsidRPr="007E2E8E">
        <w:rPr>
          <w:rFonts w:ascii="Calibri" w:hAnsi="Calibri" w:cs="Calibri"/>
          <w:b/>
        </w:rPr>
        <w:t xml:space="preserve">, </w:t>
      </w:r>
      <w:r>
        <w:rPr>
          <w:rFonts w:ascii="Calibri" w:hAnsi="Calibri" w:cs="Calibri"/>
          <w:b/>
        </w:rPr>
        <w:t>ha</w:t>
      </w:r>
      <w:r w:rsidR="00AF519D">
        <w:rPr>
          <w:rFonts w:ascii="Calibri" w:hAnsi="Calibri" w:cs="Calibri"/>
          <w:b/>
        </w:rPr>
        <w:t>s</w:t>
      </w:r>
      <w:r>
        <w:rPr>
          <w:rFonts w:ascii="Calibri" w:hAnsi="Calibri" w:cs="Calibri"/>
          <w:b/>
        </w:rPr>
        <w:t xml:space="preserve"> been added:  </w:t>
      </w:r>
    </w:p>
    <w:p w14:paraId="48471556" w14:textId="07AC9107" w:rsidR="00325A17" w:rsidRPr="004C78E4" w:rsidRDefault="00325A17" w:rsidP="004C78E4">
      <w:pPr>
        <w:pStyle w:val="Item1"/>
        <w:numPr>
          <w:ilvl w:val="2"/>
          <w:numId w:val="20"/>
        </w:numPr>
        <w:rPr>
          <w:b/>
          <w:highlight w:val="yellow"/>
          <w:lang w:bidi="en-US"/>
        </w:rPr>
      </w:pPr>
      <w:r w:rsidRPr="00BA66A5">
        <w:rPr>
          <w:b/>
          <w:highlight w:val="yellow"/>
          <w:lang w:bidi="en-US"/>
        </w:rPr>
        <w:t xml:space="preserve">Bidder shall demonstrate the capacity and experience to provide consultation via video conferencing to the clients. In addition to, the Bidder is subject to and shall comply with all related regulations as required by law. </w:t>
      </w:r>
    </w:p>
    <w:p w14:paraId="56974536" w14:textId="77777777" w:rsidR="00501E3D" w:rsidRDefault="00501E3D" w:rsidP="00501E3D">
      <w:pPr>
        <w:spacing w:before="80"/>
        <w:rPr>
          <w:rFonts w:ascii="Calibri" w:hAnsi="Calibri" w:cs="Calibri"/>
          <w:b/>
          <w:sz w:val="24"/>
          <w:szCs w:val="24"/>
        </w:rPr>
      </w:pPr>
    </w:p>
    <w:p w14:paraId="5C8BB28D" w14:textId="35C06AB5" w:rsidR="00501E3D" w:rsidRPr="002141E7" w:rsidRDefault="00501E3D" w:rsidP="00501E3D">
      <w:pPr>
        <w:autoSpaceDE w:val="0"/>
        <w:autoSpaceDN w:val="0"/>
        <w:adjustRightInd w:val="0"/>
        <w:rPr>
          <w:rFonts w:ascii="Calibri" w:hAnsi="Calibri" w:cs="Calibri"/>
          <w:b/>
        </w:rPr>
      </w:pPr>
    </w:p>
    <w:sectPr w:rsidR="00501E3D" w:rsidRPr="002141E7" w:rsidSect="00DC18BB">
      <w:headerReference w:type="default" r:id="rId18"/>
      <w:pgSz w:w="12240" w:h="15840" w:code="1"/>
      <w:pgMar w:top="1080" w:right="720" w:bottom="720" w:left="720" w:header="288" w:footer="28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4E6CE39C" w:rsidR="00501E3D" w:rsidRPr="00082A4D" w:rsidRDefault="00501E3D" w:rsidP="00741E10">
    <w:pPr>
      <w:jc w:val="right"/>
      <w:rPr>
        <w:rFonts w:ascii="Calibri" w:hAnsi="Calibri" w:cs="Calibri"/>
        <w:sz w:val="20"/>
      </w:rPr>
    </w:pPr>
    <w:r w:rsidRPr="00082A4D">
      <w:rPr>
        <w:rFonts w:ascii="Calibri" w:hAnsi="Calibri" w:cs="Calibri"/>
        <w:sz w:val="20"/>
      </w:rPr>
      <w:t>RFP No. 90</w:t>
    </w:r>
    <w:r w:rsidR="00EF429F" w:rsidRPr="00082A4D">
      <w:rPr>
        <w:rFonts w:ascii="Calibri" w:hAnsi="Calibri" w:cs="Calibri"/>
        <w:sz w:val="20"/>
      </w:rPr>
      <w:t>1907</w:t>
    </w:r>
    <w:r w:rsidRPr="00082A4D">
      <w:rPr>
        <w:rFonts w:ascii="Calibri" w:hAnsi="Calibri" w:cs="Calibri"/>
        <w:sz w:val="20"/>
      </w:rPr>
      <w:t xml:space="preserve">, Addendum No. </w:t>
    </w:r>
    <w:r w:rsidR="00EF429F" w:rsidRPr="00082A4D">
      <w:rPr>
        <w:rFonts w:ascii="Calibri" w:hAnsi="Calibri" w:cs="Calibri"/>
        <w:sz w:val="20"/>
      </w:rPr>
      <w:t>1</w:t>
    </w:r>
  </w:p>
  <w:p w14:paraId="2447BF2E" w14:textId="3BF0A8FE"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73757">
      <w:rPr>
        <w:rFonts w:ascii="Calibri" w:hAnsi="Calibri" w:cs="Calibri"/>
        <w:noProof/>
        <w:sz w:val="20"/>
      </w:rPr>
      <w:t>1</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FEB876"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1BC1" w14:textId="77777777" w:rsidR="00ED6AC4" w:rsidRDefault="007B6F37" w:rsidP="00ED6AC4">
    <w:pPr>
      <w:pStyle w:val="Header"/>
      <w:tabs>
        <w:tab w:val="clear" w:pos="4320"/>
        <w:tab w:val="clear" w:pos="8640"/>
        <w:tab w:val="left" w:pos="4410"/>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CD7E10"/>
    <w:multiLevelType w:val="multilevel"/>
    <w:tmpl w:val="94F02A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7"/>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9B088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AB5A9E"/>
    <w:multiLevelType w:val="multilevel"/>
    <w:tmpl w:val="D1DEB41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B64A4"/>
    <w:multiLevelType w:val="multilevel"/>
    <w:tmpl w:val="3C6C785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8"/>
  </w:num>
  <w:num w:numId="6">
    <w:abstractNumId w:val="13"/>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11"/>
  </w:num>
  <w:num w:numId="12">
    <w:abstractNumId w:val="4"/>
  </w:num>
  <w:num w:numId="13">
    <w:abstractNumId w:val="7"/>
  </w:num>
  <w:num w:numId="14">
    <w:abstractNumId w:val="15"/>
  </w:num>
  <w:num w:numId="15">
    <w:abstractNumId w:val="5"/>
  </w:num>
  <w:num w:numId="16">
    <w:abstractNumId w:val="3"/>
  </w:num>
  <w:num w:numId="17">
    <w:abstractNumId w:val="17"/>
  </w:num>
  <w:num w:numId="18">
    <w:abstractNumId w:val="12"/>
  </w:num>
  <w:num w:numId="19">
    <w:abstractNumId w:val="8"/>
  </w:num>
  <w:num w:numId="20">
    <w:abstractNumId w:val="2"/>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00432"/>
    <w:rsid w:val="00027DAD"/>
    <w:rsid w:val="000335C3"/>
    <w:rsid w:val="00034926"/>
    <w:rsid w:val="00051BA5"/>
    <w:rsid w:val="00053A94"/>
    <w:rsid w:val="000772DB"/>
    <w:rsid w:val="00082A4D"/>
    <w:rsid w:val="00091D7D"/>
    <w:rsid w:val="000C5D05"/>
    <w:rsid w:val="000D3AB6"/>
    <w:rsid w:val="0011249F"/>
    <w:rsid w:val="00116EB3"/>
    <w:rsid w:val="00120713"/>
    <w:rsid w:val="00143A34"/>
    <w:rsid w:val="001970AC"/>
    <w:rsid w:val="001B2070"/>
    <w:rsid w:val="001B26FC"/>
    <w:rsid w:val="001D097B"/>
    <w:rsid w:val="001D0B84"/>
    <w:rsid w:val="001D558E"/>
    <w:rsid w:val="002141E7"/>
    <w:rsid w:val="002278F5"/>
    <w:rsid w:val="00263FB8"/>
    <w:rsid w:val="00270EEB"/>
    <w:rsid w:val="00273757"/>
    <w:rsid w:val="0029595A"/>
    <w:rsid w:val="002B5EEE"/>
    <w:rsid w:val="002F64C0"/>
    <w:rsid w:val="003049BB"/>
    <w:rsid w:val="00325A17"/>
    <w:rsid w:val="00367B03"/>
    <w:rsid w:val="00401870"/>
    <w:rsid w:val="00451D38"/>
    <w:rsid w:val="0049031E"/>
    <w:rsid w:val="004A07A0"/>
    <w:rsid w:val="004B05CB"/>
    <w:rsid w:val="004B431C"/>
    <w:rsid w:val="004C78E4"/>
    <w:rsid w:val="004D2289"/>
    <w:rsid w:val="004D242F"/>
    <w:rsid w:val="004E2265"/>
    <w:rsid w:val="004F4249"/>
    <w:rsid w:val="00501E3D"/>
    <w:rsid w:val="00525A56"/>
    <w:rsid w:val="00530172"/>
    <w:rsid w:val="00551D01"/>
    <w:rsid w:val="00592825"/>
    <w:rsid w:val="005D45AC"/>
    <w:rsid w:val="005F00B4"/>
    <w:rsid w:val="00602480"/>
    <w:rsid w:val="00675129"/>
    <w:rsid w:val="0068236E"/>
    <w:rsid w:val="00685CF3"/>
    <w:rsid w:val="006B04F3"/>
    <w:rsid w:val="006B4EA9"/>
    <w:rsid w:val="006C6A3E"/>
    <w:rsid w:val="006D0843"/>
    <w:rsid w:val="006D3051"/>
    <w:rsid w:val="007312C5"/>
    <w:rsid w:val="00751B70"/>
    <w:rsid w:val="007525BE"/>
    <w:rsid w:val="00757EB8"/>
    <w:rsid w:val="007750F5"/>
    <w:rsid w:val="00790DA4"/>
    <w:rsid w:val="007B1FA4"/>
    <w:rsid w:val="007B6F37"/>
    <w:rsid w:val="007C1CA0"/>
    <w:rsid w:val="007E4C92"/>
    <w:rsid w:val="00830739"/>
    <w:rsid w:val="008436F8"/>
    <w:rsid w:val="00844CA2"/>
    <w:rsid w:val="00850665"/>
    <w:rsid w:val="008620F5"/>
    <w:rsid w:val="008A052E"/>
    <w:rsid w:val="008B4BED"/>
    <w:rsid w:val="008E0995"/>
    <w:rsid w:val="008F3927"/>
    <w:rsid w:val="009043BC"/>
    <w:rsid w:val="00940BC7"/>
    <w:rsid w:val="009776F5"/>
    <w:rsid w:val="009B086D"/>
    <w:rsid w:val="009F53A1"/>
    <w:rsid w:val="00A32003"/>
    <w:rsid w:val="00A364D5"/>
    <w:rsid w:val="00A40EF2"/>
    <w:rsid w:val="00A72A23"/>
    <w:rsid w:val="00A8033F"/>
    <w:rsid w:val="00AB7E4A"/>
    <w:rsid w:val="00AF367E"/>
    <w:rsid w:val="00AF41E4"/>
    <w:rsid w:val="00AF519D"/>
    <w:rsid w:val="00B17AB5"/>
    <w:rsid w:val="00B4243B"/>
    <w:rsid w:val="00B4270C"/>
    <w:rsid w:val="00B50582"/>
    <w:rsid w:val="00B60008"/>
    <w:rsid w:val="00B64AEF"/>
    <w:rsid w:val="00B81A04"/>
    <w:rsid w:val="00BA2442"/>
    <w:rsid w:val="00BA5379"/>
    <w:rsid w:val="00BA5FF4"/>
    <w:rsid w:val="00BB642F"/>
    <w:rsid w:val="00C33657"/>
    <w:rsid w:val="00C61A4C"/>
    <w:rsid w:val="00C6546A"/>
    <w:rsid w:val="00C746A0"/>
    <w:rsid w:val="00C77356"/>
    <w:rsid w:val="00C82E4E"/>
    <w:rsid w:val="00C91F81"/>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B6C6E"/>
    <w:rsid w:val="00DC18BB"/>
    <w:rsid w:val="00DE378C"/>
    <w:rsid w:val="00DF4F70"/>
    <w:rsid w:val="00E02077"/>
    <w:rsid w:val="00E11540"/>
    <w:rsid w:val="00E2199E"/>
    <w:rsid w:val="00E339C8"/>
    <w:rsid w:val="00E4484D"/>
    <w:rsid w:val="00E51632"/>
    <w:rsid w:val="00E70889"/>
    <w:rsid w:val="00E83D6C"/>
    <w:rsid w:val="00ED0EC8"/>
    <w:rsid w:val="00ED1EBE"/>
    <w:rsid w:val="00EE3705"/>
    <w:rsid w:val="00EF429F"/>
    <w:rsid w:val="00F0324F"/>
    <w:rsid w:val="00F16A58"/>
    <w:rsid w:val="00F43BD8"/>
    <w:rsid w:val="00F56CA1"/>
    <w:rsid w:val="00F85925"/>
    <w:rsid w:val="00FD1889"/>
    <w:rsid w:val="00FE475B"/>
    <w:rsid w:val="00FE5898"/>
    <w:rsid w:val="00FF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character" w:styleId="FollowedHyperlink">
    <w:name w:val="FollowedHyperlink"/>
    <w:basedOn w:val="DefaultParagraphFont"/>
    <w:uiPriority w:val="99"/>
    <w:semiHidden/>
    <w:unhideWhenUsed/>
    <w:rsid w:val="001D5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cacenter-ecmh.org/wp/professional-development/endorse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9" ma:contentTypeDescription="Create a new document." ma:contentTypeScope="" ma:versionID="7c4ccc179f2fc848fb25d4930faa81b5">
  <xsd:schema xmlns:xsd="http://www.w3.org/2001/XMLSchema" xmlns:xs="http://www.w3.org/2001/XMLSchema" xmlns:p="http://schemas.microsoft.com/office/2006/metadata/properties" targetNamespace="http://schemas.microsoft.com/office/2006/metadata/properties" ma:root="true" ma:fieldsID="12675bef9860d1fde958098b409ca8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C5DE-C6B4-438C-8D78-7B95AC9B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2C755D1-27EE-44EE-A9EE-9BEC4CD3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901907 Addendum 1</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901907 Addendum 1</dc:title>
  <dc:subject/>
  <dc:creator>Truong, Thuy   GSA - Purchasing Department</dc:creator>
  <cp:keywords/>
  <dc:description/>
  <cp:lastModifiedBy>Hopkins, Lucretia, GSA - Office of Acquisition Policy</cp:lastModifiedBy>
  <cp:revision>2</cp:revision>
  <dcterms:created xsi:type="dcterms:W3CDTF">2020-06-30T19:21:00Z</dcterms:created>
  <dcterms:modified xsi:type="dcterms:W3CDTF">2020-06-30T19:21:00Z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