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3AD08" w14:textId="77777777" w:rsidR="004D242F" w:rsidRPr="002041C1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6D01DA94" w14:textId="77777777" w:rsidR="004D242F" w:rsidRPr="00985AE1" w:rsidRDefault="004D242F" w:rsidP="004D242F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7B2B5553" w14:textId="77777777" w:rsidR="004D242F" w:rsidRPr="00985AE1" w:rsidRDefault="004D242F" w:rsidP="004D242F">
      <w:pPr>
        <w:pStyle w:val="Title"/>
        <w:rPr>
          <w:rFonts w:ascii="Calibri" w:hAnsi="Calibri" w:cs="Calibri"/>
          <w:sz w:val="20"/>
        </w:rPr>
      </w:pPr>
    </w:p>
    <w:p w14:paraId="48755134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Questions &amp; Answers</w:t>
      </w:r>
    </w:p>
    <w:p w14:paraId="57B92210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745CA869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proofErr w:type="gramStart"/>
      <w:r w:rsidRPr="00985AE1">
        <w:rPr>
          <w:rFonts w:ascii="Calibri" w:hAnsi="Calibri" w:cs="Calibri"/>
          <w:sz w:val="40"/>
          <w:szCs w:val="40"/>
        </w:rPr>
        <w:t>to</w:t>
      </w:r>
      <w:proofErr w:type="gramEnd"/>
    </w:p>
    <w:p w14:paraId="21B5B3DD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52C1F888" w14:textId="01E0A5C5" w:rsidR="004D242F" w:rsidRPr="00BF0448" w:rsidRDefault="004D242F" w:rsidP="004D242F">
      <w:pPr>
        <w:pStyle w:val="Subtitle"/>
        <w:rPr>
          <w:rFonts w:ascii="Calibri" w:hAnsi="Calibri" w:cs="Calibri"/>
          <w:sz w:val="40"/>
          <w:szCs w:val="40"/>
        </w:rPr>
      </w:pPr>
      <w:r w:rsidRPr="00BF0448">
        <w:rPr>
          <w:rFonts w:ascii="Calibri" w:hAnsi="Calibri" w:cs="Calibri"/>
          <w:sz w:val="40"/>
          <w:szCs w:val="40"/>
        </w:rPr>
        <w:t>RF</w:t>
      </w:r>
      <w:r w:rsidR="00392870" w:rsidRPr="00BF0448">
        <w:rPr>
          <w:rFonts w:ascii="Calibri" w:hAnsi="Calibri" w:cs="Calibri"/>
          <w:sz w:val="40"/>
          <w:szCs w:val="40"/>
        </w:rPr>
        <w:t>P</w:t>
      </w:r>
      <w:r w:rsidRPr="00BF0448">
        <w:rPr>
          <w:rFonts w:ascii="Calibri" w:hAnsi="Calibri" w:cs="Calibri"/>
          <w:sz w:val="40"/>
          <w:szCs w:val="40"/>
        </w:rPr>
        <w:t xml:space="preserve"> No. 90</w:t>
      </w:r>
      <w:r w:rsidR="00BF0448" w:rsidRPr="00BF0448">
        <w:rPr>
          <w:rFonts w:ascii="Calibri" w:hAnsi="Calibri" w:cs="Calibri"/>
          <w:sz w:val="40"/>
          <w:szCs w:val="40"/>
        </w:rPr>
        <w:t>1967</w:t>
      </w:r>
    </w:p>
    <w:p w14:paraId="76684BAD" w14:textId="77777777" w:rsidR="004D242F" w:rsidRPr="0021720B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1A2C16A0" w14:textId="77777777" w:rsidR="004D242F" w:rsidRPr="0021720B" w:rsidRDefault="004D242F" w:rsidP="004D242F">
      <w:pPr>
        <w:pStyle w:val="Heading3"/>
        <w:rPr>
          <w:rFonts w:ascii="Calibri" w:hAnsi="Calibri" w:cs="Calibri"/>
          <w:sz w:val="40"/>
          <w:szCs w:val="40"/>
        </w:rPr>
      </w:pPr>
      <w:proofErr w:type="gramStart"/>
      <w:r w:rsidRPr="0021720B">
        <w:rPr>
          <w:rFonts w:ascii="Calibri" w:hAnsi="Calibri" w:cs="Calibri"/>
          <w:sz w:val="40"/>
          <w:szCs w:val="40"/>
        </w:rPr>
        <w:t>for</w:t>
      </w:r>
      <w:proofErr w:type="gramEnd"/>
    </w:p>
    <w:p w14:paraId="286CA575" w14:textId="77777777" w:rsidR="004D242F" w:rsidRPr="0021720B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6E9C36F2" w14:textId="77777777" w:rsidR="002161A9" w:rsidRPr="001B3D60" w:rsidRDefault="002161A9" w:rsidP="002161A9">
      <w:pPr>
        <w:pStyle w:val="RFP-QHeader2"/>
        <w:rPr>
          <w:rFonts w:ascii="Calibri" w:hAnsi="Calibri" w:cs="Calibri"/>
          <w:color w:val="FF0000"/>
          <w:sz w:val="40"/>
          <w:szCs w:val="40"/>
        </w:rPr>
      </w:pPr>
      <w:bookmarkStart w:id="1" w:name="BidTitle"/>
      <w:bookmarkEnd w:id="1"/>
      <w:r w:rsidRPr="001B3D60">
        <w:rPr>
          <w:rFonts w:ascii="Calibri" w:hAnsi="Calibri" w:cs="Calibri"/>
          <w:sz w:val="40"/>
          <w:szCs w:val="40"/>
        </w:rPr>
        <w:t>Heart Monitor Replacement Project</w:t>
      </w:r>
    </w:p>
    <w:p w14:paraId="1FD9350F" w14:textId="77777777" w:rsidR="004D242F" w:rsidRPr="00985AE1" w:rsidRDefault="004D242F" w:rsidP="004D242F">
      <w:pPr>
        <w:jc w:val="center"/>
        <w:rPr>
          <w:rFonts w:ascii="Calibri" w:hAnsi="Calibri" w:cs="Calibri"/>
          <w:b/>
          <w:sz w:val="20"/>
        </w:rPr>
      </w:pPr>
    </w:p>
    <w:p w14:paraId="6AD54109" w14:textId="4742C5CD" w:rsidR="004D242F" w:rsidRPr="00E83ABA" w:rsidRDefault="00461212" w:rsidP="004D242F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Networking/Bidders Conference</w:t>
      </w:r>
      <w:r w:rsidR="004D242F" w:rsidRPr="004D242F">
        <w:rPr>
          <w:rFonts w:ascii="Calibri" w:hAnsi="Calibri" w:cs="Calibri"/>
          <w:b/>
          <w:sz w:val="28"/>
          <w:szCs w:val="28"/>
        </w:rPr>
        <w:t xml:space="preserve"> Held </w:t>
      </w:r>
      <w:r w:rsidR="004D242F" w:rsidRPr="00E52786">
        <w:rPr>
          <w:rFonts w:ascii="Calibri" w:hAnsi="Calibri" w:cs="Calibri"/>
          <w:b/>
          <w:sz w:val="28"/>
          <w:szCs w:val="28"/>
        </w:rPr>
        <w:t xml:space="preserve">on </w:t>
      </w:r>
      <w:r w:rsidR="00BF0448" w:rsidRPr="00E52786">
        <w:rPr>
          <w:rFonts w:ascii="Calibri" w:hAnsi="Calibri" w:cs="Calibri"/>
          <w:b/>
          <w:sz w:val="28"/>
          <w:szCs w:val="28"/>
        </w:rPr>
        <w:t>Jan</w:t>
      </w:r>
      <w:r w:rsidR="00E52786" w:rsidRPr="00E52786">
        <w:rPr>
          <w:rFonts w:ascii="Calibri" w:hAnsi="Calibri" w:cs="Calibri"/>
          <w:b/>
          <w:sz w:val="28"/>
          <w:szCs w:val="28"/>
        </w:rPr>
        <w:t>uary 5, 2021</w:t>
      </w:r>
    </w:p>
    <w:p w14:paraId="122CE624" w14:textId="77777777" w:rsidR="004D242F" w:rsidRPr="00985AE1" w:rsidRDefault="004D242F" w:rsidP="004D242F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D242F" w:rsidRPr="00C367AB" w14:paraId="266D1A96" w14:textId="77777777" w:rsidTr="00834C6E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5ADE5" w14:textId="03B13733" w:rsidR="004D242F" w:rsidRPr="00C367AB" w:rsidRDefault="004D242F" w:rsidP="00834C6E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ral Services Agency (GSA), </w:t>
            </w:r>
            <w:proofErr w:type="gramStart"/>
            <w:r w:rsidRPr="00410453">
              <w:rPr>
                <w:rFonts w:ascii="Calibri" w:hAnsi="Calibri" w:cs="Calibri"/>
                <w:b/>
                <w:sz w:val="28"/>
                <w:szCs w:val="28"/>
              </w:rPr>
              <w:t>RF</w:t>
            </w:r>
            <w:r w:rsidR="00392870" w:rsidRPr="00410453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proofErr w:type="gramEnd"/>
            <w:r w:rsidRPr="00410453">
              <w:rPr>
                <w:rFonts w:ascii="Calibri" w:hAnsi="Calibri" w:cs="Calibri"/>
                <w:b/>
                <w:sz w:val="28"/>
                <w:szCs w:val="28"/>
              </w:rPr>
              <w:t xml:space="preserve"> Questions &amp; Answers (Q&amp;A)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</w:t>
            </w:r>
            <w:r w:rsidR="00E83ABA" w:rsidRPr="00410453">
              <w:rPr>
                <w:rFonts w:ascii="Calibri" w:hAnsi="Calibri" w:cs="Calibri"/>
                <w:b/>
                <w:sz w:val="28"/>
                <w:szCs w:val="28"/>
              </w:rPr>
              <w:t xml:space="preserve">RFP </w:t>
            </w:r>
            <w:r w:rsidRPr="00410453">
              <w:rPr>
                <w:rFonts w:ascii="Calibri" w:hAnsi="Calibri" w:cs="Calibri"/>
                <w:b/>
                <w:sz w:val="28"/>
                <w:szCs w:val="28"/>
              </w:rPr>
              <w:t xml:space="preserve">Q&amp;A will also be posted on the GSA Contracting Opportunities 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website 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located at </w:t>
            </w:r>
            <w:hyperlink r:id="rId11" w:history="1">
              <w:r w:rsidRPr="0021720B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http://acgov.org/gsa_app/gsa/purchasing/bid_content/contractopportunities.jsp</w:t>
              </w:r>
            </w:hyperlink>
          </w:p>
        </w:tc>
      </w:tr>
    </w:tbl>
    <w:p w14:paraId="42A1B1A7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029203E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4C6DC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6C110B4B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64EB3B3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F4CDB98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32912B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0649A87F" w14:textId="6B4D0FA8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065E9C6B" w14:textId="546BF52D" w:rsidR="00B875EF" w:rsidRDefault="00B875EF" w:rsidP="004D242F">
      <w:pPr>
        <w:jc w:val="center"/>
        <w:rPr>
          <w:rFonts w:ascii="Calibri" w:hAnsi="Calibri" w:cs="Calibri"/>
          <w:sz w:val="20"/>
        </w:rPr>
      </w:pPr>
    </w:p>
    <w:p w14:paraId="4CA9A433" w14:textId="4FCA3BD5" w:rsidR="00B875EF" w:rsidRDefault="00B875EF" w:rsidP="004D242F">
      <w:pPr>
        <w:jc w:val="center"/>
        <w:rPr>
          <w:rFonts w:ascii="Calibri" w:hAnsi="Calibri" w:cs="Calibri"/>
          <w:sz w:val="20"/>
        </w:rPr>
      </w:pPr>
    </w:p>
    <w:p w14:paraId="1C663E69" w14:textId="41823A98" w:rsidR="00B875EF" w:rsidRDefault="00B875EF" w:rsidP="004D242F">
      <w:pPr>
        <w:jc w:val="center"/>
        <w:rPr>
          <w:rFonts w:ascii="Calibri" w:hAnsi="Calibri" w:cs="Calibri"/>
          <w:sz w:val="20"/>
        </w:rPr>
      </w:pPr>
    </w:p>
    <w:p w14:paraId="3C0EAAF7" w14:textId="77777777" w:rsidR="00B875EF" w:rsidRDefault="00B875EF" w:rsidP="004D242F">
      <w:pPr>
        <w:jc w:val="center"/>
        <w:rPr>
          <w:rFonts w:ascii="Calibri" w:hAnsi="Calibri" w:cs="Calibri"/>
          <w:sz w:val="20"/>
        </w:rPr>
      </w:pPr>
    </w:p>
    <w:p w14:paraId="52D1C7E2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54EE0856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4AC29FE9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77D913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173920E9" w14:textId="77777777" w:rsidR="004D242F" w:rsidRPr="0062630A" w:rsidRDefault="004D242F" w:rsidP="004D242F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983242" wp14:editId="51CCCC9E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9525" b="9525"/>
            <wp:wrapNone/>
            <wp:docPr id="1" name="Picture 1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5B03F06" w14:textId="77777777" w:rsidR="004D242F" w:rsidRDefault="004D242F" w:rsidP="004D242F">
      <w:pPr>
        <w:ind w:left="2520"/>
        <w:rPr>
          <w:rFonts w:ascii="Calibri" w:hAnsi="Calibri" w:cs="Calibri"/>
          <w:color w:val="008000"/>
          <w:sz w:val="20"/>
        </w:rPr>
        <w:sectPr w:rsidR="004D242F" w:rsidSect="00382A9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864" w:footer="360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556E7B61" w14:textId="77777777" w:rsidR="004D242F" w:rsidRDefault="004D242F" w:rsidP="004D242F">
      <w:pPr>
        <w:tabs>
          <w:tab w:val="left" w:pos="1080"/>
          <w:tab w:val="num" w:pos="1350"/>
        </w:tabs>
        <w:rPr>
          <w:rFonts w:ascii="Calibri" w:hAnsi="Calibri" w:cs="Calibri"/>
        </w:rPr>
      </w:pPr>
    </w:p>
    <w:p w14:paraId="0A802CE8" w14:textId="3E590B87" w:rsidR="004D242F" w:rsidRPr="00AA6F62" w:rsidRDefault="00AA5A2C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Is the bid form just an example?</w:t>
      </w:r>
    </w:p>
    <w:p w14:paraId="72476CA3" w14:textId="501DD0EE" w:rsidR="004D242F" w:rsidRPr="00AA6F62" w:rsidRDefault="00403DAA" w:rsidP="004D242F">
      <w:pPr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No. </w:t>
      </w:r>
      <w:r w:rsidR="00B71711">
        <w:rPr>
          <w:rFonts w:asciiTheme="minorHAnsi" w:hAnsiTheme="minorHAnsi" w:cstheme="minorHAnsi"/>
          <w:b/>
        </w:rPr>
        <w:t xml:space="preserve">The bid form </w:t>
      </w:r>
      <w:r>
        <w:rPr>
          <w:rFonts w:asciiTheme="minorHAnsi" w:hAnsiTheme="minorHAnsi" w:cstheme="minorHAnsi"/>
          <w:b/>
        </w:rPr>
        <w:t>is required to be submitted as part of the bid</w:t>
      </w:r>
      <w:r w:rsidR="00B71711">
        <w:rPr>
          <w:rFonts w:asciiTheme="minorHAnsi" w:hAnsiTheme="minorHAnsi" w:cstheme="minorHAnsi"/>
          <w:b/>
        </w:rPr>
        <w:t>.</w:t>
      </w:r>
      <w:r w:rsidDel="00403DAA">
        <w:rPr>
          <w:rFonts w:asciiTheme="minorHAnsi" w:hAnsiTheme="minorHAnsi" w:cstheme="minorHAnsi"/>
          <w:b/>
        </w:rPr>
        <w:t xml:space="preserve"> </w:t>
      </w:r>
    </w:p>
    <w:p w14:paraId="391F976F" w14:textId="77777777" w:rsidR="004D242F" w:rsidRPr="00AA6F62" w:rsidRDefault="004D242F" w:rsidP="004D242F">
      <w:pPr>
        <w:tabs>
          <w:tab w:val="num" w:pos="1080"/>
        </w:tabs>
        <w:ind w:left="1080" w:hanging="720"/>
        <w:rPr>
          <w:rFonts w:asciiTheme="minorHAnsi" w:hAnsiTheme="minorHAnsi" w:cstheme="minorHAnsi"/>
        </w:rPr>
      </w:pPr>
    </w:p>
    <w:p w14:paraId="0C015EA9" w14:textId="7E28947D" w:rsidR="004D242F" w:rsidRPr="00AA6F62" w:rsidRDefault="00C50D7B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The bid for</w:t>
      </w:r>
      <w:r w:rsidR="00EB207D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 has </w:t>
      </w:r>
      <w:r w:rsidR="00403DAA">
        <w:rPr>
          <w:rFonts w:asciiTheme="minorHAnsi" w:hAnsiTheme="minorHAnsi" w:cstheme="minorHAnsi"/>
        </w:rPr>
        <w:t>two</w:t>
      </w:r>
      <w:r>
        <w:rPr>
          <w:rFonts w:asciiTheme="minorHAnsi" w:hAnsiTheme="minorHAnsi" w:cstheme="minorHAnsi"/>
        </w:rPr>
        <w:t xml:space="preserve"> line items, </w:t>
      </w:r>
      <w:r w:rsidR="00403DAA">
        <w:rPr>
          <w:rFonts w:asciiTheme="minorHAnsi" w:hAnsiTheme="minorHAnsi" w:cstheme="minorHAnsi"/>
        </w:rPr>
        <w:t>Bidders</w:t>
      </w:r>
      <w:r>
        <w:rPr>
          <w:rFonts w:asciiTheme="minorHAnsi" w:hAnsiTheme="minorHAnsi" w:cstheme="minorHAnsi"/>
        </w:rPr>
        <w:t xml:space="preserve"> usually have </w:t>
      </w:r>
      <w:r w:rsidR="00403DAA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ccessories</w:t>
      </w:r>
      <w:r w:rsidR="00F1164A">
        <w:rPr>
          <w:rFonts w:asciiTheme="minorHAnsi" w:hAnsiTheme="minorHAnsi" w:cstheme="minorHAnsi"/>
        </w:rPr>
        <w:t xml:space="preserve"> (</w:t>
      </w:r>
      <w:r w:rsidR="00403DAA">
        <w:rPr>
          <w:rFonts w:asciiTheme="minorHAnsi" w:hAnsiTheme="minorHAnsi" w:cstheme="minorHAnsi"/>
        </w:rPr>
        <w:t>p</w:t>
      </w:r>
      <w:r w:rsidR="00F1164A">
        <w:rPr>
          <w:rFonts w:asciiTheme="minorHAnsi" w:hAnsiTheme="minorHAnsi" w:cstheme="minorHAnsi"/>
        </w:rPr>
        <w:t>ads</w:t>
      </w:r>
      <w:r w:rsidR="00EA4A4A">
        <w:rPr>
          <w:rFonts w:asciiTheme="minorHAnsi" w:hAnsiTheme="minorHAnsi" w:cstheme="minorHAnsi"/>
        </w:rPr>
        <w:t>,</w:t>
      </w:r>
      <w:r w:rsidR="00F1164A">
        <w:rPr>
          <w:rFonts w:asciiTheme="minorHAnsi" w:hAnsiTheme="minorHAnsi" w:cstheme="minorHAnsi"/>
        </w:rPr>
        <w:t xml:space="preserve"> finger </w:t>
      </w:r>
      <w:proofErr w:type="spellStart"/>
      <w:r w:rsidR="00F1164A">
        <w:rPr>
          <w:rFonts w:asciiTheme="minorHAnsi" w:hAnsiTheme="minorHAnsi" w:cstheme="minorHAnsi"/>
        </w:rPr>
        <w:t>probs</w:t>
      </w:r>
      <w:proofErr w:type="spellEnd"/>
      <w:r w:rsidR="00EA4A4A">
        <w:rPr>
          <w:rFonts w:asciiTheme="minorHAnsi" w:hAnsiTheme="minorHAnsi" w:cstheme="minorHAnsi"/>
        </w:rPr>
        <w:t>,</w:t>
      </w:r>
      <w:r w:rsidR="00F1164A">
        <w:rPr>
          <w:rFonts w:asciiTheme="minorHAnsi" w:hAnsiTheme="minorHAnsi" w:cstheme="minorHAnsi"/>
        </w:rPr>
        <w:t xml:space="preserve"> </w:t>
      </w:r>
      <w:r w:rsidR="00EA4A4A">
        <w:rPr>
          <w:rFonts w:asciiTheme="minorHAnsi" w:hAnsiTheme="minorHAnsi" w:cstheme="minorHAnsi"/>
        </w:rPr>
        <w:t>cables,</w:t>
      </w:r>
      <w:r>
        <w:rPr>
          <w:rFonts w:asciiTheme="minorHAnsi" w:hAnsiTheme="minorHAnsi" w:cstheme="minorHAnsi"/>
        </w:rPr>
        <w:t xml:space="preserve"> and warranties</w:t>
      </w:r>
      <w:r w:rsidR="00403DAA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attached to </w:t>
      </w:r>
      <w:r w:rsidR="00403DAA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 xml:space="preserve">eart </w:t>
      </w:r>
      <w:r w:rsidR="00403DAA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onitors, does the County want </w:t>
      </w:r>
      <w:r w:rsidR="00403DAA">
        <w:rPr>
          <w:rFonts w:asciiTheme="minorHAnsi" w:hAnsiTheme="minorHAnsi" w:cstheme="minorHAnsi"/>
        </w:rPr>
        <w:t>Bidders</w:t>
      </w:r>
      <w:r>
        <w:rPr>
          <w:rFonts w:asciiTheme="minorHAnsi" w:hAnsiTheme="minorHAnsi" w:cstheme="minorHAnsi"/>
        </w:rPr>
        <w:t xml:space="preserve"> to include those</w:t>
      </w:r>
      <w:r w:rsidR="0038441B">
        <w:rPr>
          <w:rFonts w:asciiTheme="minorHAnsi" w:hAnsiTheme="minorHAnsi" w:cstheme="minorHAnsi"/>
        </w:rPr>
        <w:t xml:space="preserve"> into the unit cost</w:t>
      </w:r>
      <w:r w:rsidR="00AA6F62" w:rsidRPr="00AA6F62">
        <w:rPr>
          <w:rFonts w:asciiTheme="minorHAnsi" w:hAnsiTheme="minorHAnsi" w:cstheme="minorHAnsi"/>
        </w:rPr>
        <w:t>?</w:t>
      </w:r>
    </w:p>
    <w:p w14:paraId="2B992B00" w14:textId="4CF440A4" w:rsidR="004D242F" w:rsidRPr="00AA6F62" w:rsidRDefault="004233EC" w:rsidP="00865DCB">
      <w:pPr>
        <w:numPr>
          <w:ilvl w:val="1"/>
          <w:numId w:val="1"/>
        </w:numPr>
        <w:autoSpaceDE w:val="0"/>
        <w:autoSpaceDN w:val="0"/>
        <w:adjustRightInd w:val="0"/>
        <w:ind w:left="108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Please review and use the REVISED Bid </w:t>
      </w:r>
      <w:proofErr w:type="spellStart"/>
      <w:r>
        <w:rPr>
          <w:rFonts w:asciiTheme="minorHAnsi" w:hAnsiTheme="minorHAnsi" w:cstheme="minorHAnsi"/>
          <w:b/>
        </w:rPr>
        <w:t>Form.</w:t>
      </w:r>
      <w:r w:rsidR="00FE3107">
        <w:rPr>
          <w:rFonts w:asciiTheme="minorHAnsi" w:hAnsiTheme="minorHAnsi" w:cstheme="minorHAnsi"/>
          <w:b/>
        </w:rPr>
        <w:t>P</w:t>
      </w:r>
      <w:r w:rsidR="00727464">
        <w:rPr>
          <w:rFonts w:asciiTheme="minorHAnsi" w:hAnsiTheme="minorHAnsi" w:cstheme="minorHAnsi"/>
          <w:b/>
        </w:rPr>
        <w:t>lease</w:t>
      </w:r>
      <w:proofErr w:type="spellEnd"/>
      <w:r w:rsidR="00727464">
        <w:rPr>
          <w:rFonts w:asciiTheme="minorHAnsi" w:hAnsiTheme="minorHAnsi" w:cstheme="minorHAnsi"/>
          <w:b/>
        </w:rPr>
        <w:t xml:space="preserve"> provide total cost for 40 units of heart monitors in line 1 which should include all the accessories go into that units to make it </w:t>
      </w:r>
      <w:proofErr w:type="spellStart"/>
      <w:r w:rsidR="00727464">
        <w:rPr>
          <w:rFonts w:asciiTheme="minorHAnsi" w:hAnsiTheme="minorHAnsi" w:cstheme="minorHAnsi"/>
          <w:b/>
        </w:rPr>
        <w:t>functionable</w:t>
      </w:r>
      <w:proofErr w:type="spellEnd"/>
      <w:r w:rsidR="00727464">
        <w:rPr>
          <w:rFonts w:asciiTheme="minorHAnsi" w:hAnsiTheme="minorHAnsi" w:cstheme="minorHAnsi"/>
          <w:b/>
        </w:rPr>
        <w:t>. We are also requesting a detail cost break down for the proposed budget.</w:t>
      </w:r>
    </w:p>
    <w:p w14:paraId="2E135BEB" w14:textId="77777777" w:rsidR="004D242F" w:rsidRPr="00AA6F62" w:rsidRDefault="004D242F" w:rsidP="004D242F">
      <w:pPr>
        <w:tabs>
          <w:tab w:val="num" w:pos="1080"/>
          <w:tab w:val="num" w:pos="1350"/>
        </w:tabs>
        <w:ind w:left="1080" w:hanging="720"/>
        <w:rPr>
          <w:rFonts w:asciiTheme="minorHAnsi" w:hAnsiTheme="minorHAnsi" w:cstheme="minorHAnsi"/>
        </w:rPr>
      </w:pPr>
    </w:p>
    <w:p w14:paraId="37BA13B3" w14:textId="62F780CC" w:rsidR="004D242F" w:rsidRPr="00F1164A" w:rsidRDefault="00F1164A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Theme="minorHAnsi" w:hAnsiTheme="minorHAnsi" w:cstheme="minorHAnsi"/>
          <w:bCs/>
        </w:rPr>
      </w:pPr>
      <w:r w:rsidRPr="00F1164A">
        <w:rPr>
          <w:rFonts w:asciiTheme="minorHAnsi" w:hAnsiTheme="minorHAnsi" w:cstheme="minorHAnsi"/>
          <w:bCs/>
        </w:rPr>
        <w:t xml:space="preserve">What would the training aspect in the </w:t>
      </w:r>
      <w:r w:rsidR="004233EC">
        <w:rPr>
          <w:rFonts w:asciiTheme="minorHAnsi" w:hAnsiTheme="minorHAnsi" w:cstheme="minorHAnsi"/>
          <w:bCs/>
        </w:rPr>
        <w:t>Bid F</w:t>
      </w:r>
      <w:r w:rsidRPr="00F1164A">
        <w:rPr>
          <w:rFonts w:asciiTheme="minorHAnsi" w:hAnsiTheme="minorHAnsi" w:cstheme="minorHAnsi"/>
          <w:bCs/>
        </w:rPr>
        <w:t>orm include?</w:t>
      </w:r>
    </w:p>
    <w:p w14:paraId="0B8CB991" w14:textId="0DECAA99" w:rsidR="004233EC" w:rsidRDefault="00727464" w:rsidP="009C6A33">
      <w:pPr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Must include onsite training for crews and/or ACFD staff of all aspects to put the cardiac monitor in-service in the field by paramedics and EMTs using all available features and accessories. </w:t>
      </w:r>
      <w:r w:rsidR="004233EC">
        <w:rPr>
          <w:rFonts w:asciiTheme="minorHAnsi" w:hAnsiTheme="minorHAnsi" w:cstheme="minorHAnsi"/>
          <w:b/>
        </w:rPr>
        <w:t>Per page 7 of the RFP, Section F. (DELIVERABLES/REPORTS) Item 4 states:</w:t>
      </w:r>
    </w:p>
    <w:p w14:paraId="27DFF49F" w14:textId="77777777" w:rsidR="004233EC" w:rsidRPr="009C6A33" w:rsidRDefault="004233EC" w:rsidP="009C6A33">
      <w:pPr>
        <w:pStyle w:val="Item1"/>
        <w:tabs>
          <w:tab w:val="clear" w:pos="1440"/>
        </w:tabs>
        <w:ind w:left="1440" w:firstLine="0"/>
        <w:rPr>
          <w:b/>
          <w:i/>
          <w:color w:val="FF0000"/>
        </w:rPr>
      </w:pPr>
      <w:r w:rsidRPr="009C6A33">
        <w:rPr>
          <w:b/>
          <w:i/>
        </w:rPr>
        <w:t>Training shall be provided by contractor for AFCD paramedics and EMT. Training will be a combination of on-line and in person classes.  Onsite training may be held for up to three (3) weeks, for 8 hours, Monday through Friday. Contractor shall provide training materials, as required for the training.</w:t>
      </w:r>
    </w:p>
    <w:p w14:paraId="43B3BAF1" w14:textId="4B3BB4C3" w:rsidR="004D242F" w:rsidRPr="00A438F4" w:rsidRDefault="004D511A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Where should the annual maintenance be included</w:t>
      </w:r>
      <w:r w:rsidR="00A438F4" w:rsidRPr="00A438F4">
        <w:rPr>
          <w:rFonts w:ascii="Calibri" w:hAnsi="Calibri" w:cs="Calibri"/>
        </w:rPr>
        <w:t>?</w:t>
      </w:r>
      <w:r w:rsidR="001F79C3">
        <w:rPr>
          <w:rFonts w:ascii="Calibri" w:hAnsi="Calibri" w:cs="Calibri"/>
        </w:rPr>
        <w:t xml:space="preserve"> </w:t>
      </w:r>
      <w:r w:rsidR="00D13D86">
        <w:rPr>
          <w:rFonts w:ascii="Calibri" w:hAnsi="Calibri" w:cs="Calibri"/>
        </w:rPr>
        <w:t xml:space="preserve"> </w:t>
      </w:r>
      <w:r w:rsidR="008048BD">
        <w:rPr>
          <w:rFonts w:ascii="Calibri" w:hAnsi="Calibri" w:cs="Calibri"/>
        </w:rPr>
        <w:t>What should be included in the annual maintenance?</w:t>
      </w:r>
      <w:r w:rsidR="00D13D86">
        <w:rPr>
          <w:rFonts w:ascii="Calibri" w:hAnsi="Calibri" w:cs="Calibri"/>
        </w:rPr>
        <w:t xml:space="preserve"> </w:t>
      </w:r>
    </w:p>
    <w:p w14:paraId="5D3CF4E2" w14:textId="1FA3517A" w:rsidR="00865DD8" w:rsidRPr="002062B3" w:rsidRDefault="008048BD" w:rsidP="00C10444">
      <w:pPr>
        <w:numPr>
          <w:ilvl w:val="1"/>
          <w:numId w:val="1"/>
        </w:numPr>
        <w:tabs>
          <w:tab w:val="num" w:pos="1080"/>
          <w:tab w:val="num" w:pos="1440"/>
        </w:tabs>
        <w:autoSpaceDE w:val="0"/>
        <w:autoSpaceDN w:val="0"/>
        <w:adjustRightInd w:val="0"/>
        <w:ind w:left="1080" w:hanging="720"/>
        <w:rPr>
          <w:rFonts w:asciiTheme="minorHAnsi" w:hAnsiTheme="minorHAnsi" w:cstheme="minorHAnsi"/>
          <w:b/>
        </w:rPr>
      </w:pPr>
      <w:r w:rsidRPr="008048BD">
        <w:rPr>
          <w:rFonts w:asciiTheme="minorHAnsi" w:hAnsiTheme="minorHAnsi" w:cstheme="minorHAnsi"/>
          <w:b/>
        </w:rPr>
        <w:t>Please review and use the REVISED Bid form.</w:t>
      </w:r>
      <w:r>
        <w:rPr>
          <w:rFonts w:asciiTheme="minorHAnsi" w:hAnsiTheme="minorHAnsi" w:cstheme="minorHAnsi"/>
          <w:b/>
        </w:rPr>
        <w:t xml:space="preserve"> Annual maintenance includes o</w:t>
      </w:r>
      <w:r w:rsidR="00865DD8" w:rsidRPr="002062B3">
        <w:rPr>
          <w:rFonts w:asciiTheme="minorHAnsi" w:hAnsiTheme="minorHAnsi" w:cstheme="minorHAnsi"/>
          <w:b/>
        </w:rPr>
        <w:t xml:space="preserve">nsite </w:t>
      </w:r>
      <w:proofErr w:type="spellStart"/>
      <w:r w:rsidR="00865DD8" w:rsidRPr="002062B3">
        <w:rPr>
          <w:rFonts w:asciiTheme="minorHAnsi" w:hAnsiTheme="minorHAnsi" w:cstheme="minorHAnsi"/>
          <w:b/>
        </w:rPr>
        <w:t>comprenhensive</w:t>
      </w:r>
      <w:proofErr w:type="spellEnd"/>
      <w:r w:rsidR="00865DD8" w:rsidRPr="002062B3">
        <w:rPr>
          <w:rFonts w:asciiTheme="minorHAnsi" w:hAnsiTheme="minorHAnsi" w:cstheme="minorHAnsi"/>
          <w:b/>
        </w:rPr>
        <w:t xml:space="preserve"> inspection for the unit and its accessories</w:t>
      </w:r>
      <w:r w:rsidR="002062B3" w:rsidRPr="002062B3">
        <w:rPr>
          <w:rFonts w:asciiTheme="minorHAnsi" w:hAnsiTheme="minorHAnsi" w:cstheme="minorHAnsi"/>
          <w:b/>
        </w:rPr>
        <w:t>,</w:t>
      </w:r>
      <w:r w:rsidR="00865DD8" w:rsidRPr="002062B3">
        <w:rPr>
          <w:rFonts w:asciiTheme="minorHAnsi" w:hAnsiTheme="minorHAnsi" w:cstheme="minorHAnsi"/>
          <w:b/>
        </w:rPr>
        <w:t xml:space="preserve"> </w:t>
      </w:r>
      <w:r w:rsidR="002062B3" w:rsidRPr="002062B3">
        <w:rPr>
          <w:rFonts w:asciiTheme="minorHAnsi" w:hAnsiTheme="minorHAnsi" w:cstheme="minorHAnsi"/>
          <w:b/>
        </w:rPr>
        <w:t xml:space="preserve">offsite </w:t>
      </w:r>
      <w:r w:rsidR="00865DD8" w:rsidRPr="002062B3">
        <w:rPr>
          <w:rFonts w:asciiTheme="minorHAnsi" w:hAnsiTheme="minorHAnsi" w:cstheme="minorHAnsi"/>
          <w:b/>
        </w:rPr>
        <w:t>repair cost break down</w:t>
      </w:r>
      <w:r w:rsidR="002062B3">
        <w:rPr>
          <w:rFonts w:asciiTheme="minorHAnsi" w:hAnsiTheme="minorHAnsi" w:cstheme="minorHAnsi"/>
          <w:b/>
        </w:rPr>
        <w:t>, l</w:t>
      </w:r>
      <w:r w:rsidR="00865DD8" w:rsidRPr="002062B3">
        <w:rPr>
          <w:rFonts w:asciiTheme="minorHAnsi" w:hAnsiTheme="minorHAnsi" w:cstheme="minorHAnsi"/>
          <w:b/>
        </w:rPr>
        <w:t>oaner program if any and the costs</w:t>
      </w:r>
      <w:r>
        <w:rPr>
          <w:rFonts w:asciiTheme="minorHAnsi" w:hAnsiTheme="minorHAnsi" w:cstheme="minorHAnsi"/>
          <w:b/>
        </w:rPr>
        <w:t>.</w:t>
      </w:r>
      <w:r w:rsidR="00865DD8" w:rsidRPr="002062B3">
        <w:rPr>
          <w:rFonts w:asciiTheme="minorHAnsi" w:hAnsiTheme="minorHAnsi" w:cstheme="minorHAnsi"/>
          <w:b/>
        </w:rPr>
        <w:t xml:space="preserve"> </w:t>
      </w:r>
    </w:p>
    <w:p w14:paraId="60DE9D67" w14:textId="577972FC" w:rsidR="004D242F" w:rsidRDefault="00865DD8" w:rsidP="00865DD8">
      <w:pPr>
        <w:tabs>
          <w:tab w:val="num" w:pos="1080"/>
          <w:tab w:val="num" w:pos="1350"/>
        </w:tabs>
        <w:ind w:left="108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14:paraId="2A190DBE" w14:textId="77777777" w:rsidR="002062B3" w:rsidRPr="00AA6F62" w:rsidRDefault="002062B3" w:rsidP="00865DD8">
      <w:pPr>
        <w:tabs>
          <w:tab w:val="num" w:pos="1080"/>
          <w:tab w:val="num" w:pos="1350"/>
        </w:tabs>
        <w:ind w:left="1080" w:hanging="720"/>
        <w:rPr>
          <w:rFonts w:asciiTheme="minorHAnsi" w:hAnsiTheme="minorHAnsi" w:cstheme="minorHAnsi"/>
        </w:rPr>
      </w:pPr>
    </w:p>
    <w:p w14:paraId="57495421" w14:textId="1D6D9968" w:rsidR="004D242F" w:rsidRPr="00252113" w:rsidRDefault="00252113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  <w:b/>
          <w:szCs w:val="26"/>
        </w:rPr>
      </w:pPr>
      <w:r w:rsidRPr="00252113">
        <w:rPr>
          <w:rFonts w:ascii="Calibri" w:hAnsi="Calibri" w:cs="Calibri"/>
          <w:szCs w:val="26"/>
        </w:rPr>
        <w:t>Is there ever a situation where the monitor/defibrillator will be used in AED mode?</w:t>
      </w:r>
      <w:r w:rsidR="004D242F" w:rsidRPr="00252113">
        <w:rPr>
          <w:rFonts w:ascii="Calibri" w:hAnsi="Calibri" w:cs="Calibri"/>
          <w:szCs w:val="26"/>
        </w:rPr>
        <w:t xml:space="preserve"> </w:t>
      </w:r>
    </w:p>
    <w:p w14:paraId="332D5C6B" w14:textId="7A0F277F" w:rsidR="004D242F" w:rsidRPr="005D53C7" w:rsidRDefault="006A3F78" w:rsidP="006A3F78">
      <w:pPr>
        <w:numPr>
          <w:ilvl w:val="1"/>
          <w:numId w:val="1"/>
        </w:numPr>
        <w:autoSpaceDE w:val="0"/>
        <w:autoSpaceDN w:val="0"/>
        <w:adjustRightInd w:val="0"/>
        <w:ind w:hanging="522"/>
        <w:rPr>
          <w:rFonts w:asciiTheme="minorHAnsi" w:hAnsiTheme="minorHAnsi" w:cstheme="minorHAnsi"/>
          <w:b/>
        </w:rPr>
      </w:pPr>
      <w:r w:rsidRPr="005D53C7">
        <w:rPr>
          <w:rFonts w:asciiTheme="minorHAnsi" w:hAnsiTheme="minorHAnsi" w:cstheme="minorHAnsi"/>
          <w:b/>
        </w:rPr>
        <w:t xml:space="preserve">    </w:t>
      </w:r>
      <w:r w:rsidR="00A73BF7">
        <w:rPr>
          <w:rFonts w:asciiTheme="minorHAnsi" w:hAnsiTheme="minorHAnsi" w:cstheme="minorHAnsi"/>
          <w:b/>
        </w:rPr>
        <w:t>Yes, when an EMT must provide defibrillation when a paramedic is not readily available.</w:t>
      </w:r>
    </w:p>
    <w:p w14:paraId="6E3F33F5" w14:textId="77777777" w:rsidR="004D242F" w:rsidRPr="00AA6F62" w:rsidRDefault="004D242F" w:rsidP="004D242F">
      <w:pPr>
        <w:tabs>
          <w:tab w:val="num" w:pos="1080"/>
        </w:tabs>
        <w:ind w:left="1080" w:hanging="720"/>
        <w:rPr>
          <w:rFonts w:asciiTheme="minorHAnsi" w:hAnsiTheme="minorHAnsi" w:cstheme="minorHAnsi"/>
        </w:rPr>
      </w:pPr>
    </w:p>
    <w:p w14:paraId="09B93BF6" w14:textId="3FA962DE" w:rsidR="004D242F" w:rsidRPr="00AA6F62" w:rsidRDefault="004D511A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Theme="minorHAnsi" w:hAnsiTheme="minorHAnsi" w:cstheme="minorHAnsi"/>
          <w:b/>
        </w:rPr>
      </w:pPr>
      <w:r w:rsidRPr="00A438F4">
        <w:rPr>
          <w:rFonts w:ascii="Calibri" w:hAnsi="Calibri" w:cs="Calibri"/>
        </w:rPr>
        <w:t xml:space="preserve">Does </w:t>
      </w:r>
      <w:r w:rsidR="004233EC">
        <w:rPr>
          <w:rFonts w:ascii="Calibri" w:hAnsi="Calibri" w:cs="Calibri"/>
        </w:rPr>
        <w:t xml:space="preserve">the </w:t>
      </w:r>
      <w:r w:rsidR="00582B4A">
        <w:rPr>
          <w:rFonts w:ascii="Calibri" w:hAnsi="Calibri" w:cs="Calibri"/>
        </w:rPr>
        <w:t>County</w:t>
      </w:r>
      <w:r w:rsidRPr="00A438F4">
        <w:rPr>
          <w:rFonts w:ascii="Calibri" w:hAnsi="Calibri" w:cs="Calibri"/>
        </w:rPr>
        <w:t xml:space="preserve"> </w:t>
      </w:r>
      <w:r w:rsidR="00582B4A">
        <w:rPr>
          <w:rFonts w:ascii="Calibri" w:hAnsi="Calibri" w:cs="Calibri"/>
        </w:rPr>
        <w:t>i</w:t>
      </w:r>
      <w:r w:rsidRPr="00A438F4">
        <w:rPr>
          <w:rFonts w:ascii="Calibri" w:hAnsi="Calibri" w:cs="Calibri"/>
        </w:rPr>
        <w:t xml:space="preserve">ntend to trade-in any of the existing </w:t>
      </w:r>
      <w:proofErr w:type="spellStart"/>
      <w:r w:rsidRPr="00A438F4">
        <w:rPr>
          <w:rFonts w:ascii="Calibri" w:hAnsi="Calibri" w:cs="Calibri"/>
        </w:rPr>
        <w:t>Lifepak</w:t>
      </w:r>
      <w:proofErr w:type="spellEnd"/>
      <w:r w:rsidRPr="00A438F4">
        <w:rPr>
          <w:rFonts w:ascii="Calibri" w:hAnsi="Calibri" w:cs="Calibri"/>
        </w:rPr>
        <w:t xml:space="preserve"> devices?  If so, can </w:t>
      </w:r>
      <w:r w:rsidR="004233EC">
        <w:rPr>
          <w:rFonts w:ascii="Calibri" w:hAnsi="Calibri" w:cs="Calibri"/>
        </w:rPr>
        <w:t>the County</w:t>
      </w:r>
      <w:r w:rsidRPr="00A438F4">
        <w:rPr>
          <w:rFonts w:ascii="Calibri" w:hAnsi="Calibri" w:cs="Calibri"/>
        </w:rPr>
        <w:t xml:space="preserve"> please provide how many devices are available for trade</w:t>
      </w:r>
      <w:r>
        <w:rPr>
          <w:rFonts w:ascii="Calibri" w:hAnsi="Calibri" w:cs="Calibri"/>
        </w:rPr>
        <w:t>?</w:t>
      </w:r>
    </w:p>
    <w:p w14:paraId="223E0CE2" w14:textId="0D260577" w:rsidR="004D242F" w:rsidRPr="00650CC7" w:rsidRDefault="00865DD8" w:rsidP="004D242F">
      <w:pPr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Yes. </w:t>
      </w:r>
      <w:r w:rsidR="00A73BF7">
        <w:rPr>
          <w:rFonts w:asciiTheme="minorHAnsi" w:hAnsiTheme="minorHAnsi" w:cstheme="minorHAnsi"/>
          <w:b/>
        </w:rPr>
        <w:t xml:space="preserve">Approximately 35 </w:t>
      </w:r>
      <w:r w:rsidR="000C63B5">
        <w:rPr>
          <w:rFonts w:asciiTheme="minorHAnsi" w:hAnsiTheme="minorHAnsi" w:cstheme="minorHAnsi"/>
          <w:b/>
        </w:rPr>
        <w:t>Life Pack 15 (</w:t>
      </w:r>
      <w:r w:rsidR="00A73BF7">
        <w:rPr>
          <w:rFonts w:asciiTheme="minorHAnsi" w:hAnsiTheme="minorHAnsi" w:cstheme="minorHAnsi"/>
          <w:b/>
        </w:rPr>
        <w:t>LP15s</w:t>
      </w:r>
      <w:r w:rsidR="000C63B5">
        <w:rPr>
          <w:rFonts w:asciiTheme="minorHAnsi" w:hAnsiTheme="minorHAnsi" w:cstheme="minorHAnsi"/>
          <w:b/>
        </w:rPr>
        <w:t>)</w:t>
      </w:r>
      <w:r w:rsidR="00A73BF7">
        <w:rPr>
          <w:rFonts w:asciiTheme="minorHAnsi" w:hAnsiTheme="minorHAnsi" w:cstheme="minorHAnsi"/>
          <w:b/>
        </w:rPr>
        <w:t>.</w:t>
      </w:r>
    </w:p>
    <w:p w14:paraId="4180FCA3" w14:textId="77777777" w:rsidR="004D242F" w:rsidRPr="00650CC7" w:rsidRDefault="004D242F" w:rsidP="004D242F">
      <w:pPr>
        <w:tabs>
          <w:tab w:val="num" w:pos="1080"/>
          <w:tab w:val="num" w:pos="1350"/>
        </w:tabs>
        <w:ind w:left="1080" w:hanging="720"/>
        <w:rPr>
          <w:rFonts w:asciiTheme="minorHAnsi" w:hAnsiTheme="minorHAnsi" w:cstheme="minorHAnsi"/>
        </w:rPr>
      </w:pPr>
    </w:p>
    <w:p w14:paraId="0C68DE72" w14:textId="6BD6886D" w:rsidR="004D242F" w:rsidRPr="00327287" w:rsidRDefault="009964F1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Theme="minorHAnsi" w:hAnsiTheme="minorHAnsi" w:cstheme="minorHAnsi"/>
          <w:bCs/>
        </w:rPr>
      </w:pPr>
      <w:r w:rsidRPr="00327287">
        <w:rPr>
          <w:rFonts w:asciiTheme="minorHAnsi" w:hAnsiTheme="minorHAnsi" w:cstheme="minorHAnsi"/>
          <w:bCs/>
        </w:rPr>
        <w:t xml:space="preserve">Is there a list of deliverables </w:t>
      </w:r>
      <w:r w:rsidR="000F435A" w:rsidRPr="00327287">
        <w:rPr>
          <w:rFonts w:asciiTheme="minorHAnsi" w:hAnsiTheme="minorHAnsi" w:cstheme="minorHAnsi"/>
          <w:bCs/>
        </w:rPr>
        <w:t xml:space="preserve">for annual maintenance </w:t>
      </w:r>
      <w:r w:rsidR="00327287" w:rsidRPr="00327287">
        <w:rPr>
          <w:rFonts w:asciiTheme="minorHAnsi" w:hAnsiTheme="minorHAnsi" w:cstheme="minorHAnsi"/>
          <w:bCs/>
        </w:rPr>
        <w:t>and service packages?</w:t>
      </w:r>
      <w:r w:rsidR="00BF0FE2">
        <w:rPr>
          <w:rFonts w:asciiTheme="minorHAnsi" w:hAnsiTheme="minorHAnsi" w:cstheme="minorHAnsi"/>
          <w:bCs/>
        </w:rPr>
        <w:t xml:space="preserve"> </w:t>
      </w:r>
      <w:r w:rsidR="00707526">
        <w:rPr>
          <w:rFonts w:asciiTheme="minorHAnsi" w:hAnsiTheme="minorHAnsi" w:cstheme="minorHAnsi"/>
          <w:bCs/>
        </w:rPr>
        <w:t>Such as o</w:t>
      </w:r>
      <w:r w:rsidR="00BF0FE2">
        <w:rPr>
          <w:rFonts w:asciiTheme="minorHAnsi" w:hAnsiTheme="minorHAnsi" w:cstheme="minorHAnsi"/>
          <w:bCs/>
        </w:rPr>
        <w:t>n site repairs</w:t>
      </w:r>
      <w:r w:rsidR="00707526">
        <w:rPr>
          <w:rFonts w:asciiTheme="minorHAnsi" w:hAnsiTheme="minorHAnsi" w:cstheme="minorHAnsi"/>
          <w:bCs/>
        </w:rPr>
        <w:t xml:space="preserve"> or</w:t>
      </w:r>
      <w:r w:rsidR="00BF0FE2">
        <w:rPr>
          <w:rFonts w:asciiTheme="minorHAnsi" w:hAnsiTheme="minorHAnsi" w:cstheme="minorHAnsi"/>
          <w:bCs/>
        </w:rPr>
        <w:t xml:space="preserve"> </w:t>
      </w:r>
      <w:r w:rsidR="00CB4C2E">
        <w:rPr>
          <w:rFonts w:asciiTheme="minorHAnsi" w:hAnsiTheme="minorHAnsi" w:cstheme="minorHAnsi"/>
          <w:bCs/>
        </w:rPr>
        <w:t>expectation guidelines</w:t>
      </w:r>
      <w:r w:rsidR="001A5332">
        <w:rPr>
          <w:rFonts w:asciiTheme="minorHAnsi" w:hAnsiTheme="minorHAnsi" w:cstheme="minorHAnsi"/>
          <w:bCs/>
        </w:rPr>
        <w:t xml:space="preserve"> </w:t>
      </w:r>
      <w:r w:rsidR="00707526">
        <w:rPr>
          <w:rFonts w:asciiTheme="minorHAnsi" w:hAnsiTheme="minorHAnsi" w:cstheme="minorHAnsi"/>
          <w:bCs/>
        </w:rPr>
        <w:t>that Contractor</w:t>
      </w:r>
      <w:r w:rsidR="001A5332">
        <w:rPr>
          <w:rFonts w:asciiTheme="minorHAnsi" w:hAnsiTheme="minorHAnsi" w:cstheme="minorHAnsi"/>
          <w:bCs/>
        </w:rPr>
        <w:t xml:space="preserve"> will need to adhere too.</w:t>
      </w:r>
    </w:p>
    <w:p w14:paraId="2E2A7E1A" w14:textId="30FCC946" w:rsidR="004D242F" w:rsidRPr="00E83ABA" w:rsidRDefault="00FB4D4B" w:rsidP="00E83ABA">
      <w:pPr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No. </w:t>
      </w:r>
      <w:r w:rsidR="00A73BF7">
        <w:rPr>
          <w:rFonts w:asciiTheme="minorHAnsi" w:hAnsiTheme="minorHAnsi" w:cstheme="minorHAnsi"/>
          <w:b/>
        </w:rPr>
        <w:t>Coverage of the cardiac monitor plus all non-disposable accessories</w:t>
      </w:r>
      <w:r>
        <w:rPr>
          <w:rFonts w:asciiTheme="minorHAnsi" w:hAnsiTheme="minorHAnsi" w:cstheme="minorHAnsi"/>
          <w:b/>
        </w:rPr>
        <w:t xml:space="preserve"> must be adhered to</w:t>
      </w:r>
      <w:r w:rsidR="00A73BF7">
        <w:rPr>
          <w:rFonts w:asciiTheme="minorHAnsi" w:hAnsiTheme="minorHAnsi" w:cstheme="minorHAnsi"/>
          <w:b/>
        </w:rPr>
        <w:t xml:space="preserve">.  </w:t>
      </w:r>
    </w:p>
    <w:p w14:paraId="2F347840" w14:textId="77777777" w:rsidR="004D242F" w:rsidRPr="00160CDE" w:rsidRDefault="004D242F" w:rsidP="004D242F">
      <w:pPr>
        <w:tabs>
          <w:tab w:val="num" w:pos="1080"/>
        </w:tabs>
        <w:rPr>
          <w:rFonts w:asciiTheme="minorHAnsi" w:hAnsiTheme="minorHAnsi" w:cstheme="minorHAnsi"/>
          <w:b/>
        </w:rPr>
      </w:pPr>
    </w:p>
    <w:p w14:paraId="0AF5E9B3" w14:textId="693D1A31" w:rsidR="004D242F" w:rsidRPr="00634362" w:rsidRDefault="00634362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Would </w:t>
      </w:r>
      <w:r w:rsidR="00707526">
        <w:rPr>
          <w:rFonts w:asciiTheme="minorHAnsi" w:hAnsiTheme="minorHAnsi" w:cstheme="minorHAnsi"/>
          <w:bCs/>
        </w:rPr>
        <w:t xml:space="preserve">the </w:t>
      </w:r>
      <w:r>
        <w:rPr>
          <w:rFonts w:asciiTheme="minorHAnsi" w:hAnsiTheme="minorHAnsi" w:cstheme="minorHAnsi"/>
          <w:bCs/>
        </w:rPr>
        <w:t>County</w:t>
      </w:r>
      <w:r w:rsidR="008048BD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want to see </w:t>
      </w:r>
      <w:r w:rsidR="00707526">
        <w:rPr>
          <w:rFonts w:asciiTheme="minorHAnsi" w:hAnsiTheme="minorHAnsi" w:cstheme="minorHAnsi"/>
          <w:bCs/>
        </w:rPr>
        <w:t>o</w:t>
      </w:r>
      <w:r w:rsidRPr="00634362">
        <w:rPr>
          <w:rFonts w:asciiTheme="minorHAnsi" w:hAnsiTheme="minorHAnsi" w:cstheme="minorHAnsi"/>
          <w:bCs/>
        </w:rPr>
        <w:t xml:space="preserve">n-site </w:t>
      </w:r>
      <w:r w:rsidR="00ED2F0C">
        <w:rPr>
          <w:rFonts w:asciiTheme="minorHAnsi" w:hAnsiTheme="minorHAnsi" w:cstheme="minorHAnsi"/>
          <w:bCs/>
        </w:rPr>
        <w:t xml:space="preserve">service </w:t>
      </w:r>
      <w:r w:rsidRPr="00634362">
        <w:rPr>
          <w:rFonts w:asciiTheme="minorHAnsi" w:hAnsiTheme="minorHAnsi" w:cstheme="minorHAnsi"/>
          <w:bCs/>
        </w:rPr>
        <w:t>and bench service</w:t>
      </w:r>
      <w:r w:rsidR="00ED2F0C">
        <w:rPr>
          <w:rFonts w:asciiTheme="minorHAnsi" w:hAnsiTheme="minorHAnsi" w:cstheme="minorHAnsi"/>
          <w:bCs/>
        </w:rPr>
        <w:t xml:space="preserve"> on the </w:t>
      </w:r>
      <w:r w:rsidR="00707526">
        <w:rPr>
          <w:rFonts w:asciiTheme="minorHAnsi" w:hAnsiTheme="minorHAnsi" w:cstheme="minorHAnsi"/>
          <w:bCs/>
        </w:rPr>
        <w:t>five-</w:t>
      </w:r>
      <w:r w:rsidR="00ED2F0C">
        <w:rPr>
          <w:rFonts w:asciiTheme="minorHAnsi" w:hAnsiTheme="minorHAnsi" w:cstheme="minorHAnsi"/>
          <w:bCs/>
        </w:rPr>
        <w:t>year plan?</w:t>
      </w:r>
    </w:p>
    <w:p w14:paraId="45FF2C50" w14:textId="64B1A7E6" w:rsidR="000D4C47" w:rsidRDefault="00E5700B" w:rsidP="004D242F">
      <w:pPr>
        <w:tabs>
          <w:tab w:val="num" w:pos="1080"/>
        </w:tabs>
        <w:ind w:left="1080" w:hanging="720"/>
        <w:rPr>
          <w:rFonts w:ascii="Calibri" w:hAnsi="Calibri" w:cs="Calibri"/>
          <w:b/>
        </w:rPr>
      </w:pPr>
      <w:r w:rsidRPr="00E5700B">
        <w:rPr>
          <w:rFonts w:ascii="Calibri" w:hAnsi="Calibri" w:cs="Calibri"/>
          <w:b/>
        </w:rPr>
        <w:lastRenderedPageBreak/>
        <w:t>A8)</w:t>
      </w:r>
      <w:r w:rsidR="000D4C47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Annual maintenance will be on-site.  Repairs may be on-site and/or off-site with a loaner unit available if necessary.</w:t>
      </w:r>
    </w:p>
    <w:p w14:paraId="0E831A12" w14:textId="77777777" w:rsidR="008048BD" w:rsidRPr="00985AE1" w:rsidRDefault="008048BD" w:rsidP="004D242F">
      <w:pPr>
        <w:tabs>
          <w:tab w:val="num" w:pos="1080"/>
        </w:tabs>
        <w:ind w:left="1080" w:hanging="720"/>
        <w:rPr>
          <w:rFonts w:ascii="Calibri" w:hAnsi="Calibri" w:cs="Calibri"/>
        </w:rPr>
      </w:pPr>
    </w:p>
    <w:p w14:paraId="70231C16" w14:textId="6822B22C" w:rsidR="004D242F" w:rsidRPr="009D2F15" w:rsidRDefault="00707526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</w:t>
      </w:r>
      <w:r w:rsidR="00384F3E" w:rsidRPr="009D2F15">
        <w:rPr>
          <w:rFonts w:ascii="Calibri" w:hAnsi="Calibri" w:cs="Calibri"/>
          <w:bCs/>
        </w:rPr>
        <w:t xml:space="preserve">hat is the expectation of the </w:t>
      </w:r>
      <w:r>
        <w:rPr>
          <w:rFonts w:ascii="Calibri" w:hAnsi="Calibri" w:cs="Calibri"/>
          <w:bCs/>
        </w:rPr>
        <w:t>County</w:t>
      </w:r>
      <w:r w:rsidR="00384F3E" w:rsidRPr="009D2F15">
        <w:rPr>
          <w:rFonts w:ascii="Calibri" w:hAnsi="Calibri" w:cs="Calibri"/>
          <w:bCs/>
        </w:rPr>
        <w:t xml:space="preserve"> </w:t>
      </w:r>
      <w:r w:rsidR="00681B20" w:rsidRPr="009D2F15">
        <w:rPr>
          <w:rFonts w:ascii="Calibri" w:hAnsi="Calibri" w:cs="Calibri"/>
          <w:bCs/>
        </w:rPr>
        <w:t xml:space="preserve">in terms of </w:t>
      </w:r>
      <w:r w:rsidR="009D2F15" w:rsidRPr="009D2F15">
        <w:rPr>
          <w:rFonts w:ascii="Calibri" w:hAnsi="Calibri" w:cs="Calibri"/>
          <w:bCs/>
        </w:rPr>
        <w:t xml:space="preserve">what should be included regarding </w:t>
      </w:r>
      <w:r w:rsidR="00681B20" w:rsidRPr="009D2F15">
        <w:rPr>
          <w:rFonts w:ascii="Calibri" w:hAnsi="Calibri" w:cs="Calibri"/>
          <w:bCs/>
        </w:rPr>
        <w:t xml:space="preserve">service and maintenance </w:t>
      </w:r>
      <w:r w:rsidR="009D2F15" w:rsidRPr="009D2F15">
        <w:rPr>
          <w:rFonts w:ascii="Calibri" w:hAnsi="Calibri" w:cs="Calibri"/>
          <w:bCs/>
        </w:rPr>
        <w:t xml:space="preserve">of the devices </w:t>
      </w:r>
      <w:r w:rsidR="00384F3E" w:rsidRPr="009D2F15">
        <w:rPr>
          <w:rFonts w:ascii="Calibri" w:hAnsi="Calibri" w:cs="Calibri"/>
          <w:bCs/>
        </w:rPr>
        <w:t xml:space="preserve">for the </w:t>
      </w:r>
      <w:r w:rsidR="008048BD">
        <w:rPr>
          <w:rFonts w:ascii="Calibri" w:hAnsi="Calibri" w:cs="Calibri"/>
          <w:bCs/>
        </w:rPr>
        <w:t>four to five</w:t>
      </w:r>
      <w:r w:rsidR="00384F3E" w:rsidRPr="009D2F15">
        <w:rPr>
          <w:rFonts w:ascii="Calibri" w:hAnsi="Calibri" w:cs="Calibri"/>
          <w:bCs/>
        </w:rPr>
        <w:t xml:space="preserve"> year period at a time?</w:t>
      </w:r>
      <w:r w:rsidR="000F15BD" w:rsidRPr="009D2F15">
        <w:rPr>
          <w:rFonts w:ascii="Calibri" w:hAnsi="Calibri" w:cs="Calibri"/>
          <w:bCs/>
        </w:rPr>
        <w:t xml:space="preserve"> </w:t>
      </w:r>
    </w:p>
    <w:p w14:paraId="0DF97BDF" w14:textId="3D01B62F" w:rsidR="004D242F" w:rsidRPr="007563DD" w:rsidRDefault="00A73BF7" w:rsidP="004D242F">
      <w:pPr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Providing contractual on-site preventative maintenance or off-site with loaner units provided without additional charges.  Repairs to be charged as needed and </w:t>
      </w:r>
      <w:proofErr w:type="spellStart"/>
      <w:r>
        <w:rPr>
          <w:rFonts w:ascii="Calibri" w:hAnsi="Calibri" w:cs="Calibri"/>
          <w:b/>
        </w:rPr>
        <w:t>repaires</w:t>
      </w:r>
      <w:proofErr w:type="spellEnd"/>
      <w:r>
        <w:rPr>
          <w:rFonts w:ascii="Calibri" w:hAnsi="Calibri" w:cs="Calibri"/>
          <w:b/>
        </w:rPr>
        <w:t xml:space="preserve"> on-site or off-site with loaners available without additional charges</w:t>
      </w:r>
      <w:r w:rsidR="00357F8A">
        <w:rPr>
          <w:rFonts w:ascii="Calibri" w:hAnsi="Calibri" w:cs="Calibri"/>
          <w:b/>
        </w:rPr>
        <w:t xml:space="preserve"> to the County</w:t>
      </w:r>
      <w:r>
        <w:rPr>
          <w:rFonts w:ascii="Calibri" w:hAnsi="Calibri" w:cs="Calibri"/>
          <w:b/>
        </w:rPr>
        <w:t xml:space="preserve">.   </w:t>
      </w:r>
    </w:p>
    <w:p w14:paraId="3711C180" w14:textId="77777777" w:rsidR="004D242F" w:rsidRPr="007563DD" w:rsidRDefault="004D242F" w:rsidP="004D242F">
      <w:pPr>
        <w:tabs>
          <w:tab w:val="num" w:pos="1080"/>
          <w:tab w:val="num" w:pos="1350"/>
        </w:tabs>
        <w:ind w:left="1080" w:hanging="720"/>
        <w:rPr>
          <w:rFonts w:ascii="Calibri" w:hAnsi="Calibri" w:cs="Calibri"/>
        </w:rPr>
      </w:pPr>
    </w:p>
    <w:p w14:paraId="3F391AC6" w14:textId="4B913E5D" w:rsidR="004D242F" w:rsidRPr="00582B4A" w:rsidRDefault="00582B4A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  <w:bCs/>
        </w:rPr>
      </w:pPr>
      <w:r w:rsidRPr="00582B4A">
        <w:rPr>
          <w:rFonts w:ascii="Calibri" w:hAnsi="Calibri" w:cs="Calibri"/>
          <w:bCs/>
        </w:rPr>
        <w:t>H</w:t>
      </w:r>
      <w:r w:rsidR="003309ED" w:rsidRPr="00582B4A">
        <w:rPr>
          <w:rFonts w:ascii="Calibri" w:hAnsi="Calibri" w:cs="Calibri"/>
          <w:bCs/>
        </w:rPr>
        <w:t xml:space="preserve">ow is the County moving data today in </w:t>
      </w:r>
      <w:r w:rsidR="00707526">
        <w:rPr>
          <w:rFonts w:ascii="Calibri" w:hAnsi="Calibri" w:cs="Calibri"/>
          <w:bCs/>
        </w:rPr>
        <w:t>their</w:t>
      </w:r>
      <w:r w:rsidR="003309ED" w:rsidRPr="00582B4A">
        <w:rPr>
          <w:rFonts w:ascii="Calibri" w:hAnsi="Calibri" w:cs="Calibri"/>
          <w:bCs/>
        </w:rPr>
        <w:t xml:space="preserve"> current devices to the ESO</w:t>
      </w:r>
      <w:r w:rsidRPr="00582B4A">
        <w:rPr>
          <w:rFonts w:ascii="Calibri" w:hAnsi="Calibri" w:cs="Calibri"/>
          <w:bCs/>
        </w:rPr>
        <w:t xml:space="preserve"> and what </w:t>
      </w:r>
      <w:r w:rsidR="00707526">
        <w:rPr>
          <w:rFonts w:ascii="Calibri" w:hAnsi="Calibri" w:cs="Calibri"/>
          <w:bCs/>
        </w:rPr>
        <w:t xml:space="preserve">does </w:t>
      </w:r>
      <w:r w:rsidRPr="00582B4A">
        <w:rPr>
          <w:rFonts w:ascii="Calibri" w:hAnsi="Calibri" w:cs="Calibri"/>
          <w:bCs/>
        </w:rPr>
        <w:t>that process looks like?</w:t>
      </w:r>
      <w:r w:rsidR="00CB7E9A">
        <w:rPr>
          <w:rFonts w:ascii="Calibri" w:hAnsi="Calibri" w:cs="Calibri"/>
          <w:bCs/>
        </w:rPr>
        <w:t xml:space="preserve">  </w:t>
      </w:r>
      <w:r w:rsidR="00E27479">
        <w:rPr>
          <w:rFonts w:ascii="Calibri" w:hAnsi="Calibri" w:cs="Calibri"/>
          <w:bCs/>
        </w:rPr>
        <w:t xml:space="preserve">Is there a vehicle modem </w:t>
      </w:r>
      <w:r w:rsidR="00DF30BC">
        <w:rPr>
          <w:rFonts w:ascii="Calibri" w:hAnsi="Calibri" w:cs="Calibri"/>
          <w:bCs/>
        </w:rPr>
        <w:t>such as a cradle point</w:t>
      </w:r>
      <w:r w:rsidR="009167FB">
        <w:rPr>
          <w:rFonts w:ascii="Calibri" w:hAnsi="Calibri" w:cs="Calibri"/>
          <w:bCs/>
        </w:rPr>
        <w:t xml:space="preserve"> or sierra wireless modem that the </w:t>
      </w:r>
      <w:r w:rsidR="00707526">
        <w:rPr>
          <w:rFonts w:ascii="Calibri" w:hAnsi="Calibri" w:cs="Calibri"/>
          <w:bCs/>
        </w:rPr>
        <w:t>Life-Pack</w:t>
      </w:r>
      <w:r w:rsidR="009167FB">
        <w:rPr>
          <w:rFonts w:ascii="Calibri" w:hAnsi="Calibri" w:cs="Calibri"/>
          <w:bCs/>
        </w:rPr>
        <w:t xml:space="preserve"> is talking to?</w:t>
      </w:r>
      <w:r w:rsidR="009816B0">
        <w:rPr>
          <w:rFonts w:ascii="Calibri" w:hAnsi="Calibri" w:cs="Calibri"/>
          <w:bCs/>
        </w:rPr>
        <w:t xml:space="preserve"> Is Bluetooth preferred?</w:t>
      </w:r>
    </w:p>
    <w:p w14:paraId="0CC4FE84" w14:textId="7E7AD698" w:rsidR="004D242F" w:rsidRPr="000F54BA" w:rsidRDefault="00707526" w:rsidP="000F54BA">
      <w:pPr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There is n</w:t>
      </w:r>
      <w:r w:rsidR="000F54BA">
        <w:rPr>
          <w:rFonts w:ascii="Calibri" w:hAnsi="Calibri" w:cs="Calibri"/>
          <w:b/>
        </w:rPr>
        <w:t xml:space="preserve">o preference between modem or Bluetooth data transfer.  Data from monitor must be wirelessly </w:t>
      </w:r>
      <w:proofErr w:type="spellStart"/>
      <w:r w:rsidR="000F54BA">
        <w:rPr>
          <w:rFonts w:ascii="Calibri" w:hAnsi="Calibri" w:cs="Calibri"/>
          <w:b/>
        </w:rPr>
        <w:t>transfered</w:t>
      </w:r>
      <w:proofErr w:type="spellEnd"/>
      <w:r w:rsidR="000F54BA">
        <w:rPr>
          <w:rFonts w:ascii="Calibri" w:hAnsi="Calibri" w:cs="Calibri"/>
          <w:b/>
        </w:rPr>
        <w:t xml:space="preserve"> to ESO E</w:t>
      </w:r>
      <w:r w:rsidR="000C63B5">
        <w:rPr>
          <w:rFonts w:ascii="Calibri" w:hAnsi="Calibri" w:cs="Calibri"/>
          <w:b/>
        </w:rPr>
        <w:t xml:space="preserve">lectronic </w:t>
      </w:r>
      <w:r w:rsidR="000F54BA">
        <w:rPr>
          <w:rFonts w:ascii="Calibri" w:hAnsi="Calibri" w:cs="Calibri"/>
          <w:b/>
        </w:rPr>
        <w:t>H</w:t>
      </w:r>
      <w:r w:rsidR="000C63B5">
        <w:rPr>
          <w:rFonts w:ascii="Calibri" w:hAnsi="Calibri" w:cs="Calibri"/>
          <w:b/>
        </w:rPr>
        <w:t xml:space="preserve">ealth </w:t>
      </w:r>
      <w:r w:rsidR="000F54BA">
        <w:rPr>
          <w:rFonts w:ascii="Calibri" w:hAnsi="Calibri" w:cs="Calibri"/>
          <w:b/>
        </w:rPr>
        <w:t>R</w:t>
      </w:r>
      <w:r w:rsidR="000C63B5">
        <w:rPr>
          <w:rFonts w:ascii="Calibri" w:hAnsi="Calibri" w:cs="Calibri"/>
          <w:b/>
        </w:rPr>
        <w:t>ecord (EHR)</w:t>
      </w:r>
      <w:r w:rsidR="000F54BA">
        <w:rPr>
          <w:rFonts w:ascii="Calibri" w:hAnsi="Calibri" w:cs="Calibri"/>
          <w:b/>
        </w:rPr>
        <w:t xml:space="preserve"> program on scene of emergency incidents without additional costs for data connection service.</w:t>
      </w:r>
      <w:r w:rsidR="000F54BA" w:rsidRPr="000F54BA">
        <w:rPr>
          <w:rFonts w:ascii="Calibri" w:hAnsi="Calibri" w:cs="Calibri"/>
          <w:b/>
        </w:rPr>
        <w:t xml:space="preserve">  Data must also be transferred to </w:t>
      </w:r>
      <w:r w:rsidR="000F54BA">
        <w:rPr>
          <w:rFonts w:ascii="Calibri" w:hAnsi="Calibri" w:cs="Calibri"/>
          <w:b/>
        </w:rPr>
        <w:t xml:space="preserve">Alameda </w:t>
      </w:r>
      <w:r w:rsidR="000F54BA" w:rsidRPr="000F54BA">
        <w:rPr>
          <w:rFonts w:ascii="Calibri" w:hAnsi="Calibri" w:cs="Calibri"/>
          <w:b/>
        </w:rPr>
        <w:t xml:space="preserve">County STEMI </w:t>
      </w:r>
      <w:r w:rsidR="000F54BA">
        <w:rPr>
          <w:rFonts w:ascii="Calibri" w:hAnsi="Calibri" w:cs="Calibri"/>
          <w:b/>
        </w:rPr>
        <w:t xml:space="preserve">receiving </w:t>
      </w:r>
      <w:r w:rsidR="000F54BA" w:rsidRPr="000F54BA">
        <w:rPr>
          <w:rFonts w:ascii="Calibri" w:hAnsi="Calibri" w:cs="Calibri"/>
          <w:b/>
        </w:rPr>
        <w:t>centers wirelessly and without additional costs for</w:t>
      </w:r>
      <w:r w:rsidR="000F54BA">
        <w:rPr>
          <w:rFonts w:ascii="Calibri" w:hAnsi="Calibri" w:cs="Calibri"/>
          <w:b/>
        </w:rPr>
        <w:t xml:space="preserve"> data</w:t>
      </w:r>
      <w:r w:rsidR="000F54BA" w:rsidRPr="000F54BA">
        <w:rPr>
          <w:rFonts w:ascii="Calibri" w:hAnsi="Calibri" w:cs="Calibri"/>
          <w:b/>
        </w:rPr>
        <w:t xml:space="preserve"> connection service.  </w:t>
      </w:r>
    </w:p>
    <w:p w14:paraId="4E1BE671" w14:textId="77777777" w:rsidR="00201EAA" w:rsidRPr="007563DD" w:rsidRDefault="00201EAA" w:rsidP="009C6A33">
      <w:pPr>
        <w:tabs>
          <w:tab w:val="num" w:pos="1080"/>
        </w:tabs>
        <w:rPr>
          <w:rFonts w:ascii="Calibri" w:hAnsi="Calibri" w:cs="Calibri"/>
        </w:rPr>
      </w:pPr>
    </w:p>
    <w:p w14:paraId="4123C1B6" w14:textId="4386458A" w:rsidR="004D242F" w:rsidRPr="006A1C28" w:rsidRDefault="00800939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  <w:bCs/>
        </w:rPr>
      </w:pPr>
      <w:r w:rsidRPr="006A1C28">
        <w:rPr>
          <w:rFonts w:ascii="Calibri" w:hAnsi="Calibri" w:cs="Calibri"/>
          <w:bCs/>
        </w:rPr>
        <w:t xml:space="preserve">Is </w:t>
      </w:r>
      <w:r w:rsidR="00707526">
        <w:rPr>
          <w:rFonts w:ascii="Calibri" w:hAnsi="Calibri" w:cs="Calibri"/>
          <w:bCs/>
        </w:rPr>
        <w:t xml:space="preserve">the </w:t>
      </w:r>
      <w:r w:rsidRPr="006A1C28">
        <w:rPr>
          <w:rFonts w:ascii="Calibri" w:hAnsi="Calibri" w:cs="Calibri"/>
          <w:bCs/>
        </w:rPr>
        <w:t xml:space="preserve">County </w:t>
      </w:r>
      <w:r w:rsidR="00B71711">
        <w:rPr>
          <w:rFonts w:ascii="Calibri" w:hAnsi="Calibri" w:cs="Calibri"/>
          <w:bCs/>
        </w:rPr>
        <w:t xml:space="preserve">looking for the </w:t>
      </w:r>
      <w:r w:rsidR="00707526">
        <w:rPr>
          <w:rFonts w:ascii="Calibri" w:hAnsi="Calibri" w:cs="Calibri"/>
          <w:bCs/>
        </w:rPr>
        <w:t>Bidder</w:t>
      </w:r>
      <w:r w:rsidR="00B71711">
        <w:rPr>
          <w:rFonts w:ascii="Calibri" w:hAnsi="Calibri" w:cs="Calibri"/>
          <w:bCs/>
        </w:rPr>
        <w:t xml:space="preserve"> to provide</w:t>
      </w:r>
      <w:r w:rsidRPr="006A1C28">
        <w:rPr>
          <w:rFonts w:ascii="Calibri" w:hAnsi="Calibri" w:cs="Calibri"/>
          <w:bCs/>
        </w:rPr>
        <w:t xml:space="preserve"> </w:t>
      </w:r>
      <w:r w:rsidR="0090053A">
        <w:rPr>
          <w:rFonts w:ascii="Calibri" w:hAnsi="Calibri" w:cs="Calibri"/>
          <w:bCs/>
        </w:rPr>
        <w:t>the cellular modems that work on the device</w:t>
      </w:r>
      <w:r w:rsidR="0083761D">
        <w:rPr>
          <w:rFonts w:ascii="Calibri" w:hAnsi="Calibri" w:cs="Calibri"/>
          <w:bCs/>
        </w:rPr>
        <w:t xml:space="preserve"> and </w:t>
      </w:r>
      <w:r w:rsidR="0004014B">
        <w:rPr>
          <w:rFonts w:ascii="Calibri" w:hAnsi="Calibri" w:cs="Calibri"/>
          <w:bCs/>
        </w:rPr>
        <w:t xml:space="preserve">the </w:t>
      </w:r>
      <w:r w:rsidR="0083761D">
        <w:rPr>
          <w:rFonts w:ascii="Calibri" w:hAnsi="Calibri" w:cs="Calibri"/>
          <w:bCs/>
        </w:rPr>
        <w:t>associated</w:t>
      </w:r>
      <w:r w:rsidR="007217E3">
        <w:rPr>
          <w:rFonts w:ascii="Calibri" w:hAnsi="Calibri" w:cs="Calibri"/>
          <w:bCs/>
        </w:rPr>
        <w:t xml:space="preserve"> monthly</w:t>
      </w:r>
      <w:r w:rsidR="0083761D">
        <w:rPr>
          <w:rFonts w:ascii="Calibri" w:hAnsi="Calibri" w:cs="Calibri"/>
          <w:bCs/>
        </w:rPr>
        <w:t xml:space="preserve"> fees for those modems</w:t>
      </w:r>
      <w:r w:rsidR="0004014B">
        <w:rPr>
          <w:rFonts w:ascii="Calibri" w:hAnsi="Calibri" w:cs="Calibri"/>
          <w:bCs/>
        </w:rPr>
        <w:t>,</w:t>
      </w:r>
      <w:r w:rsidR="007217E3">
        <w:rPr>
          <w:rFonts w:ascii="Calibri" w:hAnsi="Calibri" w:cs="Calibri"/>
          <w:bCs/>
        </w:rPr>
        <w:t xml:space="preserve"> or </w:t>
      </w:r>
      <w:r w:rsidR="0004014B">
        <w:rPr>
          <w:rFonts w:ascii="Calibri" w:hAnsi="Calibri" w:cs="Calibri"/>
          <w:bCs/>
        </w:rPr>
        <w:t xml:space="preserve">is the </w:t>
      </w:r>
      <w:proofErr w:type="gramStart"/>
      <w:r w:rsidR="0004014B">
        <w:rPr>
          <w:rFonts w:ascii="Calibri" w:hAnsi="Calibri" w:cs="Calibri"/>
          <w:bCs/>
        </w:rPr>
        <w:t>County</w:t>
      </w:r>
      <w:proofErr w:type="gramEnd"/>
      <w:r w:rsidR="0004014B">
        <w:rPr>
          <w:rFonts w:ascii="Calibri" w:hAnsi="Calibri" w:cs="Calibri"/>
          <w:bCs/>
        </w:rPr>
        <w:t xml:space="preserve"> </w:t>
      </w:r>
      <w:r w:rsidR="007217E3">
        <w:rPr>
          <w:rFonts w:ascii="Calibri" w:hAnsi="Calibri" w:cs="Calibri"/>
          <w:bCs/>
        </w:rPr>
        <w:t>looking for modems only and the County will contract the data component for the modems?</w:t>
      </w:r>
    </w:p>
    <w:p w14:paraId="13CB2CC6" w14:textId="47F71A19" w:rsidR="004D242F" w:rsidRPr="005D53C7" w:rsidRDefault="0004014B" w:rsidP="004D242F">
      <w:pPr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</w:t>
      </w:r>
      <w:r w:rsidR="000F54BA">
        <w:rPr>
          <w:rFonts w:ascii="Calibri" w:hAnsi="Calibri" w:cs="Calibri"/>
          <w:b/>
        </w:rPr>
        <w:t xml:space="preserve">ellular modems </w:t>
      </w:r>
      <w:r>
        <w:rPr>
          <w:rFonts w:ascii="Calibri" w:hAnsi="Calibri" w:cs="Calibri"/>
          <w:b/>
        </w:rPr>
        <w:t xml:space="preserve">are </w:t>
      </w:r>
      <w:r w:rsidR="000F54BA">
        <w:rPr>
          <w:rFonts w:ascii="Calibri" w:hAnsi="Calibri" w:cs="Calibri"/>
          <w:b/>
        </w:rPr>
        <w:t xml:space="preserve">needed as long as ESO EHR program data is </w:t>
      </w:r>
      <w:proofErr w:type="spellStart"/>
      <w:r w:rsidR="000F54BA">
        <w:rPr>
          <w:rFonts w:ascii="Calibri" w:hAnsi="Calibri" w:cs="Calibri"/>
          <w:b/>
        </w:rPr>
        <w:t>tranferable</w:t>
      </w:r>
      <w:proofErr w:type="spellEnd"/>
      <w:r w:rsidR="000F54BA">
        <w:rPr>
          <w:rFonts w:ascii="Calibri" w:hAnsi="Calibri" w:cs="Calibri"/>
          <w:b/>
        </w:rPr>
        <w:t xml:space="preserve"> and STEMI data to Alameda County STEMI receiving centers.  If modem is necessary for data transfer, then no additional service or contract charges </w:t>
      </w:r>
      <w:r w:rsidR="008339C1">
        <w:rPr>
          <w:rFonts w:ascii="Calibri" w:hAnsi="Calibri" w:cs="Calibri"/>
          <w:b/>
        </w:rPr>
        <w:t>shall be billed to the County</w:t>
      </w:r>
      <w:r w:rsidR="000F54BA">
        <w:rPr>
          <w:rFonts w:ascii="Calibri" w:hAnsi="Calibri" w:cs="Calibri"/>
          <w:b/>
        </w:rPr>
        <w:t xml:space="preserve">.  </w:t>
      </w:r>
    </w:p>
    <w:p w14:paraId="7481709B" w14:textId="77777777" w:rsidR="004D242F" w:rsidRPr="005D53C7" w:rsidRDefault="004D242F" w:rsidP="004D242F">
      <w:pPr>
        <w:tabs>
          <w:tab w:val="num" w:pos="1080"/>
          <w:tab w:val="num" w:pos="1350"/>
        </w:tabs>
        <w:ind w:left="1080" w:hanging="720"/>
        <w:rPr>
          <w:rFonts w:ascii="Calibri" w:hAnsi="Calibri" w:cs="Calibri"/>
        </w:rPr>
      </w:pPr>
    </w:p>
    <w:p w14:paraId="24C9F1DB" w14:textId="4777A9C6" w:rsidR="004D242F" w:rsidRPr="00220B9F" w:rsidRDefault="001F4DE0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  <w:bCs/>
        </w:rPr>
      </w:pPr>
      <w:r w:rsidRPr="00220B9F">
        <w:rPr>
          <w:rFonts w:ascii="Calibri" w:hAnsi="Calibri" w:cs="Calibri"/>
          <w:bCs/>
        </w:rPr>
        <w:t xml:space="preserve">If a device </w:t>
      </w:r>
      <w:r w:rsidR="00220B9F" w:rsidRPr="00220B9F">
        <w:rPr>
          <w:rFonts w:ascii="Calibri" w:hAnsi="Calibri" w:cs="Calibri"/>
          <w:bCs/>
        </w:rPr>
        <w:t>can</w:t>
      </w:r>
      <w:r w:rsidRPr="00220B9F">
        <w:rPr>
          <w:rFonts w:ascii="Calibri" w:hAnsi="Calibri" w:cs="Calibri"/>
          <w:bCs/>
        </w:rPr>
        <w:t xml:space="preserve"> speak to </w:t>
      </w:r>
      <w:r w:rsidR="0004014B">
        <w:rPr>
          <w:rFonts w:ascii="Calibri" w:hAnsi="Calibri" w:cs="Calibri"/>
          <w:bCs/>
        </w:rPr>
        <w:t>the County’s</w:t>
      </w:r>
      <w:r w:rsidRPr="00220B9F">
        <w:rPr>
          <w:rFonts w:ascii="Calibri" w:hAnsi="Calibri" w:cs="Calibri"/>
          <w:bCs/>
        </w:rPr>
        <w:t xml:space="preserve"> vehicle modems, is that a sufficient</w:t>
      </w:r>
      <w:r w:rsidR="00220B9F" w:rsidRPr="00220B9F">
        <w:rPr>
          <w:rFonts w:ascii="Calibri" w:hAnsi="Calibri" w:cs="Calibri"/>
          <w:bCs/>
        </w:rPr>
        <w:t xml:space="preserve"> solution</w:t>
      </w:r>
      <w:r w:rsidRPr="00220B9F">
        <w:rPr>
          <w:rFonts w:ascii="Calibri" w:hAnsi="Calibri" w:cs="Calibri"/>
          <w:bCs/>
        </w:rPr>
        <w:t xml:space="preserve">? </w:t>
      </w:r>
    </w:p>
    <w:p w14:paraId="08060D45" w14:textId="35D3C29E" w:rsidR="005D53C7" w:rsidRPr="005D53C7" w:rsidRDefault="000F54BA" w:rsidP="005D53C7">
      <w:pPr>
        <w:numPr>
          <w:ilvl w:val="1"/>
          <w:numId w:val="1"/>
        </w:numPr>
        <w:tabs>
          <w:tab w:val="left" w:pos="1260"/>
        </w:tabs>
        <w:autoSpaceDE w:val="0"/>
        <w:autoSpaceDN w:val="0"/>
        <w:adjustRightInd w:val="0"/>
        <w:ind w:left="108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Yes.</w:t>
      </w:r>
    </w:p>
    <w:p w14:paraId="0834CDE4" w14:textId="77777777" w:rsidR="004D242F" w:rsidRPr="00985AE1" w:rsidRDefault="004D242F" w:rsidP="004D242F">
      <w:pPr>
        <w:tabs>
          <w:tab w:val="num" w:pos="1080"/>
        </w:tabs>
        <w:ind w:left="1080" w:hanging="720"/>
        <w:rPr>
          <w:rFonts w:ascii="Calibri" w:hAnsi="Calibri" w:cs="Calibri"/>
        </w:rPr>
      </w:pPr>
    </w:p>
    <w:p w14:paraId="6CCB45EB" w14:textId="54B8EA05" w:rsidR="004D242F" w:rsidRDefault="00026D4E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  <w:bCs/>
        </w:rPr>
      </w:pPr>
      <w:r w:rsidRPr="00026D4E">
        <w:rPr>
          <w:rFonts w:ascii="Calibri" w:hAnsi="Calibri" w:cs="Calibri"/>
          <w:bCs/>
        </w:rPr>
        <w:t xml:space="preserve">Page </w:t>
      </w:r>
      <w:r w:rsidR="0031140C">
        <w:rPr>
          <w:rFonts w:ascii="Calibri" w:hAnsi="Calibri" w:cs="Calibri"/>
          <w:bCs/>
        </w:rPr>
        <w:t>6 of the RFP</w:t>
      </w:r>
      <w:r w:rsidR="009B6350">
        <w:rPr>
          <w:rFonts w:ascii="Calibri" w:hAnsi="Calibri" w:cs="Calibri"/>
          <w:bCs/>
        </w:rPr>
        <w:t>, Section D</w:t>
      </w:r>
      <w:r w:rsidR="0004014B">
        <w:rPr>
          <w:rFonts w:ascii="Calibri" w:hAnsi="Calibri" w:cs="Calibri"/>
          <w:bCs/>
        </w:rPr>
        <w:t>.</w:t>
      </w:r>
      <w:r w:rsidR="009B6350">
        <w:rPr>
          <w:rFonts w:ascii="Calibri" w:hAnsi="Calibri" w:cs="Calibri"/>
          <w:bCs/>
        </w:rPr>
        <w:t xml:space="preserve"> (</w:t>
      </w:r>
      <w:r w:rsidR="009B6350" w:rsidRPr="009C6A33">
        <w:rPr>
          <w:rFonts w:ascii="Calibri" w:hAnsi="Calibri" w:cs="Calibri"/>
          <w:bCs/>
          <w:u w:val="single"/>
        </w:rPr>
        <w:t>BIDDER QUALIFICATIONS</w:t>
      </w:r>
      <w:r w:rsidR="009B6350">
        <w:rPr>
          <w:rFonts w:ascii="Calibri" w:hAnsi="Calibri" w:cs="Calibri"/>
          <w:bCs/>
        </w:rPr>
        <w:t>)</w:t>
      </w:r>
      <w:r w:rsidR="00172023">
        <w:rPr>
          <w:rFonts w:ascii="Calibri" w:hAnsi="Calibri" w:cs="Calibri"/>
          <w:bCs/>
        </w:rPr>
        <w:t xml:space="preserve">, </w:t>
      </w:r>
      <w:r w:rsidR="0004014B">
        <w:rPr>
          <w:rFonts w:ascii="Calibri" w:hAnsi="Calibri" w:cs="Calibri"/>
          <w:bCs/>
        </w:rPr>
        <w:t>I</w:t>
      </w:r>
      <w:r w:rsidR="00172023">
        <w:rPr>
          <w:rFonts w:ascii="Calibri" w:hAnsi="Calibri" w:cs="Calibri"/>
          <w:bCs/>
        </w:rPr>
        <w:t>tem 1.c. states:</w:t>
      </w:r>
    </w:p>
    <w:p w14:paraId="1CE52567" w14:textId="1DD89ED6" w:rsidR="00172023" w:rsidRDefault="00172023" w:rsidP="00172023">
      <w:pPr>
        <w:ind w:left="1080"/>
        <w:rPr>
          <w:rFonts w:ascii="Calibri" w:hAnsi="Calibri" w:cs="Calibri"/>
          <w:bCs/>
        </w:rPr>
      </w:pPr>
    </w:p>
    <w:p w14:paraId="1A5236FC" w14:textId="47AAC01C" w:rsidR="00172023" w:rsidRPr="00992BE1" w:rsidRDefault="00992BE1" w:rsidP="00172023">
      <w:pPr>
        <w:ind w:left="1080"/>
        <w:rPr>
          <w:rFonts w:asciiTheme="minorHAnsi" w:hAnsiTheme="minorHAnsi" w:cstheme="minorHAnsi"/>
          <w:bCs/>
          <w:i/>
          <w:iCs/>
        </w:rPr>
      </w:pPr>
      <w:r w:rsidRPr="00992BE1">
        <w:rPr>
          <w:rFonts w:asciiTheme="minorHAnsi" w:hAnsiTheme="minorHAnsi" w:cstheme="minorHAnsi"/>
          <w:i/>
          <w:iCs/>
        </w:rPr>
        <w:t>Bidder shall possess all permits, licenses and professional credentials necessary to supply product and perform services as specified under this RFP.</w:t>
      </w:r>
    </w:p>
    <w:p w14:paraId="2237C4AE" w14:textId="1A6C4465" w:rsidR="00172023" w:rsidRDefault="00172023" w:rsidP="00172023">
      <w:pPr>
        <w:ind w:left="1080"/>
        <w:rPr>
          <w:rFonts w:ascii="Calibri" w:hAnsi="Calibri" w:cs="Calibri"/>
          <w:bCs/>
        </w:rPr>
      </w:pPr>
    </w:p>
    <w:p w14:paraId="4688903C" w14:textId="38392FBC" w:rsidR="00992BE1" w:rsidRPr="00026D4E" w:rsidRDefault="00556F17" w:rsidP="00172023">
      <w:pPr>
        <w:ind w:left="108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Can the County provide any detail </w:t>
      </w:r>
      <w:r w:rsidR="003C6D54">
        <w:rPr>
          <w:rFonts w:ascii="Calibri" w:hAnsi="Calibri" w:cs="Calibri"/>
          <w:bCs/>
        </w:rPr>
        <w:t>on the required</w:t>
      </w:r>
      <w:r w:rsidR="00742435">
        <w:rPr>
          <w:rFonts w:ascii="Calibri" w:hAnsi="Calibri" w:cs="Calibri"/>
          <w:bCs/>
        </w:rPr>
        <w:t xml:space="preserve"> permits and licensing </w:t>
      </w:r>
      <w:r w:rsidR="00E709CE">
        <w:rPr>
          <w:rFonts w:ascii="Calibri" w:hAnsi="Calibri" w:cs="Calibri"/>
          <w:bCs/>
        </w:rPr>
        <w:t xml:space="preserve">and would the </w:t>
      </w:r>
      <w:r w:rsidR="00742435">
        <w:rPr>
          <w:rFonts w:ascii="Calibri" w:hAnsi="Calibri" w:cs="Calibri"/>
          <w:bCs/>
        </w:rPr>
        <w:t>Ca</w:t>
      </w:r>
      <w:r w:rsidR="00E709CE">
        <w:rPr>
          <w:rFonts w:ascii="Calibri" w:hAnsi="Calibri" w:cs="Calibri"/>
          <w:bCs/>
        </w:rPr>
        <w:t>lifornia</w:t>
      </w:r>
      <w:r w:rsidR="00742435">
        <w:rPr>
          <w:rFonts w:ascii="Calibri" w:hAnsi="Calibri" w:cs="Calibri"/>
          <w:bCs/>
        </w:rPr>
        <w:t xml:space="preserve"> </w:t>
      </w:r>
      <w:r w:rsidR="00E709CE">
        <w:rPr>
          <w:rFonts w:ascii="Calibri" w:hAnsi="Calibri" w:cs="Calibri"/>
          <w:bCs/>
        </w:rPr>
        <w:t>S</w:t>
      </w:r>
      <w:r w:rsidR="00742435">
        <w:rPr>
          <w:rFonts w:ascii="Calibri" w:hAnsi="Calibri" w:cs="Calibri"/>
          <w:bCs/>
        </w:rPr>
        <w:t xml:space="preserve">tate </w:t>
      </w:r>
      <w:r w:rsidR="00E709CE">
        <w:rPr>
          <w:rFonts w:ascii="Calibri" w:hAnsi="Calibri" w:cs="Calibri"/>
          <w:bCs/>
        </w:rPr>
        <w:t>B</w:t>
      </w:r>
      <w:r w:rsidR="00742435">
        <w:rPr>
          <w:rFonts w:ascii="Calibri" w:hAnsi="Calibri" w:cs="Calibri"/>
          <w:bCs/>
        </w:rPr>
        <w:t xml:space="preserve">oard of </w:t>
      </w:r>
      <w:proofErr w:type="spellStart"/>
      <w:r w:rsidR="00E709CE">
        <w:rPr>
          <w:rFonts w:ascii="Calibri" w:hAnsi="Calibri" w:cs="Calibri"/>
          <w:bCs/>
        </w:rPr>
        <w:t>E</w:t>
      </w:r>
      <w:r w:rsidR="00742435">
        <w:rPr>
          <w:rFonts w:ascii="Calibri" w:hAnsi="Calibri" w:cs="Calibri"/>
          <w:bCs/>
        </w:rPr>
        <w:t>quilization</w:t>
      </w:r>
      <w:proofErr w:type="spellEnd"/>
      <w:r w:rsidR="00742435">
        <w:rPr>
          <w:rFonts w:ascii="Calibri" w:hAnsi="Calibri" w:cs="Calibri"/>
          <w:bCs/>
        </w:rPr>
        <w:t xml:space="preserve"> </w:t>
      </w:r>
      <w:r w:rsidR="004E45D5">
        <w:rPr>
          <w:rFonts w:ascii="Calibri" w:hAnsi="Calibri" w:cs="Calibri"/>
          <w:bCs/>
        </w:rPr>
        <w:t xml:space="preserve">sellers permit </w:t>
      </w:r>
      <w:r w:rsidR="00742435">
        <w:rPr>
          <w:rFonts w:ascii="Calibri" w:hAnsi="Calibri" w:cs="Calibri"/>
          <w:bCs/>
        </w:rPr>
        <w:t>suffice?</w:t>
      </w:r>
    </w:p>
    <w:p w14:paraId="7AB326A9" w14:textId="161A432A" w:rsidR="00715C57" w:rsidRPr="00D635C3" w:rsidRDefault="00D635C3" w:rsidP="00D635C3">
      <w:pPr>
        <w:numPr>
          <w:ilvl w:val="1"/>
          <w:numId w:val="1"/>
        </w:numPr>
        <w:tabs>
          <w:tab w:val="clear" w:pos="1170"/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</w:rPr>
        <w:sectPr w:rsidR="00715C57" w:rsidRPr="00D635C3" w:rsidSect="004D242F">
          <w:footerReference w:type="default" r:id="rId1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libri" w:hAnsi="Calibri" w:cs="Calibri"/>
          <w:b/>
        </w:rPr>
        <w:t>Standard relevant government licenses and permits will suffice.</w:t>
      </w:r>
    </w:p>
    <w:p w14:paraId="251DF04B" w14:textId="0F1DC717" w:rsidR="00B94E07" w:rsidRPr="006F49AB" w:rsidRDefault="008339C1" w:rsidP="006F49AB">
      <w:pPr>
        <w:tabs>
          <w:tab w:val="num" w:pos="1080"/>
          <w:tab w:val="num" w:pos="1350"/>
        </w:tabs>
        <w:ind w:left="1080" w:hanging="720"/>
        <w:jc w:val="center"/>
        <w:rPr>
          <w:rFonts w:ascii="Calibri" w:hAnsi="Calibri" w:cs="Calibri"/>
          <w:b/>
        </w:rPr>
      </w:pPr>
      <w:r w:rsidRPr="006F49AB">
        <w:rPr>
          <w:rFonts w:ascii="Calibri" w:hAnsi="Calibri" w:cs="Calibri"/>
          <w:b/>
        </w:rPr>
        <w:t>Vendor List</w:t>
      </w:r>
    </w:p>
    <w:p w14:paraId="046B807F" w14:textId="2C1C4493" w:rsidR="008339C1" w:rsidRDefault="008339C1" w:rsidP="004D242F">
      <w:pPr>
        <w:tabs>
          <w:tab w:val="num" w:pos="1080"/>
          <w:tab w:val="num" w:pos="1350"/>
        </w:tabs>
        <w:ind w:left="1080" w:hanging="720"/>
        <w:rPr>
          <w:rFonts w:ascii="Calibri" w:hAnsi="Calibri" w:cs="Calibri"/>
        </w:rPr>
      </w:pPr>
    </w:p>
    <w:tbl>
      <w:tblPr>
        <w:tblW w:w="10530" w:type="dxa"/>
        <w:tblInd w:w="-10" w:type="dxa"/>
        <w:tblLook w:val="04A0" w:firstRow="1" w:lastRow="0" w:firstColumn="1" w:lastColumn="0" w:noHBand="0" w:noVBand="1"/>
      </w:tblPr>
      <w:tblGrid>
        <w:gridCol w:w="1890"/>
        <w:gridCol w:w="1440"/>
        <w:gridCol w:w="1460"/>
        <w:gridCol w:w="1690"/>
        <w:gridCol w:w="1300"/>
        <w:gridCol w:w="580"/>
        <w:gridCol w:w="2282"/>
      </w:tblGrid>
      <w:tr w:rsidR="00B875EF" w:rsidRPr="00B875EF" w14:paraId="697760C4" w14:textId="77777777" w:rsidTr="00B875EF">
        <w:trPr>
          <w:trHeight w:val="360"/>
        </w:trPr>
        <w:tc>
          <w:tcPr>
            <w:tcW w:w="1053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6B063DA2" w14:textId="77777777" w:rsidR="00B875EF" w:rsidRPr="00B875EF" w:rsidRDefault="00B875EF" w:rsidP="00B875E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875EF">
              <w:rPr>
                <w:rFonts w:ascii="Arial" w:hAnsi="Arial" w:cs="Arial"/>
                <w:b/>
                <w:bCs/>
                <w:sz w:val="28"/>
                <w:szCs w:val="28"/>
              </w:rPr>
              <w:t>RFP No. 901967</w:t>
            </w:r>
          </w:p>
        </w:tc>
      </w:tr>
      <w:tr w:rsidR="00B875EF" w:rsidRPr="00B875EF" w14:paraId="109A9B66" w14:textId="77777777" w:rsidTr="00B875EF">
        <w:trPr>
          <w:trHeight w:val="2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C83538" w14:textId="77777777" w:rsidR="00B875EF" w:rsidRPr="00B875EF" w:rsidRDefault="00B875EF" w:rsidP="00B875EF">
            <w:pPr>
              <w:jc w:val="center"/>
              <w:rPr>
                <w:sz w:val="18"/>
                <w:szCs w:val="18"/>
              </w:rPr>
            </w:pPr>
            <w:r w:rsidRPr="00B875EF">
              <w:rPr>
                <w:sz w:val="18"/>
                <w:szCs w:val="18"/>
              </w:rPr>
              <w:t>Business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AE5C0A" w14:textId="77777777" w:rsidR="00B875EF" w:rsidRPr="00B875EF" w:rsidRDefault="00B875EF" w:rsidP="00B875EF">
            <w:pPr>
              <w:jc w:val="center"/>
              <w:rPr>
                <w:sz w:val="18"/>
                <w:szCs w:val="18"/>
              </w:rPr>
            </w:pPr>
            <w:r w:rsidRPr="00B875EF">
              <w:rPr>
                <w:sz w:val="18"/>
                <w:szCs w:val="18"/>
              </w:rPr>
              <w:t>Name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0DDC67" w14:textId="77777777" w:rsidR="00B875EF" w:rsidRPr="00B875EF" w:rsidRDefault="00B875EF" w:rsidP="00B875EF">
            <w:pPr>
              <w:jc w:val="center"/>
              <w:rPr>
                <w:sz w:val="18"/>
                <w:szCs w:val="18"/>
              </w:rPr>
            </w:pPr>
            <w:r w:rsidRPr="00B875EF">
              <w:rPr>
                <w:sz w:val="18"/>
                <w:szCs w:val="18"/>
              </w:rPr>
              <w:t>Phone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CD1D0E" w14:textId="77777777" w:rsidR="00B875EF" w:rsidRPr="00B875EF" w:rsidRDefault="00B875EF" w:rsidP="00B875EF">
            <w:pPr>
              <w:jc w:val="center"/>
              <w:rPr>
                <w:sz w:val="18"/>
                <w:szCs w:val="18"/>
              </w:rPr>
            </w:pPr>
            <w:r w:rsidRPr="00B875EF">
              <w:rPr>
                <w:sz w:val="18"/>
                <w:szCs w:val="18"/>
              </w:rPr>
              <w:t>Address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E0806C" w14:textId="77777777" w:rsidR="00B875EF" w:rsidRPr="00B875EF" w:rsidRDefault="00B875EF" w:rsidP="00B875EF">
            <w:pPr>
              <w:jc w:val="center"/>
              <w:rPr>
                <w:sz w:val="18"/>
                <w:szCs w:val="18"/>
              </w:rPr>
            </w:pPr>
            <w:r w:rsidRPr="00B875EF">
              <w:rPr>
                <w:sz w:val="18"/>
                <w:szCs w:val="18"/>
              </w:rPr>
              <w:t>City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AB7D03" w14:textId="77777777" w:rsidR="00B875EF" w:rsidRPr="00B875EF" w:rsidRDefault="00B875EF" w:rsidP="00B875EF">
            <w:pPr>
              <w:jc w:val="center"/>
              <w:rPr>
                <w:sz w:val="18"/>
                <w:szCs w:val="18"/>
              </w:rPr>
            </w:pPr>
            <w:r w:rsidRPr="00B875EF">
              <w:rPr>
                <w:sz w:val="18"/>
                <w:szCs w:val="18"/>
              </w:rPr>
              <w:t>ST.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E7A465" w14:textId="77777777" w:rsidR="00B875EF" w:rsidRPr="00B875EF" w:rsidRDefault="00B875EF" w:rsidP="00B875EF">
            <w:pPr>
              <w:jc w:val="center"/>
              <w:rPr>
                <w:sz w:val="18"/>
                <w:szCs w:val="18"/>
              </w:rPr>
            </w:pPr>
            <w:r w:rsidRPr="00B875EF">
              <w:rPr>
                <w:sz w:val="18"/>
                <w:szCs w:val="18"/>
              </w:rPr>
              <w:t>Email</w:t>
            </w:r>
          </w:p>
        </w:tc>
      </w:tr>
      <w:tr w:rsidR="00B875EF" w:rsidRPr="00B875EF" w14:paraId="53B96A29" w14:textId="77777777" w:rsidTr="00B875EF">
        <w:trPr>
          <w:trHeight w:val="27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5054" w14:textId="7BF5B80D" w:rsidR="00B875EF" w:rsidRPr="00B875EF" w:rsidRDefault="00B875EF" w:rsidP="00B875EF">
            <w:pPr>
              <w:rPr>
                <w:sz w:val="18"/>
                <w:szCs w:val="18"/>
              </w:rPr>
            </w:pPr>
            <w:r w:rsidRPr="00B875EF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 xml:space="preserve">OLL </w:t>
            </w:r>
            <w:r w:rsidRPr="00B875EF">
              <w:rPr>
                <w:sz w:val="18"/>
                <w:szCs w:val="18"/>
              </w:rPr>
              <w:t>Medical Corporation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69CC" w14:textId="77777777" w:rsidR="00B875EF" w:rsidRPr="00B875EF" w:rsidRDefault="00B875EF" w:rsidP="00B875EF">
            <w:pPr>
              <w:rPr>
                <w:sz w:val="18"/>
                <w:szCs w:val="18"/>
              </w:rPr>
            </w:pPr>
            <w:r w:rsidRPr="00B875EF">
              <w:rPr>
                <w:sz w:val="18"/>
                <w:szCs w:val="18"/>
              </w:rPr>
              <w:t>Brett Rodriguez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BBA8" w14:textId="77777777" w:rsidR="00B875EF" w:rsidRPr="00B875EF" w:rsidRDefault="00B875EF" w:rsidP="00B875EF">
            <w:pPr>
              <w:rPr>
                <w:sz w:val="18"/>
                <w:szCs w:val="18"/>
              </w:rPr>
            </w:pPr>
            <w:r w:rsidRPr="00B875EF">
              <w:rPr>
                <w:sz w:val="18"/>
                <w:szCs w:val="18"/>
              </w:rPr>
              <w:t>408-649-0868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024F" w14:textId="77777777" w:rsidR="00B875EF" w:rsidRPr="00B875EF" w:rsidRDefault="00B875EF" w:rsidP="00B875EF">
            <w:pPr>
              <w:rPr>
                <w:sz w:val="18"/>
                <w:szCs w:val="18"/>
              </w:rPr>
            </w:pPr>
            <w:r w:rsidRPr="00B875EF">
              <w:rPr>
                <w:sz w:val="18"/>
                <w:szCs w:val="18"/>
              </w:rPr>
              <w:t>269 Mill Road,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6838" w14:textId="0335A909" w:rsidR="00B875EF" w:rsidRPr="00B875EF" w:rsidRDefault="00B875EF" w:rsidP="00B875EF">
            <w:pPr>
              <w:rPr>
                <w:sz w:val="18"/>
                <w:szCs w:val="18"/>
              </w:rPr>
            </w:pPr>
            <w:r w:rsidRPr="00B875EF">
              <w:rPr>
                <w:sz w:val="18"/>
                <w:szCs w:val="18"/>
              </w:rPr>
              <w:t>Chelmsford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E5CF" w14:textId="77777777" w:rsidR="00B875EF" w:rsidRPr="00B875EF" w:rsidRDefault="00B875EF" w:rsidP="00B875EF">
            <w:pPr>
              <w:rPr>
                <w:sz w:val="18"/>
                <w:szCs w:val="18"/>
              </w:rPr>
            </w:pPr>
            <w:r w:rsidRPr="00B875EF">
              <w:rPr>
                <w:sz w:val="18"/>
                <w:szCs w:val="18"/>
              </w:rPr>
              <w:t>MZ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429D" w14:textId="518E534C" w:rsidR="00B875EF" w:rsidRPr="002519E0" w:rsidRDefault="00DC2593" w:rsidP="00B875EF">
            <w:pPr>
              <w:rPr>
                <w:color w:val="0000FF"/>
                <w:sz w:val="18"/>
                <w:szCs w:val="18"/>
                <w:u w:val="single"/>
              </w:rPr>
            </w:pPr>
            <w:hyperlink r:id="rId18" w:history="1">
              <w:r w:rsidR="00B875EF" w:rsidRPr="002519E0">
                <w:rPr>
                  <w:color w:val="0000FF"/>
                  <w:sz w:val="18"/>
                  <w:szCs w:val="18"/>
                  <w:u w:val="single"/>
                </w:rPr>
                <w:t>brodriguez@zoll.com</w:t>
              </w:r>
            </w:hyperlink>
          </w:p>
        </w:tc>
      </w:tr>
      <w:tr w:rsidR="00B875EF" w:rsidRPr="00B875EF" w14:paraId="6DE18E7F" w14:textId="77777777" w:rsidTr="00B875EF">
        <w:trPr>
          <w:trHeight w:val="27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7ABE" w14:textId="77777777" w:rsidR="00B875EF" w:rsidRPr="00B875EF" w:rsidRDefault="00B875EF" w:rsidP="00B875EF">
            <w:pPr>
              <w:rPr>
                <w:sz w:val="18"/>
                <w:szCs w:val="18"/>
              </w:rPr>
            </w:pPr>
            <w:r w:rsidRPr="00B875EF">
              <w:rPr>
                <w:sz w:val="18"/>
                <w:szCs w:val="18"/>
              </w:rPr>
              <w:t>Stryker Medical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8850" w14:textId="77777777" w:rsidR="00B875EF" w:rsidRPr="00B875EF" w:rsidRDefault="00B875EF" w:rsidP="00B875EF">
            <w:pPr>
              <w:rPr>
                <w:sz w:val="18"/>
                <w:szCs w:val="18"/>
              </w:rPr>
            </w:pPr>
            <w:r w:rsidRPr="00B875EF">
              <w:rPr>
                <w:sz w:val="18"/>
                <w:szCs w:val="18"/>
              </w:rPr>
              <w:t>Adam Meyers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553B" w14:textId="77777777" w:rsidR="00B875EF" w:rsidRPr="00B875EF" w:rsidRDefault="00B875EF" w:rsidP="00B875EF">
            <w:pPr>
              <w:rPr>
                <w:sz w:val="18"/>
                <w:szCs w:val="18"/>
              </w:rPr>
            </w:pPr>
            <w:r w:rsidRPr="00B875EF">
              <w:rPr>
                <w:sz w:val="18"/>
                <w:szCs w:val="18"/>
              </w:rPr>
              <w:t>708-927-3728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8F21" w14:textId="77777777" w:rsidR="00B875EF" w:rsidRPr="00B875EF" w:rsidRDefault="00B875EF" w:rsidP="00B875EF">
            <w:pPr>
              <w:rPr>
                <w:sz w:val="18"/>
                <w:szCs w:val="18"/>
              </w:rPr>
            </w:pPr>
            <w:r w:rsidRPr="00B875EF">
              <w:rPr>
                <w:sz w:val="18"/>
                <w:szCs w:val="18"/>
              </w:rPr>
              <w:t xml:space="preserve">2825 </w:t>
            </w:r>
            <w:proofErr w:type="spellStart"/>
            <w:r w:rsidRPr="00B875EF">
              <w:rPr>
                <w:sz w:val="18"/>
                <w:szCs w:val="18"/>
              </w:rPr>
              <w:t>Airview</w:t>
            </w:r>
            <w:proofErr w:type="spellEnd"/>
            <w:r w:rsidRPr="00B875EF">
              <w:rPr>
                <w:sz w:val="18"/>
                <w:szCs w:val="18"/>
              </w:rPr>
              <w:t xml:space="preserve"> Blvd.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9E88" w14:textId="3CA28364" w:rsidR="00B875EF" w:rsidRPr="00B875EF" w:rsidRDefault="00B875EF" w:rsidP="00B875EF">
            <w:pPr>
              <w:rPr>
                <w:sz w:val="18"/>
                <w:szCs w:val="18"/>
              </w:rPr>
            </w:pPr>
            <w:r w:rsidRPr="00B875EF">
              <w:rPr>
                <w:sz w:val="18"/>
                <w:szCs w:val="18"/>
              </w:rPr>
              <w:t>Redmond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B46D" w14:textId="77777777" w:rsidR="00B875EF" w:rsidRPr="00B875EF" w:rsidRDefault="00B875EF" w:rsidP="00B875EF">
            <w:pPr>
              <w:rPr>
                <w:sz w:val="18"/>
                <w:szCs w:val="18"/>
              </w:rPr>
            </w:pPr>
            <w:r w:rsidRPr="00B875EF">
              <w:rPr>
                <w:sz w:val="18"/>
                <w:szCs w:val="18"/>
              </w:rPr>
              <w:t>WA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9E74" w14:textId="78414738" w:rsidR="00B875EF" w:rsidRPr="002519E0" w:rsidRDefault="00DC2593" w:rsidP="00B875EF">
            <w:pPr>
              <w:rPr>
                <w:color w:val="0000FF"/>
                <w:sz w:val="18"/>
                <w:szCs w:val="18"/>
                <w:u w:val="single"/>
              </w:rPr>
            </w:pPr>
            <w:hyperlink r:id="rId19" w:history="1">
              <w:r w:rsidR="00B875EF" w:rsidRPr="002519E0">
                <w:rPr>
                  <w:color w:val="0000FF"/>
                  <w:sz w:val="18"/>
                  <w:szCs w:val="18"/>
                  <w:u w:val="single"/>
                </w:rPr>
                <w:t>adam.meyers2@stryker.com</w:t>
              </w:r>
            </w:hyperlink>
          </w:p>
        </w:tc>
      </w:tr>
      <w:tr w:rsidR="00B875EF" w:rsidRPr="00B875EF" w14:paraId="537216FA" w14:textId="77777777" w:rsidTr="00B875EF">
        <w:trPr>
          <w:trHeight w:val="27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8D7C" w14:textId="77777777" w:rsidR="00B875EF" w:rsidRPr="00B875EF" w:rsidRDefault="00B875EF" w:rsidP="00B875EF">
            <w:pPr>
              <w:rPr>
                <w:sz w:val="18"/>
                <w:szCs w:val="18"/>
              </w:rPr>
            </w:pPr>
            <w:r w:rsidRPr="00B875EF">
              <w:rPr>
                <w:sz w:val="18"/>
                <w:szCs w:val="18"/>
              </w:rPr>
              <w:t>Philips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7E86" w14:textId="77777777" w:rsidR="00B875EF" w:rsidRPr="00B875EF" w:rsidRDefault="00B875EF" w:rsidP="00B875EF">
            <w:pPr>
              <w:rPr>
                <w:sz w:val="18"/>
                <w:szCs w:val="18"/>
              </w:rPr>
            </w:pPr>
            <w:r w:rsidRPr="00B875EF">
              <w:rPr>
                <w:sz w:val="18"/>
                <w:szCs w:val="18"/>
              </w:rPr>
              <w:t>Thomas Cabral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C887" w14:textId="77777777" w:rsidR="00B875EF" w:rsidRPr="00B875EF" w:rsidRDefault="00B875EF" w:rsidP="00B875EF">
            <w:pPr>
              <w:rPr>
                <w:sz w:val="18"/>
                <w:szCs w:val="18"/>
              </w:rPr>
            </w:pPr>
            <w:r w:rsidRPr="00B875EF">
              <w:rPr>
                <w:sz w:val="18"/>
                <w:szCs w:val="18"/>
              </w:rPr>
              <w:t>916-216-5227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7AD00" w14:textId="41976F9B" w:rsidR="00B875EF" w:rsidRPr="00B875EF" w:rsidRDefault="00B875EF" w:rsidP="00B875E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49731" w14:textId="69A15F0E" w:rsidR="00B875EF" w:rsidRPr="00B875EF" w:rsidRDefault="00B875EF" w:rsidP="00B875EF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90380" w14:textId="6EC87C71" w:rsidR="00B875EF" w:rsidRPr="00B875EF" w:rsidRDefault="00B875EF" w:rsidP="00B875EF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1106" w14:textId="77777777" w:rsidR="00B875EF" w:rsidRPr="002519E0" w:rsidRDefault="00DC2593" w:rsidP="00B875EF">
            <w:pPr>
              <w:rPr>
                <w:color w:val="0000FF"/>
                <w:sz w:val="18"/>
                <w:szCs w:val="18"/>
                <w:u w:val="single"/>
              </w:rPr>
            </w:pPr>
            <w:hyperlink r:id="rId20" w:history="1">
              <w:r w:rsidR="00B875EF" w:rsidRPr="002519E0">
                <w:rPr>
                  <w:color w:val="0000FF"/>
                  <w:sz w:val="18"/>
                  <w:szCs w:val="18"/>
                  <w:u w:val="single"/>
                </w:rPr>
                <w:t>thomas.cabral@philips.com</w:t>
              </w:r>
            </w:hyperlink>
          </w:p>
        </w:tc>
      </w:tr>
      <w:tr w:rsidR="00B875EF" w:rsidRPr="00B875EF" w14:paraId="20B06847" w14:textId="77777777" w:rsidTr="00B875EF">
        <w:trPr>
          <w:trHeight w:val="27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86224" w14:textId="1C5AEB85" w:rsidR="00B875EF" w:rsidRPr="00B875EF" w:rsidRDefault="00B875EF" w:rsidP="00B875EF">
            <w:pPr>
              <w:rPr>
                <w:sz w:val="18"/>
                <w:szCs w:val="18"/>
              </w:rPr>
            </w:pPr>
            <w:r w:rsidRPr="00B875EF">
              <w:rPr>
                <w:sz w:val="18"/>
                <w:szCs w:val="18"/>
              </w:rPr>
              <w:t>ZOLL Medical Corporation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D972" w14:textId="77777777" w:rsidR="00B875EF" w:rsidRPr="00B875EF" w:rsidRDefault="00B875EF" w:rsidP="00B875EF">
            <w:pPr>
              <w:rPr>
                <w:sz w:val="18"/>
                <w:szCs w:val="18"/>
              </w:rPr>
            </w:pPr>
            <w:r w:rsidRPr="00B875EF">
              <w:rPr>
                <w:sz w:val="18"/>
                <w:szCs w:val="18"/>
              </w:rPr>
              <w:t>Nate Laird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7A023" w14:textId="670A1984" w:rsidR="00B875EF" w:rsidRPr="00B875EF" w:rsidRDefault="00B875EF" w:rsidP="00B875EF">
            <w:pPr>
              <w:rPr>
                <w:sz w:val="18"/>
                <w:szCs w:val="18"/>
              </w:rPr>
            </w:pPr>
            <w:r w:rsidRPr="00B875EF">
              <w:rPr>
                <w:sz w:val="18"/>
                <w:szCs w:val="18"/>
              </w:rPr>
              <w:t>800-348-9011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419F" w14:textId="77777777" w:rsidR="00B875EF" w:rsidRPr="00B875EF" w:rsidRDefault="00B875EF" w:rsidP="00B875EF">
            <w:pPr>
              <w:rPr>
                <w:sz w:val="18"/>
                <w:szCs w:val="18"/>
              </w:rPr>
            </w:pPr>
            <w:r w:rsidRPr="00B875EF">
              <w:rPr>
                <w:sz w:val="18"/>
                <w:szCs w:val="18"/>
              </w:rPr>
              <w:t>269 Mill Road,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419D" w14:textId="0981D2BE" w:rsidR="00B875EF" w:rsidRPr="00B875EF" w:rsidRDefault="00B875EF" w:rsidP="00B875EF">
            <w:pPr>
              <w:rPr>
                <w:sz w:val="18"/>
                <w:szCs w:val="18"/>
              </w:rPr>
            </w:pPr>
            <w:r w:rsidRPr="00B875EF">
              <w:rPr>
                <w:sz w:val="18"/>
                <w:szCs w:val="18"/>
              </w:rPr>
              <w:t>Chelmsford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D724" w14:textId="77777777" w:rsidR="00B875EF" w:rsidRPr="00B875EF" w:rsidRDefault="00B875EF" w:rsidP="00B875EF">
            <w:pPr>
              <w:rPr>
                <w:sz w:val="18"/>
                <w:szCs w:val="18"/>
              </w:rPr>
            </w:pPr>
            <w:r w:rsidRPr="00B875EF">
              <w:rPr>
                <w:sz w:val="18"/>
                <w:szCs w:val="18"/>
              </w:rPr>
              <w:t>MZ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2EE8" w14:textId="77777777" w:rsidR="00B875EF" w:rsidRPr="002519E0" w:rsidRDefault="00B875EF" w:rsidP="00B875EF">
            <w:pPr>
              <w:rPr>
                <w:color w:val="0000FF"/>
                <w:sz w:val="18"/>
                <w:szCs w:val="18"/>
                <w:u w:val="single"/>
              </w:rPr>
            </w:pPr>
            <w:r w:rsidRPr="002519E0">
              <w:rPr>
                <w:color w:val="0000FF"/>
                <w:sz w:val="18"/>
                <w:szCs w:val="18"/>
                <w:u w:val="single"/>
              </w:rPr>
              <w:t>nlaird@zoll.com</w:t>
            </w:r>
          </w:p>
        </w:tc>
      </w:tr>
      <w:tr w:rsidR="00B875EF" w:rsidRPr="00B875EF" w14:paraId="673B731B" w14:textId="77777777" w:rsidTr="00B875EF">
        <w:trPr>
          <w:trHeight w:val="27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3826" w14:textId="77777777" w:rsidR="00B875EF" w:rsidRPr="00B875EF" w:rsidRDefault="00B875EF" w:rsidP="00B875EF">
            <w:pPr>
              <w:rPr>
                <w:sz w:val="18"/>
                <w:szCs w:val="18"/>
              </w:rPr>
            </w:pPr>
            <w:r w:rsidRPr="00B875EF">
              <w:rPr>
                <w:sz w:val="18"/>
                <w:szCs w:val="18"/>
              </w:rPr>
              <w:t>Stryker Medical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C0CD" w14:textId="77777777" w:rsidR="00B875EF" w:rsidRPr="00B875EF" w:rsidRDefault="00B875EF" w:rsidP="00B875EF">
            <w:pPr>
              <w:rPr>
                <w:sz w:val="18"/>
                <w:szCs w:val="18"/>
              </w:rPr>
            </w:pPr>
            <w:r w:rsidRPr="00B875EF">
              <w:rPr>
                <w:sz w:val="18"/>
                <w:szCs w:val="18"/>
              </w:rPr>
              <w:t>Maggie Wang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5EBF" w14:textId="77777777" w:rsidR="00B875EF" w:rsidRPr="00B875EF" w:rsidRDefault="00B875EF" w:rsidP="00B875EF">
            <w:pPr>
              <w:rPr>
                <w:sz w:val="18"/>
                <w:szCs w:val="18"/>
              </w:rPr>
            </w:pPr>
            <w:r w:rsidRPr="00B875EF">
              <w:rPr>
                <w:sz w:val="18"/>
                <w:szCs w:val="18"/>
              </w:rPr>
              <w:t>425-867-4216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3C358" w14:textId="77777777" w:rsidR="00B875EF" w:rsidRPr="00B875EF" w:rsidRDefault="00B875EF" w:rsidP="00B875EF">
            <w:pPr>
              <w:rPr>
                <w:sz w:val="18"/>
                <w:szCs w:val="18"/>
              </w:rPr>
            </w:pPr>
            <w:r w:rsidRPr="00B875EF">
              <w:rPr>
                <w:sz w:val="18"/>
                <w:szCs w:val="18"/>
              </w:rPr>
              <w:t xml:space="preserve">2825 </w:t>
            </w:r>
            <w:proofErr w:type="spellStart"/>
            <w:r w:rsidRPr="00B875EF">
              <w:rPr>
                <w:sz w:val="18"/>
                <w:szCs w:val="18"/>
              </w:rPr>
              <w:t>Airview</w:t>
            </w:r>
            <w:proofErr w:type="spellEnd"/>
            <w:r w:rsidRPr="00B875EF">
              <w:rPr>
                <w:sz w:val="18"/>
                <w:szCs w:val="18"/>
              </w:rPr>
              <w:t xml:space="preserve"> Blvd.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C77C" w14:textId="77777777" w:rsidR="00B875EF" w:rsidRPr="00B875EF" w:rsidRDefault="00B875EF" w:rsidP="00B875EF">
            <w:pPr>
              <w:rPr>
                <w:sz w:val="18"/>
                <w:szCs w:val="18"/>
              </w:rPr>
            </w:pPr>
            <w:r w:rsidRPr="00B875EF">
              <w:rPr>
                <w:sz w:val="18"/>
                <w:szCs w:val="18"/>
              </w:rPr>
              <w:t>Redmond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6A295" w14:textId="77777777" w:rsidR="00B875EF" w:rsidRPr="00B875EF" w:rsidRDefault="00B875EF" w:rsidP="00B875EF">
            <w:pPr>
              <w:rPr>
                <w:sz w:val="18"/>
                <w:szCs w:val="18"/>
              </w:rPr>
            </w:pPr>
            <w:r w:rsidRPr="00B875EF">
              <w:rPr>
                <w:sz w:val="18"/>
                <w:szCs w:val="18"/>
              </w:rPr>
              <w:t>WA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135B" w14:textId="282781BD" w:rsidR="00B875EF" w:rsidRPr="002519E0" w:rsidRDefault="00DC2593" w:rsidP="00B875EF">
            <w:pPr>
              <w:rPr>
                <w:color w:val="0000FF"/>
                <w:sz w:val="18"/>
                <w:szCs w:val="18"/>
                <w:u w:val="single"/>
              </w:rPr>
            </w:pPr>
            <w:hyperlink r:id="rId21" w:tgtFrame="_blank" w:tooltip="mailto:bidsinbox@stryker.com" w:history="1">
              <w:r w:rsidR="00B875EF" w:rsidRPr="002519E0">
                <w:rPr>
                  <w:color w:val="0000FF"/>
                  <w:sz w:val="18"/>
                  <w:szCs w:val="18"/>
                  <w:u w:val="single"/>
                </w:rPr>
                <w:t>bidsinbox@stryker.com</w:t>
              </w:r>
            </w:hyperlink>
          </w:p>
        </w:tc>
      </w:tr>
      <w:tr w:rsidR="00B875EF" w:rsidRPr="00B875EF" w14:paraId="63E78170" w14:textId="77777777" w:rsidTr="00B875EF">
        <w:trPr>
          <w:trHeight w:val="27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C5F9" w14:textId="77777777" w:rsidR="00B875EF" w:rsidRPr="00B875EF" w:rsidRDefault="00B875EF" w:rsidP="00B875EF">
            <w:pPr>
              <w:rPr>
                <w:sz w:val="18"/>
                <w:szCs w:val="18"/>
              </w:rPr>
            </w:pPr>
            <w:r w:rsidRPr="00B875EF">
              <w:rPr>
                <w:sz w:val="18"/>
                <w:szCs w:val="18"/>
              </w:rPr>
              <w:t>HQ - ZOLL Medical Corporation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C244" w14:textId="77777777" w:rsidR="00B875EF" w:rsidRPr="00B875EF" w:rsidRDefault="00B875EF" w:rsidP="00B875EF">
            <w:pPr>
              <w:rPr>
                <w:sz w:val="18"/>
                <w:szCs w:val="18"/>
              </w:rPr>
            </w:pPr>
            <w:r w:rsidRPr="00B875EF">
              <w:rPr>
                <w:sz w:val="18"/>
                <w:szCs w:val="18"/>
              </w:rPr>
              <w:t xml:space="preserve">Randy </w:t>
            </w:r>
            <w:proofErr w:type="spellStart"/>
            <w:r w:rsidRPr="00B875EF">
              <w:rPr>
                <w:sz w:val="18"/>
                <w:szCs w:val="18"/>
              </w:rPr>
              <w:t>Keaney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7840" w14:textId="77777777" w:rsidR="00B875EF" w:rsidRPr="00B875EF" w:rsidRDefault="00B875EF" w:rsidP="00B875EF">
            <w:pPr>
              <w:rPr>
                <w:sz w:val="18"/>
                <w:szCs w:val="18"/>
              </w:rPr>
            </w:pPr>
            <w:r w:rsidRPr="00B875EF">
              <w:rPr>
                <w:sz w:val="18"/>
                <w:szCs w:val="18"/>
              </w:rPr>
              <w:t>303-229-4949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2F61" w14:textId="547E8B2E" w:rsidR="00B875EF" w:rsidRPr="00B875EF" w:rsidRDefault="00B875EF" w:rsidP="00B875EF">
            <w:pPr>
              <w:rPr>
                <w:sz w:val="18"/>
                <w:szCs w:val="18"/>
              </w:rPr>
            </w:pPr>
            <w:r w:rsidRPr="00B875EF">
              <w:rPr>
                <w:sz w:val="18"/>
                <w:szCs w:val="18"/>
              </w:rPr>
              <w:t>269 Mill Road,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6718" w14:textId="15AE3A7B" w:rsidR="00B875EF" w:rsidRPr="00B875EF" w:rsidRDefault="00B875EF" w:rsidP="00B875EF">
            <w:pPr>
              <w:rPr>
                <w:sz w:val="18"/>
                <w:szCs w:val="18"/>
              </w:rPr>
            </w:pPr>
            <w:r w:rsidRPr="00B875EF">
              <w:rPr>
                <w:sz w:val="18"/>
                <w:szCs w:val="18"/>
              </w:rPr>
              <w:t>Chelmsford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C8CD" w14:textId="77777777" w:rsidR="00B875EF" w:rsidRPr="00B875EF" w:rsidRDefault="00B875EF" w:rsidP="00B875EF">
            <w:pPr>
              <w:rPr>
                <w:sz w:val="18"/>
                <w:szCs w:val="18"/>
              </w:rPr>
            </w:pPr>
            <w:r w:rsidRPr="00B875EF">
              <w:rPr>
                <w:sz w:val="18"/>
                <w:szCs w:val="18"/>
              </w:rPr>
              <w:t>MZ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4C72" w14:textId="02B049ED" w:rsidR="00B875EF" w:rsidRPr="00B875EF" w:rsidRDefault="00DC2593" w:rsidP="00B875EF">
            <w:pPr>
              <w:rPr>
                <w:sz w:val="18"/>
                <w:szCs w:val="18"/>
              </w:rPr>
            </w:pPr>
            <w:hyperlink r:id="rId22" w:history="1">
              <w:r w:rsidR="00B875EF" w:rsidRPr="002519E0">
                <w:rPr>
                  <w:rStyle w:val="Hyperlink"/>
                  <w:sz w:val="18"/>
                  <w:szCs w:val="18"/>
                </w:rPr>
                <w:t>rkeaney@zoll.com</w:t>
              </w:r>
            </w:hyperlink>
          </w:p>
        </w:tc>
      </w:tr>
    </w:tbl>
    <w:p w14:paraId="54C2AFAA" w14:textId="77777777" w:rsidR="006F49AB" w:rsidRDefault="006F49AB" w:rsidP="004D242F">
      <w:pPr>
        <w:tabs>
          <w:tab w:val="num" w:pos="1080"/>
          <w:tab w:val="num" w:pos="1350"/>
        </w:tabs>
        <w:ind w:left="1080" w:hanging="720"/>
        <w:rPr>
          <w:rFonts w:ascii="Calibri" w:hAnsi="Calibri" w:cs="Calibri"/>
        </w:rPr>
      </w:pPr>
    </w:p>
    <w:sectPr w:rsidR="006F49AB" w:rsidSect="004D242F"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5A64E" w14:textId="77777777" w:rsidR="00ED0138" w:rsidRDefault="00ED0138" w:rsidP="004D242F">
      <w:r>
        <w:separator/>
      </w:r>
    </w:p>
  </w:endnote>
  <w:endnote w:type="continuationSeparator" w:id="0">
    <w:p w14:paraId="067F2F82" w14:textId="77777777" w:rsidR="00ED0138" w:rsidRDefault="00ED0138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E2960" w14:textId="7D9FE2A0" w:rsidR="00530140" w:rsidRPr="008F1AC7" w:rsidRDefault="00B60008" w:rsidP="00741E10">
    <w:pPr>
      <w:jc w:val="right"/>
      <w:rPr>
        <w:rFonts w:ascii="Calibri" w:hAnsi="Calibri" w:cs="Calibri"/>
        <w:sz w:val="20"/>
      </w:rPr>
    </w:pPr>
    <w:r w:rsidRPr="00E83ABA">
      <w:rPr>
        <w:rFonts w:ascii="Calibri" w:hAnsi="Calibri" w:cs="Calibri"/>
        <w:color w:val="FF0000"/>
        <w:sz w:val="20"/>
      </w:rPr>
      <w:t>R</w:t>
    </w:r>
    <w:r w:rsidR="004D242F" w:rsidRPr="00E83ABA">
      <w:rPr>
        <w:rFonts w:ascii="Calibri" w:hAnsi="Calibri" w:cs="Calibri"/>
        <w:color w:val="FF0000"/>
        <w:sz w:val="20"/>
      </w:rPr>
      <w:t>F</w:t>
    </w:r>
    <w:r w:rsidR="00FE5898" w:rsidRPr="00E83ABA">
      <w:rPr>
        <w:rFonts w:ascii="Calibri" w:hAnsi="Calibri" w:cs="Calibri"/>
        <w:color w:val="FF0000"/>
        <w:sz w:val="20"/>
      </w:rPr>
      <w:t>P</w:t>
    </w:r>
    <w:r w:rsidR="00E83ABA" w:rsidRPr="00E83ABA">
      <w:rPr>
        <w:rFonts w:ascii="Calibri" w:hAnsi="Calibri" w:cs="Calibri"/>
        <w:color w:val="FF0000"/>
        <w:sz w:val="20"/>
      </w:rPr>
      <w:t>/Q</w:t>
    </w:r>
    <w:r w:rsidRPr="00E83ABA">
      <w:rPr>
        <w:rFonts w:ascii="Calibri" w:hAnsi="Calibri" w:cs="Calibri"/>
        <w:color w:val="FF0000"/>
        <w:sz w:val="20"/>
      </w:rPr>
      <w:t xml:space="preserve"> No. </w:t>
    </w:r>
    <w:r w:rsidR="004D242F" w:rsidRPr="00E83ABA">
      <w:rPr>
        <w:rFonts w:ascii="Calibri" w:hAnsi="Calibri" w:cs="Calibri"/>
        <w:color w:val="FF0000"/>
        <w:sz w:val="20"/>
      </w:rPr>
      <w:t>90</w:t>
    </w:r>
    <w:r w:rsidR="00E83ABA" w:rsidRPr="00E83ABA">
      <w:rPr>
        <w:rFonts w:ascii="Calibri" w:hAnsi="Calibri" w:cs="Calibri"/>
        <w:color w:val="FF0000"/>
        <w:sz w:val="20"/>
      </w:rPr>
      <w:t>XXXX</w:t>
    </w:r>
    <w:r w:rsidRPr="008F1AC7">
      <w:rPr>
        <w:rFonts w:ascii="Calibri" w:hAnsi="Calibri" w:cs="Calibri"/>
        <w:sz w:val="20"/>
      </w:rPr>
      <w:t xml:space="preserve">, </w:t>
    </w:r>
    <w:r w:rsidR="004D242F">
      <w:rPr>
        <w:rFonts w:ascii="Calibri" w:hAnsi="Calibri" w:cs="Calibri"/>
        <w:sz w:val="20"/>
      </w:rPr>
      <w:t>Questions &amp; Answers</w:t>
    </w:r>
    <w:r w:rsidRPr="008F1AC7">
      <w:rPr>
        <w:rFonts w:ascii="Calibri" w:hAnsi="Calibri" w:cs="Calibri"/>
        <w:sz w:val="20"/>
      </w:rPr>
      <w:t xml:space="preserve"> </w:t>
    </w:r>
  </w:p>
  <w:p w14:paraId="5DB62AEE" w14:textId="600A7CED" w:rsidR="00530140" w:rsidRDefault="00B6000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5D1234">
      <w:rPr>
        <w:rFonts w:ascii="Calibri" w:hAnsi="Calibri" w:cs="Calibri"/>
        <w:noProof/>
        <w:sz w:val="20"/>
      </w:rPr>
      <w:t>5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FB4EB" w14:textId="77777777" w:rsidR="00530140" w:rsidRPr="00A85450" w:rsidRDefault="00B60008" w:rsidP="00741E10">
    <w:pPr>
      <w:pStyle w:val="Footer"/>
      <w:pBdr>
        <w:top w:val="single" w:sz="18" w:space="1" w:color="auto"/>
      </w:pBdr>
      <w:tabs>
        <w:tab w:val="clear" w:pos="4320"/>
        <w:tab w:val="clear" w:pos="8640"/>
        <w:tab w:val="right" w:pos="10800"/>
      </w:tabs>
      <w:jc w:val="center"/>
      <w:rPr>
        <w:rFonts w:ascii="Calibri" w:hAnsi="Calibri" w:cs="Calibri"/>
        <w:color w:val="000080"/>
        <w:sz w:val="20"/>
      </w:rPr>
    </w:pPr>
    <w:r w:rsidRPr="00A85450">
      <w:rPr>
        <w:rFonts w:ascii="Calibri" w:hAnsi="Calibri" w:cs="Calibri"/>
        <w:color w:val="000080"/>
        <w:sz w:val="20"/>
      </w:rPr>
      <w:t xml:space="preserve">1401 Lakeside Drive, Suite 907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Oakland, CA 94612</w:t>
    </w:r>
  </w:p>
  <w:p w14:paraId="490C561D" w14:textId="77777777" w:rsidR="00530140" w:rsidRPr="002041C1" w:rsidRDefault="00B60008" w:rsidP="002041C1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  <w:r>
      <w:rPr>
        <w:rFonts w:ascii="Calibri" w:hAnsi="Calibri" w:cs="Calibri"/>
        <w:color w:val="000080"/>
        <w:sz w:val="20"/>
      </w:rPr>
      <w:tab/>
    </w:r>
    <w:r w:rsidRPr="00A85450">
      <w:rPr>
        <w:rFonts w:ascii="Calibri" w:hAnsi="Calibri" w:cs="Calibri"/>
        <w:color w:val="000080"/>
        <w:sz w:val="20"/>
      </w:rPr>
      <w:t xml:space="preserve">Phone: 510-208-9600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Website: </w:t>
    </w:r>
    <w:hyperlink r:id="rId1" w:history="1">
      <w:r w:rsidRPr="00A85450">
        <w:rPr>
          <w:rStyle w:val="Hyperlink"/>
          <w:rFonts w:ascii="Calibri" w:hAnsi="Calibri" w:cs="Calibri"/>
          <w:sz w:val="20"/>
        </w:rPr>
        <w:t>http://www.acgov.org/gsa/departments/purchasing/</w:t>
      </w:r>
    </w:hyperlink>
    <w:r w:rsidRPr="00E83ABA">
      <w:rPr>
        <w:rStyle w:val="Hyperlink"/>
        <w:rFonts w:ascii="Calibri" w:hAnsi="Calibri" w:cs="Calibri"/>
        <w:sz w:val="20"/>
        <w:u w:val="none"/>
      </w:rPr>
      <w:tab/>
    </w:r>
    <w:r>
      <w:rPr>
        <w:rFonts w:ascii="Calibri" w:hAnsi="Calibri" w:cs="Calibri"/>
        <w:sz w:val="16"/>
        <w:szCs w:val="16"/>
      </w:rPr>
      <w:t>Rev 2016</w:t>
    </w:r>
    <w:r w:rsidRPr="002041C1">
      <w:rPr>
        <w:rFonts w:ascii="Calibri" w:hAnsi="Calibri" w:cs="Calibri"/>
        <w:sz w:val="16"/>
        <w:szCs w:val="16"/>
      </w:rPr>
      <w:t>-</w:t>
    </w:r>
    <w:r>
      <w:rPr>
        <w:rFonts w:ascii="Calibri" w:hAnsi="Calibri" w:cs="Calibri"/>
        <w:sz w:val="16"/>
        <w:szCs w:val="16"/>
      </w:rPr>
      <w:t>3-9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A6C85" w14:textId="061DDDDF" w:rsidR="005D1234" w:rsidRPr="008F1AC7" w:rsidRDefault="00C53FA6" w:rsidP="00741E10">
    <w:pPr>
      <w:jc w:val="right"/>
      <w:rPr>
        <w:rFonts w:ascii="Calibri" w:hAnsi="Calibri" w:cs="Calibri"/>
        <w:sz w:val="20"/>
      </w:rPr>
    </w:pPr>
    <w:r w:rsidRPr="00C53FA6">
      <w:rPr>
        <w:rFonts w:ascii="Calibri" w:hAnsi="Calibri" w:cs="Calibri"/>
        <w:sz w:val="20"/>
      </w:rPr>
      <w:t>RFP</w:t>
    </w:r>
    <w:r w:rsidR="005D1234" w:rsidRPr="00C53FA6">
      <w:rPr>
        <w:rFonts w:ascii="Calibri" w:hAnsi="Calibri" w:cs="Calibri"/>
        <w:sz w:val="20"/>
      </w:rPr>
      <w:t xml:space="preserve"> No. 90</w:t>
    </w:r>
    <w:r w:rsidRPr="00C53FA6">
      <w:rPr>
        <w:rFonts w:ascii="Calibri" w:hAnsi="Calibri" w:cs="Calibri"/>
        <w:sz w:val="20"/>
      </w:rPr>
      <w:t>1967</w:t>
    </w:r>
    <w:r w:rsidR="005D1234" w:rsidRPr="008F1AC7">
      <w:rPr>
        <w:rFonts w:ascii="Calibri" w:hAnsi="Calibri" w:cs="Calibri"/>
        <w:sz w:val="20"/>
      </w:rPr>
      <w:t xml:space="preserve">, </w:t>
    </w:r>
    <w:r w:rsidR="00715C57">
      <w:rPr>
        <w:rFonts w:ascii="Calibri" w:hAnsi="Calibri" w:cs="Calibri"/>
        <w:sz w:val="20"/>
      </w:rPr>
      <w:t xml:space="preserve">Questions &amp; </w:t>
    </w:r>
    <w:proofErr w:type="spellStart"/>
    <w:r w:rsidR="00715C57">
      <w:rPr>
        <w:rFonts w:ascii="Calibri" w:hAnsi="Calibri" w:cs="Calibri"/>
        <w:sz w:val="20"/>
      </w:rPr>
      <w:t>Answeres</w:t>
    </w:r>
    <w:proofErr w:type="spellEnd"/>
    <w:r w:rsidR="005D1234" w:rsidRPr="008F1AC7">
      <w:rPr>
        <w:rFonts w:ascii="Calibri" w:hAnsi="Calibri" w:cs="Calibri"/>
        <w:sz w:val="20"/>
      </w:rPr>
      <w:t xml:space="preserve"> </w:t>
    </w:r>
  </w:p>
  <w:p w14:paraId="2741DF84" w14:textId="59C1AB3C" w:rsidR="005D1234" w:rsidRDefault="005D1234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="005C4468">
      <w:rPr>
        <w:rFonts w:ascii="Calibri" w:hAnsi="Calibri" w:cs="Calibri"/>
        <w:sz w:val="20"/>
      </w:rPr>
      <w:fldChar w:fldCharType="begin"/>
    </w:r>
    <w:r w:rsidR="005C4468">
      <w:rPr>
        <w:rFonts w:ascii="Calibri" w:hAnsi="Calibri" w:cs="Calibri"/>
        <w:sz w:val="20"/>
      </w:rPr>
      <w:instrText xml:space="preserve"> PAGE  \* Arabic  \* MERGEFORMAT </w:instrText>
    </w:r>
    <w:r w:rsidR="005C4468">
      <w:rPr>
        <w:rFonts w:ascii="Calibri" w:hAnsi="Calibri" w:cs="Calibri"/>
        <w:sz w:val="20"/>
      </w:rPr>
      <w:fldChar w:fldCharType="separate"/>
    </w:r>
    <w:r w:rsidR="00DC2593">
      <w:rPr>
        <w:rFonts w:ascii="Calibri" w:hAnsi="Calibri" w:cs="Calibri"/>
        <w:noProof/>
        <w:sz w:val="20"/>
      </w:rPr>
      <w:t>3</w:t>
    </w:r>
    <w:r w:rsidR="005C4468">
      <w:rPr>
        <w:rFonts w:ascii="Calibri" w:hAnsi="Calibri" w:cs="Calibri"/>
        <w:sz w:val="20"/>
      </w:rPr>
      <w:fldChar w:fldCharType="end"/>
    </w:r>
    <w:r w:rsidR="005C4468">
      <w:rPr>
        <w:rFonts w:ascii="Calibri" w:hAnsi="Calibri" w:cs="Calibri"/>
        <w:sz w:val="20"/>
      </w:rPr>
      <w:t xml:space="preserve"> of </w:t>
    </w:r>
    <w:r w:rsidR="005C4468">
      <w:rPr>
        <w:rFonts w:ascii="Calibri" w:hAnsi="Calibri" w:cs="Calibri"/>
        <w:sz w:val="20"/>
      </w:rPr>
      <w:fldChar w:fldCharType="begin"/>
    </w:r>
    <w:r w:rsidR="005C4468">
      <w:rPr>
        <w:rFonts w:ascii="Calibri" w:hAnsi="Calibri" w:cs="Calibri"/>
        <w:sz w:val="20"/>
      </w:rPr>
      <w:instrText xml:space="preserve"> NUMPAGES  \# "0"  \* MERGEFORMAT </w:instrText>
    </w:r>
    <w:r w:rsidR="005C4468">
      <w:rPr>
        <w:rFonts w:ascii="Calibri" w:hAnsi="Calibri" w:cs="Calibri"/>
        <w:sz w:val="20"/>
      </w:rPr>
      <w:fldChar w:fldCharType="separate"/>
    </w:r>
    <w:r w:rsidR="00DC2593">
      <w:rPr>
        <w:rFonts w:ascii="Calibri" w:hAnsi="Calibri" w:cs="Calibri"/>
        <w:noProof/>
        <w:sz w:val="20"/>
      </w:rPr>
      <w:t>4</w:t>
    </w:r>
    <w:r w:rsidR="005C4468">
      <w:rPr>
        <w:rFonts w:ascii="Calibri" w:hAnsi="Calibri" w:cs="Calibri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EC046" w14:textId="383C3E0F" w:rsidR="005D53C7" w:rsidRPr="008F1AC7" w:rsidRDefault="005D53C7" w:rsidP="00741E10">
    <w:pPr>
      <w:jc w:val="right"/>
      <w:rPr>
        <w:rFonts w:ascii="Calibri" w:hAnsi="Calibri" w:cs="Calibri"/>
        <w:sz w:val="20"/>
      </w:rPr>
    </w:pPr>
    <w:r w:rsidRPr="00227A38">
      <w:rPr>
        <w:rFonts w:ascii="Calibri" w:hAnsi="Calibri" w:cs="Calibri"/>
        <w:sz w:val="20"/>
      </w:rPr>
      <w:t xml:space="preserve">RFP No. </w:t>
    </w:r>
    <w:r w:rsidR="00E83ABA" w:rsidRPr="00227A38">
      <w:rPr>
        <w:rFonts w:ascii="Calibri" w:hAnsi="Calibri" w:cs="Calibri"/>
        <w:sz w:val="20"/>
      </w:rPr>
      <w:t>90</w:t>
    </w:r>
    <w:r w:rsidR="00227A38" w:rsidRPr="00227A38">
      <w:rPr>
        <w:rFonts w:ascii="Calibri" w:hAnsi="Calibri" w:cs="Calibri"/>
        <w:sz w:val="20"/>
      </w:rPr>
      <w:t>1967</w:t>
    </w:r>
    <w:r w:rsidRPr="00227A38">
      <w:rPr>
        <w:rFonts w:ascii="Calibri" w:hAnsi="Calibri" w:cs="Calibri"/>
        <w:sz w:val="20"/>
      </w:rPr>
      <w:t xml:space="preserve">, </w:t>
    </w:r>
    <w:r w:rsidR="006F49AB">
      <w:rPr>
        <w:rFonts w:ascii="Calibri" w:hAnsi="Calibri" w:cs="Calibri"/>
        <w:sz w:val="20"/>
      </w:rPr>
      <w:t>Vendor</w:t>
    </w:r>
    <w:r w:rsidR="00227A38" w:rsidRPr="00227A38">
      <w:rPr>
        <w:rFonts w:ascii="Calibri" w:hAnsi="Calibri" w:cs="Calibri"/>
        <w:sz w:val="20"/>
      </w:rPr>
      <w:t xml:space="preserve"> </w:t>
    </w:r>
    <w:r w:rsidR="00227A38">
      <w:rPr>
        <w:rFonts w:ascii="Calibri" w:hAnsi="Calibri" w:cs="Calibri"/>
        <w:sz w:val="20"/>
      </w:rPr>
      <w:t>List</w:t>
    </w:r>
  </w:p>
  <w:p w14:paraId="15833877" w14:textId="722FC14A" w:rsidR="005D53C7" w:rsidRDefault="005C446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DC2593">
      <w:rPr>
        <w:rFonts w:ascii="Calibri" w:hAnsi="Calibri" w:cs="Calibri"/>
        <w:noProof/>
        <w:sz w:val="20"/>
      </w:rPr>
      <w:t>4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DC2593">
      <w:rPr>
        <w:rFonts w:ascii="Calibri" w:hAnsi="Calibri" w:cs="Calibri"/>
        <w:noProof/>
        <w:sz w:val="20"/>
      </w:rPr>
      <w:t>4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AE78A" w14:textId="77777777" w:rsidR="00ED0138" w:rsidRDefault="00ED0138" w:rsidP="004D242F">
      <w:r>
        <w:separator/>
      </w:r>
    </w:p>
  </w:footnote>
  <w:footnote w:type="continuationSeparator" w:id="0">
    <w:p w14:paraId="38298E6A" w14:textId="77777777" w:rsidR="00ED0138" w:rsidRDefault="00ED0138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1E3B9" w14:textId="77777777" w:rsidR="00530140" w:rsidRPr="004D242F" w:rsidRDefault="004D242F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noProof/>
        <w:szCs w:val="26"/>
      </w:rPr>
      <w:drawing>
        <wp:anchor distT="0" distB="0" distL="114300" distR="114300" simplePos="0" relativeHeight="251659264" behindDoc="1" locked="0" layoutInCell="0" allowOverlap="1" wp14:anchorId="49C9B1A8" wp14:editId="59B15764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5" name="Picture 5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008" w:rsidRPr="004D242F">
      <w:rPr>
        <w:rFonts w:ascii="Calibri" w:hAnsi="Calibri" w:cs="Calibri"/>
        <w:b/>
        <w:snapToGrid w:val="0"/>
        <w:szCs w:val="26"/>
      </w:rPr>
      <w:t xml:space="preserve">County of Alameda, General Services Agency – </w:t>
    </w:r>
    <w:r w:rsidRPr="004D242F">
      <w:rPr>
        <w:rFonts w:ascii="Calibri" w:hAnsi="Calibri" w:cs="Calibri"/>
        <w:b/>
        <w:snapToGrid w:val="0"/>
        <w:szCs w:val="26"/>
      </w:rPr>
      <w:t>Procurement</w:t>
    </w:r>
  </w:p>
  <w:p w14:paraId="6819F298" w14:textId="23D8B79B" w:rsidR="00530140" w:rsidRPr="004D242F" w:rsidRDefault="004D242F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FE6072">
      <w:rPr>
        <w:rFonts w:ascii="Calibri" w:hAnsi="Calibri" w:cs="Calibri"/>
        <w:b/>
        <w:snapToGrid w:val="0"/>
        <w:szCs w:val="26"/>
      </w:rPr>
      <w:t>RF</w:t>
    </w:r>
    <w:r w:rsidR="00392870" w:rsidRPr="00FE6072">
      <w:rPr>
        <w:rFonts w:ascii="Calibri" w:hAnsi="Calibri" w:cs="Calibri"/>
        <w:b/>
        <w:snapToGrid w:val="0"/>
        <w:szCs w:val="26"/>
      </w:rPr>
      <w:t>P</w:t>
    </w:r>
    <w:r w:rsidRPr="00FE6072">
      <w:rPr>
        <w:rFonts w:ascii="Calibri" w:hAnsi="Calibri" w:cs="Calibri"/>
        <w:b/>
        <w:snapToGrid w:val="0"/>
        <w:szCs w:val="26"/>
      </w:rPr>
      <w:t xml:space="preserve"> No. 90</w:t>
    </w:r>
    <w:r w:rsidR="00FE6072" w:rsidRPr="00FE6072">
      <w:rPr>
        <w:rFonts w:ascii="Calibri" w:hAnsi="Calibri" w:cs="Calibri"/>
        <w:b/>
        <w:snapToGrid w:val="0"/>
        <w:szCs w:val="26"/>
      </w:rPr>
      <w:t>1967</w:t>
    </w:r>
    <w:r w:rsidRPr="00FE6072">
      <w:rPr>
        <w:rFonts w:ascii="Calibri" w:hAnsi="Calibri" w:cs="Calibri"/>
        <w:b/>
        <w:snapToGrid w:val="0"/>
        <w:szCs w:val="26"/>
      </w:rPr>
      <w:t xml:space="preserve">, </w:t>
    </w:r>
    <w:r w:rsidRPr="004D242F">
      <w:rPr>
        <w:rFonts w:ascii="Calibri" w:hAnsi="Calibri" w:cs="Calibri"/>
        <w:b/>
        <w:snapToGrid w:val="0"/>
        <w:szCs w:val="26"/>
      </w:rPr>
      <w:t>Questions &amp; Answers</w:t>
    </w:r>
  </w:p>
  <w:p w14:paraId="467C96E5" w14:textId="77777777" w:rsidR="00530140" w:rsidRDefault="00DC2593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7011D" w14:textId="77777777" w:rsidR="00530140" w:rsidRPr="00344563" w:rsidRDefault="004D242F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3727D9C" wp14:editId="5A497AD3">
              <wp:simplePos x="0" y="0"/>
              <wp:positionH relativeFrom="column">
                <wp:posOffset>967740</wp:posOffset>
              </wp:positionH>
              <wp:positionV relativeFrom="paragraph">
                <wp:posOffset>140969</wp:posOffset>
              </wp:positionV>
              <wp:extent cx="5638800" cy="0"/>
              <wp:effectExtent l="0" t="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079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42C7C0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6.2pt,11.1pt" to="520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" strokecolor="#5b9bd5" strokeweight=".85pt">
              <v:stroke joinstyle="miter"/>
              <o:lock v:ext="edit" shapetype="f"/>
              <w10:wrap type="through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FF9D07C" wp14:editId="3DC00B1A">
          <wp:simplePos x="0" y="0"/>
          <wp:positionH relativeFrom="column">
            <wp:posOffset>-3810</wp:posOffset>
          </wp:positionH>
          <wp:positionV relativeFrom="paragraph">
            <wp:posOffset>-182880</wp:posOffset>
          </wp:positionV>
          <wp:extent cx="777240" cy="777240"/>
          <wp:effectExtent l="0" t="0" r="3810" b="3810"/>
          <wp:wrapThrough wrapText="bothSides">
            <wp:wrapPolygon edited="0">
              <wp:start x="7412" y="0"/>
              <wp:lineTo x="3706" y="1588"/>
              <wp:lineTo x="0" y="6353"/>
              <wp:lineTo x="0" y="14294"/>
              <wp:lineTo x="1059" y="16941"/>
              <wp:lineTo x="5294" y="21176"/>
              <wp:lineTo x="5824" y="21176"/>
              <wp:lineTo x="15882" y="21176"/>
              <wp:lineTo x="16412" y="21176"/>
              <wp:lineTo x="21176" y="17471"/>
              <wp:lineTo x="21176" y="3176"/>
              <wp:lineTo x="14294" y="0"/>
              <wp:lineTo x="7412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008" w:rsidRPr="00344563">
      <w:rPr>
        <w:rFonts w:ascii="Californian FB" w:hAnsi="Californian FB"/>
        <w:b/>
        <w:color w:val="0F5683"/>
        <w:sz w:val="18"/>
        <w:szCs w:val="18"/>
      </w:rPr>
      <w:t>WILLIE A. HOPKINS, JR., Director</w:t>
    </w:r>
  </w:p>
  <w:p w14:paraId="6892651D" w14:textId="77777777" w:rsidR="00530140" w:rsidRDefault="004D242F">
    <w:pPr>
      <w:pStyle w:val="Header"/>
    </w:pPr>
    <w:r>
      <w:rPr>
        <w:rFonts w:ascii="Century Gothic" w:hAnsi="Century Gothic"/>
        <w:noProof/>
        <w:spacing w:val="60"/>
        <w:sz w:val="52"/>
      </w:rPr>
      <w:drawing>
        <wp:anchor distT="0" distB="0" distL="114300" distR="114300" simplePos="0" relativeHeight="251660288" behindDoc="1" locked="0" layoutInCell="0" allowOverlap="1" wp14:anchorId="0B76A70F" wp14:editId="61F3B048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2" name="Picture 2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069"/>
    <w:multiLevelType w:val="multilevel"/>
    <w:tmpl w:val="A0685B7A"/>
    <w:lvl w:ilvl="0">
      <w:start w:val="1"/>
      <w:numFmt w:val="decimal"/>
      <w:lvlText w:val="Q%1)"/>
      <w:lvlJc w:val="left"/>
      <w:pPr>
        <w:tabs>
          <w:tab w:val="num" w:pos="1440"/>
        </w:tabs>
        <w:ind w:left="115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1170"/>
        </w:tabs>
        <w:ind w:left="88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4C2C026D"/>
    <w:multiLevelType w:val="multilevel"/>
    <w:tmpl w:val="0EF8B210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E1A65D0"/>
    <w:multiLevelType w:val="hybridMultilevel"/>
    <w:tmpl w:val="4C9AF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2F"/>
    <w:rsid w:val="00026D4E"/>
    <w:rsid w:val="00035A55"/>
    <w:rsid w:val="0004014B"/>
    <w:rsid w:val="000835A0"/>
    <w:rsid w:val="000A4550"/>
    <w:rsid w:val="000C63B5"/>
    <w:rsid w:val="000D44C8"/>
    <w:rsid w:val="000D4C47"/>
    <w:rsid w:val="000F15BD"/>
    <w:rsid w:val="000F435A"/>
    <w:rsid w:val="000F54BA"/>
    <w:rsid w:val="00105317"/>
    <w:rsid w:val="00126D65"/>
    <w:rsid w:val="0013304C"/>
    <w:rsid w:val="0015259B"/>
    <w:rsid w:val="00160CDE"/>
    <w:rsid w:val="00172023"/>
    <w:rsid w:val="0019537B"/>
    <w:rsid w:val="001A5332"/>
    <w:rsid w:val="001F4DE0"/>
    <w:rsid w:val="001F79C3"/>
    <w:rsid w:val="00201EAA"/>
    <w:rsid w:val="002023B4"/>
    <w:rsid w:val="002062B3"/>
    <w:rsid w:val="002141E7"/>
    <w:rsid w:val="002161A9"/>
    <w:rsid w:val="002179EE"/>
    <w:rsid w:val="00220B9F"/>
    <w:rsid w:val="00227A38"/>
    <w:rsid w:val="00245437"/>
    <w:rsid w:val="002519E0"/>
    <w:rsid w:val="00252113"/>
    <w:rsid w:val="00294730"/>
    <w:rsid w:val="002B1B1D"/>
    <w:rsid w:val="002D61C1"/>
    <w:rsid w:val="002E47DF"/>
    <w:rsid w:val="002F591A"/>
    <w:rsid w:val="0031140C"/>
    <w:rsid w:val="00327287"/>
    <w:rsid w:val="003309ED"/>
    <w:rsid w:val="00357F8A"/>
    <w:rsid w:val="0038441B"/>
    <w:rsid w:val="00384F3E"/>
    <w:rsid w:val="00386FF3"/>
    <w:rsid w:val="0038729B"/>
    <w:rsid w:val="003911A1"/>
    <w:rsid w:val="00392870"/>
    <w:rsid w:val="003C6D54"/>
    <w:rsid w:val="00403DAA"/>
    <w:rsid w:val="00410453"/>
    <w:rsid w:val="004233EC"/>
    <w:rsid w:val="004601DD"/>
    <w:rsid w:val="00461212"/>
    <w:rsid w:val="00490F3A"/>
    <w:rsid w:val="004B2EAB"/>
    <w:rsid w:val="004D242F"/>
    <w:rsid w:val="004D511A"/>
    <w:rsid w:val="004E45D5"/>
    <w:rsid w:val="00522958"/>
    <w:rsid w:val="00526AD9"/>
    <w:rsid w:val="00535C71"/>
    <w:rsid w:val="00556F17"/>
    <w:rsid w:val="00582B4A"/>
    <w:rsid w:val="005839BB"/>
    <w:rsid w:val="00596B77"/>
    <w:rsid w:val="005C4468"/>
    <w:rsid w:val="005C5740"/>
    <w:rsid w:val="005D1234"/>
    <w:rsid w:val="005D53C7"/>
    <w:rsid w:val="005E2B45"/>
    <w:rsid w:val="005F00B4"/>
    <w:rsid w:val="005F357D"/>
    <w:rsid w:val="005F5669"/>
    <w:rsid w:val="00600974"/>
    <w:rsid w:val="00605D38"/>
    <w:rsid w:val="00620D15"/>
    <w:rsid w:val="00634362"/>
    <w:rsid w:val="006476D8"/>
    <w:rsid w:val="00650CC7"/>
    <w:rsid w:val="00663DF1"/>
    <w:rsid w:val="00681B20"/>
    <w:rsid w:val="00685CF3"/>
    <w:rsid w:val="006A1C28"/>
    <w:rsid w:val="006A3F78"/>
    <w:rsid w:val="006E4353"/>
    <w:rsid w:val="006F49AB"/>
    <w:rsid w:val="00707526"/>
    <w:rsid w:val="00715C57"/>
    <w:rsid w:val="007217E3"/>
    <w:rsid w:val="00727464"/>
    <w:rsid w:val="007343B7"/>
    <w:rsid w:val="007350CE"/>
    <w:rsid w:val="00742435"/>
    <w:rsid w:val="007563DD"/>
    <w:rsid w:val="007900C9"/>
    <w:rsid w:val="0079017F"/>
    <w:rsid w:val="007D2263"/>
    <w:rsid w:val="007D5A47"/>
    <w:rsid w:val="007D6FEC"/>
    <w:rsid w:val="007F4755"/>
    <w:rsid w:val="00800939"/>
    <w:rsid w:val="008048BD"/>
    <w:rsid w:val="00813F8B"/>
    <w:rsid w:val="0081722F"/>
    <w:rsid w:val="008339C1"/>
    <w:rsid w:val="0083761D"/>
    <w:rsid w:val="00841D40"/>
    <w:rsid w:val="00862620"/>
    <w:rsid w:val="00865DCB"/>
    <w:rsid w:val="00865DD8"/>
    <w:rsid w:val="00872BD5"/>
    <w:rsid w:val="0089782A"/>
    <w:rsid w:val="008A5F3B"/>
    <w:rsid w:val="008C19DB"/>
    <w:rsid w:val="008F08DA"/>
    <w:rsid w:val="0090053A"/>
    <w:rsid w:val="009167FB"/>
    <w:rsid w:val="00936366"/>
    <w:rsid w:val="00967105"/>
    <w:rsid w:val="009816B0"/>
    <w:rsid w:val="00992BE1"/>
    <w:rsid w:val="009964F1"/>
    <w:rsid w:val="009B14BA"/>
    <w:rsid w:val="009B6350"/>
    <w:rsid w:val="009C6A33"/>
    <w:rsid w:val="009D2F15"/>
    <w:rsid w:val="009D3C3D"/>
    <w:rsid w:val="00A07482"/>
    <w:rsid w:val="00A3047F"/>
    <w:rsid w:val="00A3186F"/>
    <w:rsid w:val="00A376F0"/>
    <w:rsid w:val="00A42A55"/>
    <w:rsid w:val="00A438F4"/>
    <w:rsid w:val="00A52CF9"/>
    <w:rsid w:val="00A72A23"/>
    <w:rsid w:val="00A73BF7"/>
    <w:rsid w:val="00AA5A2C"/>
    <w:rsid w:val="00AA6F62"/>
    <w:rsid w:val="00AD644E"/>
    <w:rsid w:val="00AF2895"/>
    <w:rsid w:val="00B24ED2"/>
    <w:rsid w:val="00B60008"/>
    <w:rsid w:val="00B71711"/>
    <w:rsid w:val="00B875EF"/>
    <w:rsid w:val="00B94E07"/>
    <w:rsid w:val="00BD0B14"/>
    <w:rsid w:val="00BD3600"/>
    <w:rsid w:val="00BF0448"/>
    <w:rsid w:val="00BF0FE2"/>
    <w:rsid w:val="00BF5CE7"/>
    <w:rsid w:val="00C41AA9"/>
    <w:rsid w:val="00C42485"/>
    <w:rsid w:val="00C50D7B"/>
    <w:rsid w:val="00C53FA6"/>
    <w:rsid w:val="00CA7C8B"/>
    <w:rsid w:val="00CB36D0"/>
    <w:rsid w:val="00CB4C2E"/>
    <w:rsid w:val="00CB52F8"/>
    <w:rsid w:val="00CB7E9A"/>
    <w:rsid w:val="00D06F87"/>
    <w:rsid w:val="00D13D86"/>
    <w:rsid w:val="00D14E26"/>
    <w:rsid w:val="00D3409F"/>
    <w:rsid w:val="00D62212"/>
    <w:rsid w:val="00D635C3"/>
    <w:rsid w:val="00DA14C7"/>
    <w:rsid w:val="00DC2593"/>
    <w:rsid w:val="00DD0FA3"/>
    <w:rsid w:val="00DD13C1"/>
    <w:rsid w:val="00DD37F7"/>
    <w:rsid w:val="00DF30BC"/>
    <w:rsid w:val="00DF6C1D"/>
    <w:rsid w:val="00E25F62"/>
    <w:rsid w:val="00E27479"/>
    <w:rsid w:val="00E323A4"/>
    <w:rsid w:val="00E45F99"/>
    <w:rsid w:val="00E52786"/>
    <w:rsid w:val="00E5700B"/>
    <w:rsid w:val="00E709CE"/>
    <w:rsid w:val="00E83ABA"/>
    <w:rsid w:val="00E85D61"/>
    <w:rsid w:val="00EA4A4A"/>
    <w:rsid w:val="00EB207D"/>
    <w:rsid w:val="00ED0138"/>
    <w:rsid w:val="00ED2F0C"/>
    <w:rsid w:val="00EE7E2B"/>
    <w:rsid w:val="00F1164A"/>
    <w:rsid w:val="00F4176C"/>
    <w:rsid w:val="00F44679"/>
    <w:rsid w:val="00F474BF"/>
    <w:rsid w:val="00F5155E"/>
    <w:rsid w:val="00F631A0"/>
    <w:rsid w:val="00FA0904"/>
    <w:rsid w:val="00FB4D4B"/>
    <w:rsid w:val="00FC4182"/>
    <w:rsid w:val="00FD3962"/>
    <w:rsid w:val="00FE3107"/>
    <w:rsid w:val="00FE475B"/>
    <w:rsid w:val="00FE5898"/>
    <w:rsid w:val="00FE6072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E9DC2C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4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B94E07"/>
    <w:pPr>
      <w:jc w:val="center"/>
    </w:pPr>
    <w:rPr>
      <w:rFonts w:ascii="Calibri" w:hAnsi="Calibri"/>
      <w:b/>
      <w:caps/>
      <w:noProof/>
      <w:sz w:val="4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4E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4E07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6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E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E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E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5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00974"/>
    <w:pPr>
      <w:spacing w:before="100" w:beforeAutospacing="1" w:after="100" w:afterAutospacing="1"/>
    </w:pPr>
    <w:rPr>
      <w:sz w:val="24"/>
      <w:szCs w:val="24"/>
    </w:rPr>
  </w:style>
  <w:style w:type="paragraph" w:customStyle="1" w:styleId="Item1">
    <w:name w:val="Item 1"/>
    <w:basedOn w:val="Normal"/>
    <w:link w:val="Item1Char"/>
    <w:qFormat/>
    <w:rsid w:val="004233EC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character" w:customStyle="1" w:styleId="Item1Char">
    <w:name w:val="Item 1 Char"/>
    <w:link w:val="Item1"/>
    <w:rsid w:val="004233EC"/>
    <w:rPr>
      <w:rFonts w:ascii="Calibri" w:eastAsia="Times New Roman" w:hAnsi="Calibri" w:cs="Calibri"/>
      <w:sz w:val="26"/>
      <w:szCs w:val="20"/>
    </w:rPr>
  </w:style>
  <w:style w:type="paragraph" w:customStyle="1" w:styleId="Item10">
    <w:name w:val="Item (1)"/>
    <w:basedOn w:val="Itema"/>
    <w:qFormat/>
    <w:rsid w:val="004233EC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qFormat/>
    <w:rsid w:val="004233EC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4233EC"/>
    <w:pPr>
      <w:tabs>
        <w:tab w:val="num" w:pos="4320"/>
      </w:tabs>
      <w:ind w:left="5040"/>
    </w:pPr>
  </w:style>
  <w:style w:type="paragraph" w:styleId="ListParagraph">
    <w:name w:val="List Paragraph"/>
    <w:basedOn w:val="Normal"/>
    <w:uiPriority w:val="34"/>
    <w:qFormat/>
    <w:rsid w:val="006F49A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1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mailto:brodriguez@zol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bidsinbox@stryker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thomas.cabral@philip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cgov.org/gsa_app/gsa/purchasing/bid_content/contractopportunities.jsp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yperlink" Target="mailto:adam.meyers2@stryker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file:///C:\Users\lhopkins1\AppData\Local\Microsoft\Windows\INetCache\Content.Outlook\61EU22OR\rkeaney@zol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gov.org/gsa/departments/purchas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FDBF5F53B1E46AF0ACB74D7725AAD" ma:contentTypeVersion="148" ma:contentTypeDescription="Create a new document." ma:contentTypeScope="" ma:versionID="0bdb6b1516a4244bf5b325a51472cd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a815a72347b1bc26db35e96b98273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6124D-EF22-4CAA-927C-7A604B534A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D17A36-AEA8-4DD6-801D-DCA6B3D33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2497F0-1B0E-4307-B3B1-8287D1B12D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144286-F6F1-4963-8E15-BA4DBD81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901967 QA</vt:lpstr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901967 QA</dc:title>
  <dc:subject/>
  <dc:creator>Truong, Thuy   GSA - Purchasing Department</dc:creator>
  <cp:keywords/>
  <dc:description/>
  <cp:lastModifiedBy>Hopkins, Lucretia, GSA - Office of Acquisition Policy</cp:lastModifiedBy>
  <cp:revision>2</cp:revision>
  <dcterms:created xsi:type="dcterms:W3CDTF">2021-01-27T18:21:00Z</dcterms:created>
  <dcterms:modified xsi:type="dcterms:W3CDTF">2021-01-27T18:21:00Z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0x010100A30FDBF5F53B1E46AF0ACB74D7725AAD</vt:lpwstr>
  </property>
  <property fmtid="{D5CDD505-2E9C-101B-9397-08002B2CF9AE}" pid="3" name="_dlc_DocIdItemGuid">
    <vt:lpwstr>b7b7de72-17c6-4b22-ba6c-377998231545</vt:lpwstr>
  </property>
</Properties>
</file>