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A5FC" w14:textId="77777777" w:rsidR="007A5EEE" w:rsidRDefault="007A5EEE">
      <w:pPr>
        <w:jc w:val="center"/>
        <w:rPr>
          <w:sz w:val="24"/>
          <w:szCs w:val="24"/>
        </w:rPr>
      </w:pPr>
      <w:bookmarkStart w:id="0" w:name="_GoBack"/>
      <w:bookmarkEnd w:id="0"/>
    </w:p>
    <w:p w14:paraId="49306ED7"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2191415"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77244BA2" w14:textId="77777777" w:rsidR="007A5EEE" w:rsidRPr="005050E3" w:rsidRDefault="007A5EEE">
      <w:pPr>
        <w:jc w:val="center"/>
        <w:rPr>
          <w:rFonts w:ascii="Calibri" w:eastAsia="Calibri" w:hAnsi="Calibri" w:cs="Calibri"/>
          <w:b/>
          <w:sz w:val="16"/>
          <w:szCs w:val="16"/>
        </w:rPr>
      </w:pPr>
    </w:p>
    <w:p w14:paraId="4676762B" w14:textId="77777777"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p>
    <w:p w14:paraId="49A03440" w14:textId="77777777" w:rsidR="007A5EEE" w:rsidRDefault="009C319C">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t>RFQ</w:t>
      </w:r>
      <w:r w:rsidR="00A93680">
        <w:rPr>
          <w:rFonts w:ascii="Calibri" w:eastAsia="Calibri" w:hAnsi="Calibri" w:cs="Calibri"/>
          <w:b/>
          <w:sz w:val="40"/>
          <w:szCs w:val="40"/>
        </w:rPr>
        <w:t xml:space="preserve"> No. HCSA-</w:t>
      </w:r>
      <w:r w:rsidRPr="00606F28">
        <w:rPr>
          <w:rFonts w:ascii="Calibri" w:eastAsia="Calibri" w:hAnsi="Calibri" w:cs="Calibri"/>
          <w:b/>
          <w:sz w:val="40"/>
          <w:szCs w:val="40"/>
        </w:rPr>
        <w:t>900</w:t>
      </w:r>
      <w:r w:rsidR="00CA696F">
        <w:rPr>
          <w:rFonts w:ascii="Calibri" w:eastAsia="Calibri" w:hAnsi="Calibri" w:cs="Calibri"/>
          <w:b/>
          <w:sz w:val="40"/>
          <w:szCs w:val="40"/>
        </w:rPr>
        <w:t>221</w:t>
      </w:r>
    </w:p>
    <w:p w14:paraId="220152EB"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27D6C8C8" w14:textId="77777777" w:rsidR="007A5EEE" w:rsidRDefault="009C319C">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Subject Matter Expert (SME) Pool</w:t>
      </w:r>
    </w:p>
    <w:p w14:paraId="75E1581A" w14:textId="77777777" w:rsidR="007A5EEE" w:rsidRPr="005050E3" w:rsidRDefault="007A5EEE">
      <w:pPr>
        <w:jc w:val="center"/>
        <w:rPr>
          <w:rFonts w:ascii="Calibri" w:eastAsia="Calibri" w:hAnsi="Calibri" w:cs="Calibri"/>
          <w:b/>
          <w:sz w:val="16"/>
          <w:szCs w:val="16"/>
        </w:rPr>
      </w:pPr>
    </w:p>
    <w:p w14:paraId="60FDC72B" w14:textId="77777777"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Q&amp;A Submitted </w:t>
      </w:r>
    </w:p>
    <w:p w14:paraId="02CEA1DA" w14:textId="3DD4746B" w:rsidR="007A5EEE" w:rsidRDefault="002B1B70">
      <w:pPr>
        <w:jc w:val="center"/>
        <w:rPr>
          <w:rFonts w:ascii="Calibri" w:eastAsia="Calibri" w:hAnsi="Calibri" w:cs="Calibri"/>
          <w:b/>
          <w:sz w:val="28"/>
          <w:szCs w:val="28"/>
        </w:rPr>
      </w:pPr>
      <w:r>
        <w:rPr>
          <w:rFonts w:ascii="Calibri" w:eastAsia="Calibri" w:hAnsi="Calibri" w:cs="Calibri"/>
          <w:b/>
          <w:sz w:val="28"/>
          <w:szCs w:val="28"/>
        </w:rPr>
        <w:t xml:space="preserve">Virtual </w:t>
      </w:r>
      <w:r w:rsidR="00A93680">
        <w:rPr>
          <w:rFonts w:ascii="Calibri" w:eastAsia="Calibri" w:hAnsi="Calibri" w:cs="Calibri"/>
          <w:b/>
          <w:sz w:val="28"/>
          <w:szCs w:val="28"/>
        </w:rPr>
        <w:t xml:space="preserve">Networking/Bidders Conferences held on </w:t>
      </w:r>
      <w:r w:rsidR="006F7F31">
        <w:rPr>
          <w:rFonts w:ascii="Calibri" w:eastAsia="Calibri" w:hAnsi="Calibri" w:cs="Calibri"/>
          <w:b/>
          <w:sz w:val="28"/>
          <w:szCs w:val="28"/>
        </w:rPr>
        <w:t>February 3 a</w:t>
      </w:r>
      <w:r w:rsidR="009D5637">
        <w:rPr>
          <w:rFonts w:ascii="Calibri" w:eastAsia="Calibri" w:hAnsi="Calibri" w:cs="Calibri"/>
          <w:b/>
          <w:sz w:val="28"/>
          <w:szCs w:val="28"/>
        </w:rPr>
        <w:t>n</w:t>
      </w:r>
      <w:r w:rsidR="006F7F31">
        <w:rPr>
          <w:rFonts w:ascii="Calibri" w:eastAsia="Calibri" w:hAnsi="Calibri" w:cs="Calibri"/>
          <w:b/>
          <w:sz w:val="28"/>
          <w:szCs w:val="28"/>
        </w:rPr>
        <w:t>d 4, 2021</w:t>
      </w:r>
    </w:p>
    <w:p w14:paraId="4C23EAE2" w14:textId="77777777" w:rsidR="007A5EEE" w:rsidRPr="005050E3" w:rsidRDefault="007A5EEE">
      <w:pPr>
        <w:jc w:val="center"/>
        <w:rPr>
          <w:rFonts w:ascii="Calibri" w:eastAsia="Calibri" w:hAnsi="Calibri" w:cs="Calibri"/>
          <w:b/>
          <w:sz w:val="16"/>
          <w:szCs w:val="16"/>
        </w:rPr>
      </w:pPr>
    </w:p>
    <w:p w14:paraId="18F6ACE8"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A5411BA" w14:textId="77777777"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lastRenderedPageBreak/>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8"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1638F76C" w14:textId="77777777" w:rsidR="00F9075F" w:rsidRDefault="00F9075F" w:rsidP="00F9075F">
      <w:pPr>
        <w:rPr>
          <w:rFonts w:asciiTheme="majorHAnsi" w:hAnsiTheme="majorHAnsi" w:cstheme="majorHAnsi"/>
          <w:b/>
          <w:bCs/>
          <w:sz w:val="26"/>
          <w:szCs w:val="26"/>
        </w:rPr>
      </w:pPr>
    </w:p>
    <w:p w14:paraId="22789E76" w14:textId="77777777" w:rsidR="00F9075F" w:rsidRDefault="00F9075F" w:rsidP="00F9075F">
      <w:pPr>
        <w:rPr>
          <w:rFonts w:asciiTheme="majorHAnsi" w:hAnsiTheme="majorHAnsi" w:cstheme="majorHAnsi"/>
          <w:b/>
          <w:bCs/>
          <w:sz w:val="26"/>
          <w:szCs w:val="26"/>
        </w:rPr>
      </w:pPr>
      <w:r w:rsidRPr="009D5637">
        <w:rPr>
          <w:rFonts w:asciiTheme="majorHAnsi" w:hAnsiTheme="majorHAnsi" w:cstheme="majorHAnsi"/>
          <w:b/>
          <w:bCs/>
          <w:sz w:val="26"/>
          <w:szCs w:val="26"/>
        </w:rPr>
        <w:t>Q1:</w:t>
      </w:r>
      <w:r>
        <w:rPr>
          <w:rFonts w:asciiTheme="majorHAnsi" w:hAnsiTheme="majorHAnsi" w:cstheme="majorHAnsi"/>
          <w:b/>
          <w:bCs/>
          <w:sz w:val="26"/>
          <w:szCs w:val="26"/>
        </w:rPr>
        <w:t xml:space="preserve"> Are you only accepting hard copies at your offices? Or can we email response packets? Previously some RFQs were being accepted via email during the COVID-19 pandemic. </w:t>
      </w:r>
    </w:p>
    <w:p w14:paraId="0863DF80" w14:textId="3EC00349" w:rsidR="00F9075F" w:rsidRPr="009D5637" w:rsidRDefault="00F9075F" w:rsidP="00F9075F">
      <w:pPr>
        <w:rPr>
          <w:rFonts w:asciiTheme="majorHAnsi" w:hAnsiTheme="majorHAnsi" w:cstheme="majorHAnsi"/>
          <w:i/>
          <w:iCs/>
          <w:sz w:val="26"/>
          <w:szCs w:val="26"/>
        </w:rPr>
      </w:pPr>
      <w:r>
        <w:rPr>
          <w:rFonts w:asciiTheme="majorHAnsi" w:hAnsiTheme="majorHAnsi" w:cstheme="majorHAnsi"/>
          <w:i/>
          <w:iCs/>
          <w:sz w:val="26"/>
          <w:szCs w:val="26"/>
        </w:rPr>
        <w:t xml:space="preserve">A1: For </w:t>
      </w:r>
      <w:r w:rsidR="00B57DAD">
        <w:rPr>
          <w:rFonts w:asciiTheme="majorHAnsi" w:hAnsiTheme="majorHAnsi" w:cstheme="majorHAnsi"/>
          <w:i/>
          <w:iCs/>
          <w:sz w:val="26"/>
          <w:szCs w:val="26"/>
        </w:rPr>
        <w:t>RFQ No. HCSA-900221</w:t>
      </w:r>
      <w:r>
        <w:rPr>
          <w:rFonts w:asciiTheme="majorHAnsi" w:hAnsiTheme="majorHAnsi" w:cstheme="majorHAnsi"/>
          <w:i/>
          <w:iCs/>
          <w:sz w:val="26"/>
          <w:szCs w:val="26"/>
        </w:rPr>
        <w:t xml:space="preserve">, </w:t>
      </w:r>
      <w:r w:rsidR="00B57DAD">
        <w:rPr>
          <w:rFonts w:asciiTheme="majorHAnsi" w:hAnsiTheme="majorHAnsi" w:cstheme="majorHAnsi"/>
          <w:i/>
          <w:iCs/>
          <w:sz w:val="26"/>
          <w:szCs w:val="26"/>
        </w:rPr>
        <w:t xml:space="preserve">all bids </w:t>
      </w:r>
      <w:r w:rsidR="00B57DAD" w:rsidRPr="00B57DAD">
        <w:rPr>
          <w:rFonts w:asciiTheme="majorHAnsi" w:hAnsiTheme="majorHAnsi" w:cstheme="majorHAnsi"/>
          <w:i/>
          <w:iCs/>
          <w:sz w:val="26"/>
          <w:szCs w:val="26"/>
        </w:rPr>
        <w:t>must be SEALED and must be received at the Health Care Serv</w:t>
      </w:r>
      <w:r w:rsidR="00B57DAD">
        <w:rPr>
          <w:rFonts w:asciiTheme="majorHAnsi" w:hAnsiTheme="majorHAnsi" w:cstheme="majorHAnsi"/>
          <w:i/>
          <w:iCs/>
          <w:sz w:val="26"/>
          <w:szCs w:val="26"/>
        </w:rPr>
        <w:t>ices Agency of Alameda County by</w:t>
      </w:r>
      <w:r w:rsidR="00B57DAD" w:rsidRPr="00B57DAD">
        <w:rPr>
          <w:rFonts w:asciiTheme="majorHAnsi" w:hAnsiTheme="majorHAnsi" w:cstheme="majorHAnsi"/>
          <w:i/>
          <w:iCs/>
          <w:sz w:val="26"/>
          <w:szCs w:val="26"/>
        </w:rPr>
        <w:t xml:space="preserve"> 2:00 p.m. </w:t>
      </w:r>
      <w:r w:rsidR="00B57DAD">
        <w:rPr>
          <w:rFonts w:asciiTheme="majorHAnsi" w:hAnsiTheme="majorHAnsi" w:cstheme="majorHAnsi"/>
          <w:i/>
          <w:iCs/>
          <w:sz w:val="26"/>
          <w:szCs w:val="26"/>
        </w:rPr>
        <w:t xml:space="preserve">on the due date specified in the Calendar of </w:t>
      </w:r>
      <w:proofErr w:type="gramStart"/>
      <w:r w:rsidR="00B57DAD">
        <w:rPr>
          <w:rFonts w:asciiTheme="majorHAnsi" w:hAnsiTheme="majorHAnsi" w:cstheme="majorHAnsi"/>
          <w:i/>
          <w:iCs/>
          <w:sz w:val="26"/>
          <w:szCs w:val="26"/>
        </w:rPr>
        <w:t xml:space="preserve">Events </w:t>
      </w:r>
      <w:r>
        <w:rPr>
          <w:rFonts w:asciiTheme="majorHAnsi" w:hAnsiTheme="majorHAnsi" w:cstheme="majorHAnsi"/>
          <w:i/>
          <w:iCs/>
          <w:sz w:val="26"/>
          <w:szCs w:val="26"/>
        </w:rPr>
        <w:t>.</w:t>
      </w:r>
      <w:proofErr w:type="gramEnd"/>
      <w:r>
        <w:rPr>
          <w:rFonts w:asciiTheme="majorHAnsi" w:hAnsiTheme="majorHAnsi" w:cstheme="majorHAnsi"/>
          <w:i/>
          <w:iCs/>
          <w:sz w:val="26"/>
          <w:szCs w:val="26"/>
        </w:rPr>
        <w:t xml:space="preserve"> </w:t>
      </w:r>
      <w:r w:rsidR="00B57DAD">
        <w:rPr>
          <w:rFonts w:asciiTheme="majorHAnsi" w:hAnsiTheme="majorHAnsi" w:cstheme="majorHAnsi"/>
          <w:i/>
          <w:iCs/>
          <w:sz w:val="26"/>
          <w:szCs w:val="26"/>
        </w:rPr>
        <w:t xml:space="preserve">Bidders are to submit one (1) </w:t>
      </w:r>
      <w:r w:rsidR="00B57DAD" w:rsidRPr="00B57DAD">
        <w:rPr>
          <w:rFonts w:asciiTheme="majorHAnsi" w:hAnsiTheme="majorHAnsi" w:cstheme="majorHAnsi"/>
          <w:i/>
          <w:iCs/>
          <w:sz w:val="26"/>
          <w:szCs w:val="26"/>
        </w:rPr>
        <w:t>original hardcopy bid (Exhibit A – Bid Response Packet, including additional required documentation), with original ink signatures</w:t>
      </w:r>
      <w:r w:rsidR="00B57DAD">
        <w:rPr>
          <w:rFonts w:asciiTheme="majorHAnsi" w:hAnsiTheme="majorHAnsi" w:cstheme="majorHAnsi"/>
          <w:i/>
          <w:iCs/>
          <w:sz w:val="26"/>
          <w:szCs w:val="26"/>
        </w:rPr>
        <w:t xml:space="preserve">, and an electronic </w:t>
      </w:r>
      <w:r w:rsidR="00B57DAD">
        <w:rPr>
          <w:rFonts w:asciiTheme="majorHAnsi" w:hAnsiTheme="majorHAnsi" w:cstheme="majorHAnsi"/>
          <w:i/>
          <w:iCs/>
          <w:sz w:val="26"/>
          <w:szCs w:val="26"/>
        </w:rPr>
        <w:lastRenderedPageBreak/>
        <w:t>copy of their quotation on disk or USB flash drive and enclosed with the sealed original hardcopy of the bid.</w:t>
      </w:r>
      <w:r w:rsidR="00B57DAD" w:rsidRPr="00B57DAD">
        <w:rPr>
          <w:rFonts w:asciiTheme="majorHAnsi" w:hAnsiTheme="majorHAnsi" w:cstheme="majorHAnsi"/>
          <w:i/>
          <w:iCs/>
          <w:sz w:val="26"/>
          <w:szCs w:val="26"/>
        </w:rPr>
        <w:t xml:space="preserve"> </w:t>
      </w:r>
      <w:r>
        <w:rPr>
          <w:rFonts w:asciiTheme="majorHAnsi" w:hAnsiTheme="majorHAnsi" w:cstheme="majorHAnsi"/>
          <w:i/>
          <w:iCs/>
          <w:sz w:val="26"/>
          <w:szCs w:val="26"/>
        </w:rPr>
        <w:t xml:space="preserve">Please refer to </w:t>
      </w:r>
      <w:r w:rsidR="00B57DAD">
        <w:rPr>
          <w:rFonts w:asciiTheme="majorHAnsi" w:hAnsiTheme="majorHAnsi" w:cstheme="majorHAnsi"/>
          <w:i/>
          <w:iCs/>
          <w:sz w:val="26"/>
          <w:szCs w:val="26"/>
        </w:rPr>
        <w:t xml:space="preserve">the RFQ, </w:t>
      </w:r>
      <w:r>
        <w:rPr>
          <w:rFonts w:asciiTheme="majorHAnsi" w:hAnsiTheme="majorHAnsi" w:cstheme="majorHAnsi"/>
          <w:i/>
          <w:iCs/>
          <w:sz w:val="26"/>
          <w:szCs w:val="26"/>
        </w:rPr>
        <w:t xml:space="preserve">page 18, </w:t>
      </w:r>
      <w:r w:rsidR="00B57DAD">
        <w:rPr>
          <w:rFonts w:asciiTheme="majorHAnsi" w:hAnsiTheme="majorHAnsi" w:cstheme="majorHAnsi"/>
          <w:i/>
          <w:iCs/>
          <w:sz w:val="26"/>
          <w:szCs w:val="26"/>
        </w:rPr>
        <w:t>S</w:t>
      </w:r>
      <w:r>
        <w:rPr>
          <w:rFonts w:asciiTheme="majorHAnsi" w:hAnsiTheme="majorHAnsi" w:cstheme="majorHAnsi"/>
          <w:i/>
          <w:iCs/>
          <w:sz w:val="26"/>
          <w:szCs w:val="26"/>
        </w:rPr>
        <w:t>ection</w:t>
      </w:r>
      <w:r w:rsidR="00B57DAD">
        <w:rPr>
          <w:rFonts w:asciiTheme="majorHAnsi" w:hAnsiTheme="majorHAnsi" w:cstheme="majorHAnsi"/>
          <w:i/>
          <w:iCs/>
          <w:sz w:val="26"/>
          <w:szCs w:val="26"/>
        </w:rPr>
        <w:t xml:space="preserve"> IV.</w:t>
      </w:r>
      <w:r>
        <w:rPr>
          <w:rFonts w:asciiTheme="majorHAnsi" w:hAnsiTheme="majorHAnsi" w:cstheme="majorHAnsi"/>
          <w:i/>
          <w:iCs/>
          <w:sz w:val="26"/>
          <w:szCs w:val="26"/>
        </w:rPr>
        <w:t>R</w:t>
      </w:r>
      <w:r w:rsidR="00B57DAD">
        <w:rPr>
          <w:rFonts w:asciiTheme="majorHAnsi" w:hAnsiTheme="majorHAnsi" w:cstheme="majorHAnsi"/>
          <w:i/>
          <w:iCs/>
          <w:sz w:val="26"/>
          <w:szCs w:val="26"/>
        </w:rPr>
        <w:t>. INSTRUCTIONS TO BIDDERS, SUBMITTAL OF BIDS</w:t>
      </w:r>
      <w:r>
        <w:rPr>
          <w:rFonts w:asciiTheme="majorHAnsi" w:hAnsiTheme="majorHAnsi" w:cstheme="majorHAnsi"/>
          <w:i/>
          <w:iCs/>
          <w:sz w:val="26"/>
          <w:szCs w:val="26"/>
        </w:rPr>
        <w:t xml:space="preserve"> for instructions on the submission of bids. </w:t>
      </w:r>
      <w:r w:rsidR="00B57DAD">
        <w:rPr>
          <w:rFonts w:asciiTheme="majorHAnsi" w:hAnsiTheme="majorHAnsi" w:cstheme="majorHAnsi"/>
          <w:i/>
          <w:iCs/>
          <w:sz w:val="26"/>
          <w:szCs w:val="26"/>
        </w:rPr>
        <w:t>Bids will not be accepted via email.</w:t>
      </w:r>
    </w:p>
    <w:p w14:paraId="7A81E1AD" w14:textId="77777777" w:rsidR="00F9075F" w:rsidRDefault="00F9075F" w:rsidP="00F9075F">
      <w:pPr>
        <w:rPr>
          <w:rFonts w:asciiTheme="majorHAnsi" w:hAnsiTheme="majorHAnsi" w:cstheme="majorHAnsi"/>
          <w:b/>
          <w:bCs/>
          <w:sz w:val="26"/>
          <w:szCs w:val="26"/>
        </w:rPr>
      </w:pPr>
    </w:p>
    <w:p w14:paraId="63BBA22E" w14:textId="77777777" w:rsidR="00F9075F" w:rsidRDefault="00F9075F" w:rsidP="00F9075F">
      <w:pPr>
        <w:rPr>
          <w:rFonts w:asciiTheme="majorHAnsi" w:hAnsiTheme="majorHAnsi" w:cstheme="majorHAnsi"/>
          <w:b/>
          <w:bCs/>
          <w:sz w:val="26"/>
          <w:szCs w:val="26"/>
        </w:rPr>
      </w:pPr>
      <w:r>
        <w:rPr>
          <w:rFonts w:asciiTheme="majorHAnsi" w:hAnsiTheme="majorHAnsi" w:cstheme="majorHAnsi"/>
          <w:b/>
          <w:bCs/>
          <w:sz w:val="26"/>
          <w:szCs w:val="26"/>
        </w:rPr>
        <w:t>Q2: Does Alameda County Health Care Services have Epic Installed? If they do, what application do they have?</w:t>
      </w:r>
    </w:p>
    <w:p w14:paraId="3049B420" w14:textId="77777777" w:rsidR="00F9075F" w:rsidRDefault="00674A74" w:rsidP="009D5637">
      <w:pPr>
        <w:rPr>
          <w:rFonts w:asciiTheme="majorHAnsi" w:hAnsiTheme="majorHAnsi" w:cstheme="majorHAnsi"/>
          <w:bCs/>
          <w:i/>
          <w:sz w:val="26"/>
          <w:szCs w:val="26"/>
        </w:rPr>
      </w:pPr>
      <w:r>
        <w:rPr>
          <w:rFonts w:asciiTheme="majorHAnsi" w:hAnsiTheme="majorHAnsi" w:cstheme="majorHAnsi"/>
          <w:bCs/>
          <w:i/>
          <w:sz w:val="26"/>
          <w:szCs w:val="26"/>
        </w:rPr>
        <w:t>A2: Alameda County Health Care Services Agency does not utilize EPIC</w:t>
      </w:r>
      <w:r w:rsidR="00F36138">
        <w:rPr>
          <w:rFonts w:asciiTheme="majorHAnsi" w:hAnsiTheme="majorHAnsi" w:cstheme="majorHAnsi"/>
          <w:bCs/>
          <w:i/>
          <w:sz w:val="26"/>
          <w:szCs w:val="26"/>
        </w:rPr>
        <w:t>.</w:t>
      </w:r>
    </w:p>
    <w:p w14:paraId="168FFB4E" w14:textId="77777777" w:rsidR="00F36138" w:rsidRPr="00674A74" w:rsidRDefault="00F36138" w:rsidP="009D5637">
      <w:pPr>
        <w:rPr>
          <w:rFonts w:asciiTheme="majorHAnsi" w:hAnsiTheme="majorHAnsi" w:cstheme="majorHAnsi"/>
          <w:bCs/>
          <w:i/>
          <w:sz w:val="26"/>
          <w:szCs w:val="26"/>
        </w:rPr>
      </w:pPr>
    </w:p>
    <w:p w14:paraId="2CA8A459" w14:textId="77777777" w:rsidR="00F9075F" w:rsidRDefault="00F9075F" w:rsidP="00F9075F">
      <w:pPr>
        <w:rPr>
          <w:rFonts w:asciiTheme="majorHAnsi" w:hAnsiTheme="majorHAnsi" w:cstheme="majorHAnsi"/>
          <w:b/>
          <w:bCs/>
          <w:sz w:val="26"/>
          <w:szCs w:val="26"/>
        </w:rPr>
      </w:pPr>
      <w:r>
        <w:rPr>
          <w:rFonts w:asciiTheme="majorHAnsi" w:hAnsiTheme="majorHAnsi" w:cstheme="majorHAnsi"/>
          <w:b/>
          <w:bCs/>
          <w:sz w:val="26"/>
          <w:szCs w:val="26"/>
        </w:rPr>
        <w:t>Q3: Just wanted to know if there’s part in this RFQ that would need SMEs (IT contractors) who will help in any system that Alameda County has or will be developing.</w:t>
      </w:r>
    </w:p>
    <w:p w14:paraId="5CB5A8F8" w14:textId="77777777" w:rsidR="00F9075F" w:rsidRPr="009F374F" w:rsidRDefault="00F9075F" w:rsidP="00F9075F">
      <w:pPr>
        <w:rPr>
          <w:rFonts w:asciiTheme="majorHAnsi" w:hAnsiTheme="majorHAnsi" w:cstheme="majorHAnsi"/>
          <w:i/>
          <w:iCs/>
          <w:sz w:val="26"/>
          <w:szCs w:val="26"/>
        </w:rPr>
      </w:pPr>
      <w:r>
        <w:rPr>
          <w:rFonts w:asciiTheme="majorHAnsi" w:hAnsiTheme="majorHAnsi" w:cstheme="majorHAnsi"/>
          <w:i/>
          <w:iCs/>
          <w:sz w:val="26"/>
          <w:szCs w:val="26"/>
        </w:rPr>
        <w:t xml:space="preserve">A3: Bidders should review the RFQ in its entirety and use their discretion to determine if their areas of </w:t>
      </w:r>
      <w:r w:rsidR="00432323">
        <w:rPr>
          <w:rFonts w:asciiTheme="majorHAnsi" w:hAnsiTheme="majorHAnsi" w:cstheme="majorHAnsi"/>
          <w:i/>
          <w:iCs/>
          <w:sz w:val="26"/>
          <w:szCs w:val="26"/>
        </w:rPr>
        <w:t xml:space="preserve">Subject </w:t>
      </w:r>
      <w:r w:rsidR="00432323">
        <w:rPr>
          <w:rFonts w:asciiTheme="majorHAnsi" w:hAnsiTheme="majorHAnsi" w:cstheme="majorHAnsi"/>
          <w:i/>
          <w:iCs/>
          <w:sz w:val="26"/>
          <w:szCs w:val="26"/>
        </w:rPr>
        <w:lastRenderedPageBreak/>
        <w:t>Matter Expert</w:t>
      </w:r>
      <w:r w:rsidR="00B57DAD">
        <w:rPr>
          <w:rFonts w:asciiTheme="majorHAnsi" w:hAnsiTheme="majorHAnsi" w:cstheme="majorHAnsi"/>
          <w:i/>
          <w:iCs/>
          <w:sz w:val="26"/>
          <w:szCs w:val="26"/>
        </w:rPr>
        <w:t xml:space="preserve"> (</w:t>
      </w:r>
      <w:r>
        <w:rPr>
          <w:rFonts w:asciiTheme="majorHAnsi" w:hAnsiTheme="majorHAnsi" w:cstheme="majorHAnsi"/>
          <w:i/>
          <w:iCs/>
          <w:sz w:val="26"/>
          <w:szCs w:val="26"/>
        </w:rPr>
        <w:t>SME</w:t>
      </w:r>
      <w:r w:rsidR="00B57DAD">
        <w:rPr>
          <w:rFonts w:asciiTheme="majorHAnsi" w:hAnsiTheme="majorHAnsi" w:cstheme="majorHAnsi"/>
          <w:i/>
          <w:iCs/>
          <w:sz w:val="26"/>
          <w:szCs w:val="26"/>
        </w:rPr>
        <w:t>)</w:t>
      </w:r>
      <w:r>
        <w:rPr>
          <w:rFonts w:asciiTheme="majorHAnsi" w:hAnsiTheme="majorHAnsi" w:cstheme="majorHAnsi"/>
          <w:i/>
          <w:iCs/>
          <w:sz w:val="26"/>
          <w:szCs w:val="26"/>
        </w:rPr>
        <w:t xml:space="preserve"> meet the qualifications specified in the RFQ. The County encourages qualified SME to submit a response regarding their specific are(s) of experience and expertise for potential inclusion in the pool. The purpose of this procurement is to allow the County to have diverse expertise in the pool. </w:t>
      </w:r>
    </w:p>
    <w:p w14:paraId="4815C7AD" w14:textId="77777777" w:rsidR="009D5637" w:rsidRDefault="009D5637" w:rsidP="009D5637">
      <w:pPr>
        <w:rPr>
          <w:rFonts w:asciiTheme="majorHAnsi" w:hAnsiTheme="majorHAnsi" w:cstheme="majorHAnsi"/>
          <w:b/>
          <w:bCs/>
          <w:sz w:val="26"/>
          <w:szCs w:val="26"/>
        </w:rPr>
      </w:pPr>
    </w:p>
    <w:p w14:paraId="069A02B4" w14:textId="77777777" w:rsidR="00AA6E51" w:rsidRDefault="00AA6E51" w:rsidP="009D5637">
      <w:pPr>
        <w:rPr>
          <w:rFonts w:asciiTheme="majorHAnsi" w:hAnsiTheme="majorHAnsi" w:cstheme="majorHAnsi"/>
          <w:b/>
          <w:bCs/>
          <w:sz w:val="26"/>
          <w:szCs w:val="26"/>
        </w:rPr>
      </w:pPr>
      <w:r>
        <w:rPr>
          <w:rFonts w:asciiTheme="majorHAnsi" w:hAnsiTheme="majorHAnsi" w:cstheme="majorHAnsi"/>
          <w:b/>
          <w:bCs/>
          <w:sz w:val="26"/>
          <w:szCs w:val="26"/>
        </w:rPr>
        <w:t>Q</w:t>
      </w:r>
      <w:r w:rsidR="00F9075F">
        <w:rPr>
          <w:rFonts w:asciiTheme="majorHAnsi" w:hAnsiTheme="majorHAnsi" w:cstheme="majorHAnsi"/>
          <w:b/>
          <w:bCs/>
          <w:sz w:val="26"/>
          <w:szCs w:val="26"/>
        </w:rPr>
        <w:t>4</w:t>
      </w:r>
      <w:r>
        <w:rPr>
          <w:rFonts w:asciiTheme="majorHAnsi" w:hAnsiTheme="majorHAnsi" w:cstheme="majorHAnsi"/>
          <w:b/>
          <w:bCs/>
          <w:sz w:val="26"/>
          <w:szCs w:val="26"/>
        </w:rPr>
        <w:t xml:space="preserve">: If approved to be part of the SME Vendor Pool, how long would that approval be in place? </w:t>
      </w:r>
    </w:p>
    <w:p w14:paraId="5D667879" w14:textId="1D986762" w:rsidR="005B14C7" w:rsidRDefault="00312CAE" w:rsidP="005B14C7">
      <w:pPr>
        <w:rPr>
          <w:rFonts w:asciiTheme="majorHAnsi" w:hAnsiTheme="majorHAnsi" w:cstheme="majorHAnsi"/>
          <w:i/>
          <w:iCs/>
          <w:sz w:val="26"/>
          <w:szCs w:val="26"/>
        </w:rPr>
      </w:pPr>
      <w:r>
        <w:rPr>
          <w:rFonts w:asciiTheme="majorHAnsi" w:hAnsiTheme="majorHAnsi" w:cstheme="majorHAnsi"/>
          <w:i/>
          <w:iCs/>
          <w:sz w:val="26"/>
          <w:szCs w:val="26"/>
        </w:rPr>
        <w:t>A</w:t>
      </w:r>
      <w:r w:rsidR="00F9075F">
        <w:rPr>
          <w:rFonts w:asciiTheme="majorHAnsi" w:hAnsiTheme="majorHAnsi" w:cstheme="majorHAnsi"/>
          <w:i/>
          <w:iCs/>
          <w:sz w:val="26"/>
          <w:szCs w:val="26"/>
        </w:rPr>
        <w:t>4</w:t>
      </w:r>
      <w:r>
        <w:rPr>
          <w:rFonts w:asciiTheme="majorHAnsi" w:hAnsiTheme="majorHAnsi" w:cstheme="majorHAnsi"/>
          <w:i/>
          <w:iCs/>
          <w:sz w:val="26"/>
          <w:szCs w:val="26"/>
        </w:rPr>
        <w:t xml:space="preserve">: </w:t>
      </w:r>
      <w:r w:rsidR="005B14C7">
        <w:rPr>
          <w:rFonts w:asciiTheme="majorHAnsi" w:hAnsiTheme="majorHAnsi" w:cstheme="majorHAnsi"/>
          <w:i/>
          <w:iCs/>
          <w:sz w:val="26"/>
          <w:szCs w:val="26"/>
        </w:rPr>
        <w:t>As of now</w:t>
      </w:r>
      <w:r w:rsidR="00ED789C">
        <w:rPr>
          <w:rFonts w:asciiTheme="majorHAnsi" w:hAnsiTheme="majorHAnsi" w:cstheme="majorHAnsi"/>
          <w:i/>
          <w:iCs/>
          <w:sz w:val="26"/>
          <w:szCs w:val="26"/>
        </w:rPr>
        <w:t xml:space="preserve">, qualified SME Vendor Pool approval will be in place until June 2021 due to the availability of Whole Person Care (WPC) funding. The County is expecting to receive </w:t>
      </w:r>
      <w:r w:rsidR="00432323">
        <w:rPr>
          <w:rFonts w:asciiTheme="majorHAnsi" w:hAnsiTheme="majorHAnsi" w:cstheme="majorHAnsi"/>
          <w:i/>
          <w:iCs/>
          <w:sz w:val="26"/>
          <w:szCs w:val="26"/>
        </w:rPr>
        <w:t xml:space="preserve">an extension of </w:t>
      </w:r>
      <w:r w:rsidR="00ED789C">
        <w:rPr>
          <w:rFonts w:asciiTheme="majorHAnsi" w:hAnsiTheme="majorHAnsi" w:cstheme="majorHAnsi"/>
          <w:i/>
          <w:iCs/>
          <w:sz w:val="26"/>
          <w:szCs w:val="26"/>
        </w:rPr>
        <w:t xml:space="preserve">WPC </w:t>
      </w:r>
      <w:proofErr w:type="gramStart"/>
      <w:r w:rsidR="00ED789C">
        <w:rPr>
          <w:rFonts w:asciiTheme="majorHAnsi" w:hAnsiTheme="majorHAnsi" w:cstheme="majorHAnsi"/>
          <w:i/>
          <w:iCs/>
          <w:sz w:val="26"/>
          <w:szCs w:val="26"/>
        </w:rPr>
        <w:t>funding  from</w:t>
      </w:r>
      <w:proofErr w:type="gramEnd"/>
      <w:r w:rsidR="00ED789C">
        <w:rPr>
          <w:rFonts w:asciiTheme="majorHAnsi" w:hAnsiTheme="majorHAnsi" w:cstheme="majorHAnsi"/>
          <w:i/>
          <w:iCs/>
          <w:sz w:val="26"/>
          <w:szCs w:val="26"/>
        </w:rPr>
        <w:t xml:space="preserve"> the State</w:t>
      </w:r>
      <w:r w:rsidR="00C9254A">
        <w:rPr>
          <w:rFonts w:asciiTheme="majorHAnsi" w:hAnsiTheme="majorHAnsi" w:cstheme="majorHAnsi"/>
          <w:i/>
          <w:iCs/>
          <w:sz w:val="26"/>
          <w:szCs w:val="26"/>
        </w:rPr>
        <w:t xml:space="preserve"> through December 31, 2021</w:t>
      </w:r>
      <w:r w:rsidR="00ED789C">
        <w:rPr>
          <w:rFonts w:asciiTheme="majorHAnsi" w:hAnsiTheme="majorHAnsi" w:cstheme="majorHAnsi"/>
          <w:i/>
          <w:iCs/>
          <w:sz w:val="26"/>
          <w:szCs w:val="26"/>
        </w:rPr>
        <w:t xml:space="preserve">, </w:t>
      </w:r>
      <w:r w:rsidR="00C9254A">
        <w:rPr>
          <w:rFonts w:asciiTheme="majorHAnsi" w:hAnsiTheme="majorHAnsi" w:cstheme="majorHAnsi"/>
          <w:i/>
          <w:iCs/>
          <w:sz w:val="26"/>
          <w:szCs w:val="26"/>
        </w:rPr>
        <w:t xml:space="preserve">and </w:t>
      </w:r>
      <w:r w:rsidR="00E2176E">
        <w:rPr>
          <w:rFonts w:asciiTheme="majorHAnsi" w:hAnsiTheme="majorHAnsi" w:cstheme="majorHAnsi"/>
          <w:i/>
          <w:iCs/>
          <w:sz w:val="26"/>
          <w:szCs w:val="26"/>
        </w:rPr>
        <w:t>intends on</w:t>
      </w:r>
      <w:r w:rsidR="00C9254A">
        <w:rPr>
          <w:rFonts w:asciiTheme="majorHAnsi" w:hAnsiTheme="majorHAnsi" w:cstheme="majorHAnsi"/>
          <w:i/>
          <w:iCs/>
          <w:sz w:val="26"/>
          <w:szCs w:val="26"/>
        </w:rPr>
        <w:t xml:space="preserve"> extend</w:t>
      </w:r>
      <w:r w:rsidR="00E2176E">
        <w:rPr>
          <w:rFonts w:asciiTheme="majorHAnsi" w:hAnsiTheme="majorHAnsi" w:cstheme="majorHAnsi"/>
          <w:i/>
          <w:iCs/>
          <w:sz w:val="26"/>
          <w:szCs w:val="26"/>
        </w:rPr>
        <w:t>ing</w:t>
      </w:r>
      <w:r w:rsidR="00C9254A">
        <w:rPr>
          <w:rFonts w:asciiTheme="majorHAnsi" w:hAnsiTheme="majorHAnsi" w:cstheme="majorHAnsi"/>
          <w:i/>
          <w:iCs/>
          <w:sz w:val="26"/>
          <w:szCs w:val="26"/>
        </w:rPr>
        <w:t xml:space="preserve"> the SME Pool term to December 31, 2021 pending Board of Supervisors approval. </w:t>
      </w:r>
    </w:p>
    <w:p w14:paraId="3F28A5EE" w14:textId="77777777" w:rsidR="00F9075F" w:rsidRDefault="00F9075F" w:rsidP="005B14C7">
      <w:pPr>
        <w:rPr>
          <w:rFonts w:asciiTheme="majorHAnsi" w:hAnsiTheme="majorHAnsi" w:cstheme="majorHAnsi"/>
          <w:i/>
          <w:iCs/>
          <w:sz w:val="26"/>
          <w:szCs w:val="26"/>
        </w:rPr>
      </w:pPr>
    </w:p>
    <w:p w14:paraId="15726B7D" w14:textId="77777777" w:rsidR="00F9075F" w:rsidRDefault="00F9075F" w:rsidP="00F9075F">
      <w:pPr>
        <w:rPr>
          <w:rFonts w:asciiTheme="majorHAnsi" w:hAnsiTheme="majorHAnsi" w:cstheme="majorHAnsi"/>
          <w:b/>
          <w:bCs/>
          <w:sz w:val="26"/>
          <w:szCs w:val="26"/>
        </w:rPr>
      </w:pPr>
      <w:r>
        <w:rPr>
          <w:rFonts w:asciiTheme="majorHAnsi" w:hAnsiTheme="majorHAnsi" w:cstheme="majorHAnsi"/>
          <w:b/>
          <w:bCs/>
          <w:sz w:val="26"/>
          <w:szCs w:val="26"/>
        </w:rPr>
        <w:t xml:space="preserve">Q5: I am currently part of the SME pool. If you wanted to add an additional SME as part of the original RFQ, </w:t>
      </w:r>
      <w:r>
        <w:rPr>
          <w:rFonts w:asciiTheme="majorHAnsi" w:hAnsiTheme="majorHAnsi" w:cstheme="majorHAnsi"/>
          <w:b/>
          <w:bCs/>
          <w:sz w:val="26"/>
          <w:szCs w:val="26"/>
        </w:rPr>
        <w:lastRenderedPageBreak/>
        <w:t xml:space="preserve">would I submit a new proposal for the additional SME? </w:t>
      </w:r>
    </w:p>
    <w:p w14:paraId="61924D96" w14:textId="56E0E29E" w:rsidR="00F9075F" w:rsidRDefault="00F9075F" w:rsidP="00F9075F">
      <w:pPr>
        <w:rPr>
          <w:rFonts w:asciiTheme="majorHAnsi" w:hAnsiTheme="majorHAnsi" w:cstheme="majorHAnsi"/>
          <w:i/>
          <w:iCs/>
          <w:sz w:val="26"/>
          <w:szCs w:val="26"/>
        </w:rPr>
      </w:pPr>
      <w:r>
        <w:rPr>
          <w:rFonts w:asciiTheme="majorHAnsi" w:hAnsiTheme="majorHAnsi" w:cstheme="majorHAnsi"/>
          <w:i/>
          <w:iCs/>
          <w:sz w:val="26"/>
          <w:szCs w:val="26"/>
        </w:rPr>
        <w:t xml:space="preserve">A5: No, </w:t>
      </w:r>
      <w:r w:rsidR="00C9254A">
        <w:rPr>
          <w:rFonts w:asciiTheme="majorHAnsi" w:hAnsiTheme="majorHAnsi" w:cstheme="majorHAnsi"/>
          <w:i/>
          <w:iCs/>
          <w:sz w:val="26"/>
          <w:szCs w:val="26"/>
        </w:rPr>
        <w:t xml:space="preserve">vendors already qualified into the SME Pool do not need to </w:t>
      </w:r>
      <w:r>
        <w:rPr>
          <w:rFonts w:asciiTheme="majorHAnsi" w:hAnsiTheme="majorHAnsi" w:cstheme="majorHAnsi"/>
          <w:i/>
          <w:iCs/>
          <w:sz w:val="26"/>
          <w:szCs w:val="26"/>
        </w:rPr>
        <w:t xml:space="preserve">submit a new proposal for additional SME. Please </w:t>
      </w:r>
      <w:r w:rsidR="00C9254A">
        <w:rPr>
          <w:rFonts w:asciiTheme="majorHAnsi" w:hAnsiTheme="majorHAnsi" w:cstheme="majorHAnsi"/>
          <w:i/>
          <w:iCs/>
          <w:sz w:val="26"/>
          <w:szCs w:val="26"/>
        </w:rPr>
        <w:t>contact</w:t>
      </w:r>
      <w:r>
        <w:rPr>
          <w:rFonts w:asciiTheme="majorHAnsi" w:hAnsiTheme="majorHAnsi" w:cstheme="majorHAnsi"/>
          <w:i/>
          <w:iCs/>
          <w:sz w:val="26"/>
          <w:szCs w:val="26"/>
        </w:rPr>
        <w:t xml:space="preserve"> Marianne </w:t>
      </w:r>
      <w:r w:rsidR="00C9254A">
        <w:rPr>
          <w:rFonts w:asciiTheme="majorHAnsi" w:hAnsiTheme="majorHAnsi" w:cstheme="majorHAnsi"/>
          <w:i/>
          <w:iCs/>
          <w:sz w:val="26"/>
          <w:szCs w:val="26"/>
        </w:rPr>
        <w:t xml:space="preserve">Morgado </w:t>
      </w:r>
      <w:r>
        <w:rPr>
          <w:rFonts w:asciiTheme="majorHAnsi" w:hAnsiTheme="majorHAnsi" w:cstheme="majorHAnsi"/>
          <w:i/>
          <w:iCs/>
          <w:sz w:val="26"/>
          <w:szCs w:val="26"/>
        </w:rPr>
        <w:t>(</w:t>
      </w:r>
      <w:r w:rsidR="00C9254A">
        <w:rPr>
          <w:rFonts w:asciiTheme="majorHAnsi" w:hAnsiTheme="majorHAnsi" w:cstheme="majorHAnsi"/>
          <w:i/>
          <w:iCs/>
          <w:sz w:val="26"/>
          <w:szCs w:val="26"/>
        </w:rPr>
        <w:t xml:space="preserve">refer to </w:t>
      </w:r>
      <w:r>
        <w:rPr>
          <w:rFonts w:asciiTheme="majorHAnsi" w:hAnsiTheme="majorHAnsi" w:cstheme="majorHAnsi"/>
          <w:i/>
          <w:iCs/>
          <w:sz w:val="26"/>
          <w:szCs w:val="26"/>
        </w:rPr>
        <w:t xml:space="preserve">contact details provided in the RFQ document) for instructions on how to include additional SME to </w:t>
      </w:r>
      <w:r w:rsidR="00C9254A">
        <w:rPr>
          <w:rFonts w:asciiTheme="majorHAnsi" w:hAnsiTheme="majorHAnsi" w:cstheme="majorHAnsi"/>
          <w:i/>
          <w:iCs/>
          <w:sz w:val="26"/>
          <w:szCs w:val="26"/>
        </w:rPr>
        <w:t xml:space="preserve">existing </w:t>
      </w:r>
      <w:r>
        <w:rPr>
          <w:rFonts w:asciiTheme="majorHAnsi" w:hAnsiTheme="majorHAnsi" w:cstheme="majorHAnsi"/>
          <w:i/>
          <w:iCs/>
          <w:sz w:val="26"/>
          <w:szCs w:val="26"/>
        </w:rPr>
        <w:t xml:space="preserve">qualification. </w:t>
      </w:r>
    </w:p>
    <w:p w14:paraId="44B74FA7" w14:textId="77777777" w:rsidR="00F9075F" w:rsidRDefault="00F9075F" w:rsidP="005B14C7">
      <w:pPr>
        <w:rPr>
          <w:rFonts w:asciiTheme="majorHAnsi" w:hAnsiTheme="majorHAnsi" w:cstheme="majorHAnsi"/>
          <w:i/>
          <w:iCs/>
          <w:sz w:val="26"/>
          <w:szCs w:val="26"/>
        </w:rPr>
      </w:pPr>
    </w:p>
    <w:p w14:paraId="4777A38B" w14:textId="77777777" w:rsidR="009F374F" w:rsidRDefault="00A736B6" w:rsidP="009F374F">
      <w:pPr>
        <w:rPr>
          <w:rFonts w:asciiTheme="majorHAnsi" w:hAnsiTheme="majorHAnsi" w:cstheme="majorHAnsi"/>
          <w:b/>
          <w:bCs/>
          <w:color w:val="000000"/>
          <w:sz w:val="26"/>
          <w:szCs w:val="26"/>
        </w:rPr>
      </w:pPr>
      <w:r>
        <w:rPr>
          <w:rFonts w:asciiTheme="majorHAnsi" w:hAnsiTheme="majorHAnsi" w:cstheme="majorHAnsi"/>
          <w:b/>
          <w:bCs/>
          <w:color w:val="000000"/>
          <w:sz w:val="26"/>
          <w:szCs w:val="26"/>
        </w:rPr>
        <w:t xml:space="preserve">Q6: Will we have access to the slides you’ve shown today? </w:t>
      </w:r>
    </w:p>
    <w:p w14:paraId="53C9D839" w14:textId="3F0FAFFD" w:rsidR="00A736B6" w:rsidRPr="00A736B6" w:rsidRDefault="00A736B6" w:rsidP="009F374F">
      <w:pPr>
        <w:rPr>
          <w:rFonts w:asciiTheme="majorHAnsi" w:hAnsiTheme="majorHAnsi" w:cstheme="majorHAnsi"/>
          <w:color w:val="000000"/>
          <w:sz w:val="26"/>
          <w:szCs w:val="26"/>
        </w:rPr>
      </w:pPr>
      <w:r>
        <w:rPr>
          <w:rFonts w:asciiTheme="majorHAnsi" w:hAnsiTheme="majorHAnsi" w:cstheme="majorHAnsi"/>
          <w:color w:val="000000"/>
          <w:sz w:val="26"/>
          <w:szCs w:val="26"/>
        </w:rPr>
        <w:t xml:space="preserve">A6: The ppt slides </w:t>
      </w:r>
      <w:r w:rsidR="00C9254A">
        <w:rPr>
          <w:rFonts w:asciiTheme="majorHAnsi" w:hAnsiTheme="majorHAnsi" w:cstheme="majorHAnsi"/>
          <w:color w:val="000000"/>
          <w:sz w:val="26"/>
          <w:szCs w:val="26"/>
        </w:rPr>
        <w:t xml:space="preserve">from the Bidders Conferences </w:t>
      </w:r>
      <w:r>
        <w:rPr>
          <w:rFonts w:asciiTheme="majorHAnsi" w:hAnsiTheme="majorHAnsi" w:cstheme="majorHAnsi"/>
          <w:color w:val="000000"/>
          <w:sz w:val="26"/>
          <w:szCs w:val="26"/>
        </w:rPr>
        <w:t>will not be distributed</w:t>
      </w:r>
      <w:r w:rsidR="00C9254A">
        <w:rPr>
          <w:rFonts w:asciiTheme="majorHAnsi" w:hAnsiTheme="majorHAnsi" w:cstheme="majorHAnsi"/>
          <w:color w:val="000000"/>
          <w:sz w:val="26"/>
          <w:szCs w:val="26"/>
        </w:rPr>
        <w:t xml:space="preserve"> as all the text from the slides were directly from the RFQ. </w:t>
      </w:r>
      <w:r>
        <w:rPr>
          <w:rFonts w:asciiTheme="majorHAnsi" w:hAnsiTheme="majorHAnsi" w:cstheme="majorHAnsi"/>
          <w:color w:val="000000"/>
          <w:sz w:val="26"/>
          <w:szCs w:val="26"/>
        </w:rPr>
        <w:t xml:space="preserve"> </w:t>
      </w:r>
    </w:p>
    <w:p w14:paraId="0178DC8D" w14:textId="77777777" w:rsidR="009F374F" w:rsidRDefault="009F374F" w:rsidP="009D5637">
      <w:pPr>
        <w:rPr>
          <w:rFonts w:asciiTheme="majorHAnsi" w:hAnsiTheme="majorHAnsi" w:cstheme="majorHAnsi"/>
          <w:b/>
          <w:bCs/>
          <w:sz w:val="26"/>
          <w:szCs w:val="26"/>
        </w:rPr>
      </w:pPr>
    </w:p>
    <w:p w14:paraId="14B1B889" w14:textId="77777777" w:rsidR="004E4B22" w:rsidRPr="00F9075F" w:rsidRDefault="00E870B1" w:rsidP="00E870B1">
      <w:pPr>
        <w:rPr>
          <w:rFonts w:ascii="Segoe UI" w:hAnsi="Segoe UI" w:cs="Segoe UI"/>
          <w:color w:val="FFFFFF"/>
          <w:sz w:val="21"/>
          <w:szCs w:val="21"/>
          <w:shd w:val="clear" w:color="auto" w:fill="323131"/>
        </w:rPr>
      </w:pPr>
      <w:r w:rsidRPr="009D5637">
        <w:rPr>
          <w:rFonts w:asciiTheme="majorHAnsi" w:hAnsiTheme="majorHAnsi" w:cstheme="majorHAnsi"/>
          <w:b/>
          <w:bCs/>
          <w:sz w:val="26"/>
          <w:szCs w:val="26"/>
        </w:rPr>
        <w:t xml:space="preserve"> </w:t>
      </w:r>
    </w:p>
    <w:sectPr w:rsidR="004E4B22" w:rsidRPr="00F9075F">
      <w:footerReference w:type="default" r:id="rId9"/>
      <w:headerReference w:type="first" r:id="rId10"/>
      <w:footerReference w:type="first" r:id="rId11"/>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0878" w14:textId="77777777" w:rsidR="000F0AD8" w:rsidRDefault="000F0AD8">
      <w:r>
        <w:separator/>
      </w:r>
    </w:p>
  </w:endnote>
  <w:endnote w:type="continuationSeparator" w:id="0">
    <w:p w14:paraId="1EAA9B72" w14:textId="77777777" w:rsidR="000F0AD8" w:rsidRDefault="000F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6934" w14:textId="3029ADB5"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F6673">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7F6673">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FEE0" w14:textId="77777777" w:rsidR="007A5EEE" w:rsidRDefault="007A5EEE">
    <w:pPr>
      <w:pBdr>
        <w:top w:val="nil"/>
        <w:left w:val="nil"/>
        <w:bottom w:val="nil"/>
        <w:right w:val="nil"/>
        <w:between w:val="nil"/>
      </w:pBdr>
      <w:tabs>
        <w:tab w:val="center" w:pos="4320"/>
        <w:tab w:val="right" w:pos="8640"/>
      </w:tabs>
      <w:rPr>
        <w:color w:val="000000"/>
      </w:rPr>
    </w:pPr>
  </w:p>
  <w:p w14:paraId="34B99844"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37A1" w14:textId="77777777" w:rsidR="000F0AD8" w:rsidRDefault="000F0AD8">
      <w:r>
        <w:separator/>
      </w:r>
    </w:p>
  </w:footnote>
  <w:footnote w:type="continuationSeparator" w:id="0">
    <w:p w14:paraId="6986C976" w14:textId="77777777" w:rsidR="000F0AD8" w:rsidRDefault="000F0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FBA6"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7A5EEE" w14:paraId="29091397" w14:textId="77777777">
      <w:tc>
        <w:tcPr>
          <w:tcW w:w="3798" w:type="dxa"/>
          <w:gridSpan w:val="2"/>
        </w:tcPr>
        <w:p w14:paraId="7AABB9F0" w14:textId="77777777" w:rsidR="007A5EEE" w:rsidRDefault="00A93680">
          <w:pPr>
            <w:pStyle w:val="Heading1"/>
            <w:rPr>
              <w:sz w:val="22"/>
              <w:szCs w:val="22"/>
            </w:rPr>
          </w:pPr>
          <w:r>
            <w:rPr>
              <w:sz w:val="22"/>
              <w:szCs w:val="22"/>
            </w:rPr>
            <w:t xml:space="preserve">ALAMEDA COUNTY </w:t>
          </w:r>
        </w:p>
      </w:tc>
    </w:tr>
    <w:tr w:rsidR="007A5EEE" w14:paraId="515F5194" w14:textId="77777777">
      <w:tc>
        <w:tcPr>
          <w:tcW w:w="3798" w:type="dxa"/>
          <w:gridSpan w:val="2"/>
        </w:tcPr>
        <w:p w14:paraId="5C4154CE" w14:textId="77777777" w:rsidR="007A5EEE" w:rsidRDefault="00A93680">
          <w:pPr>
            <w:pStyle w:val="Heading2"/>
            <w:rPr>
              <w:b w:val="0"/>
              <w:sz w:val="28"/>
              <w:szCs w:val="28"/>
            </w:rPr>
          </w:pPr>
          <w:r>
            <w:rPr>
              <w:sz w:val="28"/>
              <w:szCs w:val="28"/>
            </w:rPr>
            <w:t>HEALTH CARE SERVICES</w:t>
          </w:r>
        </w:p>
      </w:tc>
    </w:tr>
    <w:tr w:rsidR="007A5EEE" w14:paraId="5E375133" w14:textId="77777777">
      <w:trPr>
        <w:gridAfter w:val="1"/>
        <w:wAfter w:w="144" w:type="dxa"/>
      </w:trPr>
      <w:tc>
        <w:tcPr>
          <w:tcW w:w="3654" w:type="dxa"/>
          <w:tcMar>
            <w:left w:w="144" w:type="dxa"/>
            <w:right w:w="144" w:type="dxa"/>
          </w:tcMar>
        </w:tcPr>
        <w:p w14:paraId="50C98670" w14:textId="77777777" w:rsidR="007A5EEE" w:rsidRDefault="00A93680">
          <w:pPr>
            <w:jc w:val="right"/>
          </w:pPr>
          <w:r>
            <w:rPr>
              <w:rFonts w:ascii="Arial" w:eastAsia="Arial" w:hAnsi="Arial" w:cs="Arial"/>
              <w:sz w:val="22"/>
              <w:szCs w:val="22"/>
            </w:rPr>
            <w:t>AGENCY</w:t>
          </w:r>
        </w:p>
      </w:tc>
    </w:tr>
    <w:tr w:rsidR="007A5EEE" w14:paraId="3DE92AE3" w14:textId="77777777">
      <w:trPr>
        <w:gridAfter w:val="1"/>
        <w:wAfter w:w="144" w:type="dxa"/>
      </w:trPr>
      <w:tc>
        <w:tcPr>
          <w:tcW w:w="3654" w:type="dxa"/>
          <w:tcMar>
            <w:left w:w="144" w:type="dxa"/>
            <w:right w:w="144" w:type="dxa"/>
          </w:tcMar>
        </w:tcPr>
        <w:p w14:paraId="0B32FB8E"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51F1810" w14:textId="77777777" w:rsidR="007A5EEE" w:rsidRDefault="00A93680">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A515627" wp14:editId="2D62F7BA">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04EAF03D"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440F0025"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0E8556D3"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2C6085C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07"/>
    <w:multiLevelType w:val="hybridMultilevel"/>
    <w:tmpl w:val="61D0B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94B59"/>
    <w:multiLevelType w:val="multilevel"/>
    <w:tmpl w:val="B6208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DF56F2"/>
    <w:multiLevelType w:val="hybridMultilevel"/>
    <w:tmpl w:val="A9525DAC"/>
    <w:lvl w:ilvl="0" w:tplc="340E86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9718CA"/>
    <w:multiLevelType w:val="hybridMultilevel"/>
    <w:tmpl w:val="79868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27407A"/>
    <w:multiLevelType w:val="multilevel"/>
    <w:tmpl w:val="A2900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BD5B2B"/>
    <w:multiLevelType w:val="hybridMultilevel"/>
    <w:tmpl w:val="79868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3A1730"/>
    <w:multiLevelType w:val="hybridMultilevel"/>
    <w:tmpl w:val="8CF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D5DAE"/>
    <w:multiLevelType w:val="multilevel"/>
    <w:tmpl w:val="2DEE6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7B289C"/>
    <w:multiLevelType w:val="hybridMultilevel"/>
    <w:tmpl w:val="6DD041AC"/>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91B7A"/>
    <w:multiLevelType w:val="hybridMultilevel"/>
    <w:tmpl w:val="AF1431F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E2063"/>
    <w:multiLevelType w:val="multilevel"/>
    <w:tmpl w:val="2DEE6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3"/>
  </w:num>
  <w:num w:numId="7">
    <w:abstractNumId w:val="6"/>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E"/>
    <w:rsid w:val="00022A82"/>
    <w:rsid w:val="00047666"/>
    <w:rsid w:val="0005041F"/>
    <w:rsid w:val="00084E64"/>
    <w:rsid w:val="000A189A"/>
    <w:rsid w:val="000B5877"/>
    <w:rsid w:val="000B5F8D"/>
    <w:rsid w:val="000C2608"/>
    <w:rsid w:val="000D69C7"/>
    <w:rsid w:val="000F0AD8"/>
    <w:rsid w:val="00133FFB"/>
    <w:rsid w:val="00140CE0"/>
    <w:rsid w:val="0017652B"/>
    <w:rsid w:val="001B2E96"/>
    <w:rsid w:val="001B43AF"/>
    <w:rsid w:val="001C3249"/>
    <w:rsid w:val="0022577E"/>
    <w:rsid w:val="00235FE0"/>
    <w:rsid w:val="00253827"/>
    <w:rsid w:val="002632CA"/>
    <w:rsid w:val="00282CFE"/>
    <w:rsid w:val="00292F2A"/>
    <w:rsid w:val="002B1B70"/>
    <w:rsid w:val="002C58D6"/>
    <w:rsid w:val="002D7D5D"/>
    <w:rsid w:val="00312CAE"/>
    <w:rsid w:val="00395821"/>
    <w:rsid w:val="003C1500"/>
    <w:rsid w:val="003E0689"/>
    <w:rsid w:val="003F0AD9"/>
    <w:rsid w:val="003F437B"/>
    <w:rsid w:val="003F6A95"/>
    <w:rsid w:val="004078FD"/>
    <w:rsid w:val="00432323"/>
    <w:rsid w:val="00457B1F"/>
    <w:rsid w:val="004754D0"/>
    <w:rsid w:val="00480625"/>
    <w:rsid w:val="004850B4"/>
    <w:rsid w:val="004B494A"/>
    <w:rsid w:val="004E1A92"/>
    <w:rsid w:val="004E4B22"/>
    <w:rsid w:val="005050E3"/>
    <w:rsid w:val="00506BCF"/>
    <w:rsid w:val="00523C32"/>
    <w:rsid w:val="00524F57"/>
    <w:rsid w:val="00547191"/>
    <w:rsid w:val="00581A6F"/>
    <w:rsid w:val="00591924"/>
    <w:rsid w:val="005964D2"/>
    <w:rsid w:val="005B14C7"/>
    <w:rsid w:val="005B4569"/>
    <w:rsid w:val="006065DA"/>
    <w:rsid w:val="00606F28"/>
    <w:rsid w:val="00612C70"/>
    <w:rsid w:val="00650C28"/>
    <w:rsid w:val="00674A74"/>
    <w:rsid w:val="006C35A5"/>
    <w:rsid w:val="006D7110"/>
    <w:rsid w:val="006E1758"/>
    <w:rsid w:val="006E6580"/>
    <w:rsid w:val="006F7F31"/>
    <w:rsid w:val="00754E6B"/>
    <w:rsid w:val="007638F2"/>
    <w:rsid w:val="007938E1"/>
    <w:rsid w:val="00797E15"/>
    <w:rsid w:val="007A31FB"/>
    <w:rsid w:val="007A5EEE"/>
    <w:rsid w:val="007B70B1"/>
    <w:rsid w:val="007D426B"/>
    <w:rsid w:val="007F2593"/>
    <w:rsid w:val="007F6673"/>
    <w:rsid w:val="00842C5B"/>
    <w:rsid w:val="0085239F"/>
    <w:rsid w:val="00865368"/>
    <w:rsid w:val="0087512C"/>
    <w:rsid w:val="00890532"/>
    <w:rsid w:val="008A09DE"/>
    <w:rsid w:val="008E12EB"/>
    <w:rsid w:val="00943BCA"/>
    <w:rsid w:val="00944F2E"/>
    <w:rsid w:val="009A039D"/>
    <w:rsid w:val="009A5062"/>
    <w:rsid w:val="009C319C"/>
    <w:rsid w:val="009C4116"/>
    <w:rsid w:val="009D1F88"/>
    <w:rsid w:val="009D5637"/>
    <w:rsid w:val="009F093E"/>
    <w:rsid w:val="009F374F"/>
    <w:rsid w:val="00A1182C"/>
    <w:rsid w:val="00A15769"/>
    <w:rsid w:val="00A42566"/>
    <w:rsid w:val="00A70165"/>
    <w:rsid w:val="00A736B6"/>
    <w:rsid w:val="00A75823"/>
    <w:rsid w:val="00A93680"/>
    <w:rsid w:val="00AA6E51"/>
    <w:rsid w:val="00AB26B9"/>
    <w:rsid w:val="00AC2331"/>
    <w:rsid w:val="00AC2384"/>
    <w:rsid w:val="00AC4EEB"/>
    <w:rsid w:val="00AF6FE9"/>
    <w:rsid w:val="00B0688E"/>
    <w:rsid w:val="00B21DC6"/>
    <w:rsid w:val="00B57DAD"/>
    <w:rsid w:val="00B72CC4"/>
    <w:rsid w:val="00B734F2"/>
    <w:rsid w:val="00B85B6D"/>
    <w:rsid w:val="00BC79AC"/>
    <w:rsid w:val="00C07460"/>
    <w:rsid w:val="00C35ECC"/>
    <w:rsid w:val="00C84EE6"/>
    <w:rsid w:val="00C9254A"/>
    <w:rsid w:val="00CA294A"/>
    <w:rsid w:val="00CA696F"/>
    <w:rsid w:val="00CC27F8"/>
    <w:rsid w:val="00CC6B8B"/>
    <w:rsid w:val="00CD62C8"/>
    <w:rsid w:val="00D14559"/>
    <w:rsid w:val="00D16F0B"/>
    <w:rsid w:val="00D43430"/>
    <w:rsid w:val="00D439CB"/>
    <w:rsid w:val="00D50C9D"/>
    <w:rsid w:val="00D50FEC"/>
    <w:rsid w:val="00D52B0A"/>
    <w:rsid w:val="00D52C68"/>
    <w:rsid w:val="00D53846"/>
    <w:rsid w:val="00D64287"/>
    <w:rsid w:val="00D72034"/>
    <w:rsid w:val="00D80DC1"/>
    <w:rsid w:val="00DB311D"/>
    <w:rsid w:val="00DD2DB4"/>
    <w:rsid w:val="00DE2722"/>
    <w:rsid w:val="00DE5430"/>
    <w:rsid w:val="00E03BC4"/>
    <w:rsid w:val="00E1344B"/>
    <w:rsid w:val="00E1431B"/>
    <w:rsid w:val="00E2176E"/>
    <w:rsid w:val="00E50F17"/>
    <w:rsid w:val="00E70CBF"/>
    <w:rsid w:val="00E80BC3"/>
    <w:rsid w:val="00E870B1"/>
    <w:rsid w:val="00ED789C"/>
    <w:rsid w:val="00EE29F3"/>
    <w:rsid w:val="00F10D9E"/>
    <w:rsid w:val="00F239CD"/>
    <w:rsid w:val="00F36138"/>
    <w:rsid w:val="00F9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6A17"/>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semiHidden/>
    <w:unhideWhenUsed/>
    <w:rsid w:val="00944F2E"/>
  </w:style>
  <w:style w:type="character" w:customStyle="1" w:styleId="CommentTextChar">
    <w:name w:val="Comment Text Char"/>
    <w:basedOn w:val="DefaultParagraphFont"/>
    <w:link w:val="CommentText"/>
    <w:uiPriority w:val="99"/>
    <w:semiHidden/>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ListParagraph">
    <w:name w:val="List Paragraph"/>
    <w:basedOn w:val="Normal"/>
    <w:uiPriority w:val="34"/>
    <w:qFormat/>
    <w:rsid w:val="002B1B70"/>
    <w:pPr>
      <w:spacing w:after="160" w:line="252" w:lineRule="auto"/>
      <w:ind w:left="720"/>
      <w:contextualSpacing/>
    </w:pPr>
    <w:rPr>
      <w:rFonts w:ascii="Calibri" w:eastAsiaTheme="minorHAnsi" w:hAnsi="Calibri" w:cs="Calibri"/>
      <w:sz w:val="22"/>
      <w:szCs w:val="22"/>
    </w:rPr>
  </w:style>
  <w:style w:type="table" w:styleId="TableGrid">
    <w:name w:val="Table Grid"/>
    <w:basedOn w:val="TableNormal"/>
    <w:uiPriority w:val="39"/>
    <w:rsid w:val="003E0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F6F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6FE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939">
      <w:bodyDiv w:val="1"/>
      <w:marLeft w:val="0"/>
      <w:marRight w:val="0"/>
      <w:marTop w:val="0"/>
      <w:marBottom w:val="0"/>
      <w:divBdr>
        <w:top w:val="none" w:sz="0" w:space="0" w:color="auto"/>
        <w:left w:val="none" w:sz="0" w:space="0" w:color="auto"/>
        <w:bottom w:val="none" w:sz="0" w:space="0" w:color="auto"/>
        <w:right w:val="none" w:sz="0" w:space="0" w:color="auto"/>
      </w:divBdr>
    </w:div>
    <w:div w:id="301732575">
      <w:bodyDiv w:val="1"/>
      <w:marLeft w:val="0"/>
      <w:marRight w:val="0"/>
      <w:marTop w:val="0"/>
      <w:marBottom w:val="0"/>
      <w:divBdr>
        <w:top w:val="none" w:sz="0" w:space="0" w:color="auto"/>
        <w:left w:val="none" w:sz="0" w:space="0" w:color="auto"/>
        <w:bottom w:val="none" w:sz="0" w:space="0" w:color="auto"/>
        <w:right w:val="none" w:sz="0" w:space="0" w:color="auto"/>
      </w:divBdr>
    </w:div>
    <w:div w:id="506989748">
      <w:bodyDiv w:val="1"/>
      <w:marLeft w:val="0"/>
      <w:marRight w:val="0"/>
      <w:marTop w:val="0"/>
      <w:marBottom w:val="0"/>
      <w:divBdr>
        <w:top w:val="none" w:sz="0" w:space="0" w:color="auto"/>
        <w:left w:val="none" w:sz="0" w:space="0" w:color="auto"/>
        <w:bottom w:val="none" w:sz="0" w:space="0" w:color="auto"/>
        <w:right w:val="none" w:sz="0" w:space="0" w:color="auto"/>
      </w:divBdr>
    </w:div>
    <w:div w:id="546642470">
      <w:bodyDiv w:val="1"/>
      <w:marLeft w:val="0"/>
      <w:marRight w:val="0"/>
      <w:marTop w:val="0"/>
      <w:marBottom w:val="0"/>
      <w:divBdr>
        <w:top w:val="none" w:sz="0" w:space="0" w:color="auto"/>
        <w:left w:val="none" w:sz="0" w:space="0" w:color="auto"/>
        <w:bottom w:val="none" w:sz="0" w:space="0" w:color="auto"/>
        <w:right w:val="none" w:sz="0" w:space="0" w:color="auto"/>
      </w:divBdr>
    </w:div>
    <w:div w:id="610630563">
      <w:bodyDiv w:val="1"/>
      <w:marLeft w:val="0"/>
      <w:marRight w:val="0"/>
      <w:marTop w:val="0"/>
      <w:marBottom w:val="0"/>
      <w:divBdr>
        <w:top w:val="none" w:sz="0" w:space="0" w:color="auto"/>
        <w:left w:val="none" w:sz="0" w:space="0" w:color="auto"/>
        <w:bottom w:val="none" w:sz="0" w:space="0" w:color="auto"/>
        <w:right w:val="none" w:sz="0" w:space="0" w:color="auto"/>
      </w:divBdr>
    </w:div>
    <w:div w:id="643509195">
      <w:bodyDiv w:val="1"/>
      <w:marLeft w:val="0"/>
      <w:marRight w:val="0"/>
      <w:marTop w:val="0"/>
      <w:marBottom w:val="0"/>
      <w:divBdr>
        <w:top w:val="none" w:sz="0" w:space="0" w:color="auto"/>
        <w:left w:val="none" w:sz="0" w:space="0" w:color="auto"/>
        <w:bottom w:val="none" w:sz="0" w:space="0" w:color="auto"/>
        <w:right w:val="none" w:sz="0" w:space="0" w:color="auto"/>
      </w:divBdr>
      <w:divsChild>
        <w:div w:id="123550141">
          <w:marLeft w:val="0"/>
          <w:marRight w:val="0"/>
          <w:marTop w:val="0"/>
          <w:marBottom w:val="0"/>
          <w:divBdr>
            <w:top w:val="none" w:sz="0" w:space="0" w:color="auto"/>
            <w:left w:val="none" w:sz="0" w:space="0" w:color="auto"/>
            <w:bottom w:val="none" w:sz="0" w:space="0" w:color="auto"/>
            <w:right w:val="none" w:sz="0" w:space="0" w:color="auto"/>
          </w:divBdr>
        </w:div>
      </w:divsChild>
    </w:div>
    <w:div w:id="690684707">
      <w:bodyDiv w:val="1"/>
      <w:marLeft w:val="0"/>
      <w:marRight w:val="0"/>
      <w:marTop w:val="0"/>
      <w:marBottom w:val="0"/>
      <w:divBdr>
        <w:top w:val="none" w:sz="0" w:space="0" w:color="auto"/>
        <w:left w:val="none" w:sz="0" w:space="0" w:color="auto"/>
        <w:bottom w:val="none" w:sz="0" w:space="0" w:color="auto"/>
        <w:right w:val="none" w:sz="0" w:space="0" w:color="auto"/>
      </w:divBdr>
    </w:div>
    <w:div w:id="732463008">
      <w:bodyDiv w:val="1"/>
      <w:marLeft w:val="0"/>
      <w:marRight w:val="0"/>
      <w:marTop w:val="0"/>
      <w:marBottom w:val="0"/>
      <w:divBdr>
        <w:top w:val="none" w:sz="0" w:space="0" w:color="auto"/>
        <w:left w:val="none" w:sz="0" w:space="0" w:color="auto"/>
        <w:bottom w:val="none" w:sz="0" w:space="0" w:color="auto"/>
        <w:right w:val="none" w:sz="0" w:space="0" w:color="auto"/>
      </w:divBdr>
    </w:div>
    <w:div w:id="869608117">
      <w:bodyDiv w:val="1"/>
      <w:marLeft w:val="0"/>
      <w:marRight w:val="0"/>
      <w:marTop w:val="0"/>
      <w:marBottom w:val="0"/>
      <w:divBdr>
        <w:top w:val="none" w:sz="0" w:space="0" w:color="auto"/>
        <w:left w:val="none" w:sz="0" w:space="0" w:color="auto"/>
        <w:bottom w:val="none" w:sz="0" w:space="0" w:color="auto"/>
        <w:right w:val="none" w:sz="0" w:space="0" w:color="auto"/>
      </w:divBdr>
    </w:div>
    <w:div w:id="1077897693">
      <w:bodyDiv w:val="1"/>
      <w:marLeft w:val="0"/>
      <w:marRight w:val="0"/>
      <w:marTop w:val="0"/>
      <w:marBottom w:val="0"/>
      <w:divBdr>
        <w:top w:val="none" w:sz="0" w:space="0" w:color="auto"/>
        <w:left w:val="none" w:sz="0" w:space="0" w:color="auto"/>
        <w:bottom w:val="none" w:sz="0" w:space="0" w:color="auto"/>
        <w:right w:val="none" w:sz="0" w:space="0" w:color="auto"/>
      </w:divBdr>
    </w:div>
    <w:div w:id="1255434701">
      <w:bodyDiv w:val="1"/>
      <w:marLeft w:val="0"/>
      <w:marRight w:val="0"/>
      <w:marTop w:val="0"/>
      <w:marBottom w:val="0"/>
      <w:divBdr>
        <w:top w:val="none" w:sz="0" w:space="0" w:color="auto"/>
        <w:left w:val="none" w:sz="0" w:space="0" w:color="auto"/>
        <w:bottom w:val="none" w:sz="0" w:space="0" w:color="auto"/>
        <w:right w:val="none" w:sz="0" w:space="0" w:color="auto"/>
      </w:divBdr>
    </w:div>
    <w:div w:id="1313366573">
      <w:bodyDiv w:val="1"/>
      <w:marLeft w:val="0"/>
      <w:marRight w:val="0"/>
      <w:marTop w:val="0"/>
      <w:marBottom w:val="0"/>
      <w:divBdr>
        <w:top w:val="none" w:sz="0" w:space="0" w:color="auto"/>
        <w:left w:val="none" w:sz="0" w:space="0" w:color="auto"/>
        <w:bottom w:val="none" w:sz="0" w:space="0" w:color="auto"/>
        <w:right w:val="none" w:sz="0" w:space="0" w:color="auto"/>
      </w:divBdr>
    </w:div>
    <w:div w:id="1343974552">
      <w:bodyDiv w:val="1"/>
      <w:marLeft w:val="0"/>
      <w:marRight w:val="0"/>
      <w:marTop w:val="0"/>
      <w:marBottom w:val="0"/>
      <w:divBdr>
        <w:top w:val="none" w:sz="0" w:space="0" w:color="auto"/>
        <w:left w:val="none" w:sz="0" w:space="0" w:color="auto"/>
        <w:bottom w:val="none" w:sz="0" w:space="0" w:color="auto"/>
        <w:right w:val="none" w:sz="0" w:space="0" w:color="auto"/>
      </w:divBdr>
      <w:divsChild>
        <w:div w:id="409741767">
          <w:marLeft w:val="0"/>
          <w:marRight w:val="0"/>
          <w:marTop w:val="0"/>
          <w:marBottom w:val="0"/>
          <w:divBdr>
            <w:top w:val="none" w:sz="0" w:space="0" w:color="auto"/>
            <w:left w:val="none" w:sz="0" w:space="0" w:color="auto"/>
            <w:bottom w:val="none" w:sz="0" w:space="0" w:color="auto"/>
            <w:right w:val="none" w:sz="0" w:space="0" w:color="auto"/>
          </w:divBdr>
        </w:div>
      </w:divsChild>
    </w:div>
    <w:div w:id="1377461525">
      <w:bodyDiv w:val="1"/>
      <w:marLeft w:val="0"/>
      <w:marRight w:val="0"/>
      <w:marTop w:val="0"/>
      <w:marBottom w:val="0"/>
      <w:divBdr>
        <w:top w:val="none" w:sz="0" w:space="0" w:color="auto"/>
        <w:left w:val="none" w:sz="0" w:space="0" w:color="auto"/>
        <w:bottom w:val="none" w:sz="0" w:space="0" w:color="auto"/>
        <w:right w:val="none" w:sz="0" w:space="0" w:color="auto"/>
      </w:divBdr>
    </w:div>
    <w:div w:id="1593123907">
      <w:bodyDiv w:val="1"/>
      <w:marLeft w:val="0"/>
      <w:marRight w:val="0"/>
      <w:marTop w:val="0"/>
      <w:marBottom w:val="0"/>
      <w:divBdr>
        <w:top w:val="none" w:sz="0" w:space="0" w:color="auto"/>
        <w:left w:val="none" w:sz="0" w:space="0" w:color="auto"/>
        <w:bottom w:val="none" w:sz="0" w:space="0" w:color="auto"/>
        <w:right w:val="none" w:sz="0" w:space="0" w:color="auto"/>
      </w:divBdr>
    </w:div>
    <w:div w:id="1604221536">
      <w:bodyDiv w:val="1"/>
      <w:marLeft w:val="0"/>
      <w:marRight w:val="0"/>
      <w:marTop w:val="0"/>
      <w:marBottom w:val="0"/>
      <w:divBdr>
        <w:top w:val="none" w:sz="0" w:space="0" w:color="auto"/>
        <w:left w:val="none" w:sz="0" w:space="0" w:color="auto"/>
        <w:bottom w:val="none" w:sz="0" w:space="0" w:color="auto"/>
        <w:right w:val="none" w:sz="0" w:space="0" w:color="auto"/>
      </w:divBdr>
    </w:div>
    <w:div w:id="1949775782">
      <w:bodyDiv w:val="1"/>
      <w:marLeft w:val="0"/>
      <w:marRight w:val="0"/>
      <w:marTop w:val="0"/>
      <w:marBottom w:val="0"/>
      <w:divBdr>
        <w:top w:val="none" w:sz="0" w:space="0" w:color="auto"/>
        <w:left w:val="none" w:sz="0" w:space="0" w:color="auto"/>
        <w:bottom w:val="none" w:sz="0" w:space="0" w:color="auto"/>
        <w:right w:val="none" w:sz="0" w:space="0" w:color="auto"/>
      </w:divBdr>
    </w:div>
    <w:div w:id="2013024793">
      <w:bodyDiv w:val="1"/>
      <w:marLeft w:val="0"/>
      <w:marRight w:val="0"/>
      <w:marTop w:val="0"/>
      <w:marBottom w:val="0"/>
      <w:divBdr>
        <w:top w:val="none" w:sz="0" w:space="0" w:color="auto"/>
        <w:left w:val="none" w:sz="0" w:space="0" w:color="auto"/>
        <w:bottom w:val="none" w:sz="0" w:space="0" w:color="auto"/>
        <w:right w:val="none" w:sz="0" w:space="0" w:color="auto"/>
      </w:divBdr>
    </w:div>
    <w:div w:id="2100171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578D-01B6-48D8-85F5-4AD6E032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Hopkins, Lucretia  GSA - Office of Acquisition Policy</cp:lastModifiedBy>
  <cp:revision>2</cp:revision>
  <dcterms:created xsi:type="dcterms:W3CDTF">2021-02-19T15:19:00Z</dcterms:created>
  <dcterms:modified xsi:type="dcterms:W3CDTF">2021-02-19T15:19:00Z</dcterms:modified>
</cp:coreProperties>
</file>