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7A9" w:rsidRDefault="00A827A9" w:rsidP="0015259B">
      <w:pPr>
        <w:tabs>
          <w:tab w:val="center" w:pos="4680"/>
        </w:tabs>
        <w:jc w:val="center"/>
        <w:rPr>
          <w:b/>
          <w:color w:val="7030A0"/>
          <w:sz w:val="24"/>
          <w:highlight w:val="yellow"/>
        </w:rPr>
      </w:pPr>
      <w:bookmarkStart w:id="0" w:name="_GoBack"/>
      <w:bookmarkEnd w:id="0"/>
    </w:p>
    <w:p w:rsidR="00A827A9" w:rsidRDefault="00A827A9" w:rsidP="0015259B">
      <w:pPr>
        <w:tabs>
          <w:tab w:val="center" w:pos="4680"/>
        </w:tabs>
        <w:jc w:val="center"/>
        <w:rPr>
          <w:b/>
          <w:color w:val="7030A0"/>
          <w:sz w:val="24"/>
          <w:highlight w:val="yellow"/>
        </w:rPr>
      </w:pPr>
    </w:p>
    <w:p w:rsidR="004D242F" w:rsidRPr="002041C1" w:rsidRDefault="00AE72EC" w:rsidP="004D242F">
      <w:pPr>
        <w:pStyle w:val="Title"/>
        <w:rPr>
          <w:rFonts w:ascii="Calibri" w:hAnsi="Calibri" w:cs="Calibri"/>
          <w:sz w:val="24"/>
          <w:szCs w:val="24"/>
        </w:rPr>
      </w:pPr>
      <w:r>
        <w:rPr>
          <w:rFonts w:ascii="Calibri" w:hAnsi="Calibri" w:cs="Calibri"/>
          <w:sz w:val="24"/>
          <w:szCs w:val="24"/>
        </w:rPr>
        <w:t xml:space="preserve"> </w:t>
      </w:r>
    </w:p>
    <w:p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rsidR="004D242F" w:rsidRPr="00985AE1" w:rsidRDefault="004D242F" w:rsidP="004D242F">
      <w:pPr>
        <w:pStyle w:val="Title"/>
        <w:rPr>
          <w:rFonts w:ascii="Calibri" w:hAnsi="Calibri" w:cs="Calibri"/>
          <w:sz w:val="20"/>
        </w:rPr>
      </w:pPr>
    </w:p>
    <w:p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rsidR="004D242F" w:rsidRPr="00A85450" w:rsidRDefault="004D242F" w:rsidP="004D242F">
      <w:pPr>
        <w:pStyle w:val="RFP-QHeader2"/>
        <w:rPr>
          <w:rFonts w:ascii="Calibri" w:hAnsi="Calibri" w:cs="Calibri"/>
          <w:sz w:val="20"/>
        </w:rPr>
      </w:pPr>
    </w:p>
    <w:p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rsidR="004D242F" w:rsidRPr="00A85450" w:rsidRDefault="004D242F" w:rsidP="004D242F">
      <w:pPr>
        <w:pStyle w:val="RFP-QHeader2"/>
        <w:rPr>
          <w:rFonts w:ascii="Calibri" w:hAnsi="Calibri" w:cs="Calibri"/>
          <w:sz w:val="20"/>
        </w:rPr>
      </w:pPr>
    </w:p>
    <w:p w:rsidR="004D242F" w:rsidRPr="005D2CBB" w:rsidRDefault="004D242F" w:rsidP="004D242F">
      <w:pPr>
        <w:pStyle w:val="Subtitle"/>
        <w:rPr>
          <w:rFonts w:ascii="Calibri" w:hAnsi="Calibri" w:cs="Calibri"/>
          <w:sz w:val="40"/>
          <w:szCs w:val="40"/>
        </w:rPr>
      </w:pPr>
      <w:r w:rsidRPr="005D2CBB">
        <w:rPr>
          <w:rFonts w:ascii="Calibri" w:hAnsi="Calibri" w:cs="Calibri"/>
          <w:sz w:val="40"/>
          <w:szCs w:val="40"/>
        </w:rPr>
        <w:t>RF</w:t>
      </w:r>
      <w:r w:rsidR="00392870" w:rsidRPr="005D2CBB">
        <w:rPr>
          <w:rFonts w:ascii="Calibri" w:hAnsi="Calibri" w:cs="Calibri"/>
          <w:sz w:val="40"/>
          <w:szCs w:val="40"/>
        </w:rPr>
        <w:t>P</w:t>
      </w:r>
      <w:r w:rsidRPr="005D2CBB">
        <w:rPr>
          <w:rFonts w:ascii="Calibri" w:hAnsi="Calibri" w:cs="Calibri"/>
          <w:sz w:val="40"/>
          <w:szCs w:val="40"/>
        </w:rPr>
        <w:t xml:space="preserve"> No. </w:t>
      </w:r>
      <w:r w:rsidR="006A0387" w:rsidRPr="005D2CBB">
        <w:rPr>
          <w:rFonts w:ascii="Calibri" w:hAnsi="Calibri" w:cs="Calibri"/>
          <w:sz w:val="40"/>
          <w:szCs w:val="40"/>
        </w:rPr>
        <w:t>902003</w:t>
      </w:r>
    </w:p>
    <w:p w:rsidR="004D242F" w:rsidRPr="005D2CBB" w:rsidRDefault="004D242F" w:rsidP="004D242F">
      <w:pPr>
        <w:pStyle w:val="RFP-QHeader2"/>
        <w:rPr>
          <w:rFonts w:ascii="Calibri" w:hAnsi="Calibri" w:cs="Calibri"/>
          <w:sz w:val="20"/>
        </w:rPr>
      </w:pPr>
    </w:p>
    <w:p w:rsidR="004D242F" w:rsidRPr="005D2CBB" w:rsidRDefault="004D242F" w:rsidP="004D242F">
      <w:pPr>
        <w:pStyle w:val="Heading3"/>
        <w:rPr>
          <w:rFonts w:ascii="Calibri" w:hAnsi="Calibri" w:cs="Calibri"/>
          <w:sz w:val="40"/>
          <w:szCs w:val="40"/>
        </w:rPr>
      </w:pPr>
      <w:r w:rsidRPr="005D2CBB">
        <w:rPr>
          <w:rFonts w:ascii="Calibri" w:hAnsi="Calibri" w:cs="Calibri"/>
          <w:sz w:val="40"/>
          <w:szCs w:val="40"/>
        </w:rPr>
        <w:t>for</w:t>
      </w:r>
    </w:p>
    <w:p w:rsidR="004D242F" w:rsidRPr="005D2CBB" w:rsidRDefault="004D242F" w:rsidP="004D242F">
      <w:pPr>
        <w:pStyle w:val="RFP-QHeader2"/>
        <w:rPr>
          <w:rFonts w:ascii="Calibri" w:hAnsi="Calibri" w:cs="Calibri"/>
          <w:sz w:val="20"/>
        </w:rPr>
      </w:pPr>
    </w:p>
    <w:p w:rsidR="004D242F" w:rsidRPr="005D2CBB" w:rsidRDefault="006A0387" w:rsidP="00392870">
      <w:pPr>
        <w:pStyle w:val="RFP-QHeader2"/>
        <w:rPr>
          <w:rFonts w:ascii="Calibri" w:hAnsi="Calibri" w:cs="Calibri"/>
          <w:sz w:val="40"/>
          <w:szCs w:val="40"/>
          <w:highlight w:val="yellow"/>
        </w:rPr>
      </w:pPr>
      <w:bookmarkStart w:id="1" w:name="BidTitle"/>
      <w:bookmarkEnd w:id="1"/>
      <w:r w:rsidRPr="005D2CBB">
        <w:rPr>
          <w:rFonts w:ascii="Calibri" w:hAnsi="Calibri" w:cs="Calibri"/>
          <w:sz w:val="40"/>
          <w:szCs w:val="40"/>
        </w:rPr>
        <w:t>Elevator Maintenance Services</w:t>
      </w:r>
    </w:p>
    <w:p w:rsidR="004D242F" w:rsidRPr="005D2CBB" w:rsidRDefault="004D242F" w:rsidP="004D242F">
      <w:pPr>
        <w:jc w:val="center"/>
        <w:rPr>
          <w:rFonts w:ascii="Calibri" w:hAnsi="Calibri" w:cs="Calibri"/>
          <w:b/>
          <w:sz w:val="20"/>
        </w:rPr>
      </w:pPr>
    </w:p>
    <w:p w:rsidR="004D242F" w:rsidRPr="005D2CBB" w:rsidRDefault="00461212" w:rsidP="004D242F">
      <w:pPr>
        <w:jc w:val="center"/>
        <w:rPr>
          <w:rFonts w:ascii="Calibri" w:hAnsi="Calibri" w:cs="Calibri"/>
          <w:b/>
          <w:sz w:val="28"/>
          <w:szCs w:val="28"/>
        </w:rPr>
      </w:pPr>
      <w:r w:rsidRPr="005D2CBB">
        <w:rPr>
          <w:rFonts w:ascii="Calibri" w:hAnsi="Calibri" w:cs="Calibri"/>
          <w:b/>
          <w:sz w:val="28"/>
          <w:szCs w:val="28"/>
        </w:rPr>
        <w:t>Networking/Bidders Conference</w:t>
      </w:r>
      <w:r w:rsidR="004D242F" w:rsidRPr="005D2CBB">
        <w:rPr>
          <w:rFonts w:ascii="Calibri" w:hAnsi="Calibri" w:cs="Calibri"/>
          <w:b/>
          <w:sz w:val="28"/>
          <w:szCs w:val="28"/>
        </w:rPr>
        <w:t xml:space="preserve"> Held on </w:t>
      </w:r>
      <w:r w:rsidR="00E42E96" w:rsidRPr="005D2CBB">
        <w:rPr>
          <w:rFonts w:ascii="Calibri" w:hAnsi="Calibri" w:cs="Calibri"/>
          <w:b/>
          <w:sz w:val="28"/>
          <w:szCs w:val="28"/>
        </w:rPr>
        <w:t>August 3, 2021</w:t>
      </w:r>
    </w:p>
    <w:p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rsidTr="00834C6E">
        <w:tc>
          <w:tcPr>
            <w:tcW w:w="11016" w:type="dxa"/>
            <w:shd w:val="clear" w:color="auto" w:fill="auto"/>
            <w:tcMar>
              <w:top w:w="43" w:type="dxa"/>
              <w:left w:w="115" w:type="dxa"/>
              <w:bottom w:w="43" w:type="dxa"/>
              <w:right w:w="115" w:type="dxa"/>
            </w:tcMar>
          </w:tcPr>
          <w:p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ral Services Agency (</w:t>
            </w:r>
            <w:r w:rsidRPr="005D2CBB">
              <w:rPr>
                <w:rFonts w:ascii="Calibri" w:hAnsi="Calibri" w:cs="Calibri"/>
                <w:b/>
                <w:sz w:val="28"/>
                <w:szCs w:val="28"/>
              </w:rPr>
              <w:t>GSA), RF</w:t>
            </w:r>
            <w:r w:rsidR="00392870" w:rsidRPr="005D2CBB">
              <w:rPr>
                <w:rFonts w:ascii="Calibri" w:hAnsi="Calibri" w:cs="Calibri"/>
                <w:b/>
                <w:sz w:val="28"/>
                <w:szCs w:val="28"/>
              </w:rPr>
              <w:t>P</w:t>
            </w:r>
            <w:r w:rsidRPr="005D2CBB">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5D2CBB">
              <w:rPr>
                <w:rFonts w:ascii="Calibri" w:hAnsi="Calibri" w:cs="Calibri"/>
                <w:b/>
                <w:sz w:val="28"/>
                <w:szCs w:val="28"/>
              </w:rPr>
              <w:t xml:space="preserve">RFP </w:t>
            </w:r>
            <w:r w:rsidRPr="005D2CBB">
              <w:rPr>
                <w:rFonts w:ascii="Calibri" w:hAnsi="Calibri" w:cs="Calibri"/>
                <w:b/>
                <w:sz w:val="28"/>
                <w:szCs w:val="28"/>
              </w:rPr>
              <w:t>Q&amp;A will also be posted on the GSA Contracting Op</w:t>
            </w:r>
            <w:r w:rsidRPr="00392870">
              <w:rPr>
                <w:rFonts w:ascii="Calibri" w:hAnsi="Calibri" w:cs="Calibri"/>
                <w:b/>
                <w:sz w:val="28"/>
                <w:szCs w:val="28"/>
              </w:rPr>
              <w:t xml:space="preserve">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rPr>
          <w:rFonts w:ascii="Calibri" w:hAnsi="Calibri" w:cs="Calibri"/>
          <w:sz w:val="20"/>
        </w:rPr>
      </w:pPr>
    </w:p>
    <w:p w:rsidR="004D242F" w:rsidRDefault="004D242F" w:rsidP="004D242F">
      <w:pPr>
        <w:jc w:val="center"/>
        <w:rPr>
          <w:rFonts w:ascii="Calibri" w:hAnsi="Calibri" w:cs="Calibri"/>
          <w:sz w:val="20"/>
        </w:rPr>
      </w:pPr>
    </w:p>
    <w:p w:rsidR="004D242F" w:rsidRDefault="004D242F" w:rsidP="001E339E">
      <w:pPr>
        <w:spacing w:before="720"/>
        <w:jc w:val="center"/>
        <w:rPr>
          <w:rFonts w:ascii="Calibri" w:hAnsi="Calibri" w:cs="Calibri"/>
          <w:sz w:val="20"/>
        </w:rPr>
      </w:pPr>
    </w:p>
    <w:p w:rsidR="004D242F" w:rsidRDefault="004D242F" w:rsidP="004D242F">
      <w:pPr>
        <w:jc w:val="center"/>
        <w:rPr>
          <w:rFonts w:ascii="Calibri" w:hAnsi="Calibri" w:cs="Calibri"/>
          <w:sz w:val="20"/>
        </w:rPr>
      </w:pPr>
    </w:p>
    <w:p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rsidR="004D242F" w:rsidRDefault="004D242F" w:rsidP="004D242F">
      <w:pPr>
        <w:ind w:left="2520"/>
        <w:rPr>
          <w:rFonts w:ascii="Calibri" w:hAnsi="Calibri" w:cs="Calibri"/>
          <w:color w:val="008000"/>
          <w:sz w:val="20"/>
        </w:rPr>
        <w:sectPr w:rsidR="004D242F"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rsidR="00EB4385" w:rsidRPr="00CD5814" w:rsidRDefault="00EB4385" w:rsidP="00CD5814">
      <w:pPr>
        <w:spacing w:after="240"/>
        <w:rPr>
          <w:rFonts w:ascii="Calibri" w:hAnsi="Calibri" w:cs="Calibri"/>
        </w:rPr>
      </w:pPr>
      <w:r w:rsidRPr="00EB4385">
        <w:rPr>
          <w:rFonts w:ascii="Calibri" w:hAnsi="Calibri" w:cs="Calibri"/>
          <w:szCs w:val="26"/>
        </w:rPr>
        <w:lastRenderedPageBreak/>
        <w:t xml:space="preserve">Thank you for your participation and interest in the County of Alameda.  </w:t>
      </w:r>
    </w:p>
    <w:p w:rsidR="00EB4385" w:rsidRPr="00EB4385" w:rsidRDefault="00EB4385" w:rsidP="00EB4385">
      <w:pPr>
        <w:spacing w:after="240"/>
        <w:rPr>
          <w:rFonts w:ascii="Calibri" w:hAnsi="Calibri" w:cs="Calibri"/>
          <w:szCs w:val="26"/>
        </w:rPr>
      </w:pPr>
      <w:r w:rsidRPr="00EB4385">
        <w:rPr>
          <w:rFonts w:ascii="Calibri" w:hAnsi="Calibri" w:cs="Calibri"/>
          <w:szCs w:val="26"/>
        </w:rPr>
        <w:t xml:space="preserve">All the questions are direct copy and paste from written questions emailed by Bidders. In the answers of these questions, the County of Alameda shall be noted as “County”.  The Questions and Answers are the final stance of the County. Please consider this document in preparation of your bid response. </w:t>
      </w:r>
    </w:p>
    <w:p w:rsidR="00EB4385" w:rsidRDefault="00EB4385" w:rsidP="00EB4385">
      <w:pPr>
        <w:rPr>
          <w:rFonts w:ascii="Calibri" w:hAnsi="Calibri" w:cs="Calibri"/>
        </w:rPr>
      </w:pPr>
    </w:p>
    <w:p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rsidR="004D242F" w:rsidRPr="00AA6F62" w:rsidRDefault="00867170" w:rsidP="00C20C0A">
      <w:pPr>
        <w:numPr>
          <w:ilvl w:val="0"/>
          <w:numId w:val="1"/>
        </w:numPr>
        <w:ind w:left="720" w:hanging="720"/>
        <w:rPr>
          <w:rFonts w:asciiTheme="minorHAnsi" w:hAnsiTheme="minorHAnsi" w:cstheme="minorHAnsi"/>
          <w:b/>
        </w:rPr>
      </w:pPr>
      <w:r>
        <w:rPr>
          <w:rFonts w:asciiTheme="minorHAnsi" w:hAnsiTheme="minorHAnsi" w:cstheme="minorHAnsi"/>
        </w:rPr>
        <w:t>Will there be scheduled site visits</w:t>
      </w:r>
      <w:r w:rsidR="004452F6">
        <w:rPr>
          <w:rFonts w:asciiTheme="minorHAnsi" w:hAnsiTheme="minorHAnsi" w:cstheme="minorHAnsi"/>
        </w:rPr>
        <w:t xml:space="preserve"> prior to the bid due date, to survey the condition of the equipment at the 31 locations</w:t>
      </w:r>
      <w:r w:rsidR="00AA6F62" w:rsidRPr="00AA6F62">
        <w:rPr>
          <w:rFonts w:asciiTheme="minorHAnsi" w:hAnsiTheme="minorHAnsi" w:cstheme="minorHAnsi"/>
        </w:rPr>
        <w:t>?</w:t>
      </w:r>
    </w:p>
    <w:p w:rsidR="004D242F" w:rsidRDefault="00F0561D" w:rsidP="00C20C0A">
      <w:pPr>
        <w:numPr>
          <w:ilvl w:val="1"/>
          <w:numId w:val="1"/>
        </w:numPr>
        <w:autoSpaceDE w:val="0"/>
        <w:autoSpaceDN w:val="0"/>
        <w:adjustRightInd w:val="0"/>
        <w:ind w:left="720" w:hanging="720"/>
        <w:rPr>
          <w:rFonts w:asciiTheme="minorHAnsi" w:hAnsiTheme="minorHAnsi" w:cstheme="minorHAnsi"/>
          <w:b/>
        </w:rPr>
      </w:pPr>
      <w:r>
        <w:rPr>
          <w:rFonts w:asciiTheme="minorHAnsi" w:hAnsiTheme="minorHAnsi" w:cstheme="minorHAnsi"/>
          <w:b/>
        </w:rPr>
        <w:t>No</w:t>
      </w:r>
      <w:r w:rsidR="00C20C0A">
        <w:rPr>
          <w:rFonts w:asciiTheme="minorHAnsi" w:hAnsiTheme="minorHAnsi" w:cstheme="minorHAnsi"/>
          <w:b/>
        </w:rPr>
        <w:t>,</w:t>
      </w:r>
      <w:r>
        <w:rPr>
          <w:rFonts w:asciiTheme="minorHAnsi" w:hAnsiTheme="minorHAnsi" w:cstheme="minorHAnsi"/>
          <w:b/>
        </w:rPr>
        <w:t xml:space="preserve"> there will not be a scheduled site visit for the</w:t>
      </w:r>
      <w:r w:rsidR="002F3EEC">
        <w:rPr>
          <w:rFonts w:asciiTheme="minorHAnsi" w:hAnsiTheme="minorHAnsi" w:cstheme="minorHAnsi"/>
          <w:b/>
        </w:rPr>
        <w:t xml:space="preserve"> 33</w:t>
      </w:r>
      <w:r>
        <w:rPr>
          <w:rFonts w:asciiTheme="minorHAnsi" w:hAnsiTheme="minorHAnsi" w:cstheme="minorHAnsi"/>
          <w:b/>
        </w:rPr>
        <w:t xml:space="preserve"> locations. </w:t>
      </w:r>
      <w:r w:rsidR="00A13D39">
        <w:rPr>
          <w:rFonts w:asciiTheme="minorHAnsi" w:hAnsiTheme="minorHAnsi" w:cstheme="minorHAnsi"/>
          <w:b/>
        </w:rPr>
        <w:t xml:space="preserve">The County has updated the number of locations to 33 per the bid document. </w:t>
      </w:r>
      <w:r w:rsidR="00C20C0A">
        <w:rPr>
          <w:rFonts w:asciiTheme="minorHAnsi" w:hAnsiTheme="minorHAnsi" w:cstheme="minorHAnsi"/>
          <w:b/>
        </w:rPr>
        <w:t xml:space="preserve">Please see Addendum </w:t>
      </w:r>
      <w:r w:rsidR="00D52F0A">
        <w:rPr>
          <w:rFonts w:asciiTheme="minorHAnsi" w:hAnsiTheme="minorHAnsi" w:cstheme="minorHAnsi"/>
          <w:b/>
        </w:rPr>
        <w:t xml:space="preserve">No. </w:t>
      </w:r>
      <w:r w:rsidR="00C20C0A">
        <w:rPr>
          <w:rFonts w:asciiTheme="minorHAnsi" w:hAnsiTheme="minorHAnsi" w:cstheme="minorHAnsi"/>
          <w:b/>
        </w:rPr>
        <w:t>1.</w:t>
      </w:r>
    </w:p>
    <w:p w:rsidR="00C20C0A" w:rsidRPr="00EB4385" w:rsidRDefault="00C20C0A" w:rsidP="00C20C0A">
      <w:pPr>
        <w:autoSpaceDE w:val="0"/>
        <w:autoSpaceDN w:val="0"/>
        <w:adjustRightInd w:val="0"/>
        <w:ind w:left="720"/>
        <w:rPr>
          <w:rFonts w:asciiTheme="minorHAnsi" w:hAnsiTheme="minorHAnsi" w:cstheme="minorHAnsi"/>
          <w:b/>
        </w:rPr>
      </w:pPr>
    </w:p>
    <w:p w:rsidR="004D242F" w:rsidRPr="00AA6F62" w:rsidRDefault="00576720" w:rsidP="006A514E">
      <w:pPr>
        <w:numPr>
          <w:ilvl w:val="0"/>
          <w:numId w:val="1"/>
        </w:numPr>
        <w:ind w:left="720" w:hanging="720"/>
        <w:rPr>
          <w:rFonts w:asciiTheme="minorHAnsi" w:hAnsiTheme="minorHAnsi" w:cstheme="minorHAnsi"/>
          <w:b/>
        </w:rPr>
      </w:pPr>
      <w:r>
        <w:rPr>
          <w:rFonts w:asciiTheme="minorHAnsi" w:hAnsiTheme="minorHAnsi" w:cstheme="minorHAnsi"/>
        </w:rPr>
        <w:t>Who is the current contractor(s) providing the full service for the locations on the RF</w:t>
      </w:r>
      <w:r w:rsidR="00194786">
        <w:rPr>
          <w:rFonts w:asciiTheme="minorHAnsi" w:hAnsiTheme="minorHAnsi" w:cstheme="minorHAnsi"/>
        </w:rPr>
        <w:t>P</w:t>
      </w:r>
      <w:r>
        <w:rPr>
          <w:rFonts w:asciiTheme="minorHAnsi" w:hAnsiTheme="minorHAnsi" w:cstheme="minorHAnsi"/>
        </w:rPr>
        <w:t>?</w:t>
      </w:r>
      <w:r w:rsidR="006C112F">
        <w:rPr>
          <w:rFonts w:asciiTheme="minorHAnsi" w:hAnsiTheme="minorHAnsi" w:cstheme="minorHAnsi"/>
        </w:rPr>
        <w:t xml:space="preserve"> </w:t>
      </w:r>
    </w:p>
    <w:p w:rsidR="004D242F" w:rsidRDefault="00F0561D" w:rsidP="006A514E">
      <w:pPr>
        <w:numPr>
          <w:ilvl w:val="1"/>
          <w:numId w:val="1"/>
        </w:numPr>
        <w:autoSpaceDE w:val="0"/>
        <w:autoSpaceDN w:val="0"/>
        <w:adjustRightInd w:val="0"/>
        <w:ind w:left="720" w:hanging="720"/>
        <w:rPr>
          <w:rFonts w:asciiTheme="minorHAnsi" w:hAnsiTheme="minorHAnsi" w:cstheme="minorHAnsi"/>
          <w:b/>
        </w:rPr>
      </w:pPr>
      <w:r>
        <w:rPr>
          <w:rFonts w:asciiTheme="minorHAnsi" w:hAnsiTheme="minorHAnsi" w:cstheme="minorHAnsi"/>
          <w:b/>
        </w:rPr>
        <w:t xml:space="preserve">The current contractors are </w:t>
      </w:r>
      <w:bookmarkStart w:id="2" w:name="_Hlk79581348"/>
      <w:r>
        <w:rPr>
          <w:rFonts w:asciiTheme="minorHAnsi" w:hAnsiTheme="minorHAnsi" w:cstheme="minorHAnsi"/>
          <w:b/>
        </w:rPr>
        <w:t>T</w:t>
      </w:r>
      <w:r w:rsidR="00C20C0A">
        <w:rPr>
          <w:rFonts w:asciiTheme="minorHAnsi" w:hAnsiTheme="minorHAnsi" w:cstheme="minorHAnsi"/>
          <w:b/>
        </w:rPr>
        <w:t>hyssen</w:t>
      </w:r>
      <w:r>
        <w:rPr>
          <w:rFonts w:asciiTheme="minorHAnsi" w:hAnsiTheme="minorHAnsi" w:cstheme="minorHAnsi"/>
          <w:b/>
        </w:rPr>
        <w:t>K</w:t>
      </w:r>
      <w:r w:rsidR="00C20C0A">
        <w:rPr>
          <w:rFonts w:asciiTheme="minorHAnsi" w:hAnsiTheme="minorHAnsi" w:cstheme="minorHAnsi"/>
          <w:b/>
        </w:rPr>
        <w:t>rupp (TK)</w:t>
      </w:r>
      <w:r>
        <w:rPr>
          <w:rFonts w:asciiTheme="minorHAnsi" w:hAnsiTheme="minorHAnsi" w:cstheme="minorHAnsi"/>
          <w:b/>
        </w:rPr>
        <w:t xml:space="preserve"> Elevator Corporation and San Francisco Elevator Services</w:t>
      </w:r>
      <w:bookmarkEnd w:id="2"/>
      <w:r w:rsidR="00C20C0A">
        <w:rPr>
          <w:rFonts w:asciiTheme="minorHAnsi" w:hAnsiTheme="minorHAnsi" w:cstheme="minorHAnsi"/>
          <w:b/>
        </w:rPr>
        <w:t xml:space="preserve"> Inc.</w:t>
      </w:r>
      <w:r>
        <w:rPr>
          <w:rFonts w:asciiTheme="minorHAnsi" w:hAnsiTheme="minorHAnsi" w:cstheme="minorHAnsi"/>
          <w:b/>
        </w:rPr>
        <w:t xml:space="preserve"> </w:t>
      </w:r>
    </w:p>
    <w:p w:rsidR="006A514E" w:rsidRPr="00EB4385" w:rsidRDefault="006A514E" w:rsidP="006A514E">
      <w:pPr>
        <w:autoSpaceDE w:val="0"/>
        <w:autoSpaceDN w:val="0"/>
        <w:adjustRightInd w:val="0"/>
        <w:ind w:left="720"/>
        <w:rPr>
          <w:rFonts w:asciiTheme="minorHAnsi" w:hAnsiTheme="minorHAnsi" w:cstheme="minorHAnsi"/>
          <w:b/>
        </w:rPr>
      </w:pPr>
    </w:p>
    <w:p w:rsidR="004D242F" w:rsidRPr="00194786" w:rsidRDefault="005C3454" w:rsidP="006A514E">
      <w:pPr>
        <w:numPr>
          <w:ilvl w:val="0"/>
          <w:numId w:val="1"/>
        </w:numPr>
        <w:ind w:left="720" w:hanging="720"/>
        <w:rPr>
          <w:rFonts w:asciiTheme="minorHAnsi" w:hAnsiTheme="minorHAnsi" w:cstheme="minorHAnsi"/>
          <w:bCs/>
        </w:rPr>
      </w:pPr>
      <w:r w:rsidRPr="00194786">
        <w:rPr>
          <w:rFonts w:asciiTheme="minorHAnsi" w:hAnsiTheme="minorHAnsi" w:cstheme="minorHAnsi"/>
          <w:bCs/>
        </w:rPr>
        <w:t>As a matter o</w:t>
      </w:r>
      <w:r w:rsidR="00194786" w:rsidRPr="00194786">
        <w:rPr>
          <w:rFonts w:asciiTheme="minorHAnsi" w:hAnsiTheme="minorHAnsi" w:cstheme="minorHAnsi"/>
          <w:bCs/>
        </w:rPr>
        <w:t xml:space="preserve">f </w:t>
      </w:r>
      <w:r w:rsidRPr="00194786">
        <w:rPr>
          <w:rFonts w:asciiTheme="minorHAnsi" w:hAnsiTheme="minorHAnsi" w:cstheme="minorHAnsi"/>
          <w:bCs/>
        </w:rPr>
        <w:t xml:space="preserve">public record, what is the current price the County pays for the elevator service for the locations listed </w:t>
      </w:r>
      <w:r w:rsidR="00496B9F" w:rsidRPr="00194786">
        <w:rPr>
          <w:rFonts w:asciiTheme="minorHAnsi" w:hAnsiTheme="minorHAnsi" w:cstheme="minorHAnsi"/>
          <w:bCs/>
        </w:rPr>
        <w:t>on the RFP?</w:t>
      </w:r>
    </w:p>
    <w:p w:rsidR="004D242F" w:rsidRDefault="00B219D6" w:rsidP="006A514E">
      <w:pPr>
        <w:numPr>
          <w:ilvl w:val="1"/>
          <w:numId w:val="1"/>
        </w:numPr>
        <w:autoSpaceDE w:val="0"/>
        <w:autoSpaceDN w:val="0"/>
        <w:adjustRightInd w:val="0"/>
        <w:ind w:left="720" w:hanging="720"/>
        <w:rPr>
          <w:rFonts w:asciiTheme="minorHAnsi" w:hAnsiTheme="minorHAnsi" w:cstheme="minorHAnsi"/>
          <w:b/>
        </w:rPr>
      </w:pPr>
      <w:r>
        <w:rPr>
          <w:rFonts w:asciiTheme="minorHAnsi" w:hAnsiTheme="minorHAnsi" w:cstheme="minorHAnsi"/>
          <w:b/>
        </w:rPr>
        <w:t>T</w:t>
      </w:r>
      <w:r w:rsidR="0027016E">
        <w:rPr>
          <w:rFonts w:asciiTheme="minorHAnsi" w:hAnsiTheme="minorHAnsi" w:cstheme="minorHAnsi"/>
          <w:b/>
        </w:rPr>
        <w:t>he t</w:t>
      </w:r>
      <w:r>
        <w:rPr>
          <w:rFonts w:asciiTheme="minorHAnsi" w:hAnsiTheme="minorHAnsi" w:cstheme="minorHAnsi"/>
          <w:b/>
        </w:rPr>
        <w:t xml:space="preserve">otal </w:t>
      </w:r>
      <w:r w:rsidR="00A547B1">
        <w:rPr>
          <w:rFonts w:asciiTheme="minorHAnsi" w:hAnsiTheme="minorHAnsi" w:cstheme="minorHAnsi"/>
          <w:b/>
        </w:rPr>
        <w:t>of</w:t>
      </w:r>
      <w:r w:rsidR="0027016E">
        <w:rPr>
          <w:rFonts w:asciiTheme="minorHAnsi" w:hAnsiTheme="minorHAnsi" w:cstheme="minorHAnsi"/>
          <w:b/>
        </w:rPr>
        <w:t xml:space="preserve"> the</w:t>
      </w:r>
      <w:r>
        <w:rPr>
          <w:rFonts w:asciiTheme="minorHAnsi" w:hAnsiTheme="minorHAnsi" w:cstheme="minorHAnsi"/>
          <w:b/>
        </w:rPr>
        <w:t xml:space="preserve"> two contracts for </w:t>
      </w:r>
      <w:r w:rsidRPr="00B219D6">
        <w:rPr>
          <w:rFonts w:asciiTheme="minorHAnsi" w:hAnsiTheme="minorHAnsi" w:cstheme="minorHAnsi"/>
          <w:b/>
        </w:rPr>
        <w:t>TK Elevator Corporation and San Francisco Elevator Services</w:t>
      </w:r>
      <w:r>
        <w:rPr>
          <w:rFonts w:asciiTheme="minorHAnsi" w:hAnsiTheme="minorHAnsi" w:cstheme="minorHAnsi"/>
          <w:b/>
        </w:rPr>
        <w:t xml:space="preserve"> </w:t>
      </w:r>
      <w:r w:rsidR="00A547B1">
        <w:rPr>
          <w:rFonts w:asciiTheme="minorHAnsi" w:hAnsiTheme="minorHAnsi" w:cstheme="minorHAnsi"/>
          <w:b/>
        </w:rPr>
        <w:t>is</w:t>
      </w:r>
      <w:r>
        <w:rPr>
          <w:rFonts w:asciiTheme="minorHAnsi" w:hAnsiTheme="minorHAnsi" w:cstheme="minorHAnsi"/>
          <w:b/>
        </w:rPr>
        <w:t xml:space="preserve"> $</w:t>
      </w:r>
      <w:r w:rsidR="00A547B1">
        <w:rPr>
          <w:rFonts w:asciiTheme="minorHAnsi" w:hAnsiTheme="minorHAnsi" w:cstheme="minorHAnsi"/>
          <w:b/>
        </w:rPr>
        <w:t>3,909,491</w:t>
      </w:r>
      <w:r>
        <w:rPr>
          <w:rFonts w:asciiTheme="minorHAnsi" w:hAnsiTheme="minorHAnsi" w:cstheme="minorHAnsi"/>
          <w:b/>
        </w:rPr>
        <w:t xml:space="preserve">. </w:t>
      </w:r>
      <w:r w:rsidR="006C058C">
        <w:rPr>
          <w:rFonts w:asciiTheme="minorHAnsi" w:hAnsiTheme="minorHAnsi" w:cstheme="minorHAnsi"/>
          <w:b/>
        </w:rPr>
        <w:t xml:space="preserve">This includes all locations except for </w:t>
      </w:r>
      <w:r w:rsidR="00A547B1">
        <w:rPr>
          <w:rFonts w:asciiTheme="minorHAnsi" w:hAnsiTheme="minorHAnsi" w:cstheme="minorHAnsi"/>
          <w:b/>
        </w:rPr>
        <w:t xml:space="preserve">Former </w:t>
      </w:r>
      <w:r w:rsidR="00B84680">
        <w:rPr>
          <w:rFonts w:asciiTheme="minorHAnsi" w:hAnsiTheme="minorHAnsi" w:cstheme="minorHAnsi"/>
          <w:b/>
        </w:rPr>
        <w:t xml:space="preserve">Raiders HQ </w:t>
      </w:r>
      <w:r w:rsidR="00A547B1">
        <w:rPr>
          <w:rFonts w:asciiTheme="minorHAnsi" w:hAnsiTheme="minorHAnsi" w:cstheme="minorHAnsi"/>
          <w:b/>
        </w:rPr>
        <w:t xml:space="preserve">and </w:t>
      </w:r>
      <w:r w:rsidR="006A3091">
        <w:rPr>
          <w:rFonts w:asciiTheme="minorHAnsi" w:hAnsiTheme="minorHAnsi" w:cstheme="minorHAnsi"/>
          <w:b/>
        </w:rPr>
        <w:t>Eden Area Multiser</w:t>
      </w:r>
      <w:r w:rsidR="006A514E">
        <w:rPr>
          <w:rFonts w:asciiTheme="minorHAnsi" w:hAnsiTheme="minorHAnsi" w:cstheme="minorHAnsi"/>
          <w:b/>
        </w:rPr>
        <w:t>v</w:t>
      </w:r>
      <w:r w:rsidR="006A3091">
        <w:rPr>
          <w:rFonts w:asciiTheme="minorHAnsi" w:hAnsiTheme="minorHAnsi" w:cstheme="minorHAnsi"/>
          <w:b/>
        </w:rPr>
        <w:t xml:space="preserve">ice Center, </w:t>
      </w:r>
      <w:r w:rsidR="00B84680">
        <w:rPr>
          <w:rFonts w:asciiTheme="minorHAnsi" w:hAnsiTheme="minorHAnsi" w:cstheme="minorHAnsi"/>
          <w:b/>
        </w:rPr>
        <w:t>a</w:t>
      </w:r>
      <w:r w:rsidR="0027016E">
        <w:rPr>
          <w:rFonts w:asciiTheme="minorHAnsi" w:hAnsiTheme="minorHAnsi" w:cstheme="minorHAnsi"/>
          <w:b/>
        </w:rPr>
        <w:t>s th</w:t>
      </w:r>
      <w:r w:rsidR="006A3091">
        <w:rPr>
          <w:rFonts w:asciiTheme="minorHAnsi" w:hAnsiTheme="minorHAnsi" w:cstheme="minorHAnsi"/>
          <w:b/>
        </w:rPr>
        <w:t>ese</w:t>
      </w:r>
      <w:r w:rsidR="0027016E">
        <w:rPr>
          <w:rFonts w:asciiTheme="minorHAnsi" w:hAnsiTheme="minorHAnsi" w:cstheme="minorHAnsi"/>
          <w:b/>
        </w:rPr>
        <w:t xml:space="preserve"> location</w:t>
      </w:r>
      <w:r w:rsidR="006A3091">
        <w:rPr>
          <w:rFonts w:asciiTheme="minorHAnsi" w:hAnsiTheme="minorHAnsi" w:cstheme="minorHAnsi"/>
          <w:b/>
        </w:rPr>
        <w:t>s</w:t>
      </w:r>
      <w:r w:rsidR="0027016E">
        <w:rPr>
          <w:rFonts w:asciiTheme="minorHAnsi" w:hAnsiTheme="minorHAnsi" w:cstheme="minorHAnsi"/>
          <w:b/>
        </w:rPr>
        <w:t xml:space="preserve"> </w:t>
      </w:r>
      <w:r w:rsidR="006A3091">
        <w:rPr>
          <w:rFonts w:asciiTheme="minorHAnsi" w:hAnsiTheme="minorHAnsi" w:cstheme="minorHAnsi"/>
          <w:b/>
        </w:rPr>
        <w:t>are</w:t>
      </w:r>
      <w:r w:rsidR="00C20C0A">
        <w:rPr>
          <w:rFonts w:asciiTheme="minorHAnsi" w:hAnsiTheme="minorHAnsi" w:cstheme="minorHAnsi"/>
          <w:b/>
        </w:rPr>
        <w:t xml:space="preserve"> not currently on the exis</w:t>
      </w:r>
      <w:r w:rsidR="0027016E">
        <w:rPr>
          <w:rFonts w:asciiTheme="minorHAnsi" w:hAnsiTheme="minorHAnsi" w:cstheme="minorHAnsi"/>
          <w:b/>
        </w:rPr>
        <w:t xml:space="preserve">ting contract. </w:t>
      </w:r>
      <w:r w:rsidR="00B84680">
        <w:rPr>
          <w:rFonts w:asciiTheme="minorHAnsi" w:hAnsiTheme="minorHAnsi" w:cstheme="minorHAnsi"/>
          <w:b/>
        </w:rPr>
        <w:t xml:space="preserve"> </w:t>
      </w:r>
    </w:p>
    <w:p w:rsidR="006A514E" w:rsidRPr="00EB4385" w:rsidRDefault="006A514E" w:rsidP="006A514E">
      <w:pPr>
        <w:autoSpaceDE w:val="0"/>
        <w:autoSpaceDN w:val="0"/>
        <w:adjustRightInd w:val="0"/>
        <w:ind w:left="720"/>
        <w:rPr>
          <w:rFonts w:asciiTheme="minorHAnsi" w:hAnsiTheme="minorHAnsi" w:cstheme="minorHAnsi"/>
          <w:b/>
        </w:rPr>
      </w:pPr>
    </w:p>
    <w:p w:rsidR="00A611F4" w:rsidRDefault="0049490D" w:rsidP="006A514E">
      <w:pPr>
        <w:numPr>
          <w:ilvl w:val="0"/>
          <w:numId w:val="1"/>
        </w:numPr>
        <w:ind w:left="720" w:hanging="720"/>
        <w:rPr>
          <w:rFonts w:asciiTheme="minorHAnsi" w:hAnsiTheme="minorHAnsi" w:cstheme="minorHAnsi"/>
          <w:b/>
        </w:rPr>
      </w:pPr>
      <w:r>
        <w:rPr>
          <w:rFonts w:asciiTheme="minorHAnsi" w:hAnsiTheme="minorHAnsi" w:cstheme="minorHAnsi"/>
        </w:rPr>
        <w:t xml:space="preserve">As all of these units appear to be older than the industry standard </w:t>
      </w:r>
      <w:proofErr w:type="spellStart"/>
      <w:r>
        <w:rPr>
          <w:rFonts w:asciiTheme="minorHAnsi" w:hAnsiTheme="minorHAnsi" w:cstheme="minorHAnsi"/>
        </w:rPr>
        <w:t>obsol</w:t>
      </w:r>
      <w:r w:rsidR="00236D09">
        <w:rPr>
          <w:rFonts w:asciiTheme="minorHAnsi" w:hAnsiTheme="minorHAnsi" w:cstheme="minorHAnsi"/>
        </w:rPr>
        <w:t>escene</w:t>
      </w:r>
      <w:proofErr w:type="spellEnd"/>
      <w:r w:rsidR="00236D09">
        <w:rPr>
          <w:rFonts w:asciiTheme="minorHAnsi" w:hAnsiTheme="minorHAnsi" w:cstheme="minorHAnsi"/>
        </w:rPr>
        <w:t xml:space="preserve"> time, i.e. 20 years for elevators and less for some components, what is the process for replacement of obsolete equipment?</w:t>
      </w:r>
      <w:r w:rsidR="00902FC3">
        <w:rPr>
          <w:rFonts w:asciiTheme="minorHAnsi" w:hAnsiTheme="minorHAnsi" w:cstheme="minorHAnsi"/>
        </w:rPr>
        <w:t xml:space="preserve"> I</w:t>
      </w:r>
      <w:r w:rsidR="00C54A96">
        <w:rPr>
          <w:rFonts w:asciiTheme="minorHAnsi" w:hAnsiTheme="minorHAnsi" w:cstheme="minorHAnsi"/>
        </w:rPr>
        <w:t xml:space="preserve">n </w:t>
      </w:r>
      <w:r w:rsidR="00902FC3">
        <w:rPr>
          <w:rFonts w:asciiTheme="minorHAnsi" w:hAnsiTheme="minorHAnsi" w:cstheme="minorHAnsi"/>
        </w:rPr>
        <w:t>addition, can replacement of existing components such as cables be prorated accordingly?</w:t>
      </w:r>
      <w:r w:rsidR="00B627FE">
        <w:rPr>
          <w:rFonts w:asciiTheme="minorHAnsi" w:hAnsiTheme="minorHAnsi" w:cstheme="minorHAnsi"/>
        </w:rPr>
        <w:t xml:space="preserve"> </w:t>
      </w:r>
    </w:p>
    <w:p w:rsidR="00A611F4" w:rsidRDefault="00A611F4" w:rsidP="006A514E">
      <w:pPr>
        <w:numPr>
          <w:ilvl w:val="1"/>
          <w:numId w:val="1"/>
        </w:numPr>
        <w:ind w:left="720" w:hanging="720"/>
        <w:rPr>
          <w:rFonts w:asciiTheme="minorHAnsi" w:hAnsiTheme="minorHAnsi" w:cstheme="minorHAnsi"/>
          <w:b/>
        </w:rPr>
      </w:pPr>
      <w:r w:rsidRPr="00A611F4">
        <w:rPr>
          <w:rFonts w:asciiTheme="minorHAnsi" w:hAnsiTheme="minorHAnsi" w:cstheme="minorHAnsi"/>
          <w:b/>
        </w:rPr>
        <w:t xml:space="preserve">The intent of this contract requires the awarded contractor to provide “full-service” maintenance to the County’s </w:t>
      </w:r>
      <w:r w:rsidR="008F7303">
        <w:rPr>
          <w:rFonts w:asciiTheme="minorHAnsi" w:hAnsiTheme="minorHAnsi" w:cstheme="minorHAnsi"/>
          <w:b/>
        </w:rPr>
        <w:t>94</w:t>
      </w:r>
      <w:r w:rsidRPr="00A611F4">
        <w:rPr>
          <w:rFonts w:asciiTheme="minorHAnsi" w:hAnsiTheme="minorHAnsi" w:cstheme="minorHAnsi"/>
          <w:b/>
        </w:rPr>
        <w:t xml:space="preserve"> elevators, dumbwaiters, and wheelchair lifts in 3</w:t>
      </w:r>
      <w:r w:rsidR="008F7303">
        <w:rPr>
          <w:rFonts w:asciiTheme="minorHAnsi" w:hAnsiTheme="minorHAnsi" w:cstheme="minorHAnsi"/>
          <w:b/>
        </w:rPr>
        <w:t>3</w:t>
      </w:r>
      <w:r w:rsidRPr="00A611F4">
        <w:rPr>
          <w:rFonts w:asciiTheme="minorHAnsi" w:hAnsiTheme="minorHAnsi" w:cstheme="minorHAnsi"/>
          <w:b/>
        </w:rPr>
        <w:t xml:space="preserve"> County-owned locations. The contract requires the contractor to advise the County if an obsolete equipment needs to be replaced. However, it is the responsibility of the contractor to ensure all of the County’s elevator equipment meets compliance and performance standards. </w:t>
      </w:r>
    </w:p>
    <w:p w:rsidR="00A611F4" w:rsidRPr="00A611F4" w:rsidRDefault="00A611F4" w:rsidP="00A611F4">
      <w:pPr>
        <w:spacing w:after="60"/>
        <w:ind w:left="882"/>
        <w:rPr>
          <w:rFonts w:asciiTheme="minorHAnsi" w:hAnsiTheme="minorHAnsi" w:cstheme="minorHAnsi"/>
          <w:b/>
        </w:rPr>
      </w:pPr>
    </w:p>
    <w:p w:rsidR="00AC4385" w:rsidRDefault="00AC4385" w:rsidP="00AE72EC">
      <w:pPr>
        <w:pStyle w:val="ListParagraph"/>
        <w:numPr>
          <w:ilvl w:val="0"/>
          <w:numId w:val="1"/>
        </w:numPr>
        <w:spacing w:after="0"/>
        <w:ind w:left="720" w:hanging="720"/>
        <w:rPr>
          <w:rFonts w:eastAsia="Times New Roman" w:cstheme="minorHAnsi"/>
          <w:bCs/>
          <w:sz w:val="26"/>
          <w:szCs w:val="20"/>
        </w:rPr>
      </w:pPr>
      <w:r w:rsidRPr="00AC4385">
        <w:rPr>
          <w:rFonts w:eastAsia="Times New Roman" w:cstheme="minorHAnsi"/>
          <w:bCs/>
          <w:sz w:val="26"/>
          <w:szCs w:val="20"/>
        </w:rPr>
        <w:t>Are there special requirements for access to any of the locations such as Juvenile Justice Center and Santa Rita Jail?  If so please describe method estimated time and restrictions needed for entry to perform work.</w:t>
      </w:r>
    </w:p>
    <w:p w:rsidR="00AC4385" w:rsidRDefault="00F0561D" w:rsidP="00AE72EC">
      <w:pPr>
        <w:numPr>
          <w:ilvl w:val="1"/>
          <w:numId w:val="1"/>
        </w:numPr>
        <w:autoSpaceDE w:val="0"/>
        <w:autoSpaceDN w:val="0"/>
        <w:adjustRightInd w:val="0"/>
        <w:ind w:left="720" w:hanging="720"/>
        <w:rPr>
          <w:rFonts w:asciiTheme="minorHAnsi" w:hAnsiTheme="minorHAnsi" w:cstheme="minorHAnsi"/>
          <w:b/>
        </w:rPr>
      </w:pPr>
      <w:r w:rsidRPr="00F0561D">
        <w:rPr>
          <w:rFonts w:asciiTheme="minorHAnsi" w:hAnsiTheme="minorHAnsi" w:cstheme="minorHAnsi"/>
          <w:b/>
        </w:rPr>
        <w:t xml:space="preserve">Access will be coordinated with the County for these locations. Additionally, contractor’s personnel who perform any work of the these facilities, must successfully pass the Alameda </w:t>
      </w:r>
      <w:r w:rsidRPr="00F0561D">
        <w:rPr>
          <w:rFonts w:asciiTheme="minorHAnsi" w:hAnsiTheme="minorHAnsi" w:cstheme="minorHAnsi"/>
          <w:b/>
        </w:rPr>
        <w:lastRenderedPageBreak/>
        <w:t xml:space="preserve">County Sheriff’s Office (ACSO) Site Security Clearance. Please refer to Page 17 </w:t>
      </w:r>
      <w:r w:rsidR="00C20C0A">
        <w:rPr>
          <w:rFonts w:asciiTheme="minorHAnsi" w:hAnsiTheme="minorHAnsi" w:cstheme="minorHAnsi"/>
          <w:b/>
        </w:rPr>
        <w:t>of the RFP, item 13 d which states:</w:t>
      </w:r>
    </w:p>
    <w:p w:rsidR="00AE72EC" w:rsidRDefault="00AE72EC" w:rsidP="00AE72EC">
      <w:pPr>
        <w:autoSpaceDE w:val="0"/>
        <w:autoSpaceDN w:val="0"/>
        <w:adjustRightInd w:val="0"/>
        <w:ind w:left="720"/>
        <w:rPr>
          <w:rFonts w:asciiTheme="minorHAnsi" w:hAnsiTheme="minorHAnsi" w:cstheme="minorHAnsi"/>
          <w:b/>
        </w:rPr>
      </w:pPr>
    </w:p>
    <w:p w:rsidR="00C20C0A" w:rsidRPr="00C20C0A" w:rsidRDefault="00C20C0A" w:rsidP="00C20C0A">
      <w:pPr>
        <w:autoSpaceDE w:val="0"/>
        <w:autoSpaceDN w:val="0"/>
        <w:adjustRightInd w:val="0"/>
        <w:spacing w:after="360"/>
        <w:ind w:left="720"/>
        <w:rPr>
          <w:rFonts w:asciiTheme="minorHAnsi" w:hAnsiTheme="minorHAnsi" w:cstheme="minorHAnsi"/>
          <w:b/>
          <w:i/>
        </w:rPr>
      </w:pPr>
      <w:r w:rsidRPr="00C20C0A">
        <w:rPr>
          <w:rFonts w:asciiTheme="minorHAnsi" w:hAnsiTheme="minorHAnsi" w:cstheme="minorHAnsi"/>
          <w:b/>
          <w:i/>
        </w:rPr>
        <w:t>d.</w:t>
      </w:r>
      <w:r w:rsidRPr="00C20C0A">
        <w:rPr>
          <w:rFonts w:asciiTheme="minorHAnsi" w:hAnsiTheme="minorHAnsi" w:cstheme="minorHAnsi"/>
          <w:b/>
          <w:i/>
        </w:rPr>
        <w:tab/>
        <w:t>Contractor’s personnel who perform any work of the County’s detention facilities, must successfully pass the Alameda County Sheriff’s Office (ACSO) Site Security Clearance. This is an individual clearance. Once obtained, this clearance must be renewed on an annual basis by attending a mandatory 8-hour training class for all site-cleared personnel. The ID Badge, issued by ACSO, must also be worn above the waist at all times while within any ACSO detention facility.</w:t>
      </w:r>
    </w:p>
    <w:p w:rsidR="00AC4385" w:rsidRDefault="00AC4385" w:rsidP="006A514E">
      <w:pPr>
        <w:pStyle w:val="ListParagraph"/>
        <w:numPr>
          <w:ilvl w:val="0"/>
          <w:numId w:val="1"/>
        </w:numPr>
        <w:spacing w:after="0"/>
        <w:ind w:left="720" w:hanging="720"/>
        <w:rPr>
          <w:rFonts w:eastAsia="Times New Roman" w:cstheme="minorHAnsi"/>
          <w:bCs/>
          <w:sz w:val="26"/>
          <w:szCs w:val="20"/>
        </w:rPr>
      </w:pPr>
      <w:r w:rsidRPr="00AC4385">
        <w:rPr>
          <w:rFonts w:eastAsia="Times New Roman" w:cstheme="minorHAnsi"/>
          <w:bCs/>
          <w:sz w:val="26"/>
          <w:szCs w:val="20"/>
        </w:rPr>
        <w:t>Pg. 13 7f requires contractor to supply labor and equipment to conduct testing.  How many 5 year traction and hydraulic tests will be required under this contract? How does contractor get compensated for other “special tests” if elected by County?</w:t>
      </w:r>
    </w:p>
    <w:p w:rsidR="00AC4385" w:rsidRDefault="00CA1167" w:rsidP="006A514E">
      <w:pPr>
        <w:numPr>
          <w:ilvl w:val="1"/>
          <w:numId w:val="1"/>
        </w:numPr>
        <w:autoSpaceDE w:val="0"/>
        <w:autoSpaceDN w:val="0"/>
        <w:adjustRightInd w:val="0"/>
        <w:ind w:left="720" w:hanging="720"/>
        <w:rPr>
          <w:rFonts w:asciiTheme="minorHAnsi" w:hAnsiTheme="minorHAnsi" w:cstheme="minorHAnsi"/>
          <w:b/>
        </w:rPr>
      </w:pPr>
      <w:r w:rsidRPr="00CA1167">
        <w:rPr>
          <w:rFonts w:asciiTheme="minorHAnsi" w:hAnsiTheme="minorHAnsi" w:cstheme="minorHAnsi"/>
          <w:b/>
        </w:rPr>
        <w:t>This RFP covers 33 locations and a total of 94 elevators. This quantity includes 45 hydraulic elevators, 42 traction elevators, 4 wheelchair elevators, and 3 dumbwaiters. Bi</w:t>
      </w:r>
      <w:r w:rsidR="00C20C0A">
        <w:rPr>
          <w:rFonts w:asciiTheme="minorHAnsi" w:hAnsiTheme="minorHAnsi" w:cstheme="minorHAnsi"/>
          <w:b/>
        </w:rPr>
        <w:t>dders</w:t>
      </w:r>
      <w:r w:rsidRPr="00CA1167">
        <w:rPr>
          <w:rFonts w:asciiTheme="minorHAnsi" w:hAnsiTheme="minorHAnsi" w:cstheme="minorHAnsi"/>
          <w:b/>
        </w:rPr>
        <w:t xml:space="preserve"> must include the cost of a five (5) year load test for all the hydraulic and traction elevators.  </w:t>
      </w:r>
      <w:r w:rsidR="00AC7958">
        <w:rPr>
          <w:rFonts w:asciiTheme="minorHAnsi" w:hAnsiTheme="minorHAnsi" w:cstheme="minorHAnsi"/>
          <w:b/>
        </w:rPr>
        <w:t xml:space="preserve">Pricing for </w:t>
      </w:r>
      <w:r w:rsidR="00CD2019">
        <w:rPr>
          <w:rFonts w:asciiTheme="minorHAnsi" w:hAnsiTheme="minorHAnsi" w:cstheme="minorHAnsi"/>
          <w:b/>
        </w:rPr>
        <w:t xml:space="preserve">special tests </w:t>
      </w:r>
      <w:r w:rsidR="008B1978">
        <w:rPr>
          <w:rFonts w:asciiTheme="minorHAnsi" w:hAnsiTheme="minorHAnsi" w:cstheme="minorHAnsi"/>
          <w:b/>
        </w:rPr>
        <w:t xml:space="preserve">should be in accordance with hourly rates that </w:t>
      </w:r>
      <w:r w:rsidR="00CD2019">
        <w:rPr>
          <w:rFonts w:asciiTheme="minorHAnsi" w:hAnsiTheme="minorHAnsi" w:cstheme="minorHAnsi"/>
          <w:b/>
        </w:rPr>
        <w:t>are included on Bid Form A-2</w:t>
      </w:r>
      <w:r w:rsidR="006A514E">
        <w:rPr>
          <w:rFonts w:asciiTheme="minorHAnsi" w:hAnsiTheme="minorHAnsi" w:cstheme="minorHAnsi"/>
          <w:b/>
        </w:rPr>
        <w:t>.</w:t>
      </w:r>
    </w:p>
    <w:p w:rsidR="006A514E" w:rsidRPr="00F0561D" w:rsidRDefault="006A514E" w:rsidP="006A514E">
      <w:pPr>
        <w:autoSpaceDE w:val="0"/>
        <w:autoSpaceDN w:val="0"/>
        <w:adjustRightInd w:val="0"/>
        <w:ind w:left="720"/>
        <w:rPr>
          <w:rFonts w:asciiTheme="minorHAnsi" w:hAnsiTheme="minorHAnsi" w:cstheme="minorHAnsi"/>
          <w:b/>
        </w:rPr>
      </w:pPr>
    </w:p>
    <w:p w:rsidR="00AC4385" w:rsidRPr="00AC4385" w:rsidRDefault="00AC4385" w:rsidP="006A514E">
      <w:pPr>
        <w:pStyle w:val="ListParagraph"/>
        <w:numPr>
          <w:ilvl w:val="0"/>
          <w:numId w:val="1"/>
        </w:numPr>
        <w:spacing w:after="0"/>
        <w:ind w:left="720" w:hanging="720"/>
        <w:rPr>
          <w:sz w:val="24"/>
        </w:rPr>
      </w:pPr>
      <w:r w:rsidRPr="00AC4385">
        <w:rPr>
          <w:rFonts w:eastAsia="Times New Roman" w:cstheme="minorHAnsi"/>
          <w:bCs/>
          <w:sz w:val="26"/>
          <w:szCs w:val="20"/>
        </w:rPr>
        <w:t xml:space="preserve">Page 10 item 3 a. Operational </w:t>
      </w:r>
      <w:proofErr w:type="spellStart"/>
      <w:r w:rsidRPr="00AC4385">
        <w:rPr>
          <w:rFonts w:eastAsia="Times New Roman" w:cstheme="minorHAnsi"/>
          <w:bCs/>
          <w:sz w:val="26"/>
          <w:szCs w:val="20"/>
        </w:rPr>
        <w:t>performance..Is</w:t>
      </w:r>
      <w:proofErr w:type="spellEnd"/>
      <w:r w:rsidRPr="00AC4385">
        <w:rPr>
          <w:rFonts w:eastAsia="Times New Roman" w:cstheme="minorHAnsi"/>
          <w:bCs/>
          <w:sz w:val="26"/>
          <w:szCs w:val="20"/>
        </w:rPr>
        <w:t xml:space="preserve"> there a time and material reimbursement for work needed to bring elevators into compliance as current condition is unknown?  Can contractor be reimbursed for ex</w:t>
      </w:r>
      <w:r w:rsidRPr="008B1978">
        <w:rPr>
          <w:sz w:val="26"/>
          <w:szCs w:val="26"/>
        </w:rPr>
        <w:t>pense to evaluate?</w:t>
      </w:r>
    </w:p>
    <w:p w:rsidR="00AC4385" w:rsidRDefault="002C6B3C" w:rsidP="006A514E">
      <w:pPr>
        <w:numPr>
          <w:ilvl w:val="1"/>
          <w:numId w:val="1"/>
        </w:numPr>
        <w:autoSpaceDE w:val="0"/>
        <w:autoSpaceDN w:val="0"/>
        <w:adjustRightInd w:val="0"/>
        <w:ind w:left="720" w:hanging="720"/>
        <w:rPr>
          <w:rFonts w:asciiTheme="minorHAnsi" w:hAnsiTheme="minorHAnsi" w:cstheme="minorHAnsi"/>
          <w:b/>
          <w:bCs/>
          <w:szCs w:val="26"/>
        </w:rPr>
      </w:pPr>
      <w:r w:rsidRPr="009918C0">
        <w:rPr>
          <w:rFonts w:asciiTheme="minorHAnsi" w:hAnsiTheme="minorHAnsi" w:cstheme="minorHAnsi"/>
          <w:b/>
          <w:bCs/>
          <w:szCs w:val="26"/>
        </w:rPr>
        <w:t xml:space="preserve">All elevators on this bid are in compliance and </w:t>
      </w:r>
      <w:r w:rsidR="00FA5EA6" w:rsidRPr="009918C0">
        <w:rPr>
          <w:rFonts w:asciiTheme="minorHAnsi" w:hAnsiTheme="minorHAnsi" w:cstheme="minorHAnsi"/>
          <w:b/>
          <w:bCs/>
          <w:szCs w:val="26"/>
        </w:rPr>
        <w:t xml:space="preserve">are meeting performance and compliance standards. The awarded contractor will be required to maintain this standard. </w:t>
      </w:r>
    </w:p>
    <w:p w:rsidR="006A514E" w:rsidRPr="009918C0" w:rsidRDefault="006A514E" w:rsidP="006A514E">
      <w:pPr>
        <w:autoSpaceDE w:val="0"/>
        <w:autoSpaceDN w:val="0"/>
        <w:adjustRightInd w:val="0"/>
        <w:ind w:left="720"/>
        <w:rPr>
          <w:rFonts w:asciiTheme="minorHAnsi" w:hAnsiTheme="minorHAnsi" w:cstheme="minorHAnsi"/>
          <w:b/>
          <w:bCs/>
          <w:szCs w:val="26"/>
        </w:rPr>
      </w:pPr>
    </w:p>
    <w:p w:rsidR="00AC4385" w:rsidRPr="00AC4385" w:rsidRDefault="00AC4385" w:rsidP="006A514E">
      <w:pPr>
        <w:pStyle w:val="ListParagraph"/>
        <w:numPr>
          <w:ilvl w:val="0"/>
          <w:numId w:val="1"/>
        </w:numPr>
        <w:spacing w:after="0"/>
        <w:ind w:left="720" w:hanging="720"/>
        <w:rPr>
          <w:sz w:val="26"/>
          <w:szCs w:val="26"/>
        </w:rPr>
      </w:pPr>
      <w:r w:rsidRPr="00AC4385">
        <w:rPr>
          <w:sz w:val="26"/>
          <w:szCs w:val="26"/>
        </w:rPr>
        <w:t>Pg. 8 item g. Obsolete part substitute may not be available from any supplier.  What is the solution for the Contractor and County?</w:t>
      </w:r>
    </w:p>
    <w:p w:rsidR="00AC4385" w:rsidRDefault="00E42B78" w:rsidP="006A514E">
      <w:pPr>
        <w:numPr>
          <w:ilvl w:val="1"/>
          <w:numId w:val="1"/>
        </w:numPr>
        <w:autoSpaceDE w:val="0"/>
        <w:autoSpaceDN w:val="0"/>
        <w:adjustRightInd w:val="0"/>
        <w:ind w:left="720" w:hanging="720"/>
        <w:rPr>
          <w:rFonts w:asciiTheme="minorHAnsi" w:hAnsiTheme="minorHAnsi" w:cstheme="minorHAnsi"/>
          <w:b/>
          <w:bCs/>
          <w:szCs w:val="26"/>
        </w:rPr>
      </w:pPr>
      <w:r w:rsidRPr="00E42B78">
        <w:rPr>
          <w:rFonts w:asciiTheme="minorHAnsi" w:hAnsiTheme="minorHAnsi" w:cstheme="minorHAnsi"/>
          <w:b/>
          <w:bCs/>
          <w:szCs w:val="26"/>
        </w:rPr>
        <w:t xml:space="preserve">Contractor shall be responsible for procuring substitute replacement parts and work with the County for solutions on a case-by-case basis for any obsolete parts. </w:t>
      </w:r>
    </w:p>
    <w:p w:rsidR="006A514E" w:rsidRPr="00E42B78" w:rsidRDefault="006A514E" w:rsidP="006A514E">
      <w:pPr>
        <w:autoSpaceDE w:val="0"/>
        <w:autoSpaceDN w:val="0"/>
        <w:adjustRightInd w:val="0"/>
        <w:ind w:left="720"/>
        <w:rPr>
          <w:rFonts w:asciiTheme="minorHAnsi" w:hAnsiTheme="minorHAnsi" w:cstheme="minorHAnsi"/>
          <w:b/>
          <w:bCs/>
          <w:szCs w:val="26"/>
        </w:rPr>
      </w:pPr>
    </w:p>
    <w:p w:rsidR="00AC4385" w:rsidRPr="00AC4385" w:rsidRDefault="00AC4385" w:rsidP="006A514E">
      <w:pPr>
        <w:pStyle w:val="ListParagraph"/>
        <w:numPr>
          <w:ilvl w:val="0"/>
          <w:numId w:val="1"/>
        </w:numPr>
        <w:spacing w:after="0"/>
        <w:ind w:left="720" w:hanging="720"/>
        <w:rPr>
          <w:sz w:val="26"/>
          <w:szCs w:val="26"/>
        </w:rPr>
      </w:pPr>
      <w:r w:rsidRPr="00AC4385">
        <w:rPr>
          <w:sz w:val="26"/>
          <w:szCs w:val="26"/>
        </w:rPr>
        <w:t>Pg.5 b.  This should refer to a CQCC certification from the State of Calif.  No elevator company can be certified by state as a California qualified elevator inspector.  Is it mandatory for bidder to be signatory with the IUEC (Elevator Constructors Union)?</w:t>
      </w:r>
    </w:p>
    <w:p w:rsidR="00B94E07" w:rsidRPr="00FD4B47" w:rsidRDefault="005A2288" w:rsidP="00165EEF">
      <w:pPr>
        <w:numPr>
          <w:ilvl w:val="1"/>
          <w:numId w:val="1"/>
        </w:numPr>
        <w:autoSpaceDE w:val="0"/>
        <w:autoSpaceDN w:val="0"/>
        <w:adjustRightInd w:val="0"/>
        <w:ind w:left="720" w:hanging="720"/>
        <w:rPr>
          <w:rFonts w:ascii="Calibri" w:hAnsi="Calibri" w:cs="Calibri"/>
          <w:szCs w:val="26"/>
        </w:rPr>
      </w:pPr>
      <w:r w:rsidRPr="00FD4B47">
        <w:rPr>
          <w:rFonts w:asciiTheme="minorHAnsi" w:hAnsiTheme="minorHAnsi" w:cstheme="minorHAnsi"/>
          <w:b/>
        </w:rPr>
        <w:t xml:space="preserve">This requirement is for the state inspector. </w:t>
      </w:r>
      <w:r w:rsidR="006A514E" w:rsidRPr="00FD4B47">
        <w:rPr>
          <w:rFonts w:asciiTheme="minorHAnsi" w:hAnsiTheme="minorHAnsi" w:cstheme="minorHAnsi"/>
          <w:b/>
        </w:rPr>
        <w:t xml:space="preserve">The </w:t>
      </w:r>
      <w:r w:rsidR="002F7014" w:rsidRPr="00FD4B47">
        <w:rPr>
          <w:rFonts w:asciiTheme="minorHAnsi" w:hAnsiTheme="minorHAnsi" w:cstheme="minorHAnsi"/>
          <w:b/>
        </w:rPr>
        <w:t xml:space="preserve">have removed this </w:t>
      </w:r>
      <w:r w:rsidR="006A514E" w:rsidRPr="00FD4B47">
        <w:rPr>
          <w:rFonts w:asciiTheme="minorHAnsi" w:hAnsiTheme="minorHAnsi" w:cstheme="minorHAnsi"/>
          <w:b/>
        </w:rPr>
        <w:t>section from the RFP</w:t>
      </w:r>
      <w:r w:rsidR="008F5FB5" w:rsidRPr="00FD4B47">
        <w:rPr>
          <w:rFonts w:asciiTheme="minorHAnsi" w:hAnsiTheme="minorHAnsi" w:cstheme="minorHAnsi"/>
          <w:b/>
        </w:rPr>
        <w:t xml:space="preserve">. </w:t>
      </w:r>
      <w:r w:rsidR="00306E54" w:rsidRPr="00FD4B47">
        <w:rPr>
          <w:rFonts w:asciiTheme="minorHAnsi" w:hAnsiTheme="minorHAnsi" w:cstheme="minorHAnsi"/>
          <w:b/>
        </w:rPr>
        <w:t xml:space="preserve">The contractor is not required to be signatory with the IUEC. </w:t>
      </w:r>
      <w:r w:rsidR="006A514E" w:rsidRPr="00FD4B47">
        <w:rPr>
          <w:rFonts w:asciiTheme="minorHAnsi" w:hAnsiTheme="minorHAnsi" w:cstheme="minorHAnsi"/>
          <w:b/>
        </w:rPr>
        <w:t xml:space="preserve"> Please see Addendum 1.</w:t>
      </w:r>
    </w:p>
    <w:p w:rsidR="00B94E07" w:rsidRPr="00985AE1" w:rsidRDefault="00B94E07" w:rsidP="004D242F">
      <w:pPr>
        <w:tabs>
          <w:tab w:val="num" w:pos="1080"/>
          <w:tab w:val="num" w:pos="1350"/>
        </w:tabs>
        <w:ind w:left="1080" w:hanging="720"/>
        <w:rPr>
          <w:rFonts w:ascii="Calibri" w:hAnsi="Calibri" w:cs="Calibri"/>
        </w:rPr>
      </w:pPr>
    </w:p>
    <w:sectPr w:rsidR="00B94E07" w:rsidRPr="00985AE1" w:rsidSect="00CD5814">
      <w:footerReference w:type="default" r:id="rId17"/>
      <w:pgSz w:w="12240" w:h="15840"/>
      <w:pgMar w:top="17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AD5" w:rsidRDefault="00685AD5" w:rsidP="004D242F">
      <w:r>
        <w:separator/>
      </w:r>
    </w:p>
  </w:endnote>
  <w:endnote w:type="continuationSeparator" w:id="0">
    <w:p w:rsidR="00685AD5" w:rsidRDefault="00685AD5"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1E339E">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40" w:rsidRPr="002041C1" w:rsidRDefault="00484B67" w:rsidP="002041C1">
    <w:pPr>
      <w:pStyle w:val="Footer"/>
      <w:tabs>
        <w:tab w:val="clear" w:pos="4320"/>
        <w:tab w:val="clear" w:pos="8640"/>
        <w:tab w:val="center" w:pos="5400"/>
        <w:tab w:val="right" w:pos="10800"/>
      </w:tabs>
      <w:rPr>
        <w:rFonts w:ascii="Calibri" w:hAnsi="Calibri" w:cs="Calibri"/>
        <w:color w:val="0000FF"/>
        <w:sz w:val="20"/>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C7" w:rsidRPr="005D2CBB" w:rsidRDefault="005D53C7" w:rsidP="00741E10">
    <w:pPr>
      <w:jc w:val="right"/>
      <w:rPr>
        <w:rFonts w:ascii="Calibri" w:hAnsi="Calibri" w:cs="Calibri"/>
        <w:sz w:val="20"/>
      </w:rPr>
    </w:pPr>
    <w:r w:rsidRPr="005D2CBB">
      <w:rPr>
        <w:rFonts w:ascii="Calibri" w:hAnsi="Calibri" w:cs="Calibri"/>
        <w:sz w:val="20"/>
      </w:rPr>
      <w:t xml:space="preserve">RFP No. </w:t>
    </w:r>
    <w:r w:rsidR="00E83ABA" w:rsidRPr="005D2CBB">
      <w:rPr>
        <w:rFonts w:ascii="Calibri" w:hAnsi="Calibri" w:cs="Calibri"/>
        <w:sz w:val="20"/>
      </w:rPr>
      <w:t>90</w:t>
    </w:r>
    <w:r w:rsidR="005D2CBB" w:rsidRPr="005D2CBB">
      <w:rPr>
        <w:rFonts w:ascii="Calibri" w:hAnsi="Calibri" w:cs="Calibri"/>
        <w:sz w:val="20"/>
      </w:rPr>
      <w:t>2003</w:t>
    </w:r>
    <w:r w:rsidRPr="005D2CBB">
      <w:rPr>
        <w:rFonts w:ascii="Calibri" w:hAnsi="Calibri" w:cs="Calibri"/>
        <w:sz w:val="20"/>
      </w:rPr>
      <w:t xml:space="preserve">, </w:t>
    </w:r>
    <w:r w:rsidR="00D52F0A">
      <w:rPr>
        <w:rFonts w:ascii="Calibri" w:hAnsi="Calibri" w:cs="Calibri"/>
        <w:sz w:val="20"/>
      </w:rPr>
      <w:t>Questions &amp; Answers</w:t>
    </w:r>
  </w:p>
  <w:p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84B67">
      <w:rPr>
        <w:rFonts w:ascii="Calibri" w:hAnsi="Calibri" w:cs="Calibri"/>
        <w:noProof/>
        <w:sz w:val="20"/>
      </w:rPr>
      <w:t>3</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84B67">
      <w:rPr>
        <w:rFonts w:ascii="Calibri" w:hAnsi="Calibri" w:cs="Calibri"/>
        <w:noProof/>
        <w:sz w:val="20"/>
      </w:rPr>
      <w:t>3</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AD5" w:rsidRDefault="00685AD5" w:rsidP="004D242F">
      <w:r>
        <w:separator/>
      </w:r>
    </w:p>
  </w:footnote>
  <w:footnote w:type="continuationSeparator" w:id="0">
    <w:p w:rsidR="00685AD5" w:rsidRDefault="00685AD5"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49C9B1A8" wp14:editId="59B15764">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Alameda, General Services Agency – </w:t>
    </w:r>
    <w:r w:rsidRPr="004D242F">
      <w:rPr>
        <w:rFonts w:ascii="Calibri" w:hAnsi="Calibri" w:cs="Calibri"/>
        <w:b/>
        <w:snapToGrid w:val="0"/>
        <w:szCs w:val="26"/>
      </w:rPr>
      <w:t>Procurement</w:t>
    </w:r>
  </w:p>
  <w:p w:rsidR="00530140" w:rsidRPr="005D2CBB" w:rsidRDefault="004D242F" w:rsidP="00741E10">
    <w:pPr>
      <w:pStyle w:val="Header"/>
      <w:jc w:val="center"/>
      <w:rPr>
        <w:rFonts w:ascii="Calibri" w:hAnsi="Calibri" w:cs="Calibri"/>
        <w:b/>
        <w:snapToGrid w:val="0"/>
        <w:szCs w:val="26"/>
      </w:rPr>
    </w:pPr>
    <w:r w:rsidRPr="005D2CBB">
      <w:rPr>
        <w:rFonts w:ascii="Calibri" w:hAnsi="Calibri" w:cs="Calibri"/>
        <w:b/>
        <w:snapToGrid w:val="0"/>
        <w:szCs w:val="26"/>
      </w:rPr>
      <w:t>RF</w:t>
    </w:r>
    <w:r w:rsidR="00392870" w:rsidRPr="005D2CBB">
      <w:rPr>
        <w:rFonts w:ascii="Calibri" w:hAnsi="Calibri" w:cs="Calibri"/>
        <w:b/>
        <w:snapToGrid w:val="0"/>
        <w:szCs w:val="26"/>
      </w:rPr>
      <w:t>P</w:t>
    </w:r>
    <w:r w:rsidRPr="005D2CBB">
      <w:rPr>
        <w:rFonts w:ascii="Calibri" w:hAnsi="Calibri" w:cs="Calibri"/>
        <w:b/>
        <w:snapToGrid w:val="0"/>
        <w:szCs w:val="26"/>
      </w:rPr>
      <w:t xml:space="preserve"> No. 90</w:t>
    </w:r>
    <w:r w:rsidR="00E42E96" w:rsidRPr="005D2CBB">
      <w:rPr>
        <w:rFonts w:ascii="Calibri" w:hAnsi="Calibri" w:cs="Calibri"/>
        <w:b/>
        <w:snapToGrid w:val="0"/>
        <w:szCs w:val="26"/>
      </w:rPr>
      <w:t>2003</w:t>
    </w:r>
    <w:r w:rsidRPr="005D2CBB">
      <w:rPr>
        <w:rFonts w:ascii="Calibri" w:hAnsi="Calibri" w:cs="Calibri"/>
        <w:b/>
        <w:snapToGrid w:val="0"/>
        <w:szCs w:val="26"/>
      </w:rPr>
      <w:t>, Questions &amp; Answers</w:t>
    </w:r>
  </w:p>
  <w:p w:rsidR="00530140" w:rsidRDefault="00484B67"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40" w:rsidRDefault="001E339E">
    <w:pPr>
      <w:pStyle w:val="Header"/>
    </w:pPr>
    <w:r>
      <w:rPr>
        <w:rFonts w:ascii="Century Gothic" w:hAnsi="Century Gothic"/>
        <w:noProof/>
        <w:spacing w:val="60"/>
        <w:sz w:val="52"/>
      </w:rPr>
      <w:drawing>
        <wp:anchor distT="0" distB="0" distL="114300" distR="114300" simplePos="0" relativeHeight="251661312" behindDoc="0" locked="0" layoutInCell="1" allowOverlap="1" wp14:editId="3EEA1B8C">
          <wp:simplePos x="0" y="0"/>
          <wp:positionH relativeFrom="column">
            <wp:posOffset>0</wp:posOffset>
          </wp:positionH>
          <wp:positionV relativeFrom="paragraph">
            <wp:posOffset>-194945</wp:posOffset>
          </wp:positionV>
          <wp:extent cx="923925" cy="9239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42F">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D076F436"/>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720"/>
        </w:tabs>
        <w:ind w:left="432" w:hanging="432"/>
      </w:pPr>
      <w:rPr>
        <w:rFonts w:asciiTheme="minorHAnsi" w:hAnsiTheme="minorHAnsi" w:cstheme="minorHAnsi"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wMzE0NzAwN7YwNTFX0lEKTi0uzszPAykwNK4FAGlDStMtAAAA"/>
  </w:docVars>
  <w:rsids>
    <w:rsidRoot w:val="004D242F"/>
    <w:rsid w:val="00035A55"/>
    <w:rsid w:val="000835A0"/>
    <w:rsid w:val="00097DF7"/>
    <w:rsid w:val="000A0D13"/>
    <w:rsid w:val="000B33DE"/>
    <w:rsid w:val="000D48EC"/>
    <w:rsid w:val="000D4C47"/>
    <w:rsid w:val="000E269F"/>
    <w:rsid w:val="000F70BF"/>
    <w:rsid w:val="0015259B"/>
    <w:rsid w:val="00160CDE"/>
    <w:rsid w:val="001630AE"/>
    <w:rsid w:val="00194786"/>
    <w:rsid w:val="0019537B"/>
    <w:rsid w:val="001A045A"/>
    <w:rsid w:val="001E1B90"/>
    <w:rsid w:val="001E339E"/>
    <w:rsid w:val="002023B4"/>
    <w:rsid w:val="002073D2"/>
    <w:rsid w:val="002141E7"/>
    <w:rsid w:val="00236D09"/>
    <w:rsid w:val="00245437"/>
    <w:rsid w:val="0024787A"/>
    <w:rsid w:val="002640AF"/>
    <w:rsid w:val="0027016E"/>
    <w:rsid w:val="00277016"/>
    <w:rsid w:val="002B1B1D"/>
    <w:rsid w:val="002C6B3C"/>
    <w:rsid w:val="002D61C1"/>
    <w:rsid w:val="002F3EEC"/>
    <w:rsid w:val="002F7014"/>
    <w:rsid w:val="00306E54"/>
    <w:rsid w:val="00386FF3"/>
    <w:rsid w:val="0038729B"/>
    <w:rsid w:val="003911A1"/>
    <w:rsid w:val="00392870"/>
    <w:rsid w:val="004452F6"/>
    <w:rsid w:val="004601DD"/>
    <w:rsid w:val="00461212"/>
    <w:rsid w:val="00484B67"/>
    <w:rsid w:val="0049490D"/>
    <w:rsid w:val="00496B9F"/>
    <w:rsid w:val="004B2EAB"/>
    <w:rsid w:val="004D242F"/>
    <w:rsid w:val="004F19EF"/>
    <w:rsid w:val="00525E96"/>
    <w:rsid w:val="00526AD9"/>
    <w:rsid w:val="00576720"/>
    <w:rsid w:val="005839BB"/>
    <w:rsid w:val="00596B77"/>
    <w:rsid w:val="005A2288"/>
    <w:rsid w:val="005C3454"/>
    <w:rsid w:val="005C4468"/>
    <w:rsid w:val="005C5201"/>
    <w:rsid w:val="005C5740"/>
    <w:rsid w:val="005D1234"/>
    <w:rsid w:val="005D2CBB"/>
    <w:rsid w:val="005D53C7"/>
    <w:rsid w:val="005E2B45"/>
    <w:rsid w:val="005F00B4"/>
    <w:rsid w:val="005F357D"/>
    <w:rsid w:val="005F5669"/>
    <w:rsid w:val="00600974"/>
    <w:rsid w:val="006476D8"/>
    <w:rsid w:val="00650CC7"/>
    <w:rsid w:val="00685AD5"/>
    <w:rsid w:val="00685CF3"/>
    <w:rsid w:val="00693C9F"/>
    <w:rsid w:val="006A0387"/>
    <w:rsid w:val="006A3091"/>
    <w:rsid w:val="006A3F78"/>
    <w:rsid w:val="006A514E"/>
    <w:rsid w:val="006B0E7B"/>
    <w:rsid w:val="006C058C"/>
    <w:rsid w:val="006C112F"/>
    <w:rsid w:val="00715C57"/>
    <w:rsid w:val="007350CE"/>
    <w:rsid w:val="007563DD"/>
    <w:rsid w:val="007859C8"/>
    <w:rsid w:val="0079017F"/>
    <w:rsid w:val="007D5A47"/>
    <w:rsid w:val="007F4755"/>
    <w:rsid w:val="00813F8B"/>
    <w:rsid w:val="0081722F"/>
    <w:rsid w:val="00841D40"/>
    <w:rsid w:val="00862620"/>
    <w:rsid w:val="00865DCB"/>
    <w:rsid w:val="00867170"/>
    <w:rsid w:val="00894D83"/>
    <w:rsid w:val="0089782A"/>
    <w:rsid w:val="008B1978"/>
    <w:rsid w:val="008D75DA"/>
    <w:rsid w:val="008F08DA"/>
    <w:rsid w:val="008F4CC4"/>
    <w:rsid w:val="008F5FB5"/>
    <w:rsid w:val="008F7303"/>
    <w:rsid w:val="00902FC3"/>
    <w:rsid w:val="00931B63"/>
    <w:rsid w:val="00936366"/>
    <w:rsid w:val="00967105"/>
    <w:rsid w:val="009918C0"/>
    <w:rsid w:val="009966FB"/>
    <w:rsid w:val="00A07482"/>
    <w:rsid w:val="00A13D39"/>
    <w:rsid w:val="00A3047F"/>
    <w:rsid w:val="00A376F0"/>
    <w:rsid w:val="00A37F50"/>
    <w:rsid w:val="00A52CF9"/>
    <w:rsid w:val="00A547B1"/>
    <w:rsid w:val="00A611F4"/>
    <w:rsid w:val="00A72A23"/>
    <w:rsid w:val="00A827A9"/>
    <w:rsid w:val="00A94F75"/>
    <w:rsid w:val="00AA6F62"/>
    <w:rsid w:val="00AA7C32"/>
    <w:rsid w:val="00AC4385"/>
    <w:rsid w:val="00AC7958"/>
    <w:rsid w:val="00AD644E"/>
    <w:rsid w:val="00AE72EC"/>
    <w:rsid w:val="00AF2895"/>
    <w:rsid w:val="00B219D6"/>
    <w:rsid w:val="00B506A9"/>
    <w:rsid w:val="00B57A38"/>
    <w:rsid w:val="00B60008"/>
    <w:rsid w:val="00B627FE"/>
    <w:rsid w:val="00B84680"/>
    <w:rsid w:val="00B94E07"/>
    <w:rsid w:val="00BD3600"/>
    <w:rsid w:val="00BE57D1"/>
    <w:rsid w:val="00C20C0A"/>
    <w:rsid w:val="00C54A96"/>
    <w:rsid w:val="00CA1167"/>
    <w:rsid w:val="00CB36D0"/>
    <w:rsid w:val="00CB52F8"/>
    <w:rsid w:val="00CD2019"/>
    <w:rsid w:val="00CD5814"/>
    <w:rsid w:val="00CF26D9"/>
    <w:rsid w:val="00D06F87"/>
    <w:rsid w:val="00D07C77"/>
    <w:rsid w:val="00D14E26"/>
    <w:rsid w:val="00D30D72"/>
    <w:rsid w:val="00D3409F"/>
    <w:rsid w:val="00D52F0A"/>
    <w:rsid w:val="00D62212"/>
    <w:rsid w:val="00D807C4"/>
    <w:rsid w:val="00D8770E"/>
    <w:rsid w:val="00DA14C7"/>
    <w:rsid w:val="00DD37F7"/>
    <w:rsid w:val="00E25F62"/>
    <w:rsid w:val="00E42B78"/>
    <w:rsid w:val="00E42E96"/>
    <w:rsid w:val="00E45F99"/>
    <w:rsid w:val="00E4764E"/>
    <w:rsid w:val="00E83ABA"/>
    <w:rsid w:val="00EA15BA"/>
    <w:rsid w:val="00EB4385"/>
    <w:rsid w:val="00ED3117"/>
    <w:rsid w:val="00EE7E2B"/>
    <w:rsid w:val="00F0561D"/>
    <w:rsid w:val="00F4176C"/>
    <w:rsid w:val="00F474BF"/>
    <w:rsid w:val="00F5155E"/>
    <w:rsid w:val="00F86DE1"/>
    <w:rsid w:val="00FA5EA6"/>
    <w:rsid w:val="00FC4182"/>
    <w:rsid w:val="00FD370B"/>
    <w:rsid w:val="00FD4B47"/>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B94E07"/>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unhideWhenUsed/>
    <w:rsid w:val="00EE7E2B"/>
    <w:rPr>
      <w:sz w:val="20"/>
    </w:rPr>
  </w:style>
  <w:style w:type="character" w:customStyle="1" w:styleId="CommentTextChar">
    <w:name w:val="Comment Text Char"/>
    <w:basedOn w:val="DefaultParagraphFont"/>
    <w:link w:val="CommentText"/>
    <w:uiPriority w:val="99"/>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159854112">
      <w:bodyDiv w:val="1"/>
      <w:marLeft w:val="0"/>
      <w:marRight w:val="0"/>
      <w:marTop w:val="0"/>
      <w:marBottom w:val="0"/>
      <w:divBdr>
        <w:top w:val="none" w:sz="0" w:space="0" w:color="auto"/>
        <w:left w:val="none" w:sz="0" w:space="0" w:color="auto"/>
        <w:bottom w:val="none" w:sz="0" w:space="0" w:color="auto"/>
        <w:right w:val="none" w:sz="0" w:space="0" w:color="auto"/>
      </w:divBdr>
    </w:div>
    <w:div w:id="185483599">
      <w:bodyDiv w:val="1"/>
      <w:marLeft w:val="0"/>
      <w:marRight w:val="0"/>
      <w:marTop w:val="0"/>
      <w:marBottom w:val="0"/>
      <w:divBdr>
        <w:top w:val="none" w:sz="0" w:space="0" w:color="auto"/>
        <w:left w:val="none" w:sz="0" w:space="0" w:color="auto"/>
        <w:bottom w:val="none" w:sz="0" w:space="0" w:color="auto"/>
        <w:right w:val="none" w:sz="0" w:space="0" w:color="auto"/>
      </w:divBdr>
    </w:div>
    <w:div w:id="225535573">
      <w:bodyDiv w:val="1"/>
      <w:marLeft w:val="0"/>
      <w:marRight w:val="0"/>
      <w:marTop w:val="0"/>
      <w:marBottom w:val="0"/>
      <w:divBdr>
        <w:top w:val="none" w:sz="0" w:space="0" w:color="auto"/>
        <w:left w:val="none" w:sz="0" w:space="0" w:color="auto"/>
        <w:bottom w:val="none" w:sz="0" w:space="0" w:color="auto"/>
        <w:right w:val="none" w:sz="0" w:space="0" w:color="auto"/>
      </w:divBdr>
    </w:div>
    <w:div w:id="257064631">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783888458">
      <w:bodyDiv w:val="1"/>
      <w:marLeft w:val="0"/>
      <w:marRight w:val="0"/>
      <w:marTop w:val="0"/>
      <w:marBottom w:val="0"/>
      <w:divBdr>
        <w:top w:val="none" w:sz="0" w:space="0" w:color="auto"/>
        <w:left w:val="none" w:sz="0" w:space="0" w:color="auto"/>
        <w:bottom w:val="none" w:sz="0" w:space="0" w:color="auto"/>
        <w:right w:val="none" w:sz="0" w:space="0" w:color="auto"/>
      </w:divBdr>
    </w:div>
    <w:div w:id="1033723464">
      <w:bodyDiv w:val="1"/>
      <w:marLeft w:val="0"/>
      <w:marRight w:val="0"/>
      <w:marTop w:val="0"/>
      <w:marBottom w:val="0"/>
      <w:divBdr>
        <w:top w:val="none" w:sz="0" w:space="0" w:color="auto"/>
        <w:left w:val="none" w:sz="0" w:space="0" w:color="auto"/>
        <w:bottom w:val="none" w:sz="0" w:space="0" w:color="auto"/>
        <w:right w:val="none" w:sz="0" w:space="0" w:color="auto"/>
      </w:divBdr>
    </w:div>
    <w:div w:id="1237285658">
      <w:bodyDiv w:val="1"/>
      <w:marLeft w:val="0"/>
      <w:marRight w:val="0"/>
      <w:marTop w:val="0"/>
      <w:marBottom w:val="0"/>
      <w:divBdr>
        <w:top w:val="none" w:sz="0" w:space="0" w:color="auto"/>
        <w:left w:val="none" w:sz="0" w:space="0" w:color="auto"/>
        <w:bottom w:val="none" w:sz="0" w:space="0" w:color="auto"/>
        <w:right w:val="none" w:sz="0" w:space="0" w:color="auto"/>
      </w:divBdr>
    </w:div>
    <w:div w:id="1409423463">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617329425">
      <w:bodyDiv w:val="1"/>
      <w:marLeft w:val="0"/>
      <w:marRight w:val="0"/>
      <w:marTop w:val="0"/>
      <w:marBottom w:val="0"/>
      <w:divBdr>
        <w:top w:val="none" w:sz="0" w:space="0" w:color="auto"/>
        <w:left w:val="none" w:sz="0" w:space="0" w:color="auto"/>
        <w:bottom w:val="none" w:sz="0" w:space="0" w:color="auto"/>
        <w:right w:val="none" w:sz="0" w:space="0" w:color="auto"/>
      </w:divBdr>
    </w:div>
    <w:div w:id="1781991497">
      <w:bodyDiv w:val="1"/>
      <w:marLeft w:val="0"/>
      <w:marRight w:val="0"/>
      <w:marTop w:val="0"/>
      <w:marBottom w:val="0"/>
      <w:divBdr>
        <w:top w:val="none" w:sz="0" w:space="0" w:color="auto"/>
        <w:left w:val="none" w:sz="0" w:space="0" w:color="auto"/>
        <w:bottom w:val="none" w:sz="0" w:space="0" w:color="auto"/>
        <w:right w:val="none" w:sz="0" w:space="0" w:color="auto"/>
      </w:divBdr>
    </w:div>
    <w:div w:id="210306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44d602ebe8c8ea870d0dd97f259958fe">
  <xsd:schema xmlns:xsd="http://www.w3.org/2001/XMLSchema" xmlns:xs="http://www.w3.org/2001/XMLSchema" xmlns:p="http://schemas.microsoft.com/office/2006/metadata/properties" targetNamespace="http://schemas.microsoft.com/office/2006/metadata/properties" ma:root="true" ma:fieldsID="cfa7e6fed829ba14d0c69563ed937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6124D-EF22-4CAA-927C-7A604B534A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D76E085-9A70-42EA-B2BD-D06DFD1E3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4.xml><?xml version="1.0" encoding="utf-8"?>
<ds:datastoreItem xmlns:ds="http://schemas.openxmlformats.org/officeDocument/2006/customXml" ds:itemID="{2BF582AD-FD2B-41B2-B170-7E785930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902003_QA -Elevator Maintenance</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902003_QA -Elevator Maintenance</dc:title>
  <dc:subject/>
  <dc:creator>Truong, Thuy   GSA - Purchasing Department</dc:creator>
  <cp:keywords/>
  <dc:description/>
  <cp:lastModifiedBy>Hopkins, Lucretia  GSA - Office of Acquisition Policy</cp:lastModifiedBy>
  <cp:revision>2</cp:revision>
  <dcterms:created xsi:type="dcterms:W3CDTF">2021-08-16T18:02:00Z</dcterms:created>
  <dcterms:modified xsi:type="dcterms:W3CDTF">2021-08-16T18:02:00Z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