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7AADB" w14:textId="77777777" w:rsidR="00A827A9" w:rsidRDefault="00A827A9" w:rsidP="0015259B">
      <w:pPr>
        <w:tabs>
          <w:tab w:val="center" w:pos="4680"/>
        </w:tabs>
        <w:jc w:val="center"/>
        <w:rPr>
          <w:b/>
          <w:color w:val="7030A0"/>
          <w:sz w:val="24"/>
          <w:highlight w:val="yellow"/>
        </w:rPr>
      </w:pPr>
      <w:bookmarkStart w:id="0" w:name="_GoBack"/>
      <w:bookmarkEnd w:id="0"/>
    </w:p>
    <w:p w14:paraId="5D619F46" w14:textId="77777777" w:rsidR="00A827A9" w:rsidRDefault="00A827A9" w:rsidP="0015259B">
      <w:pPr>
        <w:tabs>
          <w:tab w:val="center" w:pos="4680"/>
        </w:tabs>
        <w:jc w:val="center"/>
        <w:rPr>
          <w:b/>
          <w:color w:val="7030A0"/>
          <w:sz w:val="24"/>
          <w:highlight w:val="yellow"/>
        </w:rPr>
      </w:pPr>
    </w:p>
    <w:p w14:paraId="29B3AD08" w14:textId="767D1A0D" w:rsidR="004D242F" w:rsidRPr="002041C1" w:rsidRDefault="00AE72EC" w:rsidP="004D242F">
      <w:pPr>
        <w:pStyle w:val="Title"/>
        <w:rPr>
          <w:rFonts w:ascii="Calibri" w:hAnsi="Calibri" w:cs="Calibri"/>
          <w:sz w:val="24"/>
          <w:szCs w:val="24"/>
        </w:rPr>
      </w:pPr>
      <w:r>
        <w:rPr>
          <w:rFonts w:ascii="Calibri" w:hAnsi="Calibri" w:cs="Calibri"/>
          <w:sz w:val="24"/>
          <w:szCs w:val="24"/>
        </w:rPr>
        <w:t xml:space="preserve"> </w:t>
      </w: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proofErr w:type="gramStart"/>
      <w:r w:rsidRPr="00985AE1">
        <w:rPr>
          <w:rFonts w:ascii="Calibri" w:hAnsi="Calibri" w:cs="Calibri"/>
          <w:sz w:val="40"/>
          <w:szCs w:val="40"/>
        </w:rPr>
        <w:t>to</w:t>
      </w:r>
      <w:proofErr w:type="gramEnd"/>
    </w:p>
    <w:p w14:paraId="21B5B3DD" w14:textId="77777777" w:rsidR="004D242F" w:rsidRPr="00A85450" w:rsidRDefault="004D242F" w:rsidP="004D242F">
      <w:pPr>
        <w:pStyle w:val="RFP-QHeader2"/>
        <w:rPr>
          <w:rFonts w:ascii="Calibri" w:hAnsi="Calibri" w:cs="Calibri"/>
          <w:sz w:val="20"/>
        </w:rPr>
      </w:pPr>
    </w:p>
    <w:p w14:paraId="52C1F888" w14:textId="0885FC4C" w:rsidR="004D242F" w:rsidRPr="005D2CBB" w:rsidRDefault="004D242F" w:rsidP="004D242F">
      <w:pPr>
        <w:pStyle w:val="Subtitle"/>
        <w:rPr>
          <w:rFonts w:ascii="Calibri" w:hAnsi="Calibri" w:cs="Calibri"/>
          <w:sz w:val="40"/>
          <w:szCs w:val="40"/>
        </w:rPr>
      </w:pPr>
      <w:r w:rsidRPr="005D2CBB">
        <w:rPr>
          <w:rFonts w:ascii="Calibri" w:hAnsi="Calibri" w:cs="Calibri"/>
          <w:sz w:val="40"/>
          <w:szCs w:val="40"/>
        </w:rPr>
        <w:t>RF</w:t>
      </w:r>
      <w:r w:rsidR="00392870" w:rsidRPr="005D2CBB">
        <w:rPr>
          <w:rFonts w:ascii="Calibri" w:hAnsi="Calibri" w:cs="Calibri"/>
          <w:sz w:val="40"/>
          <w:szCs w:val="40"/>
        </w:rPr>
        <w:t>P</w:t>
      </w:r>
      <w:r w:rsidRPr="005D2CBB">
        <w:rPr>
          <w:rFonts w:ascii="Calibri" w:hAnsi="Calibri" w:cs="Calibri"/>
          <w:sz w:val="40"/>
          <w:szCs w:val="40"/>
        </w:rPr>
        <w:t xml:space="preserve"> No. </w:t>
      </w:r>
      <w:r w:rsidR="00407263" w:rsidRPr="005D2CBB">
        <w:rPr>
          <w:rFonts w:ascii="Calibri" w:hAnsi="Calibri" w:cs="Calibri"/>
          <w:sz w:val="40"/>
          <w:szCs w:val="40"/>
        </w:rPr>
        <w:t>9020</w:t>
      </w:r>
      <w:r w:rsidR="00407263">
        <w:rPr>
          <w:rFonts w:ascii="Calibri" w:hAnsi="Calibri" w:cs="Calibri"/>
          <w:sz w:val="40"/>
          <w:szCs w:val="40"/>
        </w:rPr>
        <w:t>24</w:t>
      </w:r>
    </w:p>
    <w:p w14:paraId="76684BAD" w14:textId="77777777" w:rsidR="004D242F" w:rsidRPr="005D2CBB" w:rsidRDefault="004D242F" w:rsidP="004D242F">
      <w:pPr>
        <w:pStyle w:val="RFP-QHeader2"/>
        <w:rPr>
          <w:rFonts w:ascii="Calibri" w:hAnsi="Calibri" w:cs="Calibri"/>
          <w:sz w:val="20"/>
        </w:rPr>
      </w:pPr>
    </w:p>
    <w:p w14:paraId="1A2C16A0" w14:textId="77777777" w:rsidR="004D242F" w:rsidRPr="005D2CBB" w:rsidRDefault="004D242F" w:rsidP="004D242F">
      <w:pPr>
        <w:pStyle w:val="Heading3"/>
        <w:rPr>
          <w:rFonts w:ascii="Calibri" w:hAnsi="Calibri" w:cs="Calibri"/>
          <w:sz w:val="40"/>
          <w:szCs w:val="40"/>
        </w:rPr>
      </w:pPr>
      <w:proofErr w:type="gramStart"/>
      <w:r w:rsidRPr="005D2CBB">
        <w:rPr>
          <w:rFonts w:ascii="Calibri" w:hAnsi="Calibri" w:cs="Calibri"/>
          <w:sz w:val="40"/>
          <w:szCs w:val="40"/>
        </w:rPr>
        <w:t>for</w:t>
      </w:r>
      <w:proofErr w:type="gramEnd"/>
    </w:p>
    <w:p w14:paraId="286CA575" w14:textId="77777777" w:rsidR="004D242F" w:rsidRPr="005D2CBB" w:rsidRDefault="004D242F" w:rsidP="004D242F">
      <w:pPr>
        <w:pStyle w:val="RFP-QHeader2"/>
        <w:rPr>
          <w:rFonts w:ascii="Calibri" w:hAnsi="Calibri" w:cs="Calibri"/>
          <w:sz w:val="20"/>
        </w:rPr>
      </w:pPr>
    </w:p>
    <w:p w14:paraId="05300FC2" w14:textId="3471CD38" w:rsidR="004D242F" w:rsidRPr="005D2CBB" w:rsidRDefault="00407263" w:rsidP="00392870">
      <w:pPr>
        <w:pStyle w:val="RFP-QHeader2"/>
        <w:rPr>
          <w:rFonts w:ascii="Calibri" w:hAnsi="Calibri" w:cs="Calibri"/>
          <w:sz w:val="40"/>
          <w:szCs w:val="40"/>
          <w:highlight w:val="yellow"/>
        </w:rPr>
      </w:pPr>
      <w:bookmarkStart w:id="1" w:name="BidTitle"/>
      <w:bookmarkEnd w:id="1"/>
      <w:r>
        <w:rPr>
          <w:rFonts w:ascii="Calibri" w:hAnsi="Calibri" w:cs="Calibri"/>
          <w:sz w:val="40"/>
          <w:szCs w:val="40"/>
        </w:rPr>
        <w:t>Microfilm Processing</w:t>
      </w:r>
      <w:r w:rsidR="006A0387" w:rsidRPr="005D2CBB">
        <w:rPr>
          <w:rFonts w:ascii="Calibri" w:hAnsi="Calibri" w:cs="Calibri"/>
          <w:sz w:val="40"/>
          <w:szCs w:val="40"/>
        </w:rPr>
        <w:t xml:space="preserve"> Services</w:t>
      </w:r>
    </w:p>
    <w:p w14:paraId="1FD9350F" w14:textId="77777777" w:rsidR="004D242F" w:rsidRPr="005D2CBB" w:rsidRDefault="004D242F" w:rsidP="004D242F">
      <w:pPr>
        <w:jc w:val="center"/>
        <w:rPr>
          <w:rFonts w:ascii="Calibri" w:hAnsi="Calibri" w:cs="Calibri"/>
          <w:b/>
          <w:sz w:val="20"/>
        </w:rPr>
      </w:pPr>
    </w:p>
    <w:p w14:paraId="6AD54109" w14:textId="128AC42C" w:rsidR="004D242F" w:rsidRPr="005D2CBB" w:rsidRDefault="00461212" w:rsidP="004D242F">
      <w:pPr>
        <w:jc w:val="center"/>
        <w:rPr>
          <w:rFonts w:ascii="Calibri" w:hAnsi="Calibri" w:cs="Calibri"/>
          <w:b/>
          <w:sz w:val="28"/>
          <w:szCs w:val="28"/>
        </w:rPr>
      </w:pPr>
      <w:r w:rsidRPr="005D2CBB">
        <w:rPr>
          <w:rFonts w:ascii="Calibri" w:hAnsi="Calibri" w:cs="Calibri"/>
          <w:b/>
          <w:sz w:val="28"/>
          <w:szCs w:val="28"/>
        </w:rPr>
        <w:t>Networking/Bidders Conference</w:t>
      </w:r>
      <w:r w:rsidR="004D242F" w:rsidRPr="005D2CBB">
        <w:rPr>
          <w:rFonts w:ascii="Calibri" w:hAnsi="Calibri" w:cs="Calibri"/>
          <w:b/>
          <w:sz w:val="28"/>
          <w:szCs w:val="28"/>
        </w:rPr>
        <w:t xml:space="preserve"> Held on </w:t>
      </w:r>
      <w:r w:rsidR="00407263">
        <w:rPr>
          <w:rFonts w:ascii="Calibri" w:hAnsi="Calibri" w:cs="Calibri"/>
          <w:b/>
          <w:sz w:val="28"/>
          <w:szCs w:val="28"/>
        </w:rPr>
        <w:t>September 2</w:t>
      </w:r>
      <w:r w:rsidR="002A4437">
        <w:rPr>
          <w:rFonts w:ascii="Calibri" w:hAnsi="Calibri" w:cs="Calibri"/>
          <w:b/>
          <w:sz w:val="28"/>
          <w:szCs w:val="28"/>
        </w:rPr>
        <w:t>2</w:t>
      </w:r>
      <w:r w:rsidR="00E42E96" w:rsidRPr="005D2CBB">
        <w:rPr>
          <w:rFonts w:ascii="Calibri" w:hAnsi="Calibri" w:cs="Calibri"/>
          <w:b/>
          <w:sz w:val="28"/>
          <w:szCs w:val="28"/>
        </w:rPr>
        <w:t>, 2021</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834C6E">
        <w:tc>
          <w:tcPr>
            <w:tcW w:w="11016" w:type="dxa"/>
            <w:shd w:val="clear" w:color="auto" w:fill="auto"/>
            <w:tcMar>
              <w:top w:w="43" w:type="dxa"/>
              <w:left w:w="115" w:type="dxa"/>
              <w:bottom w:w="43" w:type="dxa"/>
              <w:right w:w="115" w:type="dxa"/>
            </w:tcMar>
          </w:tcPr>
          <w:p w14:paraId="5F85ADE5" w14:textId="7AAFDF71" w:rsidR="004D242F" w:rsidRPr="00C367AB" w:rsidRDefault="004D242F" w:rsidP="00834C6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ral Services Agency (</w:t>
            </w:r>
            <w:r w:rsidRPr="005D2CBB">
              <w:rPr>
                <w:rFonts w:ascii="Calibri" w:hAnsi="Calibri" w:cs="Calibri"/>
                <w:b/>
                <w:sz w:val="28"/>
                <w:szCs w:val="28"/>
              </w:rPr>
              <w:t xml:space="preserve">GSA), </w:t>
            </w:r>
            <w:proofErr w:type="gramStart"/>
            <w:r w:rsidRPr="005D2CBB">
              <w:rPr>
                <w:rFonts w:ascii="Calibri" w:hAnsi="Calibri" w:cs="Calibri"/>
                <w:b/>
                <w:sz w:val="28"/>
                <w:szCs w:val="28"/>
              </w:rPr>
              <w:t>RF</w:t>
            </w:r>
            <w:r w:rsidR="00392870" w:rsidRPr="005D2CBB">
              <w:rPr>
                <w:rFonts w:ascii="Calibri" w:hAnsi="Calibri" w:cs="Calibri"/>
                <w:b/>
                <w:sz w:val="28"/>
                <w:szCs w:val="28"/>
              </w:rPr>
              <w:t>P</w:t>
            </w:r>
            <w:proofErr w:type="gramEnd"/>
            <w:r w:rsidRPr="005D2CBB">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w:t>
            </w:r>
            <w:proofErr w:type="gramStart"/>
            <w:r w:rsidRPr="005D2CBB">
              <w:rPr>
                <w:rFonts w:ascii="Calibri" w:hAnsi="Calibri" w:cs="Calibri"/>
                <w:b/>
                <w:sz w:val="28"/>
                <w:szCs w:val="28"/>
              </w:rPr>
              <w:t>are certified</w:t>
            </w:r>
            <w:proofErr w:type="gramEnd"/>
            <w:r w:rsidRPr="005D2CBB">
              <w:rPr>
                <w:rFonts w:ascii="Calibri" w:hAnsi="Calibri" w:cs="Calibri"/>
                <w:b/>
                <w:sz w:val="28"/>
                <w:szCs w:val="28"/>
              </w:rPr>
              <w:t xml:space="preserve"> as a SLEB, please ensure that the complete and accurate e-mail address is noted and kept updated in the SLEB Vendor Database.  This </w:t>
            </w:r>
            <w:r w:rsidR="00E83ABA" w:rsidRPr="005D2CBB">
              <w:rPr>
                <w:rFonts w:ascii="Calibri" w:hAnsi="Calibri" w:cs="Calibri"/>
                <w:b/>
                <w:sz w:val="28"/>
                <w:szCs w:val="28"/>
              </w:rPr>
              <w:t xml:space="preserve">RFP </w:t>
            </w:r>
            <w:r w:rsidRPr="005D2CBB">
              <w:rPr>
                <w:rFonts w:ascii="Calibri" w:hAnsi="Calibri" w:cs="Calibri"/>
                <w:b/>
                <w:sz w:val="28"/>
                <w:szCs w:val="28"/>
              </w:rPr>
              <w:t xml:space="preserve">Q&amp;A </w:t>
            </w:r>
            <w:proofErr w:type="gramStart"/>
            <w:r w:rsidRPr="005D2CBB">
              <w:rPr>
                <w:rFonts w:ascii="Calibri" w:hAnsi="Calibri" w:cs="Calibri"/>
                <w:b/>
                <w:sz w:val="28"/>
                <w:szCs w:val="28"/>
              </w:rPr>
              <w:t>will also be posted</w:t>
            </w:r>
            <w:proofErr w:type="gramEnd"/>
            <w:r w:rsidRPr="005D2CBB">
              <w:rPr>
                <w:rFonts w:ascii="Calibri" w:hAnsi="Calibri" w:cs="Calibri"/>
                <w:b/>
                <w:sz w:val="28"/>
                <w:szCs w:val="28"/>
              </w:rPr>
              <w:t xml:space="preserve"> on the GSA Contracting Op</w:t>
            </w:r>
            <w:r w:rsidRPr="00392870">
              <w:rPr>
                <w:rFonts w:ascii="Calibri" w:hAnsi="Calibri" w:cs="Calibri"/>
                <w:b/>
                <w:sz w:val="28"/>
                <w:szCs w:val="28"/>
              </w:rPr>
              <w:t xml:space="preserve">portunities website </w:t>
            </w:r>
            <w:r w:rsidRPr="00C367AB">
              <w:rPr>
                <w:rFonts w:ascii="Calibri" w:hAnsi="Calibri" w:cs="Calibri"/>
                <w:b/>
                <w:sz w:val="28"/>
                <w:szCs w:val="28"/>
              </w:rPr>
              <w:t xml:space="preserve">located at </w:t>
            </w:r>
            <w:hyperlink r:id="rId11"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382A97">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16F3BADA" w:rsidR="00EB4385" w:rsidRPr="00CD5814" w:rsidRDefault="00EB4385" w:rsidP="00CD5814">
      <w:pPr>
        <w:spacing w:after="240"/>
        <w:rPr>
          <w:rFonts w:ascii="Calibri" w:hAnsi="Calibri" w:cs="Calibri"/>
        </w:rPr>
      </w:pPr>
      <w:r w:rsidRPr="00EB4385">
        <w:rPr>
          <w:rFonts w:ascii="Calibri" w:hAnsi="Calibri" w:cs="Calibri"/>
          <w:szCs w:val="26"/>
        </w:rPr>
        <w:lastRenderedPageBreak/>
        <w:t xml:space="preserve">Thank you for your participation and interest in the County of Alameda.  </w:t>
      </w:r>
    </w:p>
    <w:p w14:paraId="37FFB695" w14:textId="77777777" w:rsidR="00EB4385" w:rsidRPr="00EB4385" w:rsidRDefault="00EB4385" w:rsidP="00EB4385">
      <w:pPr>
        <w:spacing w:after="240"/>
        <w:rPr>
          <w:rFonts w:ascii="Calibri" w:hAnsi="Calibri" w:cs="Calibri"/>
          <w:szCs w:val="26"/>
        </w:rPr>
      </w:pPr>
      <w:r w:rsidRPr="00EB4385">
        <w:rPr>
          <w:rFonts w:ascii="Calibri" w:hAnsi="Calibri" w:cs="Calibri"/>
          <w:szCs w:val="26"/>
        </w:rPr>
        <w:t xml:space="preserve">All the questions are direct copy and paste from written questions emailed by Bidders. In the answers of these questions, the County of Alameda </w:t>
      </w:r>
      <w:proofErr w:type="gramStart"/>
      <w:r w:rsidRPr="00EB4385">
        <w:rPr>
          <w:rFonts w:ascii="Calibri" w:hAnsi="Calibri" w:cs="Calibri"/>
          <w:szCs w:val="26"/>
        </w:rPr>
        <w:t>shall be noted</w:t>
      </w:r>
      <w:proofErr w:type="gramEnd"/>
      <w:r w:rsidRPr="00EB4385">
        <w:rPr>
          <w:rFonts w:ascii="Calibri" w:hAnsi="Calibri" w:cs="Calibri"/>
          <w:szCs w:val="26"/>
        </w:rPr>
        <w:t xml:space="preserve"> as “County”.  The Questions and Answers are the final stance of the County. Please consider this document in preparation of your bid response. </w:t>
      </w:r>
    </w:p>
    <w:p w14:paraId="24DE5580" w14:textId="77777777" w:rsidR="00EB4385" w:rsidRDefault="00EB4385" w:rsidP="00EB4385">
      <w:pPr>
        <w:rPr>
          <w:rFonts w:ascii="Calibri" w:hAnsi="Calibri" w:cs="Calibri"/>
        </w:rPr>
      </w:pPr>
    </w:p>
    <w:p w14:paraId="556E7B61" w14:textId="31446642" w:rsidR="004D242F" w:rsidRPr="00EB4385"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14:paraId="0A802CE8" w14:textId="3CC04551" w:rsidR="004D242F" w:rsidRPr="00B54F14" w:rsidRDefault="00407263" w:rsidP="00C20C0A">
      <w:pPr>
        <w:numPr>
          <w:ilvl w:val="0"/>
          <w:numId w:val="1"/>
        </w:numPr>
        <w:ind w:left="720" w:hanging="720"/>
        <w:rPr>
          <w:rFonts w:asciiTheme="minorHAnsi" w:hAnsiTheme="minorHAnsi" w:cstheme="minorHAnsi"/>
          <w:b/>
        </w:rPr>
      </w:pPr>
      <w:r w:rsidRPr="00B54F14">
        <w:rPr>
          <w:rFonts w:asciiTheme="minorHAnsi" w:hAnsiTheme="minorHAnsi" w:cstheme="minorHAnsi"/>
        </w:rPr>
        <w:t>Please provide background regarding the business reasons f</w:t>
      </w:r>
      <w:r w:rsidR="008036A1" w:rsidRPr="00B54F14">
        <w:rPr>
          <w:rFonts w:asciiTheme="minorHAnsi" w:hAnsiTheme="minorHAnsi" w:cstheme="minorHAnsi"/>
        </w:rPr>
        <w:t>o</w:t>
      </w:r>
      <w:r w:rsidRPr="00B54F14">
        <w:rPr>
          <w:rFonts w:asciiTheme="minorHAnsi" w:hAnsiTheme="minorHAnsi" w:cstheme="minorHAnsi"/>
        </w:rPr>
        <w:t xml:space="preserve">r 48-hour turnaround for film back to the County. The processing time is reasonable, but the </w:t>
      </w:r>
      <w:proofErr w:type="gramStart"/>
      <w:r w:rsidRPr="00B54F14">
        <w:rPr>
          <w:rFonts w:asciiTheme="minorHAnsi" w:hAnsiTheme="minorHAnsi" w:cstheme="minorHAnsi"/>
        </w:rPr>
        <w:t>48 hour</w:t>
      </w:r>
      <w:proofErr w:type="gramEnd"/>
      <w:r w:rsidRPr="00B54F14">
        <w:rPr>
          <w:rFonts w:asciiTheme="minorHAnsi" w:hAnsiTheme="minorHAnsi" w:cstheme="minorHAnsi"/>
        </w:rPr>
        <w:t xml:space="preserve"> requirement makes it virtually </w:t>
      </w:r>
      <w:proofErr w:type="spellStart"/>
      <w:r w:rsidRPr="00B54F14">
        <w:rPr>
          <w:rFonts w:asciiTheme="minorHAnsi" w:hAnsiTheme="minorHAnsi" w:cstheme="minorHAnsi"/>
        </w:rPr>
        <w:t>imposible</w:t>
      </w:r>
      <w:proofErr w:type="spellEnd"/>
      <w:r w:rsidRPr="00B54F14">
        <w:rPr>
          <w:rFonts w:asciiTheme="minorHAnsi" w:hAnsiTheme="minorHAnsi" w:cstheme="minorHAnsi"/>
        </w:rPr>
        <w:t xml:space="preserve"> or impractical for non-local bidders. Daily pickup/delivery may add additional cost to the project as well. </w:t>
      </w:r>
    </w:p>
    <w:p w14:paraId="57FEDE74" w14:textId="4AC7E9FC" w:rsidR="00343F01" w:rsidRPr="003F2820" w:rsidRDefault="00B54F14" w:rsidP="00E810BF">
      <w:pPr>
        <w:numPr>
          <w:ilvl w:val="1"/>
          <w:numId w:val="1"/>
        </w:numPr>
        <w:autoSpaceDE w:val="0"/>
        <w:autoSpaceDN w:val="0"/>
        <w:adjustRightInd w:val="0"/>
        <w:ind w:left="720" w:hanging="720"/>
        <w:rPr>
          <w:rFonts w:asciiTheme="minorHAnsi" w:hAnsiTheme="minorHAnsi" w:cstheme="minorHAnsi"/>
          <w:b/>
          <w:color w:val="000000" w:themeColor="text1"/>
        </w:rPr>
      </w:pPr>
      <w:r w:rsidRPr="003F2820">
        <w:rPr>
          <w:rFonts w:asciiTheme="minorHAnsi" w:hAnsiTheme="minorHAnsi" w:cstheme="minorHAnsi"/>
          <w:b/>
          <w:color w:val="000000" w:themeColor="text1"/>
        </w:rPr>
        <w:t xml:space="preserve">The </w:t>
      </w:r>
      <w:r w:rsidR="00343F01" w:rsidRPr="003F2820">
        <w:rPr>
          <w:rFonts w:asciiTheme="minorHAnsi" w:hAnsiTheme="minorHAnsi" w:cstheme="minorHAnsi"/>
          <w:b/>
          <w:color w:val="000000" w:themeColor="text1"/>
        </w:rPr>
        <w:t>County require</w:t>
      </w:r>
      <w:r w:rsidR="008B0A78" w:rsidRPr="003F2820">
        <w:rPr>
          <w:rFonts w:asciiTheme="minorHAnsi" w:hAnsiTheme="minorHAnsi" w:cstheme="minorHAnsi"/>
          <w:b/>
          <w:color w:val="000000" w:themeColor="text1"/>
        </w:rPr>
        <w:t xml:space="preserve">s a </w:t>
      </w:r>
      <w:r w:rsidR="00343F01" w:rsidRPr="003F2820">
        <w:rPr>
          <w:rFonts w:asciiTheme="minorHAnsi" w:hAnsiTheme="minorHAnsi" w:cstheme="minorHAnsi"/>
          <w:b/>
          <w:color w:val="000000" w:themeColor="text1"/>
        </w:rPr>
        <w:t>48-hour</w:t>
      </w:r>
      <w:r w:rsidR="008B0A78" w:rsidRPr="003F2820">
        <w:rPr>
          <w:rFonts w:asciiTheme="minorHAnsi" w:hAnsiTheme="minorHAnsi" w:cstheme="minorHAnsi"/>
          <w:b/>
          <w:color w:val="000000" w:themeColor="text1"/>
        </w:rPr>
        <w:t xml:space="preserve"> turnaround for</w:t>
      </w:r>
      <w:r w:rsidR="00343F01" w:rsidRPr="003F2820">
        <w:rPr>
          <w:rFonts w:asciiTheme="minorHAnsi" w:hAnsiTheme="minorHAnsi" w:cstheme="minorHAnsi"/>
          <w:b/>
          <w:color w:val="000000" w:themeColor="text1"/>
        </w:rPr>
        <w:t xml:space="preserve"> delivery</w:t>
      </w:r>
      <w:r w:rsidR="00A52D02">
        <w:rPr>
          <w:rFonts w:asciiTheme="minorHAnsi" w:hAnsiTheme="minorHAnsi" w:cstheme="minorHAnsi"/>
          <w:b/>
          <w:color w:val="000000" w:themeColor="text1"/>
        </w:rPr>
        <w:t xml:space="preserve"> to ensure</w:t>
      </w:r>
      <w:r w:rsidR="001D1286">
        <w:rPr>
          <w:rFonts w:asciiTheme="minorHAnsi" w:hAnsiTheme="minorHAnsi" w:cstheme="minorHAnsi"/>
          <w:b/>
          <w:color w:val="000000" w:themeColor="text1"/>
        </w:rPr>
        <w:t xml:space="preserve"> timely</w:t>
      </w:r>
      <w:r w:rsidR="00A52D02">
        <w:rPr>
          <w:rFonts w:asciiTheme="minorHAnsi" w:hAnsiTheme="minorHAnsi" w:cstheme="minorHAnsi"/>
          <w:b/>
          <w:color w:val="000000" w:themeColor="text1"/>
        </w:rPr>
        <w:t xml:space="preserve"> </w:t>
      </w:r>
      <w:r w:rsidR="001D1286">
        <w:rPr>
          <w:rFonts w:asciiTheme="minorHAnsi" w:hAnsiTheme="minorHAnsi" w:cstheme="minorHAnsi"/>
          <w:b/>
          <w:color w:val="000000" w:themeColor="text1"/>
        </w:rPr>
        <w:t>access to</w:t>
      </w:r>
      <w:r w:rsidR="00A52D02">
        <w:rPr>
          <w:rFonts w:asciiTheme="minorHAnsi" w:hAnsiTheme="minorHAnsi" w:cstheme="minorHAnsi"/>
          <w:b/>
          <w:color w:val="000000" w:themeColor="text1"/>
        </w:rPr>
        <w:t xml:space="preserve"> records on microfilm, should the public submit a request to view them</w:t>
      </w:r>
      <w:r w:rsidR="00343F01" w:rsidRPr="003F2820">
        <w:rPr>
          <w:rFonts w:asciiTheme="minorHAnsi" w:hAnsiTheme="minorHAnsi" w:cstheme="minorHAnsi"/>
          <w:b/>
          <w:color w:val="000000" w:themeColor="text1"/>
        </w:rPr>
        <w:t>.</w:t>
      </w:r>
      <w:r w:rsidR="00E64875" w:rsidRPr="003F2820">
        <w:rPr>
          <w:rFonts w:asciiTheme="minorHAnsi" w:hAnsiTheme="minorHAnsi" w:cstheme="minorHAnsi"/>
          <w:b/>
          <w:color w:val="000000" w:themeColor="text1"/>
        </w:rPr>
        <w:t xml:space="preserve">  </w:t>
      </w:r>
      <w:r w:rsidR="003F2820" w:rsidRPr="003F2820">
        <w:rPr>
          <w:rFonts w:asciiTheme="minorHAnsi" w:hAnsiTheme="minorHAnsi" w:cstheme="minorHAnsi"/>
          <w:b/>
          <w:color w:val="000000" w:themeColor="text1"/>
        </w:rPr>
        <w:t>Any additional costs shall be included in the bid pricing.</w:t>
      </w:r>
    </w:p>
    <w:p w14:paraId="2BD5402C" w14:textId="77777777" w:rsidR="008B0A78" w:rsidRPr="00B54F14" w:rsidRDefault="008B0A78" w:rsidP="008B0A78">
      <w:pPr>
        <w:autoSpaceDE w:val="0"/>
        <w:autoSpaceDN w:val="0"/>
        <w:adjustRightInd w:val="0"/>
        <w:ind w:left="720"/>
        <w:rPr>
          <w:rFonts w:asciiTheme="minorHAnsi" w:hAnsiTheme="minorHAnsi" w:cstheme="minorHAnsi"/>
          <w:b/>
        </w:rPr>
      </w:pPr>
    </w:p>
    <w:p w14:paraId="0C015EA9" w14:textId="37E2BF58" w:rsidR="004D242F" w:rsidRPr="00B54F14" w:rsidRDefault="004B1C4F" w:rsidP="006A514E">
      <w:pPr>
        <w:numPr>
          <w:ilvl w:val="0"/>
          <w:numId w:val="1"/>
        </w:numPr>
        <w:ind w:left="720" w:hanging="720"/>
        <w:rPr>
          <w:rFonts w:asciiTheme="minorHAnsi" w:hAnsiTheme="minorHAnsi" w:cstheme="minorHAnsi"/>
          <w:b/>
        </w:rPr>
      </w:pPr>
      <w:r w:rsidRPr="00B54F14">
        <w:rPr>
          <w:rFonts w:asciiTheme="minorHAnsi" w:hAnsiTheme="minorHAnsi" w:cstheme="minorHAnsi"/>
        </w:rPr>
        <w:t>Is weekly delivery rather than 48-hour delivery acceptable</w:t>
      </w:r>
      <w:r w:rsidR="00576720" w:rsidRPr="00B54F14">
        <w:rPr>
          <w:rFonts w:asciiTheme="minorHAnsi" w:hAnsiTheme="minorHAnsi" w:cstheme="minorHAnsi"/>
        </w:rPr>
        <w:t>?</w:t>
      </w:r>
      <w:r w:rsidR="006C112F" w:rsidRPr="00B54F14">
        <w:rPr>
          <w:rFonts w:asciiTheme="minorHAnsi" w:hAnsiTheme="minorHAnsi" w:cstheme="minorHAnsi"/>
        </w:rPr>
        <w:t xml:space="preserve"> </w:t>
      </w:r>
    </w:p>
    <w:p w14:paraId="2E135BEB" w14:textId="6268A9AD" w:rsidR="004D242F" w:rsidRPr="00B54F14" w:rsidRDefault="00956F2E" w:rsidP="006A514E">
      <w:pPr>
        <w:numPr>
          <w:ilvl w:val="1"/>
          <w:numId w:val="1"/>
        </w:numPr>
        <w:autoSpaceDE w:val="0"/>
        <w:autoSpaceDN w:val="0"/>
        <w:adjustRightInd w:val="0"/>
        <w:ind w:left="720" w:hanging="720"/>
        <w:rPr>
          <w:rFonts w:asciiTheme="minorHAnsi" w:hAnsiTheme="minorHAnsi" w:cstheme="minorHAnsi"/>
          <w:b/>
          <w:color w:val="000000" w:themeColor="text1"/>
        </w:rPr>
      </w:pPr>
      <w:r>
        <w:rPr>
          <w:rFonts w:asciiTheme="minorHAnsi" w:hAnsiTheme="minorHAnsi" w:cstheme="minorHAnsi"/>
          <w:b/>
          <w:color w:val="000000" w:themeColor="text1"/>
        </w:rPr>
        <w:t xml:space="preserve">No. </w:t>
      </w:r>
      <w:r w:rsidR="00B54F14">
        <w:rPr>
          <w:rFonts w:asciiTheme="minorHAnsi" w:hAnsiTheme="minorHAnsi" w:cstheme="minorHAnsi"/>
          <w:b/>
          <w:color w:val="000000" w:themeColor="text1"/>
        </w:rPr>
        <w:t>The County requires 48-hour delivery.</w:t>
      </w:r>
    </w:p>
    <w:p w14:paraId="2F88C015" w14:textId="77777777" w:rsidR="006A514E" w:rsidRPr="00B54F14" w:rsidRDefault="006A514E" w:rsidP="006A514E">
      <w:pPr>
        <w:autoSpaceDE w:val="0"/>
        <w:autoSpaceDN w:val="0"/>
        <w:adjustRightInd w:val="0"/>
        <w:ind w:left="720"/>
        <w:rPr>
          <w:rFonts w:asciiTheme="minorHAnsi" w:hAnsiTheme="minorHAnsi" w:cstheme="minorHAnsi"/>
          <w:b/>
        </w:rPr>
      </w:pPr>
    </w:p>
    <w:p w14:paraId="37BA13B3" w14:textId="11772402" w:rsidR="004D242F" w:rsidRPr="00B54F14" w:rsidRDefault="004B1C4F" w:rsidP="006A514E">
      <w:pPr>
        <w:numPr>
          <w:ilvl w:val="0"/>
          <w:numId w:val="1"/>
        </w:numPr>
        <w:ind w:left="720" w:hanging="720"/>
        <w:rPr>
          <w:rFonts w:asciiTheme="minorHAnsi" w:hAnsiTheme="minorHAnsi" w:cstheme="minorHAnsi"/>
          <w:bCs/>
        </w:rPr>
      </w:pPr>
      <w:r w:rsidRPr="00B54F14">
        <w:rPr>
          <w:rFonts w:asciiTheme="minorHAnsi" w:hAnsiTheme="minorHAnsi" w:cstheme="minorHAnsi"/>
          <w:bCs/>
        </w:rPr>
        <w:t>The SLEB site lists only small or emerging, not both. Can you clarify whether the County would prefer prime contractors to subcontract with “small”, “emerging”, or either type of business</w:t>
      </w:r>
      <w:r w:rsidR="00496B9F" w:rsidRPr="00B54F14">
        <w:rPr>
          <w:rFonts w:asciiTheme="minorHAnsi" w:hAnsiTheme="minorHAnsi" w:cstheme="minorHAnsi"/>
          <w:bCs/>
        </w:rPr>
        <w:t>?</w:t>
      </w:r>
    </w:p>
    <w:p w14:paraId="271AA189" w14:textId="5C93B6B4" w:rsidR="004D242F" w:rsidRPr="00B54F14" w:rsidRDefault="00B54F14" w:rsidP="00B54F14">
      <w:pPr>
        <w:numPr>
          <w:ilvl w:val="1"/>
          <w:numId w:val="1"/>
        </w:numPr>
        <w:autoSpaceDE w:val="0"/>
        <w:autoSpaceDN w:val="0"/>
        <w:adjustRightInd w:val="0"/>
        <w:ind w:left="720" w:hanging="720"/>
        <w:rPr>
          <w:rFonts w:asciiTheme="minorHAnsi" w:hAnsiTheme="minorHAnsi" w:cstheme="minorHAnsi"/>
          <w:b/>
        </w:rPr>
      </w:pPr>
      <w:r w:rsidRPr="00B54F14">
        <w:rPr>
          <w:rFonts w:asciiTheme="minorHAnsi" w:hAnsiTheme="minorHAnsi" w:cstheme="minorHAnsi"/>
          <w:b/>
        </w:rPr>
        <w:t xml:space="preserve">Subcontracting at least 20% with any certified Small Local Emerging Business (SLEB) meets the County’s requirements, whether the business </w:t>
      </w:r>
      <w:proofErr w:type="gramStart"/>
      <w:r w:rsidRPr="00B54F14">
        <w:rPr>
          <w:rFonts w:asciiTheme="minorHAnsi" w:hAnsiTheme="minorHAnsi" w:cstheme="minorHAnsi"/>
          <w:b/>
        </w:rPr>
        <w:t>is certified as Small or certified as Emerging</w:t>
      </w:r>
      <w:proofErr w:type="gramEnd"/>
      <w:r w:rsidRPr="00B54F14">
        <w:rPr>
          <w:rFonts w:asciiTheme="minorHAnsi" w:hAnsiTheme="minorHAnsi" w:cstheme="minorHAnsi"/>
          <w:b/>
        </w:rPr>
        <w:t>.</w:t>
      </w:r>
    </w:p>
    <w:p w14:paraId="159E2CBF" w14:textId="77777777" w:rsidR="006A514E" w:rsidRPr="00B54F14" w:rsidRDefault="006A514E" w:rsidP="006A514E">
      <w:pPr>
        <w:autoSpaceDE w:val="0"/>
        <w:autoSpaceDN w:val="0"/>
        <w:adjustRightInd w:val="0"/>
        <w:ind w:left="720"/>
        <w:rPr>
          <w:rFonts w:asciiTheme="minorHAnsi" w:hAnsiTheme="minorHAnsi" w:cstheme="minorHAnsi"/>
          <w:b/>
        </w:rPr>
      </w:pPr>
    </w:p>
    <w:p w14:paraId="09780AA6" w14:textId="4E96B457" w:rsidR="00A611F4" w:rsidRPr="00B54F14" w:rsidRDefault="0049490D" w:rsidP="006A514E">
      <w:pPr>
        <w:numPr>
          <w:ilvl w:val="0"/>
          <w:numId w:val="1"/>
        </w:numPr>
        <w:ind w:left="720" w:hanging="720"/>
        <w:rPr>
          <w:rFonts w:asciiTheme="minorHAnsi" w:hAnsiTheme="minorHAnsi" w:cstheme="minorHAnsi"/>
          <w:b/>
        </w:rPr>
      </w:pPr>
      <w:r w:rsidRPr="00B54F14">
        <w:rPr>
          <w:rFonts w:asciiTheme="minorHAnsi" w:hAnsiTheme="minorHAnsi" w:cstheme="minorHAnsi"/>
        </w:rPr>
        <w:t xml:space="preserve">As </w:t>
      </w:r>
      <w:r w:rsidR="004B1C4F" w:rsidRPr="00B54F14">
        <w:rPr>
          <w:rFonts w:asciiTheme="minorHAnsi" w:hAnsiTheme="minorHAnsi" w:cstheme="minorHAnsi"/>
        </w:rPr>
        <w:t>per page 5, Item B states the County films approximately 8,000 digital images per day</w:t>
      </w:r>
      <w:r w:rsidR="008036A1" w:rsidRPr="00B54F14">
        <w:rPr>
          <w:rFonts w:asciiTheme="minorHAnsi" w:hAnsiTheme="minorHAnsi" w:cstheme="minorHAnsi"/>
        </w:rPr>
        <w:t xml:space="preserve"> </w:t>
      </w:r>
      <w:r w:rsidR="004B1C4F" w:rsidRPr="00B54F14">
        <w:rPr>
          <w:rFonts w:asciiTheme="minorHAnsi" w:hAnsiTheme="minorHAnsi" w:cstheme="minorHAnsi"/>
        </w:rPr>
        <w:t>(approximately 4 rolls of 100’</w:t>
      </w:r>
      <w:r w:rsidR="001D009B" w:rsidRPr="00B54F14">
        <w:rPr>
          <w:rFonts w:asciiTheme="minorHAnsi" w:hAnsiTheme="minorHAnsi" w:cstheme="minorHAnsi"/>
        </w:rPr>
        <w:t xml:space="preserve"> 16mm microfilm). Can you confirm that the County is requesting the vendor is required to pick-up </w:t>
      </w:r>
      <w:proofErr w:type="gramStart"/>
      <w:r w:rsidR="001D009B" w:rsidRPr="00B54F14">
        <w:rPr>
          <w:rFonts w:asciiTheme="minorHAnsi" w:hAnsiTheme="minorHAnsi" w:cstheme="minorHAnsi"/>
        </w:rPr>
        <w:t>4</w:t>
      </w:r>
      <w:proofErr w:type="gramEnd"/>
      <w:r w:rsidR="001D009B" w:rsidRPr="00B54F14">
        <w:rPr>
          <w:rFonts w:asciiTheme="minorHAnsi" w:hAnsiTheme="minorHAnsi" w:cstheme="minorHAnsi"/>
        </w:rPr>
        <w:t xml:space="preserve"> original rolls, create 3 silver and 1 diazo for each original roll? </w:t>
      </w:r>
    </w:p>
    <w:p w14:paraId="545B78E1" w14:textId="77D79865" w:rsidR="00A611F4" w:rsidRPr="00B54F14" w:rsidRDefault="007A04CD" w:rsidP="006A514E">
      <w:pPr>
        <w:numPr>
          <w:ilvl w:val="1"/>
          <w:numId w:val="1"/>
        </w:numPr>
        <w:ind w:left="720" w:hanging="720"/>
        <w:rPr>
          <w:rFonts w:asciiTheme="minorHAnsi" w:hAnsiTheme="minorHAnsi" w:cstheme="minorHAnsi"/>
          <w:b/>
          <w:color w:val="000000" w:themeColor="text1"/>
        </w:rPr>
      </w:pPr>
      <w:r w:rsidRPr="00B54F14">
        <w:rPr>
          <w:rFonts w:asciiTheme="minorHAnsi" w:hAnsiTheme="minorHAnsi" w:cstheme="minorHAnsi"/>
          <w:b/>
          <w:color w:val="000000" w:themeColor="text1"/>
        </w:rPr>
        <w:t>The images are uploaded by the County on the SFTP</w:t>
      </w:r>
      <w:r w:rsidR="0097710A">
        <w:rPr>
          <w:rFonts w:asciiTheme="minorHAnsi" w:hAnsiTheme="minorHAnsi" w:cstheme="minorHAnsi"/>
          <w:b/>
          <w:color w:val="000000" w:themeColor="text1"/>
        </w:rPr>
        <w:t xml:space="preserve"> (</w:t>
      </w:r>
      <w:r w:rsidR="0097710A" w:rsidRPr="0097710A">
        <w:rPr>
          <w:rFonts w:asciiTheme="minorHAnsi" w:hAnsiTheme="minorHAnsi" w:cstheme="minorHAnsi"/>
          <w:b/>
          <w:color w:val="000000" w:themeColor="text1"/>
        </w:rPr>
        <w:t xml:space="preserve">SSH File Transfer Protocol) </w:t>
      </w:r>
      <w:r w:rsidRPr="00B54F14">
        <w:rPr>
          <w:rFonts w:asciiTheme="minorHAnsi" w:hAnsiTheme="minorHAnsi" w:cstheme="minorHAnsi"/>
          <w:b/>
          <w:color w:val="000000" w:themeColor="text1"/>
        </w:rPr>
        <w:t xml:space="preserve">site for download. The </w:t>
      </w:r>
      <w:r w:rsidR="003F2820">
        <w:rPr>
          <w:rFonts w:asciiTheme="minorHAnsi" w:hAnsiTheme="minorHAnsi" w:cstheme="minorHAnsi"/>
          <w:b/>
          <w:color w:val="000000" w:themeColor="text1"/>
        </w:rPr>
        <w:t>Contractor</w:t>
      </w:r>
      <w:r w:rsidRPr="00B54F14">
        <w:rPr>
          <w:rFonts w:asciiTheme="minorHAnsi" w:hAnsiTheme="minorHAnsi" w:cstheme="minorHAnsi"/>
          <w:b/>
          <w:color w:val="000000" w:themeColor="text1"/>
        </w:rPr>
        <w:t xml:space="preserve"> </w:t>
      </w:r>
      <w:r w:rsidR="00B54F14" w:rsidRPr="00B54F14">
        <w:rPr>
          <w:rFonts w:asciiTheme="minorHAnsi" w:hAnsiTheme="minorHAnsi" w:cstheme="minorHAnsi"/>
          <w:b/>
          <w:color w:val="000000" w:themeColor="text1"/>
        </w:rPr>
        <w:t>shall</w:t>
      </w:r>
      <w:r w:rsidRPr="00B54F14">
        <w:rPr>
          <w:rFonts w:asciiTheme="minorHAnsi" w:hAnsiTheme="minorHAnsi" w:cstheme="minorHAnsi"/>
          <w:b/>
          <w:color w:val="000000" w:themeColor="text1"/>
        </w:rPr>
        <w:t xml:space="preserve"> then create </w:t>
      </w:r>
      <w:proofErr w:type="gramStart"/>
      <w:r w:rsidR="00343F01" w:rsidRPr="00B54F14">
        <w:rPr>
          <w:rFonts w:asciiTheme="minorHAnsi" w:hAnsiTheme="minorHAnsi" w:cstheme="minorHAnsi"/>
          <w:b/>
          <w:color w:val="000000" w:themeColor="text1"/>
        </w:rPr>
        <w:t>2</w:t>
      </w:r>
      <w:proofErr w:type="gramEnd"/>
      <w:r w:rsidR="00343F01" w:rsidRPr="00B54F14">
        <w:rPr>
          <w:rFonts w:asciiTheme="minorHAnsi" w:hAnsiTheme="minorHAnsi" w:cstheme="minorHAnsi"/>
          <w:b/>
          <w:color w:val="000000" w:themeColor="text1"/>
        </w:rPr>
        <w:t xml:space="preserve"> silver official rolls, 1 silve</w:t>
      </w:r>
      <w:r w:rsidRPr="00B54F14">
        <w:rPr>
          <w:rFonts w:asciiTheme="minorHAnsi" w:hAnsiTheme="minorHAnsi" w:cstheme="minorHAnsi"/>
          <w:b/>
          <w:color w:val="000000" w:themeColor="text1"/>
        </w:rPr>
        <w:t xml:space="preserve">r public roll, and 1 diazo roll from the uploaded images. </w:t>
      </w:r>
    </w:p>
    <w:p w14:paraId="7BF764E4" w14:textId="77777777" w:rsidR="00A611F4" w:rsidRPr="00B54F14" w:rsidRDefault="00A611F4" w:rsidP="00A611F4">
      <w:pPr>
        <w:spacing w:after="60"/>
        <w:ind w:left="882"/>
        <w:rPr>
          <w:rFonts w:asciiTheme="minorHAnsi" w:hAnsiTheme="minorHAnsi" w:cstheme="minorHAnsi"/>
          <w:b/>
        </w:rPr>
      </w:pPr>
    </w:p>
    <w:p w14:paraId="44C31E21" w14:textId="31B86B9E" w:rsidR="00AC4385" w:rsidRPr="00B54F14" w:rsidRDefault="001D009B" w:rsidP="00AE72EC">
      <w:pPr>
        <w:pStyle w:val="ListParagraph"/>
        <w:numPr>
          <w:ilvl w:val="0"/>
          <w:numId w:val="1"/>
        </w:numPr>
        <w:spacing w:after="0"/>
        <w:ind w:left="720" w:hanging="720"/>
        <w:rPr>
          <w:rFonts w:eastAsia="Times New Roman" w:cstheme="minorHAnsi"/>
          <w:bCs/>
          <w:sz w:val="26"/>
          <w:szCs w:val="20"/>
        </w:rPr>
      </w:pPr>
      <w:r w:rsidRPr="00B54F14">
        <w:rPr>
          <w:rFonts w:eastAsia="Times New Roman" w:cstheme="minorHAnsi"/>
          <w:bCs/>
          <w:sz w:val="26"/>
          <w:szCs w:val="20"/>
        </w:rPr>
        <w:t xml:space="preserve">Ref. page 7 Item e. – Are the 35 mm rolls silver to diazo? </w:t>
      </w:r>
    </w:p>
    <w:p w14:paraId="0374661C" w14:textId="56F4C149" w:rsidR="00AE72EC" w:rsidRPr="00B54F14" w:rsidRDefault="00322D5B" w:rsidP="00750427">
      <w:pPr>
        <w:numPr>
          <w:ilvl w:val="1"/>
          <w:numId w:val="1"/>
        </w:numPr>
        <w:autoSpaceDE w:val="0"/>
        <w:autoSpaceDN w:val="0"/>
        <w:adjustRightInd w:val="0"/>
        <w:ind w:left="720" w:hanging="720"/>
        <w:rPr>
          <w:rFonts w:asciiTheme="minorHAnsi" w:hAnsiTheme="minorHAnsi" w:cstheme="minorHAnsi"/>
          <w:b/>
          <w:color w:val="000000" w:themeColor="text1"/>
        </w:rPr>
      </w:pPr>
      <w:r>
        <w:rPr>
          <w:rFonts w:asciiTheme="minorHAnsi" w:hAnsiTheme="minorHAnsi" w:cstheme="minorHAnsi"/>
          <w:b/>
          <w:color w:val="000000" w:themeColor="text1"/>
        </w:rPr>
        <w:t xml:space="preserve">The </w:t>
      </w:r>
      <w:r w:rsidR="00194EC1">
        <w:rPr>
          <w:rFonts w:asciiTheme="minorHAnsi" w:hAnsiTheme="minorHAnsi" w:cstheme="minorHAnsi"/>
          <w:b/>
          <w:color w:val="000000" w:themeColor="text1"/>
        </w:rPr>
        <w:t>35</w:t>
      </w:r>
      <w:r w:rsidR="000F41DF" w:rsidRPr="00B54F14">
        <w:rPr>
          <w:rFonts w:asciiTheme="minorHAnsi" w:hAnsiTheme="minorHAnsi" w:cstheme="minorHAnsi"/>
          <w:b/>
          <w:color w:val="000000" w:themeColor="text1"/>
        </w:rPr>
        <w:t>mm rol</w:t>
      </w:r>
      <w:r w:rsidR="00D45FB6" w:rsidRPr="00B54F14">
        <w:rPr>
          <w:rFonts w:asciiTheme="minorHAnsi" w:hAnsiTheme="minorHAnsi" w:cstheme="minorHAnsi"/>
          <w:b/>
          <w:color w:val="000000" w:themeColor="text1"/>
        </w:rPr>
        <w:t>ls requested are for older silver rolls</w:t>
      </w:r>
      <w:r w:rsidR="000F41DF" w:rsidRPr="00B54F14">
        <w:rPr>
          <w:rFonts w:asciiTheme="minorHAnsi" w:hAnsiTheme="minorHAnsi" w:cstheme="minorHAnsi"/>
          <w:b/>
          <w:color w:val="000000" w:themeColor="text1"/>
        </w:rPr>
        <w:t xml:space="preserve"> </w:t>
      </w:r>
      <w:r w:rsidR="00D45FB6" w:rsidRPr="00B54F14">
        <w:rPr>
          <w:rFonts w:asciiTheme="minorHAnsi" w:hAnsiTheme="minorHAnsi" w:cstheme="minorHAnsi"/>
          <w:b/>
          <w:color w:val="000000" w:themeColor="text1"/>
        </w:rPr>
        <w:t xml:space="preserve">of official or public records </w:t>
      </w:r>
      <w:r w:rsidR="000F41DF" w:rsidRPr="00B54F14">
        <w:rPr>
          <w:rFonts w:asciiTheme="minorHAnsi" w:hAnsiTheme="minorHAnsi" w:cstheme="minorHAnsi"/>
          <w:b/>
          <w:color w:val="000000" w:themeColor="text1"/>
        </w:rPr>
        <w:t xml:space="preserve">that need to </w:t>
      </w:r>
      <w:proofErr w:type="gramStart"/>
      <w:r w:rsidR="000F41DF" w:rsidRPr="00B54F14">
        <w:rPr>
          <w:rFonts w:asciiTheme="minorHAnsi" w:hAnsiTheme="minorHAnsi" w:cstheme="minorHAnsi"/>
          <w:b/>
          <w:color w:val="000000" w:themeColor="text1"/>
        </w:rPr>
        <w:t>be re-created</w:t>
      </w:r>
      <w:proofErr w:type="gramEnd"/>
      <w:r w:rsidR="00D45FB6" w:rsidRPr="00B54F14">
        <w:rPr>
          <w:rFonts w:asciiTheme="minorHAnsi" w:hAnsiTheme="minorHAnsi" w:cstheme="minorHAnsi"/>
          <w:b/>
          <w:color w:val="000000" w:themeColor="text1"/>
        </w:rPr>
        <w:t xml:space="preserve"> (as needed).</w:t>
      </w:r>
    </w:p>
    <w:p w14:paraId="5D31BA03" w14:textId="77777777" w:rsidR="00D45FB6" w:rsidRPr="00B54F14" w:rsidRDefault="00D45FB6" w:rsidP="00D45FB6">
      <w:pPr>
        <w:autoSpaceDE w:val="0"/>
        <w:autoSpaceDN w:val="0"/>
        <w:adjustRightInd w:val="0"/>
        <w:ind w:left="720"/>
        <w:rPr>
          <w:rFonts w:asciiTheme="minorHAnsi" w:hAnsiTheme="minorHAnsi" w:cstheme="minorHAnsi"/>
          <w:b/>
          <w:color w:val="FF0000"/>
        </w:rPr>
      </w:pPr>
    </w:p>
    <w:p w14:paraId="60C23265" w14:textId="3FA712F8" w:rsidR="00AC4385" w:rsidRPr="00B54F14" w:rsidRDefault="001D009B" w:rsidP="006A514E">
      <w:pPr>
        <w:pStyle w:val="ListParagraph"/>
        <w:numPr>
          <w:ilvl w:val="0"/>
          <w:numId w:val="1"/>
        </w:numPr>
        <w:spacing w:after="0"/>
        <w:ind w:left="720" w:hanging="720"/>
        <w:rPr>
          <w:rFonts w:eastAsia="Times New Roman" w:cstheme="minorHAnsi"/>
          <w:bCs/>
          <w:sz w:val="26"/>
          <w:szCs w:val="20"/>
        </w:rPr>
      </w:pPr>
      <w:r w:rsidRPr="00B54F14">
        <w:rPr>
          <w:rFonts w:eastAsia="Times New Roman" w:cstheme="minorHAnsi"/>
          <w:bCs/>
          <w:sz w:val="26"/>
          <w:szCs w:val="20"/>
        </w:rPr>
        <w:t>Ref. page 8</w:t>
      </w:r>
      <w:r w:rsidRPr="00B54F14">
        <w:rPr>
          <w:rFonts w:eastAsia="Times New Roman" w:cstheme="minorHAnsi"/>
          <w:bCs/>
          <w:i/>
          <w:iCs/>
          <w:sz w:val="26"/>
          <w:szCs w:val="20"/>
        </w:rPr>
        <w:t xml:space="preserve"> </w:t>
      </w:r>
      <w:r w:rsidRPr="00B54F14">
        <w:rPr>
          <w:rFonts w:eastAsia="Times New Roman" w:cstheme="minorHAnsi"/>
          <w:bCs/>
          <w:sz w:val="26"/>
          <w:szCs w:val="20"/>
        </w:rPr>
        <w:t>Item (b) 4 – How do we determine if film contains</w:t>
      </w:r>
      <w:r w:rsidR="00615B5B" w:rsidRPr="00B54F14">
        <w:rPr>
          <w:rFonts w:eastAsia="Times New Roman" w:cstheme="minorHAnsi"/>
          <w:bCs/>
          <w:sz w:val="26"/>
          <w:szCs w:val="20"/>
        </w:rPr>
        <w:t xml:space="preserve"> original or public images?</w:t>
      </w:r>
    </w:p>
    <w:p w14:paraId="334C252F" w14:textId="4D912E41" w:rsidR="00D45FB6" w:rsidRPr="00B54F14" w:rsidRDefault="00B54F14" w:rsidP="00B54F14">
      <w:pPr>
        <w:numPr>
          <w:ilvl w:val="1"/>
          <w:numId w:val="1"/>
        </w:numPr>
        <w:autoSpaceDE w:val="0"/>
        <w:autoSpaceDN w:val="0"/>
        <w:adjustRightInd w:val="0"/>
        <w:ind w:left="720" w:hanging="720"/>
        <w:rPr>
          <w:rFonts w:asciiTheme="minorHAnsi" w:hAnsiTheme="minorHAnsi" w:cstheme="minorHAnsi"/>
          <w:b/>
          <w:color w:val="000000" w:themeColor="text1"/>
        </w:rPr>
      </w:pPr>
      <w:r w:rsidRPr="00B54F14">
        <w:rPr>
          <w:rFonts w:asciiTheme="minorHAnsi" w:hAnsiTheme="minorHAnsi" w:cstheme="minorHAnsi"/>
          <w:b/>
          <w:color w:val="000000" w:themeColor="text1"/>
        </w:rPr>
        <w:t xml:space="preserve">The </w:t>
      </w:r>
      <w:r w:rsidR="00D45FB6" w:rsidRPr="00B54F14">
        <w:rPr>
          <w:rFonts w:asciiTheme="minorHAnsi" w:hAnsiTheme="minorHAnsi" w:cstheme="minorHAnsi"/>
          <w:b/>
          <w:color w:val="000000" w:themeColor="text1"/>
        </w:rPr>
        <w:t xml:space="preserve">County will specify if the </w:t>
      </w:r>
      <w:r w:rsidR="00F404D2" w:rsidRPr="00B54F14">
        <w:rPr>
          <w:rFonts w:asciiTheme="minorHAnsi" w:hAnsiTheme="minorHAnsi" w:cstheme="minorHAnsi"/>
          <w:b/>
          <w:color w:val="000000" w:themeColor="text1"/>
        </w:rPr>
        <w:t>i</w:t>
      </w:r>
      <w:r w:rsidR="001360E7" w:rsidRPr="00B54F14">
        <w:rPr>
          <w:rFonts w:asciiTheme="minorHAnsi" w:hAnsiTheme="minorHAnsi" w:cstheme="minorHAnsi"/>
          <w:b/>
          <w:color w:val="000000" w:themeColor="text1"/>
        </w:rPr>
        <w:t>mages u</w:t>
      </w:r>
      <w:r w:rsidR="00343F01" w:rsidRPr="00B54F14">
        <w:rPr>
          <w:rFonts w:asciiTheme="minorHAnsi" w:hAnsiTheme="minorHAnsi" w:cstheme="minorHAnsi"/>
          <w:b/>
          <w:color w:val="000000" w:themeColor="text1"/>
        </w:rPr>
        <w:t xml:space="preserve">ploaded into </w:t>
      </w:r>
      <w:r w:rsidR="001360E7" w:rsidRPr="00B54F14">
        <w:rPr>
          <w:rFonts w:asciiTheme="minorHAnsi" w:hAnsiTheme="minorHAnsi" w:cstheme="minorHAnsi"/>
          <w:b/>
          <w:color w:val="000000" w:themeColor="text1"/>
        </w:rPr>
        <w:t xml:space="preserve">the SFTP site </w:t>
      </w:r>
      <w:r w:rsidR="00343F01" w:rsidRPr="00B54F14">
        <w:rPr>
          <w:rFonts w:asciiTheme="minorHAnsi" w:hAnsiTheme="minorHAnsi" w:cstheme="minorHAnsi"/>
          <w:b/>
          <w:color w:val="000000" w:themeColor="text1"/>
        </w:rPr>
        <w:t>are official or public images.</w:t>
      </w:r>
    </w:p>
    <w:p w14:paraId="7229A24D" w14:textId="77777777" w:rsidR="00F404D2" w:rsidRPr="00B54F14" w:rsidRDefault="00F404D2" w:rsidP="006A514E">
      <w:pPr>
        <w:autoSpaceDE w:val="0"/>
        <w:autoSpaceDN w:val="0"/>
        <w:adjustRightInd w:val="0"/>
        <w:ind w:left="720"/>
        <w:rPr>
          <w:rFonts w:asciiTheme="minorHAnsi" w:hAnsiTheme="minorHAnsi" w:cstheme="minorHAnsi"/>
          <w:b/>
        </w:rPr>
      </w:pPr>
    </w:p>
    <w:p w14:paraId="69E61164" w14:textId="46C7E310" w:rsidR="00AC4385" w:rsidRPr="00B54F14" w:rsidRDefault="00615B5B" w:rsidP="006A514E">
      <w:pPr>
        <w:pStyle w:val="ListParagraph"/>
        <w:numPr>
          <w:ilvl w:val="0"/>
          <w:numId w:val="1"/>
        </w:numPr>
        <w:spacing w:after="0"/>
        <w:ind w:left="720" w:hanging="720"/>
        <w:rPr>
          <w:sz w:val="24"/>
        </w:rPr>
      </w:pPr>
      <w:r w:rsidRPr="00B54F14">
        <w:rPr>
          <w:rFonts w:eastAsia="Times New Roman" w:cstheme="minorHAnsi"/>
          <w:bCs/>
          <w:sz w:val="26"/>
          <w:szCs w:val="20"/>
        </w:rPr>
        <w:t xml:space="preserve">Ref. page </w:t>
      </w:r>
      <w:proofErr w:type="gramStart"/>
      <w:r w:rsidRPr="00B54F14">
        <w:rPr>
          <w:rFonts w:eastAsia="Times New Roman" w:cstheme="minorHAnsi"/>
          <w:bCs/>
          <w:sz w:val="26"/>
          <w:szCs w:val="20"/>
        </w:rPr>
        <w:t>7</w:t>
      </w:r>
      <w:proofErr w:type="gramEnd"/>
      <w:r w:rsidRPr="00B54F14">
        <w:rPr>
          <w:rFonts w:eastAsia="Times New Roman" w:cstheme="minorHAnsi"/>
          <w:bCs/>
          <w:sz w:val="26"/>
          <w:szCs w:val="20"/>
        </w:rPr>
        <w:t xml:space="preserve"> Item 2.b. – Does the contractor have the option to electronically pick-up ALL images via SFTP versus in-person pick-up (with the exception of 35mm)</w:t>
      </w:r>
      <w:r w:rsidR="00AC4385" w:rsidRPr="00B54F14">
        <w:rPr>
          <w:sz w:val="26"/>
          <w:szCs w:val="26"/>
        </w:rPr>
        <w:t>?</w:t>
      </w:r>
    </w:p>
    <w:p w14:paraId="41D1D575" w14:textId="51DFDCBF" w:rsidR="00AC4385" w:rsidRPr="00B54F14" w:rsidRDefault="0069131D" w:rsidP="006A514E">
      <w:pPr>
        <w:numPr>
          <w:ilvl w:val="1"/>
          <w:numId w:val="1"/>
        </w:numPr>
        <w:autoSpaceDE w:val="0"/>
        <w:autoSpaceDN w:val="0"/>
        <w:adjustRightInd w:val="0"/>
        <w:ind w:left="720" w:hanging="720"/>
        <w:rPr>
          <w:rFonts w:asciiTheme="minorHAnsi" w:hAnsiTheme="minorHAnsi" w:cstheme="minorHAnsi"/>
          <w:b/>
          <w:bCs/>
          <w:color w:val="000000" w:themeColor="text1"/>
          <w:szCs w:val="26"/>
        </w:rPr>
      </w:pPr>
      <w:r w:rsidRPr="00B54F14">
        <w:rPr>
          <w:rFonts w:asciiTheme="minorHAnsi" w:hAnsiTheme="minorHAnsi" w:cstheme="minorHAnsi"/>
          <w:b/>
          <w:bCs/>
          <w:color w:val="000000" w:themeColor="text1"/>
          <w:szCs w:val="26"/>
        </w:rPr>
        <w:t>C</w:t>
      </w:r>
      <w:r w:rsidR="00343F01" w:rsidRPr="00B54F14">
        <w:rPr>
          <w:rFonts w:asciiTheme="minorHAnsi" w:hAnsiTheme="minorHAnsi" w:cstheme="minorHAnsi"/>
          <w:b/>
          <w:bCs/>
          <w:color w:val="000000" w:themeColor="text1"/>
          <w:szCs w:val="26"/>
        </w:rPr>
        <w:t xml:space="preserve">urrently, images </w:t>
      </w:r>
      <w:proofErr w:type="gramStart"/>
      <w:r w:rsidR="00343F01" w:rsidRPr="00B54F14">
        <w:rPr>
          <w:rFonts w:asciiTheme="minorHAnsi" w:hAnsiTheme="minorHAnsi" w:cstheme="minorHAnsi"/>
          <w:b/>
          <w:bCs/>
          <w:color w:val="000000" w:themeColor="text1"/>
          <w:szCs w:val="26"/>
        </w:rPr>
        <w:t>are uploade</w:t>
      </w:r>
      <w:r w:rsidR="001360E7" w:rsidRPr="00B54F14">
        <w:rPr>
          <w:rFonts w:asciiTheme="minorHAnsi" w:hAnsiTheme="minorHAnsi" w:cstheme="minorHAnsi"/>
          <w:b/>
          <w:bCs/>
          <w:color w:val="000000" w:themeColor="text1"/>
          <w:szCs w:val="26"/>
        </w:rPr>
        <w:t>d</w:t>
      </w:r>
      <w:proofErr w:type="gramEnd"/>
      <w:r w:rsidR="00343F01" w:rsidRPr="00B54F14">
        <w:rPr>
          <w:rFonts w:asciiTheme="minorHAnsi" w:hAnsiTheme="minorHAnsi" w:cstheme="minorHAnsi"/>
          <w:b/>
          <w:bCs/>
          <w:color w:val="000000" w:themeColor="text1"/>
          <w:szCs w:val="26"/>
        </w:rPr>
        <w:t xml:space="preserve"> daily via SFTP.</w:t>
      </w:r>
      <w:r w:rsidRPr="00B54F14">
        <w:rPr>
          <w:rFonts w:asciiTheme="minorHAnsi" w:hAnsiTheme="minorHAnsi" w:cstheme="minorHAnsi"/>
          <w:b/>
          <w:bCs/>
          <w:color w:val="000000" w:themeColor="text1"/>
          <w:szCs w:val="26"/>
        </w:rPr>
        <w:t xml:space="preserve">  </w:t>
      </w:r>
      <w:r w:rsidR="00343F01" w:rsidRPr="00B54F14">
        <w:rPr>
          <w:rFonts w:asciiTheme="minorHAnsi" w:hAnsiTheme="minorHAnsi" w:cstheme="minorHAnsi"/>
          <w:b/>
          <w:bCs/>
          <w:color w:val="000000" w:themeColor="text1"/>
          <w:szCs w:val="26"/>
        </w:rPr>
        <w:t>Film</w:t>
      </w:r>
      <w:r w:rsidR="00B41C3D" w:rsidRPr="00B54F14">
        <w:rPr>
          <w:rFonts w:asciiTheme="minorHAnsi" w:hAnsiTheme="minorHAnsi" w:cstheme="minorHAnsi"/>
          <w:b/>
          <w:bCs/>
          <w:color w:val="000000" w:themeColor="text1"/>
          <w:szCs w:val="26"/>
        </w:rPr>
        <w:t>(</w:t>
      </w:r>
      <w:r w:rsidR="00343F01" w:rsidRPr="00B54F14">
        <w:rPr>
          <w:rFonts w:asciiTheme="minorHAnsi" w:hAnsiTheme="minorHAnsi" w:cstheme="minorHAnsi"/>
          <w:b/>
          <w:bCs/>
          <w:color w:val="000000" w:themeColor="text1"/>
          <w:szCs w:val="26"/>
        </w:rPr>
        <w:t>s</w:t>
      </w:r>
      <w:r w:rsidR="00B41C3D" w:rsidRPr="00B54F14">
        <w:rPr>
          <w:rFonts w:asciiTheme="minorHAnsi" w:hAnsiTheme="minorHAnsi" w:cstheme="minorHAnsi"/>
          <w:b/>
          <w:bCs/>
          <w:color w:val="000000" w:themeColor="text1"/>
          <w:szCs w:val="26"/>
        </w:rPr>
        <w:t>)</w:t>
      </w:r>
      <w:r w:rsidR="00343F01" w:rsidRPr="00B54F14">
        <w:rPr>
          <w:rFonts w:asciiTheme="minorHAnsi" w:hAnsiTheme="minorHAnsi" w:cstheme="minorHAnsi"/>
          <w:b/>
          <w:bCs/>
          <w:color w:val="000000" w:themeColor="text1"/>
          <w:szCs w:val="26"/>
        </w:rPr>
        <w:t xml:space="preserve"> that </w:t>
      </w:r>
      <w:proofErr w:type="gramStart"/>
      <w:r w:rsidR="00343F01" w:rsidRPr="00B54F14">
        <w:rPr>
          <w:rFonts w:asciiTheme="minorHAnsi" w:hAnsiTheme="minorHAnsi" w:cstheme="minorHAnsi"/>
          <w:b/>
          <w:bCs/>
          <w:color w:val="000000" w:themeColor="text1"/>
          <w:szCs w:val="26"/>
        </w:rPr>
        <w:t>are picked up</w:t>
      </w:r>
      <w:proofErr w:type="gramEnd"/>
      <w:r w:rsidR="00343F01" w:rsidRPr="00B54F14">
        <w:rPr>
          <w:rFonts w:asciiTheme="minorHAnsi" w:hAnsiTheme="minorHAnsi" w:cstheme="minorHAnsi"/>
          <w:b/>
          <w:bCs/>
          <w:color w:val="000000" w:themeColor="text1"/>
          <w:szCs w:val="26"/>
        </w:rPr>
        <w:t xml:space="preserve"> are the ones that may need to be re-cut and</w:t>
      </w:r>
      <w:r w:rsidR="00F404D2" w:rsidRPr="00B54F14">
        <w:rPr>
          <w:rFonts w:asciiTheme="minorHAnsi" w:hAnsiTheme="minorHAnsi" w:cstheme="minorHAnsi"/>
          <w:b/>
          <w:bCs/>
          <w:color w:val="000000" w:themeColor="text1"/>
          <w:szCs w:val="26"/>
        </w:rPr>
        <w:t>/or</w:t>
      </w:r>
      <w:r w:rsidR="00343F01" w:rsidRPr="00B54F14">
        <w:rPr>
          <w:rFonts w:asciiTheme="minorHAnsi" w:hAnsiTheme="minorHAnsi" w:cstheme="minorHAnsi"/>
          <w:b/>
          <w:bCs/>
          <w:color w:val="000000" w:themeColor="text1"/>
          <w:szCs w:val="26"/>
        </w:rPr>
        <w:t xml:space="preserve"> returned to the </w:t>
      </w:r>
      <w:r w:rsidR="003F2820">
        <w:rPr>
          <w:rFonts w:asciiTheme="minorHAnsi" w:hAnsiTheme="minorHAnsi" w:cstheme="minorHAnsi"/>
          <w:b/>
          <w:bCs/>
          <w:color w:val="000000" w:themeColor="text1"/>
          <w:szCs w:val="26"/>
        </w:rPr>
        <w:t>Contractor</w:t>
      </w:r>
      <w:r w:rsidR="00343F01" w:rsidRPr="00B54F14">
        <w:rPr>
          <w:rFonts w:asciiTheme="minorHAnsi" w:hAnsiTheme="minorHAnsi" w:cstheme="minorHAnsi"/>
          <w:b/>
          <w:bCs/>
          <w:color w:val="000000" w:themeColor="text1"/>
          <w:szCs w:val="26"/>
        </w:rPr>
        <w:t>.</w:t>
      </w:r>
    </w:p>
    <w:p w14:paraId="58D968EE" w14:textId="77777777" w:rsidR="006A514E" w:rsidRPr="00B54F14" w:rsidRDefault="006A514E" w:rsidP="006A514E">
      <w:pPr>
        <w:autoSpaceDE w:val="0"/>
        <w:autoSpaceDN w:val="0"/>
        <w:adjustRightInd w:val="0"/>
        <w:ind w:left="720"/>
        <w:rPr>
          <w:rFonts w:asciiTheme="minorHAnsi" w:hAnsiTheme="minorHAnsi" w:cstheme="minorHAnsi"/>
          <w:b/>
          <w:bCs/>
          <w:szCs w:val="26"/>
        </w:rPr>
      </w:pPr>
    </w:p>
    <w:p w14:paraId="305E10BD" w14:textId="47B6F029" w:rsidR="00AC4385" w:rsidRPr="00B54F14" w:rsidRDefault="00615B5B" w:rsidP="006A514E">
      <w:pPr>
        <w:pStyle w:val="ListParagraph"/>
        <w:numPr>
          <w:ilvl w:val="0"/>
          <w:numId w:val="1"/>
        </w:numPr>
        <w:spacing w:after="0"/>
        <w:ind w:left="720" w:hanging="720"/>
        <w:rPr>
          <w:sz w:val="26"/>
          <w:szCs w:val="26"/>
        </w:rPr>
      </w:pPr>
      <w:r w:rsidRPr="00B54F14">
        <w:rPr>
          <w:sz w:val="26"/>
          <w:szCs w:val="26"/>
        </w:rPr>
        <w:t>Can the County prov</w:t>
      </w:r>
      <w:r w:rsidR="003054C9" w:rsidRPr="00B54F14">
        <w:rPr>
          <w:sz w:val="26"/>
          <w:szCs w:val="26"/>
        </w:rPr>
        <w:t>i</w:t>
      </w:r>
      <w:r w:rsidRPr="00B54F14">
        <w:rPr>
          <w:sz w:val="26"/>
          <w:szCs w:val="26"/>
        </w:rPr>
        <w:t xml:space="preserve">de the approximate number of 16 mm 100’ mm </w:t>
      </w:r>
      <w:r w:rsidR="00083435" w:rsidRPr="00B54F14">
        <w:rPr>
          <w:sz w:val="26"/>
          <w:szCs w:val="26"/>
        </w:rPr>
        <w:t>rolls are required to be picked-up and processed daily, monthly, and annually</w:t>
      </w:r>
      <w:r w:rsidR="00AC4385" w:rsidRPr="00B54F14">
        <w:rPr>
          <w:sz w:val="26"/>
          <w:szCs w:val="26"/>
        </w:rPr>
        <w:t>?</w:t>
      </w:r>
    </w:p>
    <w:p w14:paraId="48F71BA2" w14:textId="7E5381F2" w:rsidR="006A514E" w:rsidRPr="00B54F14" w:rsidRDefault="00D45FB6" w:rsidP="003745BA">
      <w:pPr>
        <w:numPr>
          <w:ilvl w:val="1"/>
          <w:numId w:val="1"/>
        </w:numPr>
        <w:autoSpaceDE w:val="0"/>
        <w:autoSpaceDN w:val="0"/>
        <w:adjustRightInd w:val="0"/>
        <w:ind w:left="720" w:hanging="720"/>
        <w:rPr>
          <w:rFonts w:asciiTheme="minorHAnsi" w:hAnsiTheme="minorHAnsi" w:cstheme="minorHAnsi"/>
          <w:b/>
          <w:bCs/>
          <w:color w:val="000000" w:themeColor="text1"/>
          <w:szCs w:val="26"/>
        </w:rPr>
      </w:pPr>
      <w:r w:rsidRPr="00B54F14">
        <w:rPr>
          <w:rFonts w:asciiTheme="minorHAnsi" w:hAnsiTheme="minorHAnsi" w:cstheme="minorHAnsi"/>
          <w:b/>
          <w:bCs/>
          <w:color w:val="000000" w:themeColor="text1"/>
          <w:szCs w:val="26"/>
        </w:rPr>
        <w:t>P</w:t>
      </w:r>
      <w:r w:rsidR="00F404D2" w:rsidRPr="00B54F14">
        <w:rPr>
          <w:rFonts w:asciiTheme="minorHAnsi" w:hAnsiTheme="minorHAnsi" w:cstheme="minorHAnsi"/>
          <w:b/>
          <w:bCs/>
          <w:color w:val="000000" w:themeColor="text1"/>
          <w:szCs w:val="26"/>
        </w:rPr>
        <w:t>ick</w:t>
      </w:r>
      <w:r w:rsidR="00107BD4">
        <w:rPr>
          <w:rFonts w:asciiTheme="minorHAnsi" w:hAnsiTheme="minorHAnsi" w:cstheme="minorHAnsi"/>
          <w:b/>
          <w:bCs/>
          <w:color w:val="000000" w:themeColor="text1"/>
          <w:szCs w:val="26"/>
        </w:rPr>
        <w:t>-</w:t>
      </w:r>
      <w:r w:rsidR="00D87621" w:rsidRPr="00B54F14">
        <w:rPr>
          <w:rFonts w:asciiTheme="minorHAnsi" w:hAnsiTheme="minorHAnsi" w:cstheme="minorHAnsi"/>
          <w:b/>
          <w:bCs/>
          <w:color w:val="000000" w:themeColor="text1"/>
          <w:szCs w:val="26"/>
        </w:rPr>
        <w:t xml:space="preserve">up </w:t>
      </w:r>
      <w:r w:rsidR="001360E7" w:rsidRPr="00B54F14">
        <w:rPr>
          <w:rFonts w:asciiTheme="minorHAnsi" w:hAnsiTheme="minorHAnsi" w:cstheme="minorHAnsi"/>
          <w:b/>
          <w:bCs/>
          <w:color w:val="000000" w:themeColor="text1"/>
          <w:szCs w:val="26"/>
        </w:rPr>
        <w:t xml:space="preserve">would only be necessary if </w:t>
      </w:r>
      <w:r w:rsidRPr="00B54F14">
        <w:rPr>
          <w:rFonts w:asciiTheme="minorHAnsi" w:hAnsiTheme="minorHAnsi" w:cstheme="minorHAnsi"/>
          <w:b/>
          <w:bCs/>
          <w:color w:val="000000" w:themeColor="text1"/>
          <w:szCs w:val="26"/>
        </w:rPr>
        <w:t xml:space="preserve">any </w:t>
      </w:r>
      <w:r w:rsidR="001360E7" w:rsidRPr="00B54F14">
        <w:rPr>
          <w:rFonts w:asciiTheme="minorHAnsi" w:hAnsiTheme="minorHAnsi" w:cstheme="minorHAnsi"/>
          <w:b/>
          <w:bCs/>
          <w:color w:val="000000" w:themeColor="text1"/>
          <w:szCs w:val="26"/>
        </w:rPr>
        <w:t xml:space="preserve">film(s) need to </w:t>
      </w:r>
      <w:proofErr w:type="gramStart"/>
      <w:r w:rsidR="001360E7" w:rsidRPr="00B54F14">
        <w:rPr>
          <w:rFonts w:asciiTheme="minorHAnsi" w:hAnsiTheme="minorHAnsi" w:cstheme="minorHAnsi"/>
          <w:b/>
          <w:bCs/>
          <w:color w:val="000000" w:themeColor="text1"/>
          <w:szCs w:val="26"/>
        </w:rPr>
        <w:t>be returned</w:t>
      </w:r>
      <w:proofErr w:type="gramEnd"/>
      <w:r w:rsidR="001360E7" w:rsidRPr="00B54F14">
        <w:rPr>
          <w:rFonts w:asciiTheme="minorHAnsi" w:hAnsiTheme="minorHAnsi" w:cstheme="minorHAnsi"/>
          <w:b/>
          <w:bCs/>
          <w:color w:val="000000" w:themeColor="text1"/>
          <w:szCs w:val="26"/>
        </w:rPr>
        <w:t xml:space="preserve"> to the </w:t>
      </w:r>
      <w:r w:rsidR="003F2820">
        <w:rPr>
          <w:rFonts w:asciiTheme="minorHAnsi" w:hAnsiTheme="minorHAnsi" w:cstheme="minorHAnsi"/>
          <w:b/>
          <w:bCs/>
          <w:color w:val="000000" w:themeColor="text1"/>
          <w:szCs w:val="26"/>
        </w:rPr>
        <w:t>Contractor</w:t>
      </w:r>
      <w:r w:rsidR="00390262" w:rsidRPr="00B54F14">
        <w:rPr>
          <w:rFonts w:asciiTheme="minorHAnsi" w:hAnsiTheme="minorHAnsi" w:cstheme="minorHAnsi"/>
          <w:b/>
          <w:bCs/>
          <w:color w:val="000000" w:themeColor="text1"/>
          <w:szCs w:val="26"/>
        </w:rPr>
        <w:t xml:space="preserve"> and</w:t>
      </w:r>
      <w:r w:rsidRPr="00B54F14">
        <w:rPr>
          <w:rFonts w:asciiTheme="minorHAnsi" w:hAnsiTheme="minorHAnsi" w:cstheme="minorHAnsi"/>
          <w:b/>
          <w:bCs/>
          <w:color w:val="000000" w:themeColor="text1"/>
          <w:szCs w:val="26"/>
        </w:rPr>
        <w:t>/or</w:t>
      </w:r>
      <w:r w:rsidR="00390262" w:rsidRPr="00B54F14">
        <w:rPr>
          <w:rFonts w:asciiTheme="minorHAnsi" w:hAnsiTheme="minorHAnsi" w:cstheme="minorHAnsi"/>
          <w:b/>
          <w:bCs/>
          <w:color w:val="000000" w:themeColor="text1"/>
          <w:szCs w:val="26"/>
        </w:rPr>
        <w:t xml:space="preserve"> </w:t>
      </w:r>
      <w:r w:rsidR="001360E7" w:rsidRPr="00B54F14">
        <w:rPr>
          <w:rFonts w:asciiTheme="minorHAnsi" w:hAnsiTheme="minorHAnsi" w:cstheme="minorHAnsi"/>
          <w:b/>
          <w:bCs/>
          <w:color w:val="000000" w:themeColor="text1"/>
          <w:szCs w:val="26"/>
        </w:rPr>
        <w:t xml:space="preserve">per </w:t>
      </w:r>
      <w:r w:rsidR="00BF3508" w:rsidRPr="00B54F14">
        <w:rPr>
          <w:rFonts w:asciiTheme="minorHAnsi" w:hAnsiTheme="minorHAnsi" w:cstheme="minorHAnsi"/>
          <w:b/>
          <w:bCs/>
          <w:color w:val="000000" w:themeColor="text1"/>
          <w:szCs w:val="26"/>
        </w:rPr>
        <w:t xml:space="preserve">the </w:t>
      </w:r>
      <w:r w:rsidR="009D68E4">
        <w:rPr>
          <w:rFonts w:asciiTheme="minorHAnsi" w:hAnsiTheme="minorHAnsi" w:cstheme="minorHAnsi"/>
          <w:b/>
          <w:bCs/>
          <w:color w:val="000000" w:themeColor="text1"/>
          <w:szCs w:val="26"/>
        </w:rPr>
        <w:t>Contractor’s</w:t>
      </w:r>
      <w:r w:rsidR="001360E7" w:rsidRPr="00B54F14">
        <w:rPr>
          <w:rFonts w:asciiTheme="minorHAnsi" w:hAnsiTheme="minorHAnsi" w:cstheme="minorHAnsi"/>
          <w:b/>
          <w:bCs/>
          <w:color w:val="000000" w:themeColor="text1"/>
          <w:szCs w:val="26"/>
        </w:rPr>
        <w:t xml:space="preserve"> request to return film.</w:t>
      </w:r>
      <w:r w:rsidR="00BF3508" w:rsidRPr="00B54F14">
        <w:rPr>
          <w:rFonts w:asciiTheme="minorHAnsi" w:hAnsiTheme="minorHAnsi" w:cstheme="minorHAnsi"/>
          <w:b/>
          <w:bCs/>
          <w:color w:val="000000" w:themeColor="text1"/>
          <w:szCs w:val="26"/>
        </w:rPr>
        <w:t xml:space="preserve">  Rarely,</w:t>
      </w:r>
      <w:r w:rsidR="00D87621" w:rsidRPr="00B54F14">
        <w:rPr>
          <w:rFonts w:asciiTheme="minorHAnsi" w:hAnsiTheme="minorHAnsi" w:cstheme="minorHAnsi"/>
          <w:b/>
          <w:bCs/>
          <w:color w:val="000000" w:themeColor="text1"/>
          <w:szCs w:val="26"/>
        </w:rPr>
        <w:t xml:space="preserve"> we are not able to upload images into the SFTP site</w:t>
      </w:r>
      <w:r w:rsidR="00BF3508" w:rsidRPr="00B54F14">
        <w:rPr>
          <w:rFonts w:asciiTheme="minorHAnsi" w:hAnsiTheme="minorHAnsi" w:cstheme="minorHAnsi"/>
          <w:b/>
          <w:bCs/>
          <w:color w:val="000000" w:themeColor="text1"/>
          <w:szCs w:val="26"/>
        </w:rPr>
        <w:t xml:space="preserve"> and in this case, film(s) would need to </w:t>
      </w:r>
      <w:proofErr w:type="gramStart"/>
      <w:r w:rsidR="00BF3508" w:rsidRPr="00B54F14">
        <w:rPr>
          <w:rFonts w:asciiTheme="minorHAnsi" w:hAnsiTheme="minorHAnsi" w:cstheme="minorHAnsi"/>
          <w:b/>
          <w:bCs/>
          <w:color w:val="000000" w:themeColor="text1"/>
          <w:szCs w:val="26"/>
        </w:rPr>
        <w:t>be picked up</w:t>
      </w:r>
      <w:proofErr w:type="gramEnd"/>
      <w:r w:rsidR="00BF3508" w:rsidRPr="00B54F14">
        <w:rPr>
          <w:rFonts w:asciiTheme="minorHAnsi" w:hAnsiTheme="minorHAnsi" w:cstheme="minorHAnsi"/>
          <w:b/>
          <w:bCs/>
          <w:color w:val="000000" w:themeColor="text1"/>
          <w:szCs w:val="26"/>
        </w:rPr>
        <w:t xml:space="preserve"> to be re</w:t>
      </w:r>
      <w:r w:rsidR="00B41C3D" w:rsidRPr="00B54F14">
        <w:rPr>
          <w:rFonts w:asciiTheme="minorHAnsi" w:hAnsiTheme="minorHAnsi" w:cstheme="minorHAnsi"/>
          <w:b/>
          <w:bCs/>
          <w:color w:val="000000" w:themeColor="text1"/>
          <w:szCs w:val="26"/>
        </w:rPr>
        <w:t>-</w:t>
      </w:r>
      <w:r w:rsidR="00BF3508" w:rsidRPr="00B54F14">
        <w:rPr>
          <w:rFonts w:asciiTheme="minorHAnsi" w:hAnsiTheme="minorHAnsi" w:cstheme="minorHAnsi"/>
          <w:b/>
          <w:bCs/>
          <w:color w:val="000000" w:themeColor="text1"/>
          <w:szCs w:val="26"/>
        </w:rPr>
        <w:t>created</w:t>
      </w:r>
      <w:r w:rsidR="00D87621" w:rsidRPr="00B54F14">
        <w:rPr>
          <w:rFonts w:asciiTheme="minorHAnsi" w:hAnsiTheme="minorHAnsi" w:cstheme="minorHAnsi"/>
          <w:b/>
          <w:bCs/>
          <w:color w:val="000000" w:themeColor="text1"/>
          <w:szCs w:val="26"/>
        </w:rPr>
        <w:t xml:space="preserve">. Official and Public images are uploaded to the SFTP site for </w:t>
      </w:r>
      <w:r w:rsidR="003F2820">
        <w:rPr>
          <w:rFonts w:asciiTheme="minorHAnsi" w:hAnsiTheme="minorHAnsi" w:cstheme="minorHAnsi"/>
          <w:b/>
          <w:bCs/>
          <w:color w:val="000000" w:themeColor="text1"/>
          <w:szCs w:val="26"/>
        </w:rPr>
        <w:t>Contractor</w:t>
      </w:r>
      <w:r w:rsidR="00D87621" w:rsidRPr="00B54F14">
        <w:rPr>
          <w:rFonts w:asciiTheme="minorHAnsi" w:hAnsiTheme="minorHAnsi" w:cstheme="minorHAnsi"/>
          <w:b/>
          <w:bCs/>
          <w:color w:val="000000" w:themeColor="text1"/>
          <w:szCs w:val="26"/>
        </w:rPr>
        <w:t xml:space="preserve"> to download.</w:t>
      </w:r>
    </w:p>
    <w:p w14:paraId="114B6589" w14:textId="77777777" w:rsidR="00D87621" w:rsidRPr="00B54F14" w:rsidRDefault="00D87621" w:rsidP="00D87621">
      <w:pPr>
        <w:autoSpaceDE w:val="0"/>
        <w:autoSpaceDN w:val="0"/>
        <w:adjustRightInd w:val="0"/>
        <w:ind w:left="720"/>
        <w:rPr>
          <w:rFonts w:asciiTheme="minorHAnsi" w:hAnsiTheme="minorHAnsi" w:cstheme="minorHAnsi"/>
          <w:b/>
          <w:bCs/>
          <w:color w:val="FF0000"/>
          <w:szCs w:val="26"/>
        </w:rPr>
      </w:pPr>
    </w:p>
    <w:p w14:paraId="7A3AF4B2" w14:textId="3BFF8912" w:rsidR="00AC4385" w:rsidRPr="00B54F14" w:rsidRDefault="00083435" w:rsidP="006A514E">
      <w:pPr>
        <w:pStyle w:val="ListParagraph"/>
        <w:numPr>
          <w:ilvl w:val="0"/>
          <w:numId w:val="1"/>
        </w:numPr>
        <w:spacing w:after="0"/>
        <w:ind w:left="720" w:hanging="720"/>
        <w:rPr>
          <w:sz w:val="26"/>
          <w:szCs w:val="26"/>
        </w:rPr>
      </w:pPr>
      <w:r w:rsidRPr="00B54F14">
        <w:rPr>
          <w:sz w:val="26"/>
          <w:szCs w:val="26"/>
        </w:rPr>
        <w:t xml:space="preserve">Can the County provide the approximate number of 16mm 215’ rolls </w:t>
      </w:r>
      <w:proofErr w:type="gramStart"/>
      <w:r w:rsidRPr="00B54F14">
        <w:rPr>
          <w:sz w:val="26"/>
          <w:szCs w:val="26"/>
        </w:rPr>
        <w:t>are required to be downloaded and</w:t>
      </w:r>
      <w:proofErr w:type="gramEnd"/>
      <w:r w:rsidRPr="00B54F14">
        <w:rPr>
          <w:sz w:val="26"/>
          <w:szCs w:val="26"/>
        </w:rPr>
        <w:t xml:space="preserve"> processed daily, monthly, and annually? </w:t>
      </w:r>
    </w:p>
    <w:p w14:paraId="5F53F019" w14:textId="293ECCBD" w:rsidR="00083435" w:rsidRPr="00B54F14" w:rsidRDefault="00083435" w:rsidP="000F41DF">
      <w:pPr>
        <w:tabs>
          <w:tab w:val="num" w:pos="1080"/>
        </w:tabs>
        <w:autoSpaceDE w:val="0"/>
        <w:autoSpaceDN w:val="0"/>
        <w:adjustRightInd w:val="0"/>
        <w:ind w:left="720" w:hanging="720"/>
        <w:rPr>
          <w:rFonts w:asciiTheme="minorHAnsi" w:hAnsiTheme="minorHAnsi" w:cstheme="minorHAnsi"/>
          <w:b/>
          <w:color w:val="FF0000"/>
        </w:rPr>
      </w:pPr>
      <w:r w:rsidRPr="00B54F14">
        <w:rPr>
          <w:rFonts w:asciiTheme="minorHAnsi" w:hAnsiTheme="minorHAnsi" w:cstheme="minorHAnsi"/>
          <w:b/>
        </w:rPr>
        <w:t xml:space="preserve">A9) </w:t>
      </w:r>
      <w:r w:rsidR="00D87621" w:rsidRPr="00B54F14">
        <w:rPr>
          <w:rFonts w:asciiTheme="minorHAnsi" w:hAnsiTheme="minorHAnsi" w:cstheme="minorHAnsi"/>
          <w:b/>
        </w:rPr>
        <w:t xml:space="preserve">     </w:t>
      </w:r>
      <w:proofErr w:type="gramStart"/>
      <w:r w:rsidR="00B54F14" w:rsidRPr="00B54F14">
        <w:rPr>
          <w:rFonts w:asciiTheme="minorHAnsi" w:hAnsiTheme="minorHAnsi" w:cstheme="minorHAnsi"/>
          <w:b/>
          <w:color w:val="000000" w:themeColor="text1"/>
        </w:rPr>
        <w:t>The</w:t>
      </w:r>
      <w:proofErr w:type="gramEnd"/>
      <w:r w:rsidR="00B54F14" w:rsidRPr="00B54F14">
        <w:rPr>
          <w:rFonts w:asciiTheme="minorHAnsi" w:hAnsiTheme="minorHAnsi" w:cstheme="minorHAnsi"/>
          <w:b/>
          <w:color w:val="000000" w:themeColor="text1"/>
        </w:rPr>
        <w:t xml:space="preserve"> a</w:t>
      </w:r>
      <w:r w:rsidR="00D87621" w:rsidRPr="00B54F14">
        <w:rPr>
          <w:rFonts w:asciiTheme="minorHAnsi" w:hAnsiTheme="minorHAnsi" w:cstheme="minorHAnsi"/>
          <w:b/>
          <w:color w:val="000000" w:themeColor="text1"/>
        </w:rPr>
        <w:t xml:space="preserve">nnual estimate </w:t>
      </w:r>
      <w:r w:rsidR="000F41DF" w:rsidRPr="00B54F14">
        <w:rPr>
          <w:rFonts w:asciiTheme="minorHAnsi" w:hAnsiTheme="minorHAnsi" w:cstheme="minorHAnsi"/>
          <w:b/>
          <w:color w:val="000000" w:themeColor="text1"/>
        </w:rPr>
        <w:t>of 16 mm silver rolls are 900 silver for public, 900 diazo, and 1</w:t>
      </w:r>
      <w:r w:rsidR="000C12FE">
        <w:rPr>
          <w:rFonts w:asciiTheme="minorHAnsi" w:hAnsiTheme="minorHAnsi" w:cstheme="minorHAnsi"/>
          <w:b/>
          <w:color w:val="000000" w:themeColor="text1"/>
        </w:rPr>
        <w:t>,</w:t>
      </w:r>
      <w:r w:rsidR="000F41DF" w:rsidRPr="00B54F14">
        <w:rPr>
          <w:rFonts w:asciiTheme="minorHAnsi" w:hAnsiTheme="minorHAnsi" w:cstheme="minorHAnsi"/>
          <w:b/>
          <w:color w:val="000000" w:themeColor="text1"/>
        </w:rPr>
        <w:t>800 silver for official.</w:t>
      </w:r>
    </w:p>
    <w:p w14:paraId="5977BC39" w14:textId="77777777" w:rsidR="003054C9" w:rsidRPr="00B54F14" w:rsidRDefault="003054C9" w:rsidP="000F41DF">
      <w:pPr>
        <w:tabs>
          <w:tab w:val="num" w:pos="1080"/>
        </w:tabs>
        <w:autoSpaceDE w:val="0"/>
        <w:autoSpaceDN w:val="0"/>
        <w:adjustRightInd w:val="0"/>
        <w:ind w:left="720" w:hanging="720"/>
        <w:rPr>
          <w:rFonts w:asciiTheme="minorHAnsi" w:hAnsiTheme="minorHAnsi" w:cstheme="minorHAnsi"/>
          <w:b/>
        </w:rPr>
      </w:pPr>
    </w:p>
    <w:p w14:paraId="5F74AB34" w14:textId="343111BB" w:rsidR="00390262" w:rsidRPr="00B54F14" w:rsidRDefault="00083435" w:rsidP="00194EC1">
      <w:pPr>
        <w:tabs>
          <w:tab w:val="num" w:pos="1080"/>
        </w:tabs>
        <w:autoSpaceDE w:val="0"/>
        <w:autoSpaceDN w:val="0"/>
        <w:adjustRightInd w:val="0"/>
        <w:ind w:left="720" w:hanging="720"/>
        <w:rPr>
          <w:rFonts w:asciiTheme="minorHAnsi" w:hAnsiTheme="minorHAnsi" w:cstheme="minorHAnsi"/>
          <w:bCs/>
        </w:rPr>
      </w:pPr>
      <w:r w:rsidRPr="00B54F14">
        <w:rPr>
          <w:rFonts w:asciiTheme="minorHAnsi" w:hAnsiTheme="minorHAnsi" w:cstheme="minorHAnsi"/>
          <w:bCs/>
        </w:rPr>
        <w:t xml:space="preserve">Q10) </w:t>
      </w:r>
      <w:r w:rsidR="00FB5B61" w:rsidRPr="00B54F14">
        <w:rPr>
          <w:rFonts w:asciiTheme="minorHAnsi" w:hAnsiTheme="minorHAnsi" w:cstheme="minorHAnsi"/>
          <w:bCs/>
        </w:rPr>
        <w:tab/>
      </w:r>
      <w:r w:rsidRPr="00B54F14">
        <w:rPr>
          <w:rFonts w:asciiTheme="minorHAnsi" w:hAnsiTheme="minorHAnsi" w:cstheme="minorHAnsi"/>
          <w:bCs/>
        </w:rPr>
        <w:t>Can the County provide the approximate number of 35 mm rolls</w:t>
      </w:r>
      <w:r w:rsidR="003054C9" w:rsidRPr="00B54F14">
        <w:rPr>
          <w:rFonts w:asciiTheme="minorHAnsi" w:hAnsiTheme="minorHAnsi" w:cstheme="minorHAnsi"/>
          <w:bCs/>
        </w:rPr>
        <w:t xml:space="preserve"> that</w:t>
      </w:r>
      <w:r w:rsidRPr="00B54F14">
        <w:rPr>
          <w:rFonts w:asciiTheme="minorHAnsi" w:hAnsiTheme="minorHAnsi" w:cstheme="minorHAnsi"/>
          <w:bCs/>
        </w:rPr>
        <w:t xml:space="preserve"> are required to be picked-up and duplicated daily, weekly, and annually? </w:t>
      </w:r>
    </w:p>
    <w:p w14:paraId="5EBCF084" w14:textId="084199F0" w:rsidR="00390262" w:rsidRPr="00B54F14" w:rsidRDefault="00083435" w:rsidP="00194EC1">
      <w:pPr>
        <w:tabs>
          <w:tab w:val="num" w:pos="1080"/>
        </w:tabs>
        <w:autoSpaceDE w:val="0"/>
        <w:autoSpaceDN w:val="0"/>
        <w:adjustRightInd w:val="0"/>
        <w:ind w:left="720" w:hanging="720"/>
        <w:rPr>
          <w:rFonts w:asciiTheme="minorHAnsi" w:hAnsiTheme="minorHAnsi" w:cstheme="minorHAnsi"/>
          <w:bCs/>
          <w:color w:val="000000" w:themeColor="text1"/>
        </w:rPr>
      </w:pPr>
      <w:r w:rsidRPr="00B54F14">
        <w:rPr>
          <w:rFonts w:asciiTheme="minorHAnsi" w:hAnsiTheme="minorHAnsi" w:cstheme="minorHAnsi"/>
          <w:b/>
        </w:rPr>
        <w:t>A10)</w:t>
      </w:r>
      <w:r w:rsidR="000F41DF" w:rsidRPr="00B54F14">
        <w:rPr>
          <w:rFonts w:asciiTheme="minorHAnsi" w:hAnsiTheme="minorHAnsi" w:cstheme="minorHAnsi"/>
          <w:b/>
        </w:rPr>
        <w:t xml:space="preserve">    </w:t>
      </w:r>
      <w:proofErr w:type="gramStart"/>
      <w:r w:rsidR="008D1581" w:rsidRPr="00B54F14">
        <w:rPr>
          <w:rFonts w:asciiTheme="minorHAnsi" w:hAnsiTheme="minorHAnsi" w:cstheme="minorHAnsi"/>
          <w:b/>
          <w:color w:val="000000" w:themeColor="text1"/>
        </w:rPr>
        <w:t>A</w:t>
      </w:r>
      <w:r w:rsidR="00390262" w:rsidRPr="00B54F14">
        <w:rPr>
          <w:rFonts w:asciiTheme="minorHAnsi" w:hAnsiTheme="minorHAnsi" w:cstheme="minorHAnsi"/>
          <w:b/>
          <w:color w:val="000000" w:themeColor="text1"/>
        </w:rPr>
        <w:t>nnually</w:t>
      </w:r>
      <w:proofErr w:type="gramEnd"/>
      <w:r w:rsidR="00B3723A" w:rsidRPr="00B54F14">
        <w:rPr>
          <w:rFonts w:asciiTheme="minorHAnsi" w:hAnsiTheme="minorHAnsi" w:cstheme="minorHAnsi"/>
          <w:b/>
          <w:color w:val="000000" w:themeColor="text1"/>
        </w:rPr>
        <w:t>,</w:t>
      </w:r>
      <w:r w:rsidR="00390262" w:rsidRPr="00B54F14">
        <w:rPr>
          <w:rFonts w:asciiTheme="minorHAnsi" w:hAnsiTheme="minorHAnsi" w:cstheme="minorHAnsi"/>
          <w:b/>
          <w:color w:val="000000" w:themeColor="text1"/>
        </w:rPr>
        <w:t xml:space="preserve"> </w:t>
      </w:r>
      <w:r w:rsidR="00B54F14" w:rsidRPr="00B54F14">
        <w:rPr>
          <w:rFonts w:asciiTheme="minorHAnsi" w:hAnsiTheme="minorHAnsi" w:cstheme="minorHAnsi"/>
          <w:b/>
          <w:color w:val="000000" w:themeColor="text1"/>
        </w:rPr>
        <w:t xml:space="preserve">the </w:t>
      </w:r>
      <w:r w:rsidR="00390262" w:rsidRPr="00B54F14">
        <w:rPr>
          <w:rFonts w:asciiTheme="minorHAnsi" w:hAnsiTheme="minorHAnsi" w:cstheme="minorHAnsi"/>
          <w:b/>
          <w:color w:val="000000" w:themeColor="text1"/>
        </w:rPr>
        <w:t>approximate</w:t>
      </w:r>
      <w:r w:rsidR="00B54F14" w:rsidRPr="00B54F14">
        <w:rPr>
          <w:rFonts w:asciiTheme="minorHAnsi" w:hAnsiTheme="minorHAnsi" w:cstheme="minorHAnsi"/>
          <w:b/>
          <w:color w:val="000000" w:themeColor="text1"/>
        </w:rPr>
        <w:t xml:space="preserve"> quantity is</w:t>
      </w:r>
      <w:r w:rsidR="00390262" w:rsidRPr="00B54F14">
        <w:rPr>
          <w:rFonts w:asciiTheme="minorHAnsi" w:hAnsiTheme="minorHAnsi" w:cstheme="minorHAnsi"/>
          <w:b/>
          <w:color w:val="000000" w:themeColor="text1"/>
        </w:rPr>
        <w:t xml:space="preserve"> 1-2</w:t>
      </w:r>
      <w:r w:rsidR="00B54F14" w:rsidRPr="00B54F14">
        <w:rPr>
          <w:rFonts w:asciiTheme="minorHAnsi" w:hAnsiTheme="minorHAnsi" w:cstheme="minorHAnsi"/>
          <w:b/>
          <w:color w:val="000000" w:themeColor="text1"/>
        </w:rPr>
        <w:t xml:space="preserve"> rolls</w:t>
      </w:r>
      <w:r w:rsidR="00390262" w:rsidRPr="00B54F14">
        <w:rPr>
          <w:rFonts w:asciiTheme="minorHAnsi" w:hAnsiTheme="minorHAnsi" w:cstheme="minorHAnsi"/>
          <w:b/>
          <w:color w:val="000000" w:themeColor="text1"/>
        </w:rPr>
        <w:t>.</w:t>
      </w:r>
    </w:p>
    <w:p w14:paraId="3F22E01A" w14:textId="37FC2D12" w:rsidR="00083435" w:rsidRPr="00B54F14" w:rsidRDefault="00083435" w:rsidP="00083435">
      <w:pPr>
        <w:tabs>
          <w:tab w:val="num" w:pos="1080"/>
        </w:tabs>
        <w:autoSpaceDE w:val="0"/>
        <w:autoSpaceDN w:val="0"/>
        <w:adjustRightInd w:val="0"/>
        <w:rPr>
          <w:rFonts w:asciiTheme="minorHAnsi" w:hAnsiTheme="minorHAnsi" w:cstheme="minorHAnsi"/>
          <w:b/>
        </w:rPr>
      </w:pPr>
    </w:p>
    <w:p w14:paraId="6059ED65" w14:textId="76EF1DC0" w:rsidR="00083435" w:rsidRPr="00B54F14" w:rsidRDefault="00083435" w:rsidP="009C0EFA">
      <w:pPr>
        <w:tabs>
          <w:tab w:val="num" w:pos="1080"/>
        </w:tabs>
        <w:autoSpaceDE w:val="0"/>
        <w:autoSpaceDN w:val="0"/>
        <w:adjustRightInd w:val="0"/>
        <w:ind w:left="720" w:hanging="720"/>
        <w:rPr>
          <w:rFonts w:asciiTheme="minorHAnsi" w:hAnsiTheme="minorHAnsi" w:cstheme="minorHAnsi"/>
          <w:bCs/>
        </w:rPr>
      </w:pPr>
      <w:r w:rsidRPr="00B54F14">
        <w:rPr>
          <w:rFonts w:asciiTheme="minorHAnsi" w:hAnsiTheme="minorHAnsi" w:cstheme="minorHAnsi"/>
          <w:bCs/>
        </w:rPr>
        <w:t xml:space="preserve">Q11) </w:t>
      </w:r>
      <w:r w:rsidR="00FB5B61" w:rsidRPr="00B54F14">
        <w:rPr>
          <w:rFonts w:asciiTheme="minorHAnsi" w:hAnsiTheme="minorHAnsi" w:cstheme="minorHAnsi"/>
          <w:bCs/>
        </w:rPr>
        <w:tab/>
      </w:r>
      <w:r w:rsidRPr="00B54F14">
        <w:rPr>
          <w:rFonts w:asciiTheme="minorHAnsi" w:hAnsiTheme="minorHAnsi" w:cstheme="minorHAnsi"/>
          <w:bCs/>
        </w:rPr>
        <w:t>Are minutes from the online pre-bid meeting available for reference?</w:t>
      </w:r>
    </w:p>
    <w:p w14:paraId="1F92AFAD" w14:textId="38ECDE36" w:rsidR="00FB5B61" w:rsidRPr="00B54F14" w:rsidRDefault="00FB5B61" w:rsidP="00B54F14">
      <w:pPr>
        <w:tabs>
          <w:tab w:val="num" w:pos="720"/>
        </w:tabs>
        <w:autoSpaceDE w:val="0"/>
        <w:autoSpaceDN w:val="0"/>
        <w:adjustRightInd w:val="0"/>
        <w:rPr>
          <w:rFonts w:asciiTheme="minorHAnsi" w:hAnsiTheme="minorHAnsi" w:cstheme="minorHAnsi"/>
          <w:b/>
        </w:rPr>
      </w:pPr>
      <w:r w:rsidRPr="00B54F14">
        <w:rPr>
          <w:rFonts w:asciiTheme="minorHAnsi" w:hAnsiTheme="minorHAnsi" w:cstheme="minorHAnsi"/>
          <w:b/>
        </w:rPr>
        <w:t>A11)</w:t>
      </w:r>
      <w:r w:rsidR="00B54F14" w:rsidRPr="00B54F14">
        <w:rPr>
          <w:rFonts w:asciiTheme="minorHAnsi" w:hAnsiTheme="minorHAnsi" w:cstheme="minorHAnsi"/>
          <w:b/>
        </w:rPr>
        <w:tab/>
        <w:t>No</w:t>
      </w:r>
      <w:r w:rsidR="000C12FE">
        <w:rPr>
          <w:rFonts w:asciiTheme="minorHAnsi" w:hAnsiTheme="minorHAnsi" w:cstheme="minorHAnsi"/>
          <w:b/>
        </w:rPr>
        <w:t>.</w:t>
      </w:r>
    </w:p>
    <w:p w14:paraId="520FB1B3" w14:textId="3F20F838" w:rsidR="00FB5B61" w:rsidRPr="00B54F14" w:rsidRDefault="00FB5B61" w:rsidP="00083435">
      <w:pPr>
        <w:tabs>
          <w:tab w:val="num" w:pos="1080"/>
        </w:tabs>
        <w:autoSpaceDE w:val="0"/>
        <w:autoSpaceDN w:val="0"/>
        <w:adjustRightInd w:val="0"/>
        <w:rPr>
          <w:rFonts w:asciiTheme="minorHAnsi" w:hAnsiTheme="minorHAnsi" w:cstheme="minorHAnsi"/>
          <w:b/>
        </w:rPr>
      </w:pPr>
    </w:p>
    <w:p w14:paraId="6EDF4E2A" w14:textId="2D878E0B" w:rsidR="00FB5B61" w:rsidRPr="00B54F14" w:rsidRDefault="00FB5B61" w:rsidP="00FB5B61">
      <w:pPr>
        <w:tabs>
          <w:tab w:val="num" w:pos="1080"/>
        </w:tabs>
        <w:autoSpaceDE w:val="0"/>
        <w:autoSpaceDN w:val="0"/>
        <w:adjustRightInd w:val="0"/>
        <w:ind w:left="720" w:hanging="720"/>
        <w:rPr>
          <w:rFonts w:asciiTheme="minorHAnsi" w:hAnsiTheme="minorHAnsi" w:cstheme="minorHAnsi"/>
          <w:bCs/>
        </w:rPr>
      </w:pPr>
      <w:r w:rsidRPr="00B54F14">
        <w:rPr>
          <w:rFonts w:asciiTheme="minorHAnsi" w:hAnsiTheme="minorHAnsi" w:cstheme="minorHAnsi"/>
          <w:bCs/>
        </w:rPr>
        <w:t xml:space="preserve">Q12) </w:t>
      </w:r>
      <w:r w:rsidRPr="00B54F14">
        <w:rPr>
          <w:rFonts w:asciiTheme="minorHAnsi" w:hAnsiTheme="minorHAnsi" w:cstheme="minorHAnsi"/>
          <w:bCs/>
        </w:rPr>
        <w:tab/>
        <w:t xml:space="preserve">Can the County provide a pricing schedule with approximate annual volumes for each category </w:t>
      </w:r>
      <w:proofErr w:type="gramStart"/>
      <w:r w:rsidRPr="00B54F14">
        <w:rPr>
          <w:rFonts w:asciiTheme="minorHAnsi" w:hAnsiTheme="minorHAnsi" w:cstheme="minorHAnsi"/>
          <w:bCs/>
        </w:rPr>
        <w:t>( 16mm</w:t>
      </w:r>
      <w:proofErr w:type="gramEnd"/>
      <w:r w:rsidRPr="00B54F14">
        <w:rPr>
          <w:rFonts w:asciiTheme="minorHAnsi" w:hAnsiTheme="minorHAnsi" w:cstheme="minorHAnsi"/>
          <w:bCs/>
        </w:rPr>
        <w:t xml:space="preserve"> 100’, 16mm 215’, 35mm)?</w:t>
      </w:r>
    </w:p>
    <w:p w14:paraId="30CBFD4A" w14:textId="78C1013D" w:rsidR="00FB5B61" w:rsidRPr="00B54F14" w:rsidRDefault="00FB5B61" w:rsidP="002F1919">
      <w:pPr>
        <w:tabs>
          <w:tab w:val="num" w:pos="1080"/>
        </w:tabs>
        <w:autoSpaceDE w:val="0"/>
        <w:autoSpaceDN w:val="0"/>
        <w:adjustRightInd w:val="0"/>
        <w:ind w:left="720" w:hanging="720"/>
        <w:rPr>
          <w:rFonts w:asciiTheme="minorHAnsi" w:hAnsiTheme="minorHAnsi" w:cstheme="minorHAnsi"/>
          <w:b/>
          <w:color w:val="000000" w:themeColor="text1"/>
        </w:rPr>
      </w:pPr>
      <w:r w:rsidRPr="00B54F14">
        <w:rPr>
          <w:rFonts w:asciiTheme="minorHAnsi" w:hAnsiTheme="minorHAnsi" w:cstheme="minorHAnsi"/>
          <w:b/>
        </w:rPr>
        <w:t xml:space="preserve">A12) </w:t>
      </w:r>
      <w:r w:rsidR="002F1919" w:rsidRPr="00B54F14">
        <w:rPr>
          <w:rFonts w:asciiTheme="minorHAnsi" w:hAnsiTheme="minorHAnsi" w:cstheme="minorHAnsi"/>
          <w:b/>
        </w:rPr>
        <w:t xml:space="preserve">   </w:t>
      </w:r>
      <w:r w:rsidR="00B54F14" w:rsidRPr="00B54F14">
        <w:rPr>
          <w:rFonts w:asciiTheme="minorHAnsi" w:hAnsiTheme="minorHAnsi" w:cstheme="minorHAnsi"/>
          <w:b/>
          <w:color w:val="000000" w:themeColor="text1"/>
        </w:rPr>
        <w:t>Please refer to Exhibit B – Bid Form for approximate annual volumes for each category</w:t>
      </w:r>
      <w:r w:rsidR="003F2820">
        <w:rPr>
          <w:rFonts w:asciiTheme="minorHAnsi" w:hAnsiTheme="minorHAnsi" w:cstheme="minorHAnsi"/>
          <w:b/>
          <w:color w:val="000000" w:themeColor="text1"/>
        </w:rPr>
        <w:t xml:space="preserve"> of 16mm film</w:t>
      </w:r>
      <w:r w:rsidR="00B54F14" w:rsidRPr="00B54F14">
        <w:rPr>
          <w:rFonts w:asciiTheme="minorHAnsi" w:hAnsiTheme="minorHAnsi" w:cstheme="minorHAnsi"/>
          <w:b/>
          <w:color w:val="000000" w:themeColor="text1"/>
        </w:rPr>
        <w:t>.</w:t>
      </w:r>
      <w:r w:rsidR="003F2820">
        <w:rPr>
          <w:rFonts w:asciiTheme="minorHAnsi" w:hAnsiTheme="minorHAnsi" w:cstheme="minorHAnsi"/>
          <w:b/>
          <w:color w:val="000000" w:themeColor="text1"/>
        </w:rPr>
        <w:t xml:space="preserve"> Regarding 35mm film, please refer to A10 above.</w:t>
      </w:r>
    </w:p>
    <w:p w14:paraId="4CD5CA7A" w14:textId="40C57FF7" w:rsidR="00FB5B61" w:rsidRPr="00B54F14" w:rsidRDefault="00FB5B61" w:rsidP="00083435">
      <w:pPr>
        <w:tabs>
          <w:tab w:val="num" w:pos="1080"/>
        </w:tabs>
        <w:autoSpaceDE w:val="0"/>
        <w:autoSpaceDN w:val="0"/>
        <w:adjustRightInd w:val="0"/>
        <w:rPr>
          <w:rFonts w:asciiTheme="minorHAnsi" w:hAnsiTheme="minorHAnsi" w:cstheme="minorHAnsi"/>
          <w:b/>
        </w:rPr>
      </w:pPr>
    </w:p>
    <w:p w14:paraId="68F84B76" w14:textId="36187FD7" w:rsidR="00B54F14" w:rsidRPr="00B54F14" w:rsidRDefault="00FB5B61" w:rsidP="00A52D02">
      <w:pPr>
        <w:tabs>
          <w:tab w:val="num" w:pos="1080"/>
        </w:tabs>
        <w:autoSpaceDE w:val="0"/>
        <w:autoSpaceDN w:val="0"/>
        <w:adjustRightInd w:val="0"/>
        <w:ind w:left="720" w:hanging="720"/>
        <w:rPr>
          <w:rFonts w:asciiTheme="minorHAnsi" w:hAnsiTheme="minorHAnsi" w:cstheme="minorHAnsi"/>
          <w:bCs/>
        </w:rPr>
      </w:pPr>
      <w:r w:rsidRPr="00B54F14">
        <w:rPr>
          <w:rFonts w:asciiTheme="minorHAnsi" w:hAnsiTheme="minorHAnsi" w:cstheme="minorHAnsi"/>
          <w:bCs/>
        </w:rPr>
        <w:t>Q13)</w:t>
      </w:r>
      <w:r w:rsidRPr="00B54F14">
        <w:rPr>
          <w:rFonts w:asciiTheme="minorHAnsi" w:hAnsiTheme="minorHAnsi" w:cstheme="minorHAnsi"/>
          <w:bCs/>
        </w:rPr>
        <w:tab/>
      </w:r>
      <w:proofErr w:type="gramStart"/>
      <w:r w:rsidRPr="00B54F14">
        <w:rPr>
          <w:rFonts w:asciiTheme="minorHAnsi" w:hAnsiTheme="minorHAnsi" w:cstheme="minorHAnsi"/>
          <w:bCs/>
        </w:rPr>
        <w:t>What</w:t>
      </w:r>
      <w:proofErr w:type="gramEnd"/>
      <w:r w:rsidRPr="00B54F14">
        <w:rPr>
          <w:rFonts w:asciiTheme="minorHAnsi" w:hAnsiTheme="minorHAnsi" w:cstheme="minorHAnsi"/>
          <w:bCs/>
        </w:rPr>
        <w:t xml:space="preserve"> film manufacturer is the County using for in-house archive writing (EPM, Fuji, other)?</w:t>
      </w:r>
    </w:p>
    <w:p w14:paraId="73CAF1CE" w14:textId="51B38014" w:rsidR="00FB5B61" w:rsidRPr="00B54F14" w:rsidRDefault="00FB5B61" w:rsidP="00FB5B61">
      <w:pPr>
        <w:tabs>
          <w:tab w:val="num" w:pos="1080"/>
        </w:tabs>
        <w:autoSpaceDE w:val="0"/>
        <w:autoSpaceDN w:val="0"/>
        <w:adjustRightInd w:val="0"/>
        <w:ind w:left="720" w:hanging="720"/>
        <w:rPr>
          <w:rFonts w:asciiTheme="minorHAnsi" w:hAnsiTheme="minorHAnsi" w:cstheme="minorHAnsi"/>
          <w:b/>
          <w:color w:val="FF0000"/>
        </w:rPr>
      </w:pPr>
      <w:r w:rsidRPr="00B54F14">
        <w:rPr>
          <w:rFonts w:asciiTheme="minorHAnsi" w:hAnsiTheme="minorHAnsi" w:cstheme="minorHAnsi"/>
          <w:b/>
        </w:rPr>
        <w:t>A13</w:t>
      </w:r>
      <w:r w:rsidRPr="00B54F14">
        <w:rPr>
          <w:rFonts w:asciiTheme="minorHAnsi" w:hAnsiTheme="minorHAnsi" w:cstheme="minorHAnsi"/>
          <w:b/>
          <w:color w:val="000000" w:themeColor="text1"/>
        </w:rPr>
        <w:t xml:space="preserve">) </w:t>
      </w:r>
      <w:r w:rsidR="002F1919" w:rsidRPr="00B54F14">
        <w:rPr>
          <w:rFonts w:asciiTheme="minorHAnsi" w:hAnsiTheme="minorHAnsi" w:cstheme="minorHAnsi"/>
          <w:b/>
          <w:color w:val="000000" w:themeColor="text1"/>
        </w:rPr>
        <w:t xml:space="preserve">   </w:t>
      </w:r>
      <w:r w:rsidR="00D84946" w:rsidRPr="00B54F14">
        <w:rPr>
          <w:rFonts w:asciiTheme="minorHAnsi" w:hAnsiTheme="minorHAnsi" w:cstheme="minorHAnsi"/>
          <w:b/>
          <w:color w:val="000000" w:themeColor="text1"/>
        </w:rPr>
        <w:t xml:space="preserve">The </w:t>
      </w:r>
      <w:r w:rsidR="00AB662D" w:rsidRPr="00B54F14">
        <w:rPr>
          <w:rFonts w:asciiTheme="minorHAnsi" w:hAnsiTheme="minorHAnsi" w:cstheme="minorHAnsi"/>
          <w:b/>
          <w:color w:val="000000" w:themeColor="text1"/>
        </w:rPr>
        <w:t>Alameda County Clerk-Recorder’s Office do</w:t>
      </w:r>
      <w:r w:rsidR="00834448" w:rsidRPr="00B54F14">
        <w:rPr>
          <w:rFonts w:asciiTheme="minorHAnsi" w:hAnsiTheme="minorHAnsi" w:cstheme="minorHAnsi"/>
          <w:b/>
          <w:color w:val="000000" w:themeColor="text1"/>
        </w:rPr>
        <w:t xml:space="preserve">es not </w:t>
      </w:r>
      <w:r w:rsidR="00AB662D" w:rsidRPr="00B54F14">
        <w:rPr>
          <w:rFonts w:asciiTheme="minorHAnsi" w:hAnsiTheme="minorHAnsi" w:cstheme="minorHAnsi"/>
          <w:b/>
          <w:color w:val="000000" w:themeColor="text1"/>
        </w:rPr>
        <w:t xml:space="preserve">have in-house archive writing equipment. Images </w:t>
      </w:r>
      <w:proofErr w:type="gramStart"/>
      <w:r w:rsidR="00AB662D" w:rsidRPr="00B54F14">
        <w:rPr>
          <w:rFonts w:asciiTheme="minorHAnsi" w:hAnsiTheme="minorHAnsi" w:cstheme="minorHAnsi"/>
          <w:b/>
          <w:color w:val="000000" w:themeColor="text1"/>
        </w:rPr>
        <w:t>are uploaded</w:t>
      </w:r>
      <w:proofErr w:type="gramEnd"/>
      <w:r w:rsidR="00AB662D" w:rsidRPr="00B54F14">
        <w:rPr>
          <w:rFonts w:asciiTheme="minorHAnsi" w:hAnsiTheme="minorHAnsi" w:cstheme="minorHAnsi"/>
          <w:b/>
          <w:color w:val="000000" w:themeColor="text1"/>
        </w:rPr>
        <w:t xml:space="preserve"> to the SFTP site for</w:t>
      </w:r>
      <w:r w:rsidR="003054C9" w:rsidRPr="00B54F14">
        <w:rPr>
          <w:rFonts w:asciiTheme="minorHAnsi" w:hAnsiTheme="minorHAnsi" w:cstheme="minorHAnsi"/>
          <w:b/>
          <w:color w:val="000000" w:themeColor="text1"/>
        </w:rPr>
        <w:t xml:space="preserve"> the</w:t>
      </w:r>
      <w:r w:rsidR="00AB662D" w:rsidRPr="00B54F14">
        <w:rPr>
          <w:rFonts w:asciiTheme="minorHAnsi" w:hAnsiTheme="minorHAnsi" w:cstheme="minorHAnsi"/>
          <w:b/>
          <w:color w:val="000000" w:themeColor="text1"/>
        </w:rPr>
        <w:t xml:space="preserve"> </w:t>
      </w:r>
      <w:r w:rsidR="003F2820">
        <w:rPr>
          <w:rFonts w:asciiTheme="minorHAnsi" w:hAnsiTheme="minorHAnsi" w:cstheme="minorHAnsi"/>
          <w:b/>
          <w:color w:val="000000" w:themeColor="text1"/>
        </w:rPr>
        <w:t>Contractor</w:t>
      </w:r>
      <w:r w:rsidR="00AB662D" w:rsidRPr="00B54F14">
        <w:rPr>
          <w:rFonts w:asciiTheme="minorHAnsi" w:hAnsiTheme="minorHAnsi" w:cstheme="minorHAnsi"/>
          <w:b/>
          <w:color w:val="000000" w:themeColor="text1"/>
        </w:rPr>
        <w:t xml:space="preserve"> to download images.</w:t>
      </w:r>
    </w:p>
    <w:p w14:paraId="1D293BF3" w14:textId="51ED8975" w:rsidR="00FB5B61" w:rsidRPr="00B54F14" w:rsidRDefault="00FB5B61" w:rsidP="00FB5B61">
      <w:pPr>
        <w:tabs>
          <w:tab w:val="num" w:pos="1080"/>
        </w:tabs>
        <w:autoSpaceDE w:val="0"/>
        <w:autoSpaceDN w:val="0"/>
        <w:adjustRightInd w:val="0"/>
        <w:ind w:left="720" w:hanging="720"/>
        <w:rPr>
          <w:rFonts w:asciiTheme="minorHAnsi" w:hAnsiTheme="minorHAnsi" w:cstheme="minorHAnsi"/>
          <w:b/>
        </w:rPr>
      </w:pPr>
    </w:p>
    <w:p w14:paraId="20BF1F7A" w14:textId="1E46A615" w:rsidR="00FB5B61" w:rsidRPr="00B54F14" w:rsidRDefault="00FC3B29" w:rsidP="009D68E4">
      <w:pPr>
        <w:tabs>
          <w:tab w:val="num" w:pos="720"/>
        </w:tabs>
        <w:autoSpaceDE w:val="0"/>
        <w:autoSpaceDN w:val="0"/>
        <w:adjustRightInd w:val="0"/>
        <w:ind w:left="720" w:hanging="720"/>
        <w:rPr>
          <w:rFonts w:asciiTheme="minorHAnsi" w:hAnsiTheme="minorHAnsi" w:cstheme="minorHAnsi"/>
          <w:bCs/>
        </w:rPr>
      </w:pPr>
      <w:r w:rsidRPr="00B54F14">
        <w:rPr>
          <w:rFonts w:asciiTheme="minorHAnsi" w:hAnsiTheme="minorHAnsi" w:cstheme="minorHAnsi"/>
          <w:bCs/>
        </w:rPr>
        <w:t xml:space="preserve">Q14) </w:t>
      </w:r>
      <w:r w:rsidRPr="00B54F14">
        <w:rPr>
          <w:rFonts w:asciiTheme="minorHAnsi" w:hAnsiTheme="minorHAnsi" w:cstheme="minorHAnsi"/>
          <w:bCs/>
        </w:rPr>
        <w:tab/>
      </w:r>
      <w:proofErr w:type="gramStart"/>
      <w:r w:rsidRPr="00B54F14">
        <w:rPr>
          <w:rFonts w:asciiTheme="minorHAnsi" w:hAnsiTheme="minorHAnsi" w:cstheme="minorHAnsi"/>
          <w:bCs/>
        </w:rPr>
        <w:t>Who</w:t>
      </w:r>
      <w:proofErr w:type="gramEnd"/>
      <w:r w:rsidRPr="00B54F14">
        <w:rPr>
          <w:rFonts w:asciiTheme="minorHAnsi" w:hAnsiTheme="minorHAnsi" w:cstheme="minorHAnsi"/>
          <w:bCs/>
        </w:rPr>
        <w:t xml:space="preserve"> is required to supply the film for the archive writing and duplication completed by the Vendor?</w:t>
      </w:r>
    </w:p>
    <w:p w14:paraId="7D653501" w14:textId="1CD31E5E" w:rsidR="003054C9" w:rsidRPr="00B54F14" w:rsidRDefault="00FC3B29" w:rsidP="009D68E4">
      <w:pPr>
        <w:tabs>
          <w:tab w:val="num" w:pos="720"/>
        </w:tabs>
        <w:autoSpaceDE w:val="0"/>
        <w:autoSpaceDN w:val="0"/>
        <w:adjustRightInd w:val="0"/>
        <w:ind w:left="720" w:hanging="720"/>
        <w:rPr>
          <w:rFonts w:ascii="Calibri" w:hAnsi="Calibri" w:cs="Calibri"/>
          <w:b/>
          <w:color w:val="FF0000"/>
        </w:rPr>
      </w:pPr>
      <w:r w:rsidRPr="00B54F14">
        <w:rPr>
          <w:rFonts w:ascii="Calibri" w:hAnsi="Calibri" w:cs="Calibri"/>
          <w:b/>
        </w:rPr>
        <w:t>A14)</w:t>
      </w:r>
      <w:r w:rsidR="00AB662D" w:rsidRPr="00B54F14">
        <w:rPr>
          <w:rFonts w:ascii="Calibri" w:hAnsi="Calibri" w:cs="Calibri"/>
          <w:b/>
        </w:rPr>
        <w:t xml:space="preserve">    </w:t>
      </w:r>
      <w:r w:rsidR="00B54F14" w:rsidRPr="00B54F14">
        <w:rPr>
          <w:rFonts w:ascii="Calibri" w:hAnsi="Calibri" w:cs="Calibri"/>
          <w:b/>
          <w:color w:val="000000" w:themeColor="text1"/>
        </w:rPr>
        <w:t xml:space="preserve">The </w:t>
      </w:r>
      <w:r w:rsidR="003F2820">
        <w:rPr>
          <w:rFonts w:ascii="Calibri" w:hAnsi="Calibri" w:cs="Calibri"/>
          <w:b/>
          <w:color w:val="000000" w:themeColor="text1"/>
        </w:rPr>
        <w:t>Contractor</w:t>
      </w:r>
      <w:r w:rsidR="00AB662D" w:rsidRPr="00B54F14">
        <w:rPr>
          <w:rFonts w:ascii="Calibri" w:hAnsi="Calibri" w:cs="Calibri"/>
          <w:b/>
          <w:color w:val="000000" w:themeColor="text1"/>
        </w:rPr>
        <w:t xml:space="preserve"> provides the supply </w:t>
      </w:r>
      <w:r w:rsidR="00B54F14">
        <w:rPr>
          <w:rFonts w:ascii="Calibri" w:hAnsi="Calibri" w:cs="Calibri"/>
          <w:b/>
          <w:color w:val="000000" w:themeColor="text1"/>
        </w:rPr>
        <w:t>of</w:t>
      </w:r>
      <w:r w:rsidR="00AB662D" w:rsidRPr="00B54F14">
        <w:rPr>
          <w:rFonts w:ascii="Calibri" w:hAnsi="Calibri" w:cs="Calibri"/>
          <w:b/>
          <w:color w:val="000000" w:themeColor="text1"/>
        </w:rPr>
        <w:t xml:space="preserve"> the film to create official, public, and duplicate (silver and diazo) rolls.</w:t>
      </w:r>
    </w:p>
    <w:p w14:paraId="3698D12F" w14:textId="1F9DD9DC" w:rsidR="00FC3B29" w:rsidRPr="00B54F14" w:rsidRDefault="00FC3B29" w:rsidP="009D68E4">
      <w:pPr>
        <w:tabs>
          <w:tab w:val="num" w:pos="720"/>
        </w:tabs>
        <w:autoSpaceDE w:val="0"/>
        <w:autoSpaceDN w:val="0"/>
        <w:adjustRightInd w:val="0"/>
        <w:ind w:left="720" w:hanging="720"/>
        <w:rPr>
          <w:rFonts w:ascii="Calibri" w:hAnsi="Calibri" w:cs="Calibri"/>
          <w:b/>
        </w:rPr>
      </w:pPr>
    </w:p>
    <w:p w14:paraId="05BB81FA" w14:textId="3E35DCB4" w:rsidR="00FC3B29" w:rsidRPr="00B54F14" w:rsidRDefault="00FC3B29" w:rsidP="009D68E4">
      <w:pPr>
        <w:tabs>
          <w:tab w:val="num" w:pos="720"/>
        </w:tabs>
        <w:autoSpaceDE w:val="0"/>
        <w:autoSpaceDN w:val="0"/>
        <w:adjustRightInd w:val="0"/>
        <w:ind w:left="720" w:hanging="720"/>
        <w:rPr>
          <w:rFonts w:ascii="Calibri" w:hAnsi="Calibri" w:cs="Calibri"/>
          <w:bCs/>
        </w:rPr>
      </w:pPr>
      <w:r w:rsidRPr="00B54F14">
        <w:rPr>
          <w:rFonts w:ascii="Calibri" w:hAnsi="Calibri" w:cs="Calibri"/>
          <w:bCs/>
        </w:rPr>
        <w:t xml:space="preserve">Q15) </w:t>
      </w:r>
      <w:r w:rsidR="009C0EFA" w:rsidRPr="00B54F14">
        <w:rPr>
          <w:rFonts w:ascii="Calibri" w:hAnsi="Calibri" w:cs="Calibri"/>
          <w:bCs/>
        </w:rPr>
        <w:tab/>
      </w:r>
      <w:r w:rsidRPr="00B54F14">
        <w:rPr>
          <w:rFonts w:ascii="Calibri" w:hAnsi="Calibri" w:cs="Calibri"/>
          <w:bCs/>
        </w:rPr>
        <w:t xml:space="preserve">For daily pick-up, will the County be giving the Vendor three (3) silver rolls for processing or will the County be supplying one (1) original roll to produce two (2) silver direct image (DI) copies ? </w:t>
      </w:r>
    </w:p>
    <w:p w14:paraId="58533FFD" w14:textId="6857DE16" w:rsidR="00FC3B29" w:rsidRPr="00986A65" w:rsidRDefault="00FC3B29" w:rsidP="000A246C">
      <w:pPr>
        <w:autoSpaceDE w:val="0"/>
        <w:autoSpaceDN w:val="0"/>
        <w:adjustRightInd w:val="0"/>
        <w:ind w:left="720" w:hanging="720"/>
        <w:rPr>
          <w:rFonts w:ascii="Calibri" w:hAnsi="Calibri" w:cs="Calibri"/>
          <w:b/>
          <w:color w:val="FF0000"/>
        </w:rPr>
      </w:pPr>
      <w:r w:rsidRPr="00B54F14">
        <w:rPr>
          <w:rFonts w:ascii="Calibri" w:hAnsi="Calibri" w:cs="Calibri"/>
          <w:b/>
        </w:rPr>
        <w:t>A15)</w:t>
      </w:r>
      <w:r w:rsidR="00AB662D" w:rsidRPr="00B54F14">
        <w:rPr>
          <w:rFonts w:ascii="Calibri" w:hAnsi="Calibri" w:cs="Calibri"/>
          <w:b/>
        </w:rPr>
        <w:t xml:space="preserve">  </w:t>
      </w:r>
      <w:r w:rsidR="009D68E4">
        <w:rPr>
          <w:rFonts w:ascii="Calibri" w:hAnsi="Calibri" w:cs="Calibri"/>
          <w:b/>
        </w:rPr>
        <w:t xml:space="preserve"> </w:t>
      </w:r>
      <w:r w:rsidR="00AB662D" w:rsidRPr="00B54F14">
        <w:rPr>
          <w:rFonts w:ascii="Calibri" w:hAnsi="Calibri" w:cs="Calibri"/>
          <w:b/>
          <w:color w:val="000000" w:themeColor="text1"/>
        </w:rPr>
        <w:t xml:space="preserve">Daily pick-ups </w:t>
      </w:r>
      <w:r w:rsidR="00BF3508" w:rsidRPr="00B54F14">
        <w:rPr>
          <w:rFonts w:ascii="Calibri" w:hAnsi="Calibri" w:cs="Calibri"/>
          <w:b/>
          <w:color w:val="000000" w:themeColor="text1"/>
        </w:rPr>
        <w:t>are</w:t>
      </w:r>
      <w:r w:rsidR="00AB662D" w:rsidRPr="00B54F14">
        <w:rPr>
          <w:rFonts w:ascii="Calibri" w:hAnsi="Calibri" w:cs="Calibri"/>
          <w:b/>
          <w:color w:val="000000" w:themeColor="text1"/>
        </w:rPr>
        <w:t xml:space="preserve"> mostly daily download</w:t>
      </w:r>
      <w:r w:rsidR="00BF3508" w:rsidRPr="00B54F14">
        <w:rPr>
          <w:rFonts w:ascii="Calibri" w:hAnsi="Calibri" w:cs="Calibri"/>
          <w:b/>
          <w:color w:val="000000" w:themeColor="text1"/>
        </w:rPr>
        <w:t>s</w:t>
      </w:r>
      <w:r w:rsidR="00AB662D" w:rsidRPr="00B54F14">
        <w:rPr>
          <w:rFonts w:ascii="Calibri" w:hAnsi="Calibri" w:cs="Calibri"/>
          <w:b/>
          <w:color w:val="000000" w:themeColor="text1"/>
        </w:rPr>
        <w:t xml:space="preserve"> from the SFTP site. The film</w:t>
      </w:r>
      <w:r w:rsidR="00BF3508" w:rsidRPr="00B54F14">
        <w:rPr>
          <w:rFonts w:ascii="Calibri" w:hAnsi="Calibri" w:cs="Calibri"/>
          <w:b/>
          <w:color w:val="000000" w:themeColor="text1"/>
        </w:rPr>
        <w:t>(</w:t>
      </w:r>
      <w:r w:rsidR="00AB662D" w:rsidRPr="00B54F14">
        <w:rPr>
          <w:rFonts w:ascii="Calibri" w:hAnsi="Calibri" w:cs="Calibri"/>
          <w:b/>
          <w:color w:val="000000" w:themeColor="text1"/>
        </w:rPr>
        <w:t>s</w:t>
      </w:r>
      <w:r w:rsidR="00BF3508" w:rsidRPr="00B54F14">
        <w:rPr>
          <w:rFonts w:ascii="Calibri" w:hAnsi="Calibri" w:cs="Calibri"/>
          <w:b/>
          <w:color w:val="000000" w:themeColor="text1"/>
        </w:rPr>
        <w:t>)</w:t>
      </w:r>
      <w:r w:rsidR="00AB662D" w:rsidRPr="00B54F14">
        <w:rPr>
          <w:rFonts w:ascii="Calibri" w:hAnsi="Calibri" w:cs="Calibri"/>
          <w:b/>
          <w:color w:val="000000" w:themeColor="text1"/>
        </w:rPr>
        <w:t xml:space="preserve"> that </w:t>
      </w:r>
      <w:proofErr w:type="gramStart"/>
      <w:r w:rsidR="00AB662D" w:rsidRPr="00B54F14">
        <w:rPr>
          <w:rFonts w:ascii="Calibri" w:hAnsi="Calibri" w:cs="Calibri"/>
          <w:b/>
          <w:color w:val="000000" w:themeColor="text1"/>
        </w:rPr>
        <w:t>would be</w:t>
      </w:r>
      <w:r w:rsidR="00BF3508" w:rsidRPr="00B54F14">
        <w:rPr>
          <w:rFonts w:ascii="Calibri" w:hAnsi="Calibri" w:cs="Calibri"/>
          <w:b/>
          <w:color w:val="000000" w:themeColor="text1"/>
        </w:rPr>
        <w:t xml:space="preserve"> </w:t>
      </w:r>
      <w:r w:rsidR="009D68E4">
        <w:rPr>
          <w:rFonts w:ascii="Calibri" w:hAnsi="Calibri" w:cs="Calibri"/>
          <w:b/>
          <w:color w:val="000000" w:themeColor="text1"/>
        </w:rPr>
        <w:t>picked</w:t>
      </w:r>
      <w:r w:rsidR="00AB662D" w:rsidRPr="00B54F14">
        <w:rPr>
          <w:rFonts w:ascii="Calibri" w:hAnsi="Calibri" w:cs="Calibri"/>
          <w:b/>
          <w:color w:val="000000" w:themeColor="text1"/>
        </w:rPr>
        <w:t xml:space="preserve"> up</w:t>
      </w:r>
      <w:proofErr w:type="gramEnd"/>
      <w:r w:rsidR="00AB662D" w:rsidRPr="00B54F14">
        <w:rPr>
          <w:rFonts w:ascii="Calibri" w:hAnsi="Calibri" w:cs="Calibri"/>
          <w:b/>
          <w:color w:val="000000" w:themeColor="text1"/>
        </w:rPr>
        <w:t xml:space="preserve"> </w:t>
      </w:r>
      <w:r w:rsidR="00BF3508" w:rsidRPr="00B54F14">
        <w:rPr>
          <w:rFonts w:ascii="Calibri" w:hAnsi="Calibri" w:cs="Calibri"/>
          <w:b/>
          <w:color w:val="000000" w:themeColor="text1"/>
        </w:rPr>
        <w:t>are the ones</w:t>
      </w:r>
      <w:r w:rsidR="00AB662D" w:rsidRPr="00B54F14">
        <w:rPr>
          <w:rFonts w:ascii="Calibri" w:hAnsi="Calibri" w:cs="Calibri"/>
          <w:b/>
          <w:color w:val="000000" w:themeColor="text1"/>
        </w:rPr>
        <w:t xml:space="preserve"> that need to be re-created or film</w:t>
      </w:r>
      <w:r w:rsidR="00BF3508" w:rsidRPr="00B54F14">
        <w:rPr>
          <w:rFonts w:ascii="Calibri" w:hAnsi="Calibri" w:cs="Calibri"/>
          <w:b/>
          <w:color w:val="000000" w:themeColor="text1"/>
        </w:rPr>
        <w:t xml:space="preserve">(s) </w:t>
      </w:r>
      <w:r w:rsidR="00AB662D" w:rsidRPr="00B54F14">
        <w:rPr>
          <w:rFonts w:ascii="Calibri" w:hAnsi="Calibri" w:cs="Calibri"/>
          <w:b/>
          <w:color w:val="000000" w:themeColor="text1"/>
        </w:rPr>
        <w:t xml:space="preserve">the </w:t>
      </w:r>
      <w:r w:rsidR="003F2820">
        <w:rPr>
          <w:rFonts w:ascii="Calibri" w:hAnsi="Calibri" w:cs="Calibri"/>
          <w:b/>
          <w:color w:val="000000" w:themeColor="text1"/>
        </w:rPr>
        <w:t>Contractor</w:t>
      </w:r>
      <w:r w:rsidR="00AB662D" w:rsidRPr="00B54F14">
        <w:rPr>
          <w:rFonts w:ascii="Calibri" w:hAnsi="Calibri" w:cs="Calibri"/>
          <w:b/>
          <w:color w:val="000000" w:themeColor="text1"/>
        </w:rPr>
        <w:t xml:space="preserve"> has requested to </w:t>
      </w:r>
      <w:r w:rsidR="00BF3508" w:rsidRPr="00B54F14">
        <w:rPr>
          <w:rFonts w:ascii="Calibri" w:hAnsi="Calibri" w:cs="Calibri"/>
          <w:b/>
          <w:color w:val="000000" w:themeColor="text1"/>
        </w:rPr>
        <w:t xml:space="preserve">be </w:t>
      </w:r>
      <w:r w:rsidR="00AB662D" w:rsidRPr="00B54F14">
        <w:rPr>
          <w:rFonts w:ascii="Calibri" w:hAnsi="Calibri" w:cs="Calibri"/>
          <w:b/>
          <w:color w:val="000000" w:themeColor="text1"/>
        </w:rPr>
        <w:t>return</w:t>
      </w:r>
      <w:r w:rsidR="00BF3508" w:rsidRPr="00B54F14">
        <w:rPr>
          <w:rFonts w:ascii="Calibri" w:hAnsi="Calibri" w:cs="Calibri"/>
          <w:b/>
          <w:color w:val="000000" w:themeColor="text1"/>
        </w:rPr>
        <w:t>ed</w:t>
      </w:r>
      <w:r w:rsidR="00AB662D" w:rsidRPr="00B54F14">
        <w:rPr>
          <w:rFonts w:ascii="Calibri" w:hAnsi="Calibri" w:cs="Calibri"/>
          <w:b/>
          <w:color w:val="000000" w:themeColor="text1"/>
        </w:rPr>
        <w:t xml:space="preserve"> to the</w:t>
      </w:r>
      <w:r w:rsidR="00BF3508" w:rsidRPr="00B54F14">
        <w:rPr>
          <w:rFonts w:ascii="Calibri" w:hAnsi="Calibri" w:cs="Calibri"/>
          <w:b/>
          <w:color w:val="000000" w:themeColor="text1"/>
        </w:rPr>
        <w:t xml:space="preserve">m </w:t>
      </w:r>
      <w:r w:rsidR="00AB662D" w:rsidRPr="00B54F14">
        <w:rPr>
          <w:rFonts w:ascii="Calibri" w:hAnsi="Calibri" w:cs="Calibri"/>
          <w:b/>
          <w:color w:val="000000" w:themeColor="text1"/>
        </w:rPr>
        <w:t>for re-processing.</w:t>
      </w:r>
    </w:p>
    <w:p w14:paraId="3BF657D7" w14:textId="74949DF5" w:rsidR="00FC3B29" w:rsidRDefault="00FC3B29" w:rsidP="00FB5B61">
      <w:pPr>
        <w:tabs>
          <w:tab w:val="num" w:pos="1080"/>
        </w:tabs>
        <w:autoSpaceDE w:val="0"/>
        <w:autoSpaceDN w:val="0"/>
        <w:adjustRightInd w:val="0"/>
        <w:ind w:left="720" w:hanging="720"/>
        <w:rPr>
          <w:rFonts w:ascii="Calibri" w:hAnsi="Calibri" w:cs="Calibri"/>
          <w:b/>
        </w:rPr>
      </w:pPr>
    </w:p>
    <w:p w14:paraId="047CAB74" w14:textId="77777777" w:rsidR="00FC3B29" w:rsidRPr="00FC3B29" w:rsidRDefault="00FC3B29" w:rsidP="00FB5B61">
      <w:pPr>
        <w:tabs>
          <w:tab w:val="num" w:pos="1080"/>
        </w:tabs>
        <w:autoSpaceDE w:val="0"/>
        <w:autoSpaceDN w:val="0"/>
        <w:adjustRightInd w:val="0"/>
        <w:ind w:left="720" w:hanging="720"/>
        <w:rPr>
          <w:rFonts w:ascii="Calibri" w:hAnsi="Calibri" w:cs="Calibri"/>
          <w:b/>
        </w:rPr>
      </w:pPr>
    </w:p>
    <w:sectPr w:rsidR="00FC3B29" w:rsidRPr="00FC3B29" w:rsidSect="00CD5814">
      <w:footerReference w:type="default" r:id="rId17"/>
      <w:pgSz w:w="12240" w:h="15840"/>
      <w:pgMar w:top="17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9BD34" w14:textId="77777777" w:rsidR="00685AD5" w:rsidRDefault="00685AD5" w:rsidP="004D242F">
      <w:r>
        <w:separator/>
      </w:r>
    </w:p>
  </w:endnote>
  <w:endnote w:type="continuationSeparator" w:id="0">
    <w:p w14:paraId="70F3AE4B" w14:textId="77777777" w:rsidR="00685AD5" w:rsidRDefault="00685AD5"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2960" w14:textId="7D9FE2A0" w:rsidR="00530140" w:rsidRPr="008F1AC7" w:rsidRDefault="00B60008" w:rsidP="00741E10">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FB4EB" w14:textId="77777777" w:rsidR="00530140" w:rsidRPr="00A85450" w:rsidRDefault="00B60008"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490C561D" w14:textId="730892C8" w:rsidR="00530140" w:rsidRPr="002041C1" w:rsidRDefault="00B60008"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83ABA">
      <w:rPr>
        <w:rStyle w:val="Hyperlink"/>
        <w:rFonts w:ascii="Calibri" w:hAnsi="Calibri" w:cs="Calibri"/>
        <w:sz w:val="20"/>
        <w:u w:val="none"/>
      </w:rPr>
      <w:tab/>
    </w:r>
    <w:r w:rsidR="0024787A">
      <w:rPr>
        <w:rFonts w:ascii="Calibri" w:hAnsi="Calibri" w:cs="Calibri"/>
        <w:sz w:val="16"/>
        <w:szCs w:val="16"/>
      </w:rPr>
      <w:t>Rev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C046" w14:textId="7E177FD5" w:rsidR="005D53C7" w:rsidRPr="005D2CBB" w:rsidRDefault="005D53C7" w:rsidP="00741E10">
    <w:pPr>
      <w:jc w:val="right"/>
      <w:rPr>
        <w:rFonts w:ascii="Calibri" w:hAnsi="Calibri" w:cs="Calibri"/>
        <w:sz w:val="20"/>
      </w:rPr>
    </w:pPr>
    <w:r w:rsidRPr="005D2CBB">
      <w:rPr>
        <w:rFonts w:ascii="Calibri" w:hAnsi="Calibri" w:cs="Calibri"/>
        <w:sz w:val="20"/>
      </w:rPr>
      <w:t xml:space="preserve">RFP No. </w:t>
    </w:r>
    <w:r w:rsidR="00E83ABA" w:rsidRPr="005D2CBB">
      <w:rPr>
        <w:rFonts w:ascii="Calibri" w:hAnsi="Calibri" w:cs="Calibri"/>
        <w:sz w:val="20"/>
      </w:rPr>
      <w:t>90</w:t>
    </w:r>
    <w:r w:rsidR="005D2CBB" w:rsidRPr="005D2CBB">
      <w:rPr>
        <w:rFonts w:ascii="Calibri" w:hAnsi="Calibri" w:cs="Calibri"/>
        <w:sz w:val="20"/>
      </w:rPr>
      <w:t>20</w:t>
    </w:r>
    <w:r w:rsidR="00407263">
      <w:rPr>
        <w:rFonts w:ascii="Calibri" w:hAnsi="Calibri" w:cs="Calibri"/>
        <w:sz w:val="20"/>
      </w:rPr>
      <w:t>24</w:t>
    </w:r>
    <w:r w:rsidRPr="005D2CBB">
      <w:rPr>
        <w:rFonts w:ascii="Calibri" w:hAnsi="Calibri" w:cs="Calibri"/>
        <w:sz w:val="20"/>
      </w:rPr>
      <w:t xml:space="preserve">, </w:t>
    </w:r>
    <w:r w:rsidR="009D68E4">
      <w:rPr>
        <w:rFonts w:ascii="Calibri" w:hAnsi="Calibri" w:cs="Calibri"/>
        <w:sz w:val="20"/>
      </w:rPr>
      <w:t>Questions &amp; Answers</w:t>
    </w:r>
    <w:r w:rsidRPr="005D2CBB">
      <w:rPr>
        <w:rFonts w:ascii="Calibri" w:hAnsi="Calibri" w:cs="Calibri"/>
        <w:sz w:val="20"/>
      </w:rPr>
      <w:t xml:space="preserve"> </w:t>
    </w:r>
  </w:p>
  <w:p w14:paraId="15833877" w14:textId="16072060" w:rsidR="005D53C7" w:rsidRDefault="005C4468" w:rsidP="00741E1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CE53B2">
      <w:rPr>
        <w:rFonts w:ascii="Calibri" w:hAnsi="Calibri" w:cs="Calibri"/>
        <w:noProof/>
        <w:sz w:val="20"/>
      </w:rPr>
      <w:t>4</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CE53B2">
      <w:rPr>
        <w:rFonts w:ascii="Calibri" w:hAnsi="Calibri" w:cs="Calibri"/>
        <w:noProof/>
        <w:sz w:val="20"/>
      </w:rPr>
      <w:t>4</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01362" w14:textId="77777777" w:rsidR="00685AD5" w:rsidRDefault="00685AD5" w:rsidP="004D242F">
      <w:r>
        <w:separator/>
      </w:r>
    </w:p>
  </w:footnote>
  <w:footnote w:type="continuationSeparator" w:id="0">
    <w:p w14:paraId="122158FC" w14:textId="77777777" w:rsidR="00685AD5" w:rsidRDefault="00685AD5"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1E3B9" w14:textId="77777777" w:rsidR="00530140" w:rsidRPr="004D242F" w:rsidRDefault="004D242F" w:rsidP="00741E10">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49C9B1A8" wp14:editId="59B15764">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B60008" w:rsidRPr="004D242F">
      <w:rPr>
        <w:rFonts w:ascii="Calibri" w:hAnsi="Calibri" w:cs="Calibri"/>
        <w:b/>
        <w:snapToGrid w:val="0"/>
        <w:szCs w:val="26"/>
      </w:rPr>
      <w:t xml:space="preserve">County of Alameda, General Services Agency – </w:t>
    </w:r>
    <w:r w:rsidRPr="004D242F">
      <w:rPr>
        <w:rFonts w:ascii="Calibri" w:hAnsi="Calibri" w:cs="Calibri"/>
        <w:b/>
        <w:snapToGrid w:val="0"/>
        <w:szCs w:val="26"/>
      </w:rPr>
      <w:t>Procurement</w:t>
    </w:r>
  </w:p>
  <w:p w14:paraId="6819F298" w14:textId="730E8FF1" w:rsidR="00530140" w:rsidRPr="005D2CBB" w:rsidRDefault="004D242F" w:rsidP="00741E10">
    <w:pPr>
      <w:pStyle w:val="Header"/>
      <w:jc w:val="center"/>
      <w:rPr>
        <w:rFonts w:ascii="Calibri" w:hAnsi="Calibri" w:cs="Calibri"/>
        <w:b/>
        <w:snapToGrid w:val="0"/>
        <w:szCs w:val="26"/>
      </w:rPr>
    </w:pPr>
    <w:r w:rsidRPr="005D2CBB">
      <w:rPr>
        <w:rFonts w:ascii="Calibri" w:hAnsi="Calibri" w:cs="Calibri"/>
        <w:b/>
        <w:snapToGrid w:val="0"/>
        <w:szCs w:val="26"/>
      </w:rPr>
      <w:t>RF</w:t>
    </w:r>
    <w:r w:rsidR="00392870" w:rsidRPr="005D2CBB">
      <w:rPr>
        <w:rFonts w:ascii="Calibri" w:hAnsi="Calibri" w:cs="Calibri"/>
        <w:b/>
        <w:snapToGrid w:val="0"/>
        <w:szCs w:val="26"/>
      </w:rPr>
      <w:t>P</w:t>
    </w:r>
    <w:r w:rsidRPr="005D2CBB">
      <w:rPr>
        <w:rFonts w:ascii="Calibri" w:hAnsi="Calibri" w:cs="Calibri"/>
        <w:b/>
        <w:snapToGrid w:val="0"/>
        <w:szCs w:val="26"/>
      </w:rPr>
      <w:t xml:space="preserve"> No. 90</w:t>
    </w:r>
    <w:r w:rsidR="00E42E96" w:rsidRPr="005D2CBB">
      <w:rPr>
        <w:rFonts w:ascii="Calibri" w:hAnsi="Calibri" w:cs="Calibri"/>
        <w:b/>
        <w:snapToGrid w:val="0"/>
        <w:szCs w:val="26"/>
      </w:rPr>
      <w:t>20</w:t>
    </w:r>
    <w:r w:rsidR="00407263">
      <w:rPr>
        <w:rFonts w:ascii="Calibri" w:hAnsi="Calibri" w:cs="Calibri"/>
        <w:b/>
        <w:snapToGrid w:val="0"/>
        <w:szCs w:val="26"/>
      </w:rPr>
      <w:t>24</w:t>
    </w:r>
    <w:r w:rsidRPr="005D2CBB">
      <w:rPr>
        <w:rFonts w:ascii="Calibri" w:hAnsi="Calibri" w:cs="Calibri"/>
        <w:b/>
        <w:snapToGrid w:val="0"/>
        <w:szCs w:val="26"/>
      </w:rPr>
      <w:t>, Questions &amp; Answers</w:t>
    </w:r>
  </w:p>
  <w:p w14:paraId="467C96E5" w14:textId="77777777" w:rsidR="00530140" w:rsidRDefault="00CE53B2"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7011D" w14:textId="73046DDC" w:rsidR="00530140" w:rsidRPr="00344563" w:rsidRDefault="004D242F"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03727D9C" wp14:editId="5A497AD3">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DD28E92"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4FF9D07C" wp14:editId="3DC00B1A">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EA15BA" w:rsidRPr="00344563">
      <w:rPr>
        <w:rFonts w:ascii="Californian FB" w:hAnsi="Californian FB"/>
        <w:b/>
        <w:color w:val="0F5683"/>
        <w:sz w:val="18"/>
        <w:szCs w:val="18"/>
      </w:rPr>
      <w:t xml:space="preserve"> </w:t>
    </w:r>
  </w:p>
  <w:p w14:paraId="6892651D"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D076F436"/>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720"/>
        </w:tabs>
        <w:ind w:left="432" w:hanging="432"/>
      </w:pPr>
      <w:rPr>
        <w:rFonts w:asciiTheme="minorHAnsi" w:hAnsiTheme="minorHAnsi" w:cstheme="minorHAnsi"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wMzE0NzAwN7YwNTFX0lEKTi0uzszPAykwNKkFAK7VC5wtAAAA"/>
  </w:docVars>
  <w:rsids>
    <w:rsidRoot w:val="004D242F"/>
    <w:rsid w:val="0001614E"/>
    <w:rsid w:val="00035A55"/>
    <w:rsid w:val="00072249"/>
    <w:rsid w:val="00083435"/>
    <w:rsid w:val="000835A0"/>
    <w:rsid w:val="00097DF7"/>
    <w:rsid w:val="000A0D13"/>
    <w:rsid w:val="000A246C"/>
    <w:rsid w:val="000B33DE"/>
    <w:rsid w:val="000C12FE"/>
    <w:rsid w:val="000D48EC"/>
    <w:rsid w:val="000D4C47"/>
    <w:rsid w:val="000E269F"/>
    <w:rsid w:val="000F41DF"/>
    <w:rsid w:val="000F70BF"/>
    <w:rsid w:val="00101078"/>
    <w:rsid w:val="00107BD4"/>
    <w:rsid w:val="001360E7"/>
    <w:rsid w:val="00136E19"/>
    <w:rsid w:val="0015259B"/>
    <w:rsid w:val="00160CDE"/>
    <w:rsid w:val="001630AE"/>
    <w:rsid w:val="00194786"/>
    <w:rsid w:val="00194EC1"/>
    <w:rsid w:val="0019537B"/>
    <w:rsid w:val="001A045A"/>
    <w:rsid w:val="001D009B"/>
    <w:rsid w:val="001D1286"/>
    <w:rsid w:val="001E1B90"/>
    <w:rsid w:val="002023B4"/>
    <w:rsid w:val="002073D2"/>
    <w:rsid w:val="002141E7"/>
    <w:rsid w:val="00234561"/>
    <w:rsid w:val="00236D09"/>
    <w:rsid w:val="00245437"/>
    <w:rsid w:val="0024787A"/>
    <w:rsid w:val="002640AF"/>
    <w:rsid w:val="0027016E"/>
    <w:rsid w:val="00277016"/>
    <w:rsid w:val="002A4437"/>
    <w:rsid w:val="002B1B1D"/>
    <w:rsid w:val="002C6B3C"/>
    <w:rsid w:val="002D61C1"/>
    <w:rsid w:val="002F1919"/>
    <w:rsid w:val="002F3EEC"/>
    <w:rsid w:val="002F7014"/>
    <w:rsid w:val="003054C9"/>
    <w:rsid w:val="00306E54"/>
    <w:rsid w:val="00322D5B"/>
    <w:rsid w:val="00343F01"/>
    <w:rsid w:val="00386FF3"/>
    <w:rsid w:val="0038729B"/>
    <w:rsid w:val="00390262"/>
    <w:rsid w:val="003911A1"/>
    <w:rsid w:val="00392870"/>
    <w:rsid w:val="003F2820"/>
    <w:rsid w:val="00407263"/>
    <w:rsid w:val="004452F6"/>
    <w:rsid w:val="004601DD"/>
    <w:rsid w:val="00461212"/>
    <w:rsid w:val="004751E4"/>
    <w:rsid w:val="0049490D"/>
    <w:rsid w:val="00496B9F"/>
    <w:rsid w:val="004B1C4F"/>
    <w:rsid w:val="004B2EAB"/>
    <w:rsid w:val="004D242F"/>
    <w:rsid w:val="004F19EF"/>
    <w:rsid w:val="00525E96"/>
    <w:rsid w:val="00526AD9"/>
    <w:rsid w:val="00576720"/>
    <w:rsid w:val="00576C5C"/>
    <w:rsid w:val="005839BB"/>
    <w:rsid w:val="00596B77"/>
    <w:rsid w:val="005A2288"/>
    <w:rsid w:val="005C3454"/>
    <w:rsid w:val="005C4468"/>
    <w:rsid w:val="005C5201"/>
    <w:rsid w:val="005C5740"/>
    <w:rsid w:val="005D1234"/>
    <w:rsid w:val="005D2CBB"/>
    <w:rsid w:val="005D53C7"/>
    <w:rsid w:val="005E2B45"/>
    <w:rsid w:val="005F00B4"/>
    <w:rsid w:val="005F357D"/>
    <w:rsid w:val="005F5669"/>
    <w:rsid w:val="00600974"/>
    <w:rsid w:val="00615B5B"/>
    <w:rsid w:val="006476D8"/>
    <w:rsid w:val="00650CC7"/>
    <w:rsid w:val="00685AD5"/>
    <w:rsid w:val="00685CF3"/>
    <w:rsid w:val="0069131D"/>
    <w:rsid w:val="00693C9F"/>
    <w:rsid w:val="006A0387"/>
    <w:rsid w:val="006A3091"/>
    <w:rsid w:val="006A3F78"/>
    <w:rsid w:val="006A514E"/>
    <w:rsid w:val="006B0E7B"/>
    <w:rsid w:val="006B7600"/>
    <w:rsid w:val="006C058C"/>
    <w:rsid w:val="006C112F"/>
    <w:rsid w:val="00715C57"/>
    <w:rsid w:val="007350CE"/>
    <w:rsid w:val="007563DD"/>
    <w:rsid w:val="007859C8"/>
    <w:rsid w:val="0079017F"/>
    <w:rsid w:val="007A04CD"/>
    <w:rsid w:val="007D5A47"/>
    <w:rsid w:val="007F4755"/>
    <w:rsid w:val="008036A1"/>
    <w:rsid w:val="00813F8B"/>
    <w:rsid w:val="0081722F"/>
    <w:rsid w:val="00834448"/>
    <w:rsid w:val="00841D40"/>
    <w:rsid w:val="00862620"/>
    <w:rsid w:val="00865DCB"/>
    <w:rsid w:val="00867170"/>
    <w:rsid w:val="00894D83"/>
    <w:rsid w:val="0089782A"/>
    <w:rsid w:val="008B0A78"/>
    <w:rsid w:val="008B1978"/>
    <w:rsid w:val="008D1581"/>
    <w:rsid w:val="008D75DA"/>
    <w:rsid w:val="008F08DA"/>
    <w:rsid w:val="008F4CC4"/>
    <w:rsid w:val="008F5FB5"/>
    <w:rsid w:val="008F7303"/>
    <w:rsid w:val="00902FC3"/>
    <w:rsid w:val="00931B63"/>
    <w:rsid w:val="00936366"/>
    <w:rsid w:val="00956F2E"/>
    <w:rsid w:val="00967105"/>
    <w:rsid w:val="0097710A"/>
    <w:rsid w:val="00986A65"/>
    <w:rsid w:val="009918C0"/>
    <w:rsid w:val="009966FB"/>
    <w:rsid w:val="009C0EFA"/>
    <w:rsid w:val="009D68E4"/>
    <w:rsid w:val="00A07482"/>
    <w:rsid w:val="00A13D39"/>
    <w:rsid w:val="00A273F7"/>
    <w:rsid w:val="00A3047F"/>
    <w:rsid w:val="00A376F0"/>
    <w:rsid w:val="00A37F50"/>
    <w:rsid w:val="00A52CF9"/>
    <w:rsid w:val="00A52D02"/>
    <w:rsid w:val="00A547B1"/>
    <w:rsid w:val="00A611F4"/>
    <w:rsid w:val="00A72A23"/>
    <w:rsid w:val="00A827A9"/>
    <w:rsid w:val="00A94F75"/>
    <w:rsid w:val="00AA6F62"/>
    <w:rsid w:val="00AA7C32"/>
    <w:rsid w:val="00AB662D"/>
    <w:rsid w:val="00AC4385"/>
    <w:rsid w:val="00AC7958"/>
    <w:rsid w:val="00AD644E"/>
    <w:rsid w:val="00AE72EC"/>
    <w:rsid w:val="00AF2895"/>
    <w:rsid w:val="00B219D6"/>
    <w:rsid w:val="00B3723A"/>
    <w:rsid w:val="00B41C3D"/>
    <w:rsid w:val="00B506A9"/>
    <w:rsid w:val="00B54F14"/>
    <w:rsid w:val="00B57A38"/>
    <w:rsid w:val="00B60008"/>
    <w:rsid w:val="00B627FE"/>
    <w:rsid w:val="00B84680"/>
    <w:rsid w:val="00B94E07"/>
    <w:rsid w:val="00BC62CF"/>
    <w:rsid w:val="00BD3600"/>
    <w:rsid w:val="00BE57D1"/>
    <w:rsid w:val="00BF3508"/>
    <w:rsid w:val="00C20C0A"/>
    <w:rsid w:val="00C54A96"/>
    <w:rsid w:val="00C84B5F"/>
    <w:rsid w:val="00C8683A"/>
    <w:rsid w:val="00CA1167"/>
    <w:rsid w:val="00CB36D0"/>
    <w:rsid w:val="00CB52F8"/>
    <w:rsid w:val="00CD2019"/>
    <w:rsid w:val="00CD5814"/>
    <w:rsid w:val="00CE53B2"/>
    <w:rsid w:val="00CF26D9"/>
    <w:rsid w:val="00D06F87"/>
    <w:rsid w:val="00D07C77"/>
    <w:rsid w:val="00D14E26"/>
    <w:rsid w:val="00D30D72"/>
    <w:rsid w:val="00D3409F"/>
    <w:rsid w:val="00D45FB6"/>
    <w:rsid w:val="00D62212"/>
    <w:rsid w:val="00D807C4"/>
    <w:rsid w:val="00D84946"/>
    <w:rsid w:val="00D87621"/>
    <w:rsid w:val="00D8770E"/>
    <w:rsid w:val="00DA14C7"/>
    <w:rsid w:val="00DD37F7"/>
    <w:rsid w:val="00E1262E"/>
    <w:rsid w:val="00E25F62"/>
    <w:rsid w:val="00E42B78"/>
    <w:rsid w:val="00E42E96"/>
    <w:rsid w:val="00E45F99"/>
    <w:rsid w:val="00E4764E"/>
    <w:rsid w:val="00E620E6"/>
    <w:rsid w:val="00E64875"/>
    <w:rsid w:val="00E83ABA"/>
    <w:rsid w:val="00EA15BA"/>
    <w:rsid w:val="00EB4385"/>
    <w:rsid w:val="00ED3117"/>
    <w:rsid w:val="00EE7E2B"/>
    <w:rsid w:val="00F0561D"/>
    <w:rsid w:val="00F404D2"/>
    <w:rsid w:val="00F4176C"/>
    <w:rsid w:val="00F474BF"/>
    <w:rsid w:val="00F5155E"/>
    <w:rsid w:val="00F86DE1"/>
    <w:rsid w:val="00FA5EA6"/>
    <w:rsid w:val="00FB3E7E"/>
    <w:rsid w:val="00FB5B61"/>
    <w:rsid w:val="00FC3B29"/>
    <w:rsid w:val="00FC4182"/>
    <w:rsid w:val="00FD370B"/>
    <w:rsid w:val="00FD4B47"/>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B94E07"/>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unhideWhenUsed/>
    <w:rsid w:val="00EE7E2B"/>
    <w:rPr>
      <w:sz w:val="20"/>
    </w:rPr>
  </w:style>
  <w:style w:type="character" w:customStyle="1" w:styleId="CommentTextChar">
    <w:name w:val="Comment Text Char"/>
    <w:basedOn w:val="DefaultParagraphFont"/>
    <w:link w:val="CommentText"/>
    <w:uiPriority w:val="99"/>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159854112">
      <w:bodyDiv w:val="1"/>
      <w:marLeft w:val="0"/>
      <w:marRight w:val="0"/>
      <w:marTop w:val="0"/>
      <w:marBottom w:val="0"/>
      <w:divBdr>
        <w:top w:val="none" w:sz="0" w:space="0" w:color="auto"/>
        <w:left w:val="none" w:sz="0" w:space="0" w:color="auto"/>
        <w:bottom w:val="none" w:sz="0" w:space="0" w:color="auto"/>
        <w:right w:val="none" w:sz="0" w:space="0" w:color="auto"/>
      </w:divBdr>
    </w:div>
    <w:div w:id="185483599">
      <w:bodyDiv w:val="1"/>
      <w:marLeft w:val="0"/>
      <w:marRight w:val="0"/>
      <w:marTop w:val="0"/>
      <w:marBottom w:val="0"/>
      <w:divBdr>
        <w:top w:val="none" w:sz="0" w:space="0" w:color="auto"/>
        <w:left w:val="none" w:sz="0" w:space="0" w:color="auto"/>
        <w:bottom w:val="none" w:sz="0" w:space="0" w:color="auto"/>
        <w:right w:val="none" w:sz="0" w:space="0" w:color="auto"/>
      </w:divBdr>
    </w:div>
    <w:div w:id="225535573">
      <w:bodyDiv w:val="1"/>
      <w:marLeft w:val="0"/>
      <w:marRight w:val="0"/>
      <w:marTop w:val="0"/>
      <w:marBottom w:val="0"/>
      <w:divBdr>
        <w:top w:val="none" w:sz="0" w:space="0" w:color="auto"/>
        <w:left w:val="none" w:sz="0" w:space="0" w:color="auto"/>
        <w:bottom w:val="none" w:sz="0" w:space="0" w:color="auto"/>
        <w:right w:val="none" w:sz="0" w:space="0" w:color="auto"/>
      </w:divBdr>
    </w:div>
    <w:div w:id="257064631">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1033723464">
      <w:bodyDiv w:val="1"/>
      <w:marLeft w:val="0"/>
      <w:marRight w:val="0"/>
      <w:marTop w:val="0"/>
      <w:marBottom w:val="0"/>
      <w:divBdr>
        <w:top w:val="none" w:sz="0" w:space="0" w:color="auto"/>
        <w:left w:val="none" w:sz="0" w:space="0" w:color="auto"/>
        <w:bottom w:val="none" w:sz="0" w:space="0" w:color="auto"/>
        <w:right w:val="none" w:sz="0" w:space="0" w:color="auto"/>
      </w:divBdr>
    </w:div>
    <w:div w:id="1237285658">
      <w:bodyDiv w:val="1"/>
      <w:marLeft w:val="0"/>
      <w:marRight w:val="0"/>
      <w:marTop w:val="0"/>
      <w:marBottom w:val="0"/>
      <w:divBdr>
        <w:top w:val="none" w:sz="0" w:space="0" w:color="auto"/>
        <w:left w:val="none" w:sz="0" w:space="0" w:color="auto"/>
        <w:bottom w:val="none" w:sz="0" w:space="0" w:color="auto"/>
        <w:right w:val="none" w:sz="0" w:space="0" w:color="auto"/>
      </w:divBdr>
    </w:div>
    <w:div w:id="1409423463">
      <w:bodyDiv w:val="1"/>
      <w:marLeft w:val="0"/>
      <w:marRight w:val="0"/>
      <w:marTop w:val="0"/>
      <w:marBottom w:val="0"/>
      <w:divBdr>
        <w:top w:val="none" w:sz="0" w:space="0" w:color="auto"/>
        <w:left w:val="none" w:sz="0" w:space="0" w:color="auto"/>
        <w:bottom w:val="none" w:sz="0" w:space="0" w:color="auto"/>
        <w:right w:val="none" w:sz="0" w:space="0" w:color="auto"/>
      </w:divBdr>
    </w:div>
    <w:div w:id="1477453922">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 w:id="1617329425">
      <w:bodyDiv w:val="1"/>
      <w:marLeft w:val="0"/>
      <w:marRight w:val="0"/>
      <w:marTop w:val="0"/>
      <w:marBottom w:val="0"/>
      <w:divBdr>
        <w:top w:val="none" w:sz="0" w:space="0" w:color="auto"/>
        <w:left w:val="none" w:sz="0" w:space="0" w:color="auto"/>
        <w:bottom w:val="none" w:sz="0" w:space="0" w:color="auto"/>
        <w:right w:val="none" w:sz="0" w:space="0" w:color="auto"/>
      </w:divBdr>
    </w:div>
    <w:div w:id="1638874352">
      <w:bodyDiv w:val="1"/>
      <w:marLeft w:val="0"/>
      <w:marRight w:val="0"/>
      <w:marTop w:val="0"/>
      <w:marBottom w:val="0"/>
      <w:divBdr>
        <w:top w:val="none" w:sz="0" w:space="0" w:color="auto"/>
        <w:left w:val="none" w:sz="0" w:space="0" w:color="auto"/>
        <w:bottom w:val="none" w:sz="0" w:space="0" w:color="auto"/>
        <w:right w:val="none" w:sz="0" w:space="0" w:color="auto"/>
      </w:divBdr>
    </w:div>
    <w:div w:id="1772969723">
      <w:bodyDiv w:val="1"/>
      <w:marLeft w:val="0"/>
      <w:marRight w:val="0"/>
      <w:marTop w:val="0"/>
      <w:marBottom w:val="0"/>
      <w:divBdr>
        <w:top w:val="none" w:sz="0" w:space="0" w:color="auto"/>
        <w:left w:val="none" w:sz="0" w:space="0" w:color="auto"/>
        <w:bottom w:val="none" w:sz="0" w:space="0" w:color="auto"/>
        <w:right w:val="none" w:sz="0" w:space="0" w:color="auto"/>
      </w:divBdr>
    </w:div>
    <w:div w:id="1781991497">
      <w:bodyDiv w:val="1"/>
      <w:marLeft w:val="0"/>
      <w:marRight w:val="0"/>
      <w:marTop w:val="0"/>
      <w:marBottom w:val="0"/>
      <w:divBdr>
        <w:top w:val="none" w:sz="0" w:space="0" w:color="auto"/>
        <w:left w:val="none" w:sz="0" w:space="0" w:color="auto"/>
        <w:bottom w:val="none" w:sz="0" w:space="0" w:color="auto"/>
        <w:right w:val="none" w:sz="0" w:space="0" w:color="auto"/>
      </w:divBdr>
    </w:div>
    <w:div w:id="210306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44d602ebe8c8ea870d0dd97f259958fe">
  <xsd:schema xmlns:xsd="http://www.w3.org/2001/XMLSchema" xmlns:xs="http://www.w3.org/2001/XMLSchema" xmlns:p="http://schemas.microsoft.com/office/2006/metadata/properties" targetNamespace="http://schemas.microsoft.com/office/2006/metadata/properties" ma:root="true" ma:fieldsID="cfa7e6fed829ba14d0c69563ed937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2.xml><?xml version="1.0" encoding="utf-8"?>
<ds:datastoreItem xmlns:ds="http://schemas.openxmlformats.org/officeDocument/2006/customXml" ds:itemID="{E166124D-EF22-4CAA-927C-7A604B534A9B}">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9D76E085-9A70-42EA-B2BD-D06DFD1E3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90AA88B-155E-4055-8128-4A9B433EC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RFP 902024 QA Microfilm Processing Services</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902024 QA Microfilm Processing Services</dc:title>
  <dc:subject/>
  <dc:creator>Truong, Thuy   GSA - Purchasing Department</dc:creator>
  <cp:keywords/>
  <dc:description/>
  <cp:lastModifiedBy>Hopkins, Lucretia  GSA - Office of Acquisition Policy</cp:lastModifiedBy>
  <cp:revision>2</cp:revision>
  <dcterms:created xsi:type="dcterms:W3CDTF">2021-10-12T15:15:00Z</dcterms:created>
  <dcterms:modified xsi:type="dcterms:W3CDTF">2021-10-12T15:15:00Z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b7b7de72-17c6-4b22-ba6c-377998231545</vt:lpwstr>
  </property>
</Properties>
</file>