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2CBD1068" w:rsidR="0015259B" w:rsidRPr="00B522D9" w:rsidRDefault="00CD635C" w:rsidP="0015259B">
      <w:pPr>
        <w:pStyle w:val="Title"/>
        <w:rPr>
          <w:rFonts w:asciiTheme="minorHAnsi" w:hAnsiTheme="minorHAnsi" w:cstheme="minorHAnsi"/>
          <w:sz w:val="24"/>
          <w:szCs w:val="24"/>
        </w:rPr>
      </w:pPr>
      <w:r>
        <w:rPr>
          <w:rFonts w:asciiTheme="minorHAnsi" w:hAnsiTheme="minorHAnsi" w:cstheme="minorHAnsi"/>
          <w:color w:val="7030A0"/>
          <w:sz w:val="24"/>
        </w:rPr>
        <w:t xml:space="preserve"> </w:t>
      </w:r>
    </w:p>
    <w:p w14:paraId="0C7CC58F" w14:textId="5146DAB2" w:rsidR="004D242F" w:rsidRPr="00B522D9" w:rsidRDefault="004D242F" w:rsidP="004D242F">
      <w:pPr>
        <w:pStyle w:val="Title"/>
        <w:rPr>
          <w:rFonts w:asciiTheme="minorHAnsi" w:hAnsiTheme="minorHAnsi" w:cstheme="minorHAnsi"/>
          <w:sz w:val="24"/>
          <w:szCs w:val="24"/>
        </w:rPr>
      </w:pPr>
    </w:p>
    <w:p w14:paraId="29B3AD08" w14:textId="77777777" w:rsidR="004D242F" w:rsidRPr="00B522D9" w:rsidRDefault="004D242F" w:rsidP="004D242F">
      <w:pPr>
        <w:pStyle w:val="Title"/>
        <w:rPr>
          <w:rFonts w:asciiTheme="minorHAnsi" w:hAnsiTheme="minorHAnsi" w:cstheme="minorHAnsi"/>
          <w:sz w:val="24"/>
          <w:szCs w:val="24"/>
        </w:rPr>
      </w:pPr>
    </w:p>
    <w:p w14:paraId="6D01DA94" w14:textId="77777777" w:rsidR="004D242F" w:rsidRPr="00B522D9" w:rsidRDefault="004D242F" w:rsidP="004D242F">
      <w:pPr>
        <w:pStyle w:val="Title"/>
        <w:rPr>
          <w:rFonts w:asciiTheme="minorHAnsi" w:hAnsiTheme="minorHAnsi" w:cstheme="minorHAnsi"/>
          <w:sz w:val="72"/>
          <w:szCs w:val="72"/>
        </w:rPr>
      </w:pPr>
      <w:r w:rsidRPr="00B522D9">
        <w:rPr>
          <w:rFonts w:asciiTheme="minorHAnsi" w:hAnsiTheme="minorHAnsi" w:cstheme="minorHAnsi"/>
          <w:sz w:val="72"/>
          <w:szCs w:val="72"/>
        </w:rPr>
        <w:t>COUNTY OF ALAMEDA</w:t>
      </w:r>
    </w:p>
    <w:p w14:paraId="7B2B5553" w14:textId="77777777" w:rsidR="004D242F" w:rsidRPr="00B522D9" w:rsidRDefault="004D242F" w:rsidP="004D242F">
      <w:pPr>
        <w:pStyle w:val="Title"/>
        <w:rPr>
          <w:rFonts w:asciiTheme="minorHAnsi" w:hAnsiTheme="minorHAnsi" w:cstheme="minorHAnsi"/>
          <w:sz w:val="20"/>
        </w:rPr>
      </w:pPr>
    </w:p>
    <w:p w14:paraId="48755134" w14:textId="77777777" w:rsidR="004D242F" w:rsidRPr="00B522D9" w:rsidRDefault="004D242F" w:rsidP="004D242F">
      <w:pPr>
        <w:pStyle w:val="Title"/>
        <w:rPr>
          <w:rFonts w:asciiTheme="minorHAnsi" w:hAnsiTheme="minorHAnsi" w:cstheme="minorHAnsi"/>
          <w:sz w:val="40"/>
          <w:szCs w:val="40"/>
        </w:rPr>
      </w:pPr>
      <w:r w:rsidRPr="00B522D9">
        <w:rPr>
          <w:rFonts w:asciiTheme="minorHAnsi" w:hAnsiTheme="minorHAnsi" w:cstheme="minorHAnsi"/>
          <w:sz w:val="40"/>
          <w:szCs w:val="40"/>
        </w:rPr>
        <w:t>Questions &amp; Answers</w:t>
      </w:r>
    </w:p>
    <w:p w14:paraId="57B92210" w14:textId="77777777" w:rsidR="004D242F" w:rsidRPr="00B522D9" w:rsidRDefault="004D242F" w:rsidP="004D242F">
      <w:pPr>
        <w:pStyle w:val="RFP-QHeader2"/>
        <w:rPr>
          <w:rFonts w:asciiTheme="minorHAnsi" w:hAnsiTheme="minorHAnsi" w:cstheme="minorHAnsi"/>
          <w:sz w:val="20"/>
        </w:rPr>
      </w:pPr>
    </w:p>
    <w:p w14:paraId="745CA869" w14:textId="77777777" w:rsidR="004D242F" w:rsidRPr="00B522D9" w:rsidRDefault="004D242F" w:rsidP="004D242F">
      <w:pPr>
        <w:pStyle w:val="Title"/>
        <w:rPr>
          <w:rFonts w:asciiTheme="minorHAnsi" w:hAnsiTheme="minorHAnsi" w:cstheme="minorHAnsi"/>
          <w:sz w:val="40"/>
          <w:szCs w:val="40"/>
        </w:rPr>
      </w:pPr>
      <w:r w:rsidRPr="00B522D9">
        <w:rPr>
          <w:rFonts w:asciiTheme="minorHAnsi" w:hAnsiTheme="minorHAnsi" w:cstheme="minorHAnsi"/>
          <w:sz w:val="40"/>
          <w:szCs w:val="40"/>
        </w:rPr>
        <w:t>to</w:t>
      </w:r>
    </w:p>
    <w:p w14:paraId="21B5B3DD" w14:textId="77777777" w:rsidR="004D242F" w:rsidRPr="00B522D9" w:rsidRDefault="004D242F" w:rsidP="004D242F">
      <w:pPr>
        <w:pStyle w:val="RFP-QHeader2"/>
        <w:rPr>
          <w:rFonts w:asciiTheme="minorHAnsi" w:hAnsiTheme="minorHAnsi" w:cstheme="minorHAnsi"/>
          <w:sz w:val="20"/>
        </w:rPr>
      </w:pPr>
    </w:p>
    <w:p w14:paraId="52C1F888" w14:textId="686BDC56" w:rsidR="004D242F" w:rsidRPr="00B522D9" w:rsidRDefault="004D242F" w:rsidP="004D242F">
      <w:pPr>
        <w:pStyle w:val="Subtitle"/>
        <w:rPr>
          <w:rFonts w:asciiTheme="minorHAnsi" w:hAnsiTheme="minorHAnsi" w:cstheme="minorHAnsi"/>
          <w:sz w:val="40"/>
          <w:szCs w:val="40"/>
        </w:rPr>
      </w:pPr>
      <w:r w:rsidRPr="00B522D9">
        <w:rPr>
          <w:rFonts w:asciiTheme="minorHAnsi" w:hAnsiTheme="minorHAnsi" w:cstheme="minorHAnsi"/>
          <w:sz w:val="40"/>
          <w:szCs w:val="40"/>
        </w:rPr>
        <w:t>RF</w:t>
      </w:r>
      <w:r w:rsidR="00764314" w:rsidRPr="00B522D9">
        <w:rPr>
          <w:rFonts w:asciiTheme="minorHAnsi" w:hAnsiTheme="minorHAnsi" w:cstheme="minorHAnsi"/>
          <w:sz w:val="40"/>
          <w:szCs w:val="40"/>
        </w:rPr>
        <w:t>P</w:t>
      </w:r>
      <w:r w:rsidRPr="00B522D9">
        <w:rPr>
          <w:rFonts w:asciiTheme="minorHAnsi" w:hAnsiTheme="minorHAnsi" w:cstheme="minorHAnsi"/>
          <w:sz w:val="40"/>
          <w:szCs w:val="40"/>
        </w:rPr>
        <w:t xml:space="preserve"> No. 90</w:t>
      </w:r>
      <w:r w:rsidR="008E1F95" w:rsidRPr="00B522D9">
        <w:rPr>
          <w:rFonts w:asciiTheme="minorHAnsi" w:hAnsiTheme="minorHAnsi" w:cstheme="minorHAnsi"/>
          <w:sz w:val="40"/>
          <w:szCs w:val="40"/>
        </w:rPr>
        <w:t>20</w:t>
      </w:r>
      <w:r w:rsidR="006A0AFD" w:rsidRPr="00B522D9">
        <w:rPr>
          <w:rFonts w:asciiTheme="minorHAnsi" w:hAnsiTheme="minorHAnsi" w:cstheme="minorHAnsi"/>
          <w:sz w:val="40"/>
          <w:szCs w:val="40"/>
        </w:rPr>
        <w:t>2</w:t>
      </w:r>
      <w:r w:rsidR="008E1F95" w:rsidRPr="00B522D9">
        <w:rPr>
          <w:rFonts w:asciiTheme="minorHAnsi" w:hAnsiTheme="minorHAnsi" w:cstheme="minorHAnsi"/>
          <w:sz w:val="40"/>
          <w:szCs w:val="40"/>
        </w:rPr>
        <w:t>5</w:t>
      </w:r>
    </w:p>
    <w:p w14:paraId="76684BAD" w14:textId="77777777" w:rsidR="004D242F" w:rsidRPr="00B522D9" w:rsidRDefault="004D242F" w:rsidP="004D242F">
      <w:pPr>
        <w:pStyle w:val="RFP-QHeader2"/>
        <w:rPr>
          <w:rFonts w:asciiTheme="minorHAnsi" w:hAnsiTheme="minorHAnsi" w:cstheme="minorHAnsi"/>
          <w:sz w:val="20"/>
        </w:rPr>
      </w:pPr>
    </w:p>
    <w:p w14:paraId="1A2C16A0" w14:textId="77777777" w:rsidR="004D242F" w:rsidRPr="00B522D9" w:rsidRDefault="004D242F" w:rsidP="004D242F">
      <w:pPr>
        <w:pStyle w:val="Heading3"/>
        <w:rPr>
          <w:rFonts w:asciiTheme="minorHAnsi" w:hAnsiTheme="minorHAnsi" w:cstheme="minorHAnsi"/>
          <w:sz w:val="40"/>
          <w:szCs w:val="40"/>
        </w:rPr>
      </w:pPr>
      <w:r w:rsidRPr="00B522D9">
        <w:rPr>
          <w:rFonts w:asciiTheme="minorHAnsi" w:hAnsiTheme="minorHAnsi" w:cstheme="minorHAnsi"/>
          <w:sz w:val="40"/>
          <w:szCs w:val="40"/>
        </w:rPr>
        <w:t>for</w:t>
      </w:r>
    </w:p>
    <w:p w14:paraId="286CA575" w14:textId="77777777" w:rsidR="004D242F" w:rsidRPr="00B522D9" w:rsidRDefault="004D242F" w:rsidP="004D242F">
      <w:pPr>
        <w:pStyle w:val="RFP-QHeader2"/>
        <w:rPr>
          <w:rFonts w:asciiTheme="minorHAnsi" w:hAnsiTheme="minorHAnsi" w:cstheme="minorHAnsi"/>
          <w:sz w:val="20"/>
        </w:rPr>
      </w:pPr>
    </w:p>
    <w:p w14:paraId="05300FC2" w14:textId="77E4FF27" w:rsidR="004D242F" w:rsidRPr="00B522D9" w:rsidRDefault="006A0AFD" w:rsidP="00392870">
      <w:pPr>
        <w:pStyle w:val="RFP-QHeader2"/>
        <w:rPr>
          <w:rFonts w:asciiTheme="minorHAnsi" w:hAnsiTheme="minorHAnsi" w:cstheme="minorHAnsi"/>
          <w:sz w:val="40"/>
          <w:szCs w:val="40"/>
        </w:rPr>
      </w:pPr>
      <w:bookmarkStart w:id="0" w:name="BidTitle"/>
      <w:bookmarkEnd w:id="0"/>
      <w:r w:rsidRPr="00B522D9">
        <w:rPr>
          <w:rFonts w:asciiTheme="minorHAnsi" w:hAnsiTheme="minorHAnsi" w:cstheme="minorHAnsi"/>
          <w:sz w:val="40"/>
          <w:szCs w:val="40"/>
        </w:rPr>
        <w:t>e</w:t>
      </w:r>
      <w:r w:rsidR="006B2F14">
        <w:rPr>
          <w:rFonts w:asciiTheme="minorHAnsi" w:hAnsiTheme="minorHAnsi" w:cstheme="minorHAnsi"/>
          <w:sz w:val="40"/>
          <w:szCs w:val="40"/>
        </w:rPr>
        <w:t>-</w:t>
      </w:r>
      <w:r w:rsidRPr="00B522D9">
        <w:rPr>
          <w:rFonts w:asciiTheme="minorHAnsi" w:hAnsiTheme="minorHAnsi" w:cstheme="minorHAnsi"/>
          <w:sz w:val="40"/>
          <w:szCs w:val="40"/>
        </w:rPr>
        <w:t>Payments Solution</w:t>
      </w:r>
    </w:p>
    <w:p w14:paraId="1FD9350F" w14:textId="77777777" w:rsidR="004D242F" w:rsidRPr="00B522D9" w:rsidRDefault="004D242F" w:rsidP="004D242F">
      <w:pPr>
        <w:jc w:val="center"/>
        <w:rPr>
          <w:rFonts w:asciiTheme="minorHAnsi" w:hAnsiTheme="minorHAnsi" w:cstheme="minorHAnsi"/>
          <w:b/>
          <w:sz w:val="20"/>
        </w:rPr>
      </w:pPr>
    </w:p>
    <w:p w14:paraId="6AD54109" w14:textId="6BED64D7" w:rsidR="004D242F" w:rsidRPr="00B522D9" w:rsidRDefault="00461212" w:rsidP="004D242F">
      <w:pPr>
        <w:jc w:val="center"/>
        <w:rPr>
          <w:rFonts w:asciiTheme="minorHAnsi" w:hAnsiTheme="minorHAnsi" w:cstheme="minorHAnsi"/>
          <w:b/>
          <w:sz w:val="28"/>
          <w:szCs w:val="28"/>
        </w:rPr>
      </w:pPr>
      <w:r w:rsidRPr="00B522D9">
        <w:rPr>
          <w:rFonts w:asciiTheme="minorHAnsi" w:hAnsiTheme="minorHAnsi" w:cstheme="minorHAnsi"/>
          <w:b/>
          <w:sz w:val="28"/>
          <w:szCs w:val="28"/>
        </w:rPr>
        <w:t>Networking/Bidders Conference</w:t>
      </w:r>
      <w:r w:rsidR="004D242F" w:rsidRPr="00B522D9">
        <w:rPr>
          <w:rFonts w:asciiTheme="minorHAnsi" w:hAnsiTheme="minorHAnsi" w:cstheme="minorHAnsi"/>
          <w:b/>
          <w:sz w:val="28"/>
          <w:szCs w:val="28"/>
        </w:rPr>
        <w:t xml:space="preserve"> Held on </w:t>
      </w:r>
      <w:r w:rsidR="006A0AFD" w:rsidRPr="00B522D9">
        <w:rPr>
          <w:rFonts w:asciiTheme="minorHAnsi" w:hAnsiTheme="minorHAnsi" w:cstheme="minorHAnsi"/>
          <w:b/>
          <w:sz w:val="28"/>
          <w:szCs w:val="28"/>
        </w:rPr>
        <w:t>October 4</w:t>
      </w:r>
      <w:r w:rsidR="004267AE" w:rsidRPr="00B522D9">
        <w:rPr>
          <w:rFonts w:asciiTheme="minorHAnsi" w:hAnsiTheme="minorHAnsi" w:cstheme="minorHAnsi"/>
          <w:b/>
          <w:sz w:val="28"/>
          <w:szCs w:val="28"/>
        </w:rPr>
        <w:t>,</w:t>
      </w:r>
      <w:r w:rsidR="00C61666" w:rsidRPr="00B522D9">
        <w:rPr>
          <w:rFonts w:asciiTheme="minorHAnsi" w:hAnsiTheme="minorHAnsi" w:cstheme="minorHAnsi"/>
          <w:b/>
          <w:sz w:val="28"/>
          <w:szCs w:val="28"/>
        </w:rPr>
        <w:t xml:space="preserve"> 2021</w:t>
      </w:r>
    </w:p>
    <w:p w14:paraId="122CE624" w14:textId="77777777" w:rsidR="004D242F" w:rsidRPr="00B522D9" w:rsidRDefault="004D242F" w:rsidP="004D242F">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B522D9" w14:paraId="266D1A96" w14:textId="77777777" w:rsidTr="00946A54">
        <w:tc>
          <w:tcPr>
            <w:tcW w:w="11016" w:type="dxa"/>
            <w:shd w:val="clear" w:color="auto" w:fill="auto"/>
            <w:tcMar>
              <w:top w:w="43" w:type="dxa"/>
              <w:left w:w="115" w:type="dxa"/>
              <w:bottom w:w="43" w:type="dxa"/>
              <w:right w:w="115" w:type="dxa"/>
            </w:tcMar>
          </w:tcPr>
          <w:p w14:paraId="5F85ADE5" w14:textId="3AE02C3D" w:rsidR="004D242F" w:rsidRPr="00B522D9" w:rsidRDefault="004D242F" w:rsidP="00946A54">
            <w:pPr>
              <w:rPr>
                <w:rFonts w:asciiTheme="minorHAnsi" w:hAnsiTheme="minorHAnsi" w:cstheme="minorHAnsi"/>
                <w:sz w:val="20"/>
              </w:rPr>
            </w:pPr>
            <w:r w:rsidRPr="00B522D9">
              <w:rPr>
                <w:rFonts w:asciiTheme="minorHAnsi" w:hAnsiTheme="minorHAnsi" w:cstheme="minorHAnsi"/>
                <w:b/>
                <w:sz w:val="28"/>
                <w:szCs w:val="28"/>
              </w:rPr>
              <w:t>This County of Alameda, General Services Agency (GSA), RF</w:t>
            </w:r>
            <w:r w:rsidR="00764314" w:rsidRPr="00B522D9">
              <w:rPr>
                <w:rFonts w:asciiTheme="minorHAnsi" w:hAnsiTheme="minorHAnsi" w:cstheme="minorHAnsi"/>
                <w:b/>
                <w:sz w:val="28"/>
                <w:szCs w:val="28"/>
              </w:rPr>
              <w:t>P</w:t>
            </w:r>
            <w:r w:rsidRPr="00B522D9">
              <w:rPr>
                <w:rFonts w:asciiTheme="minorHAnsi" w:hAnsiTheme="minorHAnsi" w:cstheme="minorHAns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B522D9">
              <w:rPr>
                <w:rFonts w:asciiTheme="minorHAnsi" w:hAnsiTheme="minorHAnsi" w:cstheme="minorHAnsi"/>
                <w:b/>
                <w:sz w:val="28"/>
                <w:szCs w:val="28"/>
              </w:rPr>
              <w:t>RF</w:t>
            </w:r>
            <w:r w:rsidR="00764314" w:rsidRPr="00B522D9">
              <w:rPr>
                <w:rFonts w:asciiTheme="minorHAnsi" w:hAnsiTheme="minorHAnsi" w:cstheme="minorHAnsi"/>
                <w:b/>
                <w:sz w:val="28"/>
                <w:szCs w:val="28"/>
              </w:rPr>
              <w:t>P</w:t>
            </w:r>
            <w:r w:rsidR="00E83ABA" w:rsidRPr="00B522D9">
              <w:rPr>
                <w:rFonts w:asciiTheme="minorHAnsi" w:hAnsiTheme="minorHAnsi" w:cstheme="minorHAnsi"/>
                <w:b/>
                <w:sz w:val="28"/>
                <w:szCs w:val="28"/>
              </w:rPr>
              <w:t xml:space="preserve"> </w:t>
            </w:r>
            <w:r w:rsidRPr="00B522D9">
              <w:rPr>
                <w:rFonts w:asciiTheme="minorHAnsi" w:hAnsiTheme="minorHAnsi" w:cstheme="minorHAnsi"/>
                <w:b/>
                <w:sz w:val="28"/>
                <w:szCs w:val="28"/>
              </w:rPr>
              <w:t xml:space="preserve">Q&amp;A will also be posted on the GSA Contracting Opportunities website located at </w:t>
            </w:r>
            <w:hyperlink r:id="rId11" w:history="1">
              <w:r w:rsidR="00ED3117" w:rsidRPr="00B522D9">
                <w:rPr>
                  <w:rStyle w:val="Hyperlink"/>
                  <w:rFonts w:asciiTheme="minorHAnsi" w:hAnsiTheme="minorHAnsi" w:cstheme="minorHAnsi"/>
                  <w:b/>
                  <w:sz w:val="28"/>
                  <w:szCs w:val="28"/>
                </w:rPr>
                <w:t>Alameda County Current Contracting Opportunities</w:t>
              </w:r>
            </w:hyperlink>
            <w:r w:rsidR="00ED3117" w:rsidRPr="00B522D9">
              <w:rPr>
                <w:rStyle w:val="Hyperlink"/>
                <w:rFonts w:asciiTheme="minorHAnsi" w:hAnsiTheme="minorHAnsi" w:cstheme="minorHAnsi"/>
                <w:b/>
                <w:sz w:val="28"/>
                <w:szCs w:val="28"/>
              </w:rPr>
              <w:t xml:space="preserve">. </w:t>
            </w:r>
          </w:p>
        </w:tc>
      </w:tr>
    </w:tbl>
    <w:p w14:paraId="42A1B1A7" w14:textId="77777777" w:rsidR="004D242F" w:rsidRPr="00B522D9" w:rsidRDefault="004D242F" w:rsidP="004D242F">
      <w:pPr>
        <w:jc w:val="center"/>
        <w:rPr>
          <w:rFonts w:asciiTheme="minorHAnsi" w:hAnsiTheme="minorHAnsi" w:cstheme="minorHAnsi"/>
          <w:sz w:val="20"/>
        </w:rPr>
      </w:pPr>
    </w:p>
    <w:p w14:paraId="5029203E" w14:textId="77777777" w:rsidR="004D242F" w:rsidRPr="00B522D9" w:rsidRDefault="004D242F" w:rsidP="004D242F">
      <w:pPr>
        <w:jc w:val="center"/>
        <w:rPr>
          <w:rFonts w:asciiTheme="minorHAnsi" w:hAnsiTheme="minorHAnsi" w:cstheme="minorHAnsi"/>
          <w:sz w:val="20"/>
        </w:rPr>
      </w:pPr>
    </w:p>
    <w:p w14:paraId="54C6DCCA" w14:textId="77777777" w:rsidR="004D242F" w:rsidRPr="00B522D9" w:rsidRDefault="004D242F" w:rsidP="004D242F">
      <w:pPr>
        <w:jc w:val="center"/>
        <w:rPr>
          <w:rFonts w:asciiTheme="minorHAnsi" w:hAnsiTheme="minorHAnsi" w:cstheme="minorHAnsi"/>
          <w:sz w:val="20"/>
        </w:rPr>
      </w:pPr>
    </w:p>
    <w:p w14:paraId="6C110B4B" w14:textId="77777777" w:rsidR="004D242F" w:rsidRPr="00B522D9" w:rsidRDefault="004D242F" w:rsidP="004D242F">
      <w:pPr>
        <w:rPr>
          <w:rFonts w:asciiTheme="minorHAnsi" w:hAnsiTheme="minorHAnsi" w:cstheme="minorHAnsi"/>
          <w:sz w:val="20"/>
        </w:rPr>
      </w:pPr>
    </w:p>
    <w:p w14:paraId="64EB3B3F" w14:textId="77777777" w:rsidR="004D242F" w:rsidRPr="00B522D9" w:rsidRDefault="004D242F" w:rsidP="004D242F">
      <w:pPr>
        <w:jc w:val="center"/>
        <w:rPr>
          <w:rFonts w:asciiTheme="minorHAnsi" w:hAnsiTheme="minorHAnsi" w:cstheme="minorHAnsi"/>
          <w:sz w:val="20"/>
        </w:rPr>
      </w:pPr>
    </w:p>
    <w:p w14:paraId="2F4CDB98" w14:textId="77777777" w:rsidR="004D242F" w:rsidRPr="00B522D9" w:rsidRDefault="004D242F" w:rsidP="004D242F">
      <w:pPr>
        <w:jc w:val="center"/>
        <w:rPr>
          <w:rFonts w:asciiTheme="minorHAnsi" w:hAnsiTheme="minorHAnsi" w:cstheme="minorHAnsi"/>
          <w:sz w:val="20"/>
        </w:rPr>
      </w:pPr>
    </w:p>
    <w:p w14:paraId="32912BCA" w14:textId="77777777" w:rsidR="004D242F" w:rsidRPr="00B522D9" w:rsidRDefault="004D242F" w:rsidP="004D242F">
      <w:pPr>
        <w:jc w:val="center"/>
        <w:rPr>
          <w:rFonts w:asciiTheme="minorHAnsi" w:hAnsiTheme="minorHAnsi" w:cstheme="minorHAnsi"/>
          <w:sz w:val="20"/>
        </w:rPr>
      </w:pPr>
    </w:p>
    <w:p w14:paraId="0649A87F" w14:textId="77777777" w:rsidR="004D242F" w:rsidRPr="00B522D9" w:rsidRDefault="004D242F" w:rsidP="004D242F">
      <w:pPr>
        <w:jc w:val="center"/>
        <w:rPr>
          <w:rFonts w:asciiTheme="minorHAnsi" w:hAnsiTheme="minorHAnsi" w:cstheme="minorHAnsi"/>
          <w:sz w:val="20"/>
        </w:rPr>
      </w:pPr>
    </w:p>
    <w:p w14:paraId="52D1C7E2" w14:textId="77777777" w:rsidR="004D242F" w:rsidRPr="00B522D9" w:rsidRDefault="004D242F" w:rsidP="004D242F">
      <w:pPr>
        <w:rPr>
          <w:rFonts w:asciiTheme="minorHAnsi" w:hAnsiTheme="minorHAnsi" w:cstheme="minorHAnsi"/>
          <w:sz w:val="20"/>
        </w:rPr>
      </w:pPr>
    </w:p>
    <w:p w14:paraId="54EE0856" w14:textId="77777777" w:rsidR="004D242F" w:rsidRPr="00B522D9" w:rsidRDefault="004D242F" w:rsidP="004D242F">
      <w:pPr>
        <w:jc w:val="center"/>
        <w:rPr>
          <w:rFonts w:asciiTheme="minorHAnsi" w:hAnsiTheme="minorHAnsi" w:cstheme="minorHAnsi"/>
          <w:sz w:val="20"/>
        </w:rPr>
      </w:pPr>
    </w:p>
    <w:p w14:paraId="4AC29FE9" w14:textId="77777777" w:rsidR="004D242F" w:rsidRPr="00B522D9" w:rsidRDefault="004D242F" w:rsidP="004D242F">
      <w:pPr>
        <w:jc w:val="center"/>
        <w:rPr>
          <w:rFonts w:asciiTheme="minorHAnsi" w:hAnsiTheme="minorHAnsi" w:cstheme="minorHAnsi"/>
          <w:sz w:val="20"/>
        </w:rPr>
      </w:pPr>
    </w:p>
    <w:p w14:paraId="277D913A" w14:textId="77777777" w:rsidR="004D242F" w:rsidRPr="00B522D9" w:rsidRDefault="004D242F" w:rsidP="004D242F">
      <w:pPr>
        <w:jc w:val="center"/>
        <w:rPr>
          <w:rFonts w:asciiTheme="minorHAnsi" w:hAnsiTheme="minorHAnsi" w:cstheme="minorHAnsi"/>
          <w:sz w:val="20"/>
        </w:rPr>
      </w:pPr>
    </w:p>
    <w:p w14:paraId="173920E9" w14:textId="77777777" w:rsidR="004D242F" w:rsidRPr="00B522D9" w:rsidRDefault="004D242F" w:rsidP="004D242F">
      <w:pPr>
        <w:ind w:left="2520"/>
        <w:rPr>
          <w:rFonts w:asciiTheme="minorHAnsi" w:hAnsiTheme="minorHAnsi" w:cstheme="minorHAnsi"/>
          <w:color w:val="008000"/>
          <w:sz w:val="20"/>
        </w:rPr>
      </w:pPr>
      <w:r w:rsidRPr="00B522D9">
        <w:rPr>
          <w:rFonts w:asciiTheme="minorHAnsi" w:hAnsiTheme="minorHAnsi" w:cstheme="minorHAnsi"/>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2D9">
        <w:rPr>
          <w:rFonts w:asciiTheme="minorHAnsi" w:hAnsiTheme="minorHAnsi" w:cstheme="minorHAnsi"/>
          <w:color w:val="008000"/>
          <w:sz w:val="20"/>
        </w:rPr>
        <w:t xml:space="preserve">Alameda County is committed to reducing environmental impacts across our entire supply chain. </w:t>
      </w:r>
    </w:p>
    <w:p w14:paraId="05B03F06" w14:textId="77777777" w:rsidR="004D242F" w:rsidRPr="00B522D9" w:rsidRDefault="004D242F" w:rsidP="004D242F">
      <w:pPr>
        <w:ind w:left="2520"/>
        <w:rPr>
          <w:rFonts w:asciiTheme="minorHAnsi" w:hAnsiTheme="minorHAnsi" w:cstheme="minorHAnsi"/>
          <w:color w:val="008000"/>
          <w:sz w:val="20"/>
        </w:rPr>
        <w:sectPr w:rsidR="004D242F" w:rsidRPr="00B522D9" w:rsidSect="00946A54">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B522D9">
        <w:rPr>
          <w:rFonts w:asciiTheme="minorHAnsi" w:hAnsiTheme="minorHAnsi" w:cstheme="minorHAnsi"/>
          <w:color w:val="008000"/>
          <w:sz w:val="20"/>
        </w:rPr>
        <w:t>If printing this document, please print only what you need, print double-sided, and use recycled-content paper.</w:t>
      </w:r>
    </w:p>
    <w:p w14:paraId="4D0E487D" w14:textId="16F3BADA" w:rsidR="00EB4385" w:rsidRPr="00B522D9" w:rsidRDefault="00EB4385" w:rsidP="00CD5814">
      <w:pPr>
        <w:spacing w:after="240"/>
        <w:rPr>
          <w:rFonts w:asciiTheme="minorHAnsi" w:hAnsiTheme="minorHAnsi" w:cstheme="minorHAnsi"/>
        </w:rPr>
      </w:pPr>
      <w:r w:rsidRPr="00B522D9">
        <w:rPr>
          <w:rFonts w:asciiTheme="minorHAnsi" w:hAnsiTheme="minorHAnsi" w:cstheme="minorHAnsi"/>
          <w:szCs w:val="26"/>
        </w:rPr>
        <w:lastRenderedPageBreak/>
        <w:t xml:space="preserve">Thank you for your participation and interest in the County of Alameda.  </w:t>
      </w:r>
    </w:p>
    <w:p w14:paraId="7599B5BF" w14:textId="21CF775B" w:rsidR="00EB4385" w:rsidRPr="00B522D9" w:rsidRDefault="00EB4385" w:rsidP="00E05307">
      <w:pPr>
        <w:spacing w:after="240"/>
        <w:rPr>
          <w:rFonts w:asciiTheme="minorHAnsi" w:hAnsiTheme="minorHAnsi" w:cstheme="minorHAnsi"/>
          <w:szCs w:val="26"/>
        </w:rPr>
      </w:pPr>
      <w:r w:rsidRPr="00B522D9">
        <w:rPr>
          <w:rFonts w:asciiTheme="minorHAnsi" w:hAnsiTheme="minorHAnsi" w:cstheme="minorHAnsi"/>
          <w:szCs w:val="26"/>
        </w:rPr>
        <w:t xml:space="preserve">All the questions are direct copy and paste from written questions emailed by Bidders. In the answers </w:t>
      </w:r>
      <w:proofErr w:type="gramStart"/>
      <w:r w:rsidRPr="00B522D9">
        <w:rPr>
          <w:rFonts w:asciiTheme="minorHAnsi" w:hAnsiTheme="minorHAnsi" w:cstheme="minorHAnsi"/>
          <w:szCs w:val="26"/>
        </w:rPr>
        <w:t>of</w:t>
      </w:r>
      <w:proofErr w:type="gramEnd"/>
      <w:r w:rsidRPr="00B522D9">
        <w:rPr>
          <w:rFonts w:asciiTheme="minorHAnsi" w:hAnsiTheme="minorHAnsi" w:cstheme="minorHAnsi"/>
          <w:szCs w:val="26"/>
        </w:rPr>
        <w:t xml:space="preserve"> these questions, the County of Alameda shall be noted as “County”.  The Questions and Answers are the final stance of the County. Please consider this document in preparation of your bid response. </w:t>
      </w:r>
    </w:p>
    <w:p w14:paraId="24DE5580" w14:textId="77777777" w:rsidR="00EB4385" w:rsidRPr="00B522D9" w:rsidRDefault="00EB4385" w:rsidP="00EB4385">
      <w:pPr>
        <w:rPr>
          <w:rFonts w:asciiTheme="minorHAnsi" w:hAnsiTheme="minorHAnsi" w:cstheme="minorHAnsi"/>
        </w:rPr>
      </w:pPr>
    </w:p>
    <w:p w14:paraId="556E7B61" w14:textId="31446642" w:rsidR="004D242F" w:rsidRPr="00B522D9" w:rsidRDefault="00EB4385" w:rsidP="00EB4385">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b/>
        </w:rPr>
      </w:pPr>
      <w:r w:rsidRPr="00B522D9">
        <w:rPr>
          <w:rFonts w:asciiTheme="minorHAnsi" w:hAnsiTheme="minorHAnsi" w:cstheme="minorHAnsi"/>
          <w:b/>
        </w:rPr>
        <w:t>Questions and Answers:</w:t>
      </w:r>
    </w:p>
    <w:p w14:paraId="52852C21" w14:textId="77777777" w:rsidR="002B6605" w:rsidRDefault="002B6605" w:rsidP="0058657F">
      <w:pPr>
        <w:rPr>
          <w:rFonts w:asciiTheme="minorHAnsi" w:hAnsiTheme="minorHAnsi" w:cstheme="minorHAnsi"/>
          <w:b/>
        </w:rPr>
      </w:pPr>
    </w:p>
    <w:p w14:paraId="4A19658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 xml:space="preserve">What is the breakdown of the $250M </w:t>
      </w:r>
      <w:proofErr w:type="gramStart"/>
      <w:r w:rsidRPr="00B522D9">
        <w:rPr>
          <w:rFonts w:asciiTheme="minorHAnsi" w:hAnsiTheme="minorHAnsi" w:cstheme="minorHAnsi"/>
          <w:szCs w:val="26"/>
        </w:rPr>
        <w:t>referenced  between</w:t>
      </w:r>
      <w:proofErr w:type="gramEnd"/>
      <w:r w:rsidRPr="00B522D9">
        <w:rPr>
          <w:rFonts w:asciiTheme="minorHAnsi" w:hAnsiTheme="minorHAnsi" w:cstheme="minorHAnsi"/>
          <w:szCs w:val="26"/>
        </w:rPr>
        <w:t xml:space="preserve"> EFT (e.g. ACH) and Card (by brand, debit, credit) by the number of transactions and $ volume?</w:t>
      </w:r>
    </w:p>
    <w:p w14:paraId="4B591887" w14:textId="656D1F5C" w:rsidR="00F66247" w:rsidRPr="00B522D9" w:rsidRDefault="006B2F14" w:rsidP="006B2F14">
      <w:pPr>
        <w:spacing w:after="60"/>
        <w:ind w:left="720" w:hanging="720"/>
        <w:rPr>
          <w:rFonts w:asciiTheme="minorHAnsi" w:hAnsiTheme="minorHAnsi" w:cstheme="minorHAnsi"/>
          <w:szCs w:val="26"/>
        </w:rPr>
      </w:pPr>
      <w:r>
        <w:rPr>
          <w:noProof/>
        </w:rPr>
        <w:drawing>
          <wp:anchor distT="0" distB="0" distL="114300" distR="114300" simplePos="0" relativeHeight="251660288" behindDoc="1" locked="0" layoutInCell="1" allowOverlap="1" wp14:anchorId="323BA9F8" wp14:editId="73406850">
            <wp:simplePos x="0" y="0"/>
            <wp:positionH relativeFrom="column">
              <wp:posOffset>9525</wp:posOffset>
            </wp:positionH>
            <wp:positionV relativeFrom="paragraph">
              <wp:posOffset>603885</wp:posOffset>
            </wp:positionV>
            <wp:extent cx="6400800" cy="2721610"/>
            <wp:effectExtent l="0" t="0" r="0" b="2540"/>
            <wp:wrapTight wrapText="bothSides">
              <wp:wrapPolygon edited="0">
                <wp:start x="0" y="0"/>
                <wp:lineTo x="0" y="21469"/>
                <wp:lineTo x="21536" y="21469"/>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400800" cy="2721610"/>
                    </a:xfrm>
                    <a:prstGeom prst="rect">
                      <a:avLst/>
                    </a:prstGeom>
                  </pic:spPr>
                </pic:pic>
              </a:graphicData>
            </a:graphic>
          </wp:anchor>
        </w:drawing>
      </w:r>
      <w:r w:rsidR="00F66247" w:rsidRPr="00B522D9">
        <w:rPr>
          <w:rFonts w:asciiTheme="minorHAnsi" w:hAnsiTheme="minorHAnsi" w:cstheme="minorHAnsi"/>
          <w:b/>
          <w:bCs/>
          <w:szCs w:val="26"/>
        </w:rPr>
        <w:t>A1)</w:t>
      </w:r>
      <w:r w:rsidR="00F66247">
        <w:rPr>
          <w:rFonts w:asciiTheme="minorHAnsi" w:hAnsiTheme="minorHAnsi" w:cstheme="minorHAnsi"/>
          <w:b/>
          <w:bCs/>
          <w:szCs w:val="26"/>
        </w:rPr>
        <w:tab/>
        <w:t>Please see breakdown below.</w:t>
      </w:r>
      <w:r w:rsidR="000D7A60">
        <w:rPr>
          <w:rFonts w:asciiTheme="minorHAnsi" w:hAnsiTheme="minorHAnsi" w:cstheme="minorHAnsi"/>
          <w:b/>
          <w:bCs/>
          <w:szCs w:val="26"/>
        </w:rPr>
        <w:t xml:space="preserve"> These are only estimates, no minimum or maximum is implied or guaranteed.</w:t>
      </w:r>
      <w:r w:rsidR="00F66247">
        <w:rPr>
          <w:rFonts w:asciiTheme="minorHAnsi" w:hAnsiTheme="minorHAnsi" w:cstheme="minorHAnsi"/>
          <w:b/>
          <w:bCs/>
          <w:szCs w:val="26"/>
        </w:rPr>
        <w:tab/>
      </w:r>
      <w:r w:rsidR="00F66247">
        <w:rPr>
          <w:rFonts w:asciiTheme="minorHAnsi" w:hAnsiTheme="minorHAnsi" w:cstheme="minorHAnsi"/>
          <w:b/>
          <w:bCs/>
          <w:szCs w:val="26"/>
        </w:rPr>
        <w:tab/>
      </w:r>
    </w:p>
    <w:p w14:paraId="340ED221" w14:textId="32F93787" w:rsidR="00F66247" w:rsidRPr="00B522D9" w:rsidRDefault="00F66247" w:rsidP="00F66247">
      <w:pPr>
        <w:spacing w:after="60"/>
        <w:rPr>
          <w:rFonts w:asciiTheme="minorHAnsi" w:hAnsiTheme="minorHAnsi" w:cstheme="minorHAnsi"/>
          <w:b/>
          <w:szCs w:val="26"/>
        </w:rPr>
      </w:pPr>
    </w:p>
    <w:p w14:paraId="37A002B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Can you please provide an average transaction dollar amount for your transactions? Does this amount vary by merchant/department (</w:t>
      </w:r>
      <w:proofErr w:type="gramStart"/>
      <w:r w:rsidRPr="00B522D9">
        <w:rPr>
          <w:rFonts w:asciiTheme="minorHAnsi" w:hAnsiTheme="minorHAnsi" w:cstheme="minorHAnsi"/>
          <w:szCs w:val="26"/>
        </w:rPr>
        <w:t>i.e.</w:t>
      </w:r>
      <w:proofErr w:type="gramEnd"/>
      <w:r w:rsidRPr="00B522D9">
        <w:rPr>
          <w:rFonts w:asciiTheme="minorHAnsi" w:hAnsiTheme="minorHAnsi" w:cstheme="minorHAnsi"/>
          <w:szCs w:val="26"/>
        </w:rPr>
        <w:t xml:space="preserve"> Debit / Credit) compared to e-check payments?</w:t>
      </w:r>
    </w:p>
    <w:p w14:paraId="109538AB"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47ABBA3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How many transactions are estimated to be processed annually?</w:t>
      </w:r>
    </w:p>
    <w:p w14:paraId="2213650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5D17E5AE"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lastRenderedPageBreak/>
        <w:t>How many transactions are estimated EFT and how many transactions are estimated card?</w:t>
      </w:r>
    </w:p>
    <w:p w14:paraId="78D33520"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59AA029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the breakdown of the Card portion of the $250M by type brand (volume and $ amount)?</w:t>
      </w:r>
    </w:p>
    <w:p w14:paraId="6A31248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7A54380B"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is your total number of transactions by card type?  </w:t>
      </w:r>
    </w:p>
    <w:p w14:paraId="0BF703B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1E5772B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What is the breakdown of the Card portion of the $250M referenced in Item No. 1 per month, quarter, or year?</w:t>
      </w:r>
    </w:p>
    <w:p w14:paraId="1BD845B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52F6A37E"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Is the $250 million referenced in Item No. 1  per month, quarter, or year?</w:t>
      </w:r>
    </w:p>
    <w:p w14:paraId="5AEAECD7"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018CECAB" w14:textId="77777777" w:rsidR="00F66247" w:rsidRPr="00DE0AD5" w:rsidRDefault="00F66247" w:rsidP="00F66247">
      <w:pPr>
        <w:numPr>
          <w:ilvl w:val="0"/>
          <w:numId w:val="1"/>
        </w:numPr>
        <w:tabs>
          <w:tab w:val="clear" w:pos="1440"/>
        </w:tabs>
        <w:spacing w:after="60"/>
        <w:ind w:left="720" w:hanging="720"/>
        <w:rPr>
          <w:rFonts w:asciiTheme="minorHAnsi" w:hAnsiTheme="minorHAnsi" w:cstheme="minorHAnsi"/>
          <w:b/>
          <w:szCs w:val="26"/>
        </w:rPr>
      </w:pPr>
      <w:r w:rsidRPr="00DE0AD5">
        <w:rPr>
          <w:rFonts w:asciiTheme="minorHAnsi" w:hAnsiTheme="minorHAnsi" w:cstheme="minorHAnsi"/>
          <w:szCs w:val="26"/>
        </w:rPr>
        <w:t>Of the 23 departments referenced, what is the name of each department? Which departments charge Service Fees (</w:t>
      </w:r>
      <w:proofErr w:type="gramStart"/>
      <w:r w:rsidRPr="00DE0AD5">
        <w:rPr>
          <w:rFonts w:asciiTheme="minorHAnsi" w:hAnsiTheme="minorHAnsi" w:cstheme="minorHAnsi"/>
          <w:szCs w:val="26"/>
        </w:rPr>
        <w:t>e.g.</w:t>
      </w:r>
      <w:proofErr w:type="gramEnd"/>
      <w:r w:rsidRPr="00DE0AD5">
        <w:rPr>
          <w:rFonts w:asciiTheme="minorHAnsi" w:hAnsiTheme="minorHAnsi" w:cstheme="minorHAnsi"/>
          <w:szCs w:val="26"/>
        </w:rPr>
        <w:t xml:space="preserve"> %-based and/or flat) to the cardholder, what are the fees assessed, and which departments absorb the cost of card processing and do not charge a fee to the cardholder? </w:t>
      </w:r>
    </w:p>
    <w:p w14:paraId="16601991" w14:textId="7C148050"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Listed below is the current County Department roster. </w:t>
      </w:r>
      <w:r w:rsidR="00F26309">
        <w:rPr>
          <w:rFonts w:asciiTheme="minorHAnsi" w:hAnsiTheme="minorHAnsi" w:cstheme="minorHAnsi"/>
          <w:b/>
          <w:szCs w:val="26"/>
        </w:rPr>
        <w:t>Please also refer to Addendum No. 1.</w:t>
      </w:r>
    </w:p>
    <w:tbl>
      <w:tblPr>
        <w:tblStyle w:val="TableGrid"/>
        <w:tblW w:w="9463" w:type="dxa"/>
        <w:tblInd w:w="720" w:type="dxa"/>
        <w:tblLook w:val="04A0" w:firstRow="1" w:lastRow="0" w:firstColumn="1" w:lastColumn="0" w:noHBand="0" w:noVBand="1"/>
      </w:tblPr>
      <w:tblGrid>
        <w:gridCol w:w="480"/>
        <w:gridCol w:w="4645"/>
        <w:gridCol w:w="610"/>
        <w:gridCol w:w="3728"/>
      </w:tblGrid>
      <w:tr w:rsidR="00F66247" w:rsidRPr="00B522D9" w14:paraId="2142D047" w14:textId="77777777" w:rsidTr="00B82506">
        <w:tc>
          <w:tcPr>
            <w:tcW w:w="480" w:type="dxa"/>
          </w:tcPr>
          <w:p w14:paraId="7FC1810D"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w:t>
            </w:r>
          </w:p>
        </w:tc>
        <w:tc>
          <w:tcPr>
            <w:tcW w:w="4645" w:type="dxa"/>
          </w:tcPr>
          <w:p w14:paraId="3D80CFF7"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Alameda County Employee’s Retirement Assoc. (ACERA)</w:t>
            </w:r>
          </w:p>
        </w:tc>
        <w:tc>
          <w:tcPr>
            <w:tcW w:w="610" w:type="dxa"/>
          </w:tcPr>
          <w:p w14:paraId="11B6F8BF"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15</w:t>
            </w:r>
          </w:p>
        </w:tc>
        <w:tc>
          <w:tcPr>
            <w:tcW w:w="3728" w:type="dxa"/>
          </w:tcPr>
          <w:p w14:paraId="33716BD6"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Human Resource Services</w:t>
            </w:r>
          </w:p>
        </w:tc>
      </w:tr>
      <w:tr w:rsidR="00F66247" w:rsidRPr="00B522D9" w14:paraId="3998C9D6" w14:textId="77777777" w:rsidTr="00B82506">
        <w:trPr>
          <w:trHeight w:val="755"/>
        </w:trPr>
        <w:tc>
          <w:tcPr>
            <w:tcW w:w="480" w:type="dxa"/>
          </w:tcPr>
          <w:p w14:paraId="1B3CFDF9" w14:textId="77777777" w:rsidR="00F66247" w:rsidRPr="000752AB"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w:t>
            </w:r>
          </w:p>
        </w:tc>
        <w:tc>
          <w:tcPr>
            <w:tcW w:w="4645" w:type="dxa"/>
          </w:tcPr>
          <w:p w14:paraId="0DE80C8E" w14:textId="77777777" w:rsidR="00F66247" w:rsidRPr="000752AB"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Alameda Cou</w:t>
            </w:r>
            <w:r>
              <w:rPr>
                <w:rFonts w:asciiTheme="minorHAnsi" w:hAnsiTheme="minorHAnsi" w:cstheme="minorHAnsi"/>
                <w:b/>
                <w:szCs w:val="26"/>
              </w:rPr>
              <w:t>n</w:t>
            </w:r>
            <w:r w:rsidRPr="00B522D9">
              <w:rPr>
                <w:rFonts w:asciiTheme="minorHAnsi" w:hAnsiTheme="minorHAnsi" w:cstheme="minorHAnsi"/>
                <w:b/>
                <w:szCs w:val="26"/>
              </w:rPr>
              <w:t>ty Fire Department</w:t>
            </w:r>
          </w:p>
        </w:tc>
        <w:tc>
          <w:tcPr>
            <w:tcW w:w="610" w:type="dxa"/>
          </w:tcPr>
          <w:p w14:paraId="1A3667EC" w14:textId="77777777" w:rsidR="00F66247" w:rsidRPr="000752AB"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16</w:t>
            </w:r>
          </w:p>
        </w:tc>
        <w:tc>
          <w:tcPr>
            <w:tcW w:w="3728" w:type="dxa"/>
          </w:tcPr>
          <w:p w14:paraId="343D9563"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Information Technology Department</w:t>
            </w:r>
          </w:p>
        </w:tc>
      </w:tr>
      <w:tr w:rsidR="00F66247" w:rsidRPr="00B522D9" w14:paraId="560A3D6A" w14:textId="77777777" w:rsidTr="00B82506">
        <w:tc>
          <w:tcPr>
            <w:tcW w:w="480" w:type="dxa"/>
          </w:tcPr>
          <w:p w14:paraId="3583EC89"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3</w:t>
            </w:r>
          </w:p>
        </w:tc>
        <w:tc>
          <w:tcPr>
            <w:tcW w:w="4645" w:type="dxa"/>
          </w:tcPr>
          <w:p w14:paraId="21161CC9"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Assessor’s Office</w:t>
            </w:r>
          </w:p>
        </w:tc>
        <w:tc>
          <w:tcPr>
            <w:tcW w:w="610" w:type="dxa"/>
          </w:tcPr>
          <w:p w14:paraId="685B1CC4"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17</w:t>
            </w:r>
          </w:p>
        </w:tc>
        <w:tc>
          <w:tcPr>
            <w:tcW w:w="3728" w:type="dxa"/>
          </w:tcPr>
          <w:p w14:paraId="0A6B6B91"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Law Library</w:t>
            </w:r>
          </w:p>
        </w:tc>
      </w:tr>
      <w:tr w:rsidR="00F66247" w:rsidRPr="00B522D9" w14:paraId="092D23C3" w14:textId="77777777" w:rsidTr="00B82506">
        <w:tc>
          <w:tcPr>
            <w:tcW w:w="480" w:type="dxa"/>
          </w:tcPr>
          <w:p w14:paraId="61E2FDFF"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4</w:t>
            </w:r>
          </w:p>
        </w:tc>
        <w:tc>
          <w:tcPr>
            <w:tcW w:w="4645" w:type="dxa"/>
          </w:tcPr>
          <w:p w14:paraId="5C370E74"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Auditor-Controller’s Agency</w:t>
            </w:r>
          </w:p>
        </w:tc>
        <w:tc>
          <w:tcPr>
            <w:tcW w:w="610" w:type="dxa"/>
          </w:tcPr>
          <w:p w14:paraId="47326AC8"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18</w:t>
            </w:r>
          </w:p>
        </w:tc>
        <w:tc>
          <w:tcPr>
            <w:tcW w:w="3728" w:type="dxa"/>
          </w:tcPr>
          <w:p w14:paraId="7437510C" w14:textId="77777777" w:rsidR="00F66247" w:rsidRPr="00B522D9" w:rsidRDefault="00F66247" w:rsidP="00B82506">
            <w:pPr>
              <w:autoSpaceDE w:val="0"/>
              <w:autoSpaceDN w:val="0"/>
              <w:adjustRightInd w:val="0"/>
              <w:spacing w:after="360"/>
              <w:rPr>
                <w:rFonts w:asciiTheme="minorHAnsi" w:hAnsiTheme="minorHAnsi" w:cstheme="minorHAnsi"/>
                <w:b/>
                <w:szCs w:val="26"/>
              </w:rPr>
            </w:pPr>
            <w:r>
              <w:rPr>
                <w:rFonts w:asciiTheme="minorHAnsi" w:hAnsiTheme="minorHAnsi" w:cstheme="minorHAnsi"/>
                <w:b/>
                <w:szCs w:val="26"/>
              </w:rPr>
              <w:t xml:space="preserve"> </w:t>
            </w:r>
            <w:r w:rsidRPr="00B522D9">
              <w:rPr>
                <w:rFonts w:asciiTheme="minorHAnsi" w:hAnsiTheme="minorHAnsi" w:cstheme="minorHAnsi"/>
                <w:b/>
                <w:szCs w:val="26"/>
              </w:rPr>
              <w:t>Alameda County</w:t>
            </w:r>
            <w:r>
              <w:rPr>
                <w:rFonts w:asciiTheme="minorHAnsi" w:hAnsiTheme="minorHAnsi" w:cstheme="minorHAnsi"/>
                <w:b/>
                <w:szCs w:val="26"/>
              </w:rPr>
              <w:t xml:space="preserve"> Library</w:t>
            </w:r>
          </w:p>
        </w:tc>
      </w:tr>
      <w:tr w:rsidR="00F66247" w:rsidRPr="00B522D9" w14:paraId="7621F18A" w14:textId="77777777" w:rsidTr="00B82506">
        <w:tc>
          <w:tcPr>
            <w:tcW w:w="480" w:type="dxa"/>
          </w:tcPr>
          <w:p w14:paraId="23C1A09F"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5</w:t>
            </w:r>
          </w:p>
        </w:tc>
        <w:tc>
          <w:tcPr>
            <w:tcW w:w="4645" w:type="dxa"/>
          </w:tcPr>
          <w:p w14:paraId="563BB0C1"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Behavioral Health Care Services</w:t>
            </w:r>
          </w:p>
        </w:tc>
        <w:tc>
          <w:tcPr>
            <w:tcW w:w="610" w:type="dxa"/>
          </w:tcPr>
          <w:p w14:paraId="4AF8B068"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19</w:t>
            </w:r>
          </w:p>
        </w:tc>
        <w:tc>
          <w:tcPr>
            <w:tcW w:w="3728" w:type="dxa"/>
          </w:tcPr>
          <w:p w14:paraId="41946CE2"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Probation Department</w:t>
            </w:r>
          </w:p>
        </w:tc>
      </w:tr>
      <w:tr w:rsidR="00F66247" w:rsidRPr="00B522D9" w14:paraId="228E0A85" w14:textId="77777777" w:rsidTr="00B82506">
        <w:tc>
          <w:tcPr>
            <w:tcW w:w="480" w:type="dxa"/>
          </w:tcPr>
          <w:p w14:paraId="0F3C3A5D"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lastRenderedPageBreak/>
              <w:t>6</w:t>
            </w:r>
          </w:p>
        </w:tc>
        <w:tc>
          <w:tcPr>
            <w:tcW w:w="4645" w:type="dxa"/>
          </w:tcPr>
          <w:p w14:paraId="1497C5C0"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Board of Supervisors</w:t>
            </w:r>
          </w:p>
        </w:tc>
        <w:tc>
          <w:tcPr>
            <w:tcW w:w="610" w:type="dxa"/>
          </w:tcPr>
          <w:p w14:paraId="1D8A0090"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20</w:t>
            </w:r>
          </w:p>
        </w:tc>
        <w:tc>
          <w:tcPr>
            <w:tcW w:w="3728" w:type="dxa"/>
          </w:tcPr>
          <w:p w14:paraId="5244556D"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Public Defender</w:t>
            </w:r>
            <w:r>
              <w:rPr>
                <w:rFonts w:asciiTheme="minorHAnsi" w:hAnsiTheme="minorHAnsi" w:cstheme="minorHAnsi"/>
                <w:b/>
                <w:szCs w:val="26"/>
              </w:rPr>
              <w:t xml:space="preserve"> </w:t>
            </w:r>
          </w:p>
        </w:tc>
      </w:tr>
      <w:tr w:rsidR="00F66247" w:rsidRPr="00B522D9" w14:paraId="7384C715" w14:textId="77777777" w:rsidTr="00B82506">
        <w:tc>
          <w:tcPr>
            <w:tcW w:w="480" w:type="dxa"/>
          </w:tcPr>
          <w:p w14:paraId="3E365494"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7</w:t>
            </w:r>
          </w:p>
        </w:tc>
        <w:tc>
          <w:tcPr>
            <w:tcW w:w="4645" w:type="dxa"/>
          </w:tcPr>
          <w:p w14:paraId="45577773" w14:textId="77777777" w:rsidR="00F66247" w:rsidRPr="00B522D9" w:rsidRDefault="00F66247" w:rsidP="00B82506">
            <w:pPr>
              <w:autoSpaceDE w:val="0"/>
              <w:autoSpaceDN w:val="0"/>
              <w:adjustRightInd w:val="0"/>
              <w:spacing w:after="360"/>
              <w:rPr>
                <w:rFonts w:asciiTheme="minorHAnsi" w:hAnsiTheme="minorHAnsi" w:cstheme="minorHAnsi"/>
                <w:b/>
                <w:szCs w:val="26"/>
              </w:rPr>
            </w:pPr>
            <w:r>
              <w:rPr>
                <w:rFonts w:asciiTheme="minorHAnsi" w:hAnsiTheme="minorHAnsi" w:cstheme="minorHAnsi"/>
                <w:b/>
                <w:szCs w:val="26"/>
              </w:rPr>
              <w:t xml:space="preserve">Department of </w:t>
            </w:r>
            <w:r w:rsidRPr="00B522D9">
              <w:rPr>
                <w:rFonts w:asciiTheme="minorHAnsi" w:hAnsiTheme="minorHAnsi" w:cstheme="minorHAnsi"/>
                <w:b/>
                <w:szCs w:val="26"/>
              </w:rPr>
              <w:t>Child Support Services</w:t>
            </w:r>
          </w:p>
        </w:tc>
        <w:tc>
          <w:tcPr>
            <w:tcW w:w="610" w:type="dxa"/>
          </w:tcPr>
          <w:p w14:paraId="478E4DC5"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21</w:t>
            </w:r>
          </w:p>
        </w:tc>
        <w:tc>
          <w:tcPr>
            <w:tcW w:w="3728" w:type="dxa"/>
          </w:tcPr>
          <w:p w14:paraId="394A53FC"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Public Health Department</w:t>
            </w:r>
          </w:p>
        </w:tc>
      </w:tr>
      <w:tr w:rsidR="00F66247" w:rsidRPr="00B522D9" w14:paraId="22C281B2" w14:textId="77777777" w:rsidTr="00B82506">
        <w:tc>
          <w:tcPr>
            <w:tcW w:w="480" w:type="dxa"/>
          </w:tcPr>
          <w:p w14:paraId="47D656FB"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8</w:t>
            </w:r>
          </w:p>
        </w:tc>
        <w:tc>
          <w:tcPr>
            <w:tcW w:w="4645" w:type="dxa"/>
          </w:tcPr>
          <w:p w14:paraId="04D3B9D2"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Community Development Agency</w:t>
            </w:r>
          </w:p>
        </w:tc>
        <w:tc>
          <w:tcPr>
            <w:tcW w:w="610" w:type="dxa"/>
          </w:tcPr>
          <w:p w14:paraId="498C7093"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22</w:t>
            </w:r>
          </w:p>
        </w:tc>
        <w:tc>
          <w:tcPr>
            <w:tcW w:w="3728" w:type="dxa"/>
          </w:tcPr>
          <w:p w14:paraId="2BC79597"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Public Works Agency</w:t>
            </w:r>
          </w:p>
        </w:tc>
      </w:tr>
      <w:tr w:rsidR="00F66247" w:rsidRPr="00B522D9" w14:paraId="583F0021" w14:textId="77777777" w:rsidTr="00B82506">
        <w:tc>
          <w:tcPr>
            <w:tcW w:w="480" w:type="dxa"/>
          </w:tcPr>
          <w:p w14:paraId="1AF65A37"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9</w:t>
            </w:r>
          </w:p>
        </w:tc>
        <w:tc>
          <w:tcPr>
            <w:tcW w:w="4645" w:type="dxa"/>
          </w:tcPr>
          <w:p w14:paraId="77EFAD92"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County Administrator</w:t>
            </w:r>
            <w:r>
              <w:rPr>
                <w:rFonts w:asciiTheme="minorHAnsi" w:hAnsiTheme="minorHAnsi" w:cstheme="minorHAnsi"/>
                <w:b/>
                <w:szCs w:val="26"/>
              </w:rPr>
              <w:t>’s Office</w:t>
            </w:r>
          </w:p>
        </w:tc>
        <w:tc>
          <w:tcPr>
            <w:tcW w:w="610" w:type="dxa"/>
          </w:tcPr>
          <w:p w14:paraId="40E29FB8"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23</w:t>
            </w:r>
          </w:p>
        </w:tc>
        <w:tc>
          <w:tcPr>
            <w:tcW w:w="3728" w:type="dxa"/>
          </w:tcPr>
          <w:p w14:paraId="51161C0D"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Registrar of Voters</w:t>
            </w:r>
          </w:p>
        </w:tc>
      </w:tr>
      <w:tr w:rsidR="00F66247" w:rsidRPr="00B522D9" w14:paraId="606A37DE" w14:textId="77777777" w:rsidTr="00B82506">
        <w:tc>
          <w:tcPr>
            <w:tcW w:w="480" w:type="dxa"/>
          </w:tcPr>
          <w:p w14:paraId="03F4D0ED"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10</w:t>
            </w:r>
          </w:p>
        </w:tc>
        <w:tc>
          <w:tcPr>
            <w:tcW w:w="4645" w:type="dxa"/>
          </w:tcPr>
          <w:p w14:paraId="61FFCCE4" w14:textId="77777777" w:rsidR="00F66247" w:rsidRPr="00B522D9" w:rsidRDefault="00F66247" w:rsidP="00B82506">
            <w:pPr>
              <w:autoSpaceDE w:val="0"/>
              <w:autoSpaceDN w:val="0"/>
              <w:adjustRightInd w:val="0"/>
              <w:spacing w:after="360"/>
              <w:rPr>
                <w:rFonts w:asciiTheme="minorHAnsi" w:hAnsiTheme="minorHAnsi" w:cstheme="minorHAnsi"/>
                <w:b/>
                <w:szCs w:val="26"/>
              </w:rPr>
            </w:pPr>
            <w:r>
              <w:rPr>
                <w:rFonts w:asciiTheme="minorHAnsi" w:hAnsiTheme="minorHAnsi" w:cstheme="minorHAnsi"/>
                <w:b/>
                <w:szCs w:val="26"/>
              </w:rPr>
              <w:t xml:space="preserve">Office of </w:t>
            </w:r>
            <w:r w:rsidRPr="00B522D9">
              <w:rPr>
                <w:rFonts w:asciiTheme="minorHAnsi" w:hAnsiTheme="minorHAnsi" w:cstheme="minorHAnsi"/>
                <w:b/>
                <w:szCs w:val="26"/>
              </w:rPr>
              <w:t>County Counsel</w:t>
            </w:r>
          </w:p>
        </w:tc>
        <w:tc>
          <w:tcPr>
            <w:tcW w:w="610" w:type="dxa"/>
          </w:tcPr>
          <w:p w14:paraId="2D643AE5"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24</w:t>
            </w:r>
          </w:p>
        </w:tc>
        <w:tc>
          <w:tcPr>
            <w:tcW w:w="3728" w:type="dxa"/>
          </w:tcPr>
          <w:p w14:paraId="79342487"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Sheriff’s Office</w:t>
            </w:r>
          </w:p>
        </w:tc>
      </w:tr>
      <w:tr w:rsidR="00F66247" w:rsidRPr="00B522D9" w14:paraId="57CDC2D5" w14:textId="77777777" w:rsidTr="00B82506">
        <w:tc>
          <w:tcPr>
            <w:tcW w:w="480" w:type="dxa"/>
          </w:tcPr>
          <w:p w14:paraId="65EE1DFB"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11</w:t>
            </w:r>
          </w:p>
        </w:tc>
        <w:tc>
          <w:tcPr>
            <w:tcW w:w="4645" w:type="dxa"/>
          </w:tcPr>
          <w:p w14:paraId="7B011A52"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District Attorney</w:t>
            </w:r>
            <w:r>
              <w:rPr>
                <w:rFonts w:asciiTheme="minorHAnsi" w:hAnsiTheme="minorHAnsi" w:cstheme="minorHAnsi"/>
                <w:b/>
                <w:szCs w:val="26"/>
              </w:rPr>
              <w:t>’s Office</w:t>
            </w:r>
          </w:p>
        </w:tc>
        <w:tc>
          <w:tcPr>
            <w:tcW w:w="610" w:type="dxa"/>
          </w:tcPr>
          <w:p w14:paraId="745BAA75"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25</w:t>
            </w:r>
          </w:p>
        </w:tc>
        <w:tc>
          <w:tcPr>
            <w:tcW w:w="3728" w:type="dxa"/>
          </w:tcPr>
          <w:p w14:paraId="7BA72F47"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Social Services Agency</w:t>
            </w:r>
          </w:p>
        </w:tc>
      </w:tr>
      <w:tr w:rsidR="00F66247" w:rsidRPr="00B522D9" w14:paraId="0F41C5AB" w14:textId="77777777" w:rsidTr="00B82506">
        <w:tc>
          <w:tcPr>
            <w:tcW w:w="480" w:type="dxa"/>
          </w:tcPr>
          <w:p w14:paraId="0BB851F4"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12</w:t>
            </w:r>
          </w:p>
        </w:tc>
        <w:tc>
          <w:tcPr>
            <w:tcW w:w="4645" w:type="dxa"/>
          </w:tcPr>
          <w:p w14:paraId="392CB8AF"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Environmental Health Department</w:t>
            </w:r>
          </w:p>
        </w:tc>
        <w:tc>
          <w:tcPr>
            <w:tcW w:w="610" w:type="dxa"/>
          </w:tcPr>
          <w:p w14:paraId="03B5F083"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26</w:t>
            </w:r>
          </w:p>
        </w:tc>
        <w:tc>
          <w:tcPr>
            <w:tcW w:w="3728" w:type="dxa"/>
          </w:tcPr>
          <w:p w14:paraId="75D88A62"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Treasurer-Tax Collector</w:t>
            </w:r>
          </w:p>
        </w:tc>
      </w:tr>
      <w:tr w:rsidR="00F66247" w:rsidRPr="00B522D9" w14:paraId="714CF963" w14:textId="77777777" w:rsidTr="00B82506">
        <w:tc>
          <w:tcPr>
            <w:tcW w:w="480" w:type="dxa"/>
          </w:tcPr>
          <w:p w14:paraId="6948F288"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13</w:t>
            </w:r>
          </w:p>
        </w:tc>
        <w:tc>
          <w:tcPr>
            <w:tcW w:w="4645" w:type="dxa"/>
          </w:tcPr>
          <w:p w14:paraId="2E8D3B33"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General Services Agency</w:t>
            </w:r>
          </w:p>
        </w:tc>
        <w:tc>
          <w:tcPr>
            <w:tcW w:w="610" w:type="dxa"/>
          </w:tcPr>
          <w:p w14:paraId="7B24EDAA"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27</w:t>
            </w:r>
          </w:p>
        </w:tc>
        <w:tc>
          <w:tcPr>
            <w:tcW w:w="3728" w:type="dxa"/>
          </w:tcPr>
          <w:p w14:paraId="52BE804D"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 xml:space="preserve">Zone 7, </w:t>
            </w:r>
            <w:r>
              <w:rPr>
                <w:rFonts w:asciiTheme="minorHAnsi" w:hAnsiTheme="minorHAnsi" w:cstheme="minorHAnsi"/>
                <w:b/>
                <w:szCs w:val="26"/>
              </w:rPr>
              <w:t>Water Agency</w:t>
            </w:r>
          </w:p>
        </w:tc>
      </w:tr>
      <w:tr w:rsidR="00F66247" w:rsidRPr="00B522D9" w14:paraId="59DB8207" w14:textId="77777777" w:rsidTr="00B82506">
        <w:tc>
          <w:tcPr>
            <w:tcW w:w="480" w:type="dxa"/>
          </w:tcPr>
          <w:p w14:paraId="31084EFD"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14</w:t>
            </w:r>
          </w:p>
        </w:tc>
        <w:tc>
          <w:tcPr>
            <w:tcW w:w="4645" w:type="dxa"/>
          </w:tcPr>
          <w:p w14:paraId="26CB1BD9" w14:textId="77777777" w:rsidR="00F66247" w:rsidRPr="00B522D9" w:rsidRDefault="00F66247" w:rsidP="00B82506">
            <w:pPr>
              <w:autoSpaceDE w:val="0"/>
              <w:autoSpaceDN w:val="0"/>
              <w:adjustRightInd w:val="0"/>
              <w:spacing w:after="360"/>
              <w:rPr>
                <w:rFonts w:asciiTheme="minorHAnsi" w:hAnsiTheme="minorHAnsi" w:cstheme="minorHAnsi"/>
                <w:b/>
                <w:szCs w:val="26"/>
              </w:rPr>
            </w:pPr>
            <w:r w:rsidRPr="00B522D9">
              <w:rPr>
                <w:rFonts w:asciiTheme="minorHAnsi" w:hAnsiTheme="minorHAnsi" w:cstheme="minorHAnsi"/>
                <w:b/>
                <w:szCs w:val="26"/>
              </w:rPr>
              <w:t>Health Care Services Agency</w:t>
            </w:r>
          </w:p>
        </w:tc>
        <w:tc>
          <w:tcPr>
            <w:tcW w:w="610" w:type="dxa"/>
          </w:tcPr>
          <w:p w14:paraId="58F828CD" w14:textId="77777777" w:rsidR="00F66247" w:rsidRPr="00B522D9" w:rsidRDefault="00F66247" w:rsidP="00B82506">
            <w:pPr>
              <w:autoSpaceDE w:val="0"/>
              <w:autoSpaceDN w:val="0"/>
              <w:adjustRightInd w:val="0"/>
              <w:spacing w:after="360"/>
              <w:rPr>
                <w:rFonts w:asciiTheme="minorHAnsi" w:hAnsiTheme="minorHAnsi" w:cstheme="minorHAnsi"/>
                <w:b/>
                <w:szCs w:val="26"/>
              </w:rPr>
            </w:pPr>
          </w:p>
        </w:tc>
        <w:tc>
          <w:tcPr>
            <w:tcW w:w="3728" w:type="dxa"/>
          </w:tcPr>
          <w:p w14:paraId="43421990" w14:textId="77777777" w:rsidR="00F66247" w:rsidRPr="00B522D9" w:rsidRDefault="00F66247" w:rsidP="00B82506">
            <w:pPr>
              <w:autoSpaceDE w:val="0"/>
              <w:autoSpaceDN w:val="0"/>
              <w:adjustRightInd w:val="0"/>
              <w:spacing w:after="360"/>
              <w:rPr>
                <w:rFonts w:asciiTheme="minorHAnsi" w:hAnsiTheme="minorHAnsi" w:cstheme="minorHAnsi"/>
                <w:b/>
                <w:szCs w:val="26"/>
              </w:rPr>
            </w:pPr>
          </w:p>
        </w:tc>
      </w:tr>
    </w:tbl>
    <w:p w14:paraId="551822C7" w14:textId="77777777" w:rsidR="00F66247" w:rsidRPr="00B522D9" w:rsidRDefault="00F66247" w:rsidP="00F66247">
      <w:pPr>
        <w:autoSpaceDE w:val="0"/>
        <w:autoSpaceDN w:val="0"/>
        <w:adjustRightInd w:val="0"/>
        <w:rPr>
          <w:rFonts w:asciiTheme="minorHAnsi" w:hAnsiTheme="minorHAnsi" w:cstheme="minorHAnsi"/>
          <w:b/>
          <w:szCs w:val="26"/>
        </w:rPr>
      </w:pPr>
    </w:p>
    <w:p w14:paraId="19FB1D2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What is each department’s breakdown between EFT (</w:t>
      </w:r>
      <w:proofErr w:type="gramStart"/>
      <w:r w:rsidRPr="00B522D9">
        <w:rPr>
          <w:rFonts w:asciiTheme="minorHAnsi" w:hAnsiTheme="minorHAnsi" w:cstheme="minorHAnsi"/>
          <w:szCs w:val="26"/>
        </w:rPr>
        <w:t>e.g.</w:t>
      </w:r>
      <w:proofErr w:type="gramEnd"/>
      <w:r w:rsidRPr="00B522D9">
        <w:rPr>
          <w:rFonts w:asciiTheme="minorHAnsi" w:hAnsiTheme="minorHAnsi" w:cstheme="minorHAnsi"/>
          <w:szCs w:val="26"/>
        </w:rPr>
        <w:t xml:space="preserve"> ACH) and Card (by brand) in number of transactions and $ volume?</w:t>
      </w:r>
    </w:p>
    <w:p w14:paraId="5199905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0B42740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Of the 23 departments, does each department have its own Accounts Receivable system that will need to be interfaced with?</w:t>
      </w:r>
    </w:p>
    <w:p w14:paraId="0F691884"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Alameda County is decentralized. Each department may have their own accounts receivable system.</w:t>
      </w:r>
    </w:p>
    <w:p w14:paraId="4DDE44B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are the interfaces and file formats needed for each department?</w:t>
      </w:r>
    </w:p>
    <w:p w14:paraId="62FFD6C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Please provide</w:t>
      </w:r>
      <w:r>
        <w:rPr>
          <w:rFonts w:asciiTheme="minorHAnsi" w:hAnsiTheme="minorHAnsi" w:cstheme="minorHAnsi"/>
          <w:b/>
          <w:bCs/>
          <w:szCs w:val="26"/>
        </w:rPr>
        <w:t xml:space="preserve"> the County with</w:t>
      </w:r>
      <w:r w:rsidRPr="00B522D9">
        <w:rPr>
          <w:rFonts w:asciiTheme="minorHAnsi" w:hAnsiTheme="minorHAnsi" w:cstheme="minorHAnsi"/>
          <w:b/>
          <w:bCs/>
          <w:szCs w:val="26"/>
        </w:rPr>
        <w:t xml:space="preserve"> the standard file formats and interfaces that your product supports.</w:t>
      </w:r>
    </w:p>
    <w:p w14:paraId="0BDEB0F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 xml:space="preserve">Which of the departments have real-time post-back needs via API? Please provide copies of the REST and/or SOAP API Catalogues for each department where needed.  </w:t>
      </w:r>
    </w:p>
    <w:p w14:paraId="79388B96" w14:textId="77777777" w:rsidR="00F66247" w:rsidRPr="00B522D9" w:rsidRDefault="00F66247" w:rsidP="00F66247">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w:t>
      </w:r>
      <w:r w:rsidRPr="00B522D9">
        <w:rPr>
          <w:rFonts w:asciiTheme="minorHAnsi" w:hAnsiTheme="minorHAnsi" w:cstheme="minorHAnsi"/>
          <w:b/>
          <w:szCs w:val="26"/>
        </w:rPr>
        <w:t xml:space="preserve">aries by Department. </w:t>
      </w:r>
      <w:r>
        <w:rPr>
          <w:rFonts w:asciiTheme="minorHAnsi" w:hAnsiTheme="minorHAnsi" w:cstheme="minorHAnsi"/>
          <w:b/>
          <w:szCs w:val="26"/>
        </w:rPr>
        <w:t xml:space="preserve">Detailed information </w:t>
      </w:r>
      <w:r w:rsidRPr="00B522D9">
        <w:rPr>
          <w:rFonts w:asciiTheme="minorHAnsi" w:hAnsiTheme="minorHAnsi" w:cstheme="minorHAnsi"/>
          <w:b/>
          <w:szCs w:val="26"/>
        </w:rPr>
        <w:t>is not available</w:t>
      </w:r>
      <w:r>
        <w:rPr>
          <w:rFonts w:asciiTheme="minorHAnsi" w:hAnsiTheme="minorHAnsi" w:cstheme="minorHAnsi"/>
          <w:b/>
          <w:szCs w:val="26"/>
        </w:rPr>
        <w:t xml:space="preserve"> </w:t>
      </w:r>
      <w:proofErr w:type="gramStart"/>
      <w:r>
        <w:rPr>
          <w:rFonts w:asciiTheme="minorHAnsi" w:hAnsiTheme="minorHAnsi" w:cstheme="minorHAnsi"/>
          <w:b/>
          <w:szCs w:val="26"/>
        </w:rPr>
        <w:t>at this time</w:t>
      </w:r>
      <w:proofErr w:type="gramEnd"/>
      <w:r w:rsidRPr="00B522D9">
        <w:rPr>
          <w:rFonts w:asciiTheme="minorHAnsi" w:hAnsiTheme="minorHAnsi" w:cstheme="minorHAnsi"/>
          <w:b/>
          <w:szCs w:val="26"/>
        </w:rPr>
        <w:t>.</w:t>
      </w:r>
    </w:p>
    <w:p w14:paraId="094FE3B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lastRenderedPageBreak/>
        <w:t>Which of the departments will require updates via a daily remittance file? Please provide the file formats to be supported for each department where needed.</w:t>
      </w:r>
    </w:p>
    <w:p w14:paraId="58E0B961" w14:textId="77777777" w:rsidR="00F66247" w:rsidRPr="00B522D9" w:rsidRDefault="00F66247" w:rsidP="00F66247">
      <w:pPr>
        <w:numPr>
          <w:ilvl w:val="1"/>
          <w:numId w:val="1"/>
        </w:numPr>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All</w:t>
      </w:r>
      <w:r>
        <w:rPr>
          <w:rFonts w:asciiTheme="minorHAnsi" w:hAnsiTheme="minorHAnsi" w:cstheme="minorHAnsi"/>
          <w:b/>
          <w:szCs w:val="26"/>
        </w:rPr>
        <w:t xml:space="preserve"> County departments will</w:t>
      </w:r>
      <w:r w:rsidRPr="00B522D9">
        <w:rPr>
          <w:rFonts w:asciiTheme="minorHAnsi" w:hAnsiTheme="minorHAnsi" w:cstheme="minorHAnsi"/>
          <w:b/>
          <w:szCs w:val="26"/>
        </w:rPr>
        <w:t xml:space="preserve">. </w:t>
      </w:r>
      <w:r w:rsidRPr="00B522D9">
        <w:rPr>
          <w:rFonts w:asciiTheme="minorHAnsi" w:hAnsiTheme="minorHAnsi" w:cstheme="minorHAnsi"/>
          <w:b/>
          <w:bCs/>
          <w:szCs w:val="26"/>
        </w:rPr>
        <w:t xml:space="preserve">Please provide </w:t>
      </w:r>
      <w:r>
        <w:rPr>
          <w:rFonts w:asciiTheme="minorHAnsi" w:hAnsiTheme="minorHAnsi" w:cstheme="minorHAnsi"/>
          <w:b/>
          <w:bCs/>
          <w:szCs w:val="26"/>
        </w:rPr>
        <w:t>the County with</w:t>
      </w:r>
      <w:r w:rsidRPr="00B522D9">
        <w:rPr>
          <w:rFonts w:asciiTheme="minorHAnsi" w:hAnsiTheme="minorHAnsi" w:cstheme="minorHAnsi"/>
          <w:b/>
          <w:bCs/>
          <w:szCs w:val="26"/>
        </w:rPr>
        <w:t xml:space="preserve"> the standard file format.</w:t>
      </w:r>
    </w:p>
    <w:p w14:paraId="4034916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What existing Point of Sale hardware (</w:t>
      </w:r>
      <w:proofErr w:type="gramStart"/>
      <w:r w:rsidRPr="00B522D9">
        <w:rPr>
          <w:rFonts w:asciiTheme="minorHAnsi" w:hAnsiTheme="minorHAnsi" w:cstheme="minorHAnsi"/>
          <w:bCs/>
          <w:szCs w:val="26"/>
        </w:rPr>
        <w:t>e.g.</w:t>
      </w:r>
      <w:proofErr w:type="gramEnd"/>
      <w:r w:rsidRPr="00B522D9">
        <w:rPr>
          <w:rFonts w:asciiTheme="minorHAnsi" w:hAnsiTheme="minorHAnsi" w:cstheme="minorHAnsi"/>
          <w:bCs/>
          <w:szCs w:val="26"/>
        </w:rPr>
        <w:t xml:space="preserve"> brand, model number) is in place for each of the 23 departments?</w:t>
      </w:r>
    </w:p>
    <w:p w14:paraId="3BBB3473" w14:textId="77777777" w:rsidR="00F66247" w:rsidRPr="00B522D9" w:rsidRDefault="00F66247" w:rsidP="00F66247">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w:t>
      </w:r>
      <w:r w:rsidRPr="00B522D9">
        <w:rPr>
          <w:rFonts w:asciiTheme="minorHAnsi" w:hAnsiTheme="minorHAnsi" w:cstheme="minorHAnsi"/>
          <w:b/>
          <w:szCs w:val="26"/>
        </w:rPr>
        <w:t xml:space="preserve">aries by Department. </w:t>
      </w:r>
      <w:r>
        <w:rPr>
          <w:rFonts w:asciiTheme="minorHAnsi" w:hAnsiTheme="minorHAnsi" w:cstheme="minorHAnsi"/>
          <w:b/>
          <w:szCs w:val="26"/>
        </w:rPr>
        <w:t xml:space="preserve">Detailed information </w:t>
      </w:r>
      <w:r w:rsidRPr="00B522D9">
        <w:rPr>
          <w:rFonts w:asciiTheme="minorHAnsi" w:hAnsiTheme="minorHAnsi" w:cstheme="minorHAnsi"/>
          <w:b/>
          <w:szCs w:val="26"/>
        </w:rPr>
        <w:t>is not available</w:t>
      </w:r>
      <w:r>
        <w:rPr>
          <w:rFonts w:asciiTheme="minorHAnsi" w:hAnsiTheme="minorHAnsi" w:cstheme="minorHAnsi"/>
          <w:b/>
          <w:szCs w:val="26"/>
        </w:rPr>
        <w:t xml:space="preserve"> </w:t>
      </w:r>
      <w:proofErr w:type="gramStart"/>
      <w:r>
        <w:rPr>
          <w:rFonts w:asciiTheme="minorHAnsi" w:hAnsiTheme="minorHAnsi" w:cstheme="minorHAnsi"/>
          <w:b/>
          <w:szCs w:val="26"/>
        </w:rPr>
        <w:t>at this time</w:t>
      </w:r>
      <w:proofErr w:type="gramEnd"/>
      <w:r w:rsidRPr="00B522D9">
        <w:rPr>
          <w:rFonts w:asciiTheme="minorHAnsi" w:hAnsiTheme="minorHAnsi" w:cstheme="minorHAnsi"/>
          <w:b/>
          <w:szCs w:val="26"/>
        </w:rPr>
        <w:t>.</w:t>
      </w:r>
    </w:p>
    <w:p w14:paraId="17D7E85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In addition to validating the Transit and Routing (TR) number, should the solution also validate the TR and Bank Account number for net new bank accounts for consumer ACH WEB Debit transactions by at least March 19, 2022?</w:t>
      </w:r>
    </w:p>
    <w:p w14:paraId="50F7F1F2" w14:textId="78FCE74A"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Yes</w:t>
      </w:r>
      <w:r>
        <w:rPr>
          <w:rFonts w:asciiTheme="minorHAnsi" w:hAnsiTheme="minorHAnsi" w:cstheme="minorHAnsi"/>
          <w:b/>
          <w:szCs w:val="26"/>
        </w:rPr>
        <w:t>.</w:t>
      </w:r>
    </w:p>
    <w:p w14:paraId="5309A32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Will the County please provide the number of net new consumer bank accounts presented and used for payments each year?</w:t>
      </w:r>
    </w:p>
    <w:p w14:paraId="33C62CD9" w14:textId="77777777" w:rsidR="00F66247" w:rsidRPr="00B522D9" w:rsidRDefault="00F66247" w:rsidP="00F66247">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This information </w:t>
      </w:r>
      <w:r w:rsidRPr="00B522D9">
        <w:rPr>
          <w:rFonts w:asciiTheme="minorHAnsi" w:hAnsiTheme="minorHAnsi" w:cstheme="minorHAnsi"/>
          <w:b/>
          <w:szCs w:val="26"/>
        </w:rPr>
        <w:t>is not available</w:t>
      </w:r>
      <w:r>
        <w:rPr>
          <w:rFonts w:asciiTheme="minorHAnsi" w:hAnsiTheme="minorHAnsi" w:cstheme="minorHAnsi"/>
          <w:b/>
          <w:szCs w:val="26"/>
        </w:rPr>
        <w:t xml:space="preserve"> </w:t>
      </w:r>
      <w:proofErr w:type="gramStart"/>
      <w:r>
        <w:rPr>
          <w:rFonts w:asciiTheme="minorHAnsi" w:hAnsiTheme="minorHAnsi" w:cstheme="minorHAnsi"/>
          <w:b/>
          <w:szCs w:val="26"/>
        </w:rPr>
        <w:t>at this time</w:t>
      </w:r>
      <w:proofErr w:type="gramEnd"/>
      <w:r w:rsidRPr="00B522D9">
        <w:rPr>
          <w:rFonts w:asciiTheme="minorHAnsi" w:hAnsiTheme="minorHAnsi" w:cstheme="minorHAnsi"/>
          <w:b/>
          <w:szCs w:val="26"/>
        </w:rPr>
        <w:t>.</w:t>
      </w:r>
    </w:p>
    <w:p w14:paraId="54B3547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Will the County please include a separate line item for Bank Account Verification services on the pricing Excel spreadsheet?</w:t>
      </w:r>
    </w:p>
    <w:p w14:paraId="7EBBB4E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The line has been added to the Revised Bid Form. Please refer to Addendum No. 1 and </w:t>
      </w:r>
      <w:r w:rsidRPr="00B522D9">
        <w:rPr>
          <w:rFonts w:asciiTheme="minorHAnsi" w:hAnsiTheme="minorHAnsi" w:cstheme="minorHAnsi"/>
          <w:b/>
          <w:szCs w:val="26"/>
        </w:rPr>
        <w:t>use the revised bid form</w:t>
      </w:r>
      <w:r>
        <w:rPr>
          <w:rFonts w:asciiTheme="minorHAnsi" w:hAnsiTheme="minorHAnsi" w:cstheme="minorHAnsi"/>
          <w:b/>
          <w:szCs w:val="26"/>
        </w:rPr>
        <w:t xml:space="preserve"> </w:t>
      </w:r>
      <w:r w:rsidRPr="00B522D9">
        <w:rPr>
          <w:rFonts w:asciiTheme="minorHAnsi" w:hAnsiTheme="minorHAnsi" w:cstheme="minorHAnsi"/>
          <w:b/>
          <w:szCs w:val="26"/>
        </w:rPr>
        <w:t>attached in EZSourcing Supplier Portal to submit your bid for this RFP.</w:t>
      </w:r>
    </w:p>
    <w:p w14:paraId="0217650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Will a SOC 2 Type 2 be acceptable in place of the SOC 1?</w:t>
      </w:r>
    </w:p>
    <w:p w14:paraId="568A6047" w14:textId="25F6188B"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159C753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What end-of-day deadline (</w:t>
      </w:r>
      <w:proofErr w:type="gramStart"/>
      <w:r w:rsidRPr="00B522D9">
        <w:rPr>
          <w:rFonts w:asciiTheme="minorHAnsi" w:hAnsiTheme="minorHAnsi" w:cstheme="minorHAnsi"/>
          <w:bCs/>
          <w:szCs w:val="26"/>
        </w:rPr>
        <w:t>e.g.</w:t>
      </w:r>
      <w:proofErr w:type="gramEnd"/>
      <w:r w:rsidRPr="00B522D9">
        <w:rPr>
          <w:rFonts w:asciiTheme="minorHAnsi" w:hAnsiTheme="minorHAnsi" w:cstheme="minorHAnsi"/>
          <w:bCs/>
          <w:szCs w:val="26"/>
        </w:rPr>
        <w:t xml:space="preserve"> 5 pm PT) is needed by the County to support end-of-day activities?</w:t>
      </w:r>
    </w:p>
    <w:p w14:paraId="2E4A6FC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End of day deadline is </w:t>
      </w:r>
      <w:r w:rsidRPr="00B522D9">
        <w:rPr>
          <w:rFonts w:asciiTheme="minorHAnsi" w:hAnsiTheme="minorHAnsi" w:cstheme="minorHAnsi"/>
          <w:b/>
          <w:szCs w:val="26"/>
        </w:rPr>
        <w:t>6 P</w:t>
      </w:r>
      <w:r>
        <w:rPr>
          <w:rFonts w:asciiTheme="minorHAnsi" w:hAnsiTheme="minorHAnsi" w:cstheme="minorHAnsi"/>
          <w:b/>
          <w:szCs w:val="26"/>
        </w:rPr>
        <w:t>.</w:t>
      </w:r>
      <w:r w:rsidRPr="00B522D9">
        <w:rPr>
          <w:rFonts w:asciiTheme="minorHAnsi" w:hAnsiTheme="minorHAnsi" w:cstheme="minorHAnsi"/>
          <w:b/>
          <w:szCs w:val="26"/>
        </w:rPr>
        <w:t>M</w:t>
      </w:r>
      <w:r>
        <w:rPr>
          <w:rFonts w:asciiTheme="minorHAnsi" w:hAnsiTheme="minorHAnsi" w:cstheme="minorHAnsi"/>
          <w:b/>
          <w:szCs w:val="26"/>
        </w:rPr>
        <w:t>. PST</w:t>
      </w:r>
      <w:r w:rsidRPr="00B522D9">
        <w:rPr>
          <w:rFonts w:asciiTheme="minorHAnsi" w:hAnsiTheme="minorHAnsi" w:cstheme="minorHAnsi"/>
          <w:b/>
          <w:szCs w:val="26"/>
        </w:rPr>
        <w:t>.</w:t>
      </w:r>
    </w:p>
    <w:p w14:paraId="78AF6EE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Who is the County’s contracted ACH ODFI?</w:t>
      </w:r>
    </w:p>
    <w:p w14:paraId="7D3F4C11" w14:textId="6D185626" w:rsidR="00F66247" w:rsidRPr="00B522D9" w:rsidRDefault="00636BB5"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This </w:t>
      </w:r>
      <w:r w:rsidR="00F66247">
        <w:rPr>
          <w:rFonts w:asciiTheme="minorHAnsi" w:hAnsiTheme="minorHAnsi" w:cstheme="minorHAnsi"/>
          <w:b/>
          <w:szCs w:val="26"/>
        </w:rPr>
        <w:t>v</w:t>
      </w:r>
      <w:r w:rsidR="00F66247" w:rsidRPr="00B522D9">
        <w:rPr>
          <w:rFonts w:asciiTheme="minorHAnsi" w:hAnsiTheme="minorHAnsi" w:cstheme="minorHAnsi"/>
          <w:b/>
          <w:szCs w:val="26"/>
        </w:rPr>
        <w:t>aries by Department. Some departments have relationships with other financial institutions.</w:t>
      </w:r>
    </w:p>
    <w:p w14:paraId="00561D98"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What funding timeline is required for ACH / E-Check transactions?</w:t>
      </w:r>
    </w:p>
    <w:p w14:paraId="02B9F59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 xml:space="preserve">Per page 16 of the RFP, Section E. (SPECIFIC REQUIREMENT), Item 1. (BUSINESS REQUIREMENTS), No. a.(35): </w:t>
      </w:r>
    </w:p>
    <w:p w14:paraId="33102DA7" w14:textId="77777777" w:rsidR="00F66247" w:rsidRPr="00B522D9" w:rsidRDefault="00F66247" w:rsidP="00F66247">
      <w:pPr>
        <w:autoSpaceDE w:val="0"/>
        <w:autoSpaceDN w:val="0"/>
        <w:adjustRightInd w:val="0"/>
        <w:spacing w:after="360"/>
        <w:ind w:left="720"/>
        <w:rPr>
          <w:rFonts w:asciiTheme="minorHAnsi" w:hAnsiTheme="minorHAnsi" w:cstheme="minorHAnsi"/>
          <w:b/>
          <w:bCs/>
          <w:szCs w:val="26"/>
        </w:rPr>
      </w:pPr>
      <w:r w:rsidRPr="00B522D9">
        <w:rPr>
          <w:rFonts w:asciiTheme="minorHAnsi" w:hAnsiTheme="minorHAnsi" w:cstheme="minorHAnsi"/>
          <w:b/>
          <w:bCs/>
          <w:szCs w:val="26"/>
        </w:rPr>
        <w:lastRenderedPageBreak/>
        <w:t xml:space="preserve">Provide for end-of-day closing routines, where successfully completed transactions, are </w:t>
      </w:r>
      <w:proofErr w:type="gramStart"/>
      <w:r w:rsidRPr="00B522D9">
        <w:rPr>
          <w:rFonts w:asciiTheme="minorHAnsi" w:hAnsiTheme="minorHAnsi" w:cstheme="minorHAnsi"/>
          <w:b/>
          <w:bCs/>
          <w:szCs w:val="26"/>
        </w:rPr>
        <w:t>approved</w:t>
      </w:r>
      <w:proofErr w:type="gramEnd"/>
      <w:r w:rsidRPr="00B522D9">
        <w:rPr>
          <w:rFonts w:asciiTheme="minorHAnsi" w:hAnsiTheme="minorHAnsi" w:cstheme="minorHAnsi"/>
          <w:b/>
          <w:bCs/>
          <w:szCs w:val="26"/>
        </w:rPr>
        <w:t xml:space="preserve"> and released for transmission to the appropriate financial system for posting.</w:t>
      </w:r>
    </w:p>
    <w:p w14:paraId="0EB42891"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funding timeline is required for VISA and MasterCard transactions?</w:t>
      </w:r>
    </w:p>
    <w:p w14:paraId="3084EC26" w14:textId="4F946D93"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To be determined during implementation</w:t>
      </w:r>
      <w:r w:rsidRPr="00B522D9">
        <w:rPr>
          <w:rFonts w:asciiTheme="minorHAnsi" w:hAnsiTheme="minorHAnsi" w:cstheme="minorHAnsi"/>
          <w:b/>
          <w:szCs w:val="26"/>
        </w:rPr>
        <w:t>.</w:t>
      </w:r>
    </w:p>
    <w:p w14:paraId="7664491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funding timeline is required for Discover and American Express transactions?</w:t>
      </w:r>
    </w:p>
    <w:p w14:paraId="00556418" w14:textId="0C3C7513"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To be determined during implementation</w:t>
      </w:r>
      <w:r w:rsidRPr="00B522D9">
        <w:rPr>
          <w:rFonts w:asciiTheme="minorHAnsi" w:hAnsiTheme="minorHAnsi" w:cstheme="minorHAnsi"/>
          <w:b/>
          <w:szCs w:val="26"/>
        </w:rPr>
        <w:t>.</w:t>
      </w:r>
    </w:p>
    <w:p w14:paraId="66EDAF54"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Does the County have funding, today, in the same time frame for all card brands/networks used?</w:t>
      </w:r>
    </w:p>
    <w:p w14:paraId="476C15B7" w14:textId="519D24C3" w:rsidR="00F66247" w:rsidRPr="00B522D9" w:rsidRDefault="00EF739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current funding timeline varies from department to department due to the decentralized nature of the current structure.</w:t>
      </w:r>
    </w:p>
    <w:p w14:paraId="1889DA6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Is there a shopping cart experience in place, today?  For which departments?  If so, what software partner are you using today?</w:t>
      </w:r>
    </w:p>
    <w:p w14:paraId="7B8D9CB4" w14:textId="77777777" w:rsidR="00F66247" w:rsidRPr="00B522D9" w:rsidRDefault="00F66247" w:rsidP="00F66247">
      <w:pPr>
        <w:numPr>
          <w:ilvl w:val="1"/>
          <w:numId w:val="1"/>
        </w:numPr>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w:t>
      </w:r>
      <w:r w:rsidRPr="00B522D9">
        <w:rPr>
          <w:rFonts w:asciiTheme="minorHAnsi" w:hAnsiTheme="minorHAnsi" w:cstheme="minorHAnsi"/>
          <w:b/>
          <w:szCs w:val="26"/>
        </w:rPr>
        <w:t>aries by Department. Most</w:t>
      </w:r>
      <w:r>
        <w:rPr>
          <w:rFonts w:asciiTheme="minorHAnsi" w:hAnsiTheme="minorHAnsi" w:cstheme="minorHAnsi"/>
          <w:b/>
          <w:szCs w:val="26"/>
        </w:rPr>
        <w:t xml:space="preserve"> software</w:t>
      </w:r>
      <w:r w:rsidRPr="00B522D9">
        <w:rPr>
          <w:rFonts w:asciiTheme="minorHAnsi" w:hAnsiTheme="minorHAnsi" w:cstheme="minorHAnsi"/>
          <w:b/>
          <w:szCs w:val="26"/>
        </w:rPr>
        <w:t xml:space="preserve"> </w:t>
      </w:r>
      <w:proofErr w:type="gramStart"/>
      <w:r>
        <w:rPr>
          <w:rFonts w:asciiTheme="minorHAnsi" w:hAnsiTheme="minorHAnsi" w:cstheme="minorHAnsi"/>
          <w:b/>
          <w:szCs w:val="26"/>
        </w:rPr>
        <w:t>are</w:t>
      </w:r>
      <w:proofErr w:type="gramEnd"/>
      <w:r w:rsidRPr="00B522D9">
        <w:rPr>
          <w:rFonts w:asciiTheme="minorHAnsi" w:hAnsiTheme="minorHAnsi" w:cstheme="minorHAnsi"/>
          <w:b/>
          <w:szCs w:val="26"/>
        </w:rPr>
        <w:t xml:space="preserve"> custom</w:t>
      </w:r>
      <w:r>
        <w:rPr>
          <w:rFonts w:asciiTheme="minorHAnsi" w:hAnsiTheme="minorHAnsi" w:cstheme="minorHAnsi"/>
          <w:b/>
          <w:szCs w:val="26"/>
        </w:rPr>
        <w:t>-</w:t>
      </w:r>
      <w:r w:rsidRPr="00B522D9">
        <w:rPr>
          <w:rFonts w:asciiTheme="minorHAnsi" w:hAnsiTheme="minorHAnsi" w:cstheme="minorHAnsi"/>
          <w:b/>
          <w:szCs w:val="26"/>
        </w:rPr>
        <w:t>developed.</w:t>
      </w:r>
    </w:p>
    <w:p w14:paraId="02C19111"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are the minimum multi-language capabilities required (</w:t>
      </w:r>
      <w:proofErr w:type="gramStart"/>
      <w:r w:rsidRPr="00B522D9">
        <w:rPr>
          <w:rFonts w:asciiTheme="minorHAnsi" w:hAnsiTheme="minorHAnsi" w:cstheme="minorHAnsi"/>
          <w:bCs/>
          <w:szCs w:val="26"/>
        </w:rPr>
        <w:t>e.g.</w:t>
      </w:r>
      <w:proofErr w:type="gramEnd"/>
      <w:r w:rsidRPr="00B522D9">
        <w:rPr>
          <w:rFonts w:asciiTheme="minorHAnsi" w:hAnsiTheme="minorHAnsi" w:cstheme="minorHAnsi"/>
          <w:bCs/>
          <w:szCs w:val="26"/>
        </w:rPr>
        <w:t xml:space="preserve"> English and Spanish)?</w:t>
      </w:r>
    </w:p>
    <w:p w14:paraId="56E6ED66"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 xml:space="preserve">Per page 16 of the RFP, Section E. (SPECIFIC REQUIREMENT), Item 1. (BUSINESS REQUIREMENTS), No. b.(5): </w:t>
      </w:r>
    </w:p>
    <w:p w14:paraId="742E530C" w14:textId="77777777" w:rsidR="00F66247" w:rsidRPr="00B522D9" w:rsidRDefault="00F66247" w:rsidP="00F66247">
      <w:pPr>
        <w:autoSpaceDE w:val="0"/>
        <w:autoSpaceDN w:val="0"/>
        <w:adjustRightInd w:val="0"/>
        <w:spacing w:after="360"/>
        <w:ind w:left="720"/>
        <w:rPr>
          <w:rFonts w:asciiTheme="minorHAnsi" w:hAnsiTheme="minorHAnsi" w:cstheme="minorHAnsi"/>
          <w:b/>
          <w:bCs/>
          <w:szCs w:val="26"/>
        </w:rPr>
      </w:pPr>
      <w:r w:rsidRPr="00B522D9">
        <w:rPr>
          <w:rFonts w:asciiTheme="minorHAnsi" w:hAnsiTheme="minorHAnsi" w:cstheme="minorHAnsi"/>
          <w:b/>
          <w:bCs/>
          <w:szCs w:val="26"/>
        </w:rPr>
        <w:t>Multi-language support, such as Spanish, Chinese, Tagalog, and Vietnamese.</w:t>
      </w:r>
    </w:p>
    <w:p w14:paraId="3034E0E8"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Is there a Kiosk in place today? If so, what vendor are you using today?</w:t>
      </w:r>
    </w:p>
    <w:p w14:paraId="77A4ED55" w14:textId="7E4B0C29"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No</w:t>
      </w:r>
      <w:r w:rsidR="00636BB5">
        <w:rPr>
          <w:rFonts w:asciiTheme="minorHAnsi" w:hAnsiTheme="minorHAnsi" w:cstheme="minorHAnsi"/>
          <w:b/>
          <w:bCs/>
          <w:szCs w:val="26"/>
        </w:rPr>
        <w:t>ne.</w:t>
      </w:r>
    </w:p>
    <w:p w14:paraId="0D31D9E8"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POS systems does the County have in place, today, and/or will have in the future for processing merchant transactions (</w:t>
      </w:r>
      <w:proofErr w:type="gramStart"/>
      <w:r w:rsidRPr="00B522D9">
        <w:rPr>
          <w:rFonts w:asciiTheme="minorHAnsi" w:hAnsiTheme="minorHAnsi" w:cstheme="minorHAnsi"/>
          <w:bCs/>
          <w:szCs w:val="26"/>
        </w:rPr>
        <w:t>i.e.</w:t>
      </w:r>
      <w:proofErr w:type="gramEnd"/>
      <w:r w:rsidRPr="00B522D9">
        <w:rPr>
          <w:rFonts w:asciiTheme="minorHAnsi" w:hAnsiTheme="minorHAnsi" w:cstheme="minorHAnsi"/>
          <w:bCs/>
          <w:szCs w:val="26"/>
        </w:rPr>
        <w:t xml:space="preserve"> Debit/ Credit)?</w:t>
      </w:r>
    </w:p>
    <w:p w14:paraId="4C814EDB"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varies by Department.</w:t>
      </w:r>
    </w:p>
    <w:p w14:paraId="17BAFC88"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Where are cash payments accepted, today, on behalf of the County’s departments?  (</w:t>
      </w:r>
      <w:proofErr w:type="gramStart"/>
      <w:r w:rsidRPr="00B522D9">
        <w:rPr>
          <w:rFonts w:asciiTheme="minorHAnsi" w:hAnsiTheme="minorHAnsi" w:cstheme="minorHAnsi"/>
          <w:bCs/>
          <w:szCs w:val="26"/>
        </w:rPr>
        <w:t>e.g.</w:t>
      </w:r>
      <w:proofErr w:type="gramEnd"/>
      <w:r w:rsidRPr="00B522D9">
        <w:rPr>
          <w:rFonts w:asciiTheme="minorHAnsi" w:hAnsiTheme="minorHAnsi" w:cstheme="minorHAnsi"/>
          <w:bCs/>
          <w:szCs w:val="26"/>
        </w:rPr>
        <w:t xml:space="preserve"> Western Union, </w:t>
      </w:r>
      <w:proofErr w:type="spellStart"/>
      <w:r w:rsidRPr="00B522D9">
        <w:rPr>
          <w:rFonts w:asciiTheme="minorHAnsi" w:hAnsiTheme="minorHAnsi" w:cstheme="minorHAnsi"/>
          <w:bCs/>
          <w:szCs w:val="26"/>
        </w:rPr>
        <w:t>Moneygram</w:t>
      </w:r>
      <w:proofErr w:type="spellEnd"/>
      <w:r w:rsidRPr="00B522D9">
        <w:rPr>
          <w:rFonts w:asciiTheme="minorHAnsi" w:hAnsiTheme="minorHAnsi" w:cstheme="minorHAnsi"/>
          <w:bCs/>
          <w:szCs w:val="26"/>
        </w:rPr>
        <w:t xml:space="preserve">, </w:t>
      </w:r>
      <w:proofErr w:type="spellStart"/>
      <w:r w:rsidRPr="00B522D9">
        <w:rPr>
          <w:rFonts w:asciiTheme="minorHAnsi" w:hAnsiTheme="minorHAnsi" w:cstheme="minorHAnsi"/>
          <w:bCs/>
          <w:szCs w:val="26"/>
        </w:rPr>
        <w:t>RiaMoney</w:t>
      </w:r>
      <w:proofErr w:type="spellEnd"/>
      <w:r w:rsidRPr="00B522D9">
        <w:rPr>
          <w:rFonts w:asciiTheme="minorHAnsi" w:hAnsiTheme="minorHAnsi" w:cstheme="minorHAnsi"/>
          <w:bCs/>
          <w:szCs w:val="26"/>
        </w:rPr>
        <w:t>)</w:t>
      </w:r>
    </w:p>
    <w:p w14:paraId="7B76A021"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Currently</w:t>
      </w:r>
      <w:r w:rsidRPr="00B522D9">
        <w:rPr>
          <w:rFonts w:asciiTheme="minorHAnsi" w:hAnsiTheme="minorHAnsi" w:cstheme="minorHAnsi"/>
          <w:b/>
          <w:szCs w:val="26"/>
        </w:rPr>
        <w:t xml:space="preserve">, there are no departments that accept cash through the </w:t>
      </w:r>
      <w:proofErr w:type="gramStart"/>
      <w:r w:rsidRPr="00B522D9">
        <w:rPr>
          <w:rFonts w:asciiTheme="minorHAnsi" w:hAnsiTheme="minorHAnsi" w:cstheme="minorHAnsi"/>
          <w:b/>
          <w:szCs w:val="26"/>
        </w:rPr>
        <w:t>above mentioned</w:t>
      </w:r>
      <w:proofErr w:type="gramEnd"/>
      <w:r w:rsidRPr="00B522D9">
        <w:rPr>
          <w:rFonts w:asciiTheme="minorHAnsi" w:hAnsiTheme="minorHAnsi" w:cstheme="minorHAnsi"/>
          <w:b/>
          <w:szCs w:val="26"/>
        </w:rPr>
        <w:t xml:space="preserve"> channels.</w:t>
      </w:r>
    </w:p>
    <w:p w14:paraId="10EA111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lastRenderedPageBreak/>
        <w:t>Please provide a breakdown of volumes for online, mobile, IVR and POS (credit/debit cards).</w:t>
      </w:r>
    </w:p>
    <w:p w14:paraId="7E9D9569"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7E79CDF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is the anticipated processing volume for the entire project? Can you please break it down by type of payment (credit, debit, E-check and IVR)?</w:t>
      </w:r>
    </w:p>
    <w:p w14:paraId="21E02BAB"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2FF800F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are the average tickets and the processing volumes for each County department included in this project? Can you please provide these average tickets per each payment type (credit, debit, e-check and IVR)?</w:t>
      </w:r>
    </w:p>
    <w:p w14:paraId="584A906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3F93670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bCs/>
          <w:szCs w:val="26"/>
        </w:rPr>
        <w:t>What are the technical specs for the customizable app? Or does it fluctuate by each individual department?</w:t>
      </w:r>
    </w:p>
    <w:p w14:paraId="14E3A786"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w:t>
      </w:r>
      <w:r w:rsidRPr="00B522D9">
        <w:rPr>
          <w:rFonts w:asciiTheme="minorHAnsi" w:hAnsiTheme="minorHAnsi" w:cstheme="minorHAnsi"/>
          <w:b/>
          <w:szCs w:val="26"/>
        </w:rPr>
        <w:t>aries by Department.</w:t>
      </w:r>
    </w:p>
    <w:p w14:paraId="7C9E7374"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is the current transaction flow/procedure for accepting cash in person and via kiosk? Do you have specific locations where cash payments are accepted, or you only accept cash at the County’s Treasurer Office?</w:t>
      </w:r>
    </w:p>
    <w:p w14:paraId="65C016A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w:t>
      </w:r>
      <w:r w:rsidRPr="00B522D9">
        <w:rPr>
          <w:rFonts w:asciiTheme="minorHAnsi" w:hAnsiTheme="minorHAnsi" w:cstheme="minorHAnsi"/>
          <w:b/>
          <w:szCs w:val="26"/>
        </w:rPr>
        <w:t>aries by Department.</w:t>
      </w:r>
    </w:p>
    <w:p w14:paraId="153326F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Please provide a breakdown of volumes for online, mobile, IVR, and POS (credit/debit cards).</w:t>
      </w:r>
    </w:p>
    <w:p w14:paraId="666BBBE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Please see </w:t>
      </w:r>
      <w:r>
        <w:rPr>
          <w:rFonts w:asciiTheme="minorHAnsi" w:hAnsiTheme="minorHAnsi" w:cstheme="minorHAnsi"/>
          <w:b/>
          <w:szCs w:val="26"/>
        </w:rPr>
        <w:t xml:space="preserve">response </w:t>
      </w:r>
      <w:r w:rsidRPr="00B522D9">
        <w:rPr>
          <w:rFonts w:asciiTheme="minorHAnsi" w:hAnsiTheme="minorHAnsi" w:cstheme="minorHAnsi"/>
          <w:b/>
          <w:szCs w:val="26"/>
        </w:rPr>
        <w:t>A1.</w:t>
      </w:r>
    </w:p>
    <w:p w14:paraId="4E159B9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Who is the incumbent/current provider?</w:t>
      </w:r>
    </w:p>
    <w:p w14:paraId="2DFF9D1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The County does not currently have a Countywide contract</w:t>
      </w:r>
      <w:r>
        <w:rPr>
          <w:rFonts w:asciiTheme="minorHAnsi" w:hAnsiTheme="minorHAnsi" w:cstheme="minorHAnsi"/>
          <w:b/>
          <w:szCs w:val="26"/>
        </w:rPr>
        <w:t>.</w:t>
      </w:r>
    </w:p>
    <w:p w14:paraId="4239768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Who is your current merchant acquirer and when does your contract expire?</w:t>
      </w:r>
    </w:p>
    <w:p w14:paraId="3184313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Please see </w:t>
      </w:r>
      <w:r>
        <w:rPr>
          <w:rFonts w:asciiTheme="minorHAnsi" w:hAnsiTheme="minorHAnsi" w:cstheme="minorHAnsi"/>
          <w:b/>
          <w:szCs w:val="26"/>
        </w:rPr>
        <w:t xml:space="preserve">response </w:t>
      </w:r>
      <w:r w:rsidRPr="00B522D9">
        <w:rPr>
          <w:rFonts w:asciiTheme="minorHAnsi" w:hAnsiTheme="minorHAnsi" w:cstheme="minorHAnsi"/>
          <w:b/>
          <w:szCs w:val="26"/>
        </w:rPr>
        <w:t>A37.</w:t>
      </w:r>
    </w:p>
    <w:p w14:paraId="3760081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 xml:space="preserve">Who is your current financial institution? </w:t>
      </w:r>
    </w:p>
    <w:p w14:paraId="7A22DAF4"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w:t>
      </w:r>
      <w:r w:rsidRPr="00B522D9">
        <w:rPr>
          <w:rFonts w:asciiTheme="minorHAnsi" w:hAnsiTheme="minorHAnsi" w:cstheme="minorHAnsi"/>
          <w:b/>
          <w:szCs w:val="26"/>
        </w:rPr>
        <w:t>aries by Department. Some departments have relationships with other financial institutions.</w:t>
      </w:r>
    </w:p>
    <w:p w14:paraId="2636ADD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How many merchant accounts (MIDs) do you process under?</w:t>
      </w:r>
    </w:p>
    <w:p w14:paraId="1AB8CE6E"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lastRenderedPageBreak/>
        <w:t>This v</w:t>
      </w:r>
      <w:r w:rsidRPr="00B522D9">
        <w:rPr>
          <w:rFonts w:asciiTheme="minorHAnsi" w:hAnsiTheme="minorHAnsi" w:cstheme="minorHAnsi"/>
          <w:b/>
          <w:szCs w:val="26"/>
        </w:rPr>
        <w:t xml:space="preserve">aries by Department. Some </w:t>
      </w:r>
      <w:r>
        <w:rPr>
          <w:rFonts w:asciiTheme="minorHAnsi" w:hAnsiTheme="minorHAnsi" w:cstheme="minorHAnsi"/>
          <w:b/>
          <w:szCs w:val="26"/>
        </w:rPr>
        <w:t xml:space="preserve">departments </w:t>
      </w:r>
      <w:r w:rsidRPr="00B522D9">
        <w:rPr>
          <w:rFonts w:asciiTheme="minorHAnsi" w:hAnsiTheme="minorHAnsi" w:cstheme="minorHAnsi"/>
          <w:b/>
          <w:szCs w:val="26"/>
        </w:rPr>
        <w:t>have</w:t>
      </w:r>
      <w:r>
        <w:rPr>
          <w:rFonts w:asciiTheme="minorHAnsi" w:hAnsiTheme="minorHAnsi" w:cstheme="minorHAnsi"/>
          <w:b/>
          <w:szCs w:val="26"/>
        </w:rPr>
        <w:t xml:space="preserve"> only</w:t>
      </w:r>
      <w:r w:rsidRPr="00B522D9">
        <w:rPr>
          <w:rFonts w:asciiTheme="minorHAnsi" w:hAnsiTheme="minorHAnsi" w:cstheme="minorHAnsi"/>
          <w:b/>
          <w:szCs w:val="26"/>
        </w:rPr>
        <w:t xml:space="preserve"> one</w:t>
      </w:r>
      <w:r>
        <w:rPr>
          <w:rFonts w:asciiTheme="minorHAnsi" w:hAnsiTheme="minorHAnsi" w:cstheme="minorHAnsi"/>
          <w:b/>
          <w:szCs w:val="26"/>
        </w:rPr>
        <w:t xml:space="preserve"> whereas others may have</w:t>
      </w:r>
      <w:r w:rsidRPr="00B522D9">
        <w:rPr>
          <w:rFonts w:asciiTheme="minorHAnsi" w:hAnsiTheme="minorHAnsi" w:cstheme="minorHAnsi"/>
          <w:b/>
          <w:szCs w:val="26"/>
        </w:rPr>
        <w:t xml:space="preserve"> multiple </w:t>
      </w:r>
      <w:r>
        <w:rPr>
          <w:rFonts w:asciiTheme="minorHAnsi" w:hAnsiTheme="minorHAnsi" w:cstheme="minorHAnsi"/>
          <w:b/>
          <w:szCs w:val="26"/>
        </w:rPr>
        <w:t xml:space="preserve">merchant accounts </w:t>
      </w:r>
      <w:r w:rsidRPr="00B522D9">
        <w:rPr>
          <w:rFonts w:asciiTheme="minorHAnsi" w:hAnsiTheme="minorHAnsi" w:cstheme="minorHAnsi"/>
          <w:b/>
          <w:szCs w:val="26"/>
        </w:rPr>
        <w:t>depending on their business needs.</w:t>
      </w:r>
    </w:p>
    <w:p w14:paraId="3ED40EF4"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What are the rates charged by the current provider?</w:t>
      </w:r>
    </w:p>
    <w:p w14:paraId="684E7AE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w:t>
      </w:r>
      <w:r w:rsidRPr="00B522D9">
        <w:rPr>
          <w:rFonts w:asciiTheme="minorHAnsi" w:hAnsiTheme="minorHAnsi" w:cstheme="minorHAnsi"/>
          <w:b/>
          <w:szCs w:val="26"/>
        </w:rPr>
        <w:t>aries by Department.</w:t>
      </w:r>
    </w:p>
    <w:p w14:paraId="25CF09E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Please further specify what is expected from e-wallet transactions (PayPal, Apple Pay, etc.)?</w:t>
      </w:r>
    </w:p>
    <w:p w14:paraId="12BCA08B"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County</w:t>
      </w:r>
      <w:r w:rsidRPr="00B522D9">
        <w:rPr>
          <w:rFonts w:asciiTheme="minorHAnsi" w:hAnsiTheme="minorHAnsi" w:cstheme="minorHAnsi"/>
          <w:b/>
          <w:szCs w:val="26"/>
        </w:rPr>
        <w:t xml:space="preserve"> want</w:t>
      </w:r>
      <w:r>
        <w:rPr>
          <w:rFonts w:asciiTheme="minorHAnsi" w:hAnsiTheme="minorHAnsi" w:cstheme="minorHAnsi"/>
          <w:b/>
          <w:szCs w:val="26"/>
        </w:rPr>
        <w:t>s</w:t>
      </w:r>
      <w:r w:rsidRPr="00B522D9">
        <w:rPr>
          <w:rFonts w:asciiTheme="minorHAnsi" w:hAnsiTheme="minorHAnsi" w:cstheme="minorHAnsi"/>
          <w:b/>
          <w:szCs w:val="26"/>
        </w:rPr>
        <w:t xml:space="preserve"> </w:t>
      </w:r>
      <w:proofErr w:type="spellStart"/>
      <w:r w:rsidRPr="00B522D9">
        <w:rPr>
          <w:rFonts w:asciiTheme="minorHAnsi" w:hAnsiTheme="minorHAnsi" w:cstheme="minorHAnsi"/>
          <w:b/>
          <w:szCs w:val="26"/>
        </w:rPr>
        <w:t>eWallet</w:t>
      </w:r>
      <w:proofErr w:type="spellEnd"/>
      <w:r w:rsidRPr="00B522D9">
        <w:rPr>
          <w:rFonts w:asciiTheme="minorHAnsi" w:hAnsiTheme="minorHAnsi" w:cstheme="minorHAnsi"/>
          <w:b/>
          <w:szCs w:val="26"/>
        </w:rPr>
        <w:t xml:space="preserve"> to be integrated with the </w:t>
      </w:r>
      <w:proofErr w:type="spellStart"/>
      <w:r w:rsidRPr="00B522D9">
        <w:rPr>
          <w:rFonts w:asciiTheme="minorHAnsi" w:hAnsiTheme="minorHAnsi" w:cstheme="minorHAnsi"/>
          <w:b/>
          <w:szCs w:val="26"/>
        </w:rPr>
        <w:t>ePayment</w:t>
      </w:r>
      <w:proofErr w:type="spellEnd"/>
      <w:r w:rsidRPr="00B522D9">
        <w:rPr>
          <w:rFonts w:asciiTheme="minorHAnsi" w:hAnsiTheme="minorHAnsi" w:cstheme="minorHAnsi"/>
          <w:b/>
          <w:szCs w:val="26"/>
        </w:rPr>
        <w:t xml:space="preserve"> service provider. The expectation is that </w:t>
      </w:r>
      <w:r>
        <w:rPr>
          <w:rFonts w:asciiTheme="minorHAnsi" w:hAnsiTheme="minorHAnsi" w:cstheme="minorHAnsi"/>
          <w:b/>
          <w:szCs w:val="26"/>
        </w:rPr>
        <w:t>the County</w:t>
      </w:r>
      <w:r w:rsidRPr="00B522D9">
        <w:rPr>
          <w:rFonts w:asciiTheme="minorHAnsi" w:hAnsiTheme="minorHAnsi" w:cstheme="minorHAnsi"/>
          <w:b/>
          <w:szCs w:val="26"/>
        </w:rPr>
        <w:t xml:space="preserve"> will see these transactions as part of the centralized service.</w:t>
      </w:r>
    </w:p>
    <w:p w14:paraId="6967A6F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Can the County elaborate on which departments, if any, this RFP would mandate to switch to the awarded/contracted vendor?</w:t>
      </w:r>
    </w:p>
    <w:p w14:paraId="487E6EC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B522D9">
        <w:rPr>
          <w:rFonts w:asciiTheme="minorHAnsi" w:hAnsiTheme="minorHAnsi" w:cstheme="minorHAnsi"/>
          <w:b/>
          <w:szCs w:val="26"/>
        </w:rPr>
        <w:t xml:space="preserve">There is no mandate to switch to this contract. </w:t>
      </w:r>
    </w:p>
    <w:p w14:paraId="356DE3C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proofErr w:type="gramStart"/>
      <w:r w:rsidRPr="00B522D9">
        <w:rPr>
          <w:rFonts w:asciiTheme="minorHAnsi" w:hAnsiTheme="minorHAnsi" w:cstheme="minorHAnsi"/>
          <w:szCs w:val="26"/>
        </w:rPr>
        <w:t>Is</w:t>
      </w:r>
      <w:proofErr w:type="gramEnd"/>
      <w:r w:rsidRPr="00B522D9">
        <w:rPr>
          <w:rFonts w:asciiTheme="minorHAnsi" w:hAnsiTheme="minorHAnsi" w:cstheme="minorHAnsi"/>
          <w:szCs w:val="26"/>
        </w:rPr>
        <w:t xml:space="preserve"> this RFP include property taxes? If so, is there a </w:t>
      </w:r>
      <w:proofErr w:type="gramStart"/>
      <w:r w:rsidRPr="00B522D9">
        <w:rPr>
          <w:rFonts w:asciiTheme="minorHAnsi" w:hAnsiTheme="minorHAnsi" w:cstheme="minorHAnsi"/>
          <w:szCs w:val="26"/>
        </w:rPr>
        <w:t>third party</w:t>
      </w:r>
      <w:proofErr w:type="gramEnd"/>
      <w:r w:rsidRPr="00B522D9">
        <w:rPr>
          <w:rFonts w:asciiTheme="minorHAnsi" w:hAnsiTheme="minorHAnsi" w:cstheme="minorHAnsi"/>
          <w:szCs w:val="26"/>
        </w:rPr>
        <w:t xml:space="preserve"> software to which the County requires the awarded/contracted vendor to integrate with?</w:t>
      </w:r>
    </w:p>
    <w:p w14:paraId="53C8F8D4"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F80817">
        <w:rPr>
          <w:rFonts w:asciiTheme="minorHAnsi" w:hAnsiTheme="minorHAnsi" w:cstheme="minorHAnsi"/>
          <w:b/>
          <w:bCs/>
          <w:szCs w:val="26"/>
        </w:rPr>
        <w:t>All County d</w:t>
      </w:r>
      <w:r w:rsidRPr="00B522D9">
        <w:rPr>
          <w:rFonts w:asciiTheme="minorHAnsi" w:hAnsiTheme="minorHAnsi" w:cstheme="minorHAnsi"/>
          <w:b/>
          <w:bCs/>
          <w:szCs w:val="26"/>
        </w:rPr>
        <w:t xml:space="preserve">epartments are in scope. </w:t>
      </w:r>
      <w:r>
        <w:rPr>
          <w:rFonts w:asciiTheme="minorHAnsi" w:hAnsiTheme="minorHAnsi" w:cstheme="minorHAnsi"/>
          <w:b/>
          <w:bCs/>
          <w:szCs w:val="26"/>
        </w:rPr>
        <w:t>Third party software v</w:t>
      </w:r>
      <w:r w:rsidRPr="00B522D9">
        <w:rPr>
          <w:rFonts w:asciiTheme="minorHAnsi" w:hAnsiTheme="minorHAnsi" w:cstheme="minorHAnsi"/>
          <w:b/>
          <w:szCs w:val="26"/>
        </w:rPr>
        <w:t>aries by Department.</w:t>
      </w:r>
    </w:p>
    <w:p w14:paraId="5FFEB02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Does the County have a Bill presentment product today?</w:t>
      </w:r>
    </w:p>
    <w:p w14:paraId="48B9ECB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This v</w:t>
      </w:r>
      <w:r w:rsidRPr="00B522D9">
        <w:rPr>
          <w:rFonts w:asciiTheme="minorHAnsi" w:hAnsiTheme="minorHAnsi" w:cstheme="minorHAnsi"/>
          <w:b/>
          <w:szCs w:val="26"/>
        </w:rPr>
        <w:t>aries by Department.</w:t>
      </w:r>
    </w:p>
    <w:p w14:paraId="1FBBFD8E"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Can the County describe what type of “mobile payment applications” it is looking for?</w:t>
      </w:r>
    </w:p>
    <w:p w14:paraId="09FB03D6"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bCs/>
          <w:szCs w:val="26"/>
        </w:rPr>
        <w:t xml:space="preserve">The County defines these applications as </w:t>
      </w:r>
      <w:r w:rsidRPr="00B522D9">
        <w:rPr>
          <w:rFonts w:asciiTheme="minorHAnsi" w:hAnsiTheme="minorHAnsi" w:cstheme="minorHAnsi"/>
          <w:b/>
          <w:bCs/>
          <w:szCs w:val="26"/>
        </w:rPr>
        <w:t xml:space="preserve">Third Party </w:t>
      </w:r>
      <w:proofErr w:type="spellStart"/>
      <w:r w:rsidRPr="00B522D9">
        <w:rPr>
          <w:rFonts w:asciiTheme="minorHAnsi" w:hAnsiTheme="minorHAnsi" w:cstheme="minorHAnsi"/>
          <w:b/>
          <w:bCs/>
          <w:szCs w:val="26"/>
        </w:rPr>
        <w:t>eWallets</w:t>
      </w:r>
      <w:proofErr w:type="spellEnd"/>
      <w:r w:rsidRPr="00B522D9">
        <w:rPr>
          <w:rFonts w:asciiTheme="minorHAnsi" w:hAnsiTheme="minorHAnsi" w:cstheme="minorHAnsi"/>
          <w:b/>
          <w:bCs/>
          <w:szCs w:val="26"/>
        </w:rPr>
        <w:t xml:space="preserve"> integrated into the </w:t>
      </w:r>
      <w:proofErr w:type="spellStart"/>
      <w:r w:rsidRPr="00B522D9">
        <w:rPr>
          <w:rFonts w:asciiTheme="minorHAnsi" w:hAnsiTheme="minorHAnsi" w:cstheme="minorHAnsi"/>
          <w:b/>
          <w:bCs/>
          <w:szCs w:val="26"/>
        </w:rPr>
        <w:t>ePayments</w:t>
      </w:r>
      <w:proofErr w:type="spellEnd"/>
      <w:r w:rsidRPr="00B522D9">
        <w:rPr>
          <w:rFonts w:asciiTheme="minorHAnsi" w:hAnsiTheme="minorHAnsi" w:cstheme="minorHAnsi"/>
          <w:b/>
          <w:bCs/>
          <w:szCs w:val="26"/>
        </w:rPr>
        <w:t xml:space="preserve"> service as well as mobile friendly payment pages.</w:t>
      </w:r>
    </w:p>
    <w:p w14:paraId="7DCED4A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Can the County describe which payment channels it currently accepts payments through? (IVR, WEB, Incoming phone, live-operator call center, Kiosk, etc.)? </w:t>
      </w:r>
    </w:p>
    <w:p w14:paraId="02C0CF15"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This v</w:t>
      </w:r>
      <w:r w:rsidRPr="00B522D9">
        <w:rPr>
          <w:rFonts w:asciiTheme="minorHAnsi" w:hAnsiTheme="minorHAnsi" w:cstheme="minorHAnsi"/>
          <w:b/>
          <w:szCs w:val="26"/>
        </w:rPr>
        <w:t>aries by Department</w:t>
      </w:r>
      <w:r>
        <w:rPr>
          <w:rFonts w:asciiTheme="minorHAnsi" w:hAnsiTheme="minorHAnsi" w:cstheme="minorHAnsi"/>
          <w:b/>
          <w:szCs w:val="26"/>
        </w:rPr>
        <w:t>.</w:t>
      </w:r>
      <w:r w:rsidRPr="00B522D9">
        <w:rPr>
          <w:rFonts w:asciiTheme="minorHAnsi" w:hAnsiTheme="minorHAnsi" w:cstheme="minorHAnsi"/>
          <w:b/>
          <w:szCs w:val="26"/>
        </w:rPr>
        <w:t xml:space="preserve"> All examples provided above are used at the County.</w:t>
      </w:r>
    </w:p>
    <w:p w14:paraId="39D505F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In section B, of the requirements on page 16, there is 3) Accept payments in cash, and 4) Accept payments via a cash kiosk. Can the County elaborate on </w:t>
      </w:r>
      <w:proofErr w:type="gramStart"/>
      <w:r w:rsidRPr="00B522D9">
        <w:rPr>
          <w:rFonts w:asciiTheme="minorHAnsi" w:hAnsiTheme="minorHAnsi" w:cstheme="minorHAnsi"/>
          <w:szCs w:val="26"/>
        </w:rPr>
        <w:t>this #3.</w:t>
      </w:r>
      <w:proofErr w:type="gramEnd"/>
      <w:r w:rsidRPr="00B522D9">
        <w:rPr>
          <w:rFonts w:asciiTheme="minorHAnsi" w:hAnsiTheme="minorHAnsi" w:cstheme="minorHAnsi"/>
          <w:szCs w:val="26"/>
        </w:rPr>
        <w:t xml:space="preserve"> What cash solutions does the County have in mind? </w:t>
      </w:r>
    </w:p>
    <w:p w14:paraId="3C528417"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B522D9">
        <w:rPr>
          <w:rFonts w:asciiTheme="minorHAnsi" w:hAnsiTheme="minorHAnsi" w:cstheme="minorHAnsi"/>
          <w:b/>
          <w:bCs/>
          <w:szCs w:val="26"/>
        </w:rPr>
        <w:t>The County is looking for flexibility to integrate a kiosk into the system.</w:t>
      </w:r>
    </w:p>
    <w:p w14:paraId="44A2290B"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In section C. 2, of requirements on page 16, what type of Mobile Payment applications does the County have in mind?</w:t>
      </w:r>
    </w:p>
    <w:p w14:paraId="1C0D57C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 xml:space="preserve">Please see </w:t>
      </w:r>
      <w:r>
        <w:rPr>
          <w:rFonts w:asciiTheme="minorHAnsi" w:hAnsiTheme="minorHAnsi" w:cstheme="minorHAnsi"/>
          <w:b/>
          <w:bCs/>
          <w:szCs w:val="26"/>
        </w:rPr>
        <w:t xml:space="preserve">response </w:t>
      </w:r>
      <w:r w:rsidRPr="00B522D9">
        <w:rPr>
          <w:rFonts w:asciiTheme="minorHAnsi" w:hAnsiTheme="minorHAnsi" w:cstheme="minorHAnsi"/>
          <w:b/>
          <w:bCs/>
          <w:szCs w:val="26"/>
        </w:rPr>
        <w:t>A42.</w:t>
      </w:r>
    </w:p>
    <w:p w14:paraId="46EE0DEB"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Who is the software system of record?</w:t>
      </w:r>
    </w:p>
    <w:p w14:paraId="3598BDE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This v</w:t>
      </w:r>
      <w:r w:rsidRPr="00B522D9">
        <w:rPr>
          <w:rFonts w:asciiTheme="minorHAnsi" w:hAnsiTheme="minorHAnsi" w:cstheme="minorHAnsi"/>
          <w:b/>
          <w:szCs w:val="26"/>
        </w:rPr>
        <w:t>aries by Department.</w:t>
      </w:r>
    </w:p>
    <w:p w14:paraId="3FBAE08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we be able to have an API integration with the software system of record to be able to present the customer with their obligation AND post the payment in real-time?</w:t>
      </w:r>
    </w:p>
    <w:p w14:paraId="7F43593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This v</w:t>
      </w:r>
      <w:r w:rsidRPr="00B522D9">
        <w:rPr>
          <w:rFonts w:asciiTheme="minorHAnsi" w:hAnsiTheme="minorHAnsi" w:cstheme="minorHAnsi"/>
          <w:b/>
          <w:szCs w:val="26"/>
        </w:rPr>
        <w:t xml:space="preserve">aries by Department. </w:t>
      </w:r>
    </w:p>
    <w:p w14:paraId="55C1FD6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If no API integration is available, will the County entertain a programmatic AP/AR file exchange on a SFTP?</w:t>
      </w:r>
    </w:p>
    <w:p w14:paraId="0E232646"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r>
        <w:rPr>
          <w:rFonts w:asciiTheme="minorHAnsi" w:hAnsiTheme="minorHAnsi" w:cstheme="minorHAnsi"/>
          <w:b/>
          <w:bCs/>
          <w:szCs w:val="26"/>
        </w:rPr>
        <w:t>, the County will consider it</w:t>
      </w:r>
      <w:r w:rsidRPr="00B522D9">
        <w:rPr>
          <w:rFonts w:asciiTheme="minorHAnsi" w:hAnsiTheme="minorHAnsi" w:cstheme="minorHAnsi"/>
          <w:b/>
          <w:bCs/>
          <w:szCs w:val="26"/>
        </w:rPr>
        <w:t>.</w:t>
      </w:r>
    </w:p>
    <w:p w14:paraId="757FF45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How many kiosk locations is the County anticipating?</w:t>
      </w:r>
    </w:p>
    <w:p w14:paraId="48CD8E30"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It is u</w:t>
      </w:r>
      <w:r w:rsidRPr="00B522D9">
        <w:rPr>
          <w:rFonts w:asciiTheme="minorHAnsi" w:hAnsiTheme="minorHAnsi" w:cstheme="minorHAnsi"/>
          <w:b/>
          <w:bCs/>
          <w:szCs w:val="26"/>
        </w:rPr>
        <w:t xml:space="preserve">ndetermined </w:t>
      </w:r>
      <w:proofErr w:type="gramStart"/>
      <w:r w:rsidRPr="00B522D9">
        <w:rPr>
          <w:rFonts w:asciiTheme="minorHAnsi" w:hAnsiTheme="minorHAnsi" w:cstheme="minorHAnsi"/>
          <w:b/>
          <w:bCs/>
          <w:szCs w:val="26"/>
        </w:rPr>
        <w:t>at this time</w:t>
      </w:r>
      <w:proofErr w:type="gramEnd"/>
      <w:r w:rsidRPr="00B522D9">
        <w:rPr>
          <w:rFonts w:asciiTheme="minorHAnsi" w:hAnsiTheme="minorHAnsi" w:cstheme="minorHAnsi"/>
          <w:b/>
          <w:bCs/>
          <w:szCs w:val="26"/>
        </w:rPr>
        <w:t xml:space="preserve">. </w:t>
      </w:r>
      <w:r>
        <w:rPr>
          <w:rFonts w:asciiTheme="minorHAnsi" w:hAnsiTheme="minorHAnsi" w:cstheme="minorHAnsi"/>
          <w:b/>
          <w:bCs/>
          <w:szCs w:val="26"/>
        </w:rPr>
        <w:t>This is</w:t>
      </w:r>
      <w:r w:rsidRPr="00B522D9">
        <w:rPr>
          <w:rFonts w:asciiTheme="minorHAnsi" w:hAnsiTheme="minorHAnsi" w:cstheme="minorHAnsi"/>
          <w:b/>
          <w:bCs/>
          <w:szCs w:val="26"/>
        </w:rPr>
        <w:t xml:space="preserve"> a future project.</w:t>
      </w:r>
    </w:p>
    <w:p w14:paraId="10D4A68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the anticipated cash payment volume?</w:t>
      </w:r>
    </w:p>
    <w:p w14:paraId="49052969"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w:t>
      </w:r>
      <w:r w:rsidRPr="00B522D9">
        <w:rPr>
          <w:rFonts w:asciiTheme="minorHAnsi" w:hAnsiTheme="minorHAnsi" w:cstheme="minorHAnsi"/>
          <w:b/>
          <w:bCs/>
          <w:szCs w:val="26"/>
        </w:rPr>
        <w:t>aries by department.</w:t>
      </w:r>
    </w:p>
    <w:p w14:paraId="66128CF7"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Does the County want to have armored courier included as well?</w:t>
      </w:r>
    </w:p>
    <w:p w14:paraId="70B6C82E"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This is not included in the </w:t>
      </w:r>
      <w:r w:rsidRPr="00B522D9">
        <w:rPr>
          <w:rFonts w:asciiTheme="minorHAnsi" w:hAnsiTheme="minorHAnsi" w:cstheme="minorHAnsi"/>
          <w:b/>
          <w:bCs/>
          <w:szCs w:val="26"/>
        </w:rPr>
        <w:t>scope for this RFP.</w:t>
      </w:r>
    </w:p>
    <w:p w14:paraId="2F2A6E7E"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Regarding #17 “Integrate with the Existing County Payment processing systems”. Can the County elaborate on these “processing systems”? Are they home grown or </w:t>
      </w:r>
      <w:proofErr w:type="gramStart"/>
      <w:r w:rsidRPr="00B522D9">
        <w:rPr>
          <w:rFonts w:asciiTheme="minorHAnsi" w:hAnsiTheme="minorHAnsi" w:cstheme="minorHAnsi"/>
          <w:szCs w:val="26"/>
        </w:rPr>
        <w:t>third party</w:t>
      </w:r>
      <w:proofErr w:type="gramEnd"/>
      <w:r w:rsidRPr="00B522D9">
        <w:rPr>
          <w:rFonts w:asciiTheme="minorHAnsi" w:hAnsiTheme="minorHAnsi" w:cstheme="minorHAnsi"/>
          <w:szCs w:val="26"/>
        </w:rPr>
        <w:t xml:space="preserve"> ISV’s?  If third party, what specific </w:t>
      </w:r>
      <w:proofErr w:type="gramStart"/>
      <w:r w:rsidRPr="00B522D9">
        <w:rPr>
          <w:rFonts w:asciiTheme="minorHAnsi" w:hAnsiTheme="minorHAnsi" w:cstheme="minorHAnsi"/>
          <w:szCs w:val="26"/>
        </w:rPr>
        <w:t>third party</w:t>
      </w:r>
      <w:proofErr w:type="gramEnd"/>
      <w:r w:rsidRPr="00B522D9">
        <w:rPr>
          <w:rFonts w:asciiTheme="minorHAnsi" w:hAnsiTheme="minorHAnsi" w:cstheme="minorHAnsi"/>
          <w:szCs w:val="26"/>
        </w:rPr>
        <w:t xml:space="preserve"> software would the awarded/contracted vendor of this RFP, need to integrate with?</w:t>
      </w:r>
    </w:p>
    <w:p w14:paraId="09DDB344"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This v</w:t>
      </w:r>
      <w:r w:rsidRPr="00B522D9">
        <w:rPr>
          <w:rFonts w:asciiTheme="minorHAnsi" w:hAnsiTheme="minorHAnsi" w:cstheme="minorHAnsi"/>
          <w:b/>
          <w:szCs w:val="26"/>
        </w:rPr>
        <w:t>aries by Department.</w:t>
      </w:r>
    </w:p>
    <w:p w14:paraId="1932E2D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Regarding #18: What role does “Streamwrite” play? Does the County require the awarded/contracted vendor of this RFP, integrate with Streamwrite to handle the payment processing portion?</w:t>
      </w:r>
    </w:p>
    <w:p w14:paraId="503603B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 xml:space="preserve"> </w:t>
      </w:r>
      <w:r>
        <w:rPr>
          <w:rFonts w:asciiTheme="minorHAnsi" w:hAnsiTheme="minorHAnsi" w:cstheme="minorHAnsi"/>
          <w:b/>
          <w:bCs/>
          <w:szCs w:val="26"/>
        </w:rPr>
        <w:t xml:space="preserve">The Streamwrite role will be </w:t>
      </w:r>
      <w:r w:rsidRPr="00B522D9">
        <w:rPr>
          <w:rFonts w:asciiTheme="minorHAnsi" w:hAnsiTheme="minorHAnsi" w:cstheme="minorHAnsi"/>
          <w:b/>
          <w:bCs/>
          <w:szCs w:val="26"/>
        </w:rPr>
        <w:t xml:space="preserve">IVR </w:t>
      </w:r>
      <w:proofErr w:type="gramStart"/>
      <w:r>
        <w:rPr>
          <w:rFonts w:asciiTheme="minorHAnsi" w:hAnsiTheme="minorHAnsi" w:cstheme="minorHAnsi"/>
          <w:b/>
          <w:bCs/>
          <w:szCs w:val="26"/>
        </w:rPr>
        <w:t>contractor</w:t>
      </w:r>
      <w:proofErr w:type="gramEnd"/>
      <w:r>
        <w:rPr>
          <w:rFonts w:asciiTheme="minorHAnsi" w:hAnsiTheme="minorHAnsi" w:cstheme="minorHAnsi"/>
          <w:b/>
          <w:bCs/>
          <w:szCs w:val="26"/>
        </w:rPr>
        <w:t xml:space="preserve"> and the County will require integration.</w:t>
      </w:r>
    </w:p>
    <w:p w14:paraId="433A4021"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Can the County break down recent (2019 or 2010), credit card activity for the departments which may </w:t>
      </w:r>
      <w:proofErr w:type="gramStart"/>
      <w:r w:rsidRPr="00B522D9">
        <w:rPr>
          <w:rFonts w:asciiTheme="minorHAnsi" w:hAnsiTheme="minorHAnsi" w:cstheme="minorHAnsi"/>
          <w:szCs w:val="26"/>
        </w:rPr>
        <w:t>effect</w:t>
      </w:r>
      <w:proofErr w:type="gramEnd"/>
      <w:r w:rsidRPr="00B522D9">
        <w:rPr>
          <w:rFonts w:asciiTheme="minorHAnsi" w:hAnsiTheme="minorHAnsi" w:cstheme="minorHAnsi"/>
          <w:szCs w:val="26"/>
        </w:rPr>
        <w:t xml:space="preserve"> this RFP: number of Credit Card Transactions, Credit Card </w:t>
      </w:r>
      <w:r w:rsidRPr="00B522D9">
        <w:rPr>
          <w:rFonts w:asciiTheme="minorHAnsi" w:hAnsiTheme="minorHAnsi" w:cstheme="minorHAnsi"/>
          <w:szCs w:val="26"/>
        </w:rPr>
        <w:lastRenderedPageBreak/>
        <w:t>Dollar volumes, E-Check or ACH dollar volumes. Can the County break down this information (above) by department, and payment channel (web, IVR, POS )?</w:t>
      </w:r>
    </w:p>
    <w:p w14:paraId="2CBAFCFE" w14:textId="1BA0791B"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szCs w:val="26"/>
        </w:rPr>
        <w:t xml:space="preserve">Please </w:t>
      </w:r>
      <w:r w:rsidRPr="00B522D9">
        <w:rPr>
          <w:rFonts w:asciiTheme="minorHAnsi" w:hAnsiTheme="minorHAnsi" w:cstheme="minorHAnsi"/>
          <w:b/>
          <w:bCs/>
          <w:szCs w:val="26"/>
        </w:rPr>
        <w:t>see</w:t>
      </w:r>
      <w:r w:rsidRPr="00B522D9">
        <w:rPr>
          <w:rFonts w:asciiTheme="minorHAnsi" w:hAnsiTheme="minorHAnsi" w:cstheme="minorHAnsi"/>
          <w:b/>
          <w:szCs w:val="26"/>
        </w:rPr>
        <w:t xml:space="preserve"> response A1.</w:t>
      </w:r>
    </w:p>
    <w:p w14:paraId="1C886F4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How many payment systems does Alameda </w:t>
      </w:r>
      <w:proofErr w:type="gramStart"/>
      <w:r w:rsidRPr="00B522D9">
        <w:rPr>
          <w:rFonts w:asciiTheme="minorHAnsi" w:hAnsiTheme="minorHAnsi" w:cstheme="minorHAnsi"/>
          <w:szCs w:val="26"/>
        </w:rPr>
        <w:t>County</w:t>
      </w:r>
      <w:proofErr w:type="gramEnd"/>
      <w:r w:rsidRPr="00B522D9">
        <w:rPr>
          <w:rFonts w:asciiTheme="minorHAnsi" w:hAnsiTheme="minorHAnsi" w:cstheme="minorHAnsi"/>
          <w:szCs w:val="26"/>
        </w:rPr>
        <w:t xml:space="preserve"> and all departments currently employ?</w:t>
      </w:r>
    </w:p>
    <w:p w14:paraId="392273F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This v</w:t>
      </w:r>
      <w:r w:rsidRPr="00B522D9">
        <w:rPr>
          <w:rFonts w:asciiTheme="minorHAnsi" w:hAnsiTheme="minorHAnsi" w:cstheme="minorHAnsi"/>
          <w:b/>
          <w:szCs w:val="26"/>
        </w:rPr>
        <w:t>aries by</w:t>
      </w:r>
      <w:r w:rsidRPr="00070269">
        <w:rPr>
          <w:rFonts w:asciiTheme="minorHAnsi" w:hAnsiTheme="minorHAnsi" w:cstheme="minorHAnsi"/>
          <w:b/>
          <w:szCs w:val="26"/>
        </w:rPr>
        <w:t xml:space="preserve"> Department.</w:t>
      </w:r>
    </w:p>
    <w:p w14:paraId="79C80E97"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Has Alameda County consulted prior to the issuance of the RFP with any companies or vendors who are intending to bid as prime?</w:t>
      </w:r>
    </w:p>
    <w:p w14:paraId="0AE4AFB8"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w:t>
      </w:r>
      <w:r w:rsidRPr="00B522D9">
        <w:rPr>
          <w:rFonts w:asciiTheme="minorHAnsi" w:hAnsiTheme="minorHAnsi" w:cstheme="minorHAnsi"/>
          <w:b/>
          <w:bCs/>
          <w:szCs w:val="26"/>
        </w:rPr>
        <w:t xml:space="preserve">he County </w:t>
      </w:r>
      <w:r>
        <w:rPr>
          <w:rFonts w:asciiTheme="minorHAnsi" w:hAnsiTheme="minorHAnsi" w:cstheme="minorHAnsi"/>
          <w:b/>
          <w:bCs/>
          <w:szCs w:val="26"/>
        </w:rPr>
        <w:t>did not consult</w:t>
      </w:r>
      <w:r w:rsidRPr="00B522D9">
        <w:rPr>
          <w:rFonts w:asciiTheme="minorHAnsi" w:hAnsiTheme="minorHAnsi" w:cstheme="minorHAnsi"/>
          <w:b/>
          <w:bCs/>
          <w:szCs w:val="26"/>
        </w:rPr>
        <w:t xml:space="preserve"> vendors prior to this RFP issuance.</w:t>
      </w:r>
    </w:p>
    <w:p w14:paraId="0235D8E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How many departments does Alameda County intend to integrate with this e-Payments solution?</w:t>
      </w:r>
    </w:p>
    <w:p w14:paraId="66CDB13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Please see responses A9 and A43.</w:t>
      </w:r>
    </w:p>
    <w:p w14:paraId="7C153CE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 different departments currently have different back-end systems?</w:t>
      </w:r>
    </w:p>
    <w:p w14:paraId="55CEBFFD" w14:textId="201E7F3A"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r>
        <w:rPr>
          <w:rFonts w:asciiTheme="minorHAnsi" w:hAnsiTheme="minorHAnsi" w:cstheme="minorHAnsi"/>
          <w:b/>
          <w:bCs/>
          <w:szCs w:val="26"/>
        </w:rPr>
        <w:t xml:space="preserve">. </w:t>
      </w:r>
    </w:p>
    <w:p w14:paraId="77A824C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each County department seek the same e-Payments solution (</w:t>
      </w:r>
      <w:proofErr w:type="gramStart"/>
      <w:r w:rsidRPr="00B522D9">
        <w:rPr>
          <w:rFonts w:asciiTheme="minorHAnsi" w:hAnsiTheme="minorHAnsi" w:cstheme="minorHAnsi"/>
          <w:szCs w:val="26"/>
        </w:rPr>
        <w:t>i.e.</w:t>
      </w:r>
      <w:proofErr w:type="gramEnd"/>
      <w:r w:rsidRPr="00B522D9">
        <w:rPr>
          <w:rFonts w:asciiTheme="minorHAnsi" w:hAnsiTheme="minorHAnsi" w:cstheme="minorHAnsi"/>
          <w:szCs w:val="26"/>
        </w:rPr>
        <w:t xml:space="preserve"> Kiosk Pay, Mobile Pay, Web Pay, IVR, Point of Service, etc.) or will each department require different solutions?</w:t>
      </w:r>
    </w:p>
    <w:p w14:paraId="0898A8C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B522D9">
        <w:rPr>
          <w:rFonts w:asciiTheme="minorHAnsi" w:hAnsiTheme="minorHAnsi" w:cstheme="minorHAnsi"/>
          <w:b/>
          <w:bCs/>
          <w:szCs w:val="26"/>
        </w:rPr>
        <w:t xml:space="preserve">The objective is </w:t>
      </w:r>
      <w:r>
        <w:rPr>
          <w:rFonts w:asciiTheme="minorHAnsi" w:hAnsiTheme="minorHAnsi" w:cstheme="minorHAnsi"/>
          <w:b/>
          <w:bCs/>
          <w:szCs w:val="26"/>
        </w:rPr>
        <w:t xml:space="preserve">to </w:t>
      </w:r>
      <w:r w:rsidRPr="00B522D9">
        <w:rPr>
          <w:rFonts w:asciiTheme="minorHAnsi" w:hAnsiTheme="minorHAnsi" w:cstheme="minorHAnsi"/>
          <w:b/>
          <w:bCs/>
          <w:szCs w:val="26"/>
        </w:rPr>
        <w:t>have a sin</w:t>
      </w:r>
      <w:r w:rsidRPr="00517764">
        <w:rPr>
          <w:rFonts w:asciiTheme="minorHAnsi" w:hAnsiTheme="minorHAnsi" w:cstheme="minorHAnsi"/>
          <w:b/>
          <w:bCs/>
          <w:szCs w:val="26"/>
        </w:rPr>
        <w:t>gle solution/single vendor s</w:t>
      </w:r>
      <w:r w:rsidRPr="00B522D9">
        <w:rPr>
          <w:rFonts w:asciiTheme="minorHAnsi" w:hAnsiTheme="minorHAnsi" w:cstheme="minorHAnsi"/>
          <w:b/>
          <w:bCs/>
          <w:szCs w:val="26"/>
        </w:rPr>
        <w:t>olution for electronic payments.</w:t>
      </w:r>
    </w:p>
    <w:p w14:paraId="638FF877"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Does Alameda County accept cash and paper checks at the over-the-counter locations and is the acceptance of these tenders in scope of this project?</w:t>
      </w:r>
    </w:p>
    <w:p w14:paraId="253BD815" w14:textId="4D039123"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r>
        <w:rPr>
          <w:rFonts w:asciiTheme="minorHAnsi" w:hAnsiTheme="minorHAnsi" w:cstheme="minorHAnsi"/>
          <w:b/>
          <w:bCs/>
          <w:szCs w:val="26"/>
        </w:rPr>
        <w:t>.</w:t>
      </w:r>
    </w:p>
    <w:p w14:paraId="03DD51D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provide the number of locations that Alameda County accepts walk-in payments.</w:t>
      </w:r>
    </w:p>
    <w:p w14:paraId="5C9A0930"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There are</w:t>
      </w:r>
      <w:r w:rsidRPr="00B522D9">
        <w:rPr>
          <w:rFonts w:asciiTheme="minorHAnsi" w:hAnsiTheme="minorHAnsi" w:cstheme="minorHAnsi"/>
          <w:b/>
          <w:bCs/>
          <w:szCs w:val="26"/>
        </w:rPr>
        <w:t xml:space="preserve"> over 10 locations that can handle walk-in payments</w:t>
      </w:r>
      <w:r>
        <w:rPr>
          <w:rFonts w:asciiTheme="minorHAnsi" w:hAnsiTheme="minorHAnsi" w:cstheme="minorHAnsi"/>
          <w:b/>
          <w:bCs/>
          <w:szCs w:val="26"/>
        </w:rPr>
        <w:t>; however, data on e</w:t>
      </w:r>
      <w:r w:rsidRPr="00B522D9">
        <w:rPr>
          <w:rFonts w:asciiTheme="minorHAnsi" w:hAnsiTheme="minorHAnsi" w:cstheme="minorHAnsi"/>
          <w:b/>
          <w:bCs/>
          <w:szCs w:val="26"/>
        </w:rPr>
        <w:t>xact number is</w:t>
      </w:r>
      <w:r>
        <w:rPr>
          <w:rFonts w:asciiTheme="minorHAnsi" w:hAnsiTheme="minorHAnsi" w:cstheme="minorHAnsi"/>
          <w:b/>
          <w:bCs/>
          <w:szCs w:val="26"/>
        </w:rPr>
        <w:t xml:space="preserve"> not available at this time</w:t>
      </w:r>
      <w:r w:rsidRPr="00B522D9">
        <w:rPr>
          <w:rFonts w:asciiTheme="minorHAnsi" w:hAnsiTheme="minorHAnsi" w:cstheme="minorHAnsi"/>
          <w:b/>
          <w:bCs/>
          <w:szCs w:val="26"/>
        </w:rPr>
        <w:t>.</w:t>
      </w:r>
    </w:p>
    <w:p w14:paraId="1C5F4CFB"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provide the number of Customer Service Reps that would need access to a cashiering solution.</w:t>
      </w:r>
    </w:p>
    <w:p w14:paraId="0F190B29"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is n</w:t>
      </w:r>
      <w:r w:rsidRPr="00B522D9">
        <w:rPr>
          <w:rFonts w:asciiTheme="minorHAnsi" w:hAnsiTheme="minorHAnsi" w:cstheme="minorHAnsi"/>
          <w:b/>
          <w:bCs/>
          <w:szCs w:val="26"/>
        </w:rPr>
        <w:t>ot applicable to this RFP.</w:t>
      </w:r>
    </w:p>
    <w:p w14:paraId="4ECDCC6E"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 xml:space="preserve">Of the over-the-counter payment workstations, how many would need a cash drawer, receipt printers and credit card terminals? </w:t>
      </w:r>
    </w:p>
    <w:p w14:paraId="48287C11" w14:textId="77777777" w:rsidR="00F66247" w:rsidRPr="009A02B8"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There are</w:t>
      </w:r>
      <w:r w:rsidRPr="00B522D9">
        <w:rPr>
          <w:rFonts w:asciiTheme="minorHAnsi" w:hAnsiTheme="minorHAnsi" w:cstheme="minorHAnsi"/>
          <w:b/>
          <w:bCs/>
          <w:szCs w:val="26"/>
        </w:rPr>
        <w:t xml:space="preserve"> over 10 locations that can handle walk-in payments</w:t>
      </w:r>
      <w:r>
        <w:rPr>
          <w:rFonts w:asciiTheme="minorHAnsi" w:hAnsiTheme="minorHAnsi" w:cstheme="minorHAnsi"/>
          <w:b/>
          <w:bCs/>
          <w:szCs w:val="26"/>
        </w:rPr>
        <w:t>; however, data on e</w:t>
      </w:r>
      <w:r w:rsidRPr="00B522D9">
        <w:rPr>
          <w:rFonts w:asciiTheme="minorHAnsi" w:hAnsiTheme="minorHAnsi" w:cstheme="minorHAnsi"/>
          <w:b/>
          <w:bCs/>
          <w:szCs w:val="26"/>
        </w:rPr>
        <w:t>xact number is</w:t>
      </w:r>
      <w:r>
        <w:rPr>
          <w:rFonts w:asciiTheme="minorHAnsi" w:hAnsiTheme="minorHAnsi" w:cstheme="minorHAnsi"/>
          <w:b/>
          <w:bCs/>
          <w:szCs w:val="26"/>
        </w:rPr>
        <w:t xml:space="preserve"> not available at this time</w:t>
      </w:r>
      <w:r w:rsidRPr="009A02B8">
        <w:rPr>
          <w:rFonts w:asciiTheme="minorHAnsi" w:hAnsiTheme="minorHAnsi" w:cstheme="minorHAnsi"/>
          <w:b/>
          <w:bCs/>
          <w:szCs w:val="26"/>
        </w:rPr>
        <w:t>. The requirements will be addressed during implementation.</w:t>
      </w:r>
    </w:p>
    <w:p w14:paraId="542C656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How many Cashiering Stations does the County require?</w:t>
      </w:r>
    </w:p>
    <w:p w14:paraId="463BEAD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is n</w:t>
      </w:r>
      <w:r w:rsidRPr="00B522D9">
        <w:rPr>
          <w:rFonts w:asciiTheme="minorHAnsi" w:hAnsiTheme="minorHAnsi" w:cstheme="minorHAnsi"/>
          <w:b/>
          <w:bCs/>
          <w:szCs w:val="26"/>
        </w:rPr>
        <w:t>ot applicable to this RFP.</w:t>
      </w:r>
    </w:p>
    <w:p w14:paraId="03AD886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The RFP states the award would be February 1</w:t>
      </w:r>
      <w:r w:rsidRPr="00B522D9">
        <w:rPr>
          <w:rFonts w:asciiTheme="minorHAnsi" w:hAnsiTheme="minorHAnsi" w:cstheme="minorHAnsi"/>
          <w:szCs w:val="26"/>
          <w:vertAlign w:val="superscript"/>
        </w:rPr>
        <w:t>st</w:t>
      </w:r>
      <w:r w:rsidRPr="00B522D9">
        <w:rPr>
          <w:rFonts w:asciiTheme="minorHAnsi" w:hAnsiTheme="minorHAnsi" w:cstheme="minorHAnsi"/>
          <w:szCs w:val="26"/>
        </w:rPr>
        <w:t xml:space="preserve"> with contract start date February 15</w:t>
      </w:r>
      <w:r w:rsidRPr="00B522D9">
        <w:rPr>
          <w:rFonts w:asciiTheme="minorHAnsi" w:hAnsiTheme="minorHAnsi" w:cstheme="minorHAnsi"/>
          <w:szCs w:val="26"/>
          <w:vertAlign w:val="superscript"/>
        </w:rPr>
        <w:t>th</w:t>
      </w:r>
      <w:r w:rsidRPr="00B522D9">
        <w:rPr>
          <w:rFonts w:asciiTheme="minorHAnsi" w:hAnsiTheme="minorHAnsi" w:cstheme="minorHAnsi"/>
          <w:szCs w:val="26"/>
        </w:rPr>
        <w:t>. When is the anticipated go-live date?</w:t>
      </w:r>
    </w:p>
    <w:p w14:paraId="3355F39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The County is</w:t>
      </w:r>
      <w:r w:rsidRPr="00B522D9">
        <w:rPr>
          <w:rFonts w:asciiTheme="minorHAnsi" w:hAnsiTheme="minorHAnsi" w:cstheme="minorHAnsi"/>
          <w:b/>
          <w:bCs/>
          <w:szCs w:val="26"/>
        </w:rPr>
        <w:t xml:space="preserve"> working on an implementation schedule over the next few months.</w:t>
      </w:r>
    </w:p>
    <w:p w14:paraId="036FA9F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Is the County currently assessing any fee(s)?</w:t>
      </w:r>
    </w:p>
    <w:p w14:paraId="6DD88A6C" w14:textId="1CE3C6FB"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274350B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Can you provide the total annual transaction and tender (e.g., credit, debit, cash, check, e-Check, etc.) volumes?</w:t>
      </w:r>
    </w:p>
    <w:p w14:paraId="5C7B48B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szCs w:val="26"/>
        </w:rPr>
        <w:t>Please see response A1.</w:t>
      </w:r>
    </w:p>
    <w:p w14:paraId="00A1EAC8"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the breakdown per card brand (</w:t>
      </w:r>
      <w:proofErr w:type="gramStart"/>
      <w:r w:rsidRPr="00B522D9">
        <w:rPr>
          <w:rFonts w:asciiTheme="minorHAnsi" w:hAnsiTheme="minorHAnsi" w:cstheme="minorHAnsi"/>
          <w:szCs w:val="26"/>
        </w:rPr>
        <w:t>i.e.</w:t>
      </w:r>
      <w:proofErr w:type="gramEnd"/>
      <w:r w:rsidRPr="00B522D9">
        <w:rPr>
          <w:rFonts w:asciiTheme="minorHAnsi" w:hAnsiTheme="minorHAnsi" w:cstheme="minorHAnsi"/>
          <w:szCs w:val="26"/>
        </w:rPr>
        <w:t xml:space="preserve"> MasterCard, Visa, American Express, Discover, etc.)?</w:t>
      </w:r>
    </w:p>
    <w:p w14:paraId="5EB89AA6"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Please</w:t>
      </w:r>
      <w:r w:rsidRPr="00B522D9">
        <w:rPr>
          <w:rFonts w:asciiTheme="minorHAnsi" w:hAnsiTheme="minorHAnsi" w:cstheme="minorHAnsi"/>
          <w:b/>
          <w:szCs w:val="26"/>
        </w:rPr>
        <w:t xml:space="preserve"> see response A1.</w:t>
      </w:r>
    </w:p>
    <w:p w14:paraId="6B11C1A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locations accept or anticipate accepting convenience or service fees and who manages or would manage the fees?</w:t>
      </w:r>
    </w:p>
    <w:p w14:paraId="233EDF76" w14:textId="0664171F"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To be determined </w:t>
      </w:r>
      <w:r w:rsidRPr="00B522D9">
        <w:rPr>
          <w:rFonts w:asciiTheme="minorHAnsi" w:hAnsiTheme="minorHAnsi" w:cstheme="minorHAnsi"/>
          <w:b/>
          <w:bCs/>
          <w:szCs w:val="26"/>
        </w:rPr>
        <w:t>during implementation.</w:t>
      </w:r>
    </w:p>
    <w:p w14:paraId="3E0F89E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If you’re planning on accepting convenience or service fees, do the locations anticipate a </w:t>
      </w:r>
      <w:proofErr w:type="gramStart"/>
      <w:r w:rsidRPr="00B522D9">
        <w:rPr>
          <w:rFonts w:asciiTheme="minorHAnsi" w:hAnsiTheme="minorHAnsi" w:cstheme="minorHAnsi"/>
          <w:szCs w:val="26"/>
        </w:rPr>
        <w:t>two transaction</w:t>
      </w:r>
      <w:proofErr w:type="gramEnd"/>
      <w:r w:rsidRPr="00B522D9">
        <w:rPr>
          <w:rFonts w:asciiTheme="minorHAnsi" w:hAnsiTheme="minorHAnsi" w:cstheme="minorHAnsi"/>
          <w:szCs w:val="26"/>
        </w:rPr>
        <w:t xml:space="preserve"> model? If so, who receives funding for the second transaction? </w:t>
      </w:r>
    </w:p>
    <w:p w14:paraId="752A7387" w14:textId="3BEAF5C5"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Depending on the transaction</w:t>
      </w:r>
      <w:r>
        <w:rPr>
          <w:rFonts w:asciiTheme="minorHAnsi" w:hAnsiTheme="minorHAnsi" w:cstheme="minorHAnsi"/>
          <w:b/>
          <w:szCs w:val="26"/>
        </w:rPr>
        <w:t>, the County</w:t>
      </w:r>
      <w:r w:rsidRPr="00B522D9">
        <w:rPr>
          <w:rFonts w:asciiTheme="minorHAnsi" w:hAnsiTheme="minorHAnsi" w:cstheme="minorHAnsi"/>
          <w:b/>
          <w:szCs w:val="26"/>
        </w:rPr>
        <w:t xml:space="preserve"> may absorb the fee</w:t>
      </w:r>
      <w:r>
        <w:rPr>
          <w:rFonts w:asciiTheme="minorHAnsi" w:hAnsiTheme="minorHAnsi" w:cstheme="minorHAnsi"/>
          <w:b/>
          <w:szCs w:val="26"/>
        </w:rPr>
        <w:t xml:space="preserve"> </w:t>
      </w:r>
      <w:r w:rsidRPr="00B522D9">
        <w:rPr>
          <w:rFonts w:asciiTheme="minorHAnsi" w:hAnsiTheme="minorHAnsi" w:cstheme="minorHAnsi"/>
          <w:b/>
          <w:szCs w:val="26"/>
        </w:rPr>
        <w:t xml:space="preserve">or may be passing it to the customer. If </w:t>
      </w:r>
      <w:r>
        <w:rPr>
          <w:rFonts w:asciiTheme="minorHAnsi" w:hAnsiTheme="minorHAnsi" w:cstheme="minorHAnsi"/>
          <w:b/>
          <w:szCs w:val="26"/>
        </w:rPr>
        <w:t xml:space="preserve">the County selects to </w:t>
      </w:r>
      <w:r w:rsidRPr="00B522D9">
        <w:rPr>
          <w:rFonts w:asciiTheme="minorHAnsi" w:hAnsiTheme="minorHAnsi" w:cstheme="minorHAnsi"/>
          <w:b/>
          <w:bCs/>
          <w:szCs w:val="26"/>
        </w:rPr>
        <w:t>pass</w:t>
      </w:r>
      <w:r w:rsidRPr="00B522D9">
        <w:rPr>
          <w:rFonts w:asciiTheme="minorHAnsi" w:hAnsiTheme="minorHAnsi" w:cstheme="minorHAnsi"/>
          <w:b/>
          <w:szCs w:val="26"/>
        </w:rPr>
        <w:t xml:space="preserve"> it back to the customer, the </w:t>
      </w:r>
      <w:proofErr w:type="gramStart"/>
      <w:r w:rsidRPr="00B522D9">
        <w:rPr>
          <w:rFonts w:asciiTheme="minorHAnsi" w:hAnsiTheme="minorHAnsi" w:cstheme="minorHAnsi"/>
          <w:b/>
          <w:szCs w:val="26"/>
        </w:rPr>
        <w:t>two transaction</w:t>
      </w:r>
      <w:proofErr w:type="gramEnd"/>
      <w:r w:rsidRPr="00B522D9">
        <w:rPr>
          <w:rFonts w:asciiTheme="minorHAnsi" w:hAnsiTheme="minorHAnsi" w:cstheme="minorHAnsi"/>
          <w:b/>
          <w:szCs w:val="26"/>
        </w:rPr>
        <w:t xml:space="preserve"> model is anticipated.</w:t>
      </w:r>
      <w:r w:rsidR="008E4340">
        <w:rPr>
          <w:rFonts w:asciiTheme="minorHAnsi" w:hAnsiTheme="minorHAnsi" w:cstheme="minorHAnsi"/>
          <w:b/>
          <w:szCs w:val="26"/>
        </w:rPr>
        <w:t xml:space="preserve"> In the rare instance, the County will absorb the cost. Usually, convenience fees are paid for by the customer.</w:t>
      </w:r>
      <w:r w:rsidRPr="00B522D9">
        <w:rPr>
          <w:rFonts w:asciiTheme="minorHAnsi" w:hAnsiTheme="minorHAnsi" w:cstheme="minorHAnsi"/>
          <w:b/>
          <w:szCs w:val="26"/>
        </w:rPr>
        <w:t xml:space="preserve"> </w:t>
      </w:r>
      <w:r>
        <w:rPr>
          <w:rFonts w:asciiTheme="minorHAnsi" w:hAnsiTheme="minorHAnsi" w:cstheme="minorHAnsi"/>
          <w:b/>
          <w:szCs w:val="26"/>
        </w:rPr>
        <w:t>The County</w:t>
      </w:r>
      <w:r w:rsidRPr="00B522D9">
        <w:rPr>
          <w:rFonts w:asciiTheme="minorHAnsi" w:hAnsiTheme="minorHAnsi" w:cstheme="minorHAnsi"/>
          <w:b/>
          <w:szCs w:val="26"/>
        </w:rPr>
        <w:t xml:space="preserve"> will follow the state law.</w:t>
      </w:r>
    </w:p>
    <w:p w14:paraId="789EF19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the breakdown of residential versus commercial customers?</w:t>
      </w:r>
    </w:p>
    <w:p w14:paraId="04A7D959"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lastRenderedPageBreak/>
        <w:t xml:space="preserve">This data is not available </w:t>
      </w:r>
      <w:proofErr w:type="gramStart"/>
      <w:r>
        <w:rPr>
          <w:rFonts w:asciiTheme="minorHAnsi" w:hAnsiTheme="minorHAnsi" w:cstheme="minorHAnsi"/>
          <w:b/>
          <w:szCs w:val="26"/>
        </w:rPr>
        <w:t>at this time</w:t>
      </w:r>
      <w:proofErr w:type="gramEnd"/>
      <w:r>
        <w:rPr>
          <w:rFonts w:asciiTheme="minorHAnsi" w:hAnsiTheme="minorHAnsi" w:cstheme="minorHAnsi"/>
          <w:b/>
          <w:szCs w:val="26"/>
        </w:rPr>
        <w:t>.</w:t>
      </w:r>
    </w:p>
    <w:p w14:paraId="3649DF8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is the breakdown of the average bill amount per residential versus commercial? </w:t>
      </w:r>
    </w:p>
    <w:p w14:paraId="4B123B94"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 xml:space="preserve">This data is not available </w:t>
      </w:r>
      <w:proofErr w:type="gramStart"/>
      <w:r>
        <w:rPr>
          <w:rFonts w:asciiTheme="minorHAnsi" w:hAnsiTheme="minorHAnsi" w:cstheme="minorHAnsi"/>
          <w:b/>
          <w:szCs w:val="26"/>
        </w:rPr>
        <w:t>at this time</w:t>
      </w:r>
      <w:proofErr w:type="gramEnd"/>
      <w:r>
        <w:rPr>
          <w:rFonts w:asciiTheme="minorHAnsi" w:hAnsiTheme="minorHAnsi" w:cstheme="minorHAnsi"/>
          <w:b/>
          <w:szCs w:val="26"/>
        </w:rPr>
        <w:t>.</w:t>
      </w:r>
    </w:p>
    <w:p w14:paraId="1584735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For Kiosks, do you manage the cash handling?</w:t>
      </w:r>
    </w:p>
    <w:p w14:paraId="15486FA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It is u</w:t>
      </w:r>
      <w:r w:rsidRPr="00B522D9">
        <w:rPr>
          <w:rFonts w:asciiTheme="minorHAnsi" w:hAnsiTheme="minorHAnsi" w:cstheme="minorHAnsi"/>
          <w:b/>
          <w:szCs w:val="26"/>
        </w:rPr>
        <w:t>ndetermined</w:t>
      </w:r>
      <w:r w:rsidRPr="00B522D9">
        <w:rPr>
          <w:rFonts w:asciiTheme="minorHAnsi" w:hAnsiTheme="minorHAnsi" w:cstheme="minorHAnsi"/>
          <w:b/>
          <w:bCs/>
          <w:szCs w:val="26"/>
        </w:rPr>
        <w:t xml:space="preserve"> </w:t>
      </w:r>
      <w:proofErr w:type="gramStart"/>
      <w:r w:rsidRPr="00B522D9">
        <w:rPr>
          <w:rFonts w:asciiTheme="minorHAnsi" w:hAnsiTheme="minorHAnsi" w:cstheme="minorHAnsi"/>
          <w:b/>
          <w:bCs/>
          <w:szCs w:val="26"/>
        </w:rPr>
        <w:t>at this time</w:t>
      </w:r>
      <w:proofErr w:type="gramEnd"/>
      <w:r w:rsidRPr="00B522D9">
        <w:rPr>
          <w:rFonts w:asciiTheme="minorHAnsi" w:hAnsiTheme="minorHAnsi" w:cstheme="minorHAnsi"/>
          <w:b/>
          <w:bCs/>
          <w:szCs w:val="26"/>
        </w:rPr>
        <w:t xml:space="preserve">. </w:t>
      </w:r>
      <w:r>
        <w:rPr>
          <w:rFonts w:asciiTheme="minorHAnsi" w:hAnsiTheme="minorHAnsi" w:cstheme="minorHAnsi"/>
          <w:b/>
          <w:bCs/>
          <w:szCs w:val="26"/>
        </w:rPr>
        <w:t>This is</w:t>
      </w:r>
      <w:r w:rsidRPr="00B522D9">
        <w:rPr>
          <w:rFonts w:asciiTheme="minorHAnsi" w:hAnsiTheme="minorHAnsi" w:cstheme="minorHAnsi"/>
          <w:b/>
          <w:bCs/>
          <w:szCs w:val="26"/>
        </w:rPr>
        <w:t xml:space="preserve"> a future project.</w:t>
      </w:r>
    </w:p>
    <w:p w14:paraId="16F0E86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you support taking the cash out of the kiosks, counting the cash, security/armored car, delivering the cash to the bank (armored car) or is this something you would like the Kiosk partner to support?</w:t>
      </w:r>
    </w:p>
    <w:p w14:paraId="330FDBB5"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It is undetermined </w:t>
      </w:r>
      <w:proofErr w:type="gramStart"/>
      <w:r>
        <w:rPr>
          <w:rFonts w:asciiTheme="minorHAnsi" w:hAnsiTheme="minorHAnsi" w:cstheme="minorHAnsi"/>
          <w:b/>
          <w:bCs/>
          <w:szCs w:val="26"/>
        </w:rPr>
        <w:t>at this time</w:t>
      </w:r>
      <w:proofErr w:type="gramEnd"/>
      <w:r>
        <w:rPr>
          <w:rFonts w:asciiTheme="minorHAnsi" w:hAnsiTheme="minorHAnsi" w:cstheme="minorHAnsi"/>
          <w:b/>
          <w:bCs/>
          <w:szCs w:val="26"/>
        </w:rPr>
        <w:t>. This is a future project.</w:t>
      </w:r>
    </w:p>
    <w:p w14:paraId="026C7C0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locations will the kiosks be required? (Please state the physical location)?</w:t>
      </w:r>
    </w:p>
    <w:p w14:paraId="16DE169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It is undetermined </w:t>
      </w:r>
      <w:proofErr w:type="gramStart"/>
      <w:r>
        <w:rPr>
          <w:rFonts w:asciiTheme="minorHAnsi" w:hAnsiTheme="minorHAnsi" w:cstheme="minorHAnsi"/>
          <w:b/>
          <w:bCs/>
          <w:szCs w:val="26"/>
        </w:rPr>
        <w:t>at this time</w:t>
      </w:r>
      <w:proofErr w:type="gramEnd"/>
      <w:r>
        <w:rPr>
          <w:rFonts w:asciiTheme="minorHAnsi" w:hAnsiTheme="minorHAnsi" w:cstheme="minorHAnsi"/>
          <w:b/>
          <w:bCs/>
          <w:szCs w:val="26"/>
        </w:rPr>
        <w:t>. This is a future project.</w:t>
      </w:r>
    </w:p>
    <w:p w14:paraId="6116869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How many kiosks will be needed?</w:t>
      </w:r>
    </w:p>
    <w:p w14:paraId="38361B8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It is undetermined </w:t>
      </w:r>
      <w:proofErr w:type="gramStart"/>
      <w:r>
        <w:rPr>
          <w:rFonts w:asciiTheme="minorHAnsi" w:hAnsiTheme="minorHAnsi" w:cstheme="minorHAnsi"/>
          <w:b/>
          <w:bCs/>
          <w:szCs w:val="26"/>
        </w:rPr>
        <w:t>at this time</w:t>
      </w:r>
      <w:proofErr w:type="gramEnd"/>
      <w:r>
        <w:rPr>
          <w:rFonts w:asciiTheme="minorHAnsi" w:hAnsiTheme="minorHAnsi" w:cstheme="minorHAnsi"/>
          <w:b/>
          <w:bCs/>
          <w:szCs w:val="26"/>
        </w:rPr>
        <w:t>. This is a future project.</w:t>
      </w:r>
    </w:p>
    <w:p w14:paraId="0ECA1D1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the county need indoor or outdoor kiosks? Or both?</w:t>
      </w:r>
      <w:r w:rsidRPr="00B522D9">
        <w:rPr>
          <w:rFonts w:asciiTheme="minorHAnsi" w:hAnsiTheme="minorHAnsi" w:cstheme="minorHAnsi"/>
          <w:szCs w:val="26"/>
        </w:rPr>
        <w:tab/>
      </w:r>
    </w:p>
    <w:p w14:paraId="7ACB1DDF" w14:textId="77777777" w:rsidR="00F66247" w:rsidRPr="00B522D9" w:rsidRDefault="00F66247" w:rsidP="00F66247">
      <w:pPr>
        <w:ind w:firstLine="720"/>
        <w:rPr>
          <w:rFonts w:asciiTheme="minorHAnsi" w:hAnsiTheme="minorHAnsi" w:cstheme="minorHAnsi"/>
          <w:szCs w:val="26"/>
        </w:rPr>
      </w:pPr>
      <w:r w:rsidRPr="00B522D9">
        <w:rPr>
          <w:rFonts w:asciiTheme="minorHAnsi" w:hAnsiTheme="minorHAnsi" w:cstheme="minorHAnsi"/>
          <w:szCs w:val="26"/>
        </w:rPr>
        <w:t>How many indoor kiosks? How many outdoor kiosks?</w:t>
      </w:r>
    </w:p>
    <w:p w14:paraId="5D45F36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It is undetermined </w:t>
      </w:r>
      <w:proofErr w:type="gramStart"/>
      <w:r>
        <w:rPr>
          <w:rFonts w:asciiTheme="minorHAnsi" w:hAnsiTheme="minorHAnsi" w:cstheme="minorHAnsi"/>
          <w:b/>
          <w:bCs/>
          <w:szCs w:val="26"/>
        </w:rPr>
        <w:t>at this time</w:t>
      </w:r>
      <w:proofErr w:type="gramEnd"/>
      <w:r>
        <w:rPr>
          <w:rFonts w:asciiTheme="minorHAnsi" w:hAnsiTheme="minorHAnsi" w:cstheme="minorHAnsi"/>
          <w:b/>
          <w:bCs/>
          <w:szCs w:val="26"/>
        </w:rPr>
        <w:t>. This is a future project.</w:t>
      </w:r>
    </w:p>
    <w:p w14:paraId="5F97151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Kiosks that provide change are exceptionally more costly than Kiosks that just apply the amount of cash paid </w:t>
      </w:r>
      <w:proofErr w:type="gramStart"/>
      <w:r w:rsidRPr="00B522D9">
        <w:rPr>
          <w:rFonts w:asciiTheme="minorHAnsi" w:hAnsiTheme="minorHAnsi" w:cstheme="minorHAnsi"/>
          <w:szCs w:val="26"/>
        </w:rPr>
        <w:t>in to</w:t>
      </w:r>
      <w:proofErr w:type="gramEnd"/>
      <w:r w:rsidRPr="00B522D9">
        <w:rPr>
          <w:rFonts w:asciiTheme="minorHAnsi" w:hAnsiTheme="minorHAnsi" w:cstheme="minorHAnsi"/>
          <w:szCs w:val="26"/>
        </w:rPr>
        <w:t xml:space="preserve"> the customer balance. Is the County open to a Kiosk that does not provide change for cash payments? </w:t>
      </w:r>
    </w:p>
    <w:p w14:paraId="42105A4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It is undetermined </w:t>
      </w:r>
      <w:proofErr w:type="gramStart"/>
      <w:r>
        <w:rPr>
          <w:rFonts w:asciiTheme="minorHAnsi" w:hAnsiTheme="minorHAnsi" w:cstheme="minorHAnsi"/>
          <w:b/>
          <w:bCs/>
          <w:szCs w:val="26"/>
        </w:rPr>
        <w:t>at this time</w:t>
      </w:r>
      <w:proofErr w:type="gramEnd"/>
      <w:r>
        <w:rPr>
          <w:rFonts w:asciiTheme="minorHAnsi" w:hAnsiTheme="minorHAnsi" w:cstheme="minorHAnsi"/>
          <w:b/>
          <w:bCs/>
          <w:szCs w:val="26"/>
        </w:rPr>
        <w:t>. This is a future project.</w:t>
      </w:r>
    </w:p>
    <w:p w14:paraId="0863867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you please provide additional transaction information such as in person vs online payments, and breakdown of card, ACH and cash?</w:t>
      </w:r>
    </w:p>
    <w:p w14:paraId="6D298F8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Please see </w:t>
      </w:r>
      <w:r w:rsidRPr="00B522D9">
        <w:rPr>
          <w:rFonts w:asciiTheme="minorHAnsi" w:hAnsiTheme="minorHAnsi" w:cstheme="minorHAnsi"/>
          <w:b/>
          <w:bCs/>
          <w:szCs w:val="26"/>
        </w:rPr>
        <w:t>response</w:t>
      </w:r>
      <w:r w:rsidRPr="00B522D9">
        <w:rPr>
          <w:rFonts w:asciiTheme="minorHAnsi" w:hAnsiTheme="minorHAnsi" w:cstheme="minorHAnsi"/>
          <w:b/>
          <w:szCs w:val="26"/>
        </w:rPr>
        <w:t xml:space="preserve"> A1.</w:t>
      </w:r>
    </w:p>
    <w:p w14:paraId="6E748FF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you please clarify if the County is looking to replace the hardware and software for POS? Or only hardware?</w:t>
      </w:r>
    </w:p>
    <w:p w14:paraId="08C34FF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To </w:t>
      </w:r>
      <w:r>
        <w:rPr>
          <w:rFonts w:asciiTheme="minorHAnsi" w:hAnsiTheme="minorHAnsi" w:cstheme="minorHAnsi"/>
          <w:b/>
          <w:szCs w:val="26"/>
        </w:rPr>
        <w:t>b</w:t>
      </w:r>
      <w:r w:rsidRPr="00B522D9">
        <w:rPr>
          <w:rFonts w:asciiTheme="minorHAnsi" w:hAnsiTheme="minorHAnsi" w:cstheme="minorHAnsi"/>
          <w:b/>
          <w:szCs w:val="26"/>
        </w:rPr>
        <w:t xml:space="preserve">e </w:t>
      </w:r>
      <w:r>
        <w:rPr>
          <w:rFonts w:asciiTheme="minorHAnsi" w:hAnsiTheme="minorHAnsi" w:cstheme="minorHAnsi"/>
          <w:b/>
          <w:szCs w:val="26"/>
        </w:rPr>
        <w:t>d</w:t>
      </w:r>
      <w:r w:rsidRPr="00B522D9">
        <w:rPr>
          <w:rFonts w:asciiTheme="minorHAnsi" w:hAnsiTheme="minorHAnsi" w:cstheme="minorHAnsi"/>
          <w:b/>
          <w:szCs w:val="26"/>
        </w:rPr>
        <w:t xml:space="preserve">etermined at </w:t>
      </w:r>
      <w:r>
        <w:rPr>
          <w:rFonts w:asciiTheme="minorHAnsi" w:hAnsiTheme="minorHAnsi" w:cstheme="minorHAnsi"/>
          <w:b/>
          <w:szCs w:val="26"/>
        </w:rPr>
        <w:t>time of i</w:t>
      </w:r>
      <w:r w:rsidRPr="00B522D9">
        <w:rPr>
          <w:rFonts w:asciiTheme="minorHAnsi" w:hAnsiTheme="minorHAnsi" w:cstheme="minorHAnsi"/>
          <w:b/>
          <w:szCs w:val="26"/>
        </w:rPr>
        <w:t>mplementation.</w:t>
      </w:r>
    </w:p>
    <w:p w14:paraId="47E0A0B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 xml:space="preserve">Does the County </w:t>
      </w:r>
      <w:proofErr w:type="gramStart"/>
      <w:r w:rsidRPr="00B522D9">
        <w:rPr>
          <w:rFonts w:asciiTheme="minorHAnsi" w:hAnsiTheme="minorHAnsi" w:cstheme="minorHAnsi"/>
          <w:szCs w:val="26"/>
        </w:rPr>
        <w:t>have a preference for</w:t>
      </w:r>
      <w:proofErr w:type="gramEnd"/>
      <w:r w:rsidRPr="00B522D9">
        <w:rPr>
          <w:rFonts w:asciiTheme="minorHAnsi" w:hAnsiTheme="minorHAnsi" w:cstheme="minorHAnsi"/>
          <w:szCs w:val="26"/>
        </w:rPr>
        <w:t xml:space="preserve"> paying a software license vs per transaction fees? </w:t>
      </w:r>
    </w:p>
    <w:p w14:paraId="0F822D01" w14:textId="77777777" w:rsidR="00F66247" w:rsidRPr="0003356F"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The</w:t>
      </w:r>
      <w:r>
        <w:rPr>
          <w:rFonts w:asciiTheme="minorHAnsi" w:hAnsiTheme="minorHAnsi" w:cstheme="minorHAnsi"/>
          <w:b/>
          <w:szCs w:val="26"/>
        </w:rPr>
        <w:t xml:space="preserve">se costs are listed separately per the bid form. Please refer to Addendum No. 1 and </w:t>
      </w:r>
      <w:r w:rsidRPr="00B522D9">
        <w:rPr>
          <w:rFonts w:asciiTheme="minorHAnsi" w:hAnsiTheme="minorHAnsi" w:cstheme="minorHAnsi"/>
          <w:b/>
          <w:szCs w:val="26"/>
        </w:rPr>
        <w:t>use the Revised Bid Form</w:t>
      </w:r>
      <w:r>
        <w:rPr>
          <w:rFonts w:asciiTheme="minorHAnsi" w:hAnsiTheme="minorHAnsi" w:cstheme="minorHAnsi"/>
          <w:b/>
          <w:szCs w:val="26"/>
        </w:rPr>
        <w:t xml:space="preserve"> </w:t>
      </w:r>
      <w:r w:rsidRPr="00B522D9">
        <w:rPr>
          <w:rFonts w:asciiTheme="minorHAnsi" w:hAnsiTheme="minorHAnsi" w:cstheme="minorHAnsi"/>
          <w:b/>
          <w:szCs w:val="26"/>
        </w:rPr>
        <w:t>attached in EZSourcing Supplier Portal to submit your bid for this RFP.</w:t>
      </w:r>
      <w:r w:rsidRPr="0003356F">
        <w:rPr>
          <w:rFonts w:asciiTheme="minorHAnsi" w:hAnsiTheme="minorHAnsi" w:cstheme="minorHAnsi"/>
          <w:b/>
          <w:szCs w:val="26"/>
        </w:rPr>
        <w:t xml:space="preserve"> </w:t>
      </w:r>
    </w:p>
    <w:p w14:paraId="10052C6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Do you </w:t>
      </w:r>
      <w:proofErr w:type="gramStart"/>
      <w:r w:rsidRPr="00B522D9">
        <w:rPr>
          <w:rFonts w:asciiTheme="minorHAnsi" w:hAnsiTheme="minorHAnsi" w:cstheme="minorHAnsi"/>
          <w:szCs w:val="26"/>
        </w:rPr>
        <w:t>have a preference for</w:t>
      </w:r>
      <w:proofErr w:type="gramEnd"/>
      <w:r w:rsidRPr="00B522D9">
        <w:rPr>
          <w:rFonts w:asciiTheme="minorHAnsi" w:hAnsiTheme="minorHAnsi" w:cstheme="minorHAnsi"/>
          <w:szCs w:val="26"/>
        </w:rPr>
        <w:t xml:space="preserve"> vendors that offer one single solution for all payment channels? </w:t>
      </w:r>
    </w:p>
    <w:p w14:paraId="3184FEE7"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The County is o</w:t>
      </w:r>
      <w:r w:rsidRPr="00B522D9">
        <w:rPr>
          <w:rFonts w:asciiTheme="minorHAnsi" w:hAnsiTheme="minorHAnsi" w:cstheme="minorHAnsi"/>
          <w:b/>
          <w:szCs w:val="26"/>
        </w:rPr>
        <w:t xml:space="preserve">pen to </w:t>
      </w:r>
      <w:r>
        <w:rPr>
          <w:rFonts w:asciiTheme="minorHAnsi" w:hAnsiTheme="minorHAnsi" w:cstheme="minorHAnsi"/>
          <w:b/>
          <w:szCs w:val="26"/>
        </w:rPr>
        <w:t xml:space="preserve">consider </w:t>
      </w:r>
      <w:r w:rsidRPr="00B522D9">
        <w:rPr>
          <w:rFonts w:asciiTheme="minorHAnsi" w:hAnsiTheme="minorHAnsi" w:cstheme="minorHAnsi"/>
          <w:b/>
          <w:szCs w:val="26"/>
        </w:rPr>
        <w:t>all solutions that meet the business need.</w:t>
      </w:r>
    </w:p>
    <w:p w14:paraId="5633A01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the County’s timeline for go-live?</w:t>
      </w:r>
    </w:p>
    <w:p w14:paraId="1591405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The County</w:t>
      </w:r>
      <w:r w:rsidRPr="00B522D9">
        <w:rPr>
          <w:rFonts w:asciiTheme="minorHAnsi" w:hAnsiTheme="minorHAnsi" w:cstheme="minorHAnsi"/>
          <w:b/>
          <w:bCs/>
          <w:szCs w:val="26"/>
        </w:rPr>
        <w:t xml:space="preserve"> </w:t>
      </w:r>
      <w:r>
        <w:rPr>
          <w:rFonts w:asciiTheme="minorHAnsi" w:hAnsiTheme="minorHAnsi" w:cstheme="minorHAnsi"/>
          <w:b/>
          <w:bCs/>
          <w:szCs w:val="26"/>
        </w:rPr>
        <w:t xml:space="preserve">is </w:t>
      </w:r>
      <w:r w:rsidRPr="00B522D9">
        <w:rPr>
          <w:rFonts w:asciiTheme="minorHAnsi" w:hAnsiTheme="minorHAnsi" w:cstheme="minorHAnsi"/>
          <w:b/>
          <w:bCs/>
          <w:szCs w:val="26"/>
        </w:rPr>
        <w:t>working on an implementation schedule over the next few months.</w:t>
      </w:r>
    </w:p>
    <w:p w14:paraId="005EF77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Is the County interested in in-person payment kiosks that accept cash, check and card?</w:t>
      </w:r>
    </w:p>
    <w:p w14:paraId="56497018"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bCs/>
          <w:szCs w:val="26"/>
        </w:rPr>
        <w:t xml:space="preserve">It is undetermined </w:t>
      </w:r>
      <w:proofErr w:type="gramStart"/>
      <w:r>
        <w:rPr>
          <w:rFonts w:asciiTheme="minorHAnsi" w:hAnsiTheme="minorHAnsi" w:cstheme="minorHAnsi"/>
          <w:b/>
          <w:bCs/>
          <w:szCs w:val="26"/>
        </w:rPr>
        <w:t>at this time</w:t>
      </w:r>
      <w:proofErr w:type="gramEnd"/>
      <w:r>
        <w:rPr>
          <w:rFonts w:asciiTheme="minorHAnsi" w:hAnsiTheme="minorHAnsi" w:cstheme="minorHAnsi"/>
          <w:b/>
          <w:bCs/>
          <w:szCs w:val="26"/>
        </w:rPr>
        <w:t>. This is a future project.</w:t>
      </w:r>
    </w:p>
    <w:p w14:paraId="5A5E21F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Will you please clarify why the transaction fees will not be used in the evaluation of the contract? </w:t>
      </w:r>
    </w:p>
    <w:p w14:paraId="6849A90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The County is evaluating the costs paid by the County on the bid form. Those items that will be paid by the customer will not be evaluated on the bid </w:t>
      </w:r>
      <w:proofErr w:type="gramStart"/>
      <w:r w:rsidRPr="00B522D9">
        <w:rPr>
          <w:rFonts w:asciiTheme="minorHAnsi" w:hAnsiTheme="minorHAnsi" w:cstheme="minorHAnsi"/>
          <w:b/>
          <w:szCs w:val="26"/>
        </w:rPr>
        <w:t xml:space="preserve">form, </w:t>
      </w:r>
      <w:r w:rsidRPr="00B522D9">
        <w:rPr>
          <w:rFonts w:asciiTheme="minorHAnsi" w:hAnsiTheme="minorHAnsi" w:cstheme="minorHAnsi"/>
          <w:b/>
          <w:szCs w:val="26"/>
          <w:u w:val="single"/>
        </w:rPr>
        <w:t>but</w:t>
      </w:r>
      <w:proofErr w:type="gramEnd"/>
      <w:r w:rsidRPr="00B522D9">
        <w:rPr>
          <w:rFonts w:asciiTheme="minorHAnsi" w:hAnsiTheme="minorHAnsi" w:cstheme="minorHAnsi"/>
          <w:b/>
          <w:szCs w:val="26"/>
        </w:rPr>
        <w:t xml:space="preserve"> will be evaluated by the County Selection Committee per Section II. (County Procedures, Terms, and Conditions), Item G. (Evaluation Criteria/Selection Committee), pages 23 – 29 of the RFP.</w:t>
      </w:r>
    </w:p>
    <w:tbl>
      <w:tblPr>
        <w:tblW w:w="936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F66247" w:rsidRPr="00B522D9" w14:paraId="5772A4E2" w14:textId="77777777" w:rsidTr="00B82506">
        <w:tc>
          <w:tcPr>
            <w:tcW w:w="637" w:type="dxa"/>
            <w:tcMar>
              <w:top w:w="72" w:type="dxa"/>
              <w:left w:w="115" w:type="dxa"/>
              <w:right w:w="115" w:type="dxa"/>
            </w:tcMar>
          </w:tcPr>
          <w:p w14:paraId="6CE6DA31" w14:textId="77777777" w:rsidR="00F66247" w:rsidRPr="00B522D9" w:rsidRDefault="00F66247" w:rsidP="00B82506">
            <w:pPr>
              <w:numPr>
                <w:ilvl w:val="0"/>
                <w:numId w:val="23"/>
              </w:numPr>
              <w:ind w:left="0" w:hanging="18"/>
              <w:rPr>
                <w:rFonts w:asciiTheme="minorHAnsi" w:hAnsiTheme="minorHAnsi" w:cstheme="minorHAnsi"/>
                <w:b/>
                <w:szCs w:val="26"/>
              </w:rPr>
            </w:pPr>
          </w:p>
        </w:tc>
        <w:tc>
          <w:tcPr>
            <w:tcW w:w="6570" w:type="dxa"/>
            <w:tcMar>
              <w:top w:w="72" w:type="dxa"/>
              <w:left w:w="115" w:type="dxa"/>
              <w:right w:w="115" w:type="dxa"/>
            </w:tcMar>
          </w:tcPr>
          <w:p w14:paraId="6F4D89C7" w14:textId="77777777" w:rsidR="00F66247" w:rsidRPr="00B522D9" w:rsidRDefault="00F66247" w:rsidP="00B82506">
            <w:pPr>
              <w:rPr>
                <w:rFonts w:asciiTheme="minorHAnsi" w:hAnsiTheme="minorHAnsi" w:cstheme="minorHAnsi"/>
                <w:szCs w:val="26"/>
              </w:rPr>
            </w:pPr>
            <w:r w:rsidRPr="00B522D9">
              <w:rPr>
                <w:rFonts w:asciiTheme="minorHAnsi" w:hAnsiTheme="minorHAnsi" w:cstheme="minorHAnsi"/>
                <w:b/>
                <w:szCs w:val="26"/>
              </w:rPr>
              <w:t>Transaction/Processing Fee:</w:t>
            </w:r>
          </w:p>
          <w:p w14:paraId="0CAB7A6D" w14:textId="77777777" w:rsidR="00F66247" w:rsidRPr="00B522D9" w:rsidRDefault="00F66247" w:rsidP="00B82506">
            <w:pPr>
              <w:rPr>
                <w:rFonts w:asciiTheme="minorHAnsi" w:hAnsiTheme="minorHAnsi" w:cstheme="minorHAnsi"/>
                <w:b/>
                <w:szCs w:val="26"/>
              </w:rPr>
            </w:pPr>
            <w:r w:rsidRPr="00B522D9">
              <w:rPr>
                <w:rFonts w:asciiTheme="minorHAnsi" w:hAnsiTheme="minorHAnsi" w:cstheme="minorHAnsi"/>
                <w:szCs w:val="26"/>
              </w:rPr>
              <w:t>Proposals with lower processing fees charged to Alameda County customers will receive more preferential scoring.</w:t>
            </w:r>
          </w:p>
        </w:tc>
        <w:tc>
          <w:tcPr>
            <w:tcW w:w="2160" w:type="dxa"/>
            <w:tcMar>
              <w:top w:w="72" w:type="dxa"/>
              <w:left w:w="115" w:type="dxa"/>
              <w:right w:w="115" w:type="dxa"/>
            </w:tcMar>
            <w:vAlign w:val="bottom"/>
          </w:tcPr>
          <w:p w14:paraId="29846710" w14:textId="77777777" w:rsidR="00F66247" w:rsidRPr="00B522D9" w:rsidRDefault="00F66247" w:rsidP="00B82506">
            <w:pPr>
              <w:jc w:val="right"/>
              <w:rPr>
                <w:rFonts w:asciiTheme="minorHAnsi" w:hAnsiTheme="minorHAnsi" w:cstheme="minorHAnsi"/>
                <w:szCs w:val="26"/>
              </w:rPr>
            </w:pPr>
            <w:r w:rsidRPr="00B522D9">
              <w:rPr>
                <w:rFonts w:asciiTheme="minorHAnsi" w:hAnsiTheme="minorHAnsi" w:cstheme="minorHAnsi"/>
                <w:szCs w:val="26"/>
              </w:rPr>
              <w:t>5 Points</w:t>
            </w:r>
          </w:p>
        </w:tc>
      </w:tr>
    </w:tbl>
    <w:p w14:paraId="642C444C" w14:textId="77777777" w:rsidR="00F66247" w:rsidRPr="00B522D9" w:rsidRDefault="00F66247" w:rsidP="00F66247">
      <w:pPr>
        <w:spacing w:after="60"/>
        <w:ind w:left="720"/>
        <w:rPr>
          <w:rFonts w:asciiTheme="minorHAnsi" w:hAnsiTheme="minorHAnsi" w:cstheme="minorHAnsi"/>
          <w:b/>
          <w:szCs w:val="26"/>
        </w:rPr>
      </w:pPr>
    </w:p>
    <w:p w14:paraId="1144FB6B"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Please provide the County’s current contract for the Treasurer’s Department. </w:t>
      </w:r>
    </w:p>
    <w:p w14:paraId="1E6DE940"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Public Records are available to the public in accordance with the California Public Records Act (CPRA). To request records maintained by Alameda County General Services Agency, please complete our online form at </w:t>
      </w:r>
      <w:hyperlink r:id="rId18" w:history="1">
        <w:r w:rsidRPr="00B522D9">
          <w:rPr>
            <w:rStyle w:val="Hyperlink"/>
            <w:rFonts w:asciiTheme="minorHAnsi" w:hAnsiTheme="minorHAnsi" w:cstheme="minorHAnsi"/>
            <w:b/>
            <w:szCs w:val="26"/>
          </w:rPr>
          <w:t>https://gsa.acgov.org/about-gsa/contact-us/public-records-request/</w:t>
        </w:r>
      </w:hyperlink>
      <w:r w:rsidRPr="00B522D9">
        <w:rPr>
          <w:rFonts w:asciiTheme="minorHAnsi" w:hAnsiTheme="minorHAnsi" w:cstheme="minorHAnsi"/>
          <w:b/>
          <w:szCs w:val="26"/>
        </w:rPr>
        <w:t>.</w:t>
      </w:r>
    </w:p>
    <w:p w14:paraId="799A0A9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Absent historical transaction data, how do you expect vendors to price their solution? Per payment workflow? Per integration? More guidance is needed on the level of effort </w:t>
      </w:r>
      <w:r w:rsidRPr="00B522D9">
        <w:rPr>
          <w:rFonts w:asciiTheme="minorHAnsi" w:hAnsiTheme="minorHAnsi" w:cstheme="minorHAnsi"/>
          <w:szCs w:val="26"/>
        </w:rPr>
        <w:lastRenderedPageBreak/>
        <w:t xml:space="preserve">required to support the County’s requirements and the expected revenue to cover the vendor’s initial investment. </w:t>
      </w:r>
    </w:p>
    <w:p w14:paraId="259675D1"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183296B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provide the names of all 23 county departments and the names of their billing systems where an integration is required.</w:t>
      </w:r>
    </w:p>
    <w:p w14:paraId="67CD92E5"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Please see </w:t>
      </w:r>
      <w:r>
        <w:rPr>
          <w:rFonts w:asciiTheme="minorHAnsi" w:hAnsiTheme="minorHAnsi" w:cstheme="minorHAnsi"/>
          <w:b/>
          <w:szCs w:val="26"/>
        </w:rPr>
        <w:t xml:space="preserve">response </w:t>
      </w:r>
      <w:r w:rsidRPr="00B522D9">
        <w:rPr>
          <w:rFonts w:asciiTheme="minorHAnsi" w:hAnsiTheme="minorHAnsi" w:cstheme="minorHAnsi"/>
          <w:b/>
          <w:szCs w:val="26"/>
        </w:rPr>
        <w:t>A9.</w:t>
      </w:r>
    </w:p>
    <w:p w14:paraId="54894AE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Please provide a list of all payments the vendor must support, by county department. </w:t>
      </w:r>
    </w:p>
    <w:p w14:paraId="320B9FD1"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Please refer to Section E. (SPECIFIC REQUIREMENTS) of the RFP.</w:t>
      </w:r>
    </w:p>
    <w:p w14:paraId="02FEE03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you please provide a list of certified SLEB companies for us to contact?</w:t>
      </w:r>
    </w:p>
    <w:p w14:paraId="06ECFFF8"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Qualified SLEBs are searchable via the County </w:t>
      </w:r>
      <w:hyperlink r:id="rId19" w:history="1">
        <w:r w:rsidRPr="00B522D9">
          <w:rPr>
            <w:rStyle w:val="Hyperlink"/>
            <w:rFonts w:asciiTheme="minorHAnsi" w:hAnsiTheme="minorHAnsi" w:cstheme="minorHAnsi"/>
            <w:b/>
            <w:szCs w:val="26"/>
          </w:rPr>
          <w:t>SLEB Supplier Database</w:t>
        </w:r>
      </w:hyperlink>
      <w:r w:rsidRPr="00B522D9">
        <w:rPr>
          <w:rFonts w:asciiTheme="minorHAnsi" w:hAnsiTheme="minorHAnsi" w:cstheme="minorHAnsi"/>
          <w:b/>
          <w:szCs w:val="26"/>
        </w:rPr>
        <w:t>; link provided below:</w:t>
      </w:r>
    </w:p>
    <w:p w14:paraId="4D2479FA" w14:textId="77777777" w:rsidR="00F66247" w:rsidRPr="00B522D9" w:rsidRDefault="00F66247" w:rsidP="00F66247">
      <w:pPr>
        <w:pStyle w:val="ListParagraph"/>
        <w:numPr>
          <w:ilvl w:val="0"/>
          <w:numId w:val="24"/>
        </w:numPr>
        <w:spacing w:after="0"/>
        <w:ind w:left="1080"/>
        <w:rPr>
          <w:rFonts w:cstheme="minorHAnsi"/>
          <w:b/>
          <w:bCs/>
          <w:sz w:val="26"/>
          <w:szCs w:val="26"/>
        </w:rPr>
      </w:pPr>
      <w:r w:rsidRPr="00B522D9">
        <w:rPr>
          <w:rFonts w:cstheme="minorHAnsi"/>
          <w:sz w:val="26"/>
          <w:szCs w:val="26"/>
        </w:rPr>
        <w:t>[</w:t>
      </w:r>
      <w:hyperlink r:id="rId20" w:history="1">
        <w:r w:rsidRPr="00B522D9">
          <w:rPr>
            <w:rStyle w:val="Hyperlink"/>
            <w:rFonts w:cstheme="minorHAnsi"/>
            <w:sz w:val="26"/>
            <w:szCs w:val="26"/>
          </w:rPr>
          <w:t>Find A Supplier - Small, Local and Emerging Business (SLEB) Program - Alameda County (acgov.org)</w:t>
        </w:r>
      </w:hyperlink>
      <w:r w:rsidRPr="00B522D9">
        <w:rPr>
          <w:rFonts w:cstheme="minorHAnsi"/>
          <w:sz w:val="26"/>
          <w:szCs w:val="26"/>
        </w:rPr>
        <w:t>]</w:t>
      </w:r>
    </w:p>
    <w:p w14:paraId="0B685517" w14:textId="77777777" w:rsidR="00F66247" w:rsidRPr="00B522D9" w:rsidRDefault="00F66247" w:rsidP="00F66247">
      <w:pPr>
        <w:rPr>
          <w:rFonts w:asciiTheme="minorHAnsi" w:hAnsiTheme="minorHAnsi" w:cstheme="minorHAnsi"/>
          <w:szCs w:val="26"/>
          <w:highlight w:val="green"/>
        </w:rPr>
      </w:pPr>
    </w:p>
    <w:p w14:paraId="3C94FF6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Section E, Specs, page 17 of RFP: </w:t>
      </w:r>
    </w:p>
    <w:p w14:paraId="3B1757DB" w14:textId="77777777" w:rsidR="00F66247" w:rsidRPr="00B522D9" w:rsidRDefault="00F66247" w:rsidP="00F66247">
      <w:pPr>
        <w:ind w:left="720"/>
        <w:rPr>
          <w:rFonts w:asciiTheme="minorHAnsi" w:hAnsiTheme="minorHAnsi" w:cstheme="minorHAnsi"/>
          <w:szCs w:val="26"/>
        </w:rPr>
      </w:pPr>
      <w:r w:rsidRPr="00B522D9">
        <w:rPr>
          <w:rFonts w:asciiTheme="minorHAnsi" w:hAnsiTheme="minorHAnsi" w:cstheme="minorHAnsi"/>
          <w:szCs w:val="26"/>
        </w:rPr>
        <w:t xml:space="preserve">Under ‘Banking/Finance Requirements’ please provide clarification on item (2) Ability to direct check entries to the Counties’ contracted ACH Originating Depository Financial Institution (ODFI). </w:t>
      </w:r>
    </w:p>
    <w:p w14:paraId="099237F1" w14:textId="77777777" w:rsidR="00F66247" w:rsidRPr="00B522D9" w:rsidRDefault="00F66247" w:rsidP="00F66247">
      <w:pPr>
        <w:ind w:left="720"/>
        <w:rPr>
          <w:rFonts w:asciiTheme="minorHAnsi" w:hAnsiTheme="minorHAnsi" w:cstheme="minorHAnsi"/>
          <w:szCs w:val="26"/>
        </w:rPr>
      </w:pPr>
      <w:r w:rsidRPr="00B522D9">
        <w:rPr>
          <w:rFonts w:asciiTheme="minorHAnsi" w:hAnsiTheme="minorHAnsi" w:cstheme="minorHAnsi"/>
          <w:szCs w:val="26"/>
        </w:rPr>
        <w:t xml:space="preserve">Is this ask to process online </w:t>
      </w:r>
      <w:proofErr w:type="spellStart"/>
      <w:r w:rsidRPr="00B522D9">
        <w:rPr>
          <w:rFonts w:asciiTheme="minorHAnsi" w:hAnsiTheme="minorHAnsi" w:cstheme="minorHAnsi"/>
          <w:szCs w:val="26"/>
        </w:rPr>
        <w:t>eCheck</w:t>
      </w:r>
      <w:proofErr w:type="spellEnd"/>
      <w:r w:rsidRPr="00B522D9">
        <w:rPr>
          <w:rFonts w:asciiTheme="minorHAnsi" w:hAnsiTheme="minorHAnsi" w:cstheme="minorHAnsi"/>
          <w:szCs w:val="26"/>
        </w:rPr>
        <w:t xml:space="preserve"> payments as an ACH transaction and send those payments through your primary operating bank, Union Bank? Please provide clarification.</w:t>
      </w:r>
    </w:p>
    <w:p w14:paraId="4978C1B0" w14:textId="22279F50"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38AB4C1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Section E, Specs, page 17 of RFP: </w:t>
      </w:r>
    </w:p>
    <w:tbl>
      <w:tblPr>
        <w:tblW w:w="10368" w:type="dxa"/>
        <w:tblInd w:w="-108" w:type="dxa"/>
        <w:tblBorders>
          <w:top w:val="nil"/>
          <w:left w:val="nil"/>
          <w:bottom w:val="nil"/>
          <w:right w:val="nil"/>
        </w:tblBorders>
        <w:tblLayout w:type="fixed"/>
        <w:tblLook w:val="0000" w:firstRow="0" w:lastRow="0" w:firstColumn="0" w:lastColumn="0" w:noHBand="0" w:noVBand="0"/>
      </w:tblPr>
      <w:tblGrid>
        <w:gridCol w:w="10368"/>
      </w:tblGrid>
      <w:tr w:rsidR="00F66247" w:rsidRPr="00B522D9" w14:paraId="425B63E3" w14:textId="77777777" w:rsidTr="00B82506">
        <w:trPr>
          <w:trHeight w:val="543"/>
        </w:trPr>
        <w:tc>
          <w:tcPr>
            <w:tcW w:w="10368" w:type="dxa"/>
          </w:tcPr>
          <w:p w14:paraId="1E91D476" w14:textId="77777777" w:rsidR="00F66247" w:rsidRPr="00B522D9" w:rsidRDefault="00F66247" w:rsidP="00B82506">
            <w:pPr>
              <w:spacing w:after="60"/>
              <w:ind w:left="720"/>
              <w:rPr>
                <w:rFonts w:asciiTheme="minorHAnsi" w:hAnsiTheme="minorHAnsi" w:cstheme="minorHAnsi"/>
                <w:szCs w:val="26"/>
              </w:rPr>
            </w:pPr>
            <w:r w:rsidRPr="00B522D9">
              <w:rPr>
                <w:rFonts w:asciiTheme="minorHAnsi" w:hAnsiTheme="minorHAnsi" w:cstheme="minorHAnsi"/>
                <w:szCs w:val="26"/>
              </w:rPr>
              <w:t xml:space="preserve">Under ‘Banking/Finance Requirements’ please provide clarification on item (2) Ability to direct check entries to the Counties’ contracted ACH Originating Depository Financial Institution (ODFI). </w:t>
            </w:r>
          </w:p>
          <w:p w14:paraId="5B9073C1" w14:textId="77777777" w:rsidR="00F66247" w:rsidRPr="00B522D9" w:rsidRDefault="00F66247" w:rsidP="00B82506">
            <w:pPr>
              <w:spacing w:after="60"/>
              <w:ind w:left="720"/>
              <w:rPr>
                <w:rFonts w:asciiTheme="minorHAnsi" w:hAnsiTheme="minorHAnsi" w:cstheme="minorHAnsi"/>
                <w:szCs w:val="26"/>
              </w:rPr>
            </w:pPr>
            <w:r w:rsidRPr="00B522D9">
              <w:rPr>
                <w:rFonts w:asciiTheme="minorHAnsi" w:hAnsiTheme="minorHAnsi" w:cstheme="minorHAnsi"/>
                <w:szCs w:val="26"/>
              </w:rPr>
              <w:t xml:space="preserve">Please confirm who captures the account and routing number and sends the NACHA file to Union, is your current online payments provider capturing payment information and sending the file or does the County capture payment details and send the file? </w:t>
            </w:r>
          </w:p>
          <w:p w14:paraId="4FB5987E"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The process will be determined at the time of implementation. The current process is decentralized across various departments.</w:t>
            </w:r>
          </w:p>
          <w:p w14:paraId="04A7EA66"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lastRenderedPageBreak/>
              <w:t>Section E, item 2: Please confirm the number of County departments that will be in scope for the RFP.</w:t>
            </w:r>
          </w:p>
          <w:p w14:paraId="38D80F9D"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Please see</w:t>
            </w:r>
            <w:r>
              <w:rPr>
                <w:rFonts w:asciiTheme="minorHAnsi" w:hAnsiTheme="minorHAnsi" w:cstheme="minorHAnsi"/>
                <w:b/>
                <w:bCs/>
                <w:szCs w:val="26"/>
              </w:rPr>
              <w:t xml:space="preserve"> response</w:t>
            </w:r>
            <w:r w:rsidRPr="00B522D9">
              <w:rPr>
                <w:rFonts w:asciiTheme="minorHAnsi" w:hAnsiTheme="minorHAnsi" w:cstheme="minorHAnsi"/>
                <w:b/>
                <w:bCs/>
                <w:szCs w:val="26"/>
              </w:rPr>
              <w:t xml:space="preserve"> A9.</w:t>
            </w:r>
          </w:p>
          <w:p w14:paraId="53DBDB97"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b/>
                <w:bCs/>
                <w:szCs w:val="26"/>
              </w:rPr>
            </w:pPr>
            <w:r w:rsidRPr="00B522D9">
              <w:rPr>
                <w:rFonts w:asciiTheme="minorHAnsi" w:hAnsiTheme="minorHAnsi" w:cstheme="minorHAnsi"/>
                <w:szCs w:val="26"/>
              </w:rPr>
              <w:t>Section E, item 9: How many POS devices and PIN pads will be required?</w:t>
            </w:r>
          </w:p>
          <w:p w14:paraId="34841CBA"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The information is not available </w:t>
            </w:r>
            <w:proofErr w:type="gramStart"/>
            <w:r>
              <w:rPr>
                <w:rFonts w:asciiTheme="minorHAnsi" w:hAnsiTheme="minorHAnsi" w:cstheme="minorHAnsi"/>
                <w:b/>
                <w:szCs w:val="26"/>
              </w:rPr>
              <w:t>at</w:t>
            </w:r>
            <w:r w:rsidRPr="00B522D9">
              <w:rPr>
                <w:rFonts w:asciiTheme="minorHAnsi" w:hAnsiTheme="minorHAnsi" w:cstheme="minorHAnsi"/>
                <w:b/>
                <w:szCs w:val="26"/>
              </w:rPr>
              <w:t xml:space="preserve"> this time</w:t>
            </w:r>
            <w:proofErr w:type="gramEnd"/>
            <w:r w:rsidRPr="00B522D9">
              <w:rPr>
                <w:rFonts w:asciiTheme="minorHAnsi" w:hAnsiTheme="minorHAnsi" w:cstheme="minorHAnsi"/>
                <w:b/>
                <w:szCs w:val="26"/>
              </w:rPr>
              <w:t>.</w:t>
            </w:r>
          </w:p>
          <w:p w14:paraId="4B4EE27D"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Section E, item 24: Please provide more detail and use case examples for stand-alone transactions that require special handling.</w:t>
            </w:r>
          </w:p>
          <w:p w14:paraId="2C53A3DD"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An example of special handling could be the use of multiple payment types for one transaction OR one payment for multiple transactions.</w:t>
            </w:r>
          </w:p>
          <w:p w14:paraId="1FC20F95"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Section E, item 24: Please confirm which County departments will require fees to be paid by the customer and which departments will be paying the fees.</w:t>
            </w:r>
          </w:p>
          <w:p w14:paraId="72DC86BE"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The information is not available </w:t>
            </w:r>
            <w:proofErr w:type="gramStart"/>
            <w:r>
              <w:rPr>
                <w:rFonts w:asciiTheme="minorHAnsi" w:hAnsiTheme="minorHAnsi" w:cstheme="minorHAnsi"/>
                <w:b/>
                <w:szCs w:val="26"/>
              </w:rPr>
              <w:t>at</w:t>
            </w:r>
            <w:r w:rsidRPr="00B522D9">
              <w:rPr>
                <w:rFonts w:asciiTheme="minorHAnsi" w:hAnsiTheme="minorHAnsi" w:cstheme="minorHAnsi"/>
                <w:b/>
                <w:szCs w:val="26"/>
              </w:rPr>
              <w:t xml:space="preserve"> this time</w:t>
            </w:r>
            <w:proofErr w:type="gramEnd"/>
            <w:r w:rsidRPr="00B522D9">
              <w:rPr>
                <w:rFonts w:asciiTheme="minorHAnsi" w:hAnsiTheme="minorHAnsi" w:cstheme="minorHAnsi"/>
                <w:b/>
                <w:szCs w:val="26"/>
              </w:rPr>
              <w:t>.</w:t>
            </w:r>
          </w:p>
          <w:p w14:paraId="112A0908"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is the volume of </w:t>
            </w:r>
            <w:proofErr w:type="gramStart"/>
            <w:r w:rsidRPr="00B522D9">
              <w:rPr>
                <w:rFonts w:asciiTheme="minorHAnsi" w:hAnsiTheme="minorHAnsi" w:cstheme="minorHAnsi"/>
                <w:szCs w:val="26"/>
              </w:rPr>
              <w:t>fee based</w:t>
            </w:r>
            <w:proofErr w:type="gramEnd"/>
            <w:r w:rsidRPr="00B522D9">
              <w:rPr>
                <w:rFonts w:asciiTheme="minorHAnsi" w:hAnsiTheme="minorHAnsi" w:cstheme="minorHAnsi"/>
                <w:szCs w:val="26"/>
              </w:rPr>
              <w:t xml:space="preserve"> transactions?</w:t>
            </w:r>
          </w:p>
          <w:p w14:paraId="14A941DD"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It is t</w:t>
            </w:r>
            <w:r w:rsidRPr="00B522D9">
              <w:rPr>
                <w:rFonts w:asciiTheme="minorHAnsi" w:hAnsiTheme="minorHAnsi" w:cstheme="minorHAnsi"/>
                <w:b/>
                <w:szCs w:val="26"/>
              </w:rPr>
              <w:t>he split between fee based and absorbed based</w:t>
            </w:r>
            <w:r>
              <w:rPr>
                <w:rFonts w:asciiTheme="minorHAnsi" w:hAnsiTheme="minorHAnsi" w:cstheme="minorHAnsi"/>
                <w:b/>
                <w:szCs w:val="26"/>
              </w:rPr>
              <w:t xml:space="preserve"> that </w:t>
            </w:r>
            <w:r w:rsidRPr="00B522D9">
              <w:rPr>
                <w:rFonts w:asciiTheme="minorHAnsi" w:hAnsiTheme="minorHAnsi" w:cstheme="minorHAnsi"/>
                <w:b/>
                <w:szCs w:val="26"/>
              </w:rPr>
              <w:t>will be determined at the time of implementation within each department.</w:t>
            </w:r>
          </w:p>
          <w:p w14:paraId="3C50797A"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What is the volume of absorbed based transactions?</w:t>
            </w:r>
          </w:p>
          <w:p w14:paraId="76510E04"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Please see response A101.</w:t>
            </w:r>
          </w:p>
          <w:p w14:paraId="1E93A159"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the estimated total dollar amount for all transactions processed annually, identified between EFT and card please?</w:t>
            </w:r>
          </w:p>
          <w:p w14:paraId="20A18A68"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70477EA9"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Section E, item 35.1.B(3): Is this requirement for accepting cash payments in addition to the cash Kiosk requirement? If so, please provide more detail for where the cash payments are to be accepted.</w:t>
            </w:r>
          </w:p>
          <w:p w14:paraId="01D31328"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This varies by Department.</w:t>
            </w:r>
          </w:p>
          <w:p w14:paraId="19929F74"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b/>
                <w:szCs w:val="26"/>
              </w:rPr>
            </w:pPr>
            <w:r w:rsidRPr="00B522D9">
              <w:rPr>
                <w:rFonts w:asciiTheme="minorHAnsi" w:hAnsiTheme="minorHAnsi" w:cstheme="minorHAnsi"/>
                <w:szCs w:val="26"/>
              </w:rPr>
              <w:t>Section E, item 35.1.B(4): How many cash accepting Kiosks will be required? Which County departments will these be required for?</w:t>
            </w:r>
          </w:p>
          <w:p w14:paraId="28FBE848"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szCs w:val="26"/>
              </w:rPr>
              <w:t xml:space="preserve">It is undetermined </w:t>
            </w:r>
            <w:proofErr w:type="gramStart"/>
            <w:r>
              <w:rPr>
                <w:rFonts w:asciiTheme="minorHAnsi" w:hAnsiTheme="minorHAnsi" w:cstheme="minorHAnsi"/>
                <w:b/>
                <w:szCs w:val="26"/>
              </w:rPr>
              <w:t>at this time</w:t>
            </w:r>
            <w:proofErr w:type="gramEnd"/>
            <w:r>
              <w:rPr>
                <w:rFonts w:asciiTheme="minorHAnsi" w:hAnsiTheme="minorHAnsi" w:cstheme="minorHAnsi"/>
                <w:b/>
                <w:szCs w:val="26"/>
              </w:rPr>
              <w:t>. This is a future project.</w:t>
            </w:r>
          </w:p>
          <w:p w14:paraId="630AD30B"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confirm the transaction and dollar volume for the County departments in scope.</w:t>
            </w:r>
          </w:p>
          <w:p w14:paraId="314F3260"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lastRenderedPageBreak/>
              <w:t>Please see response A1.</w:t>
            </w:r>
          </w:p>
          <w:p w14:paraId="464C5D7F"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confirm the breakdown of transactions for credit card vs debit card vs EFT (ACH) for each County departments in scope</w:t>
            </w:r>
          </w:p>
          <w:p w14:paraId="7AABBC0E"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295A6D02"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confirm the transaction volume and payment dollar volume by card type (Visa, MasterCard, Discover and Amex) for each County departments in scope.</w:t>
            </w:r>
          </w:p>
          <w:p w14:paraId="0D14AC63"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6D261074"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confirm the EFT transaction volume ad payment dollar volume for each County departments in scope.</w:t>
            </w:r>
          </w:p>
          <w:p w14:paraId="68521EB6"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31710D9A"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confirm the average payment amount for each County department bill type in scope.</w:t>
            </w:r>
          </w:p>
          <w:p w14:paraId="59238C7C"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 response A1.</w:t>
            </w:r>
          </w:p>
          <w:p w14:paraId="43D14C16"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Is the requirement of “20% of the total estimated bid amount” referring to the total payment the County will pay to the awarded bidder? If not, please provide what is considered the “total estimated bid amount.”</w:t>
            </w:r>
          </w:p>
          <w:p w14:paraId="4F60B611" w14:textId="65178884"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 xml:space="preserve">Yes. </w:t>
            </w:r>
            <w:r w:rsidRPr="00B522D9">
              <w:rPr>
                <w:rFonts w:asciiTheme="minorHAnsi" w:hAnsiTheme="minorHAnsi" w:cstheme="minorHAnsi"/>
                <w:b/>
                <w:szCs w:val="26"/>
              </w:rPr>
              <w:t>For contracts over $25,000, the County requires that 20% of the total contract             award must go to certified Small, Local and Emerging Businesses (SLEBs).</w:t>
            </w:r>
          </w:p>
          <w:p w14:paraId="4C358E5B"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We believe the County intends for different County departments to absorb payment processing and related fees (“Fees”) (merchant funded) or pass the Fees on (convenience fee funded) to County constituents/payers. If so, how will the County differentiate between these totals when determining the “total estimated bid amount?”</w:t>
            </w:r>
          </w:p>
          <w:p w14:paraId="3DA30D47"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w:t>
            </w:r>
            <w:r>
              <w:rPr>
                <w:rFonts w:asciiTheme="minorHAnsi" w:hAnsiTheme="minorHAnsi" w:cstheme="minorHAnsi"/>
                <w:b/>
                <w:szCs w:val="26"/>
              </w:rPr>
              <w:t xml:space="preserve"> responses A74 and A89</w:t>
            </w:r>
            <w:r w:rsidRPr="00B522D9">
              <w:rPr>
                <w:rFonts w:asciiTheme="minorHAnsi" w:hAnsiTheme="minorHAnsi" w:cstheme="minorHAnsi"/>
                <w:b/>
                <w:szCs w:val="26"/>
              </w:rPr>
              <w:t>.</w:t>
            </w:r>
          </w:p>
          <w:p w14:paraId="33413CED"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We believe the If the County only intends to pass on the Fees, will the “20% of the total estimated bid amount” come out of the fees the awarded bidder collects from the County’s constituents/payers?</w:t>
            </w:r>
          </w:p>
          <w:p w14:paraId="68CB2BA8" w14:textId="33FCA416"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Please see</w:t>
            </w:r>
            <w:r>
              <w:rPr>
                <w:rFonts w:asciiTheme="minorHAnsi" w:hAnsiTheme="minorHAnsi" w:cstheme="minorHAnsi"/>
                <w:b/>
                <w:szCs w:val="26"/>
              </w:rPr>
              <w:t xml:space="preserve"> responses A74 and A89</w:t>
            </w:r>
            <w:r w:rsidRPr="00B522D9">
              <w:rPr>
                <w:rFonts w:asciiTheme="minorHAnsi" w:hAnsiTheme="minorHAnsi" w:cstheme="minorHAnsi"/>
                <w:b/>
                <w:szCs w:val="26"/>
              </w:rPr>
              <w:t>.</w:t>
            </w:r>
            <w:r w:rsidR="00A6683B">
              <w:rPr>
                <w:rFonts w:asciiTheme="minorHAnsi" w:hAnsiTheme="minorHAnsi" w:cstheme="minorHAnsi"/>
                <w:b/>
                <w:szCs w:val="26"/>
              </w:rPr>
              <w:t xml:space="preserve"> The contractor must pay their SLEB subcontractor 20% of the amount paid by Alameda County to the contractor.</w:t>
            </w:r>
          </w:p>
          <w:p w14:paraId="5556CAE2"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 xml:space="preserve">What </w:t>
            </w:r>
            <w:proofErr w:type="gramStart"/>
            <w:r w:rsidRPr="00B522D9">
              <w:rPr>
                <w:rFonts w:asciiTheme="minorHAnsi" w:hAnsiTheme="minorHAnsi" w:cstheme="minorHAnsi"/>
                <w:szCs w:val="26"/>
              </w:rPr>
              <w:t>time period</w:t>
            </w:r>
            <w:proofErr w:type="gramEnd"/>
            <w:r w:rsidRPr="00B522D9">
              <w:rPr>
                <w:rFonts w:asciiTheme="minorHAnsi" w:hAnsiTheme="minorHAnsi" w:cstheme="minorHAnsi"/>
                <w:szCs w:val="26"/>
              </w:rPr>
              <w:t xml:space="preserve"> is the awarded bidder expected to distribute the “20% of the total estimated bid amount” to the SLEB (e.g., distributed across the five-year contract period)?</w:t>
            </w:r>
          </w:p>
          <w:p w14:paraId="7DB22DCB" w14:textId="77777777" w:rsidR="00F66247" w:rsidRPr="00B522D9" w:rsidRDefault="00F66247" w:rsidP="00B82506">
            <w:pPr>
              <w:numPr>
                <w:ilvl w:val="1"/>
                <w:numId w:val="1"/>
              </w:numPr>
              <w:tabs>
                <w:tab w:val="clear" w:pos="1170"/>
              </w:tabs>
              <w:autoSpaceDE w:val="0"/>
              <w:autoSpaceDN w:val="0"/>
              <w:adjustRightInd w:val="0"/>
              <w:spacing w:after="240"/>
              <w:ind w:left="720" w:hanging="720"/>
              <w:rPr>
                <w:rFonts w:asciiTheme="minorHAnsi" w:hAnsiTheme="minorHAnsi" w:cstheme="minorHAnsi"/>
                <w:b/>
                <w:szCs w:val="26"/>
              </w:rPr>
            </w:pPr>
            <w:r w:rsidRPr="007673DA">
              <w:rPr>
                <w:rFonts w:asciiTheme="minorHAnsi" w:hAnsiTheme="minorHAnsi" w:cstheme="minorHAnsi"/>
                <w:b/>
                <w:szCs w:val="26"/>
              </w:rPr>
              <w:t xml:space="preserve">Contractor shall maintain a satisfying subcontracting requirement throughout the term of the contract. Both Contractor and its SLEB subcontractors on the awarded contract are required to use the Elation web-based compliance system to report and validate payments made by Prime Contractors to the certified small and/or emerging local businesses. </w:t>
            </w:r>
            <w:r w:rsidRPr="00B522D9">
              <w:rPr>
                <w:rFonts w:asciiTheme="minorHAnsi" w:hAnsiTheme="minorHAnsi" w:cstheme="minorHAnsi"/>
                <w:b/>
                <w:szCs w:val="26"/>
              </w:rPr>
              <w:t xml:space="preserve">Upon receipt of signed contract documents, prime contractor shall immediately enter subcontractors in </w:t>
            </w:r>
            <w:r>
              <w:rPr>
                <w:rFonts w:asciiTheme="minorHAnsi" w:hAnsiTheme="minorHAnsi" w:cstheme="minorHAnsi"/>
                <w:b/>
                <w:szCs w:val="26"/>
              </w:rPr>
              <w:t xml:space="preserve">Elation </w:t>
            </w:r>
            <w:r w:rsidRPr="00B522D9">
              <w:rPr>
                <w:rFonts w:asciiTheme="minorHAnsi" w:hAnsiTheme="minorHAnsi" w:cstheme="minorHAnsi"/>
                <w:b/>
                <w:szCs w:val="26"/>
              </w:rPr>
              <w:t xml:space="preserve">System, confirm payments received from the County within five business days in the System, immediately enter payments made to subcontractors, and ensure that subcontractors confirm they received payments within five business days in the System.  </w:t>
            </w:r>
          </w:p>
          <w:p w14:paraId="3793C1F4" w14:textId="77777777" w:rsidR="00F66247" w:rsidRDefault="00F66247" w:rsidP="00B82506">
            <w:pPr>
              <w:pStyle w:val="ListParagraph"/>
              <w:rPr>
                <w:rFonts w:cstheme="minorHAnsi"/>
                <w:b/>
                <w:sz w:val="26"/>
                <w:szCs w:val="26"/>
              </w:rPr>
            </w:pPr>
            <w:r>
              <w:rPr>
                <w:rFonts w:cstheme="minorHAnsi"/>
                <w:b/>
                <w:sz w:val="26"/>
                <w:szCs w:val="26"/>
              </w:rPr>
              <w:t>For detailed information relating to Elation Systems, please visit below website:</w:t>
            </w:r>
          </w:p>
          <w:p w14:paraId="3A847533" w14:textId="77777777" w:rsidR="00F66247" w:rsidRPr="007D110E" w:rsidRDefault="00B52031" w:rsidP="00B82506">
            <w:pPr>
              <w:pStyle w:val="PlainText"/>
              <w:numPr>
                <w:ilvl w:val="0"/>
                <w:numId w:val="25"/>
              </w:numPr>
              <w:spacing w:line="276" w:lineRule="auto"/>
              <w:ind w:left="1080"/>
              <w:rPr>
                <w:rFonts w:ascii="Calibri" w:hAnsi="Calibri" w:cs="Calibri"/>
                <w:sz w:val="24"/>
                <w:szCs w:val="24"/>
              </w:rPr>
            </w:pPr>
            <w:hyperlink r:id="rId21" w:history="1">
              <w:r w:rsidR="00F66247" w:rsidRPr="00117EA2">
                <w:rPr>
                  <w:rStyle w:val="Hyperlink"/>
                  <w:rFonts w:ascii="Calibri" w:hAnsi="Calibri" w:cs="Calibri"/>
                  <w:b/>
                  <w:sz w:val="24"/>
                  <w:szCs w:val="24"/>
                </w:rPr>
                <w:t>Online Contract Compliance System</w:t>
              </w:r>
            </w:hyperlink>
          </w:p>
          <w:p w14:paraId="0690EAEA" w14:textId="77777777" w:rsidR="00F66247" w:rsidRPr="007673DA" w:rsidRDefault="00F66247" w:rsidP="00B82506">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22"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0090CE21"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the “20% of the total estimated bid amount” exclude the interchange pass-through costs (e.g., pass-through fees from card issuers and the Card Associations)?</w:t>
            </w:r>
          </w:p>
          <w:p w14:paraId="4E408787"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T</w:t>
            </w:r>
            <w:r w:rsidRPr="00B522D9">
              <w:rPr>
                <w:rFonts w:asciiTheme="minorHAnsi" w:hAnsiTheme="minorHAnsi" w:cstheme="minorHAnsi"/>
                <w:b/>
                <w:szCs w:val="26"/>
              </w:rPr>
              <w:t>he “20% of the total estimated bid amount” will not include the interchange pass-through costs. Please also see</w:t>
            </w:r>
            <w:r>
              <w:rPr>
                <w:rFonts w:asciiTheme="minorHAnsi" w:hAnsiTheme="minorHAnsi" w:cstheme="minorHAnsi"/>
                <w:b/>
                <w:szCs w:val="26"/>
              </w:rPr>
              <w:t xml:space="preserve"> responses A74 and A89</w:t>
            </w:r>
            <w:r w:rsidRPr="00B522D9">
              <w:rPr>
                <w:rFonts w:asciiTheme="minorHAnsi" w:hAnsiTheme="minorHAnsi" w:cstheme="minorHAnsi"/>
                <w:b/>
                <w:szCs w:val="26"/>
              </w:rPr>
              <w:t>.</w:t>
            </w:r>
          </w:p>
          <w:p w14:paraId="1C9C2116"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Can the County provide the formula used for determining the total contract value?</w:t>
            </w:r>
          </w:p>
          <w:p w14:paraId="2CADFC2B"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szCs w:val="26"/>
              </w:rPr>
            </w:pPr>
            <w:r w:rsidRPr="00B522D9">
              <w:rPr>
                <w:rFonts w:asciiTheme="minorHAnsi" w:eastAsiaTheme="minorHAnsi" w:hAnsiTheme="minorHAnsi" w:cstheme="minorHAnsi"/>
                <w:b/>
                <w:szCs w:val="26"/>
              </w:rPr>
              <w:t>Please see table below.</w:t>
            </w:r>
            <w:r w:rsidRPr="00B522D9">
              <w:rPr>
                <w:rFonts w:asciiTheme="minorHAnsi" w:hAnsiTheme="minorHAnsi" w:cstheme="minorHAnsi"/>
                <w:noProof/>
                <w:szCs w:val="26"/>
              </w:rPr>
              <w:drawing>
                <wp:anchor distT="0" distB="0" distL="114300" distR="114300" simplePos="0" relativeHeight="251661312" behindDoc="1" locked="0" layoutInCell="1" allowOverlap="1" wp14:anchorId="7CAF6764" wp14:editId="5E89AF66">
                  <wp:simplePos x="0" y="0"/>
                  <wp:positionH relativeFrom="column">
                    <wp:posOffset>51435</wp:posOffset>
                  </wp:positionH>
                  <wp:positionV relativeFrom="paragraph">
                    <wp:posOffset>204470</wp:posOffset>
                  </wp:positionV>
                  <wp:extent cx="6463665" cy="1569720"/>
                  <wp:effectExtent l="0" t="0" r="0" b="0"/>
                  <wp:wrapTight wrapText="bothSides">
                    <wp:wrapPolygon edited="0">
                      <wp:start x="0" y="0"/>
                      <wp:lineTo x="0" y="21233"/>
                      <wp:lineTo x="21517" y="21233"/>
                      <wp:lineTo x="215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463665" cy="1569720"/>
                          </a:xfrm>
                          <a:prstGeom prst="rect">
                            <a:avLst/>
                          </a:prstGeom>
                        </pic:spPr>
                      </pic:pic>
                    </a:graphicData>
                  </a:graphic>
                  <wp14:sizeRelH relativeFrom="page">
                    <wp14:pctWidth>0</wp14:pctWidth>
                  </wp14:sizeRelH>
                  <wp14:sizeRelV relativeFrom="page">
                    <wp14:pctHeight>0</wp14:pctHeight>
                  </wp14:sizeRelV>
                </wp:anchor>
              </w:drawing>
            </w:r>
          </w:p>
          <w:p w14:paraId="29AFD9C9"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On RFP p. 14, #18, the County states that vendors must integrate with the County’s IVR system, Streamwrite. Are there specific IT requirements vendors would need to meet </w:t>
            </w:r>
            <w:proofErr w:type="gramStart"/>
            <w:r w:rsidRPr="00B522D9">
              <w:rPr>
                <w:rFonts w:asciiTheme="minorHAnsi" w:hAnsiTheme="minorHAnsi" w:cstheme="minorHAnsi"/>
                <w:szCs w:val="26"/>
              </w:rPr>
              <w:t>in order to</w:t>
            </w:r>
            <w:proofErr w:type="gramEnd"/>
            <w:r w:rsidRPr="00B522D9">
              <w:rPr>
                <w:rFonts w:asciiTheme="minorHAnsi" w:hAnsiTheme="minorHAnsi" w:cstheme="minorHAnsi"/>
                <w:szCs w:val="26"/>
              </w:rPr>
              <w:t xml:space="preserve"> integrate with this system?</w:t>
            </w:r>
          </w:p>
          <w:p w14:paraId="5A42B787"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Pr>
                <w:rFonts w:asciiTheme="minorHAnsi" w:eastAsiaTheme="minorHAnsi" w:hAnsiTheme="minorHAnsi" w:cstheme="minorHAnsi"/>
                <w:b/>
                <w:szCs w:val="26"/>
              </w:rPr>
              <w:t xml:space="preserve">Information relating to specific IT </w:t>
            </w:r>
            <w:proofErr w:type="spellStart"/>
            <w:r>
              <w:rPr>
                <w:rFonts w:asciiTheme="minorHAnsi" w:eastAsiaTheme="minorHAnsi" w:hAnsiTheme="minorHAnsi" w:cstheme="minorHAnsi"/>
                <w:b/>
                <w:szCs w:val="26"/>
              </w:rPr>
              <w:t>requiremtns</w:t>
            </w:r>
            <w:proofErr w:type="spellEnd"/>
            <w:r>
              <w:rPr>
                <w:rFonts w:asciiTheme="minorHAnsi" w:eastAsiaTheme="minorHAnsi" w:hAnsiTheme="minorHAnsi" w:cstheme="minorHAnsi"/>
                <w:b/>
                <w:szCs w:val="26"/>
              </w:rPr>
              <w:t xml:space="preserve"> for IVR integration is not available </w:t>
            </w:r>
            <w:proofErr w:type="gramStart"/>
            <w:r>
              <w:rPr>
                <w:rFonts w:asciiTheme="minorHAnsi" w:eastAsiaTheme="minorHAnsi" w:hAnsiTheme="minorHAnsi" w:cstheme="minorHAnsi"/>
                <w:b/>
                <w:szCs w:val="26"/>
              </w:rPr>
              <w:t>at this time</w:t>
            </w:r>
            <w:proofErr w:type="gramEnd"/>
            <w:r w:rsidRPr="00B522D9">
              <w:rPr>
                <w:rFonts w:asciiTheme="minorHAnsi" w:eastAsiaTheme="minorHAnsi" w:hAnsiTheme="minorHAnsi" w:cstheme="minorHAnsi"/>
                <w:b/>
                <w:szCs w:val="26"/>
              </w:rPr>
              <w:t>.</w:t>
            </w:r>
          </w:p>
          <w:p w14:paraId="4C87A922"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Would the County consider a proposal with a vendor’s current in-house IVR system instead of Streamwrite?</w:t>
            </w:r>
          </w:p>
          <w:p w14:paraId="0B705732"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Pr>
                <w:rFonts w:asciiTheme="minorHAnsi" w:eastAsiaTheme="minorHAnsi" w:hAnsiTheme="minorHAnsi" w:cstheme="minorHAnsi"/>
                <w:b/>
                <w:szCs w:val="26"/>
              </w:rPr>
              <w:t>This is not required in this RFP</w:t>
            </w:r>
            <w:r w:rsidRPr="00B522D9">
              <w:rPr>
                <w:rFonts w:asciiTheme="minorHAnsi" w:eastAsiaTheme="minorHAnsi" w:hAnsiTheme="minorHAnsi" w:cstheme="minorHAnsi"/>
                <w:b/>
                <w:szCs w:val="26"/>
              </w:rPr>
              <w:t>.</w:t>
            </w:r>
          </w:p>
          <w:p w14:paraId="6FCDC478"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On RFP p. 14, #21, it is required that “Payments must be submitted to the ACH within one business day of authorization for processing.” Could the County please elaborate on this requirement?</w:t>
            </w:r>
          </w:p>
          <w:p w14:paraId="43F72F59"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sidRPr="00B522D9">
              <w:rPr>
                <w:rFonts w:asciiTheme="minorHAnsi" w:eastAsiaTheme="minorHAnsi" w:hAnsiTheme="minorHAnsi" w:cstheme="minorHAnsi"/>
                <w:b/>
                <w:szCs w:val="26"/>
              </w:rPr>
              <w:t xml:space="preserve">Payments received via ACH should reach the County’s main bank account within </w:t>
            </w:r>
            <w:r>
              <w:rPr>
                <w:rFonts w:asciiTheme="minorHAnsi" w:eastAsiaTheme="minorHAnsi" w:hAnsiTheme="minorHAnsi" w:cstheme="minorHAnsi"/>
                <w:b/>
                <w:szCs w:val="26"/>
              </w:rPr>
              <w:t xml:space="preserve">one (1) </w:t>
            </w:r>
            <w:r w:rsidRPr="00B522D9">
              <w:rPr>
                <w:rFonts w:asciiTheme="minorHAnsi" w:eastAsiaTheme="minorHAnsi" w:hAnsiTheme="minorHAnsi" w:cstheme="minorHAnsi"/>
                <w:b/>
                <w:szCs w:val="26"/>
              </w:rPr>
              <w:t>business day</w:t>
            </w:r>
            <w:r>
              <w:rPr>
                <w:rFonts w:asciiTheme="minorHAnsi" w:eastAsiaTheme="minorHAnsi" w:hAnsiTheme="minorHAnsi" w:cstheme="minorHAnsi"/>
                <w:b/>
                <w:szCs w:val="26"/>
              </w:rPr>
              <w:t>.</w:t>
            </w:r>
          </w:p>
          <w:p w14:paraId="7CE037A1"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bookmarkStart w:id="1" w:name="_Hlk85792580"/>
            <w:r w:rsidRPr="00B522D9">
              <w:rPr>
                <w:rFonts w:asciiTheme="minorHAnsi" w:hAnsiTheme="minorHAnsi" w:cstheme="minorHAnsi"/>
                <w:szCs w:val="26"/>
              </w:rPr>
              <w:t>Is the County looking for both convenience fee and County-funded pricing options? Should vendors provide separate pricing for both models?</w:t>
            </w:r>
          </w:p>
          <w:p w14:paraId="40C31493" w14:textId="2E54BD66" w:rsidR="00F66247" w:rsidRPr="00A055A8"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szCs w:val="26"/>
              </w:rPr>
            </w:pPr>
            <w:r w:rsidRPr="00A055A8">
              <w:rPr>
                <w:rFonts w:asciiTheme="minorHAnsi" w:eastAsiaTheme="minorHAnsi" w:hAnsiTheme="minorHAnsi" w:cstheme="minorHAnsi"/>
                <w:b/>
                <w:szCs w:val="26"/>
              </w:rPr>
              <w:t>Please see response</w:t>
            </w:r>
            <w:r>
              <w:rPr>
                <w:rFonts w:asciiTheme="minorHAnsi" w:eastAsiaTheme="minorHAnsi" w:hAnsiTheme="minorHAnsi" w:cstheme="minorHAnsi"/>
                <w:b/>
                <w:szCs w:val="26"/>
              </w:rPr>
              <w:t xml:space="preserve"> </w:t>
            </w:r>
            <w:r w:rsidRPr="00A055A8">
              <w:rPr>
                <w:rFonts w:asciiTheme="minorHAnsi" w:eastAsiaTheme="minorHAnsi" w:hAnsiTheme="minorHAnsi" w:cstheme="minorHAnsi"/>
                <w:b/>
                <w:szCs w:val="26"/>
              </w:rPr>
              <w:t>A74.</w:t>
            </w:r>
            <w:r>
              <w:rPr>
                <w:rFonts w:asciiTheme="minorHAnsi" w:eastAsiaTheme="minorHAnsi" w:hAnsiTheme="minorHAnsi" w:cstheme="minorHAnsi"/>
                <w:b/>
                <w:szCs w:val="26"/>
              </w:rPr>
              <w:t xml:space="preserve"> Bidders may provide both models pricing.</w:t>
            </w:r>
            <w:r w:rsidR="008E4340">
              <w:rPr>
                <w:rFonts w:asciiTheme="minorHAnsi" w:eastAsiaTheme="minorHAnsi" w:hAnsiTheme="minorHAnsi" w:cstheme="minorHAnsi"/>
                <w:b/>
                <w:szCs w:val="26"/>
              </w:rPr>
              <w:t xml:space="preserve"> </w:t>
            </w:r>
            <w:r w:rsidR="008E4340">
              <w:rPr>
                <w:rFonts w:asciiTheme="minorHAnsi" w:hAnsiTheme="minorHAnsi" w:cstheme="minorHAnsi"/>
                <w:b/>
                <w:szCs w:val="26"/>
              </w:rPr>
              <w:t>In the rare instance, the County will absorb the cost. Usually, convenience fees are paid for by the customer.</w:t>
            </w:r>
          </w:p>
          <w:bookmarkEnd w:id="1"/>
          <w:p w14:paraId="16F91343"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On RFP p. 16, item b2, the County mentions guaranteed funding on in-person check processing. How would the County like the validation of in-person checks to be performed?</w:t>
            </w:r>
          </w:p>
          <w:p w14:paraId="6C64AC3B"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sidRPr="00B522D9">
              <w:rPr>
                <w:rFonts w:asciiTheme="minorHAnsi" w:eastAsiaTheme="minorHAnsi" w:hAnsiTheme="minorHAnsi" w:cstheme="minorHAnsi"/>
                <w:b/>
                <w:szCs w:val="26"/>
              </w:rPr>
              <w:t>To be determined at the time of implementation.</w:t>
            </w:r>
          </w:p>
          <w:p w14:paraId="6D304ACB"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Who is/are the County’s current software provider(s) that require integration?</w:t>
            </w:r>
          </w:p>
          <w:p w14:paraId="70B23538"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Pr>
                <w:rFonts w:asciiTheme="minorHAnsi" w:eastAsiaTheme="minorHAnsi" w:hAnsiTheme="minorHAnsi" w:cstheme="minorHAnsi"/>
                <w:b/>
                <w:szCs w:val="26"/>
              </w:rPr>
              <w:t>This varies by Department.</w:t>
            </w:r>
          </w:p>
          <w:p w14:paraId="7FB09FB3"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Who is the County’s current payment processing provider? Where can the current contract be found online?</w:t>
            </w:r>
          </w:p>
          <w:p w14:paraId="35EB87B2"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szCs w:val="26"/>
              </w:rPr>
            </w:pPr>
            <w:r w:rsidRPr="00B522D9">
              <w:rPr>
                <w:rFonts w:asciiTheme="minorHAnsi" w:eastAsiaTheme="minorHAnsi" w:hAnsiTheme="minorHAnsi" w:cstheme="minorHAnsi"/>
                <w:b/>
                <w:szCs w:val="26"/>
              </w:rPr>
              <w:t xml:space="preserve">Please see </w:t>
            </w:r>
            <w:r>
              <w:rPr>
                <w:rFonts w:asciiTheme="minorHAnsi" w:eastAsiaTheme="minorHAnsi" w:hAnsiTheme="minorHAnsi" w:cstheme="minorHAnsi"/>
                <w:b/>
                <w:szCs w:val="26"/>
              </w:rPr>
              <w:t xml:space="preserve">responses </w:t>
            </w:r>
            <w:r w:rsidRPr="00B522D9">
              <w:rPr>
                <w:rFonts w:asciiTheme="minorHAnsi" w:eastAsiaTheme="minorHAnsi" w:hAnsiTheme="minorHAnsi" w:cstheme="minorHAnsi"/>
                <w:b/>
                <w:szCs w:val="26"/>
              </w:rPr>
              <w:t>A37 and A86.</w:t>
            </w:r>
          </w:p>
          <w:p w14:paraId="27C18045"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On RFP p. 21, item 5d, the County mentions “customer and client support” by telephone and internet. Will the County require a call center to support both County personnel and payers?</w:t>
            </w:r>
          </w:p>
          <w:p w14:paraId="4562B148"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Pr>
                <w:rFonts w:asciiTheme="minorHAnsi" w:eastAsiaTheme="minorHAnsi" w:hAnsiTheme="minorHAnsi" w:cstheme="minorHAnsi"/>
                <w:b/>
                <w:szCs w:val="26"/>
              </w:rPr>
              <w:t>T</w:t>
            </w:r>
            <w:r w:rsidRPr="00B522D9">
              <w:rPr>
                <w:rFonts w:asciiTheme="minorHAnsi" w:eastAsiaTheme="minorHAnsi" w:hAnsiTheme="minorHAnsi" w:cstheme="minorHAnsi"/>
                <w:b/>
                <w:szCs w:val="26"/>
              </w:rPr>
              <w:t>he County would like to provide access to customer and client support during the hours mentioned in the RFP.</w:t>
            </w:r>
          </w:p>
          <w:p w14:paraId="7637E54E" w14:textId="1A49DBCE" w:rsidR="00F66247" w:rsidRDefault="00F66247" w:rsidP="00DE0CB1">
            <w:pPr>
              <w:numPr>
                <w:ilvl w:val="0"/>
                <w:numId w:val="1"/>
              </w:numPr>
              <w:tabs>
                <w:tab w:val="clear" w:pos="1440"/>
              </w:tabs>
              <w:ind w:left="720" w:hanging="720"/>
              <w:rPr>
                <w:rFonts w:asciiTheme="minorHAnsi" w:hAnsiTheme="minorHAnsi" w:cstheme="minorHAnsi"/>
                <w:szCs w:val="26"/>
              </w:rPr>
            </w:pPr>
            <w:r w:rsidRPr="00B522D9">
              <w:rPr>
                <w:rFonts w:asciiTheme="minorHAnsi" w:hAnsiTheme="minorHAnsi" w:cstheme="minorHAnsi"/>
                <w:szCs w:val="26"/>
              </w:rPr>
              <w:t>For County forms that require signature, will the County accept electronic signatures such as DocuSign?</w:t>
            </w:r>
          </w:p>
          <w:p w14:paraId="5964CC7B"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Pr>
                <w:rFonts w:asciiTheme="minorHAnsi" w:eastAsiaTheme="minorHAnsi" w:hAnsiTheme="minorHAnsi" w:cstheme="minorHAnsi"/>
                <w:b/>
                <w:szCs w:val="26"/>
              </w:rPr>
              <w:lastRenderedPageBreak/>
              <w:t>T</w:t>
            </w:r>
            <w:r w:rsidRPr="00B522D9">
              <w:rPr>
                <w:rFonts w:asciiTheme="minorHAnsi" w:eastAsiaTheme="minorHAnsi" w:hAnsiTheme="minorHAnsi" w:cstheme="minorHAnsi"/>
                <w:b/>
                <w:szCs w:val="26"/>
              </w:rPr>
              <w:t>he County accepts DocuSign.</w:t>
            </w:r>
          </w:p>
          <w:p w14:paraId="0B05814C"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Could the County please provide the most recent fiscal year’s transaction volume for the scope of this RFP? Can this be broken down further by department, by payment type (credit, debit, </w:t>
            </w:r>
            <w:proofErr w:type="spellStart"/>
            <w:r w:rsidRPr="00B522D9">
              <w:rPr>
                <w:rFonts w:asciiTheme="minorHAnsi" w:hAnsiTheme="minorHAnsi" w:cstheme="minorHAnsi"/>
                <w:szCs w:val="26"/>
              </w:rPr>
              <w:t>eCheck</w:t>
            </w:r>
            <w:proofErr w:type="spellEnd"/>
            <w:r w:rsidRPr="00B522D9">
              <w:rPr>
                <w:rFonts w:asciiTheme="minorHAnsi" w:hAnsiTheme="minorHAnsi" w:cstheme="minorHAnsi"/>
                <w:szCs w:val="26"/>
              </w:rPr>
              <w:t>, cash), and/or by channel (in-person, online, IVR)?</w:t>
            </w:r>
          </w:p>
          <w:p w14:paraId="6D3E08B0"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Please </w:t>
            </w:r>
            <w:r w:rsidRPr="00B522D9">
              <w:rPr>
                <w:rFonts w:asciiTheme="minorHAnsi" w:eastAsiaTheme="minorHAnsi" w:hAnsiTheme="minorHAnsi" w:cstheme="minorHAnsi"/>
                <w:b/>
                <w:szCs w:val="26"/>
              </w:rPr>
              <w:t>see</w:t>
            </w:r>
            <w:r w:rsidRPr="00B522D9">
              <w:rPr>
                <w:rFonts w:asciiTheme="minorHAnsi" w:hAnsiTheme="minorHAnsi" w:cstheme="minorHAnsi"/>
                <w:b/>
                <w:szCs w:val="26"/>
              </w:rPr>
              <w:t xml:space="preserve"> response A1.</w:t>
            </w:r>
          </w:p>
          <w:p w14:paraId="7FE03E19"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the County require the awarded vendor to be SOC 2 Compliant?</w:t>
            </w:r>
          </w:p>
          <w:p w14:paraId="58BB3027"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Pr>
                <w:rFonts w:asciiTheme="minorHAnsi" w:eastAsiaTheme="minorHAnsi" w:hAnsiTheme="minorHAnsi" w:cstheme="minorHAnsi"/>
                <w:b/>
                <w:szCs w:val="26"/>
              </w:rPr>
              <w:t>T</w:t>
            </w:r>
            <w:r w:rsidRPr="00B522D9">
              <w:rPr>
                <w:rFonts w:asciiTheme="minorHAnsi" w:eastAsiaTheme="minorHAnsi" w:hAnsiTheme="minorHAnsi" w:cstheme="minorHAnsi"/>
                <w:b/>
                <w:szCs w:val="26"/>
              </w:rPr>
              <w:t>he County will not require this.</w:t>
            </w:r>
          </w:p>
          <w:p w14:paraId="203337BD"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Are you PCI compliant and what is your PCI level?</w:t>
            </w:r>
          </w:p>
          <w:p w14:paraId="67EE12E4"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The </w:t>
            </w:r>
            <w:proofErr w:type="spellStart"/>
            <w:r w:rsidRPr="00B522D9">
              <w:rPr>
                <w:rFonts w:asciiTheme="minorHAnsi" w:hAnsiTheme="minorHAnsi" w:cstheme="minorHAnsi"/>
                <w:b/>
                <w:szCs w:val="26"/>
              </w:rPr>
              <w:t>ePayment</w:t>
            </w:r>
            <w:proofErr w:type="spellEnd"/>
            <w:r w:rsidRPr="00B522D9">
              <w:rPr>
                <w:rFonts w:asciiTheme="minorHAnsi" w:hAnsiTheme="minorHAnsi" w:cstheme="minorHAnsi"/>
                <w:b/>
                <w:szCs w:val="26"/>
              </w:rPr>
              <w:t xml:space="preserve"> solution enables the County to be PCI compliant.</w:t>
            </w:r>
          </w:p>
          <w:p w14:paraId="3357AEBD"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the County be handling the lookup portion for the IVR solution, or does the County want the Contractor to perform that function?</w:t>
            </w:r>
          </w:p>
          <w:p w14:paraId="45D75071"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Pr>
                <w:rFonts w:asciiTheme="minorHAnsi" w:eastAsiaTheme="minorHAnsi" w:hAnsiTheme="minorHAnsi" w:cstheme="minorHAnsi"/>
                <w:b/>
                <w:szCs w:val="26"/>
              </w:rPr>
              <w:t>To be determined and discussed with selected vendor during negotiation</w:t>
            </w:r>
            <w:r w:rsidRPr="00B522D9">
              <w:rPr>
                <w:rFonts w:asciiTheme="minorHAnsi" w:eastAsiaTheme="minorHAnsi" w:hAnsiTheme="minorHAnsi" w:cstheme="minorHAnsi"/>
                <w:b/>
                <w:szCs w:val="26"/>
              </w:rPr>
              <w:t>. It depends on the solution’s API’s.</w:t>
            </w:r>
          </w:p>
          <w:p w14:paraId="7035D956"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Please provide additional information explaining #24 (page 15) of the mandatory Business Requirements.</w:t>
            </w:r>
          </w:p>
          <w:p w14:paraId="5CDFB3B9"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This requirement enables consumers to use multiple payment methods through your service to complete the transaction. For example, split tender across multiple cards, a mix of </w:t>
            </w:r>
            <w:proofErr w:type="spellStart"/>
            <w:r w:rsidRPr="00B522D9">
              <w:rPr>
                <w:rFonts w:asciiTheme="minorHAnsi" w:hAnsiTheme="minorHAnsi" w:cstheme="minorHAnsi"/>
                <w:b/>
                <w:szCs w:val="26"/>
              </w:rPr>
              <w:t>eWallet</w:t>
            </w:r>
            <w:proofErr w:type="spellEnd"/>
            <w:r w:rsidRPr="00B522D9">
              <w:rPr>
                <w:rFonts w:asciiTheme="minorHAnsi" w:hAnsiTheme="minorHAnsi" w:cstheme="minorHAnsi"/>
                <w:b/>
                <w:szCs w:val="26"/>
              </w:rPr>
              <w:t xml:space="preserve"> and credit card, </w:t>
            </w:r>
            <w:proofErr w:type="spellStart"/>
            <w:r w:rsidRPr="00B522D9">
              <w:rPr>
                <w:rFonts w:asciiTheme="minorHAnsi" w:hAnsiTheme="minorHAnsi" w:cstheme="minorHAnsi"/>
                <w:b/>
                <w:szCs w:val="26"/>
              </w:rPr>
              <w:t>eCheck</w:t>
            </w:r>
            <w:proofErr w:type="spellEnd"/>
            <w:r w:rsidRPr="00B522D9">
              <w:rPr>
                <w:rFonts w:asciiTheme="minorHAnsi" w:hAnsiTheme="minorHAnsi" w:cstheme="minorHAnsi"/>
                <w:b/>
                <w:szCs w:val="26"/>
              </w:rPr>
              <w:t xml:space="preserve"> and credit card, etc.</w:t>
            </w:r>
          </w:p>
          <w:p w14:paraId="0CFEA73D"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Of the $250 Million estimated quantity on the Bid/Cost Form, does that represent all cards, or is it a combination of cards and electronic checks?  If it's a combination of all payment types, can the County please provide the dollar totals for credit card, debit card, and electronic checks separately?</w:t>
            </w:r>
          </w:p>
          <w:p w14:paraId="20627946"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sidRPr="00B522D9">
              <w:rPr>
                <w:rFonts w:asciiTheme="minorHAnsi" w:hAnsiTheme="minorHAnsi" w:cstheme="minorHAnsi"/>
                <w:b/>
                <w:szCs w:val="26"/>
              </w:rPr>
              <w:t>Please</w:t>
            </w:r>
            <w:r w:rsidRPr="00B522D9">
              <w:rPr>
                <w:rFonts w:asciiTheme="minorHAnsi" w:eastAsiaTheme="minorHAnsi" w:hAnsiTheme="minorHAnsi" w:cstheme="minorHAnsi"/>
                <w:b/>
                <w:szCs w:val="26"/>
              </w:rPr>
              <w:t xml:space="preserve"> see response A1.</w:t>
            </w:r>
          </w:p>
          <w:p w14:paraId="7CD3290D"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payment types do you accept today? Credit (e.g., Visa, Mastercard, American Express, Discover, other) electronic check, PIN debit, </w:t>
            </w:r>
            <w:proofErr w:type="spellStart"/>
            <w:r w:rsidRPr="00B522D9">
              <w:rPr>
                <w:rFonts w:asciiTheme="minorHAnsi" w:hAnsiTheme="minorHAnsi" w:cstheme="minorHAnsi"/>
                <w:szCs w:val="26"/>
              </w:rPr>
              <w:t>PINless</w:t>
            </w:r>
            <w:proofErr w:type="spellEnd"/>
            <w:r w:rsidRPr="00B522D9">
              <w:rPr>
                <w:rFonts w:asciiTheme="minorHAnsi" w:hAnsiTheme="minorHAnsi" w:cstheme="minorHAnsi"/>
                <w:szCs w:val="26"/>
              </w:rPr>
              <w:t xml:space="preserve"> debit, signature debit, alternative payments and/or ACH?</w:t>
            </w:r>
          </w:p>
          <w:p w14:paraId="4BDAC185"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szCs w:val="26"/>
              </w:rPr>
            </w:pPr>
            <w:r w:rsidRPr="00B522D9">
              <w:rPr>
                <w:rFonts w:asciiTheme="minorHAnsi" w:eastAsiaTheme="minorHAnsi" w:hAnsiTheme="minorHAnsi" w:cstheme="minorHAnsi"/>
                <w:b/>
                <w:szCs w:val="26"/>
              </w:rPr>
              <w:t xml:space="preserve">Please see response </w:t>
            </w:r>
            <w:r w:rsidRPr="00B522D9">
              <w:rPr>
                <w:rFonts w:asciiTheme="minorHAnsi" w:hAnsiTheme="minorHAnsi" w:cstheme="minorHAnsi"/>
                <w:b/>
                <w:szCs w:val="26"/>
              </w:rPr>
              <w:t>A1</w:t>
            </w:r>
            <w:r w:rsidRPr="00B522D9">
              <w:rPr>
                <w:rFonts w:asciiTheme="minorHAnsi" w:eastAsiaTheme="minorHAnsi" w:hAnsiTheme="minorHAnsi" w:cstheme="minorHAnsi"/>
                <w:b/>
                <w:szCs w:val="26"/>
              </w:rPr>
              <w:t>.</w:t>
            </w:r>
          </w:p>
          <w:p w14:paraId="223EF771"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your current process for accepting payments (e.g., stand-alone terminals, POS interface, gateway)?</w:t>
            </w:r>
          </w:p>
          <w:p w14:paraId="64A761A5"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lastRenderedPageBreak/>
              <w:t>This varies by Department.</w:t>
            </w:r>
          </w:p>
          <w:p w14:paraId="0459EE9B"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Does your current vendor support recurring transactions? </w:t>
            </w:r>
          </w:p>
          <w:p w14:paraId="092366DC"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t>This varies by Department.</w:t>
            </w:r>
          </w:p>
          <w:p w14:paraId="2E2DC264"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Please provide name of software, gateway, or </w:t>
            </w:r>
            <w:proofErr w:type="gramStart"/>
            <w:r w:rsidRPr="00B522D9">
              <w:rPr>
                <w:rFonts w:asciiTheme="minorHAnsi" w:hAnsiTheme="minorHAnsi" w:cstheme="minorHAnsi"/>
                <w:szCs w:val="26"/>
              </w:rPr>
              <w:t>third party</w:t>
            </w:r>
            <w:proofErr w:type="gramEnd"/>
            <w:r w:rsidRPr="00B522D9">
              <w:rPr>
                <w:rFonts w:asciiTheme="minorHAnsi" w:hAnsiTheme="minorHAnsi" w:cstheme="minorHAnsi"/>
                <w:szCs w:val="26"/>
              </w:rPr>
              <w:t xml:space="preserve"> providers used.</w:t>
            </w:r>
          </w:p>
          <w:p w14:paraId="2C874035"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w:t>
            </w:r>
          </w:p>
          <w:p w14:paraId="5BB70ED7"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 you need an IVR? If so, do you need a fully hosted IVR solution or a payment interface for to your current IVR?</w:t>
            </w:r>
          </w:p>
          <w:p w14:paraId="18C122ED" w14:textId="0034E5A4"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No</w:t>
            </w:r>
            <w:r w:rsidR="00E61E47">
              <w:rPr>
                <w:rFonts w:asciiTheme="minorHAnsi" w:hAnsiTheme="minorHAnsi" w:cstheme="minorHAnsi"/>
                <w:b/>
                <w:bCs/>
                <w:szCs w:val="26"/>
              </w:rPr>
              <w:t xml:space="preserve"> to</w:t>
            </w:r>
            <w:r w:rsidR="00A7799B">
              <w:rPr>
                <w:rFonts w:asciiTheme="minorHAnsi" w:hAnsiTheme="minorHAnsi" w:cstheme="minorHAnsi"/>
                <w:b/>
                <w:bCs/>
                <w:szCs w:val="26"/>
              </w:rPr>
              <w:t xml:space="preserve"> both questions</w:t>
            </w:r>
            <w:r>
              <w:rPr>
                <w:rFonts w:asciiTheme="minorHAnsi" w:hAnsiTheme="minorHAnsi" w:cstheme="minorHAnsi"/>
                <w:b/>
                <w:bCs/>
                <w:szCs w:val="26"/>
              </w:rPr>
              <w:t>.</w:t>
            </w:r>
          </w:p>
          <w:p w14:paraId="4465A940"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Do you accept online payments? If so, what solution do you use? </w:t>
            </w:r>
          </w:p>
          <w:p w14:paraId="0B1ADD36" w14:textId="085A70A4"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Yes. This v</w:t>
            </w:r>
            <w:r w:rsidRPr="00B522D9">
              <w:rPr>
                <w:rFonts w:asciiTheme="minorHAnsi" w:hAnsiTheme="minorHAnsi" w:cstheme="minorHAnsi"/>
                <w:b/>
                <w:bCs/>
                <w:szCs w:val="26"/>
              </w:rPr>
              <w:t xml:space="preserve">aries by </w:t>
            </w:r>
            <w:r>
              <w:rPr>
                <w:rFonts w:asciiTheme="minorHAnsi" w:hAnsiTheme="minorHAnsi" w:cstheme="minorHAnsi"/>
                <w:b/>
                <w:bCs/>
                <w:szCs w:val="26"/>
              </w:rPr>
              <w:t>D</w:t>
            </w:r>
            <w:r w:rsidRPr="00B522D9">
              <w:rPr>
                <w:rFonts w:asciiTheme="minorHAnsi" w:hAnsiTheme="minorHAnsi" w:cstheme="minorHAnsi"/>
                <w:b/>
                <w:bCs/>
                <w:szCs w:val="26"/>
              </w:rPr>
              <w:t>epartment.</w:t>
            </w:r>
          </w:p>
          <w:p w14:paraId="20A515BE"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 you accept payment via mobile app? If so, is the app developed internally or by a third party? If it is a third-party solution, who is the provider?</w:t>
            </w:r>
          </w:p>
          <w:p w14:paraId="783FEB8B" w14:textId="62B64111"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No</w:t>
            </w:r>
            <w:r>
              <w:rPr>
                <w:rFonts w:asciiTheme="minorHAnsi" w:hAnsiTheme="minorHAnsi" w:cstheme="minorHAnsi"/>
                <w:b/>
                <w:bCs/>
                <w:szCs w:val="26"/>
              </w:rPr>
              <w:t>.</w:t>
            </w:r>
          </w:p>
          <w:p w14:paraId="473C2550"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the County's average transaction amount?</w:t>
            </w:r>
          </w:p>
          <w:p w14:paraId="6970449A"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bCs/>
                <w:szCs w:val="26"/>
              </w:rPr>
            </w:pPr>
            <w:r w:rsidRPr="00B522D9">
              <w:rPr>
                <w:rFonts w:asciiTheme="minorHAnsi" w:hAnsiTheme="minorHAnsi" w:cstheme="minorHAnsi"/>
                <w:b/>
                <w:bCs/>
                <w:szCs w:val="26"/>
              </w:rPr>
              <w:t>Please</w:t>
            </w:r>
            <w:r w:rsidRPr="00B522D9">
              <w:rPr>
                <w:rFonts w:asciiTheme="minorHAnsi" w:eastAsiaTheme="minorHAnsi" w:hAnsiTheme="minorHAnsi" w:cstheme="minorHAnsi"/>
                <w:b/>
                <w:bCs/>
                <w:szCs w:val="26"/>
              </w:rPr>
              <w:t xml:space="preserve"> see response A1.</w:t>
            </w:r>
          </w:p>
          <w:p w14:paraId="1304C049"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your current average transaction dollar amount?</w:t>
            </w:r>
            <w:r w:rsidRPr="00B522D9">
              <w:rPr>
                <w:rFonts w:asciiTheme="minorHAnsi" w:hAnsiTheme="minorHAnsi" w:cstheme="minorHAnsi"/>
                <w:szCs w:val="26"/>
              </w:rPr>
              <w:tab/>
            </w:r>
          </w:p>
          <w:p w14:paraId="3851590E"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bCs/>
                <w:szCs w:val="26"/>
              </w:rPr>
            </w:pPr>
            <w:r w:rsidRPr="00B522D9">
              <w:rPr>
                <w:rFonts w:asciiTheme="minorHAnsi" w:eastAsiaTheme="minorHAnsi" w:hAnsiTheme="minorHAnsi" w:cstheme="minorHAnsi"/>
                <w:b/>
                <w:bCs/>
                <w:szCs w:val="26"/>
              </w:rPr>
              <w:t>Please see response A1.</w:t>
            </w:r>
          </w:p>
          <w:p w14:paraId="23D25231"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your gross sales volume?</w:t>
            </w:r>
          </w:p>
          <w:p w14:paraId="56A7EF0D"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eastAsiaTheme="minorHAnsi" w:hAnsiTheme="minorHAnsi" w:cstheme="minorHAnsi"/>
                <w:b/>
                <w:bCs/>
                <w:szCs w:val="26"/>
              </w:rPr>
              <w:t xml:space="preserve">This information is not available </w:t>
            </w:r>
            <w:proofErr w:type="gramStart"/>
            <w:r>
              <w:rPr>
                <w:rFonts w:asciiTheme="minorHAnsi" w:eastAsiaTheme="minorHAnsi" w:hAnsiTheme="minorHAnsi" w:cstheme="minorHAnsi"/>
                <w:b/>
                <w:bCs/>
                <w:szCs w:val="26"/>
              </w:rPr>
              <w:t>at this time</w:t>
            </w:r>
            <w:proofErr w:type="gramEnd"/>
            <w:r>
              <w:rPr>
                <w:rFonts w:asciiTheme="minorHAnsi" w:eastAsiaTheme="minorHAnsi" w:hAnsiTheme="minorHAnsi" w:cstheme="minorHAnsi"/>
                <w:b/>
                <w:bCs/>
                <w:szCs w:val="26"/>
              </w:rPr>
              <w:t>.</w:t>
            </w:r>
          </w:p>
          <w:p w14:paraId="038AA9FB"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Define what the County means by EFT (Electronic Funds Transfer).</w:t>
            </w:r>
          </w:p>
          <w:p w14:paraId="79A7B701"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bCs/>
                <w:szCs w:val="26"/>
              </w:rPr>
            </w:pPr>
            <w:r w:rsidRPr="00B522D9">
              <w:rPr>
                <w:rFonts w:asciiTheme="minorHAnsi" w:eastAsiaTheme="minorHAnsi" w:hAnsiTheme="minorHAnsi" w:cstheme="minorHAnsi"/>
                <w:b/>
                <w:bCs/>
                <w:szCs w:val="26"/>
              </w:rPr>
              <w:t>EFT means Electronic Funds Transfer in the traditional sense. Any payments</w:t>
            </w:r>
            <w:r>
              <w:rPr>
                <w:rFonts w:asciiTheme="minorHAnsi" w:eastAsiaTheme="minorHAnsi" w:hAnsiTheme="minorHAnsi" w:cstheme="minorHAnsi"/>
                <w:b/>
                <w:bCs/>
                <w:szCs w:val="26"/>
              </w:rPr>
              <w:t>,</w:t>
            </w:r>
            <w:r w:rsidRPr="00B522D9">
              <w:rPr>
                <w:rFonts w:asciiTheme="minorHAnsi" w:eastAsiaTheme="minorHAnsi" w:hAnsiTheme="minorHAnsi" w:cstheme="minorHAnsi"/>
                <w:b/>
                <w:bCs/>
                <w:szCs w:val="26"/>
              </w:rPr>
              <w:t xml:space="preserve"> which are 100% electronic are considered EFT. </w:t>
            </w:r>
          </w:p>
          <w:p w14:paraId="3224A3BD"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are the existing county payment processing systems?</w:t>
            </w:r>
          </w:p>
          <w:p w14:paraId="42AA6599"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b/>
                <w:bCs/>
                <w:szCs w:val="26"/>
              </w:rPr>
            </w:pPr>
            <w:r>
              <w:rPr>
                <w:rFonts w:asciiTheme="minorHAnsi" w:eastAsiaTheme="minorHAnsi" w:hAnsiTheme="minorHAnsi" w:cstheme="minorHAnsi"/>
                <w:b/>
                <w:bCs/>
                <w:szCs w:val="26"/>
              </w:rPr>
              <w:t>This varies by Department.</w:t>
            </w:r>
          </w:p>
          <w:p w14:paraId="1E08738E"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are the departments included in this RFP?  Please list.</w:t>
            </w:r>
          </w:p>
          <w:p w14:paraId="4545C150"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eastAsiaTheme="minorHAnsi" w:hAnsiTheme="minorHAnsi" w:cstheme="minorHAnsi"/>
                <w:b/>
                <w:bCs/>
                <w:szCs w:val="26"/>
              </w:rPr>
              <w:lastRenderedPageBreak/>
              <w:t>Please</w:t>
            </w:r>
            <w:r w:rsidRPr="00B522D9">
              <w:rPr>
                <w:rFonts w:asciiTheme="minorHAnsi" w:hAnsiTheme="minorHAnsi" w:cstheme="minorHAnsi"/>
                <w:b/>
                <w:bCs/>
                <w:szCs w:val="26"/>
              </w:rPr>
              <w:t xml:space="preserve"> see </w:t>
            </w:r>
            <w:r>
              <w:rPr>
                <w:rFonts w:asciiTheme="minorHAnsi" w:hAnsiTheme="minorHAnsi" w:cstheme="minorHAnsi"/>
                <w:b/>
                <w:bCs/>
                <w:szCs w:val="26"/>
              </w:rPr>
              <w:t xml:space="preserve">response </w:t>
            </w:r>
            <w:r w:rsidRPr="00B522D9">
              <w:rPr>
                <w:rFonts w:asciiTheme="minorHAnsi" w:hAnsiTheme="minorHAnsi" w:cstheme="minorHAnsi"/>
                <w:b/>
                <w:bCs/>
                <w:szCs w:val="26"/>
              </w:rPr>
              <w:t>A9.</w:t>
            </w:r>
          </w:p>
          <w:p w14:paraId="2015F2C8" w14:textId="77777777" w:rsidR="00F66247" w:rsidRPr="00B522D9" w:rsidRDefault="00F66247" w:rsidP="00B82506">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Of the </w:t>
            </w:r>
            <w:r w:rsidRPr="00B522D9">
              <w:rPr>
                <w:rFonts w:asciiTheme="minorHAnsi" w:hAnsiTheme="minorHAnsi" w:cstheme="minorHAnsi"/>
                <w:color w:val="000000"/>
                <w:szCs w:val="26"/>
              </w:rPr>
              <w:t xml:space="preserve">County’s 23 </w:t>
            </w:r>
            <w:r w:rsidRPr="00B522D9">
              <w:rPr>
                <w:rFonts w:asciiTheme="minorHAnsi" w:hAnsiTheme="minorHAnsi" w:cstheme="minorHAnsi"/>
                <w:szCs w:val="26"/>
              </w:rPr>
              <w:t>departments</w:t>
            </w:r>
            <w:r w:rsidRPr="00B522D9">
              <w:rPr>
                <w:rFonts w:asciiTheme="minorHAnsi" w:hAnsiTheme="minorHAnsi" w:cstheme="minorHAnsi"/>
                <w:color w:val="000000"/>
                <w:szCs w:val="26"/>
              </w:rPr>
              <w:t>, how many have committed to participating in this contract?</w:t>
            </w:r>
          </w:p>
          <w:p w14:paraId="050F9889" w14:textId="77777777" w:rsidR="00F66247" w:rsidRPr="00B522D9" w:rsidRDefault="00F66247" w:rsidP="00B82506">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Please see responses A9 and A43.</w:t>
            </w:r>
          </w:p>
        </w:tc>
      </w:tr>
    </w:tbl>
    <w:p w14:paraId="4713C41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Of the County’s 23 departments, how many have committed to participating in this contract?</w:t>
      </w:r>
    </w:p>
    <w:p w14:paraId="5C55C0C0"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bCs/>
          <w:szCs w:val="26"/>
        </w:rPr>
        <w:t>Please see responses A9 and A43.</w:t>
      </w:r>
    </w:p>
    <w:p w14:paraId="60D07A4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Of the County’s 23 departments, how many have shown interest in participating in this contract?</w:t>
      </w:r>
    </w:p>
    <w:p w14:paraId="38EF477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 xml:space="preserve">All departments have shown interest in this countywide initiative. </w:t>
      </w:r>
    </w:p>
    <w:p w14:paraId="4E96568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Is the $250M volume for credit/debit card payments only?  </w:t>
      </w:r>
    </w:p>
    <w:p w14:paraId="788199BB"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Please see response A1.</w:t>
      </w:r>
    </w:p>
    <w:p w14:paraId="1EF39957"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Does the $250M represent all 23 departments' volume or just the TTC?</w:t>
      </w:r>
    </w:p>
    <w:p w14:paraId="024E629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Please see response A1.</w:t>
      </w:r>
    </w:p>
    <w:p w14:paraId="142824D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Initially, how many physical office locations would require e-payment services?</w:t>
      </w:r>
    </w:p>
    <w:p w14:paraId="631A804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There are numerous offices across Alameda County.  The number requiring e-payment services is to be determined</w:t>
      </w:r>
      <w:r>
        <w:rPr>
          <w:rFonts w:asciiTheme="minorHAnsi" w:hAnsiTheme="minorHAnsi" w:cstheme="minorHAnsi"/>
          <w:b/>
          <w:bCs/>
          <w:szCs w:val="26"/>
        </w:rPr>
        <w:t xml:space="preserve"> at the time of implementation</w:t>
      </w:r>
      <w:r w:rsidRPr="00B522D9">
        <w:rPr>
          <w:rFonts w:asciiTheme="minorHAnsi" w:hAnsiTheme="minorHAnsi" w:cstheme="minorHAnsi"/>
          <w:b/>
          <w:bCs/>
          <w:szCs w:val="26"/>
        </w:rPr>
        <w:t>.</w:t>
      </w:r>
    </w:p>
    <w:p w14:paraId="0AB941A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How many total cashiering stations are there in the initial implementation of participating departments?</w:t>
      </w:r>
    </w:p>
    <w:p w14:paraId="0017525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w:t>
      </w:r>
    </w:p>
    <w:p w14:paraId="19BDDA4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Which in-person cashiering software(s) (if any) is used?</w:t>
      </w:r>
    </w:p>
    <w:p w14:paraId="236C6C88"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w:t>
      </w:r>
      <w:r w:rsidRPr="00B522D9">
        <w:rPr>
          <w:rFonts w:asciiTheme="minorHAnsi" w:hAnsiTheme="minorHAnsi" w:cstheme="minorHAnsi"/>
          <w:b/>
          <w:bCs/>
          <w:szCs w:val="26"/>
        </w:rPr>
        <w:t xml:space="preserve">. </w:t>
      </w:r>
      <w:r>
        <w:rPr>
          <w:rFonts w:asciiTheme="minorHAnsi" w:hAnsiTheme="minorHAnsi" w:cstheme="minorHAnsi"/>
          <w:b/>
          <w:bCs/>
          <w:szCs w:val="26"/>
        </w:rPr>
        <w:t xml:space="preserve">Detailed </w:t>
      </w:r>
      <w:r w:rsidRPr="00B522D9">
        <w:rPr>
          <w:rFonts w:asciiTheme="minorHAnsi" w:hAnsiTheme="minorHAnsi" w:cstheme="minorHAnsi"/>
          <w:b/>
          <w:bCs/>
          <w:szCs w:val="26"/>
        </w:rPr>
        <w:t xml:space="preserve">information is not available </w:t>
      </w:r>
      <w:proofErr w:type="gramStart"/>
      <w:r w:rsidRPr="00B522D9">
        <w:rPr>
          <w:rFonts w:asciiTheme="minorHAnsi" w:hAnsiTheme="minorHAnsi" w:cstheme="minorHAnsi"/>
          <w:b/>
          <w:bCs/>
          <w:szCs w:val="26"/>
        </w:rPr>
        <w:t>at this time</w:t>
      </w:r>
      <w:proofErr w:type="gramEnd"/>
      <w:r w:rsidRPr="00B522D9">
        <w:rPr>
          <w:rFonts w:asciiTheme="minorHAnsi" w:hAnsiTheme="minorHAnsi" w:cstheme="minorHAnsi"/>
          <w:b/>
          <w:bCs/>
          <w:szCs w:val="26"/>
        </w:rPr>
        <w:t>.</w:t>
      </w:r>
    </w:p>
    <w:p w14:paraId="118C5327"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Is the RFP stated need for 50 POS devices for all 23 departments' current cashiering stations?</w:t>
      </w:r>
    </w:p>
    <w:p w14:paraId="4F5EB3D8"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szCs w:val="26"/>
        </w:rPr>
        <w:t xml:space="preserve"> </w:t>
      </w:r>
      <w:r w:rsidRPr="00B522D9">
        <w:rPr>
          <w:rFonts w:asciiTheme="minorHAnsi" w:hAnsiTheme="minorHAnsi" w:cstheme="minorHAnsi"/>
          <w:b/>
          <w:bCs/>
          <w:szCs w:val="26"/>
        </w:rPr>
        <w:t>Yes.</w:t>
      </w:r>
    </w:p>
    <w:p w14:paraId="7F26338A" w14:textId="77777777" w:rsidR="00F66247" w:rsidRPr="00A81C14" w:rsidRDefault="00F66247" w:rsidP="00F66247">
      <w:pPr>
        <w:numPr>
          <w:ilvl w:val="0"/>
          <w:numId w:val="1"/>
        </w:numPr>
        <w:tabs>
          <w:tab w:val="clear" w:pos="1440"/>
        </w:tabs>
        <w:spacing w:after="60"/>
        <w:ind w:left="720" w:hanging="720"/>
        <w:rPr>
          <w:rFonts w:asciiTheme="minorHAnsi" w:hAnsiTheme="minorHAnsi" w:cstheme="minorHAnsi"/>
          <w:szCs w:val="26"/>
        </w:rPr>
      </w:pPr>
      <w:r w:rsidRPr="00A81C14">
        <w:rPr>
          <w:rFonts w:asciiTheme="minorHAnsi" w:hAnsiTheme="minorHAnsi" w:cstheme="minorHAnsi"/>
          <w:szCs w:val="26"/>
        </w:rPr>
        <w:t xml:space="preserve">What is the time frame of your current funding? </w:t>
      </w:r>
    </w:p>
    <w:p w14:paraId="77943FAC" w14:textId="42535D92" w:rsidR="00F66247" w:rsidRPr="0014671E"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Please see</w:t>
      </w:r>
      <w:r w:rsidR="00373C2E">
        <w:rPr>
          <w:rFonts w:asciiTheme="minorHAnsi" w:hAnsiTheme="minorHAnsi" w:cstheme="minorHAnsi"/>
          <w:b/>
          <w:szCs w:val="26"/>
        </w:rPr>
        <w:t xml:space="preserve"> </w:t>
      </w:r>
      <w:r w:rsidR="00C211FA">
        <w:rPr>
          <w:rFonts w:asciiTheme="minorHAnsi" w:hAnsiTheme="minorHAnsi" w:cstheme="minorHAnsi"/>
          <w:b/>
          <w:szCs w:val="26"/>
        </w:rPr>
        <w:t>r</w:t>
      </w:r>
      <w:r w:rsidR="00373C2E">
        <w:rPr>
          <w:rFonts w:asciiTheme="minorHAnsi" w:hAnsiTheme="minorHAnsi" w:cstheme="minorHAnsi"/>
          <w:b/>
          <w:szCs w:val="26"/>
        </w:rPr>
        <w:t>esponse A25.</w:t>
      </w:r>
    </w:p>
    <w:p w14:paraId="0D5BA42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Are you currently funded by wire?</w:t>
      </w:r>
    </w:p>
    <w:p w14:paraId="0FB4E04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290BFC0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the name of the bank where funds will be deposited?</w:t>
      </w:r>
    </w:p>
    <w:p w14:paraId="4BD046E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MUFG Union Bank.</w:t>
      </w:r>
    </w:p>
    <w:p w14:paraId="103DB64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depository bank are your funds settled into?</w:t>
      </w:r>
    </w:p>
    <w:p w14:paraId="2A86CD3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 xml:space="preserve">Please see </w:t>
      </w:r>
      <w:r>
        <w:rPr>
          <w:rFonts w:asciiTheme="minorHAnsi" w:hAnsiTheme="minorHAnsi" w:cstheme="minorHAnsi"/>
          <w:b/>
          <w:bCs/>
          <w:szCs w:val="26"/>
        </w:rPr>
        <w:t xml:space="preserve">response </w:t>
      </w:r>
      <w:r w:rsidRPr="00B522D9">
        <w:rPr>
          <w:rFonts w:asciiTheme="minorHAnsi" w:hAnsiTheme="minorHAnsi" w:cstheme="minorHAnsi"/>
          <w:b/>
          <w:bCs/>
          <w:szCs w:val="26"/>
        </w:rPr>
        <w:t>A152.</w:t>
      </w:r>
    </w:p>
    <w:p w14:paraId="107C51E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is your settlement cutoff time?</w:t>
      </w:r>
    </w:p>
    <w:p w14:paraId="0C5F2CB1"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 Alameda County</w:t>
      </w:r>
      <w:r w:rsidRPr="00B522D9">
        <w:rPr>
          <w:rFonts w:asciiTheme="minorHAnsi" w:hAnsiTheme="minorHAnsi" w:cstheme="minorHAnsi"/>
          <w:b/>
          <w:bCs/>
          <w:szCs w:val="26"/>
        </w:rPr>
        <w:t xml:space="preserve"> is decentralized.</w:t>
      </w:r>
    </w:p>
    <w:p w14:paraId="3A423BF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 you accept PIN debit transactions today? If so, provide the annual volume and number of transactions accepted.</w:t>
      </w:r>
    </w:p>
    <w:p w14:paraId="1A047A3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Please see response A1.</w:t>
      </w:r>
    </w:p>
    <w:p w14:paraId="38D2060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If known, please supply the number of debit/credit card chargebacks in the last 12 months.</w:t>
      </w:r>
    </w:p>
    <w:p w14:paraId="6C3EC150"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This information is not available </w:t>
      </w:r>
      <w:proofErr w:type="gramStart"/>
      <w:r>
        <w:rPr>
          <w:rFonts w:asciiTheme="minorHAnsi" w:hAnsiTheme="minorHAnsi" w:cstheme="minorHAnsi"/>
          <w:b/>
          <w:bCs/>
          <w:szCs w:val="26"/>
        </w:rPr>
        <w:t>at this time</w:t>
      </w:r>
      <w:proofErr w:type="gramEnd"/>
      <w:r>
        <w:rPr>
          <w:rFonts w:asciiTheme="minorHAnsi" w:hAnsiTheme="minorHAnsi" w:cstheme="minorHAnsi"/>
          <w:b/>
          <w:bCs/>
          <w:szCs w:val="26"/>
        </w:rPr>
        <w:t>.</w:t>
      </w:r>
    </w:p>
    <w:p w14:paraId="3E8B1AC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If known, please supply the number of e-check returns in the last 12 months.</w:t>
      </w:r>
    </w:p>
    <w:p w14:paraId="798F939E"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This information is not available </w:t>
      </w:r>
      <w:proofErr w:type="gramStart"/>
      <w:r>
        <w:rPr>
          <w:rFonts w:asciiTheme="minorHAnsi" w:hAnsiTheme="minorHAnsi" w:cstheme="minorHAnsi"/>
          <w:b/>
          <w:bCs/>
          <w:szCs w:val="26"/>
        </w:rPr>
        <w:t>at this time</w:t>
      </w:r>
      <w:proofErr w:type="gramEnd"/>
      <w:r>
        <w:rPr>
          <w:rFonts w:asciiTheme="minorHAnsi" w:hAnsiTheme="minorHAnsi" w:cstheme="minorHAnsi"/>
          <w:b/>
          <w:bCs/>
          <w:szCs w:val="26"/>
        </w:rPr>
        <w:t>.</w:t>
      </w:r>
    </w:p>
    <w:p w14:paraId="141F053E" w14:textId="77777777" w:rsidR="00F66247" w:rsidRPr="009127FA" w:rsidRDefault="00F66247" w:rsidP="00F66247">
      <w:pPr>
        <w:numPr>
          <w:ilvl w:val="0"/>
          <w:numId w:val="1"/>
        </w:numPr>
        <w:tabs>
          <w:tab w:val="clear" w:pos="1440"/>
        </w:tabs>
        <w:autoSpaceDE w:val="0"/>
        <w:autoSpaceDN w:val="0"/>
        <w:adjustRightInd w:val="0"/>
        <w:spacing w:after="60"/>
        <w:ind w:left="720" w:hanging="720"/>
        <w:rPr>
          <w:rFonts w:asciiTheme="minorHAnsi" w:hAnsiTheme="minorHAnsi" w:cstheme="minorHAnsi"/>
          <w:szCs w:val="26"/>
        </w:rPr>
      </w:pPr>
      <w:r w:rsidRPr="009127FA">
        <w:rPr>
          <w:rFonts w:asciiTheme="minorHAnsi" w:hAnsiTheme="minorHAnsi" w:cstheme="minorHAnsi"/>
          <w:szCs w:val="26"/>
        </w:rPr>
        <w:t>Are any  IVR lines to be provided by the vendor?</w:t>
      </w:r>
    </w:p>
    <w:p w14:paraId="0518E448"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No.</w:t>
      </w:r>
    </w:p>
    <w:p w14:paraId="26FA5FF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Would the County like PayPal pricing </w:t>
      </w:r>
      <w:proofErr w:type="gramStart"/>
      <w:r w:rsidRPr="00B522D9">
        <w:rPr>
          <w:rFonts w:asciiTheme="minorHAnsi" w:hAnsiTheme="minorHAnsi" w:cstheme="minorHAnsi"/>
          <w:szCs w:val="26"/>
        </w:rPr>
        <w:t>included</w:t>
      </w:r>
      <w:proofErr w:type="gramEnd"/>
      <w:r w:rsidRPr="00B522D9">
        <w:rPr>
          <w:rFonts w:asciiTheme="minorHAnsi" w:hAnsiTheme="minorHAnsi" w:cstheme="minorHAnsi"/>
          <w:szCs w:val="26"/>
        </w:rPr>
        <w:t xml:space="preserve"> in the proposal?</w:t>
      </w:r>
    </w:p>
    <w:p w14:paraId="6E3F8CD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170A403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Is the County aware of NACHA’s mandatory validation requirement being enforced on March 19, 2022? </w:t>
      </w:r>
    </w:p>
    <w:p w14:paraId="7F4D3A7D" w14:textId="2E19A9E8"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50C9D16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Should this service’s cost be included in e-check pricing?</w:t>
      </w:r>
    </w:p>
    <w:p w14:paraId="69746B4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3243BE4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Do the initial departments to be implemented have a timeline for implementation?</w:t>
      </w:r>
    </w:p>
    <w:p w14:paraId="6BE8B5C9"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None at this time and currently being discussed</w:t>
      </w:r>
      <w:r w:rsidRPr="00B522D9">
        <w:rPr>
          <w:rFonts w:asciiTheme="minorHAnsi" w:hAnsiTheme="minorHAnsi" w:cstheme="minorHAnsi"/>
          <w:b/>
          <w:bCs/>
          <w:szCs w:val="26"/>
        </w:rPr>
        <w:t>.</w:t>
      </w:r>
    </w:p>
    <w:p w14:paraId="5992DF1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The RFP states “Validate the checking account numbers or guarantee funding on check processing (in- person).”  What in-person check acceptance services are required under this bid?</w:t>
      </w:r>
    </w:p>
    <w:p w14:paraId="72859E51"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To be determined at the time of implementation.</w:t>
      </w:r>
    </w:p>
    <w:p w14:paraId="0B177A4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The </w:t>
      </w:r>
      <w:proofErr w:type="gramStart"/>
      <w:r w:rsidRPr="00B522D9">
        <w:rPr>
          <w:rFonts w:asciiTheme="minorHAnsi" w:hAnsiTheme="minorHAnsi" w:cstheme="minorHAnsi"/>
          <w:szCs w:val="26"/>
        </w:rPr>
        <w:t>In cost</w:t>
      </w:r>
      <w:proofErr w:type="gramEnd"/>
      <w:r w:rsidRPr="00B522D9">
        <w:rPr>
          <w:rFonts w:asciiTheme="minorHAnsi" w:hAnsiTheme="minorHAnsi" w:cstheme="minorHAnsi"/>
          <w:szCs w:val="26"/>
        </w:rPr>
        <w:t xml:space="preserve"> solution bid form requests pricing for both e-check and EFT.  Please provide a definition of both.</w:t>
      </w:r>
    </w:p>
    <w:p w14:paraId="1EBA71D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proofErr w:type="spellStart"/>
      <w:r w:rsidRPr="00B522D9">
        <w:rPr>
          <w:rFonts w:asciiTheme="minorHAnsi" w:hAnsiTheme="minorHAnsi" w:cstheme="minorHAnsi"/>
          <w:b/>
          <w:bCs/>
          <w:szCs w:val="26"/>
        </w:rPr>
        <w:t>eCheck</w:t>
      </w:r>
      <w:proofErr w:type="spellEnd"/>
      <w:r w:rsidRPr="00B522D9">
        <w:rPr>
          <w:rFonts w:asciiTheme="minorHAnsi" w:hAnsiTheme="minorHAnsi" w:cstheme="minorHAnsi"/>
          <w:b/>
          <w:bCs/>
          <w:szCs w:val="26"/>
        </w:rPr>
        <w:t xml:space="preserve"> is a bank-initiated check on behalf of the consumer. EFT is a general electronic funds transfer, including wire, ACH, etc.</w:t>
      </w:r>
    </w:p>
    <w:p w14:paraId="71AD6D7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In cost solution bid form, does the “IVR and phone system Transaction fee Flat Fee ($)” only apply if the County is using a vendor provided IVR system?</w:t>
      </w:r>
    </w:p>
    <w:p w14:paraId="254C4DF6"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7B579BF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stand-alone credit card terminals do you use? Provide the number of each, manufacturer, make and model and if owned, </w:t>
      </w:r>
      <w:proofErr w:type="gramStart"/>
      <w:r w:rsidRPr="00B522D9">
        <w:rPr>
          <w:rFonts w:asciiTheme="minorHAnsi" w:hAnsiTheme="minorHAnsi" w:cstheme="minorHAnsi"/>
          <w:szCs w:val="26"/>
        </w:rPr>
        <w:t>rented</w:t>
      </w:r>
      <w:proofErr w:type="gramEnd"/>
      <w:r w:rsidRPr="00B522D9">
        <w:rPr>
          <w:rFonts w:asciiTheme="minorHAnsi" w:hAnsiTheme="minorHAnsi" w:cstheme="minorHAnsi"/>
          <w:szCs w:val="26"/>
        </w:rPr>
        <w:t xml:space="preserve"> or leased.</w:t>
      </w:r>
    </w:p>
    <w:p w14:paraId="6B0795D7"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 Alameda County</w:t>
      </w:r>
      <w:r w:rsidRPr="00B522D9">
        <w:rPr>
          <w:rFonts w:asciiTheme="minorHAnsi" w:hAnsiTheme="minorHAnsi" w:cstheme="minorHAnsi"/>
          <w:b/>
          <w:bCs/>
          <w:szCs w:val="26"/>
        </w:rPr>
        <w:t xml:space="preserve"> is decentralized.</w:t>
      </w:r>
    </w:p>
    <w:p w14:paraId="1D0C5903"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integrated credit card terminals do you use? Provide the number of each, manufacturer, make and model and if owned, </w:t>
      </w:r>
      <w:proofErr w:type="gramStart"/>
      <w:r w:rsidRPr="00B522D9">
        <w:rPr>
          <w:rFonts w:asciiTheme="minorHAnsi" w:hAnsiTheme="minorHAnsi" w:cstheme="minorHAnsi"/>
          <w:szCs w:val="26"/>
        </w:rPr>
        <w:t>rented</w:t>
      </w:r>
      <w:proofErr w:type="gramEnd"/>
      <w:r w:rsidRPr="00B522D9">
        <w:rPr>
          <w:rFonts w:asciiTheme="minorHAnsi" w:hAnsiTheme="minorHAnsi" w:cstheme="minorHAnsi"/>
          <w:szCs w:val="26"/>
        </w:rPr>
        <w:t xml:space="preserve"> or leased.</w:t>
      </w:r>
    </w:p>
    <w:p w14:paraId="7DBF7DF6"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 Alameda County</w:t>
      </w:r>
      <w:r w:rsidRPr="00B522D9">
        <w:rPr>
          <w:rFonts w:asciiTheme="minorHAnsi" w:hAnsiTheme="minorHAnsi" w:cstheme="minorHAnsi"/>
          <w:b/>
          <w:bCs/>
          <w:szCs w:val="26"/>
        </w:rPr>
        <w:t xml:space="preserve"> is decentralized.</w:t>
      </w:r>
    </w:p>
    <w:p w14:paraId="3650373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PIN pads do you use? Provide the number of each, manufacturer, make and model and if owned, </w:t>
      </w:r>
      <w:proofErr w:type="gramStart"/>
      <w:r w:rsidRPr="00B522D9">
        <w:rPr>
          <w:rFonts w:asciiTheme="minorHAnsi" w:hAnsiTheme="minorHAnsi" w:cstheme="minorHAnsi"/>
          <w:szCs w:val="26"/>
        </w:rPr>
        <w:t>rented</w:t>
      </w:r>
      <w:proofErr w:type="gramEnd"/>
      <w:r w:rsidRPr="00B522D9">
        <w:rPr>
          <w:rFonts w:asciiTheme="minorHAnsi" w:hAnsiTheme="minorHAnsi" w:cstheme="minorHAnsi"/>
          <w:szCs w:val="26"/>
        </w:rPr>
        <w:t xml:space="preserve"> or leased.</w:t>
      </w:r>
    </w:p>
    <w:p w14:paraId="3E62DB5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 Alameda County</w:t>
      </w:r>
      <w:r w:rsidRPr="00B522D9">
        <w:rPr>
          <w:rFonts w:asciiTheme="minorHAnsi" w:hAnsiTheme="minorHAnsi" w:cstheme="minorHAnsi"/>
          <w:b/>
          <w:bCs/>
          <w:szCs w:val="26"/>
        </w:rPr>
        <w:t xml:space="preserve"> is decentralized.</w:t>
      </w:r>
    </w:p>
    <w:p w14:paraId="7186B3A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card readers do you use? Provide the number of each, manufacturer, make and model of each and if owned, </w:t>
      </w:r>
      <w:proofErr w:type="gramStart"/>
      <w:r w:rsidRPr="00B522D9">
        <w:rPr>
          <w:rFonts w:asciiTheme="minorHAnsi" w:hAnsiTheme="minorHAnsi" w:cstheme="minorHAnsi"/>
          <w:szCs w:val="26"/>
        </w:rPr>
        <w:t>rented</w:t>
      </w:r>
      <w:proofErr w:type="gramEnd"/>
      <w:r w:rsidRPr="00B522D9">
        <w:rPr>
          <w:rFonts w:asciiTheme="minorHAnsi" w:hAnsiTheme="minorHAnsi" w:cstheme="minorHAnsi"/>
          <w:szCs w:val="26"/>
        </w:rPr>
        <w:t xml:space="preserve"> or leased. </w:t>
      </w:r>
    </w:p>
    <w:p w14:paraId="57A746AA"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 Alameda County</w:t>
      </w:r>
      <w:r w:rsidRPr="00B522D9">
        <w:rPr>
          <w:rFonts w:asciiTheme="minorHAnsi" w:hAnsiTheme="minorHAnsi" w:cstheme="minorHAnsi"/>
          <w:b/>
          <w:bCs/>
          <w:szCs w:val="26"/>
        </w:rPr>
        <w:t xml:space="preserve"> is decentralized.</w:t>
      </w:r>
    </w:p>
    <w:p w14:paraId="474ED3BB"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If any locations use a POS system, provide the company name, product name and version, including service packs of each system.</w:t>
      </w:r>
    </w:p>
    <w:p w14:paraId="361D7CF5" w14:textId="77777777" w:rsidR="00F66247" w:rsidRPr="005B40A7"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 Alameda County</w:t>
      </w:r>
      <w:r w:rsidRPr="00B522D9">
        <w:rPr>
          <w:rFonts w:asciiTheme="minorHAnsi" w:hAnsiTheme="minorHAnsi" w:cstheme="minorHAnsi"/>
          <w:b/>
          <w:bCs/>
          <w:szCs w:val="26"/>
        </w:rPr>
        <w:t xml:space="preserve"> is decentralized.</w:t>
      </w:r>
    </w:p>
    <w:p w14:paraId="244F9C8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If any of the POS systems use a third-party payment software/middleware application, provide the company name, product name and version, including service packs of each software and the POS system it is used with.</w:t>
      </w:r>
    </w:p>
    <w:p w14:paraId="1D355CA9" w14:textId="77777777" w:rsidR="00F66247" w:rsidRPr="009B6C00"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w:t>
      </w:r>
      <w:r w:rsidRPr="009B6C00">
        <w:rPr>
          <w:rFonts w:asciiTheme="minorHAnsi" w:hAnsiTheme="minorHAnsi" w:cstheme="minorHAnsi"/>
          <w:b/>
          <w:bCs/>
          <w:szCs w:val="26"/>
        </w:rPr>
        <w:t xml:space="preserve"> </w:t>
      </w:r>
      <w:r>
        <w:rPr>
          <w:rFonts w:asciiTheme="minorHAnsi" w:hAnsiTheme="minorHAnsi" w:cstheme="minorHAnsi"/>
          <w:b/>
          <w:bCs/>
          <w:szCs w:val="26"/>
        </w:rPr>
        <w:t>varies by Department. Alameda County</w:t>
      </w:r>
      <w:r w:rsidRPr="00B522D9">
        <w:rPr>
          <w:rFonts w:asciiTheme="minorHAnsi" w:hAnsiTheme="minorHAnsi" w:cstheme="minorHAnsi"/>
          <w:b/>
          <w:bCs/>
          <w:szCs w:val="26"/>
        </w:rPr>
        <w:t xml:space="preserve"> is decentralized.</w:t>
      </w:r>
    </w:p>
    <w:p w14:paraId="233082E8"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If any of the POS systems use a third-party payment gateway, provide the company name, product name and the POS system it is used with.</w:t>
      </w:r>
    </w:p>
    <w:p w14:paraId="171ACB03" w14:textId="77777777" w:rsidR="00F66247" w:rsidRPr="00C53B23"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 Alameda County</w:t>
      </w:r>
      <w:r w:rsidRPr="00B522D9">
        <w:rPr>
          <w:rFonts w:asciiTheme="minorHAnsi" w:hAnsiTheme="minorHAnsi" w:cstheme="minorHAnsi"/>
          <w:b/>
          <w:bCs/>
          <w:szCs w:val="26"/>
        </w:rPr>
        <w:t xml:space="preserve"> is decentralized.</w:t>
      </w:r>
    </w:p>
    <w:p w14:paraId="79EAE59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If you use a third-party payment gateway for web payment processing, provide the company name and product name of the gateway and areas using this acceptance type.</w:t>
      </w:r>
    </w:p>
    <w:p w14:paraId="4375BD59"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C53B23">
        <w:rPr>
          <w:rFonts w:asciiTheme="minorHAnsi" w:hAnsiTheme="minorHAnsi" w:cstheme="minorHAnsi"/>
          <w:b/>
          <w:bCs/>
          <w:szCs w:val="26"/>
        </w:rPr>
        <w:t xml:space="preserve">This </w:t>
      </w:r>
      <w:r>
        <w:rPr>
          <w:rFonts w:asciiTheme="minorHAnsi" w:hAnsiTheme="minorHAnsi" w:cstheme="minorHAnsi"/>
          <w:b/>
          <w:bCs/>
          <w:szCs w:val="26"/>
        </w:rPr>
        <w:t>varies by Department. Alameda County</w:t>
      </w:r>
      <w:r w:rsidRPr="00B522D9">
        <w:rPr>
          <w:rFonts w:asciiTheme="minorHAnsi" w:hAnsiTheme="minorHAnsi" w:cstheme="minorHAnsi"/>
          <w:b/>
          <w:bCs/>
          <w:szCs w:val="26"/>
        </w:rPr>
        <w:t xml:space="preserve"> is decentralized.</w:t>
      </w:r>
    </w:p>
    <w:p w14:paraId="16EDD8E0" w14:textId="77777777" w:rsidR="00F66247" w:rsidRPr="00C53B23" w:rsidRDefault="00F66247" w:rsidP="00F66247">
      <w:pPr>
        <w:numPr>
          <w:ilvl w:val="0"/>
          <w:numId w:val="1"/>
        </w:numPr>
        <w:tabs>
          <w:tab w:val="clear" w:pos="1440"/>
        </w:tabs>
        <w:autoSpaceDE w:val="0"/>
        <w:autoSpaceDN w:val="0"/>
        <w:adjustRightInd w:val="0"/>
        <w:spacing w:after="60"/>
        <w:ind w:left="720" w:hanging="720"/>
        <w:rPr>
          <w:rFonts w:asciiTheme="minorHAnsi" w:hAnsiTheme="minorHAnsi" w:cstheme="minorHAnsi"/>
          <w:szCs w:val="26"/>
        </w:rPr>
      </w:pPr>
      <w:r w:rsidRPr="00C53B23">
        <w:rPr>
          <w:rFonts w:asciiTheme="minorHAnsi" w:hAnsiTheme="minorHAnsi" w:cstheme="minorHAnsi"/>
          <w:szCs w:val="26"/>
        </w:rPr>
        <w:t>If you use a third-party payment gateway for IVR payment processing, provide the company name and product name of the gateway and areas using this acceptance type along with the company name and product name of the IVR system.</w:t>
      </w:r>
    </w:p>
    <w:p w14:paraId="3DA5BF2D" w14:textId="77777777" w:rsidR="00F66247" w:rsidRPr="00C53B23"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 Alameda County</w:t>
      </w:r>
      <w:r w:rsidRPr="00B522D9">
        <w:rPr>
          <w:rFonts w:asciiTheme="minorHAnsi" w:hAnsiTheme="minorHAnsi" w:cstheme="minorHAnsi"/>
          <w:b/>
          <w:bCs/>
          <w:szCs w:val="26"/>
        </w:rPr>
        <w:t xml:space="preserve"> is decentralized.</w:t>
      </w:r>
    </w:p>
    <w:p w14:paraId="1AA3E4D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If you use a payment gateway for over the counter, </w:t>
      </w:r>
      <w:proofErr w:type="gramStart"/>
      <w:r w:rsidRPr="00B522D9">
        <w:rPr>
          <w:rFonts w:asciiTheme="minorHAnsi" w:hAnsiTheme="minorHAnsi" w:cstheme="minorHAnsi"/>
          <w:szCs w:val="26"/>
        </w:rPr>
        <w:t>mail</w:t>
      </w:r>
      <w:proofErr w:type="gramEnd"/>
      <w:r w:rsidRPr="00B522D9">
        <w:rPr>
          <w:rFonts w:asciiTheme="minorHAnsi" w:hAnsiTheme="minorHAnsi" w:cstheme="minorHAnsi"/>
          <w:szCs w:val="26"/>
        </w:rPr>
        <w:t xml:space="preserve"> or telephone payment processing, provide the company name and product name of the gateway, locations using this acceptance type and how it is used in conjunction with each acceptance method.</w:t>
      </w:r>
    </w:p>
    <w:p w14:paraId="1C8F98A7" w14:textId="77777777" w:rsidR="00F66247" w:rsidRPr="00C53B23"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w:t>
      </w:r>
      <w:r w:rsidRPr="00C53B23">
        <w:rPr>
          <w:rFonts w:asciiTheme="minorHAnsi" w:hAnsiTheme="minorHAnsi" w:cstheme="minorHAnsi"/>
          <w:b/>
          <w:bCs/>
          <w:szCs w:val="26"/>
        </w:rPr>
        <w:t xml:space="preserve"> </w:t>
      </w:r>
      <w:r>
        <w:rPr>
          <w:rFonts w:asciiTheme="minorHAnsi" w:hAnsiTheme="minorHAnsi" w:cstheme="minorHAnsi"/>
          <w:b/>
          <w:bCs/>
          <w:szCs w:val="26"/>
        </w:rPr>
        <w:t>varies by Department. Alameda County</w:t>
      </w:r>
      <w:r w:rsidRPr="00B522D9">
        <w:rPr>
          <w:rFonts w:asciiTheme="minorHAnsi" w:hAnsiTheme="minorHAnsi" w:cstheme="minorHAnsi"/>
          <w:b/>
          <w:bCs/>
          <w:szCs w:val="26"/>
        </w:rPr>
        <w:t xml:space="preserve"> is decentralized.</w:t>
      </w:r>
    </w:p>
    <w:p w14:paraId="4BDFF22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The cost solution bid form lists “Credit Card Transaction fee (not to exceed %)”.  In this context, what does “(not to exceed %)” mean?</w:t>
      </w:r>
    </w:p>
    <w:p w14:paraId="6959471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“Not to Exceed” means it is a ceiling on the transaction fee percentage. For example, “not to exceed 2%” means the transaction fee cannot be greater than 2%.</w:t>
      </w:r>
    </w:p>
    <w:p w14:paraId="2109FCE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Are there specific deadlines for any of the 23 eligible departments to go live in 2022/2023? </w:t>
      </w:r>
    </w:p>
    <w:p w14:paraId="1738DE53" w14:textId="2917ECCD"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No</w:t>
      </w:r>
      <w:r w:rsidR="00A7799B">
        <w:rPr>
          <w:rFonts w:asciiTheme="minorHAnsi" w:hAnsiTheme="minorHAnsi" w:cstheme="minorHAnsi"/>
          <w:b/>
          <w:bCs/>
          <w:szCs w:val="26"/>
        </w:rPr>
        <w:t>.</w:t>
      </w:r>
    </w:p>
    <w:p w14:paraId="7BB5E1E7"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What form of communication do you use (e.g., frame, leased line, internet, dial)? </w:t>
      </w:r>
    </w:p>
    <w:p w14:paraId="0BA84D4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Internet, voice/dial-in, walk-in, email, fax.</w:t>
      </w:r>
    </w:p>
    <w:p w14:paraId="52A8BE0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Do you have communications needs, such as MPLS circuits, VPN connectivity or Secure FTP? If so, please identify specific needs.</w:t>
      </w:r>
    </w:p>
    <w:p w14:paraId="2E8E352F"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No.</w:t>
      </w:r>
    </w:p>
    <w:p w14:paraId="209B197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What methods of authorization do you use (e.g., real-time authorization, batch authorization, recurring, installment, other)?</w:t>
      </w:r>
    </w:p>
    <w:p w14:paraId="792D2925"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w:t>
      </w:r>
    </w:p>
    <w:p w14:paraId="549069C0"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If a prime bidder is not a SLEB and does not have a SLEB subcontractor will the prime  bidder be considered non-responsive and therefore not have a chance of award?</w:t>
      </w:r>
    </w:p>
    <w:p w14:paraId="4335C796"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B522D9">
        <w:rPr>
          <w:rFonts w:asciiTheme="minorHAnsi" w:hAnsiTheme="minorHAnsi" w:cstheme="minorHAnsi"/>
          <w:b/>
          <w:szCs w:val="26"/>
        </w:rPr>
        <w:t xml:space="preserve">Bidders </w:t>
      </w:r>
      <w:r w:rsidRPr="00B522D9">
        <w:rPr>
          <w:rFonts w:asciiTheme="minorHAnsi" w:hAnsiTheme="minorHAnsi" w:cstheme="minorHAnsi"/>
          <w:b/>
          <w:bCs/>
          <w:szCs w:val="26"/>
        </w:rPr>
        <w:t>that</w:t>
      </w:r>
      <w:r w:rsidRPr="00B522D9">
        <w:rPr>
          <w:rFonts w:asciiTheme="minorHAnsi" w:hAnsiTheme="minorHAnsi" w:cstheme="minorHAnsi"/>
          <w:b/>
          <w:szCs w:val="26"/>
        </w:rPr>
        <w:t xml:space="preserve"> are not certified SLEBS (for the definition of a SLEB see </w:t>
      </w:r>
      <w:hyperlink r:id="rId24" w:history="1">
        <w:r w:rsidRPr="00B522D9">
          <w:rPr>
            <w:rStyle w:val="Hyperlink"/>
            <w:rFonts w:asciiTheme="minorHAnsi" w:hAnsiTheme="minorHAnsi" w:cstheme="minorHAnsi"/>
            <w:b/>
            <w:szCs w:val="26"/>
          </w:rPr>
          <w:t>Alameda County SLEB Program Overview</w:t>
        </w:r>
      </w:hyperlink>
      <w:r w:rsidRPr="00B522D9">
        <w:rPr>
          <w:rFonts w:asciiTheme="minorHAnsi" w:hAnsiTheme="minorHAnsi" w:cstheme="minorHAnsi"/>
          <w:b/>
          <w:szCs w:val="26"/>
        </w:rPr>
        <w:t>; [</w:t>
      </w:r>
      <w:hyperlink r:id="rId25" w:history="1">
        <w:r w:rsidRPr="00B522D9">
          <w:rPr>
            <w:rStyle w:val="Hyperlink"/>
            <w:rFonts w:asciiTheme="minorHAnsi" w:hAnsiTheme="minorHAnsi" w:cstheme="minorHAnsi"/>
            <w:b/>
            <w:szCs w:val="26"/>
          </w:rPr>
          <w:t>http://acgov.org/auditor/sleb/overview.htm</w:t>
        </w:r>
      </w:hyperlink>
      <w:r w:rsidRPr="00B522D9">
        <w:rPr>
          <w:rFonts w:asciiTheme="minorHAnsi" w:hAnsiTheme="minorHAnsi" w:cstheme="minorHAnsi"/>
          <w:b/>
          <w:szCs w:val="26"/>
        </w:rPr>
        <w:t>]) are required to subcontract with a SLEB for at least 20% of the total estimated bid amount in order to be eligible for contract award. Bid proposals with exceptions to the County’s requirement may be disqualified for not meeting requirements.</w:t>
      </w:r>
    </w:p>
    <w:p w14:paraId="0136A15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Describe any custom reports you receive. </w:t>
      </w:r>
    </w:p>
    <w:p w14:paraId="27D8EE10"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 xml:space="preserve">This varies by Department. </w:t>
      </w:r>
      <w:r w:rsidRPr="00B522D9">
        <w:rPr>
          <w:rFonts w:asciiTheme="minorHAnsi" w:hAnsiTheme="minorHAnsi" w:cstheme="minorHAnsi"/>
          <w:b/>
          <w:bCs/>
          <w:szCs w:val="26"/>
        </w:rPr>
        <w:t xml:space="preserve">Specific departmental requirements </w:t>
      </w:r>
      <w:r>
        <w:rPr>
          <w:rFonts w:asciiTheme="minorHAnsi" w:hAnsiTheme="minorHAnsi" w:cstheme="minorHAnsi"/>
          <w:b/>
          <w:bCs/>
          <w:szCs w:val="26"/>
        </w:rPr>
        <w:t xml:space="preserve">are </w:t>
      </w:r>
      <w:r w:rsidRPr="00B522D9">
        <w:rPr>
          <w:rFonts w:asciiTheme="minorHAnsi" w:hAnsiTheme="minorHAnsi" w:cstheme="minorHAnsi"/>
          <w:b/>
          <w:bCs/>
          <w:szCs w:val="26"/>
        </w:rPr>
        <w:t xml:space="preserve">to be determined at </w:t>
      </w:r>
      <w:r>
        <w:rPr>
          <w:rFonts w:asciiTheme="minorHAnsi" w:hAnsiTheme="minorHAnsi" w:cstheme="minorHAnsi"/>
          <w:b/>
          <w:bCs/>
          <w:szCs w:val="26"/>
        </w:rPr>
        <w:t xml:space="preserve">the time of </w:t>
      </w:r>
      <w:r w:rsidRPr="00B522D9">
        <w:rPr>
          <w:rFonts w:asciiTheme="minorHAnsi" w:hAnsiTheme="minorHAnsi" w:cstheme="minorHAnsi"/>
          <w:b/>
          <w:szCs w:val="26"/>
        </w:rPr>
        <w:t>implementation</w:t>
      </w:r>
      <w:r w:rsidRPr="00B522D9">
        <w:rPr>
          <w:rFonts w:asciiTheme="minorHAnsi" w:hAnsiTheme="minorHAnsi" w:cstheme="minorHAnsi"/>
          <w:b/>
          <w:bCs/>
          <w:szCs w:val="26"/>
        </w:rPr>
        <w:t>.</w:t>
      </w:r>
    </w:p>
    <w:p w14:paraId="483192A9"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The County has set SLEB participation for this bid at a minimum of 20% of the total contract value. Does this mean i) a SLEB subcontractor would earn 20% of the gross total contract value (before interchange and other card transaction fees)  or ii) 20% of the net total contract value earned by the e-payment solution provider (after interchange and other card transaction fees)?</w:t>
      </w:r>
    </w:p>
    <w:p w14:paraId="30D4413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eastAsiaTheme="minorHAnsi" w:hAnsiTheme="minorHAnsi" w:cstheme="minorHAnsi"/>
          <w:szCs w:val="26"/>
        </w:rPr>
      </w:pPr>
      <w:r w:rsidRPr="00B522D9">
        <w:rPr>
          <w:rFonts w:asciiTheme="minorHAnsi" w:hAnsiTheme="minorHAnsi" w:cstheme="minorHAnsi"/>
          <w:b/>
          <w:szCs w:val="26"/>
        </w:rPr>
        <w:t xml:space="preserve">Please see </w:t>
      </w:r>
      <w:r>
        <w:rPr>
          <w:rFonts w:asciiTheme="minorHAnsi" w:hAnsiTheme="minorHAnsi" w:cstheme="minorHAnsi"/>
          <w:b/>
          <w:szCs w:val="26"/>
        </w:rPr>
        <w:t>response A115.</w:t>
      </w:r>
    </w:p>
    <w:p w14:paraId="59D7893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Would the County consider waiving the SLEB subcontractor requirement, per </w:t>
      </w:r>
      <w:hyperlink r:id="rId26" w:history="1">
        <w:r w:rsidRPr="00B522D9">
          <w:rPr>
            <w:rFonts w:asciiTheme="minorHAnsi" w:hAnsiTheme="minorHAnsi" w:cstheme="minorHAnsi"/>
            <w:szCs w:val="26"/>
          </w:rPr>
          <w:t>https://acgov.org/sleb/faq.htm</w:t>
        </w:r>
      </w:hyperlink>
      <w:r w:rsidRPr="00B522D9">
        <w:rPr>
          <w:rFonts w:asciiTheme="minorHAnsi" w:hAnsiTheme="minorHAnsi" w:cstheme="minorHAnsi"/>
          <w:szCs w:val="26"/>
        </w:rPr>
        <w:t xml:space="preserve">, for award of a contract resulting from this RFP? The County has set SLEB participation for this bid at a minimum of 20% of the total contract value. We believe this SLEB participation level would increase the estimated cost to the County </w:t>
      </w:r>
      <w:proofErr w:type="gramStart"/>
      <w:r w:rsidRPr="00B522D9">
        <w:rPr>
          <w:rFonts w:asciiTheme="minorHAnsi" w:hAnsiTheme="minorHAnsi" w:cstheme="minorHAnsi"/>
          <w:szCs w:val="26"/>
        </w:rPr>
        <w:t>in excess of</w:t>
      </w:r>
      <w:proofErr w:type="gramEnd"/>
      <w:r w:rsidRPr="00B522D9">
        <w:rPr>
          <w:rFonts w:asciiTheme="minorHAnsi" w:hAnsiTheme="minorHAnsi" w:cstheme="minorHAnsi"/>
          <w:szCs w:val="26"/>
        </w:rPr>
        <w:t xml:space="preserve"> 5% and in an amount far in excess of $10,000. In addition, this contract is for software licensure which is explicitly noted as one basis for a waiver.  Lastly, most e-payment solution providers have a fully integrated set of payment service partners (merchant acquirers, processors, card networks) that are not easily separated. SLEB subcontracting opportunities in the e-payment industry are limited or nonexistent. </w:t>
      </w:r>
    </w:p>
    <w:p w14:paraId="3CB8DF53"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B522D9">
        <w:rPr>
          <w:rFonts w:asciiTheme="minorHAnsi" w:hAnsiTheme="minorHAnsi" w:cstheme="minorHAnsi"/>
          <w:b/>
          <w:szCs w:val="26"/>
        </w:rPr>
        <w:lastRenderedPageBreak/>
        <w:t>The County reserves the right to waive the small/emerging local business participation requirements on contracts over $25,000 if the additional estimated cost to the County, which may result from inclusion of the requirements, exceeds five percent (5%) of the total estimated contract amount or Ten Thousand Dollars ($10,000), whichever is less.</w:t>
      </w:r>
    </w:p>
    <w:p w14:paraId="1B5C37CA"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The scope of services appears to include paper check conversion to e-check.  Please list any locations that currently scan paper checks at the point of sale and convert them into ACH </w:t>
      </w:r>
      <w:proofErr w:type="gramStart"/>
      <w:r w:rsidRPr="00B522D9">
        <w:rPr>
          <w:rFonts w:asciiTheme="minorHAnsi" w:hAnsiTheme="minorHAnsi" w:cstheme="minorHAnsi"/>
          <w:szCs w:val="26"/>
        </w:rPr>
        <w:t>transactions, and</w:t>
      </w:r>
      <w:proofErr w:type="gramEnd"/>
      <w:r w:rsidRPr="00B522D9">
        <w:rPr>
          <w:rFonts w:asciiTheme="minorHAnsi" w:hAnsiTheme="minorHAnsi" w:cstheme="minorHAnsi"/>
          <w:szCs w:val="26"/>
        </w:rPr>
        <w:t xml:space="preserve"> describe any hardware devices that are used for scanning.</w:t>
      </w:r>
    </w:p>
    <w:p w14:paraId="3BD5028C"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Pr>
          <w:rFonts w:asciiTheme="minorHAnsi" w:hAnsiTheme="minorHAnsi" w:cstheme="minorHAnsi"/>
          <w:b/>
          <w:bCs/>
          <w:szCs w:val="26"/>
        </w:rPr>
        <w:t>This varies by Department.</w:t>
      </w:r>
    </w:p>
    <w:p w14:paraId="75CF773E"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Will the selected vendor need to provide hardware for scanning paper checks at the Point of Sale?</w:t>
      </w:r>
    </w:p>
    <w:p w14:paraId="331E832E"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349B46B7"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Does the County currently use a Check21 remote deposit capture process for checks received at the point of sale?</w:t>
      </w:r>
    </w:p>
    <w:p w14:paraId="43F4AD80"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1CB0EB3B"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Row 8, item 1 – Requests a “Lot” price for an “Annual software subscription cots” when most e-Payment solutions consist of a </w:t>
      </w:r>
      <w:proofErr w:type="spellStart"/>
      <w:proofErr w:type="gramStart"/>
      <w:r w:rsidRPr="00B522D9">
        <w:rPr>
          <w:rFonts w:asciiTheme="minorHAnsi" w:hAnsiTheme="minorHAnsi" w:cstheme="minorHAnsi"/>
          <w:szCs w:val="26"/>
        </w:rPr>
        <w:t>one time</w:t>
      </w:r>
      <w:proofErr w:type="spellEnd"/>
      <w:proofErr w:type="gramEnd"/>
      <w:r w:rsidRPr="00B522D9">
        <w:rPr>
          <w:rFonts w:asciiTheme="minorHAnsi" w:hAnsiTheme="minorHAnsi" w:cstheme="minorHAnsi"/>
          <w:szCs w:val="26"/>
        </w:rPr>
        <w:t xml:space="preserve"> setup fee, a monthly fee and a per transaction and could be made up of more than one solutions due to pre-existing integrations to the software that your 23 departments are using to process transactions.  Will you accept pricing in the traditional pricing format of </w:t>
      </w:r>
      <w:proofErr w:type="gramStart"/>
      <w:r w:rsidRPr="00B522D9">
        <w:rPr>
          <w:rFonts w:asciiTheme="minorHAnsi" w:hAnsiTheme="minorHAnsi" w:cstheme="minorHAnsi"/>
          <w:szCs w:val="26"/>
        </w:rPr>
        <w:t>one time</w:t>
      </w:r>
      <w:proofErr w:type="gramEnd"/>
      <w:r w:rsidRPr="00B522D9">
        <w:rPr>
          <w:rFonts w:asciiTheme="minorHAnsi" w:hAnsiTheme="minorHAnsi" w:cstheme="minorHAnsi"/>
          <w:szCs w:val="26"/>
        </w:rPr>
        <w:t xml:space="preserve"> setup fee, monthly fee, and per transaction fee?</w:t>
      </w:r>
    </w:p>
    <w:p w14:paraId="4A3D0735"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Yes.</w:t>
      </w:r>
    </w:p>
    <w:p w14:paraId="224A4EC1"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Row 12 item 5 – “Point of Sales Hardware/equipment” – Please specify if these terminals should be stand alone or will they be integrated into the Software system within the Departments</w:t>
      </w:r>
    </w:p>
    <w:p w14:paraId="17BBF511"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Both scenarios – stand alone and integrated – can exist across the County.  Details to be determined at</w:t>
      </w:r>
      <w:r>
        <w:rPr>
          <w:rFonts w:asciiTheme="minorHAnsi" w:hAnsiTheme="minorHAnsi" w:cstheme="minorHAnsi"/>
          <w:b/>
          <w:bCs/>
          <w:szCs w:val="26"/>
        </w:rPr>
        <w:t xml:space="preserve"> the time of</w:t>
      </w:r>
      <w:r w:rsidRPr="00B522D9">
        <w:rPr>
          <w:rFonts w:asciiTheme="minorHAnsi" w:hAnsiTheme="minorHAnsi" w:cstheme="minorHAnsi"/>
          <w:b/>
          <w:bCs/>
          <w:szCs w:val="26"/>
        </w:rPr>
        <w:t xml:space="preserve"> implementation.</w:t>
      </w:r>
    </w:p>
    <w:p w14:paraId="20B5546F"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 xml:space="preserve">Row 23, item D – “Debit card Transaction fee Flat Fee ($)” – </w:t>
      </w:r>
      <w:proofErr w:type="gramStart"/>
      <w:r w:rsidRPr="00B522D9">
        <w:rPr>
          <w:rFonts w:asciiTheme="minorHAnsi" w:hAnsiTheme="minorHAnsi" w:cstheme="minorHAnsi"/>
          <w:szCs w:val="26"/>
        </w:rPr>
        <w:t>in order to</w:t>
      </w:r>
      <w:proofErr w:type="gramEnd"/>
      <w:r w:rsidRPr="00B522D9">
        <w:rPr>
          <w:rFonts w:asciiTheme="minorHAnsi" w:hAnsiTheme="minorHAnsi" w:cstheme="minorHAnsi"/>
          <w:szCs w:val="26"/>
        </w:rPr>
        <w:t xml:space="preserve"> set a debit card flat fee, please provide the Countywide debit card volume, number of transactions, and max debit card dollar amount processed so the fee can be calculated.  The debit card fee is either 0.05% &amp; $0.22 a transaction or 1.65% &amp; $0.10 both with a 0.14% assessment charged by the card brands.  </w:t>
      </w:r>
    </w:p>
    <w:p w14:paraId="6774F632"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Please see response A1.</w:t>
      </w:r>
    </w:p>
    <w:p w14:paraId="0D15CE2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lastRenderedPageBreak/>
        <w:t xml:space="preserve">Row 26, item G, “EFT over web-sites Transaction fee Flat Fee ($)” – How is </w:t>
      </w:r>
      <w:proofErr w:type="gramStart"/>
      <w:r w:rsidRPr="00B522D9">
        <w:rPr>
          <w:rFonts w:asciiTheme="minorHAnsi" w:hAnsiTheme="minorHAnsi" w:cstheme="minorHAnsi"/>
          <w:szCs w:val="26"/>
        </w:rPr>
        <w:t>a</w:t>
      </w:r>
      <w:proofErr w:type="gramEnd"/>
      <w:r w:rsidRPr="00B522D9">
        <w:rPr>
          <w:rFonts w:asciiTheme="minorHAnsi" w:hAnsiTheme="minorHAnsi" w:cstheme="minorHAnsi"/>
          <w:szCs w:val="26"/>
        </w:rPr>
        <w:t xml:space="preserve"> EFT transaction similar to an e-Check transactions?  How is </w:t>
      </w:r>
      <w:proofErr w:type="gramStart"/>
      <w:r w:rsidRPr="00B522D9">
        <w:rPr>
          <w:rFonts w:asciiTheme="minorHAnsi" w:hAnsiTheme="minorHAnsi" w:cstheme="minorHAnsi"/>
          <w:szCs w:val="26"/>
        </w:rPr>
        <w:t>a</w:t>
      </w:r>
      <w:proofErr w:type="gramEnd"/>
      <w:r w:rsidRPr="00B522D9">
        <w:rPr>
          <w:rFonts w:asciiTheme="minorHAnsi" w:hAnsiTheme="minorHAnsi" w:cstheme="minorHAnsi"/>
          <w:szCs w:val="26"/>
        </w:rPr>
        <w:t xml:space="preserve"> EFT Transaction different from an e-Check transactions? </w:t>
      </w:r>
    </w:p>
    <w:p w14:paraId="1891AC65"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“Electronic Fund Transfer” is a general term referring to the transfer funds electronically rather than using traditional paper payment methods. e-Check is a specific payment method.</w:t>
      </w:r>
    </w:p>
    <w:p w14:paraId="278F6174"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Page 40, Section U Are we able to submit the response in our own format?</w:t>
      </w:r>
    </w:p>
    <w:p w14:paraId="429A72E9"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sidRPr="00B522D9">
        <w:rPr>
          <w:rFonts w:asciiTheme="minorHAnsi" w:hAnsiTheme="minorHAnsi" w:cstheme="minorHAnsi"/>
          <w:b/>
          <w:szCs w:val="26"/>
        </w:rPr>
        <w:t xml:space="preserve">Bidders must submit an electronic copy of their proposal and must be in a single file (PDF with Optical Character Recognition (OCR) preferred). Proposal shall include Exhibit A – Bid Response Packet, </w:t>
      </w:r>
      <w:r w:rsidRPr="00B522D9">
        <w:rPr>
          <w:rFonts w:asciiTheme="minorHAnsi" w:hAnsiTheme="minorHAnsi" w:cstheme="minorHAnsi"/>
          <w:b/>
          <w:bCs/>
          <w:szCs w:val="26"/>
        </w:rPr>
        <w:t>including</w:t>
      </w:r>
      <w:r w:rsidRPr="00B522D9">
        <w:rPr>
          <w:rFonts w:asciiTheme="minorHAnsi" w:hAnsiTheme="minorHAnsi" w:cstheme="minorHAnsi"/>
          <w:b/>
          <w:szCs w:val="26"/>
        </w:rPr>
        <w:t xml:space="preserve"> additional required documentation. Bidders must submit pricing on the Excel Spreadsheet – </w:t>
      </w:r>
      <w:r>
        <w:rPr>
          <w:rFonts w:asciiTheme="minorHAnsi" w:hAnsiTheme="minorHAnsi" w:cstheme="minorHAnsi"/>
          <w:b/>
          <w:szCs w:val="26"/>
        </w:rPr>
        <w:t xml:space="preserve">Revised </w:t>
      </w:r>
      <w:r w:rsidRPr="00B522D9">
        <w:rPr>
          <w:rFonts w:asciiTheme="minorHAnsi" w:hAnsiTheme="minorHAnsi" w:cstheme="minorHAnsi"/>
          <w:b/>
          <w:szCs w:val="26"/>
        </w:rPr>
        <w:t>Bid Form in EZSourcing Supplier Portal.</w:t>
      </w:r>
    </w:p>
    <w:p w14:paraId="3A373155"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Page 40, Section U Are electronic signatures allowed? Or must signatures be signed and scanned?</w:t>
      </w:r>
    </w:p>
    <w:p w14:paraId="726C57CD"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sidRPr="00B522D9">
        <w:rPr>
          <w:rFonts w:asciiTheme="minorHAnsi" w:hAnsiTheme="minorHAnsi" w:cstheme="minorHAnsi"/>
          <w:b/>
          <w:szCs w:val="26"/>
        </w:rPr>
        <w:t xml:space="preserve"> The County accepts electronic signatures.</w:t>
      </w:r>
    </w:p>
    <w:p w14:paraId="41715014"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Page 6 states: “Bidder minimum qualifications (1b): Bidder key personnel assigned to the project must have direct experience managing e-Payment services or accounts of other local governments and similar government agencies for at least five (5) years.” Does this minimum requirement pertain to SLEBs, too?</w:t>
      </w:r>
    </w:p>
    <w:p w14:paraId="3319EBCE"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t>T</w:t>
      </w:r>
      <w:r w:rsidRPr="00B522D9">
        <w:rPr>
          <w:rFonts w:asciiTheme="minorHAnsi" w:hAnsiTheme="minorHAnsi" w:cstheme="minorHAnsi"/>
          <w:b/>
          <w:szCs w:val="26"/>
        </w:rPr>
        <w:t>he bidder minimum qualification in question does not pertain to SLEB        subcontractors.</w:t>
      </w:r>
    </w:p>
    <w:p w14:paraId="0477FDD4"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AMC movie theatres, Tesla, and other businesses have begun to accept cryptocurrency for customers’ transactions. Page 5 states that: “All available enhancement options in addition to the above-mentioned e-payment solution, including but not limited to, e-wallet payment solutions, shall be included as part of the bidder’s proposal.” Does include cryptocurrencies?</w:t>
      </w:r>
    </w:p>
    <w:p w14:paraId="0A516624"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 xml:space="preserve">Not </w:t>
      </w:r>
      <w:proofErr w:type="gramStart"/>
      <w:r w:rsidRPr="00B522D9">
        <w:rPr>
          <w:rFonts w:asciiTheme="minorHAnsi" w:hAnsiTheme="minorHAnsi" w:cstheme="minorHAnsi"/>
          <w:b/>
          <w:bCs/>
          <w:szCs w:val="26"/>
        </w:rPr>
        <w:t xml:space="preserve">at </w:t>
      </w:r>
      <w:r w:rsidRPr="00B522D9">
        <w:rPr>
          <w:rFonts w:asciiTheme="minorHAnsi" w:hAnsiTheme="minorHAnsi" w:cstheme="minorHAnsi"/>
          <w:b/>
          <w:szCs w:val="26"/>
        </w:rPr>
        <w:t>this</w:t>
      </w:r>
      <w:r w:rsidRPr="00B522D9">
        <w:rPr>
          <w:rFonts w:asciiTheme="minorHAnsi" w:hAnsiTheme="minorHAnsi" w:cstheme="minorHAnsi"/>
          <w:b/>
          <w:bCs/>
          <w:szCs w:val="26"/>
        </w:rPr>
        <w:t xml:space="preserve"> time</w:t>
      </w:r>
      <w:proofErr w:type="gramEnd"/>
      <w:r w:rsidRPr="00B522D9">
        <w:rPr>
          <w:rFonts w:asciiTheme="minorHAnsi" w:hAnsiTheme="minorHAnsi" w:cstheme="minorHAnsi"/>
          <w:b/>
          <w:bCs/>
          <w:szCs w:val="26"/>
        </w:rPr>
        <w:t>.</w:t>
      </w:r>
    </w:p>
    <w:p w14:paraId="6FC8286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
          <w:bCs/>
          <w:szCs w:val="26"/>
        </w:rPr>
      </w:pPr>
      <w:r w:rsidRPr="00B522D9">
        <w:rPr>
          <w:rFonts w:asciiTheme="minorHAnsi" w:hAnsiTheme="minorHAnsi" w:cstheme="minorHAnsi"/>
          <w:szCs w:val="26"/>
        </w:rPr>
        <w:t xml:space="preserve">Does all work have to be done on-site? If so, what days and hours must work be performed on-site? If not, how much can be done remotely? </w:t>
      </w:r>
    </w:p>
    <w:p w14:paraId="6CC3C406" w14:textId="7DD5C4F9"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This is negotiable; however</w:t>
      </w:r>
      <w:r w:rsidR="005F1017">
        <w:rPr>
          <w:rFonts w:asciiTheme="minorHAnsi" w:hAnsiTheme="minorHAnsi" w:cstheme="minorHAnsi"/>
          <w:b/>
          <w:bCs/>
          <w:szCs w:val="26"/>
        </w:rPr>
        <w:t>,</w:t>
      </w:r>
      <w:r w:rsidRPr="00B522D9">
        <w:rPr>
          <w:rFonts w:asciiTheme="minorHAnsi" w:hAnsiTheme="minorHAnsi" w:cstheme="minorHAnsi"/>
          <w:b/>
          <w:bCs/>
          <w:szCs w:val="26"/>
        </w:rPr>
        <w:t xml:space="preserve"> it does not have to be 100% on</w:t>
      </w:r>
      <w:r w:rsidR="005F1017">
        <w:rPr>
          <w:rFonts w:asciiTheme="minorHAnsi" w:hAnsiTheme="minorHAnsi" w:cstheme="minorHAnsi"/>
          <w:b/>
          <w:bCs/>
          <w:szCs w:val="26"/>
        </w:rPr>
        <w:t>-</w:t>
      </w:r>
      <w:r w:rsidRPr="00B522D9">
        <w:rPr>
          <w:rFonts w:asciiTheme="minorHAnsi" w:hAnsiTheme="minorHAnsi" w:cstheme="minorHAnsi"/>
          <w:b/>
          <w:bCs/>
          <w:szCs w:val="26"/>
        </w:rPr>
        <w:t>site.</w:t>
      </w:r>
    </w:p>
    <w:p w14:paraId="2D43FFB6"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 you use/accept CMAS (California Multiple Award Schedule) rates set by the State of California’s GSA department?</w:t>
      </w:r>
    </w:p>
    <w:p w14:paraId="24B5A164"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szCs w:val="26"/>
        </w:rPr>
      </w:pPr>
      <w:r>
        <w:rPr>
          <w:rFonts w:asciiTheme="minorHAnsi" w:hAnsiTheme="minorHAnsi" w:cstheme="minorHAnsi"/>
          <w:b/>
          <w:szCs w:val="26"/>
        </w:rPr>
        <w:lastRenderedPageBreak/>
        <w:t xml:space="preserve">For this RFP, </w:t>
      </w:r>
      <w:r w:rsidRPr="00B522D9">
        <w:rPr>
          <w:rFonts w:asciiTheme="minorHAnsi" w:hAnsiTheme="minorHAnsi" w:cstheme="minorHAnsi"/>
          <w:b/>
          <w:szCs w:val="26"/>
        </w:rPr>
        <w:t xml:space="preserve">the County is </w:t>
      </w:r>
      <w:r>
        <w:rPr>
          <w:rFonts w:asciiTheme="minorHAnsi" w:hAnsiTheme="minorHAnsi" w:cstheme="minorHAnsi"/>
          <w:b/>
          <w:szCs w:val="26"/>
        </w:rPr>
        <w:t xml:space="preserve">soliciting </w:t>
      </w:r>
      <w:r w:rsidRPr="00B522D9">
        <w:rPr>
          <w:rFonts w:asciiTheme="minorHAnsi" w:hAnsiTheme="minorHAnsi" w:cstheme="minorHAnsi"/>
          <w:b/>
          <w:szCs w:val="26"/>
        </w:rPr>
        <w:t xml:space="preserve">its own </w:t>
      </w:r>
      <w:r>
        <w:rPr>
          <w:rFonts w:asciiTheme="minorHAnsi" w:hAnsiTheme="minorHAnsi" w:cstheme="minorHAnsi"/>
          <w:b/>
          <w:szCs w:val="26"/>
        </w:rPr>
        <w:t xml:space="preserve">bid </w:t>
      </w:r>
      <w:r w:rsidRPr="00B522D9">
        <w:rPr>
          <w:rFonts w:asciiTheme="minorHAnsi" w:hAnsiTheme="minorHAnsi" w:cstheme="minorHAnsi"/>
          <w:b/>
          <w:szCs w:val="26"/>
        </w:rPr>
        <w:t xml:space="preserve">and </w:t>
      </w:r>
      <w:r>
        <w:rPr>
          <w:rFonts w:asciiTheme="minorHAnsi" w:hAnsiTheme="minorHAnsi" w:cstheme="minorHAnsi"/>
          <w:b/>
          <w:szCs w:val="26"/>
        </w:rPr>
        <w:t xml:space="preserve">any contract that may result from this RFP will be a </w:t>
      </w:r>
      <w:r w:rsidRPr="00B522D9">
        <w:rPr>
          <w:rFonts w:asciiTheme="minorHAnsi" w:hAnsiTheme="minorHAnsi" w:cstheme="minorHAnsi"/>
          <w:b/>
          <w:szCs w:val="26"/>
        </w:rPr>
        <w:t>separate contract from the California Multiple Award Schedule.</w:t>
      </w:r>
    </w:p>
    <w:p w14:paraId="66FD3C9D"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szCs w:val="26"/>
        </w:rPr>
        <w:t>Do you anticipate major changes in existing workflows?</w:t>
      </w:r>
    </w:p>
    <w:p w14:paraId="1C0B3139"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bCs/>
          <w:szCs w:val="26"/>
        </w:rPr>
      </w:pPr>
      <w:r w:rsidRPr="00B522D9">
        <w:rPr>
          <w:rFonts w:asciiTheme="minorHAnsi" w:hAnsiTheme="minorHAnsi" w:cstheme="minorHAnsi"/>
          <w:b/>
          <w:bCs/>
          <w:szCs w:val="26"/>
        </w:rPr>
        <w:t>The</w:t>
      </w:r>
      <w:r>
        <w:rPr>
          <w:rFonts w:asciiTheme="minorHAnsi" w:hAnsiTheme="minorHAnsi" w:cstheme="minorHAnsi"/>
          <w:b/>
          <w:bCs/>
          <w:szCs w:val="26"/>
        </w:rPr>
        <w:t xml:space="preserve"> County anticipates that the</w:t>
      </w:r>
      <w:r w:rsidRPr="00B522D9">
        <w:rPr>
          <w:rFonts w:asciiTheme="minorHAnsi" w:hAnsiTheme="minorHAnsi" w:cstheme="minorHAnsi"/>
          <w:b/>
          <w:bCs/>
          <w:szCs w:val="26"/>
        </w:rPr>
        <w:t xml:space="preserve"> movement from decentralized activity to centralized requires transformation of business </w:t>
      </w:r>
      <w:r w:rsidRPr="00B522D9">
        <w:rPr>
          <w:rFonts w:asciiTheme="minorHAnsi" w:hAnsiTheme="minorHAnsi" w:cstheme="minorHAnsi"/>
          <w:b/>
          <w:szCs w:val="26"/>
        </w:rPr>
        <w:t>processes</w:t>
      </w:r>
      <w:r w:rsidRPr="00B522D9">
        <w:rPr>
          <w:rFonts w:asciiTheme="minorHAnsi" w:hAnsiTheme="minorHAnsi" w:cstheme="minorHAnsi"/>
          <w:b/>
          <w:bCs/>
          <w:szCs w:val="26"/>
        </w:rPr>
        <w:t xml:space="preserve"> county-wide.</w:t>
      </w:r>
    </w:p>
    <w:p w14:paraId="746C178B"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 xml:space="preserve">Is there a waiver process for the 20% SLEB requirement due to the lack of certified providers under </w:t>
      </w:r>
      <w:r w:rsidRPr="00B522D9">
        <w:rPr>
          <w:rFonts w:asciiTheme="minorHAnsi" w:hAnsiTheme="minorHAnsi" w:cstheme="minorHAnsi"/>
          <w:szCs w:val="26"/>
        </w:rPr>
        <w:t>NAICS</w:t>
      </w:r>
      <w:r w:rsidRPr="00B522D9">
        <w:rPr>
          <w:rFonts w:asciiTheme="minorHAnsi" w:hAnsiTheme="minorHAnsi" w:cstheme="minorHAnsi"/>
          <w:bCs/>
          <w:szCs w:val="26"/>
        </w:rPr>
        <w:t xml:space="preserve"> 522320 providing </w:t>
      </w:r>
      <w:proofErr w:type="spellStart"/>
      <w:r w:rsidRPr="00B522D9">
        <w:rPr>
          <w:rFonts w:asciiTheme="minorHAnsi" w:hAnsiTheme="minorHAnsi" w:cstheme="minorHAnsi"/>
          <w:bCs/>
          <w:szCs w:val="26"/>
        </w:rPr>
        <w:t>epayment</w:t>
      </w:r>
      <w:proofErr w:type="spellEnd"/>
      <w:r w:rsidRPr="00B522D9">
        <w:rPr>
          <w:rFonts w:asciiTheme="minorHAnsi" w:hAnsiTheme="minorHAnsi" w:cstheme="minorHAnsi"/>
          <w:bCs/>
          <w:szCs w:val="26"/>
        </w:rPr>
        <w:t xml:space="preserve"> solutions?</w:t>
      </w:r>
    </w:p>
    <w:p w14:paraId="71D02668" w14:textId="77777777" w:rsidR="00F66247" w:rsidRPr="00B522D9"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B522D9">
        <w:rPr>
          <w:rFonts w:asciiTheme="minorHAnsi" w:hAnsiTheme="minorHAnsi" w:cstheme="minorHAnsi"/>
          <w:b/>
        </w:rPr>
        <w:t xml:space="preserve">Bidders may identify </w:t>
      </w:r>
      <w:proofErr w:type="gramStart"/>
      <w:r w:rsidRPr="00B522D9">
        <w:rPr>
          <w:rFonts w:asciiTheme="minorHAnsi" w:hAnsiTheme="minorHAnsi" w:cstheme="minorHAnsi"/>
          <w:b/>
        </w:rPr>
        <w:t>any and all</w:t>
      </w:r>
      <w:proofErr w:type="gramEnd"/>
      <w:r w:rsidRPr="00B522D9">
        <w:rPr>
          <w:rFonts w:asciiTheme="minorHAnsi" w:hAnsiTheme="minorHAnsi" w:cstheme="minorHAnsi"/>
          <w:b/>
        </w:rPr>
        <w:t xml:space="preserve"> exceptions and/or clarifications to the RFP and associated Bid Documents by listing them on Page 16 of Exhibit A - Bid Response Packet. THE COUNTY IS UNDER NO OBLIGATION TO ACCEPT ANY EXCEPTIONS AND CLARIFICATIONS ANY SUCH EXCEPTIONS AND CLARIFICATIONS MAY BE A BASIS FOR BID DISQUALIFICATION.</w:t>
      </w:r>
    </w:p>
    <w:p w14:paraId="595E47CF" w14:textId="77777777" w:rsidR="00F66247" w:rsidRPr="00B522D9" w:rsidRDefault="00F66247" w:rsidP="00F66247">
      <w:pPr>
        <w:autoSpaceDE w:val="0"/>
        <w:autoSpaceDN w:val="0"/>
        <w:adjustRightInd w:val="0"/>
        <w:spacing w:after="360"/>
        <w:ind w:left="720"/>
        <w:rPr>
          <w:rFonts w:asciiTheme="minorHAnsi" w:hAnsiTheme="minorHAnsi" w:cstheme="minorHAnsi"/>
          <w:szCs w:val="26"/>
        </w:rPr>
      </w:pPr>
      <w:r w:rsidRPr="00B522D9">
        <w:rPr>
          <w:rFonts w:asciiTheme="minorHAnsi" w:hAnsiTheme="minorHAnsi" w:cstheme="minorHAnsi"/>
          <w:b/>
          <w:szCs w:val="26"/>
        </w:rPr>
        <w:t>The County reserves the right to waive the small/emerging local business participation requirements on contracts over $25,000 if the additional estimated cost to the County, which may result from inclusion of the requirements, exceeds five percent (5%) of the total estimated contract amount or Ten Thousand Dollars ($10,000), whichever is less.</w:t>
      </w:r>
    </w:p>
    <w:p w14:paraId="10F5BCEC"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bCs/>
          <w:szCs w:val="26"/>
        </w:rPr>
      </w:pPr>
      <w:r w:rsidRPr="00B522D9">
        <w:rPr>
          <w:rFonts w:asciiTheme="minorHAnsi" w:hAnsiTheme="minorHAnsi" w:cstheme="minorHAnsi"/>
          <w:bCs/>
          <w:szCs w:val="26"/>
        </w:rPr>
        <w:t xml:space="preserve">What </w:t>
      </w:r>
      <w:proofErr w:type="gramStart"/>
      <w:r w:rsidRPr="00B522D9">
        <w:rPr>
          <w:rFonts w:asciiTheme="minorHAnsi" w:hAnsiTheme="minorHAnsi" w:cstheme="minorHAnsi"/>
          <w:bCs/>
          <w:szCs w:val="26"/>
        </w:rPr>
        <w:t>is</w:t>
      </w:r>
      <w:proofErr w:type="gramEnd"/>
      <w:r w:rsidRPr="00B522D9">
        <w:rPr>
          <w:rFonts w:asciiTheme="minorHAnsi" w:hAnsiTheme="minorHAnsi" w:cstheme="minorHAnsi"/>
          <w:bCs/>
          <w:szCs w:val="26"/>
        </w:rPr>
        <w:t xml:space="preserve"> the exact criteria for local business consideration? Do we need to have an actual physical building in the County?</w:t>
      </w:r>
    </w:p>
    <w:p w14:paraId="3E5D72B7" w14:textId="77777777" w:rsidR="00F66247" w:rsidRPr="005D2A1D" w:rsidRDefault="00F66247" w:rsidP="00F66247">
      <w:pPr>
        <w:numPr>
          <w:ilvl w:val="1"/>
          <w:numId w:val="1"/>
        </w:numPr>
        <w:tabs>
          <w:tab w:val="clear" w:pos="1170"/>
        </w:tabs>
        <w:autoSpaceDE w:val="0"/>
        <w:autoSpaceDN w:val="0"/>
        <w:adjustRightInd w:val="0"/>
        <w:spacing w:after="360"/>
        <w:ind w:left="720" w:hanging="720"/>
        <w:rPr>
          <w:rFonts w:asciiTheme="minorHAnsi" w:hAnsiTheme="minorHAnsi" w:cstheme="minorHAnsi"/>
          <w:b/>
          <w:szCs w:val="26"/>
        </w:rPr>
      </w:pPr>
      <w:r>
        <w:rPr>
          <w:rFonts w:asciiTheme="minorHAnsi" w:hAnsiTheme="minorHAnsi" w:cstheme="minorHAnsi"/>
          <w:b/>
          <w:szCs w:val="26"/>
        </w:rPr>
        <w:t>Plea</w:t>
      </w:r>
      <w:r w:rsidRPr="005D2A1D">
        <w:rPr>
          <w:rFonts w:asciiTheme="minorHAnsi" w:hAnsiTheme="minorHAnsi" w:cstheme="minorHAnsi"/>
          <w:b/>
          <w:szCs w:val="26"/>
        </w:rPr>
        <w:t>se refer to page 4 of Exhibit A – Bid Response Packet, Item 8.</w:t>
      </w:r>
    </w:p>
    <w:p w14:paraId="2206AD2D" w14:textId="77777777" w:rsidR="00F66247" w:rsidRPr="005D2A1D" w:rsidRDefault="00F66247" w:rsidP="00F66247">
      <w:pPr>
        <w:pStyle w:val="PlainText"/>
        <w:tabs>
          <w:tab w:val="left" w:pos="1440"/>
          <w:tab w:val="right" w:pos="9720"/>
        </w:tabs>
        <w:spacing w:after="240"/>
        <w:ind w:left="1440" w:hanging="720"/>
        <w:rPr>
          <w:rFonts w:ascii="Calibri" w:hAnsi="Calibri" w:cs="Calibri"/>
          <w:b/>
          <w:sz w:val="24"/>
          <w:szCs w:val="24"/>
        </w:rPr>
      </w:pPr>
      <w:r w:rsidRPr="005D2A1D">
        <w:rPr>
          <w:rFonts w:ascii="Calibri" w:hAnsi="Calibri" w:cs="Calibri"/>
          <w:b/>
          <w:sz w:val="24"/>
          <w:szCs w:val="24"/>
        </w:rPr>
        <w:fldChar w:fldCharType="begin">
          <w:ffData>
            <w:name w:val="Check4"/>
            <w:enabled/>
            <w:calcOnExit w:val="0"/>
            <w:checkBox>
              <w:sizeAuto/>
              <w:default w:val="0"/>
            </w:checkBox>
          </w:ffData>
        </w:fldChar>
      </w:r>
      <w:bookmarkStart w:id="2" w:name="Check4"/>
      <w:r w:rsidRPr="005D2A1D">
        <w:rPr>
          <w:rFonts w:ascii="Calibri" w:hAnsi="Calibri" w:cs="Calibri"/>
          <w:b/>
          <w:sz w:val="24"/>
          <w:szCs w:val="24"/>
        </w:rPr>
        <w:instrText xml:space="preserve"> FORMCHECKBOX </w:instrText>
      </w:r>
      <w:r w:rsidR="00B52031">
        <w:rPr>
          <w:rFonts w:ascii="Calibri" w:hAnsi="Calibri" w:cs="Calibri"/>
          <w:b/>
          <w:sz w:val="24"/>
          <w:szCs w:val="24"/>
        </w:rPr>
      </w:r>
      <w:r w:rsidR="00B52031">
        <w:rPr>
          <w:rFonts w:ascii="Calibri" w:hAnsi="Calibri" w:cs="Calibri"/>
          <w:b/>
          <w:sz w:val="24"/>
          <w:szCs w:val="24"/>
        </w:rPr>
        <w:fldChar w:fldCharType="separate"/>
      </w:r>
      <w:r w:rsidRPr="005D2A1D">
        <w:rPr>
          <w:rFonts w:ascii="Calibri" w:hAnsi="Calibri" w:cs="Calibri"/>
          <w:b/>
          <w:sz w:val="24"/>
          <w:szCs w:val="24"/>
        </w:rPr>
        <w:fldChar w:fldCharType="end"/>
      </w:r>
      <w:bookmarkEnd w:id="2"/>
      <w:r w:rsidRPr="005D2A1D">
        <w:rPr>
          <w:rFonts w:ascii="Calibri" w:hAnsi="Calibri" w:cs="Calibri"/>
          <w:b/>
          <w:sz w:val="24"/>
          <w:szCs w:val="24"/>
        </w:rPr>
        <w:t xml:space="preserve"> </w:t>
      </w:r>
      <w:r w:rsidRPr="005D2A1D">
        <w:rPr>
          <w:rFonts w:ascii="Calibri" w:hAnsi="Calibri" w:cs="Calibri"/>
          <w:b/>
          <w:sz w:val="24"/>
          <w:szCs w:val="24"/>
        </w:rPr>
        <w:tab/>
        <w:t xml:space="preserve">Bidder is LOCAL to Alameda County and is requesting 5% bid preference, </w:t>
      </w:r>
      <w:r w:rsidRPr="005D2A1D">
        <w:rPr>
          <w:rFonts w:ascii="Calibri" w:hAnsi="Calibri" w:cs="Calibri"/>
          <w:b/>
          <w:sz w:val="24"/>
          <w:szCs w:val="24"/>
          <w:u w:val="single"/>
        </w:rPr>
        <w:t>and has attached the following documentation to this Exhibit</w:t>
      </w:r>
      <w:r w:rsidRPr="005D2A1D">
        <w:rPr>
          <w:rFonts w:ascii="Calibri" w:hAnsi="Calibri" w:cs="Calibri"/>
          <w:b/>
          <w:sz w:val="24"/>
          <w:szCs w:val="24"/>
        </w:rPr>
        <w:t>:</w:t>
      </w:r>
    </w:p>
    <w:p w14:paraId="752E50E4" w14:textId="77777777" w:rsidR="00F66247" w:rsidRPr="005D2A1D" w:rsidRDefault="00F66247" w:rsidP="00F66247">
      <w:pPr>
        <w:pStyle w:val="ListParagraph"/>
        <w:numPr>
          <w:ilvl w:val="0"/>
          <w:numId w:val="24"/>
        </w:numPr>
        <w:tabs>
          <w:tab w:val="left" w:pos="-1080"/>
          <w:tab w:val="left" w:pos="-720"/>
          <w:tab w:val="num" w:pos="1800"/>
        </w:tabs>
        <w:spacing w:after="240"/>
        <w:ind w:left="1800"/>
        <w:rPr>
          <w:rFonts w:ascii="Calibri" w:hAnsi="Calibri" w:cs="Calibri"/>
          <w:b/>
          <w:sz w:val="24"/>
          <w:szCs w:val="24"/>
        </w:rPr>
      </w:pPr>
      <w:r w:rsidRPr="005D2A1D">
        <w:rPr>
          <w:rFonts w:ascii="Calibri" w:hAnsi="Calibri" w:cs="Calibri"/>
          <w:b/>
          <w:color w:val="000000"/>
          <w:sz w:val="24"/>
          <w:szCs w:val="24"/>
        </w:rPr>
        <w:t>Copy of a verifiable business license, issued by the County of Alameda or a City within the County; and</w:t>
      </w:r>
    </w:p>
    <w:p w14:paraId="0CE227DA" w14:textId="77777777" w:rsidR="00F66247" w:rsidRPr="005D2A1D" w:rsidRDefault="00F66247" w:rsidP="00F66247">
      <w:pPr>
        <w:pStyle w:val="ListParagraph"/>
        <w:numPr>
          <w:ilvl w:val="0"/>
          <w:numId w:val="24"/>
        </w:numPr>
        <w:tabs>
          <w:tab w:val="left" w:pos="-1080"/>
          <w:tab w:val="left" w:pos="-720"/>
          <w:tab w:val="num" w:pos="1800"/>
        </w:tabs>
        <w:spacing w:after="240"/>
        <w:ind w:left="1800"/>
        <w:rPr>
          <w:rFonts w:ascii="Calibri" w:hAnsi="Calibri" w:cs="Calibri"/>
          <w:b/>
          <w:szCs w:val="26"/>
        </w:rPr>
      </w:pPr>
      <w:r w:rsidRPr="005D2A1D">
        <w:rPr>
          <w:rFonts w:ascii="Calibri" w:hAnsi="Calibri" w:cs="Calibri"/>
          <w:b/>
          <w:color w:val="000000"/>
          <w:sz w:val="24"/>
          <w:szCs w:val="24"/>
        </w:rPr>
        <w:t>Proof of six months business residency, identifying the name of the contractor and the local address.  Utility bills, deeds of trusts or lease agreements, etc., are acceptable verification documents to prove residency.</w:t>
      </w:r>
    </w:p>
    <w:p w14:paraId="5B1F94C2" w14:textId="77777777" w:rsidR="00F66247" w:rsidRPr="00B522D9" w:rsidRDefault="00F66247" w:rsidP="00F66247">
      <w:pPr>
        <w:numPr>
          <w:ilvl w:val="0"/>
          <w:numId w:val="1"/>
        </w:numPr>
        <w:tabs>
          <w:tab w:val="clear" w:pos="1440"/>
        </w:tabs>
        <w:spacing w:after="60"/>
        <w:ind w:left="720" w:hanging="720"/>
        <w:rPr>
          <w:rFonts w:asciiTheme="minorHAnsi" w:hAnsiTheme="minorHAnsi" w:cstheme="minorHAnsi"/>
          <w:szCs w:val="26"/>
        </w:rPr>
      </w:pPr>
      <w:r w:rsidRPr="00B522D9">
        <w:rPr>
          <w:rFonts w:asciiTheme="minorHAnsi" w:hAnsiTheme="minorHAnsi" w:cstheme="minorHAnsi"/>
          <w:bCs/>
          <w:szCs w:val="26"/>
        </w:rPr>
        <w:t>Standard</w:t>
      </w:r>
      <w:r w:rsidRPr="00B522D9">
        <w:rPr>
          <w:rFonts w:asciiTheme="minorHAnsi" w:hAnsiTheme="minorHAnsi" w:cstheme="minorHAnsi"/>
          <w:szCs w:val="26"/>
        </w:rPr>
        <w:t xml:space="preserve"> </w:t>
      </w:r>
      <w:r w:rsidRPr="00B522D9">
        <w:rPr>
          <w:rFonts w:asciiTheme="minorHAnsi" w:hAnsiTheme="minorHAnsi" w:cstheme="minorHAnsi"/>
          <w:bCs/>
          <w:szCs w:val="26"/>
        </w:rPr>
        <w:t>Services</w:t>
      </w:r>
      <w:r w:rsidRPr="00B522D9">
        <w:rPr>
          <w:rFonts w:asciiTheme="minorHAnsi" w:hAnsiTheme="minorHAnsi" w:cstheme="minorHAnsi"/>
          <w:szCs w:val="26"/>
        </w:rPr>
        <w:t xml:space="preserve"> Agreement, Exhibit G, page 1 of 11: </w:t>
      </w:r>
    </w:p>
    <w:p w14:paraId="659ACA04" w14:textId="77777777" w:rsidR="00F66247" w:rsidRPr="00B522D9" w:rsidRDefault="00F66247" w:rsidP="00F66247">
      <w:pPr>
        <w:ind w:left="720"/>
        <w:rPr>
          <w:rFonts w:asciiTheme="minorHAnsi" w:hAnsiTheme="minorHAnsi" w:cstheme="minorHAnsi"/>
          <w:b/>
          <w:bCs/>
          <w:szCs w:val="26"/>
        </w:rPr>
      </w:pPr>
      <w:r w:rsidRPr="00B522D9">
        <w:rPr>
          <w:rFonts w:asciiTheme="minorHAnsi" w:hAnsiTheme="minorHAnsi" w:cstheme="minorHAnsi"/>
          <w:szCs w:val="26"/>
        </w:rPr>
        <w:t xml:space="preserve">Please confirm that Alameda County does not intend to use federal funds to pay for banking services and therefore requirements relevant to federally funded contracts do not apply. Deposit of federal funds into a bank account would not make a depository relationship subject to federal administrative requirements. Our understanding is that </w:t>
      </w:r>
      <w:r w:rsidRPr="00B522D9">
        <w:rPr>
          <w:rFonts w:asciiTheme="minorHAnsi" w:hAnsiTheme="minorHAnsi" w:cstheme="minorHAnsi"/>
          <w:szCs w:val="26"/>
        </w:rPr>
        <w:lastRenderedPageBreak/>
        <w:t xml:space="preserve">the County is seeking a financial services provider, and not a subrecipient of a </w:t>
      </w:r>
      <w:proofErr w:type="gramStart"/>
      <w:r w:rsidRPr="00B522D9">
        <w:rPr>
          <w:rFonts w:asciiTheme="minorHAnsi" w:hAnsiTheme="minorHAnsi" w:cstheme="minorHAnsi"/>
          <w:szCs w:val="26"/>
        </w:rPr>
        <w:t>Federal</w:t>
      </w:r>
      <w:proofErr w:type="gramEnd"/>
      <w:r w:rsidRPr="00B522D9">
        <w:rPr>
          <w:rFonts w:asciiTheme="minorHAnsi" w:hAnsiTheme="minorHAnsi" w:cstheme="minorHAnsi"/>
          <w:szCs w:val="26"/>
        </w:rPr>
        <w:t xml:space="preserve"> program awarded to the County.</w:t>
      </w:r>
    </w:p>
    <w:p w14:paraId="2BD94ADA" w14:textId="49C88745" w:rsidR="00F66247" w:rsidRPr="00F66247" w:rsidRDefault="00F66247" w:rsidP="003D37FF">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F66247">
        <w:rPr>
          <w:rFonts w:asciiTheme="minorHAnsi" w:hAnsiTheme="minorHAnsi" w:cstheme="minorHAnsi"/>
          <w:b/>
          <w:bCs/>
        </w:rPr>
        <w:t xml:space="preserve">Each department electing to use the services provided under any contract that may      result from this RFP will be </w:t>
      </w:r>
      <w:r w:rsidRPr="00F66247">
        <w:rPr>
          <w:rFonts w:asciiTheme="minorHAnsi" w:hAnsiTheme="minorHAnsi" w:cstheme="minorHAnsi"/>
          <w:b/>
          <w:szCs w:val="26"/>
        </w:rPr>
        <w:t>responsible</w:t>
      </w:r>
      <w:r w:rsidRPr="00F66247">
        <w:rPr>
          <w:rFonts w:asciiTheme="minorHAnsi" w:hAnsiTheme="minorHAnsi" w:cstheme="minorHAnsi"/>
          <w:b/>
          <w:bCs/>
        </w:rPr>
        <w:t xml:space="preserve"> for funding their portion of the contract.</w:t>
      </w:r>
    </w:p>
    <w:p w14:paraId="5A714EB0" w14:textId="2549E3ED" w:rsidR="00F66247" w:rsidRPr="00F66247" w:rsidRDefault="00F66247" w:rsidP="00F66247">
      <w:pPr>
        <w:rPr>
          <w:rFonts w:asciiTheme="minorHAnsi" w:hAnsiTheme="minorHAnsi" w:cstheme="minorHAnsi"/>
          <w:sz w:val="22"/>
          <w:szCs w:val="22"/>
        </w:rPr>
        <w:sectPr w:rsidR="00F66247" w:rsidRPr="00F66247" w:rsidSect="00CD5814">
          <w:footerReference w:type="default" r:id="rId27"/>
          <w:pgSz w:w="12240" w:h="15840"/>
          <w:pgMar w:top="1620" w:right="1080" w:bottom="1440" w:left="1080" w:header="720" w:footer="720" w:gutter="0"/>
          <w:cols w:space="720"/>
          <w:docGrid w:linePitch="360"/>
        </w:sectPr>
      </w:pPr>
      <w:bookmarkStart w:id="3" w:name="_MON_1696761852"/>
      <w:bookmarkEnd w:id="3"/>
    </w:p>
    <w:p w14:paraId="7CE78621" w14:textId="77777777" w:rsidR="001630AE" w:rsidRPr="00B522D9" w:rsidRDefault="00B94E07" w:rsidP="00B94E07">
      <w:pPr>
        <w:pStyle w:val="HeaderExhibit"/>
        <w:rPr>
          <w:rFonts w:asciiTheme="minorHAnsi" w:hAnsiTheme="minorHAnsi" w:cstheme="minorHAnsi"/>
        </w:rPr>
      </w:pPr>
      <w:r w:rsidRPr="00B522D9">
        <w:rPr>
          <w:rFonts w:asciiTheme="minorHAnsi" w:hAnsiTheme="minorHAnsi" w:cstheme="minorHAnsi"/>
        </w:rPr>
        <w:lastRenderedPageBreak/>
        <w:t>VENDOR LIST</w:t>
      </w:r>
      <w:r w:rsidR="00E83ABA" w:rsidRPr="00B522D9">
        <w:rPr>
          <w:rFonts w:asciiTheme="minorHAnsi" w:hAnsiTheme="minorHAnsi" w:cstheme="minorHAnsi"/>
        </w:rPr>
        <w:t xml:space="preserve"> </w:t>
      </w:r>
    </w:p>
    <w:p w14:paraId="3B2DC7D6" w14:textId="77777777" w:rsidR="00B94E07" w:rsidRPr="00B522D9" w:rsidRDefault="00B94E07" w:rsidP="00B94E07">
      <w:pPr>
        <w:tabs>
          <w:tab w:val="left" w:pos="-720"/>
        </w:tabs>
        <w:jc w:val="center"/>
        <w:rPr>
          <w:rFonts w:asciiTheme="minorHAnsi" w:hAnsiTheme="minorHAnsi" w:cstheme="minorHAnsi"/>
          <w:b/>
          <w:spacing w:val="-3"/>
          <w:sz w:val="20"/>
        </w:rPr>
      </w:pPr>
    </w:p>
    <w:p w14:paraId="665839BA" w14:textId="1E20102C" w:rsidR="00B94E07" w:rsidRPr="00B522D9" w:rsidRDefault="00B94E07" w:rsidP="00B94E07">
      <w:pPr>
        <w:jc w:val="center"/>
        <w:rPr>
          <w:rFonts w:asciiTheme="minorHAnsi" w:hAnsiTheme="minorHAnsi" w:cstheme="minorHAnsi"/>
          <w:b/>
          <w:sz w:val="20"/>
        </w:rPr>
      </w:pPr>
      <w:r w:rsidRPr="00B522D9">
        <w:rPr>
          <w:rFonts w:asciiTheme="minorHAnsi" w:hAnsiTheme="minorHAnsi" w:cstheme="minorHAnsi"/>
          <w:b/>
          <w:bCs/>
          <w:iCs/>
          <w:sz w:val="28"/>
          <w:szCs w:val="28"/>
        </w:rPr>
        <w:t>RFP No. 90</w:t>
      </w:r>
      <w:r w:rsidR="00621A48" w:rsidRPr="00B522D9">
        <w:rPr>
          <w:rFonts w:asciiTheme="minorHAnsi" w:hAnsiTheme="minorHAnsi" w:cstheme="minorHAnsi"/>
          <w:b/>
          <w:bCs/>
          <w:iCs/>
          <w:sz w:val="28"/>
          <w:szCs w:val="28"/>
        </w:rPr>
        <w:t>202</w:t>
      </w:r>
      <w:r w:rsidR="004267AE" w:rsidRPr="00B522D9">
        <w:rPr>
          <w:rFonts w:asciiTheme="minorHAnsi" w:hAnsiTheme="minorHAnsi" w:cstheme="minorHAnsi"/>
          <w:b/>
          <w:bCs/>
          <w:iCs/>
          <w:sz w:val="28"/>
          <w:szCs w:val="28"/>
        </w:rPr>
        <w:t>5</w:t>
      </w:r>
      <w:r w:rsidRPr="00B522D9">
        <w:rPr>
          <w:rFonts w:asciiTheme="minorHAnsi" w:hAnsiTheme="minorHAnsi" w:cstheme="minorHAnsi"/>
          <w:b/>
          <w:bCs/>
          <w:iCs/>
          <w:sz w:val="28"/>
          <w:szCs w:val="28"/>
        </w:rPr>
        <w:t xml:space="preserve"> – </w:t>
      </w:r>
      <w:proofErr w:type="spellStart"/>
      <w:r w:rsidR="005F1017">
        <w:rPr>
          <w:rFonts w:asciiTheme="minorHAnsi" w:hAnsiTheme="minorHAnsi" w:cstheme="minorHAnsi"/>
          <w:b/>
          <w:sz w:val="28"/>
          <w:szCs w:val="28"/>
        </w:rPr>
        <w:t>ePayments</w:t>
      </w:r>
      <w:proofErr w:type="spellEnd"/>
      <w:r w:rsidR="005F1017">
        <w:rPr>
          <w:rFonts w:asciiTheme="minorHAnsi" w:hAnsiTheme="minorHAnsi" w:cstheme="minorHAnsi"/>
          <w:b/>
          <w:sz w:val="28"/>
          <w:szCs w:val="28"/>
        </w:rPr>
        <w:t xml:space="preserve"> Solution</w:t>
      </w:r>
    </w:p>
    <w:p w14:paraId="61AB7E5E" w14:textId="77777777" w:rsidR="00B94E07" w:rsidRPr="00B522D9" w:rsidRDefault="00B94E07" w:rsidP="00B94E07">
      <w:pPr>
        <w:rPr>
          <w:rFonts w:asciiTheme="minorHAnsi" w:hAnsiTheme="minorHAnsi" w:cstheme="minorHAnsi"/>
          <w:szCs w:val="26"/>
        </w:rPr>
      </w:pPr>
    </w:p>
    <w:p w14:paraId="0B1BC846" w14:textId="6D3ABE18" w:rsidR="00B94E07" w:rsidRPr="00B522D9" w:rsidRDefault="00B94E07" w:rsidP="00B94E07">
      <w:pPr>
        <w:rPr>
          <w:rFonts w:asciiTheme="minorHAnsi" w:hAnsiTheme="minorHAnsi" w:cstheme="minorHAnsi"/>
          <w:color w:val="FFFFFF"/>
          <w:szCs w:val="26"/>
        </w:rPr>
      </w:pPr>
      <w:r w:rsidRPr="00B522D9">
        <w:rPr>
          <w:rFonts w:asciiTheme="minorHAnsi" w:hAnsiTheme="minorHAnsi" w:cstheme="minorHAns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8" w:history="1">
        <w:r w:rsidRPr="00B522D9">
          <w:rPr>
            <w:rStyle w:val="Hyperlink"/>
            <w:rFonts w:asciiTheme="minorHAnsi" w:hAnsiTheme="minorHAnsi" w:cstheme="minorHAnsi"/>
            <w:szCs w:val="26"/>
          </w:rPr>
          <w:t>Small Local Emerging Business (SLEB) Program</w:t>
        </w:r>
      </w:hyperlink>
      <w:r w:rsidRPr="00B522D9">
        <w:rPr>
          <w:rFonts w:asciiTheme="minorHAnsi" w:hAnsiTheme="minorHAnsi" w:cstheme="minorHAnsi"/>
          <w:szCs w:val="26"/>
        </w:rPr>
        <w:t xml:space="preserve">. </w:t>
      </w:r>
    </w:p>
    <w:p w14:paraId="43DEDD07" w14:textId="77777777" w:rsidR="00B94E07" w:rsidRPr="00B522D9" w:rsidRDefault="00B94E07" w:rsidP="00B94E07">
      <w:pPr>
        <w:rPr>
          <w:rFonts w:asciiTheme="minorHAnsi" w:hAnsiTheme="minorHAnsi" w:cstheme="minorHAnsi"/>
          <w:szCs w:val="26"/>
        </w:rPr>
      </w:pPr>
    </w:p>
    <w:p w14:paraId="57D226D7" w14:textId="4F553E60" w:rsidR="00B94E07" w:rsidRPr="00B522D9" w:rsidRDefault="00E83ABA" w:rsidP="00B94E07">
      <w:pPr>
        <w:rPr>
          <w:rFonts w:asciiTheme="minorHAnsi" w:hAnsiTheme="minorHAnsi" w:cstheme="minorHAnsi"/>
          <w:szCs w:val="26"/>
        </w:rPr>
      </w:pPr>
      <w:r w:rsidRPr="00B522D9">
        <w:rPr>
          <w:rFonts w:asciiTheme="minorHAnsi" w:hAnsiTheme="minorHAnsi" w:cstheme="minorHAnsi"/>
          <w:szCs w:val="26"/>
        </w:rPr>
        <w:t>This RFP</w:t>
      </w:r>
      <w:r w:rsidR="00B94E07" w:rsidRPr="00B522D9">
        <w:rPr>
          <w:rFonts w:asciiTheme="minorHAnsi" w:hAnsiTheme="minorHAnsi" w:cstheme="minorHAnsi"/>
          <w:szCs w:val="26"/>
        </w:rPr>
        <w:t xml:space="preserve"> is being issued to all vendors on the Vendor Bid List; the following revised vendor list includes contact information for each vendor attendee at the Networking/Bidders Conferences.</w:t>
      </w:r>
    </w:p>
    <w:p w14:paraId="04009342" w14:textId="77777777" w:rsidR="00B94E07" w:rsidRPr="00B522D9" w:rsidRDefault="00B94E07" w:rsidP="00B94E07">
      <w:pPr>
        <w:rPr>
          <w:rFonts w:asciiTheme="minorHAnsi" w:hAnsiTheme="minorHAnsi" w:cstheme="minorHAnsi"/>
          <w:szCs w:val="26"/>
        </w:rPr>
      </w:pPr>
    </w:p>
    <w:tbl>
      <w:tblPr>
        <w:tblW w:w="11229" w:type="dxa"/>
        <w:tblLook w:val="04A0" w:firstRow="1" w:lastRow="0" w:firstColumn="1" w:lastColumn="0" w:noHBand="0" w:noVBand="1"/>
      </w:tblPr>
      <w:tblGrid>
        <w:gridCol w:w="1853"/>
        <w:gridCol w:w="1292"/>
        <w:gridCol w:w="1134"/>
        <w:gridCol w:w="1823"/>
        <w:gridCol w:w="1310"/>
        <w:gridCol w:w="649"/>
        <w:gridCol w:w="3162"/>
        <w:gridCol w:w="6"/>
      </w:tblGrid>
      <w:tr w:rsidR="005F1017" w:rsidRPr="005F1017" w14:paraId="15C37107" w14:textId="77777777" w:rsidTr="005F1017">
        <w:trPr>
          <w:trHeight w:val="345"/>
          <w:tblHeader/>
        </w:trPr>
        <w:tc>
          <w:tcPr>
            <w:tcW w:w="11229"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15E9D40" w14:textId="77777777" w:rsidR="005F1017" w:rsidRPr="005F1017" w:rsidRDefault="005F1017" w:rsidP="005F1017">
            <w:pPr>
              <w:jc w:val="center"/>
              <w:rPr>
                <w:rFonts w:ascii="Calibri" w:hAnsi="Calibri" w:cs="Calibri"/>
                <w:b/>
                <w:bCs/>
                <w:sz w:val="28"/>
                <w:szCs w:val="28"/>
              </w:rPr>
            </w:pPr>
            <w:r w:rsidRPr="005F1017">
              <w:rPr>
                <w:rFonts w:ascii="Calibri" w:hAnsi="Calibri" w:cs="Calibri"/>
                <w:b/>
                <w:bCs/>
                <w:sz w:val="28"/>
                <w:szCs w:val="28"/>
              </w:rPr>
              <w:t xml:space="preserve">RFQ No. 902025 - </w:t>
            </w:r>
            <w:proofErr w:type="spellStart"/>
            <w:r w:rsidRPr="005F1017">
              <w:rPr>
                <w:rFonts w:ascii="Calibri" w:hAnsi="Calibri" w:cs="Calibri"/>
                <w:b/>
                <w:bCs/>
                <w:sz w:val="28"/>
                <w:szCs w:val="28"/>
              </w:rPr>
              <w:t>ePayments</w:t>
            </w:r>
            <w:proofErr w:type="spellEnd"/>
            <w:r w:rsidRPr="005F1017">
              <w:rPr>
                <w:rFonts w:ascii="Calibri" w:hAnsi="Calibri" w:cs="Calibri"/>
                <w:b/>
                <w:bCs/>
                <w:sz w:val="28"/>
                <w:szCs w:val="28"/>
              </w:rPr>
              <w:t xml:space="preserve"> Solution</w:t>
            </w:r>
          </w:p>
        </w:tc>
      </w:tr>
      <w:tr w:rsidR="005F1017" w:rsidRPr="005F1017" w14:paraId="4414575A" w14:textId="77777777" w:rsidTr="005F1017">
        <w:trPr>
          <w:gridAfter w:val="1"/>
          <w:wAfter w:w="6" w:type="dxa"/>
          <w:trHeight w:val="270"/>
          <w:tblHeader/>
        </w:trPr>
        <w:tc>
          <w:tcPr>
            <w:tcW w:w="1853" w:type="dxa"/>
            <w:tcBorders>
              <w:top w:val="nil"/>
              <w:left w:val="single" w:sz="4" w:space="0" w:color="auto"/>
              <w:bottom w:val="single" w:sz="4" w:space="0" w:color="auto"/>
              <w:right w:val="single" w:sz="4" w:space="0" w:color="auto"/>
            </w:tcBorders>
            <w:shd w:val="clear" w:color="000000" w:fill="FFFF00"/>
            <w:vAlign w:val="center"/>
            <w:hideMark/>
          </w:tcPr>
          <w:p w14:paraId="05D3C5AE" w14:textId="77777777" w:rsidR="005F1017" w:rsidRPr="005F1017" w:rsidRDefault="005F1017" w:rsidP="005F1017">
            <w:pPr>
              <w:jc w:val="center"/>
              <w:rPr>
                <w:rFonts w:ascii="Calibri" w:hAnsi="Calibri" w:cs="Calibri"/>
                <w:b/>
                <w:bCs/>
                <w:sz w:val="20"/>
              </w:rPr>
            </w:pPr>
            <w:r w:rsidRPr="005F1017">
              <w:rPr>
                <w:rFonts w:ascii="Calibri" w:hAnsi="Calibri" w:cs="Calibri"/>
                <w:b/>
                <w:bCs/>
                <w:sz w:val="20"/>
              </w:rPr>
              <w:t>Business Name</w:t>
            </w:r>
          </w:p>
        </w:tc>
        <w:tc>
          <w:tcPr>
            <w:tcW w:w="1292" w:type="dxa"/>
            <w:tcBorders>
              <w:top w:val="nil"/>
              <w:left w:val="nil"/>
              <w:bottom w:val="single" w:sz="4" w:space="0" w:color="auto"/>
              <w:right w:val="single" w:sz="4" w:space="0" w:color="auto"/>
            </w:tcBorders>
            <w:shd w:val="clear" w:color="000000" w:fill="FFFF00"/>
            <w:vAlign w:val="center"/>
            <w:hideMark/>
          </w:tcPr>
          <w:p w14:paraId="2853572A" w14:textId="77777777" w:rsidR="005F1017" w:rsidRPr="005F1017" w:rsidRDefault="005F1017" w:rsidP="005F1017">
            <w:pPr>
              <w:jc w:val="center"/>
              <w:rPr>
                <w:rFonts w:ascii="Calibri" w:hAnsi="Calibri" w:cs="Calibri"/>
                <w:b/>
                <w:bCs/>
                <w:sz w:val="20"/>
              </w:rPr>
            </w:pPr>
            <w:r w:rsidRPr="005F1017">
              <w:rPr>
                <w:rFonts w:ascii="Calibri" w:hAnsi="Calibri" w:cs="Calibri"/>
                <w:b/>
                <w:bCs/>
                <w:sz w:val="20"/>
              </w:rPr>
              <w:t>Contact Name</w:t>
            </w:r>
          </w:p>
        </w:tc>
        <w:tc>
          <w:tcPr>
            <w:tcW w:w="1134" w:type="dxa"/>
            <w:tcBorders>
              <w:top w:val="nil"/>
              <w:left w:val="nil"/>
              <w:bottom w:val="single" w:sz="4" w:space="0" w:color="auto"/>
              <w:right w:val="single" w:sz="4" w:space="0" w:color="auto"/>
            </w:tcBorders>
            <w:shd w:val="clear" w:color="000000" w:fill="FFFF00"/>
            <w:vAlign w:val="center"/>
            <w:hideMark/>
          </w:tcPr>
          <w:p w14:paraId="2043AD84" w14:textId="77777777" w:rsidR="005F1017" w:rsidRPr="005F1017" w:rsidRDefault="005F1017" w:rsidP="005F1017">
            <w:pPr>
              <w:jc w:val="center"/>
              <w:rPr>
                <w:rFonts w:ascii="Calibri" w:hAnsi="Calibri" w:cs="Calibri"/>
                <w:b/>
                <w:bCs/>
                <w:sz w:val="20"/>
              </w:rPr>
            </w:pPr>
            <w:r w:rsidRPr="005F1017">
              <w:rPr>
                <w:rFonts w:ascii="Calibri" w:hAnsi="Calibri" w:cs="Calibri"/>
                <w:b/>
                <w:bCs/>
                <w:sz w:val="20"/>
              </w:rPr>
              <w:t>Contact Phone</w:t>
            </w:r>
          </w:p>
        </w:tc>
        <w:tc>
          <w:tcPr>
            <w:tcW w:w="1823" w:type="dxa"/>
            <w:tcBorders>
              <w:top w:val="nil"/>
              <w:left w:val="nil"/>
              <w:bottom w:val="single" w:sz="4" w:space="0" w:color="auto"/>
              <w:right w:val="single" w:sz="4" w:space="0" w:color="auto"/>
            </w:tcBorders>
            <w:shd w:val="clear" w:color="000000" w:fill="FFFF00"/>
            <w:vAlign w:val="center"/>
            <w:hideMark/>
          </w:tcPr>
          <w:p w14:paraId="5F6470D3" w14:textId="77777777" w:rsidR="005F1017" w:rsidRPr="005F1017" w:rsidRDefault="005F1017" w:rsidP="005F1017">
            <w:pPr>
              <w:jc w:val="center"/>
              <w:rPr>
                <w:rFonts w:ascii="Calibri" w:hAnsi="Calibri" w:cs="Calibri"/>
                <w:b/>
                <w:bCs/>
                <w:sz w:val="20"/>
              </w:rPr>
            </w:pPr>
            <w:r w:rsidRPr="005F1017">
              <w:rPr>
                <w:rFonts w:ascii="Calibri" w:hAnsi="Calibri" w:cs="Calibri"/>
                <w:b/>
                <w:bCs/>
                <w:sz w:val="20"/>
              </w:rPr>
              <w:t>Address</w:t>
            </w:r>
          </w:p>
        </w:tc>
        <w:tc>
          <w:tcPr>
            <w:tcW w:w="1310" w:type="dxa"/>
            <w:tcBorders>
              <w:top w:val="nil"/>
              <w:left w:val="nil"/>
              <w:bottom w:val="single" w:sz="4" w:space="0" w:color="auto"/>
              <w:right w:val="single" w:sz="4" w:space="0" w:color="auto"/>
            </w:tcBorders>
            <w:shd w:val="clear" w:color="000000" w:fill="FFFF00"/>
            <w:vAlign w:val="center"/>
            <w:hideMark/>
          </w:tcPr>
          <w:p w14:paraId="2B49409F" w14:textId="77777777" w:rsidR="005F1017" w:rsidRPr="005F1017" w:rsidRDefault="005F1017" w:rsidP="005F1017">
            <w:pPr>
              <w:jc w:val="center"/>
              <w:rPr>
                <w:rFonts w:ascii="Calibri" w:hAnsi="Calibri" w:cs="Calibri"/>
                <w:b/>
                <w:bCs/>
                <w:sz w:val="20"/>
              </w:rPr>
            </w:pPr>
            <w:r w:rsidRPr="005F1017">
              <w:rPr>
                <w:rFonts w:ascii="Calibri" w:hAnsi="Calibri" w:cs="Calibri"/>
                <w:b/>
                <w:bCs/>
                <w:sz w:val="20"/>
              </w:rPr>
              <w:t>City</w:t>
            </w:r>
          </w:p>
        </w:tc>
        <w:tc>
          <w:tcPr>
            <w:tcW w:w="649" w:type="dxa"/>
            <w:tcBorders>
              <w:top w:val="nil"/>
              <w:left w:val="nil"/>
              <w:bottom w:val="single" w:sz="4" w:space="0" w:color="auto"/>
              <w:right w:val="single" w:sz="4" w:space="0" w:color="auto"/>
            </w:tcBorders>
            <w:shd w:val="clear" w:color="000000" w:fill="FFFF00"/>
            <w:vAlign w:val="center"/>
            <w:hideMark/>
          </w:tcPr>
          <w:p w14:paraId="3440D1CE" w14:textId="77777777" w:rsidR="005F1017" w:rsidRPr="005F1017" w:rsidRDefault="005F1017" w:rsidP="005F1017">
            <w:pPr>
              <w:jc w:val="center"/>
              <w:rPr>
                <w:rFonts w:ascii="Calibri" w:hAnsi="Calibri" w:cs="Calibri"/>
                <w:b/>
                <w:bCs/>
                <w:sz w:val="20"/>
              </w:rPr>
            </w:pPr>
            <w:r w:rsidRPr="005F1017">
              <w:rPr>
                <w:rFonts w:ascii="Calibri" w:hAnsi="Calibri" w:cs="Calibri"/>
                <w:b/>
                <w:bCs/>
                <w:sz w:val="20"/>
              </w:rPr>
              <w:t>State</w:t>
            </w:r>
          </w:p>
        </w:tc>
        <w:tc>
          <w:tcPr>
            <w:tcW w:w="3162" w:type="dxa"/>
            <w:tcBorders>
              <w:top w:val="nil"/>
              <w:left w:val="nil"/>
              <w:bottom w:val="single" w:sz="4" w:space="0" w:color="auto"/>
              <w:right w:val="single" w:sz="4" w:space="0" w:color="auto"/>
            </w:tcBorders>
            <w:shd w:val="clear" w:color="000000" w:fill="FFFF00"/>
            <w:vAlign w:val="center"/>
            <w:hideMark/>
          </w:tcPr>
          <w:p w14:paraId="35BD8E99" w14:textId="77777777" w:rsidR="005F1017" w:rsidRPr="005F1017" w:rsidRDefault="005F1017" w:rsidP="005F1017">
            <w:pPr>
              <w:jc w:val="center"/>
              <w:rPr>
                <w:rFonts w:ascii="Calibri" w:hAnsi="Calibri" w:cs="Calibri"/>
                <w:b/>
                <w:bCs/>
                <w:sz w:val="20"/>
              </w:rPr>
            </w:pPr>
            <w:r w:rsidRPr="005F1017">
              <w:rPr>
                <w:rFonts w:ascii="Calibri" w:hAnsi="Calibri" w:cs="Calibri"/>
                <w:b/>
                <w:bCs/>
                <w:sz w:val="20"/>
              </w:rPr>
              <w:t>Email</w:t>
            </w:r>
          </w:p>
        </w:tc>
      </w:tr>
      <w:tr w:rsidR="005F1017" w:rsidRPr="005F1017" w14:paraId="46D3EFB9"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5B67F46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1st Federal Financial Services </w:t>
            </w:r>
          </w:p>
        </w:tc>
        <w:tc>
          <w:tcPr>
            <w:tcW w:w="1292" w:type="dxa"/>
            <w:tcBorders>
              <w:top w:val="nil"/>
              <w:left w:val="nil"/>
              <w:bottom w:val="single" w:sz="4" w:space="0" w:color="auto"/>
              <w:right w:val="single" w:sz="4" w:space="0" w:color="auto"/>
            </w:tcBorders>
            <w:shd w:val="clear" w:color="auto" w:fill="auto"/>
            <w:vAlign w:val="center"/>
            <w:hideMark/>
          </w:tcPr>
          <w:p w14:paraId="3E17218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Alan Mobley </w:t>
            </w:r>
          </w:p>
        </w:tc>
        <w:tc>
          <w:tcPr>
            <w:tcW w:w="1134" w:type="dxa"/>
            <w:tcBorders>
              <w:top w:val="nil"/>
              <w:left w:val="nil"/>
              <w:bottom w:val="single" w:sz="4" w:space="0" w:color="auto"/>
              <w:right w:val="single" w:sz="4" w:space="0" w:color="auto"/>
            </w:tcBorders>
            <w:shd w:val="clear" w:color="auto" w:fill="auto"/>
            <w:vAlign w:val="center"/>
            <w:hideMark/>
          </w:tcPr>
          <w:p w14:paraId="186E0E4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510-684-5295</w:t>
            </w:r>
          </w:p>
        </w:tc>
        <w:tc>
          <w:tcPr>
            <w:tcW w:w="1823" w:type="dxa"/>
            <w:tcBorders>
              <w:top w:val="nil"/>
              <w:left w:val="nil"/>
              <w:bottom w:val="single" w:sz="4" w:space="0" w:color="auto"/>
              <w:right w:val="single" w:sz="4" w:space="0" w:color="auto"/>
            </w:tcBorders>
            <w:shd w:val="clear" w:color="auto" w:fill="auto"/>
            <w:vAlign w:val="center"/>
            <w:hideMark/>
          </w:tcPr>
          <w:p w14:paraId="5126E2F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nil"/>
              <w:left w:val="nil"/>
              <w:bottom w:val="single" w:sz="4" w:space="0" w:color="auto"/>
              <w:right w:val="single" w:sz="4" w:space="0" w:color="auto"/>
            </w:tcBorders>
            <w:shd w:val="clear" w:color="auto" w:fill="auto"/>
            <w:noWrap/>
            <w:vAlign w:val="center"/>
            <w:hideMark/>
          </w:tcPr>
          <w:p w14:paraId="5BDE969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649" w:type="dxa"/>
            <w:tcBorders>
              <w:top w:val="nil"/>
              <w:left w:val="nil"/>
              <w:bottom w:val="single" w:sz="4" w:space="0" w:color="auto"/>
              <w:right w:val="single" w:sz="4" w:space="0" w:color="auto"/>
            </w:tcBorders>
            <w:shd w:val="clear" w:color="auto" w:fill="auto"/>
            <w:noWrap/>
            <w:vAlign w:val="center"/>
            <w:hideMark/>
          </w:tcPr>
          <w:p w14:paraId="05431B49"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w:t>
            </w:r>
          </w:p>
        </w:tc>
        <w:tc>
          <w:tcPr>
            <w:tcW w:w="3162" w:type="dxa"/>
            <w:tcBorders>
              <w:top w:val="nil"/>
              <w:left w:val="nil"/>
              <w:bottom w:val="single" w:sz="4" w:space="0" w:color="auto"/>
              <w:right w:val="single" w:sz="4" w:space="0" w:color="auto"/>
            </w:tcBorders>
            <w:shd w:val="clear" w:color="auto" w:fill="auto"/>
            <w:noWrap/>
            <w:vAlign w:val="bottom"/>
            <w:hideMark/>
          </w:tcPr>
          <w:p w14:paraId="7A7A747E" w14:textId="77777777" w:rsidR="005F1017" w:rsidRPr="005F1017" w:rsidRDefault="005F1017" w:rsidP="005F1017">
            <w:pPr>
              <w:rPr>
                <w:rFonts w:ascii="Arial" w:hAnsi="Arial" w:cs="Arial"/>
                <w:sz w:val="15"/>
                <w:szCs w:val="15"/>
              </w:rPr>
            </w:pPr>
            <w:r w:rsidRPr="005F1017">
              <w:rPr>
                <w:rFonts w:ascii="Arial" w:hAnsi="Arial" w:cs="Arial"/>
                <w:sz w:val="15"/>
                <w:szCs w:val="15"/>
              </w:rPr>
              <w:t>alan@1stfederalfinancialservices.com</w:t>
            </w:r>
          </w:p>
        </w:tc>
      </w:tr>
      <w:tr w:rsidR="005F1017" w:rsidRPr="005F1017" w14:paraId="0AB0369F"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4BA0600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1st United Credit Union</w:t>
            </w:r>
          </w:p>
        </w:tc>
        <w:tc>
          <w:tcPr>
            <w:tcW w:w="1292" w:type="dxa"/>
            <w:tcBorders>
              <w:top w:val="nil"/>
              <w:left w:val="nil"/>
              <w:bottom w:val="single" w:sz="4" w:space="0" w:color="auto"/>
              <w:right w:val="single" w:sz="4" w:space="0" w:color="auto"/>
            </w:tcBorders>
            <w:shd w:val="clear" w:color="auto" w:fill="auto"/>
            <w:vAlign w:val="center"/>
            <w:hideMark/>
          </w:tcPr>
          <w:p w14:paraId="6291B66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Steven Page</w:t>
            </w:r>
          </w:p>
        </w:tc>
        <w:tc>
          <w:tcPr>
            <w:tcW w:w="1134" w:type="dxa"/>
            <w:tcBorders>
              <w:top w:val="nil"/>
              <w:left w:val="nil"/>
              <w:bottom w:val="single" w:sz="4" w:space="0" w:color="auto"/>
              <w:right w:val="single" w:sz="4" w:space="0" w:color="auto"/>
            </w:tcBorders>
            <w:shd w:val="clear" w:color="auto" w:fill="auto"/>
            <w:vAlign w:val="center"/>
            <w:hideMark/>
          </w:tcPr>
          <w:p w14:paraId="0B0E710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925-598-4800</w:t>
            </w:r>
          </w:p>
        </w:tc>
        <w:tc>
          <w:tcPr>
            <w:tcW w:w="1823" w:type="dxa"/>
            <w:tcBorders>
              <w:top w:val="nil"/>
              <w:left w:val="nil"/>
              <w:bottom w:val="single" w:sz="4" w:space="0" w:color="auto"/>
              <w:right w:val="single" w:sz="4" w:space="0" w:color="auto"/>
            </w:tcBorders>
            <w:shd w:val="clear" w:color="auto" w:fill="auto"/>
            <w:vAlign w:val="center"/>
            <w:hideMark/>
          </w:tcPr>
          <w:p w14:paraId="4413899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5901 Gibraltar Drive</w:t>
            </w:r>
          </w:p>
        </w:tc>
        <w:tc>
          <w:tcPr>
            <w:tcW w:w="1310" w:type="dxa"/>
            <w:tcBorders>
              <w:top w:val="nil"/>
              <w:left w:val="nil"/>
              <w:bottom w:val="single" w:sz="4" w:space="0" w:color="auto"/>
              <w:right w:val="single" w:sz="4" w:space="0" w:color="auto"/>
            </w:tcBorders>
            <w:shd w:val="clear" w:color="auto" w:fill="auto"/>
            <w:noWrap/>
            <w:vAlign w:val="center"/>
            <w:hideMark/>
          </w:tcPr>
          <w:p w14:paraId="3C9324F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Pleasanton</w:t>
            </w:r>
          </w:p>
        </w:tc>
        <w:tc>
          <w:tcPr>
            <w:tcW w:w="649" w:type="dxa"/>
            <w:tcBorders>
              <w:top w:val="nil"/>
              <w:left w:val="nil"/>
              <w:bottom w:val="single" w:sz="4" w:space="0" w:color="auto"/>
              <w:right w:val="single" w:sz="4" w:space="0" w:color="auto"/>
            </w:tcBorders>
            <w:shd w:val="clear" w:color="auto" w:fill="auto"/>
            <w:noWrap/>
            <w:vAlign w:val="center"/>
            <w:hideMark/>
          </w:tcPr>
          <w:p w14:paraId="73FE5599"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7F26B30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spage@1stuscu.org</w:t>
            </w:r>
          </w:p>
        </w:tc>
      </w:tr>
      <w:tr w:rsidR="005F1017" w:rsidRPr="005F1017" w14:paraId="1F93500C"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252C2218"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ACI / Official Payments </w:t>
            </w:r>
          </w:p>
        </w:tc>
        <w:tc>
          <w:tcPr>
            <w:tcW w:w="1292" w:type="dxa"/>
            <w:tcBorders>
              <w:top w:val="nil"/>
              <w:left w:val="nil"/>
              <w:bottom w:val="single" w:sz="4" w:space="0" w:color="auto"/>
              <w:right w:val="single" w:sz="4" w:space="0" w:color="auto"/>
            </w:tcBorders>
            <w:shd w:val="clear" w:color="auto" w:fill="auto"/>
            <w:noWrap/>
            <w:vAlign w:val="bottom"/>
            <w:hideMark/>
          </w:tcPr>
          <w:p w14:paraId="2924AC44"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Cathy Floyd </w:t>
            </w:r>
          </w:p>
        </w:tc>
        <w:tc>
          <w:tcPr>
            <w:tcW w:w="1134" w:type="dxa"/>
            <w:tcBorders>
              <w:top w:val="nil"/>
              <w:left w:val="nil"/>
              <w:bottom w:val="single" w:sz="4" w:space="0" w:color="auto"/>
              <w:right w:val="single" w:sz="4" w:space="0" w:color="auto"/>
            </w:tcBorders>
            <w:shd w:val="clear" w:color="auto" w:fill="auto"/>
            <w:noWrap/>
            <w:vAlign w:val="bottom"/>
            <w:hideMark/>
          </w:tcPr>
          <w:p w14:paraId="7EF1735B"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0FE37547"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177 Technology Parkway </w:t>
            </w:r>
          </w:p>
        </w:tc>
        <w:tc>
          <w:tcPr>
            <w:tcW w:w="1310" w:type="dxa"/>
            <w:tcBorders>
              <w:top w:val="nil"/>
              <w:left w:val="nil"/>
              <w:bottom w:val="single" w:sz="4" w:space="0" w:color="auto"/>
              <w:right w:val="single" w:sz="4" w:space="0" w:color="auto"/>
            </w:tcBorders>
            <w:shd w:val="clear" w:color="auto" w:fill="auto"/>
            <w:noWrap/>
            <w:vAlign w:val="bottom"/>
            <w:hideMark/>
          </w:tcPr>
          <w:p w14:paraId="2416EB27"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Auburn </w:t>
            </w:r>
          </w:p>
        </w:tc>
        <w:tc>
          <w:tcPr>
            <w:tcW w:w="649" w:type="dxa"/>
            <w:tcBorders>
              <w:top w:val="nil"/>
              <w:left w:val="nil"/>
              <w:bottom w:val="single" w:sz="4" w:space="0" w:color="auto"/>
              <w:right w:val="single" w:sz="4" w:space="0" w:color="auto"/>
            </w:tcBorders>
            <w:shd w:val="clear" w:color="auto" w:fill="auto"/>
            <w:noWrap/>
            <w:vAlign w:val="center"/>
            <w:hideMark/>
          </w:tcPr>
          <w:p w14:paraId="1E480027"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AL </w:t>
            </w:r>
          </w:p>
        </w:tc>
        <w:tc>
          <w:tcPr>
            <w:tcW w:w="3162" w:type="dxa"/>
            <w:tcBorders>
              <w:top w:val="nil"/>
              <w:left w:val="nil"/>
              <w:bottom w:val="single" w:sz="4" w:space="0" w:color="auto"/>
              <w:right w:val="single" w:sz="4" w:space="0" w:color="auto"/>
            </w:tcBorders>
            <w:shd w:val="clear" w:color="auto" w:fill="auto"/>
            <w:noWrap/>
            <w:vAlign w:val="bottom"/>
            <w:hideMark/>
          </w:tcPr>
          <w:p w14:paraId="4B3A887F" w14:textId="77777777" w:rsidR="005F1017" w:rsidRPr="005F1017" w:rsidRDefault="005F1017" w:rsidP="005F1017">
            <w:pPr>
              <w:rPr>
                <w:rFonts w:ascii="Arial" w:hAnsi="Arial" w:cs="Arial"/>
                <w:sz w:val="15"/>
                <w:szCs w:val="15"/>
              </w:rPr>
            </w:pPr>
            <w:r w:rsidRPr="005F1017">
              <w:rPr>
                <w:rFonts w:ascii="Arial" w:hAnsi="Arial" w:cs="Arial"/>
                <w:sz w:val="15"/>
                <w:szCs w:val="15"/>
              </w:rPr>
              <w:t>cathy.floyd@ACIWorldwide.com</w:t>
            </w:r>
          </w:p>
        </w:tc>
      </w:tr>
      <w:tr w:rsidR="005F1017" w:rsidRPr="005F1017" w14:paraId="4278DFFB"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7172A30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All Credit Card Services</w:t>
            </w:r>
          </w:p>
        </w:tc>
        <w:tc>
          <w:tcPr>
            <w:tcW w:w="1292" w:type="dxa"/>
            <w:tcBorders>
              <w:top w:val="nil"/>
              <w:left w:val="nil"/>
              <w:bottom w:val="single" w:sz="4" w:space="0" w:color="auto"/>
              <w:right w:val="single" w:sz="4" w:space="0" w:color="auto"/>
            </w:tcBorders>
            <w:shd w:val="clear" w:color="000000" w:fill="FFFFFF"/>
            <w:vAlign w:val="bottom"/>
            <w:hideMark/>
          </w:tcPr>
          <w:p w14:paraId="55E4B54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Josephine Campbell</w:t>
            </w:r>
          </w:p>
        </w:tc>
        <w:tc>
          <w:tcPr>
            <w:tcW w:w="1134" w:type="dxa"/>
            <w:tcBorders>
              <w:top w:val="nil"/>
              <w:left w:val="nil"/>
              <w:bottom w:val="single" w:sz="4" w:space="0" w:color="auto"/>
              <w:right w:val="single" w:sz="4" w:space="0" w:color="auto"/>
            </w:tcBorders>
            <w:shd w:val="clear" w:color="000000" w:fill="FFFFFF"/>
            <w:vAlign w:val="bottom"/>
            <w:hideMark/>
          </w:tcPr>
          <w:p w14:paraId="420C5E0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( 510 ) 583-9800</w:t>
            </w:r>
          </w:p>
        </w:tc>
        <w:tc>
          <w:tcPr>
            <w:tcW w:w="1823" w:type="dxa"/>
            <w:tcBorders>
              <w:top w:val="nil"/>
              <w:left w:val="nil"/>
              <w:bottom w:val="single" w:sz="4" w:space="0" w:color="auto"/>
              <w:right w:val="single" w:sz="4" w:space="0" w:color="auto"/>
            </w:tcBorders>
            <w:shd w:val="clear" w:color="000000" w:fill="FFFFFF"/>
            <w:vAlign w:val="bottom"/>
            <w:hideMark/>
          </w:tcPr>
          <w:p w14:paraId="6F812E6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895 B Street, #320</w:t>
            </w:r>
          </w:p>
        </w:tc>
        <w:tc>
          <w:tcPr>
            <w:tcW w:w="1310" w:type="dxa"/>
            <w:tcBorders>
              <w:top w:val="nil"/>
              <w:left w:val="nil"/>
              <w:bottom w:val="single" w:sz="4" w:space="0" w:color="auto"/>
              <w:right w:val="single" w:sz="4" w:space="0" w:color="auto"/>
            </w:tcBorders>
            <w:shd w:val="clear" w:color="000000" w:fill="FFFFFF"/>
            <w:vAlign w:val="bottom"/>
            <w:hideMark/>
          </w:tcPr>
          <w:p w14:paraId="49DF08A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HAYWARD</w:t>
            </w:r>
          </w:p>
        </w:tc>
        <w:tc>
          <w:tcPr>
            <w:tcW w:w="649" w:type="dxa"/>
            <w:tcBorders>
              <w:top w:val="nil"/>
              <w:left w:val="nil"/>
              <w:bottom w:val="single" w:sz="4" w:space="0" w:color="auto"/>
              <w:right w:val="single" w:sz="4" w:space="0" w:color="auto"/>
            </w:tcBorders>
            <w:shd w:val="clear" w:color="000000" w:fill="FFFFFF"/>
            <w:vAlign w:val="center"/>
            <w:hideMark/>
          </w:tcPr>
          <w:p w14:paraId="0C5BCEA8"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000000" w:fill="FFFFFF"/>
            <w:vAlign w:val="bottom"/>
            <w:hideMark/>
          </w:tcPr>
          <w:p w14:paraId="3913AA4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jocamp52@yahoo.com</w:t>
            </w:r>
          </w:p>
        </w:tc>
      </w:tr>
      <w:tr w:rsidR="005F1017" w:rsidRPr="005F1017" w14:paraId="173E70AA"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23566C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Alameda</w:t>
            </w:r>
          </w:p>
        </w:tc>
        <w:tc>
          <w:tcPr>
            <w:tcW w:w="1292" w:type="dxa"/>
            <w:tcBorders>
              <w:top w:val="nil"/>
              <w:left w:val="nil"/>
              <w:bottom w:val="single" w:sz="4" w:space="0" w:color="auto"/>
              <w:right w:val="single" w:sz="4" w:space="0" w:color="auto"/>
            </w:tcBorders>
            <w:shd w:val="clear" w:color="auto" w:fill="auto"/>
            <w:noWrap/>
            <w:vAlign w:val="center"/>
            <w:hideMark/>
          </w:tcPr>
          <w:p w14:paraId="45B44B1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Elizabeth Crilly</w:t>
            </w:r>
          </w:p>
        </w:tc>
        <w:tc>
          <w:tcPr>
            <w:tcW w:w="1134" w:type="dxa"/>
            <w:tcBorders>
              <w:top w:val="nil"/>
              <w:left w:val="nil"/>
              <w:bottom w:val="single" w:sz="4" w:space="0" w:color="auto"/>
              <w:right w:val="single" w:sz="4" w:space="0" w:color="auto"/>
            </w:tcBorders>
            <w:shd w:val="clear" w:color="auto" w:fill="auto"/>
            <w:noWrap/>
            <w:vAlign w:val="center"/>
            <w:hideMark/>
          </w:tcPr>
          <w:p w14:paraId="30B17BB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510-748-8000</w:t>
            </w:r>
          </w:p>
        </w:tc>
        <w:tc>
          <w:tcPr>
            <w:tcW w:w="1823" w:type="dxa"/>
            <w:tcBorders>
              <w:top w:val="nil"/>
              <w:left w:val="nil"/>
              <w:bottom w:val="single" w:sz="4" w:space="0" w:color="auto"/>
              <w:right w:val="single" w:sz="4" w:space="0" w:color="auto"/>
            </w:tcBorders>
            <w:shd w:val="clear" w:color="auto" w:fill="auto"/>
            <w:noWrap/>
            <w:vAlign w:val="center"/>
            <w:hideMark/>
          </w:tcPr>
          <w:p w14:paraId="23E2C99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2130 Otis Drive</w:t>
            </w:r>
          </w:p>
        </w:tc>
        <w:tc>
          <w:tcPr>
            <w:tcW w:w="1310" w:type="dxa"/>
            <w:tcBorders>
              <w:top w:val="nil"/>
              <w:left w:val="nil"/>
              <w:bottom w:val="single" w:sz="4" w:space="0" w:color="auto"/>
              <w:right w:val="single" w:sz="4" w:space="0" w:color="auto"/>
            </w:tcBorders>
            <w:shd w:val="clear" w:color="auto" w:fill="auto"/>
            <w:noWrap/>
            <w:vAlign w:val="center"/>
            <w:hideMark/>
          </w:tcPr>
          <w:p w14:paraId="4E5D21C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Alameda</w:t>
            </w:r>
          </w:p>
        </w:tc>
        <w:tc>
          <w:tcPr>
            <w:tcW w:w="649" w:type="dxa"/>
            <w:tcBorders>
              <w:top w:val="nil"/>
              <w:left w:val="nil"/>
              <w:bottom w:val="single" w:sz="4" w:space="0" w:color="auto"/>
              <w:right w:val="single" w:sz="4" w:space="0" w:color="auto"/>
            </w:tcBorders>
            <w:shd w:val="clear" w:color="auto" w:fill="auto"/>
            <w:noWrap/>
            <w:vAlign w:val="center"/>
            <w:hideMark/>
          </w:tcPr>
          <w:p w14:paraId="65E5299A"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2379EB2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crillye@bankofalameda.com</w:t>
            </w:r>
          </w:p>
        </w:tc>
      </w:tr>
      <w:tr w:rsidR="005F1017" w:rsidRPr="005F1017" w14:paraId="422F2F5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5174E02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America Merrill Lynch</w:t>
            </w:r>
          </w:p>
        </w:tc>
        <w:tc>
          <w:tcPr>
            <w:tcW w:w="1292" w:type="dxa"/>
            <w:tcBorders>
              <w:top w:val="nil"/>
              <w:left w:val="nil"/>
              <w:bottom w:val="single" w:sz="4" w:space="0" w:color="auto"/>
              <w:right w:val="single" w:sz="4" w:space="0" w:color="auto"/>
            </w:tcBorders>
            <w:shd w:val="clear" w:color="auto" w:fill="auto"/>
            <w:noWrap/>
            <w:vAlign w:val="center"/>
            <w:hideMark/>
          </w:tcPr>
          <w:p w14:paraId="0BC8336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Jonathan Millard</w:t>
            </w:r>
          </w:p>
        </w:tc>
        <w:tc>
          <w:tcPr>
            <w:tcW w:w="1134" w:type="dxa"/>
            <w:tcBorders>
              <w:top w:val="nil"/>
              <w:left w:val="nil"/>
              <w:bottom w:val="single" w:sz="4" w:space="0" w:color="auto"/>
              <w:right w:val="single" w:sz="4" w:space="0" w:color="auto"/>
            </w:tcBorders>
            <w:shd w:val="clear" w:color="auto" w:fill="auto"/>
            <w:noWrap/>
            <w:vAlign w:val="center"/>
            <w:hideMark/>
          </w:tcPr>
          <w:p w14:paraId="1A69AEB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415-913-2834</w:t>
            </w:r>
          </w:p>
        </w:tc>
        <w:tc>
          <w:tcPr>
            <w:tcW w:w="1823" w:type="dxa"/>
            <w:tcBorders>
              <w:top w:val="nil"/>
              <w:left w:val="nil"/>
              <w:bottom w:val="single" w:sz="4" w:space="0" w:color="auto"/>
              <w:right w:val="single" w:sz="4" w:space="0" w:color="auto"/>
            </w:tcBorders>
            <w:shd w:val="clear" w:color="auto" w:fill="auto"/>
            <w:vAlign w:val="center"/>
            <w:hideMark/>
          </w:tcPr>
          <w:p w14:paraId="6360A5A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315 Montgomery St.</w:t>
            </w:r>
          </w:p>
        </w:tc>
        <w:tc>
          <w:tcPr>
            <w:tcW w:w="1310" w:type="dxa"/>
            <w:tcBorders>
              <w:top w:val="nil"/>
              <w:left w:val="nil"/>
              <w:bottom w:val="single" w:sz="4" w:space="0" w:color="auto"/>
              <w:right w:val="single" w:sz="4" w:space="0" w:color="auto"/>
            </w:tcBorders>
            <w:shd w:val="clear" w:color="auto" w:fill="auto"/>
            <w:noWrap/>
            <w:vAlign w:val="center"/>
            <w:hideMark/>
          </w:tcPr>
          <w:p w14:paraId="0DC0E01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3B6106E7"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1452A92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jonathan.millard@baml.com</w:t>
            </w:r>
          </w:p>
        </w:tc>
      </w:tr>
      <w:tr w:rsidR="005F1017" w:rsidRPr="005F1017" w14:paraId="20A9B600"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737894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America Merrill Lynch</w:t>
            </w:r>
          </w:p>
        </w:tc>
        <w:tc>
          <w:tcPr>
            <w:tcW w:w="1292" w:type="dxa"/>
            <w:tcBorders>
              <w:top w:val="nil"/>
              <w:left w:val="nil"/>
              <w:bottom w:val="single" w:sz="4" w:space="0" w:color="auto"/>
              <w:right w:val="single" w:sz="4" w:space="0" w:color="auto"/>
            </w:tcBorders>
            <w:shd w:val="clear" w:color="auto" w:fill="auto"/>
            <w:noWrap/>
            <w:vAlign w:val="center"/>
            <w:hideMark/>
          </w:tcPr>
          <w:p w14:paraId="189A218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Jared Ines</w:t>
            </w:r>
          </w:p>
        </w:tc>
        <w:tc>
          <w:tcPr>
            <w:tcW w:w="1134" w:type="dxa"/>
            <w:tcBorders>
              <w:top w:val="nil"/>
              <w:left w:val="nil"/>
              <w:bottom w:val="single" w:sz="4" w:space="0" w:color="auto"/>
              <w:right w:val="single" w:sz="4" w:space="0" w:color="auto"/>
            </w:tcBorders>
            <w:shd w:val="clear" w:color="auto" w:fill="auto"/>
            <w:noWrap/>
            <w:vAlign w:val="center"/>
            <w:hideMark/>
          </w:tcPr>
          <w:p w14:paraId="6C048BA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823" w:type="dxa"/>
            <w:tcBorders>
              <w:top w:val="nil"/>
              <w:left w:val="nil"/>
              <w:bottom w:val="single" w:sz="4" w:space="0" w:color="auto"/>
              <w:right w:val="single" w:sz="4" w:space="0" w:color="auto"/>
            </w:tcBorders>
            <w:shd w:val="clear" w:color="auto" w:fill="auto"/>
            <w:vAlign w:val="center"/>
            <w:hideMark/>
          </w:tcPr>
          <w:p w14:paraId="056FA46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nil"/>
              <w:left w:val="nil"/>
              <w:bottom w:val="single" w:sz="4" w:space="0" w:color="auto"/>
              <w:right w:val="single" w:sz="4" w:space="0" w:color="auto"/>
            </w:tcBorders>
            <w:shd w:val="clear" w:color="auto" w:fill="auto"/>
            <w:noWrap/>
            <w:vAlign w:val="center"/>
            <w:hideMark/>
          </w:tcPr>
          <w:p w14:paraId="27029F3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649" w:type="dxa"/>
            <w:tcBorders>
              <w:top w:val="nil"/>
              <w:left w:val="nil"/>
              <w:bottom w:val="single" w:sz="4" w:space="0" w:color="auto"/>
              <w:right w:val="single" w:sz="4" w:space="0" w:color="auto"/>
            </w:tcBorders>
            <w:shd w:val="clear" w:color="auto" w:fill="auto"/>
            <w:noWrap/>
            <w:vAlign w:val="center"/>
            <w:hideMark/>
          </w:tcPr>
          <w:p w14:paraId="2AA2E9BB"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w:t>
            </w:r>
          </w:p>
        </w:tc>
        <w:tc>
          <w:tcPr>
            <w:tcW w:w="3162" w:type="dxa"/>
            <w:tcBorders>
              <w:top w:val="nil"/>
              <w:left w:val="nil"/>
              <w:bottom w:val="single" w:sz="4" w:space="0" w:color="auto"/>
              <w:right w:val="single" w:sz="4" w:space="0" w:color="auto"/>
            </w:tcBorders>
            <w:shd w:val="clear" w:color="auto" w:fill="auto"/>
            <w:vAlign w:val="center"/>
            <w:hideMark/>
          </w:tcPr>
          <w:p w14:paraId="46ED823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jared.ines@bofa.com</w:t>
            </w:r>
          </w:p>
        </w:tc>
      </w:tr>
      <w:tr w:rsidR="005F1017" w:rsidRPr="005F1017" w14:paraId="72C450E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9B7EA0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West</w:t>
            </w:r>
          </w:p>
        </w:tc>
        <w:tc>
          <w:tcPr>
            <w:tcW w:w="1292" w:type="dxa"/>
            <w:tcBorders>
              <w:top w:val="nil"/>
              <w:left w:val="nil"/>
              <w:bottom w:val="single" w:sz="4" w:space="0" w:color="auto"/>
              <w:right w:val="single" w:sz="4" w:space="0" w:color="auto"/>
            </w:tcBorders>
            <w:shd w:val="clear" w:color="auto" w:fill="auto"/>
            <w:vAlign w:val="center"/>
            <w:hideMark/>
          </w:tcPr>
          <w:p w14:paraId="0F9ADC9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Lily Ng</w:t>
            </w:r>
          </w:p>
        </w:tc>
        <w:tc>
          <w:tcPr>
            <w:tcW w:w="1134" w:type="dxa"/>
            <w:tcBorders>
              <w:top w:val="nil"/>
              <w:left w:val="nil"/>
              <w:bottom w:val="single" w:sz="4" w:space="0" w:color="auto"/>
              <w:right w:val="single" w:sz="4" w:space="0" w:color="auto"/>
            </w:tcBorders>
            <w:shd w:val="clear" w:color="auto" w:fill="auto"/>
            <w:vAlign w:val="center"/>
            <w:hideMark/>
          </w:tcPr>
          <w:p w14:paraId="430CC3C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916-552-4404</w:t>
            </w:r>
          </w:p>
        </w:tc>
        <w:tc>
          <w:tcPr>
            <w:tcW w:w="1823" w:type="dxa"/>
            <w:tcBorders>
              <w:top w:val="nil"/>
              <w:left w:val="nil"/>
              <w:bottom w:val="single" w:sz="4" w:space="0" w:color="auto"/>
              <w:right w:val="single" w:sz="4" w:space="0" w:color="auto"/>
            </w:tcBorders>
            <w:shd w:val="clear" w:color="auto" w:fill="auto"/>
            <w:vAlign w:val="center"/>
            <w:hideMark/>
          </w:tcPr>
          <w:p w14:paraId="5BC0657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500 Capitol Mall, Ste 1200</w:t>
            </w:r>
          </w:p>
        </w:tc>
        <w:tc>
          <w:tcPr>
            <w:tcW w:w="1310" w:type="dxa"/>
            <w:tcBorders>
              <w:top w:val="nil"/>
              <w:left w:val="nil"/>
              <w:bottom w:val="single" w:sz="4" w:space="0" w:color="auto"/>
              <w:right w:val="single" w:sz="4" w:space="0" w:color="auto"/>
            </w:tcBorders>
            <w:shd w:val="clear" w:color="auto" w:fill="auto"/>
            <w:noWrap/>
            <w:vAlign w:val="center"/>
            <w:hideMark/>
          </w:tcPr>
          <w:p w14:paraId="7F025A5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Sacramento</w:t>
            </w:r>
          </w:p>
        </w:tc>
        <w:tc>
          <w:tcPr>
            <w:tcW w:w="649" w:type="dxa"/>
            <w:tcBorders>
              <w:top w:val="nil"/>
              <w:left w:val="nil"/>
              <w:bottom w:val="single" w:sz="4" w:space="0" w:color="auto"/>
              <w:right w:val="single" w:sz="4" w:space="0" w:color="auto"/>
            </w:tcBorders>
            <w:shd w:val="clear" w:color="auto" w:fill="auto"/>
            <w:noWrap/>
            <w:vAlign w:val="center"/>
            <w:hideMark/>
          </w:tcPr>
          <w:p w14:paraId="18503444"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57F1CFF8" w14:textId="77777777" w:rsidR="005F1017" w:rsidRPr="005F1017" w:rsidRDefault="00B52031" w:rsidP="005F1017">
            <w:pPr>
              <w:rPr>
                <w:rFonts w:ascii="Arial" w:hAnsi="Arial" w:cs="Arial"/>
                <w:sz w:val="15"/>
                <w:szCs w:val="15"/>
              </w:rPr>
            </w:pPr>
            <w:hyperlink r:id="rId29" w:history="1">
              <w:r w:rsidR="005F1017" w:rsidRPr="005F1017">
                <w:rPr>
                  <w:rFonts w:ascii="Arial" w:hAnsi="Arial" w:cs="Arial"/>
                  <w:sz w:val="15"/>
                  <w:szCs w:val="15"/>
                </w:rPr>
                <w:t>lily.ng@botw.com</w:t>
              </w:r>
            </w:hyperlink>
          </w:p>
        </w:tc>
      </w:tr>
      <w:tr w:rsidR="005F1017" w:rsidRPr="005F1017" w14:paraId="03E94F03"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061B39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West</w:t>
            </w:r>
          </w:p>
        </w:tc>
        <w:tc>
          <w:tcPr>
            <w:tcW w:w="1292" w:type="dxa"/>
            <w:tcBorders>
              <w:top w:val="nil"/>
              <w:left w:val="nil"/>
              <w:bottom w:val="single" w:sz="4" w:space="0" w:color="auto"/>
              <w:right w:val="single" w:sz="4" w:space="0" w:color="auto"/>
            </w:tcBorders>
            <w:shd w:val="clear" w:color="auto" w:fill="auto"/>
            <w:vAlign w:val="center"/>
            <w:hideMark/>
          </w:tcPr>
          <w:p w14:paraId="6F34A9A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Nadir Malik </w:t>
            </w:r>
          </w:p>
        </w:tc>
        <w:tc>
          <w:tcPr>
            <w:tcW w:w="1134" w:type="dxa"/>
            <w:tcBorders>
              <w:top w:val="nil"/>
              <w:left w:val="nil"/>
              <w:bottom w:val="single" w:sz="4" w:space="0" w:color="auto"/>
              <w:right w:val="single" w:sz="4" w:space="0" w:color="auto"/>
            </w:tcBorders>
            <w:shd w:val="clear" w:color="auto" w:fill="auto"/>
            <w:vAlign w:val="center"/>
            <w:hideMark/>
          </w:tcPr>
          <w:p w14:paraId="525D9C9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916-812-3150</w:t>
            </w:r>
          </w:p>
        </w:tc>
        <w:tc>
          <w:tcPr>
            <w:tcW w:w="1823" w:type="dxa"/>
            <w:tcBorders>
              <w:top w:val="nil"/>
              <w:left w:val="nil"/>
              <w:bottom w:val="single" w:sz="4" w:space="0" w:color="auto"/>
              <w:right w:val="single" w:sz="4" w:space="0" w:color="auto"/>
            </w:tcBorders>
            <w:shd w:val="clear" w:color="auto" w:fill="auto"/>
            <w:vAlign w:val="center"/>
            <w:hideMark/>
          </w:tcPr>
          <w:p w14:paraId="6C4C87B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500 Capitol Mall, Ste 1200</w:t>
            </w:r>
          </w:p>
        </w:tc>
        <w:tc>
          <w:tcPr>
            <w:tcW w:w="1310" w:type="dxa"/>
            <w:tcBorders>
              <w:top w:val="nil"/>
              <w:left w:val="nil"/>
              <w:bottom w:val="single" w:sz="4" w:space="0" w:color="auto"/>
              <w:right w:val="single" w:sz="4" w:space="0" w:color="auto"/>
            </w:tcBorders>
            <w:shd w:val="clear" w:color="auto" w:fill="auto"/>
            <w:noWrap/>
            <w:vAlign w:val="center"/>
            <w:hideMark/>
          </w:tcPr>
          <w:p w14:paraId="4EFE9EC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Sacramento</w:t>
            </w:r>
          </w:p>
        </w:tc>
        <w:tc>
          <w:tcPr>
            <w:tcW w:w="649" w:type="dxa"/>
            <w:tcBorders>
              <w:top w:val="nil"/>
              <w:left w:val="nil"/>
              <w:bottom w:val="single" w:sz="4" w:space="0" w:color="auto"/>
              <w:right w:val="single" w:sz="4" w:space="0" w:color="auto"/>
            </w:tcBorders>
            <w:shd w:val="clear" w:color="auto" w:fill="auto"/>
            <w:noWrap/>
            <w:vAlign w:val="center"/>
            <w:hideMark/>
          </w:tcPr>
          <w:p w14:paraId="191D9CA6"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200F3ECF" w14:textId="77777777" w:rsidR="005F1017" w:rsidRPr="005F1017" w:rsidRDefault="005F1017" w:rsidP="005F1017">
            <w:pPr>
              <w:rPr>
                <w:rFonts w:ascii="Arial" w:hAnsi="Arial" w:cs="Arial"/>
                <w:sz w:val="15"/>
                <w:szCs w:val="15"/>
              </w:rPr>
            </w:pPr>
            <w:r w:rsidRPr="005F1017">
              <w:rPr>
                <w:rFonts w:ascii="Arial" w:hAnsi="Arial" w:cs="Arial"/>
                <w:sz w:val="15"/>
                <w:szCs w:val="15"/>
              </w:rPr>
              <w:t>nadir.malik@bankofthewest.com</w:t>
            </w:r>
          </w:p>
        </w:tc>
      </w:tr>
      <w:tr w:rsidR="005F1017" w:rsidRPr="005F1017" w14:paraId="2CE0B706"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888E85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West</w:t>
            </w:r>
          </w:p>
        </w:tc>
        <w:tc>
          <w:tcPr>
            <w:tcW w:w="1292" w:type="dxa"/>
            <w:tcBorders>
              <w:top w:val="nil"/>
              <w:left w:val="nil"/>
              <w:bottom w:val="single" w:sz="4" w:space="0" w:color="auto"/>
              <w:right w:val="single" w:sz="4" w:space="0" w:color="auto"/>
            </w:tcBorders>
            <w:shd w:val="clear" w:color="auto" w:fill="auto"/>
            <w:vAlign w:val="center"/>
            <w:hideMark/>
          </w:tcPr>
          <w:p w14:paraId="2745A7DF" w14:textId="77777777" w:rsidR="005F1017" w:rsidRPr="005F1017" w:rsidRDefault="005F1017" w:rsidP="005F1017">
            <w:pPr>
              <w:rPr>
                <w:rFonts w:ascii="Arial" w:hAnsi="Arial" w:cs="Arial"/>
                <w:sz w:val="15"/>
                <w:szCs w:val="15"/>
              </w:rPr>
            </w:pPr>
            <w:r w:rsidRPr="005F1017">
              <w:rPr>
                <w:rFonts w:ascii="Arial" w:hAnsi="Arial" w:cs="Arial"/>
                <w:sz w:val="15"/>
                <w:szCs w:val="15"/>
              </w:rPr>
              <w:t>Nancy Pinkins</w:t>
            </w:r>
          </w:p>
        </w:tc>
        <w:tc>
          <w:tcPr>
            <w:tcW w:w="1134" w:type="dxa"/>
            <w:tcBorders>
              <w:top w:val="nil"/>
              <w:left w:val="nil"/>
              <w:bottom w:val="single" w:sz="4" w:space="0" w:color="auto"/>
              <w:right w:val="single" w:sz="4" w:space="0" w:color="auto"/>
            </w:tcBorders>
            <w:shd w:val="clear" w:color="auto" w:fill="auto"/>
            <w:vAlign w:val="center"/>
            <w:hideMark/>
          </w:tcPr>
          <w:p w14:paraId="3645E92F" w14:textId="77777777" w:rsidR="005F1017" w:rsidRPr="005F1017" w:rsidRDefault="005F1017" w:rsidP="005F1017">
            <w:pPr>
              <w:rPr>
                <w:rFonts w:ascii="Arial" w:hAnsi="Arial" w:cs="Arial"/>
                <w:sz w:val="15"/>
                <w:szCs w:val="15"/>
              </w:rPr>
            </w:pPr>
            <w:r w:rsidRPr="005F1017">
              <w:rPr>
                <w:rFonts w:ascii="Arial" w:hAnsi="Arial" w:cs="Arial"/>
                <w:sz w:val="15"/>
                <w:szCs w:val="15"/>
              </w:rPr>
              <w:t>916-809-4178</w:t>
            </w:r>
          </w:p>
        </w:tc>
        <w:tc>
          <w:tcPr>
            <w:tcW w:w="1823" w:type="dxa"/>
            <w:tcBorders>
              <w:top w:val="nil"/>
              <w:left w:val="nil"/>
              <w:bottom w:val="single" w:sz="4" w:space="0" w:color="auto"/>
              <w:right w:val="single" w:sz="4" w:space="0" w:color="auto"/>
            </w:tcBorders>
            <w:shd w:val="clear" w:color="auto" w:fill="auto"/>
            <w:vAlign w:val="center"/>
            <w:hideMark/>
          </w:tcPr>
          <w:p w14:paraId="330F7B61" w14:textId="77777777" w:rsidR="005F1017" w:rsidRPr="005F1017" w:rsidRDefault="005F1017" w:rsidP="005F1017">
            <w:pPr>
              <w:rPr>
                <w:rFonts w:ascii="Arial" w:hAnsi="Arial" w:cs="Arial"/>
                <w:sz w:val="15"/>
                <w:szCs w:val="15"/>
              </w:rPr>
            </w:pPr>
            <w:r w:rsidRPr="005F1017">
              <w:rPr>
                <w:rFonts w:ascii="Arial" w:hAnsi="Arial" w:cs="Arial"/>
                <w:sz w:val="15"/>
                <w:szCs w:val="15"/>
              </w:rPr>
              <w:t>500 Capitol Mall, Ste 1200</w:t>
            </w:r>
          </w:p>
        </w:tc>
        <w:tc>
          <w:tcPr>
            <w:tcW w:w="1310" w:type="dxa"/>
            <w:tcBorders>
              <w:top w:val="nil"/>
              <w:left w:val="nil"/>
              <w:bottom w:val="single" w:sz="4" w:space="0" w:color="auto"/>
              <w:right w:val="single" w:sz="4" w:space="0" w:color="auto"/>
            </w:tcBorders>
            <w:shd w:val="clear" w:color="auto" w:fill="auto"/>
            <w:noWrap/>
            <w:vAlign w:val="center"/>
            <w:hideMark/>
          </w:tcPr>
          <w:p w14:paraId="73FD00C4" w14:textId="77777777" w:rsidR="005F1017" w:rsidRPr="005F1017" w:rsidRDefault="005F1017" w:rsidP="005F1017">
            <w:pPr>
              <w:rPr>
                <w:rFonts w:ascii="Arial" w:hAnsi="Arial" w:cs="Arial"/>
                <w:sz w:val="15"/>
                <w:szCs w:val="15"/>
              </w:rPr>
            </w:pPr>
            <w:r w:rsidRPr="005F1017">
              <w:rPr>
                <w:rFonts w:ascii="Arial" w:hAnsi="Arial" w:cs="Arial"/>
                <w:sz w:val="15"/>
                <w:szCs w:val="15"/>
              </w:rPr>
              <w:t>Sacramento</w:t>
            </w:r>
          </w:p>
        </w:tc>
        <w:tc>
          <w:tcPr>
            <w:tcW w:w="649" w:type="dxa"/>
            <w:tcBorders>
              <w:top w:val="nil"/>
              <w:left w:val="nil"/>
              <w:bottom w:val="single" w:sz="4" w:space="0" w:color="auto"/>
              <w:right w:val="single" w:sz="4" w:space="0" w:color="auto"/>
            </w:tcBorders>
            <w:shd w:val="clear" w:color="auto" w:fill="auto"/>
            <w:noWrap/>
            <w:vAlign w:val="center"/>
            <w:hideMark/>
          </w:tcPr>
          <w:p w14:paraId="4C1358D0"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1D42F5E9" w14:textId="77777777" w:rsidR="005F1017" w:rsidRPr="005F1017" w:rsidRDefault="00B52031" w:rsidP="005F1017">
            <w:pPr>
              <w:rPr>
                <w:rFonts w:ascii="Arial" w:hAnsi="Arial" w:cs="Arial"/>
                <w:sz w:val="15"/>
                <w:szCs w:val="15"/>
              </w:rPr>
            </w:pPr>
            <w:hyperlink r:id="rId30" w:history="1">
              <w:r w:rsidR="005F1017" w:rsidRPr="005F1017">
                <w:rPr>
                  <w:rFonts w:ascii="Arial" w:hAnsi="Arial" w:cs="Arial"/>
                  <w:sz w:val="15"/>
                  <w:szCs w:val="15"/>
                </w:rPr>
                <w:t>nancy.pinkins@bankofthewest.com</w:t>
              </w:r>
            </w:hyperlink>
          </w:p>
        </w:tc>
      </w:tr>
      <w:tr w:rsidR="005F1017" w:rsidRPr="005F1017" w14:paraId="1C1A586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43DA30A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West</w:t>
            </w:r>
          </w:p>
        </w:tc>
        <w:tc>
          <w:tcPr>
            <w:tcW w:w="1292" w:type="dxa"/>
            <w:tcBorders>
              <w:top w:val="nil"/>
              <w:left w:val="nil"/>
              <w:bottom w:val="single" w:sz="4" w:space="0" w:color="auto"/>
              <w:right w:val="single" w:sz="4" w:space="0" w:color="auto"/>
            </w:tcBorders>
            <w:shd w:val="clear" w:color="auto" w:fill="auto"/>
            <w:vAlign w:val="center"/>
            <w:hideMark/>
          </w:tcPr>
          <w:p w14:paraId="248A5256" w14:textId="77777777" w:rsidR="005F1017" w:rsidRPr="005F1017" w:rsidRDefault="005F1017" w:rsidP="005F1017">
            <w:pPr>
              <w:rPr>
                <w:rFonts w:ascii="Arial" w:hAnsi="Arial" w:cs="Arial"/>
                <w:sz w:val="15"/>
                <w:szCs w:val="15"/>
              </w:rPr>
            </w:pPr>
            <w:r w:rsidRPr="005F1017">
              <w:rPr>
                <w:rFonts w:ascii="Arial" w:hAnsi="Arial" w:cs="Arial"/>
                <w:sz w:val="15"/>
                <w:szCs w:val="15"/>
              </w:rPr>
              <w:t>Michael Kinsella</w:t>
            </w:r>
          </w:p>
        </w:tc>
        <w:tc>
          <w:tcPr>
            <w:tcW w:w="1134" w:type="dxa"/>
            <w:tcBorders>
              <w:top w:val="nil"/>
              <w:left w:val="nil"/>
              <w:bottom w:val="single" w:sz="4" w:space="0" w:color="auto"/>
              <w:right w:val="single" w:sz="4" w:space="0" w:color="auto"/>
            </w:tcBorders>
            <w:shd w:val="clear" w:color="auto" w:fill="auto"/>
            <w:vAlign w:val="center"/>
            <w:hideMark/>
          </w:tcPr>
          <w:p w14:paraId="69857FE3" w14:textId="77777777" w:rsidR="005F1017" w:rsidRPr="005F1017" w:rsidRDefault="005F1017" w:rsidP="005F1017">
            <w:pPr>
              <w:rPr>
                <w:rFonts w:ascii="Arial" w:hAnsi="Arial" w:cs="Arial"/>
                <w:sz w:val="15"/>
                <w:szCs w:val="15"/>
              </w:rPr>
            </w:pPr>
            <w:r w:rsidRPr="005F1017">
              <w:rPr>
                <w:rFonts w:ascii="Arial" w:hAnsi="Arial" w:cs="Arial"/>
                <w:sz w:val="15"/>
                <w:szCs w:val="15"/>
              </w:rPr>
              <w:t>415-349-9682</w:t>
            </w:r>
          </w:p>
        </w:tc>
        <w:tc>
          <w:tcPr>
            <w:tcW w:w="1823" w:type="dxa"/>
            <w:tcBorders>
              <w:top w:val="nil"/>
              <w:left w:val="nil"/>
              <w:bottom w:val="single" w:sz="4" w:space="0" w:color="auto"/>
              <w:right w:val="single" w:sz="4" w:space="0" w:color="auto"/>
            </w:tcBorders>
            <w:shd w:val="clear" w:color="auto" w:fill="auto"/>
            <w:vAlign w:val="center"/>
            <w:hideMark/>
          </w:tcPr>
          <w:p w14:paraId="41880EB7" w14:textId="77777777" w:rsidR="005F1017" w:rsidRPr="005F1017" w:rsidRDefault="005F1017" w:rsidP="005F1017">
            <w:pPr>
              <w:rPr>
                <w:rFonts w:ascii="Arial" w:hAnsi="Arial" w:cs="Arial"/>
                <w:sz w:val="15"/>
                <w:szCs w:val="15"/>
              </w:rPr>
            </w:pPr>
            <w:r w:rsidRPr="005F1017">
              <w:rPr>
                <w:rFonts w:ascii="Arial" w:hAnsi="Arial" w:cs="Arial"/>
                <w:sz w:val="15"/>
                <w:szCs w:val="15"/>
              </w:rPr>
              <w:t>500 Capitol Mall, Ste 1200</w:t>
            </w:r>
          </w:p>
        </w:tc>
        <w:tc>
          <w:tcPr>
            <w:tcW w:w="1310" w:type="dxa"/>
            <w:tcBorders>
              <w:top w:val="nil"/>
              <w:left w:val="nil"/>
              <w:bottom w:val="single" w:sz="4" w:space="0" w:color="auto"/>
              <w:right w:val="single" w:sz="4" w:space="0" w:color="auto"/>
            </w:tcBorders>
            <w:shd w:val="clear" w:color="auto" w:fill="auto"/>
            <w:noWrap/>
            <w:vAlign w:val="center"/>
            <w:hideMark/>
          </w:tcPr>
          <w:p w14:paraId="1BA967DC" w14:textId="77777777" w:rsidR="005F1017" w:rsidRPr="005F1017" w:rsidRDefault="005F1017" w:rsidP="005F1017">
            <w:pPr>
              <w:rPr>
                <w:rFonts w:ascii="Arial" w:hAnsi="Arial" w:cs="Arial"/>
                <w:sz w:val="15"/>
                <w:szCs w:val="15"/>
              </w:rPr>
            </w:pPr>
            <w:r w:rsidRPr="005F1017">
              <w:rPr>
                <w:rFonts w:ascii="Arial" w:hAnsi="Arial" w:cs="Arial"/>
                <w:sz w:val="15"/>
                <w:szCs w:val="15"/>
              </w:rPr>
              <w:t>Sacramento</w:t>
            </w:r>
          </w:p>
        </w:tc>
        <w:tc>
          <w:tcPr>
            <w:tcW w:w="649" w:type="dxa"/>
            <w:tcBorders>
              <w:top w:val="nil"/>
              <w:left w:val="nil"/>
              <w:bottom w:val="single" w:sz="4" w:space="0" w:color="auto"/>
              <w:right w:val="single" w:sz="4" w:space="0" w:color="auto"/>
            </w:tcBorders>
            <w:shd w:val="clear" w:color="auto" w:fill="auto"/>
            <w:noWrap/>
            <w:vAlign w:val="center"/>
            <w:hideMark/>
          </w:tcPr>
          <w:p w14:paraId="4D02338B"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center"/>
            <w:hideMark/>
          </w:tcPr>
          <w:p w14:paraId="6880466B" w14:textId="77777777" w:rsidR="005F1017" w:rsidRPr="005F1017" w:rsidRDefault="00B52031" w:rsidP="005F1017">
            <w:pPr>
              <w:rPr>
                <w:rFonts w:ascii="Arial" w:hAnsi="Arial" w:cs="Arial"/>
                <w:sz w:val="15"/>
                <w:szCs w:val="15"/>
              </w:rPr>
            </w:pPr>
            <w:hyperlink r:id="rId31" w:tooltip="mailto:michael.kinsella@botw.com" w:history="1">
              <w:r w:rsidR="005F1017" w:rsidRPr="005F1017">
                <w:rPr>
                  <w:rFonts w:ascii="Arial" w:hAnsi="Arial" w:cs="Arial"/>
                  <w:sz w:val="15"/>
                  <w:szCs w:val="15"/>
                </w:rPr>
                <w:t>michael.kinsella@botw.com</w:t>
              </w:r>
            </w:hyperlink>
          </w:p>
        </w:tc>
      </w:tr>
      <w:tr w:rsidR="005F1017" w:rsidRPr="005F1017" w14:paraId="3BF8636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9BF3A7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West</w:t>
            </w:r>
          </w:p>
        </w:tc>
        <w:tc>
          <w:tcPr>
            <w:tcW w:w="1292" w:type="dxa"/>
            <w:tcBorders>
              <w:top w:val="nil"/>
              <w:left w:val="nil"/>
              <w:bottom w:val="single" w:sz="4" w:space="0" w:color="auto"/>
              <w:right w:val="single" w:sz="4" w:space="0" w:color="auto"/>
            </w:tcBorders>
            <w:shd w:val="clear" w:color="auto" w:fill="auto"/>
            <w:noWrap/>
            <w:vAlign w:val="bottom"/>
            <w:hideMark/>
          </w:tcPr>
          <w:p w14:paraId="7832E482" w14:textId="77777777" w:rsidR="005F1017" w:rsidRPr="005F1017" w:rsidRDefault="005F1017" w:rsidP="005F1017">
            <w:pPr>
              <w:rPr>
                <w:rFonts w:ascii="Arial" w:hAnsi="Arial" w:cs="Arial"/>
                <w:sz w:val="15"/>
                <w:szCs w:val="15"/>
              </w:rPr>
            </w:pPr>
            <w:r w:rsidRPr="005F1017">
              <w:rPr>
                <w:rFonts w:ascii="Arial" w:hAnsi="Arial" w:cs="Arial"/>
                <w:sz w:val="15"/>
                <w:szCs w:val="15"/>
              </w:rPr>
              <w:t>Victor Shin</w:t>
            </w:r>
          </w:p>
        </w:tc>
        <w:tc>
          <w:tcPr>
            <w:tcW w:w="1134" w:type="dxa"/>
            <w:tcBorders>
              <w:top w:val="nil"/>
              <w:left w:val="nil"/>
              <w:bottom w:val="single" w:sz="4" w:space="0" w:color="auto"/>
              <w:right w:val="single" w:sz="4" w:space="0" w:color="auto"/>
            </w:tcBorders>
            <w:shd w:val="clear" w:color="auto" w:fill="auto"/>
            <w:noWrap/>
            <w:vAlign w:val="center"/>
            <w:hideMark/>
          </w:tcPr>
          <w:p w14:paraId="5375440A" w14:textId="77777777" w:rsidR="005F1017" w:rsidRPr="005F1017" w:rsidRDefault="005F1017" w:rsidP="005F1017">
            <w:pPr>
              <w:rPr>
                <w:rFonts w:ascii="Arial" w:hAnsi="Arial" w:cs="Arial"/>
                <w:sz w:val="15"/>
                <w:szCs w:val="15"/>
              </w:rPr>
            </w:pPr>
            <w:r w:rsidRPr="005F1017">
              <w:rPr>
                <w:rFonts w:ascii="Arial" w:hAnsi="Arial" w:cs="Arial"/>
                <w:sz w:val="15"/>
                <w:szCs w:val="15"/>
              </w:rPr>
              <w:t>(510) 318-1495</w:t>
            </w:r>
          </w:p>
        </w:tc>
        <w:tc>
          <w:tcPr>
            <w:tcW w:w="1823" w:type="dxa"/>
            <w:tcBorders>
              <w:top w:val="nil"/>
              <w:left w:val="nil"/>
              <w:bottom w:val="single" w:sz="4" w:space="0" w:color="auto"/>
              <w:right w:val="single" w:sz="4" w:space="0" w:color="auto"/>
            </w:tcBorders>
            <w:shd w:val="clear" w:color="auto" w:fill="auto"/>
            <w:vAlign w:val="center"/>
            <w:hideMark/>
          </w:tcPr>
          <w:p w14:paraId="54C0145D" w14:textId="77777777" w:rsidR="005F1017" w:rsidRPr="005F1017" w:rsidRDefault="005F1017" w:rsidP="005F1017">
            <w:pPr>
              <w:rPr>
                <w:rFonts w:ascii="Arial" w:hAnsi="Arial" w:cs="Arial"/>
                <w:sz w:val="15"/>
                <w:szCs w:val="15"/>
              </w:rPr>
            </w:pPr>
            <w:r w:rsidRPr="005F1017">
              <w:rPr>
                <w:rFonts w:ascii="Arial" w:hAnsi="Arial" w:cs="Arial"/>
                <w:sz w:val="15"/>
                <w:szCs w:val="15"/>
              </w:rPr>
              <w:t>500 Capitol Mall, Ste 1200</w:t>
            </w:r>
          </w:p>
        </w:tc>
        <w:tc>
          <w:tcPr>
            <w:tcW w:w="1310" w:type="dxa"/>
            <w:tcBorders>
              <w:top w:val="nil"/>
              <w:left w:val="nil"/>
              <w:bottom w:val="single" w:sz="4" w:space="0" w:color="auto"/>
              <w:right w:val="single" w:sz="4" w:space="0" w:color="auto"/>
            </w:tcBorders>
            <w:shd w:val="clear" w:color="auto" w:fill="auto"/>
            <w:noWrap/>
            <w:vAlign w:val="center"/>
            <w:hideMark/>
          </w:tcPr>
          <w:p w14:paraId="67DA20BB" w14:textId="77777777" w:rsidR="005F1017" w:rsidRPr="005F1017" w:rsidRDefault="005F1017" w:rsidP="005F1017">
            <w:pPr>
              <w:rPr>
                <w:rFonts w:ascii="Arial" w:hAnsi="Arial" w:cs="Arial"/>
                <w:sz w:val="15"/>
                <w:szCs w:val="15"/>
              </w:rPr>
            </w:pPr>
            <w:r w:rsidRPr="005F1017">
              <w:rPr>
                <w:rFonts w:ascii="Arial" w:hAnsi="Arial" w:cs="Arial"/>
                <w:sz w:val="15"/>
                <w:szCs w:val="15"/>
              </w:rPr>
              <w:t>Sacramento</w:t>
            </w:r>
          </w:p>
        </w:tc>
        <w:tc>
          <w:tcPr>
            <w:tcW w:w="649" w:type="dxa"/>
            <w:tcBorders>
              <w:top w:val="nil"/>
              <w:left w:val="nil"/>
              <w:bottom w:val="single" w:sz="4" w:space="0" w:color="auto"/>
              <w:right w:val="single" w:sz="4" w:space="0" w:color="auto"/>
            </w:tcBorders>
            <w:shd w:val="clear" w:color="auto" w:fill="auto"/>
            <w:noWrap/>
            <w:vAlign w:val="center"/>
            <w:hideMark/>
          </w:tcPr>
          <w:p w14:paraId="362683D2"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center"/>
            <w:hideMark/>
          </w:tcPr>
          <w:p w14:paraId="7E9BD99D" w14:textId="77777777" w:rsidR="005F1017" w:rsidRPr="005F1017" w:rsidRDefault="00B52031" w:rsidP="005F1017">
            <w:pPr>
              <w:rPr>
                <w:rFonts w:ascii="Arial" w:hAnsi="Arial" w:cs="Arial"/>
                <w:sz w:val="15"/>
                <w:szCs w:val="15"/>
              </w:rPr>
            </w:pPr>
            <w:hyperlink r:id="rId32" w:history="1">
              <w:r w:rsidR="005F1017" w:rsidRPr="005F1017">
                <w:rPr>
                  <w:rFonts w:ascii="Arial" w:hAnsi="Arial" w:cs="Arial"/>
                  <w:sz w:val="15"/>
                  <w:szCs w:val="15"/>
                </w:rPr>
                <w:t>victor.shin@botw.com</w:t>
              </w:r>
            </w:hyperlink>
          </w:p>
        </w:tc>
      </w:tr>
      <w:tr w:rsidR="005F1017" w:rsidRPr="005F1017" w14:paraId="152B184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430B557E" w14:textId="77777777" w:rsidR="005F1017" w:rsidRPr="005F1017" w:rsidRDefault="005F1017" w:rsidP="005F1017">
            <w:pPr>
              <w:rPr>
                <w:rFonts w:ascii="Arial" w:hAnsi="Arial" w:cs="Arial"/>
                <w:sz w:val="15"/>
                <w:szCs w:val="15"/>
              </w:rPr>
            </w:pPr>
            <w:r w:rsidRPr="005F1017">
              <w:rPr>
                <w:rFonts w:ascii="Arial" w:hAnsi="Arial" w:cs="Arial"/>
                <w:sz w:val="15"/>
                <w:szCs w:val="15"/>
              </w:rPr>
              <w:t>Bank of West</w:t>
            </w:r>
          </w:p>
        </w:tc>
        <w:tc>
          <w:tcPr>
            <w:tcW w:w="1292" w:type="dxa"/>
            <w:tcBorders>
              <w:top w:val="nil"/>
              <w:left w:val="nil"/>
              <w:bottom w:val="single" w:sz="4" w:space="0" w:color="auto"/>
              <w:right w:val="single" w:sz="4" w:space="0" w:color="auto"/>
            </w:tcBorders>
            <w:shd w:val="clear" w:color="auto" w:fill="auto"/>
            <w:noWrap/>
            <w:vAlign w:val="bottom"/>
            <w:hideMark/>
          </w:tcPr>
          <w:p w14:paraId="24DB9725" w14:textId="77777777" w:rsidR="005F1017" w:rsidRPr="005F1017" w:rsidRDefault="005F1017" w:rsidP="005F1017">
            <w:pPr>
              <w:rPr>
                <w:rFonts w:ascii="Arial" w:hAnsi="Arial" w:cs="Arial"/>
                <w:sz w:val="15"/>
                <w:szCs w:val="15"/>
              </w:rPr>
            </w:pPr>
            <w:r w:rsidRPr="005F1017">
              <w:rPr>
                <w:rFonts w:ascii="Arial" w:hAnsi="Arial" w:cs="Arial"/>
                <w:sz w:val="15"/>
                <w:szCs w:val="15"/>
              </w:rPr>
              <w:t>Sheila Santos</w:t>
            </w:r>
          </w:p>
        </w:tc>
        <w:tc>
          <w:tcPr>
            <w:tcW w:w="1134" w:type="dxa"/>
            <w:tcBorders>
              <w:top w:val="nil"/>
              <w:left w:val="nil"/>
              <w:bottom w:val="single" w:sz="4" w:space="0" w:color="auto"/>
              <w:right w:val="single" w:sz="4" w:space="0" w:color="auto"/>
            </w:tcBorders>
            <w:shd w:val="clear" w:color="auto" w:fill="auto"/>
            <w:noWrap/>
            <w:vAlign w:val="center"/>
            <w:hideMark/>
          </w:tcPr>
          <w:p w14:paraId="17422E27" w14:textId="77777777" w:rsidR="005F1017" w:rsidRPr="005F1017" w:rsidRDefault="005F1017" w:rsidP="005F1017">
            <w:pPr>
              <w:rPr>
                <w:rFonts w:ascii="Arial" w:hAnsi="Arial" w:cs="Arial"/>
                <w:sz w:val="15"/>
                <w:szCs w:val="15"/>
              </w:rPr>
            </w:pPr>
            <w:r w:rsidRPr="005F1017">
              <w:rPr>
                <w:rFonts w:ascii="Arial" w:hAnsi="Arial" w:cs="Arial"/>
                <w:sz w:val="15"/>
                <w:szCs w:val="15"/>
              </w:rPr>
              <w:t>415-769-0436</w:t>
            </w:r>
          </w:p>
        </w:tc>
        <w:tc>
          <w:tcPr>
            <w:tcW w:w="1823" w:type="dxa"/>
            <w:tcBorders>
              <w:top w:val="nil"/>
              <w:left w:val="nil"/>
              <w:bottom w:val="single" w:sz="4" w:space="0" w:color="auto"/>
              <w:right w:val="single" w:sz="4" w:space="0" w:color="auto"/>
            </w:tcBorders>
            <w:shd w:val="clear" w:color="auto" w:fill="auto"/>
            <w:vAlign w:val="center"/>
            <w:hideMark/>
          </w:tcPr>
          <w:p w14:paraId="60F13B20" w14:textId="77777777" w:rsidR="005F1017" w:rsidRPr="005F1017" w:rsidRDefault="005F1017" w:rsidP="005F1017">
            <w:pPr>
              <w:rPr>
                <w:rFonts w:ascii="Arial" w:hAnsi="Arial" w:cs="Arial"/>
                <w:sz w:val="15"/>
                <w:szCs w:val="15"/>
              </w:rPr>
            </w:pPr>
            <w:r w:rsidRPr="005F1017">
              <w:rPr>
                <w:rFonts w:ascii="Arial" w:hAnsi="Arial" w:cs="Arial"/>
                <w:sz w:val="15"/>
                <w:szCs w:val="15"/>
              </w:rPr>
              <w:t>500 Capitol Mall, Ste 1200</w:t>
            </w:r>
          </w:p>
        </w:tc>
        <w:tc>
          <w:tcPr>
            <w:tcW w:w="1310" w:type="dxa"/>
            <w:tcBorders>
              <w:top w:val="nil"/>
              <w:left w:val="nil"/>
              <w:bottom w:val="single" w:sz="4" w:space="0" w:color="auto"/>
              <w:right w:val="single" w:sz="4" w:space="0" w:color="auto"/>
            </w:tcBorders>
            <w:shd w:val="clear" w:color="auto" w:fill="auto"/>
            <w:noWrap/>
            <w:vAlign w:val="center"/>
            <w:hideMark/>
          </w:tcPr>
          <w:p w14:paraId="217613DE" w14:textId="77777777" w:rsidR="005F1017" w:rsidRPr="005F1017" w:rsidRDefault="005F1017" w:rsidP="005F1017">
            <w:pPr>
              <w:rPr>
                <w:rFonts w:ascii="Arial" w:hAnsi="Arial" w:cs="Arial"/>
                <w:sz w:val="15"/>
                <w:szCs w:val="15"/>
              </w:rPr>
            </w:pPr>
            <w:r w:rsidRPr="005F1017">
              <w:rPr>
                <w:rFonts w:ascii="Arial" w:hAnsi="Arial" w:cs="Arial"/>
                <w:sz w:val="15"/>
                <w:szCs w:val="15"/>
              </w:rPr>
              <w:t>Sacramento</w:t>
            </w:r>
          </w:p>
        </w:tc>
        <w:tc>
          <w:tcPr>
            <w:tcW w:w="649" w:type="dxa"/>
            <w:tcBorders>
              <w:top w:val="nil"/>
              <w:left w:val="nil"/>
              <w:bottom w:val="single" w:sz="4" w:space="0" w:color="auto"/>
              <w:right w:val="single" w:sz="4" w:space="0" w:color="auto"/>
            </w:tcBorders>
            <w:shd w:val="clear" w:color="auto" w:fill="auto"/>
            <w:noWrap/>
            <w:vAlign w:val="center"/>
            <w:hideMark/>
          </w:tcPr>
          <w:p w14:paraId="49E4EBF0"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center"/>
            <w:hideMark/>
          </w:tcPr>
          <w:p w14:paraId="6E3C2A2E" w14:textId="77777777" w:rsidR="005F1017" w:rsidRPr="005F1017" w:rsidRDefault="00B52031" w:rsidP="005F1017">
            <w:pPr>
              <w:rPr>
                <w:rFonts w:ascii="Arial" w:hAnsi="Arial" w:cs="Arial"/>
                <w:sz w:val="15"/>
                <w:szCs w:val="15"/>
              </w:rPr>
            </w:pPr>
            <w:hyperlink r:id="rId33" w:tooltip="mailto:sheila.santos@botw.com" w:history="1">
              <w:r w:rsidR="005F1017" w:rsidRPr="005F1017">
                <w:rPr>
                  <w:rFonts w:ascii="Arial" w:hAnsi="Arial" w:cs="Arial"/>
                  <w:sz w:val="15"/>
                  <w:szCs w:val="15"/>
                </w:rPr>
                <w:t>sheila.santos@botw.com</w:t>
              </w:r>
            </w:hyperlink>
          </w:p>
        </w:tc>
      </w:tr>
      <w:tr w:rsidR="005F1017" w:rsidRPr="005F1017" w14:paraId="6DCE3479"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15029E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the West</w:t>
            </w:r>
          </w:p>
        </w:tc>
        <w:tc>
          <w:tcPr>
            <w:tcW w:w="1292" w:type="dxa"/>
            <w:tcBorders>
              <w:top w:val="nil"/>
              <w:left w:val="nil"/>
              <w:bottom w:val="single" w:sz="4" w:space="0" w:color="auto"/>
              <w:right w:val="single" w:sz="4" w:space="0" w:color="auto"/>
            </w:tcBorders>
            <w:shd w:val="clear" w:color="auto" w:fill="auto"/>
            <w:vAlign w:val="center"/>
            <w:hideMark/>
          </w:tcPr>
          <w:p w14:paraId="6B6433E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Lori Becker</w:t>
            </w:r>
          </w:p>
        </w:tc>
        <w:tc>
          <w:tcPr>
            <w:tcW w:w="1134" w:type="dxa"/>
            <w:tcBorders>
              <w:top w:val="nil"/>
              <w:left w:val="nil"/>
              <w:bottom w:val="single" w:sz="4" w:space="0" w:color="auto"/>
              <w:right w:val="single" w:sz="4" w:space="0" w:color="auto"/>
            </w:tcBorders>
            <w:shd w:val="clear" w:color="auto" w:fill="auto"/>
            <w:vAlign w:val="center"/>
            <w:hideMark/>
          </w:tcPr>
          <w:p w14:paraId="7E28B6A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415-399-7225</w:t>
            </w:r>
          </w:p>
        </w:tc>
        <w:tc>
          <w:tcPr>
            <w:tcW w:w="1823" w:type="dxa"/>
            <w:tcBorders>
              <w:top w:val="nil"/>
              <w:left w:val="nil"/>
              <w:bottom w:val="single" w:sz="4" w:space="0" w:color="auto"/>
              <w:right w:val="single" w:sz="4" w:space="0" w:color="auto"/>
            </w:tcBorders>
            <w:shd w:val="clear" w:color="auto" w:fill="auto"/>
            <w:vAlign w:val="center"/>
            <w:hideMark/>
          </w:tcPr>
          <w:p w14:paraId="7AF32CD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180 Montgomery St, 9th floor, Mail sort NC-MON-09-C</w:t>
            </w:r>
          </w:p>
        </w:tc>
        <w:tc>
          <w:tcPr>
            <w:tcW w:w="1310" w:type="dxa"/>
            <w:tcBorders>
              <w:top w:val="nil"/>
              <w:left w:val="nil"/>
              <w:bottom w:val="single" w:sz="4" w:space="0" w:color="auto"/>
              <w:right w:val="single" w:sz="4" w:space="0" w:color="auto"/>
            </w:tcBorders>
            <w:shd w:val="clear" w:color="auto" w:fill="auto"/>
            <w:noWrap/>
            <w:vAlign w:val="center"/>
            <w:hideMark/>
          </w:tcPr>
          <w:p w14:paraId="5E0CBCD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29B4E0D1"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1B21769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lori.becker@botw.com</w:t>
            </w:r>
          </w:p>
        </w:tc>
      </w:tr>
      <w:tr w:rsidR="005F1017" w:rsidRPr="005F1017" w14:paraId="23166926"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1ABFEEB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Bank of Montreal</w:t>
            </w:r>
          </w:p>
        </w:tc>
        <w:tc>
          <w:tcPr>
            <w:tcW w:w="1292" w:type="dxa"/>
            <w:tcBorders>
              <w:top w:val="nil"/>
              <w:left w:val="nil"/>
              <w:bottom w:val="single" w:sz="4" w:space="0" w:color="auto"/>
              <w:right w:val="single" w:sz="4" w:space="0" w:color="auto"/>
            </w:tcBorders>
            <w:shd w:val="clear" w:color="auto" w:fill="auto"/>
            <w:vAlign w:val="center"/>
            <w:hideMark/>
          </w:tcPr>
          <w:p w14:paraId="50356D3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Peter Ziegler</w:t>
            </w:r>
          </w:p>
        </w:tc>
        <w:tc>
          <w:tcPr>
            <w:tcW w:w="1134" w:type="dxa"/>
            <w:tcBorders>
              <w:top w:val="nil"/>
              <w:left w:val="nil"/>
              <w:bottom w:val="single" w:sz="4" w:space="0" w:color="auto"/>
              <w:right w:val="single" w:sz="4" w:space="0" w:color="auto"/>
            </w:tcBorders>
            <w:shd w:val="clear" w:color="auto" w:fill="auto"/>
            <w:vAlign w:val="center"/>
            <w:hideMark/>
          </w:tcPr>
          <w:p w14:paraId="2CAAF00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312-750-3888</w:t>
            </w:r>
          </w:p>
        </w:tc>
        <w:tc>
          <w:tcPr>
            <w:tcW w:w="1823" w:type="dxa"/>
            <w:tcBorders>
              <w:top w:val="nil"/>
              <w:left w:val="nil"/>
              <w:bottom w:val="single" w:sz="4" w:space="0" w:color="auto"/>
              <w:right w:val="single" w:sz="4" w:space="0" w:color="auto"/>
            </w:tcBorders>
            <w:shd w:val="clear" w:color="auto" w:fill="auto"/>
            <w:vAlign w:val="center"/>
            <w:hideMark/>
          </w:tcPr>
          <w:p w14:paraId="34C726B8" w14:textId="77777777" w:rsidR="005F1017" w:rsidRPr="005F1017" w:rsidRDefault="00B52031" w:rsidP="005F1017">
            <w:pPr>
              <w:rPr>
                <w:rFonts w:ascii="Arial" w:hAnsi="Arial" w:cs="Arial"/>
                <w:color w:val="000000"/>
                <w:sz w:val="15"/>
                <w:szCs w:val="15"/>
              </w:rPr>
            </w:pPr>
            <w:hyperlink r:id="rId34" w:history="1">
              <w:r w:rsidR="005F1017" w:rsidRPr="005F1017">
                <w:rPr>
                  <w:rFonts w:ascii="Arial" w:hAnsi="Arial" w:cs="Arial"/>
                  <w:color w:val="000000"/>
                  <w:sz w:val="15"/>
                  <w:szCs w:val="15"/>
                </w:rPr>
                <w:t>115 S. Lasalle, 12th Floor</w:t>
              </w:r>
            </w:hyperlink>
          </w:p>
        </w:tc>
        <w:tc>
          <w:tcPr>
            <w:tcW w:w="1310" w:type="dxa"/>
            <w:tcBorders>
              <w:top w:val="nil"/>
              <w:left w:val="nil"/>
              <w:bottom w:val="single" w:sz="4" w:space="0" w:color="auto"/>
              <w:right w:val="single" w:sz="4" w:space="0" w:color="auto"/>
            </w:tcBorders>
            <w:shd w:val="clear" w:color="auto" w:fill="auto"/>
            <w:noWrap/>
            <w:vAlign w:val="center"/>
            <w:hideMark/>
          </w:tcPr>
          <w:p w14:paraId="5725231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Chicago</w:t>
            </w:r>
          </w:p>
        </w:tc>
        <w:tc>
          <w:tcPr>
            <w:tcW w:w="649" w:type="dxa"/>
            <w:tcBorders>
              <w:top w:val="nil"/>
              <w:left w:val="nil"/>
              <w:bottom w:val="single" w:sz="4" w:space="0" w:color="auto"/>
              <w:right w:val="single" w:sz="4" w:space="0" w:color="auto"/>
            </w:tcBorders>
            <w:shd w:val="clear" w:color="auto" w:fill="auto"/>
            <w:noWrap/>
            <w:vAlign w:val="center"/>
            <w:hideMark/>
          </w:tcPr>
          <w:p w14:paraId="46BFA5FC"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IL</w:t>
            </w:r>
          </w:p>
        </w:tc>
        <w:tc>
          <w:tcPr>
            <w:tcW w:w="3162" w:type="dxa"/>
            <w:tcBorders>
              <w:top w:val="nil"/>
              <w:left w:val="nil"/>
              <w:bottom w:val="single" w:sz="4" w:space="0" w:color="auto"/>
              <w:right w:val="single" w:sz="4" w:space="0" w:color="auto"/>
            </w:tcBorders>
            <w:shd w:val="clear" w:color="auto" w:fill="auto"/>
            <w:vAlign w:val="center"/>
            <w:hideMark/>
          </w:tcPr>
          <w:p w14:paraId="414F87B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peter.ziegler@bmo.com</w:t>
            </w:r>
          </w:p>
        </w:tc>
      </w:tr>
      <w:tr w:rsidR="005F1017" w:rsidRPr="005F1017" w14:paraId="3C2B46CC"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DCC9F5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Bay Cities Credit union</w:t>
            </w:r>
          </w:p>
        </w:tc>
        <w:tc>
          <w:tcPr>
            <w:tcW w:w="1292" w:type="dxa"/>
            <w:tcBorders>
              <w:top w:val="nil"/>
              <w:left w:val="nil"/>
              <w:bottom w:val="single" w:sz="4" w:space="0" w:color="auto"/>
              <w:right w:val="single" w:sz="4" w:space="0" w:color="auto"/>
            </w:tcBorders>
            <w:shd w:val="clear" w:color="auto" w:fill="auto"/>
            <w:vAlign w:val="center"/>
            <w:hideMark/>
          </w:tcPr>
          <w:p w14:paraId="1E09797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Georgette Munoz</w:t>
            </w:r>
          </w:p>
        </w:tc>
        <w:tc>
          <w:tcPr>
            <w:tcW w:w="1134" w:type="dxa"/>
            <w:tcBorders>
              <w:top w:val="nil"/>
              <w:left w:val="nil"/>
              <w:bottom w:val="single" w:sz="4" w:space="0" w:color="auto"/>
              <w:right w:val="single" w:sz="4" w:space="0" w:color="auto"/>
            </w:tcBorders>
            <w:shd w:val="clear" w:color="auto" w:fill="auto"/>
            <w:vAlign w:val="center"/>
            <w:hideMark/>
          </w:tcPr>
          <w:p w14:paraId="6C8682A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510-690-6100</w:t>
            </w:r>
          </w:p>
        </w:tc>
        <w:tc>
          <w:tcPr>
            <w:tcW w:w="1823" w:type="dxa"/>
            <w:tcBorders>
              <w:top w:val="nil"/>
              <w:left w:val="nil"/>
              <w:bottom w:val="single" w:sz="4" w:space="0" w:color="auto"/>
              <w:right w:val="single" w:sz="4" w:space="0" w:color="auto"/>
            </w:tcBorders>
            <w:shd w:val="clear" w:color="auto" w:fill="auto"/>
            <w:vAlign w:val="center"/>
            <w:hideMark/>
          </w:tcPr>
          <w:p w14:paraId="7F5037F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22777 Main St</w:t>
            </w:r>
          </w:p>
        </w:tc>
        <w:tc>
          <w:tcPr>
            <w:tcW w:w="1310" w:type="dxa"/>
            <w:tcBorders>
              <w:top w:val="nil"/>
              <w:left w:val="nil"/>
              <w:bottom w:val="single" w:sz="4" w:space="0" w:color="auto"/>
              <w:right w:val="single" w:sz="4" w:space="0" w:color="auto"/>
            </w:tcBorders>
            <w:shd w:val="clear" w:color="auto" w:fill="auto"/>
            <w:noWrap/>
            <w:vAlign w:val="center"/>
            <w:hideMark/>
          </w:tcPr>
          <w:p w14:paraId="4380923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Hayward</w:t>
            </w:r>
          </w:p>
        </w:tc>
        <w:tc>
          <w:tcPr>
            <w:tcW w:w="649" w:type="dxa"/>
            <w:tcBorders>
              <w:top w:val="nil"/>
              <w:left w:val="nil"/>
              <w:bottom w:val="single" w:sz="4" w:space="0" w:color="auto"/>
              <w:right w:val="single" w:sz="4" w:space="0" w:color="auto"/>
            </w:tcBorders>
            <w:shd w:val="clear" w:color="auto" w:fill="auto"/>
            <w:noWrap/>
            <w:vAlign w:val="center"/>
            <w:hideMark/>
          </w:tcPr>
          <w:p w14:paraId="36772A51"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149F3E7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gmunoz@baycities.org</w:t>
            </w:r>
          </w:p>
        </w:tc>
      </w:tr>
      <w:tr w:rsidR="005F1017" w:rsidRPr="005F1017" w14:paraId="11EACFA7"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6347E07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Bay City Chevrolet</w:t>
            </w:r>
          </w:p>
        </w:tc>
        <w:tc>
          <w:tcPr>
            <w:tcW w:w="1292" w:type="dxa"/>
            <w:tcBorders>
              <w:top w:val="nil"/>
              <w:left w:val="nil"/>
              <w:bottom w:val="single" w:sz="4" w:space="0" w:color="auto"/>
              <w:right w:val="single" w:sz="4" w:space="0" w:color="auto"/>
            </w:tcBorders>
            <w:shd w:val="clear" w:color="auto" w:fill="auto"/>
            <w:noWrap/>
            <w:vAlign w:val="center"/>
            <w:hideMark/>
          </w:tcPr>
          <w:p w14:paraId="577B25B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Corey Cooper</w:t>
            </w:r>
          </w:p>
        </w:tc>
        <w:tc>
          <w:tcPr>
            <w:tcW w:w="1134" w:type="dxa"/>
            <w:tcBorders>
              <w:top w:val="nil"/>
              <w:left w:val="nil"/>
              <w:bottom w:val="single" w:sz="4" w:space="0" w:color="auto"/>
              <w:right w:val="single" w:sz="4" w:space="0" w:color="auto"/>
            </w:tcBorders>
            <w:shd w:val="clear" w:color="auto" w:fill="auto"/>
            <w:noWrap/>
            <w:vAlign w:val="center"/>
            <w:hideMark/>
          </w:tcPr>
          <w:p w14:paraId="2A62102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510-588-2400</w:t>
            </w:r>
          </w:p>
        </w:tc>
        <w:tc>
          <w:tcPr>
            <w:tcW w:w="1823" w:type="dxa"/>
            <w:tcBorders>
              <w:top w:val="nil"/>
              <w:left w:val="nil"/>
              <w:bottom w:val="single" w:sz="4" w:space="0" w:color="auto"/>
              <w:right w:val="single" w:sz="4" w:space="0" w:color="auto"/>
            </w:tcBorders>
            <w:shd w:val="clear" w:color="auto" w:fill="auto"/>
            <w:noWrap/>
            <w:vAlign w:val="center"/>
            <w:hideMark/>
          </w:tcPr>
          <w:p w14:paraId="0F1296F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3093 Broadway</w:t>
            </w:r>
          </w:p>
        </w:tc>
        <w:tc>
          <w:tcPr>
            <w:tcW w:w="1310" w:type="dxa"/>
            <w:tcBorders>
              <w:top w:val="nil"/>
              <w:left w:val="nil"/>
              <w:bottom w:val="single" w:sz="4" w:space="0" w:color="auto"/>
              <w:right w:val="single" w:sz="4" w:space="0" w:color="auto"/>
            </w:tcBorders>
            <w:shd w:val="clear" w:color="auto" w:fill="auto"/>
            <w:noWrap/>
            <w:vAlign w:val="center"/>
            <w:hideMark/>
          </w:tcPr>
          <w:p w14:paraId="5737343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Oakland</w:t>
            </w:r>
          </w:p>
        </w:tc>
        <w:tc>
          <w:tcPr>
            <w:tcW w:w="649" w:type="dxa"/>
            <w:tcBorders>
              <w:top w:val="nil"/>
              <w:left w:val="nil"/>
              <w:bottom w:val="single" w:sz="4" w:space="0" w:color="auto"/>
              <w:right w:val="single" w:sz="4" w:space="0" w:color="auto"/>
            </w:tcBorders>
            <w:shd w:val="clear" w:color="auto" w:fill="auto"/>
            <w:noWrap/>
            <w:vAlign w:val="center"/>
            <w:hideMark/>
          </w:tcPr>
          <w:p w14:paraId="7BD9EBD4"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center"/>
            <w:hideMark/>
          </w:tcPr>
          <w:p w14:paraId="72390E6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gmcorey@yahoo.com</w:t>
            </w:r>
          </w:p>
        </w:tc>
      </w:tr>
      <w:tr w:rsidR="005F1017" w:rsidRPr="005F1017" w14:paraId="3191DFC8"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82CF6B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Bay </w:t>
            </w:r>
            <w:proofErr w:type="spellStart"/>
            <w:r w:rsidRPr="005F1017">
              <w:rPr>
                <w:rFonts w:ascii="Arial" w:hAnsi="Arial" w:cs="Arial"/>
                <w:color w:val="000000"/>
                <w:sz w:val="15"/>
                <w:szCs w:val="15"/>
              </w:rPr>
              <w:t>Commerical</w:t>
            </w:r>
            <w:proofErr w:type="spellEnd"/>
            <w:r w:rsidRPr="005F1017">
              <w:rPr>
                <w:rFonts w:ascii="Arial" w:hAnsi="Arial" w:cs="Arial"/>
                <w:color w:val="000000"/>
                <w:sz w:val="15"/>
                <w:szCs w:val="15"/>
              </w:rPr>
              <w:t xml:space="preserve"> Bank</w:t>
            </w:r>
          </w:p>
        </w:tc>
        <w:tc>
          <w:tcPr>
            <w:tcW w:w="1292" w:type="dxa"/>
            <w:tcBorders>
              <w:top w:val="nil"/>
              <w:left w:val="nil"/>
              <w:bottom w:val="single" w:sz="4" w:space="0" w:color="auto"/>
              <w:right w:val="single" w:sz="4" w:space="0" w:color="auto"/>
            </w:tcBorders>
            <w:shd w:val="clear" w:color="auto" w:fill="auto"/>
            <w:vAlign w:val="center"/>
            <w:hideMark/>
          </w:tcPr>
          <w:p w14:paraId="7002658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Karla S. Garcia</w:t>
            </w:r>
          </w:p>
        </w:tc>
        <w:tc>
          <w:tcPr>
            <w:tcW w:w="1134" w:type="dxa"/>
            <w:tcBorders>
              <w:top w:val="nil"/>
              <w:left w:val="nil"/>
              <w:bottom w:val="single" w:sz="4" w:space="0" w:color="auto"/>
              <w:right w:val="single" w:sz="4" w:space="0" w:color="auto"/>
            </w:tcBorders>
            <w:shd w:val="clear" w:color="auto" w:fill="auto"/>
            <w:vAlign w:val="center"/>
            <w:hideMark/>
          </w:tcPr>
          <w:p w14:paraId="26FF021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925-476-1801</w:t>
            </w:r>
          </w:p>
        </w:tc>
        <w:tc>
          <w:tcPr>
            <w:tcW w:w="1823" w:type="dxa"/>
            <w:tcBorders>
              <w:top w:val="nil"/>
              <w:left w:val="nil"/>
              <w:bottom w:val="single" w:sz="4" w:space="0" w:color="auto"/>
              <w:right w:val="single" w:sz="4" w:space="0" w:color="auto"/>
            </w:tcBorders>
            <w:shd w:val="clear" w:color="auto" w:fill="auto"/>
            <w:vAlign w:val="center"/>
            <w:hideMark/>
          </w:tcPr>
          <w:p w14:paraId="1FFF9F1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500 Ygnacio Valley Rd. #130</w:t>
            </w:r>
          </w:p>
        </w:tc>
        <w:tc>
          <w:tcPr>
            <w:tcW w:w="1310" w:type="dxa"/>
            <w:tcBorders>
              <w:top w:val="nil"/>
              <w:left w:val="nil"/>
              <w:bottom w:val="single" w:sz="4" w:space="0" w:color="auto"/>
              <w:right w:val="single" w:sz="4" w:space="0" w:color="auto"/>
            </w:tcBorders>
            <w:shd w:val="clear" w:color="auto" w:fill="auto"/>
            <w:noWrap/>
            <w:vAlign w:val="center"/>
            <w:hideMark/>
          </w:tcPr>
          <w:p w14:paraId="2C872FC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Walnut Creek</w:t>
            </w:r>
          </w:p>
        </w:tc>
        <w:tc>
          <w:tcPr>
            <w:tcW w:w="649" w:type="dxa"/>
            <w:tcBorders>
              <w:top w:val="nil"/>
              <w:left w:val="nil"/>
              <w:bottom w:val="single" w:sz="4" w:space="0" w:color="auto"/>
              <w:right w:val="single" w:sz="4" w:space="0" w:color="auto"/>
            </w:tcBorders>
            <w:shd w:val="clear" w:color="auto" w:fill="auto"/>
            <w:noWrap/>
            <w:vAlign w:val="center"/>
            <w:hideMark/>
          </w:tcPr>
          <w:p w14:paraId="59412A94"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340B539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kgarcia@bcb-ca.com</w:t>
            </w:r>
          </w:p>
        </w:tc>
      </w:tr>
      <w:tr w:rsidR="005F1017" w:rsidRPr="005F1017" w14:paraId="4D6F8897"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4442CA0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Business Recovery Services, Inc. DBA Bank UP</w:t>
            </w:r>
          </w:p>
        </w:tc>
        <w:tc>
          <w:tcPr>
            <w:tcW w:w="1292" w:type="dxa"/>
            <w:tcBorders>
              <w:top w:val="nil"/>
              <w:left w:val="nil"/>
              <w:bottom w:val="single" w:sz="4" w:space="0" w:color="auto"/>
              <w:right w:val="single" w:sz="4" w:space="0" w:color="auto"/>
            </w:tcBorders>
            <w:shd w:val="clear" w:color="000000" w:fill="FFFFFF"/>
            <w:vAlign w:val="bottom"/>
            <w:hideMark/>
          </w:tcPr>
          <w:p w14:paraId="514D6E9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Michael Santimauro</w:t>
            </w:r>
          </w:p>
        </w:tc>
        <w:tc>
          <w:tcPr>
            <w:tcW w:w="1134" w:type="dxa"/>
            <w:tcBorders>
              <w:top w:val="nil"/>
              <w:left w:val="nil"/>
              <w:bottom w:val="single" w:sz="4" w:space="0" w:color="auto"/>
              <w:right w:val="single" w:sz="4" w:space="0" w:color="auto"/>
            </w:tcBorders>
            <w:shd w:val="clear" w:color="000000" w:fill="FFFFFF"/>
            <w:vAlign w:val="bottom"/>
            <w:hideMark/>
          </w:tcPr>
          <w:p w14:paraId="2298A75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( 510 ) 522-9714</w:t>
            </w:r>
          </w:p>
        </w:tc>
        <w:tc>
          <w:tcPr>
            <w:tcW w:w="1823" w:type="dxa"/>
            <w:tcBorders>
              <w:top w:val="nil"/>
              <w:left w:val="nil"/>
              <w:bottom w:val="single" w:sz="4" w:space="0" w:color="auto"/>
              <w:right w:val="single" w:sz="4" w:space="0" w:color="auto"/>
            </w:tcBorders>
            <w:shd w:val="clear" w:color="000000" w:fill="FFFFFF"/>
            <w:vAlign w:val="bottom"/>
            <w:hideMark/>
          </w:tcPr>
          <w:p w14:paraId="5557B00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1301 Marina Village Parkway, Ste. 250</w:t>
            </w:r>
          </w:p>
        </w:tc>
        <w:tc>
          <w:tcPr>
            <w:tcW w:w="1310" w:type="dxa"/>
            <w:tcBorders>
              <w:top w:val="nil"/>
              <w:left w:val="nil"/>
              <w:bottom w:val="single" w:sz="4" w:space="0" w:color="auto"/>
              <w:right w:val="single" w:sz="4" w:space="0" w:color="auto"/>
            </w:tcBorders>
            <w:shd w:val="clear" w:color="000000" w:fill="FFFFFF"/>
            <w:vAlign w:val="bottom"/>
            <w:hideMark/>
          </w:tcPr>
          <w:p w14:paraId="2009FCE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ALAMEDA</w:t>
            </w:r>
          </w:p>
        </w:tc>
        <w:tc>
          <w:tcPr>
            <w:tcW w:w="649" w:type="dxa"/>
            <w:tcBorders>
              <w:top w:val="nil"/>
              <w:left w:val="nil"/>
              <w:bottom w:val="single" w:sz="4" w:space="0" w:color="auto"/>
              <w:right w:val="single" w:sz="4" w:space="0" w:color="auto"/>
            </w:tcBorders>
            <w:shd w:val="clear" w:color="000000" w:fill="FFFFFF"/>
            <w:vAlign w:val="center"/>
            <w:hideMark/>
          </w:tcPr>
          <w:p w14:paraId="3A38E2E5"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000000" w:fill="FFFFFF"/>
            <w:vAlign w:val="bottom"/>
            <w:hideMark/>
          </w:tcPr>
          <w:p w14:paraId="33653A0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msantimauro@bank-up.com</w:t>
            </w:r>
          </w:p>
        </w:tc>
      </w:tr>
      <w:tr w:rsidR="005F1017" w:rsidRPr="005F1017" w14:paraId="58FBAFE6"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4AD7DA3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Business Recovery Services, Inc. DBA Bank UP</w:t>
            </w:r>
          </w:p>
        </w:tc>
        <w:tc>
          <w:tcPr>
            <w:tcW w:w="1292" w:type="dxa"/>
            <w:tcBorders>
              <w:top w:val="nil"/>
              <w:left w:val="nil"/>
              <w:bottom w:val="single" w:sz="4" w:space="0" w:color="auto"/>
              <w:right w:val="single" w:sz="4" w:space="0" w:color="auto"/>
            </w:tcBorders>
            <w:shd w:val="clear" w:color="000000" w:fill="FFFFFF"/>
            <w:vAlign w:val="bottom"/>
            <w:hideMark/>
          </w:tcPr>
          <w:p w14:paraId="55DBC6F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Denise Pray</w:t>
            </w:r>
          </w:p>
        </w:tc>
        <w:tc>
          <w:tcPr>
            <w:tcW w:w="1134" w:type="dxa"/>
            <w:tcBorders>
              <w:top w:val="nil"/>
              <w:left w:val="nil"/>
              <w:bottom w:val="single" w:sz="4" w:space="0" w:color="auto"/>
              <w:right w:val="single" w:sz="4" w:space="0" w:color="auto"/>
            </w:tcBorders>
            <w:shd w:val="clear" w:color="000000" w:fill="FFFFFF"/>
            <w:vAlign w:val="bottom"/>
            <w:hideMark/>
          </w:tcPr>
          <w:p w14:paraId="6B6C36F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( 510 ) 522-9714</w:t>
            </w:r>
          </w:p>
        </w:tc>
        <w:tc>
          <w:tcPr>
            <w:tcW w:w="1823" w:type="dxa"/>
            <w:tcBorders>
              <w:top w:val="nil"/>
              <w:left w:val="nil"/>
              <w:bottom w:val="single" w:sz="4" w:space="0" w:color="auto"/>
              <w:right w:val="single" w:sz="4" w:space="0" w:color="auto"/>
            </w:tcBorders>
            <w:shd w:val="clear" w:color="000000" w:fill="FFFFFF"/>
            <w:vAlign w:val="bottom"/>
            <w:hideMark/>
          </w:tcPr>
          <w:p w14:paraId="3186522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1301 Marina Village Parkway, Ste. 250</w:t>
            </w:r>
          </w:p>
        </w:tc>
        <w:tc>
          <w:tcPr>
            <w:tcW w:w="1310" w:type="dxa"/>
            <w:tcBorders>
              <w:top w:val="nil"/>
              <w:left w:val="nil"/>
              <w:bottom w:val="single" w:sz="4" w:space="0" w:color="auto"/>
              <w:right w:val="single" w:sz="4" w:space="0" w:color="auto"/>
            </w:tcBorders>
            <w:shd w:val="clear" w:color="000000" w:fill="FFFFFF"/>
            <w:vAlign w:val="bottom"/>
            <w:hideMark/>
          </w:tcPr>
          <w:p w14:paraId="090AEF6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ALAMEDA</w:t>
            </w:r>
          </w:p>
        </w:tc>
        <w:tc>
          <w:tcPr>
            <w:tcW w:w="649" w:type="dxa"/>
            <w:tcBorders>
              <w:top w:val="nil"/>
              <w:left w:val="nil"/>
              <w:bottom w:val="single" w:sz="4" w:space="0" w:color="auto"/>
              <w:right w:val="single" w:sz="4" w:space="0" w:color="auto"/>
            </w:tcBorders>
            <w:shd w:val="clear" w:color="000000" w:fill="FFFFFF"/>
            <w:vAlign w:val="center"/>
            <w:hideMark/>
          </w:tcPr>
          <w:p w14:paraId="038EE33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000000" w:fill="FFFFFF"/>
            <w:vAlign w:val="bottom"/>
            <w:hideMark/>
          </w:tcPr>
          <w:p w14:paraId="1BB0641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dpray@bank-up.com</w:t>
            </w:r>
          </w:p>
        </w:tc>
      </w:tr>
      <w:tr w:rsidR="005F1017" w:rsidRPr="005F1017" w14:paraId="36EC008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4A97EE9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California Bank &amp; Trust</w:t>
            </w:r>
          </w:p>
        </w:tc>
        <w:tc>
          <w:tcPr>
            <w:tcW w:w="1292" w:type="dxa"/>
            <w:tcBorders>
              <w:top w:val="nil"/>
              <w:left w:val="nil"/>
              <w:bottom w:val="single" w:sz="4" w:space="0" w:color="auto"/>
              <w:right w:val="single" w:sz="4" w:space="0" w:color="auto"/>
            </w:tcBorders>
            <w:shd w:val="clear" w:color="auto" w:fill="auto"/>
            <w:vAlign w:val="center"/>
            <w:hideMark/>
          </w:tcPr>
          <w:p w14:paraId="41A8B6C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Henry Reynoso</w:t>
            </w:r>
          </w:p>
        </w:tc>
        <w:tc>
          <w:tcPr>
            <w:tcW w:w="1134" w:type="dxa"/>
            <w:tcBorders>
              <w:top w:val="nil"/>
              <w:left w:val="nil"/>
              <w:bottom w:val="single" w:sz="4" w:space="0" w:color="auto"/>
              <w:right w:val="single" w:sz="4" w:space="0" w:color="auto"/>
            </w:tcBorders>
            <w:shd w:val="clear" w:color="auto" w:fill="auto"/>
            <w:vAlign w:val="center"/>
            <w:hideMark/>
          </w:tcPr>
          <w:p w14:paraId="0078B24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510-419-1820</w:t>
            </w:r>
          </w:p>
        </w:tc>
        <w:tc>
          <w:tcPr>
            <w:tcW w:w="1823" w:type="dxa"/>
            <w:tcBorders>
              <w:top w:val="nil"/>
              <w:left w:val="nil"/>
              <w:bottom w:val="single" w:sz="4" w:space="0" w:color="auto"/>
              <w:right w:val="single" w:sz="4" w:space="0" w:color="auto"/>
            </w:tcBorders>
            <w:shd w:val="clear" w:color="auto" w:fill="auto"/>
            <w:vAlign w:val="center"/>
            <w:hideMark/>
          </w:tcPr>
          <w:p w14:paraId="315D352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400 20th St</w:t>
            </w:r>
          </w:p>
        </w:tc>
        <w:tc>
          <w:tcPr>
            <w:tcW w:w="1310" w:type="dxa"/>
            <w:tcBorders>
              <w:top w:val="nil"/>
              <w:left w:val="nil"/>
              <w:bottom w:val="single" w:sz="4" w:space="0" w:color="auto"/>
              <w:right w:val="single" w:sz="4" w:space="0" w:color="auto"/>
            </w:tcBorders>
            <w:shd w:val="clear" w:color="auto" w:fill="auto"/>
            <w:noWrap/>
            <w:vAlign w:val="center"/>
            <w:hideMark/>
          </w:tcPr>
          <w:p w14:paraId="5FCCD25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Oakland</w:t>
            </w:r>
          </w:p>
        </w:tc>
        <w:tc>
          <w:tcPr>
            <w:tcW w:w="649" w:type="dxa"/>
            <w:tcBorders>
              <w:top w:val="nil"/>
              <w:left w:val="nil"/>
              <w:bottom w:val="single" w:sz="4" w:space="0" w:color="auto"/>
              <w:right w:val="single" w:sz="4" w:space="0" w:color="auto"/>
            </w:tcBorders>
            <w:shd w:val="clear" w:color="auto" w:fill="auto"/>
            <w:noWrap/>
            <w:vAlign w:val="center"/>
            <w:hideMark/>
          </w:tcPr>
          <w:p w14:paraId="4FAE2949"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6772B73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henry.reynoso@calbt.com</w:t>
            </w:r>
          </w:p>
        </w:tc>
      </w:tr>
      <w:tr w:rsidR="005F1017" w:rsidRPr="005F1017" w14:paraId="08577285"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16DC96A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Chabot Federal Credit union</w:t>
            </w:r>
          </w:p>
        </w:tc>
        <w:tc>
          <w:tcPr>
            <w:tcW w:w="1292" w:type="dxa"/>
            <w:tcBorders>
              <w:top w:val="nil"/>
              <w:left w:val="nil"/>
              <w:bottom w:val="single" w:sz="4" w:space="0" w:color="auto"/>
              <w:right w:val="single" w:sz="4" w:space="0" w:color="auto"/>
            </w:tcBorders>
            <w:shd w:val="clear" w:color="auto" w:fill="auto"/>
            <w:vAlign w:val="center"/>
            <w:hideMark/>
          </w:tcPr>
          <w:p w14:paraId="278B6DB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Mary Born</w:t>
            </w:r>
          </w:p>
        </w:tc>
        <w:tc>
          <w:tcPr>
            <w:tcW w:w="1134" w:type="dxa"/>
            <w:tcBorders>
              <w:top w:val="nil"/>
              <w:left w:val="nil"/>
              <w:bottom w:val="single" w:sz="4" w:space="0" w:color="auto"/>
              <w:right w:val="single" w:sz="4" w:space="0" w:color="auto"/>
            </w:tcBorders>
            <w:shd w:val="clear" w:color="auto" w:fill="auto"/>
            <w:vAlign w:val="center"/>
            <w:hideMark/>
          </w:tcPr>
          <w:p w14:paraId="2AFBD28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1-866-8281320</w:t>
            </w:r>
          </w:p>
        </w:tc>
        <w:tc>
          <w:tcPr>
            <w:tcW w:w="1823" w:type="dxa"/>
            <w:tcBorders>
              <w:top w:val="nil"/>
              <w:left w:val="nil"/>
              <w:bottom w:val="single" w:sz="4" w:space="0" w:color="auto"/>
              <w:right w:val="single" w:sz="4" w:space="0" w:color="auto"/>
            </w:tcBorders>
            <w:shd w:val="clear" w:color="auto" w:fill="auto"/>
            <w:vAlign w:val="center"/>
            <w:hideMark/>
          </w:tcPr>
          <w:p w14:paraId="19C94E5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7080 Donlon Way,ste.100</w:t>
            </w:r>
          </w:p>
        </w:tc>
        <w:tc>
          <w:tcPr>
            <w:tcW w:w="1310" w:type="dxa"/>
            <w:tcBorders>
              <w:top w:val="nil"/>
              <w:left w:val="nil"/>
              <w:bottom w:val="single" w:sz="4" w:space="0" w:color="auto"/>
              <w:right w:val="single" w:sz="4" w:space="0" w:color="auto"/>
            </w:tcBorders>
            <w:shd w:val="clear" w:color="auto" w:fill="auto"/>
            <w:noWrap/>
            <w:vAlign w:val="center"/>
            <w:hideMark/>
          </w:tcPr>
          <w:p w14:paraId="5ACFB87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Dublin</w:t>
            </w:r>
          </w:p>
        </w:tc>
        <w:tc>
          <w:tcPr>
            <w:tcW w:w="649" w:type="dxa"/>
            <w:tcBorders>
              <w:top w:val="nil"/>
              <w:left w:val="nil"/>
              <w:bottom w:val="single" w:sz="4" w:space="0" w:color="auto"/>
              <w:right w:val="single" w:sz="4" w:space="0" w:color="auto"/>
            </w:tcBorders>
            <w:shd w:val="clear" w:color="auto" w:fill="auto"/>
            <w:noWrap/>
            <w:vAlign w:val="center"/>
            <w:hideMark/>
          </w:tcPr>
          <w:p w14:paraId="6DE3E0E0"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5A36EE0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mborn@chabotfcu.com</w:t>
            </w:r>
          </w:p>
        </w:tc>
      </w:tr>
      <w:tr w:rsidR="005F1017" w:rsidRPr="005F1017" w14:paraId="49667F8B"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1DD10D3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lastRenderedPageBreak/>
              <w:t>Citibank, N.A.</w:t>
            </w:r>
          </w:p>
        </w:tc>
        <w:tc>
          <w:tcPr>
            <w:tcW w:w="1292" w:type="dxa"/>
            <w:tcBorders>
              <w:top w:val="nil"/>
              <w:left w:val="nil"/>
              <w:bottom w:val="single" w:sz="4" w:space="0" w:color="auto"/>
              <w:right w:val="single" w:sz="4" w:space="0" w:color="auto"/>
            </w:tcBorders>
            <w:shd w:val="clear" w:color="auto" w:fill="auto"/>
            <w:vAlign w:val="center"/>
            <w:hideMark/>
          </w:tcPr>
          <w:p w14:paraId="77F4D9F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Thad Garrison</w:t>
            </w:r>
          </w:p>
        </w:tc>
        <w:tc>
          <w:tcPr>
            <w:tcW w:w="1134" w:type="dxa"/>
            <w:tcBorders>
              <w:top w:val="nil"/>
              <w:left w:val="nil"/>
              <w:bottom w:val="single" w:sz="4" w:space="0" w:color="auto"/>
              <w:right w:val="single" w:sz="4" w:space="0" w:color="auto"/>
            </w:tcBorders>
            <w:shd w:val="clear" w:color="auto" w:fill="auto"/>
            <w:vAlign w:val="center"/>
            <w:hideMark/>
          </w:tcPr>
          <w:p w14:paraId="075A8A3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415-627-6101</w:t>
            </w:r>
          </w:p>
        </w:tc>
        <w:tc>
          <w:tcPr>
            <w:tcW w:w="1823" w:type="dxa"/>
            <w:tcBorders>
              <w:top w:val="nil"/>
              <w:left w:val="nil"/>
              <w:bottom w:val="single" w:sz="4" w:space="0" w:color="auto"/>
              <w:right w:val="single" w:sz="4" w:space="0" w:color="auto"/>
            </w:tcBorders>
            <w:shd w:val="clear" w:color="auto" w:fill="auto"/>
            <w:vAlign w:val="center"/>
            <w:hideMark/>
          </w:tcPr>
          <w:p w14:paraId="3774026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One Sansome St., 23rd Floor</w:t>
            </w:r>
          </w:p>
        </w:tc>
        <w:tc>
          <w:tcPr>
            <w:tcW w:w="1310" w:type="dxa"/>
            <w:tcBorders>
              <w:top w:val="nil"/>
              <w:left w:val="nil"/>
              <w:bottom w:val="single" w:sz="4" w:space="0" w:color="auto"/>
              <w:right w:val="single" w:sz="4" w:space="0" w:color="auto"/>
            </w:tcBorders>
            <w:shd w:val="clear" w:color="auto" w:fill="auto"/>
            <w:noWrap/>
            <w:vAlign w:val="center"/>
            <w:hideMark/>
          </w:tcPr>
          <w:p w14:paraId="788D987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6B1DEB29"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75D3621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thad.garrison@citi.com</w:t>
            </w:r>
          </w:p>
        </w:tc>
      </w:tr>
      <w:tr w:rsidR="005F1017" w:rsidRPr="005F1017" w14:paraId="69479FD7"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C37CF1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Citibank, N.A.</w:t>
            </w:r>
          </w:p>
        </w:tc>
        <w:tc>
          <w:tcPr>
            <w:tcW w:w="1292" w:type="dxa"/>
            <w:tcBorders>
              <w:top w:val="nil"/>
              <w:left w:val="nil"/>
              <w:bottom w:val="single" w:sz="4" w:space="0" w:color="auto"/>
              <w:right w:val="single" w:sz="4" w:space="0" w:color="auto"/>
            </w:tcBorders>
            <w:shd w:val="clear" w:color="auto" w:fill="auto"/>
            <w:vAlign w:val="center"/>
            <w:hideMark/>
          </w:tcPr>
          <w:p w14:paraId="041065C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Brian Wong </w:t>
            </w:r>
          </w:p>
        </w:tc>
        <w:tc>
          <w:tcPr>
            <w:tcW w:w="1134" w:type="dxa"/>
            <w:tcBorders>
              <w:top w:val="nil"/>
              <w:left w:val="nil"/>
              <w:bottom w:val="single" w:sz="4" w:space="0" w:color="auto"/>
              <w:right w:val="single" w:sz="4" w:space="0" w:color="auto"/>
            </w:tcBorders>
            <w:shd w:val="clear" w:color="auto" w:fill="auto"/>
            <w:vAlign w:val="center"/>
            <w:hideMark/>
          </w:tcPr>
          <w:p w14:paraId="041DFEA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510-351-8221</w:t>
            </w:r>
          </w:p>
        </w:tc>
        <w:tc>
          <w:tcPr>
            <w:tcW w:w="1823" w:type="dxa"/>
            <w:tcBorders>
              <w:top w:val="nil"/>
              <w:left w:val="nil"/>
              <w:bottom w:val="single" w:sz="4" w:space="0" w:color="auto"/>
              <w:right w:val="single" w:sz="4" w:space="0" w:color="auto"/>
            </w:tcBorders>
            <w:shd w:val="clear" w:color="auto" w:fill="auto"/>
            <w:vAlign w:val="center"/>
            <w:hideMark/>
          </w:tcPr>
          <w:p w14:paraId="0DC01C3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1300 E 14th Street</w:t>
            </w:r>
          </w:p>
        </w:tc>
        <w:tc>
          <w:tcPr>
            <w:tcW w:w="1310" w:type="dxa"/>
            <w:tcBorders>
              <w:top w:val="nil"/>
              <w:left w:val="nil"/>
              <w:bottom w:val="single" w:sz="4" w:space="0" w:color="auto"/>
              <w:right w:val="single" w:sz="4" w:space="0" w:color="auto"/>
            </w:tcBorders>
            <w:shd w:val="clear" w:color="auto" w:fill="auto"/>
            <w:noWrap/>
            <w:vAlign w:val="center"/>
            <w:hideMark/>
          </w:tcPr>
          <w:p w14:paraId="1E0692D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Leandro</w:t>
            </w:r>
          </w:p>
        </w:tc>
        <w:tc>
          <w:tcPr>
            <w:tcW w:w="649" w:type="dxa"/>
            <w:tcBorders>
              <w:top w:val="nil"/>
              <w:left w:val="nil"/>
              <w:bottom w:val="single" w:sz="4" w:space="0" w:color="auto"/>
              <w:right w:val="single" w:sz="4" w:space="0" w:color="auto"/>
            </w:tcBorders>
            <w:shd w:val="clear" w:color="auto" w:fill="auto"/>
            <w:noWrap/>
            <w:vAlign w:val="center"/>
            <w:hideMark/>
          </w:tcPr>
          <w:p w14:paraId="7D3C126D"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049BD50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brian1.wong@citi.com</w:t>
            </w:r>
          </w:p>
        </w:tc>
      </w:tr>
      <w:tr w:rsidR="005F1017" w:rsidRPr="005F1017" w14:paraId="4CCB7805"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BCBED7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Citibank, N.A.</w:t>
            </w:r>
          </w:p>
        </w:tc>
        <w:tc>
          <w:tcPr>
            <w:tcW w:w="1292" w:type="dxa"/>
            <w:tcBorders>
              <w:top w:val="nil"/>
              <w:left w:val="nil"/>
              <w:bottom w:val="single" w:sz="4" w:space="0" w:color="auto"/>
              <w:right w:val="single" w:sz="4" w:space="0" w:color="auto"/>
            </w:tcBorders>
            <w:shd w:val="clear" w:color="auto" w:fill="auto"/>
            <w:vAlign w:val="center"/>
            <w:hideMark/>
          </w:tcPr>
          <w:p w14:paraId="59610F4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John Kim</w:t>
            </w:r>
          </w:p>
        </w:tc>
        <w:tc>
          <w:tcPr>
            <w:tcW w:w="1134" w:type="dxa"/>
            <w:tcBorders>
              <w:top w:val="nil"/>
              <w:left w:val="nil"/>
              <w:bottom w:val="single" w:sz="4" w:space="0" w:color="auto"/>
              <w:right w:val="single" w:sz="4" w:space="0" w:color="auto"/>
            </w:tcBorders>
            <w:shd w:val="clear" w:color="auto" w:fill="auto"/>
            <w:vAlign w:val="center"/>
            <w:hideMark/>
          </w:tcPr>
          <w:p w14:paraId="7B94AB3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703-204-8307</w:t>
            </w:r>
          </w:p>
        </w:tc>
        <w:tc>
          <w:tcPr>
            <w:tcW w:w="1823" w:type="dxa"/>
            <w:tcBorders>
              <w:top w:val="nil"/>
              <w:left w:val="nil"/>
              <w:bottom w:val="single" w:sz="4" w:space="0" w:color="auto"/>
              <w:right w:val="single" w:sz="4" w:space="0" w:color="auto"/>
            </w:tcBorders>
            <w:shd w:val="clear" w:color="auto" w:fill="auto"/>
            <w:vAlign w:val="center"/>
            <w:hideMark/>
          </w:tcPr>
          <w:p w14:paraId="1178C68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8110 Gatehouse Rd, Ste. 300E</w:t>
            </w:r>
          </w:p>
        </w:tc>
        <w:tc>
          <w:tcPr>
            <w:tcW w:w="1310" w:type="dxa"/>
            <w:tcBorders>
              <w:top w:val="nil"/>
              <w:left w:val="nil"/>
              <w:bottom w:val="single" w:sz="4" w:space="0" w:color="auto"/>
              <w:right w:val="single" w:sz="4" w:space="0" w:color="auto"/>
            </w:tcBorders>
            <w:shd w:val="clear" w:color="auto" w:fill="auto"/>
            <w:noWrap/>
            <w:vAlign w:val="center"/>
            <w:hideMark/>
          </w:tcPr>
          <w:p w14:paraId="616409D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Falls Church</w:t>
            </w:r>
          </w:p>
        </w:tc>
        <w:tc>
          <w:tcPr>
            <w:tcW w:w="649" w:type="dxa"/>
            <w:tcBorders>
              <w:top w:val="nil"/>
              <w:left w:val="nil"/>
              <w:bottom w:val="single" w:sz="4" w:space="0" w:color="auto"/>
              <w:right w:val="single" w:sz="4" w:space="0" w:color="auto"/>
            </w:tcBorders>
            <w:shd w:val="clear" w:color="auto" w:fill="auto"/>
            <w:noWrap/>
            <w:vAlign w:val="center"/>
            <w:hideMark/>
          </w:tcPr>
          <w:p w14:paraId="55D997A7"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VA</w:t>
            </w:r>
          </w:p>
        </w:tc>
        <w:tc>
          <w:tcPr>
            <w:tcW w:w="3162" w:type="dxa"/>
            <w:tcBorders>
              <w:top w:val="nil"/>
              <w:left w:val="nil"/>
              <w:bottom w:val="single" w:sz="4" w:space="0" w:color="auto"/>
              <w:right w:val="single" w:sz="4" w:space="0" w:color="auto"/>
            </w:tcBorders>
            <w:shd w:val="clear" w:color="auto" w:fill="auto"/>
            <w:noWrap/>
            <w:vAlign w:val="bottom"/>
            <w:hideMark/>
          </w:tcPr>
          <w:p w14:paraId="179BBDC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yeung.d.kim@citi.com</w:t>
            </w:r>
          </w:p>
        </w:tc>
      </w:tr>
      <w:tr w:rsidR="005F1017" w:rsidRPr="005F1017" w14:paraId="08F9C0A8"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4C828A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City National Bank</w:t>
            </w:r>
          </w:p>
        </w:tc>
        <w:tc>
          <w:tcPr>
            <w:tcW w:w="1292" w:type="dxa"/>
            <w:tcBorders>
              <w:top w:val="nil"/>
              <w:left w:val="nil"/>
              <w:bottom w:val="single" w:sz="4" w:space="0" w:color="auto"/>
              <w:right w:val="single" w:sz="4" w:space="0" w:color="auto"/>
            </w:tcBorders>
            <w:shd w:val="clear" w:color="auto" w:fill="auto"/>
            <w:vAlign w:val="center"/>
            <w:hideMark/>
          </w:tcPr>
          <w:p w14:paraId="7DCCDB3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Roneal Ram</w:t>
            </w:r>
          </w:p>
        </w:tc>
        <w:tc>
          <w:tcPr>
            <w:tcW w:w="1134" w:type="dxa"/>
            <w:tcBorders>
              <w:top w:val="nil"/>
              <w:left w:val="nil"/>
              <w:bottom w:val="single" w:sz="4" w:space="0" w:color="auto"/>
              <w:right w:val="single" w:sz="4" w:space="0" w:color="auto"/>
            </w:tcBorders>
            <w:shd w:val="clear" w:color="auto" w:fill="auto"/>
            <w:vAlign w:val="center"/>
            <w:hideMark/>
          </w:tcPr>
          <w:p w14:paraId="3702EEE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510-287-3142</w:t>
            </w:r>
          </w:p>
        </w:tc>
        <w:tc>
          <w:tcPr>
            <w:tcW w:w="1823" w:type="dxa"/>
            <w:tcBorders>
              <w:top w:val="nil"/>
              <w:left w:val="nil"/>
              <w:bottom w:val="single" w:sz="4" w:space="0" w:color="auto"/>
              <w:right w:val="single" w:sz="4" w:space="0" w:color="auto"/>
            </w:tcBorders>
            <w:shd w:val="clear" w:color="auto" w:fill="auto"/>
            <w:vAlign w:val="center"/>
            <w:hideMark/>
          </w:tcPr>
          <w:p w14:paraId="0693DBA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2101 Webster Street</w:t>
            </w:r>
          </w:p>
        </w:tc>
        <w:tc>
          <w:tcPr>
            <w:tcW w:w="1310" w:type="dxa"/>
            <w:tcBorders>
              <w:top w:val="nil"/>
              <w:left w:val="nil"/>
              <w:bottom w:val="single" w:sz="4" w:space="0" w:color="auto"/>
              <w:right w:val="single" w:sz="4" w:space="0" w:color="auto"/>
            </w:tcBorders>
            <w:shd w:val="clear" w:color="auto" w:fill="auto"/>
            <w:noWrap/>
            <w:vAlign w:val="center"/>
            <w:hideMark/>
          </w:tcPr>
          <w:p w14:paraId="715D5C7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Oakland</w:t>
            </w:r>
          </w:p>
        </w:tc>
        <w:tc>
          <w:tcPr>
            <w:tcW w:w="649" w:type="dxa"/>
            <w:tcBorders>
              <w:top w:val="nil"/>
              <w:left w:val="nil"/>
              <w:bottom w:val="single" w:sz="4" w:space="0" w:color="auto"/>
              <w:right w:val="single" w:sz="4" w:space="0" w:color="auto"/>
            </w:tcBorders>
            <w:shd w:val="clear" w:color="auto" w:fill="auto"/>
            <w:noWrap/>
            <w:vAlign w:val="center"/>
            <w:hideMark/>
          </w:tcPr>
          <w:p w14:paraId="25B05AA8"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79929F6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roneal.ram@cnb.com</w:t>
            </w:r>
          </w:p>
        </w:tc>
      </w:tr>
      <w:tr w:rsidR="005F1017" w:rsidRPr="005F1017" w14:paraId="75FAAFBA"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060B44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Community Bank of the Bay</w:t>
            </w:r>
          </w:p>
        </w:tc>
        <w:tc>
          <w:tcPr>
            <w:tcW w:w="1292" w:type="dxa"/>
            <w:tcBorders>
              <w:top w:val="nil"/>
              <w:left w:val="nil"/>
              <w:bottom w:val="single" w:sz="4" w:space="0" w:color="auto"/>
              <w:right w:val="single" w:sz="4" w:space="0" w:color="auto"/>
            </w:tcBorders>
            <w:shd w:val="clear" w:color="auto" w:fill="auto"/>
            <w:noWrap/>
            <w:vAlign w:val="center"/>
            <w:hideMark/>
          </w:tcPr>
          <w:p w14:paraId="48F14AC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Chaula Pandya</w:t>
            </w:r>
          </w:p>
        </w:tc>
        <w:tc>
          <w:tcPr>
            <w:tcW w:w="1134" w:type="dxa"/>
            <w:tcBorders>
              <w:top w:val="nil"/>
              <w:left w:val="nil"/>
              <w:bottom w:val="single" w:sz="4" w:space="0" w:color="auto"/>
              <w:right w:val="single" w:sz="4" w:space="0" w:color="auto"/>
            </w:tcBorders>
            <w:shd w:val="clear" w:color="auto" w:fill="auto"/>
            <w:noWrap/>
            <w:vAlign w:val="center"/>
            <w:hideMark/>
          </w:tcPr>
          <w:p w14:paraId="6BCDC03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510-433-5415</w:t>
            </w:r>
          </w:p>
        </w:tc>
        <w:tc>
          <w:tcPr>
            <w:tcW w:w="1823" w:type="dxa"/>
            <w:tcBorders>
              <w:top w:val="nil"/>
              <w:left w:val="nil"/>
              <w:bottom w:val="single" w:sz="4" w:space="0" w:color="auto"/>
              <w:right w:val="single" w:sz="4" w:space="0" w:color="auto"/>
            </w:tcBorders>
            <w:shd w:val="clear" w:color="auto" w:fill="auto"/>
            <w:noWrap/>
            <w:vAlign w:val="center"/>
            <w:hideMark/>
          </w:tcPr>
          <w:p w14:paraId="4F54636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1750 Broadway</w:t>
            </w:r>
          </w:p>
        </w:tc>
        <w:tc>
          <w:tcPr>
            <w:tcW w:w="1310" w:type="dxa"/>
            <w:tcBorders>
              <w:top w:val="nil"/>
              <w:left w:val="nil"/>
              <w:bottom w:val="single" w:sz="4" w:space="0" w:color="auto"/>
              <w:right w:val="single" w:sz="4" w:space="0" w:color="auto"/>
            </w:tcBorders>
            <w:shd w:val="clear" w:color="auto" w:fill="auto"/>
            <w:noWrap/>
            <w:vAlign w:val="center"/>
            <w:hideMark/>
          </w:tcPr>
          <w:p w14:paraId="7376942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Oakland</w:t>
            </w:r>
          </w:p>
        </w:tc>
        <w:tc>
          <w:tcPr>
            <w:tcW w:w="649" w:type="dxa"/>
            <w:tcBorders>
              <w:top w:val="nil"/>
              <w:left w:val="nil"/>
              <w:bottom w:val="single" w:sz="4" w:space="0" w:color="auto"/>
              <w:right w:val="single" w:sz="4" w:space="0" w:color="auto"/>
            </w:tcBorders>
            <w:shd w:val="clear" w:color="auto" w:fill="auto"/>
            <w:noWrap/>
            <w:vAlign w:val="center"/>
            <w:hideMark/>
          </w:tcPr>
          <w:p w14:paraId="271F64C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7A6B006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cpandya@communitybankbay.com</w:t>
            </w:r>
          </w:p>
        </w:tc>
      </w:tr>
      <w:tr w:rsidR="005F1017" w:rsidRPr="005F1017" w14:paraId="2E7E5955"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2D3463C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Convenient Payments, LLC.</w:t>
            </w:r>
          </w:p>
        </w:tc>
        <w:tc>
          <w:tcPr>
            <w:tcW w:w="1292" w:type="dxa"/>
            <w:tcBorders>
              <w:top w:val="nil"/>
              <w:left w:val="nil"/>
              <w:bottom w:val="single" w:sz="4" w:space="0" w:color="auto"/>
              <w:right w:val="single" w:sz="4" w:space="0" w:color="auto"/>
            </w:tcBorders>
            <w:shd w:val="clear" w:color="000000" w:fill="FFFFFF"/>
            <w:vAlign w:val="bottom"/>
            <w:hideMark/>
          </w:tcPr>
          <w:p w14:paraId="4DE5018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134" w:type="dxa"/>
            <w:tcBorders>
              <w:top w:val="nil"/>
              <w:left w:val="nil"/>
              <w:bottom w:val="single" w:sz="4" w:space="0" w:color="auto"/>
              <w:right w:val="single" w:sz="4" w:space="0" w:color="auto"/>
            </w:tcBorders>
            <w:shd w:val="clear" w:color="000000" w:fill="FFFFFF"/>
            <w:vAlign w:val="bottom"/>
            <w:hideMark/>
          </w:tcPr>
          <w:p w14:paraId="6578FE12" w14:textId="77777777" w:rsidR="005F1017" w:rsidRPr="005F1017" w:rsidRDefault="00B52031" w:rsidP="005F1017">
            <w:pPr>
              <w:rPr>
                <w:rFonts w:ascii="Arial" w:hAnsi="Arial" w:cs="Arial"/>
                <w:color w:val="000000"/>
                <w:sz w:val="15"/>
                <w:szCs w:val="15"/>
              </w:rPr>
            </w:pPr>
            <w:hyperlink r:id="rId35" w:tooltip="Call: 855-872-6632" w:history="1">
              <w:r w:rsidR="005F1017" w:rsidRPr="005F1017">
                <w:rPr>
                  <w:rFonts w:ascii="Arial" w:hAnsi="Arial" w:cs="Arial"/>
                  <w:color w:val="000000"/>
                  <w:sz w:val="15"/>
                  <w:szCs w:val="15"/>
                </w:rPr>
                <w:t>855-872-6632</w:t>
              </w:r>
            </w:hyperlink>
          </w:p>
        </w:tc>
        <w:tc>
          <w:tcPr>
            <w:tcW w:w="1823" w:type="dxa"/>
            <w:tcBorders>
              <w:top w:val="nil"/>
              <w:left w:val="nil"/>
              <w:bottom w:val="single" w:sz="4" w:space="0" w:color="auto"/>
              <w:right w:val="single" w:sz="4" w:space="0" w:color="auto"/>
            </w:tcBorders>
            <w:shd w:val="clear" w:color="000000" w:fill="FFFFFF"/>
            <w:vAlign w:val="bottom"/>
            <w:hideMark/>
          </w:tcPr>
          <w:p w14:paraId="6DB7EAC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12884 Frontrunner Blvd, Suite 220</w:t>
            </w:r>
          </w:p>
        </w:tc>
        <w:tc>
          <w:tcPr>
            <w:tcW w:w="1310" w:type="dxa"/>
            <w:tcBorders>
              <w:top w:val="nil"/>
              <w:left w:val="nil"/>
              <w:bottom w:val="single" w:sz="4" w:space="0" w:color="auto"/>
              <w:right w:val="single" w:sz="4" w:space="0" w:color="auto"/>
            </w:tcBorders>
            <w:shd w:val="clear" w:color="000000" w:fill="FFFFFF"/>
            <w:vAlign w:val="bottom"/>
            <w:hideMark/>
          </w:tcPr>
          <w:p w14:paraId="43B7BAC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Draper</w:t>
            </w:r>
          </w:p>
        </w:tc>
        <w:tc>
          <w:tcPr>
            <w:tcW w:w="649" w:type="dxa"/>
            <w:tcBorders>
              <w:top w:val="nil"/>
              <w:left w:val="nil"/>
              <w:bottom w:val="single" w:sz="4" w:space="0" w:color="auto"/>
              <w:right w:val="single" w:sz="4" w:space="0" w:color="auto"/>
            </w:tcBorders>
            <w:shd w:val="clear" w:color="000000" w:fill="FFFFFF"/>
            <w:vAlign w:val="center"/>
            <w:hideMark/>
          </w:tcPr>
          <w:p w14:paraId="7A843063"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Utah, 84020</w:t>
            </w:r>
          </w:p>
        </w:tc>
        <w:tc>
          <w:tcPr>
            <w:tcW w:w="3162" w:type="dxa"/>
            <w:tcBorders>
              <w:top w:val="nil"/>
              <w:left w:val="nil"/>
              <w:bottom w:val="single" w:sz="4" w:space="0" w:color="auto"/>
              <w:right w:val="single" w:sz="4" w:space="0" w:color="auto"/>
            </w:tcBorders>
            <w:shd w:val="clear" w:color="000000" w:fill="FFFFFF"/>
            <w:vAlign w:val="bottom"/>
            <w:hideMark/>
          </w:tcPr>
          <w:p w14:paraId="3C414199" w14:textId="77777777" w:rsidR="005F1017" w:rsidRPr="005F1017" w:rsidRDefault="00B52031" w:rsidP="005F1017">
            <w:pPr>
              <w:rPr>
                <w:rFonts w:ascii="Arial" w:hAnsi="Arial" w:cs="Arial"/>
                <w:color w:val="000000"/>
                <w:sz w:val="15"/>
                <w:szCs w:val="15"/>
              </w:rPr>
            </w:pPr>
            <w:hyperlink r:id="rId36" w:history="1">
              <w:r w:rsidR="005F1017" w:rsidRPr="005F1017">
                <w:rPr>
                  <w:rFonts w:ascii="Arial" w:hAnsi="Arial" w:cs="Arial"/>
                  <w:color w:val="000000"/>
                  <w:sz w:val="15"/>
                  <w:szCs w:val="15"/>
                </w:rPr>
                <w:t>Sales@ConvenientPayments.Com</w:t>
              </w:r>
            </w:hyperlink>
          </w:p>
        </w:tc>
      </w:tr>
      <w:tr w:rsidR="005F1017" w:rsidRPr="005F1017" w14:paraId="14A70634"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4035E80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Convenient Payments, LLC dba </w:t>
            </w:r>
            <w:proofErr w:type="spellStart"/>
            <w:r w:rsidRPr="005F1017">
              <w:rPr>
                <w:rFonts w:ascii="Arial" w:hAnsi="Arial" w:cs="Arial"/>
                <w:color w:val="000000"/>
                <w:sz w:val="15"/>
                <w:szCs w:val="15"/>
              </w:rPr>
              <w:t>Intellipay</w:t>
            </w:r>
            <w:proofErr w:type="spellEnd"/>
            <w:r w:rsidRPr="005F1017">
              <w:rPr>
                <w:rFonts w:ascii="Arial" w:hAnsi="Arial" w:cs="Arial"/>
                <w:color w:val="000000"/>
                <w:sz w:val="15"/>
                <w:szCs w:val="15"/>
              </w:rPr>
              <w:t xml:space="preserve"> </w:t>
            </w:r>
          </w:p>
        </w:tc>
        <w:tc>
          <w:tcPr>
            <w:tcW w:w="1292" w:type="dxa"/>
            <w:tcBorders>
              <w:top w:val="nil"/>
              <w:left w:val="nil"/>
              <w:bottom w:val="single" w:sz="4" w:space="0" w:color="auto"/>
              <w:right w:val="single" w:sz="4" w:space="0" w:color="auto"/>
            </w:tcBorders>
            <w:shd w:val="clear" w:color="000000" w:fill="FFFFFF"/>
            <w:vAlign w:val="bottom"/>
            <w:hideMark/>
          </w:tcPr>
          <w:p w14:paraId="6F13E9D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Adam Hensleigh </w:t>
            </w:r>
          </w:p>
        </w:tc>
        <w:tc>
          <w:tcPr>
            <w:tcW w:w="1134" w:type="dxa"/>
            <w:tcBorders>
              <w:top w:val="nil"/>
              <w:left w:val="nil"/>
              <w:bottom w:val="single" w:sz="4" w:space="0" w:color="auto"/>
              <w:right w:val="single" w:sz="4" w:space="0" w:color="auto"/>
            </w:tcBorders>
            <w:shd w:val="clear" w:color="000000" w:fill="FFFFFF"/>
            <w:vAlign w:val="bottom"/>
            <w:hideMark/>
          </w:tcPr>
          <w:p w14:paraId="69FF33B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510-771-2105</w:t>
            </w:r>
          </w:p>
        </w:tc>
        <w:tc>
          <w:tcPr>
            <w:tcW w:w="1823" w:type="dxa"/>
            <w:tcBorders>
              <w:top w:val="nil"/>
              <w:left w:val="nil"/>
              <w:bottom w:val="single" w:sz="4" w:space="0" w:color="auto"/>
              <w:right w:val="single" w:sz="4" w:space="0" w:color="auto"/>
            </w:tcBorders>
            <w:shd w:val="clear" w:color="000000" w:fill="FFFFFF"/>
            <w:vAlign w:val="bottom"/>
            <w:hideMark/>
          </w:tcPr>
          <w:p w14:paraId="7E6F3C4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12884 Frontrunner Blvd, Suite 220</w:t>
            </w:r>
          </w:p>
        </w:tc>
        <w:tc>
          <w:tcPr>
            <w:tcW w:w="1310" w:type="dxa"/>
            <w:tcBorders>
              <w:top w:val="nil"/>
              <w:left w:val="nil"/>
              <w:bottom w:val="single" w:sz="4" w:space="0" w:color="auto"/>
              <w:right w:val="single" w:sz="4" w:space="0" w:color="auto"/>
            </w:tcBorders>
            <w:shd w:val="clear" w:color="000000" w:fill="FFFFFF"/>
            <w:vAlign w:val="bottom"/>
            <w:hideMark/>
          </w:tcPr>
          <w:p w14:paraId="0C678ED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Draper</w:t>
            </w:r>
          </w:p>
        </w:tc>
        <w:tc>
          <w:tcPr>
            <w:tcW w:w="649" w:type="dxa"/>
            <w:tcBorders>
              <w:top w:val="nil"/>
              <w:left w:val="nil"/>
              <w:bottom w:val="single" w:sz="4" w:space="0" w:color="auto"/>
              <w:right w:val="single" w:sz="4" w:space="0" w:color="auto"/>
            </w:tcBorders>
            <w:shd w:val="clear" w:color="000000" w:fill="FFFFFF"/>
            <w:vAlign w:val="center"/>
            <w:hideMark/>
          </w:tcPr>
          <w:p w14:paraId="7BDF8014"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Utah, 84020</w:t>
            </w:r>
          </w:p>
        </w:tc>
        <w:tc>
          <w:tcPr>
            <w:tcW w:w="3162" w:type="dxa"/>
            <w:tcBorders>
              <w:top w:val="nil"/>
              <w:left w:val="nil"/>
              <w:bottom w:val="single" w:sz="4" w:space="0" w:color="auto"/>
              <w:right w:val="single" w:sz="4" w:space="0" w:color="auto"/>
            </w:tcBorders>
            <w:shd w:val="clear" w:color="auto" w:fill="auto"/>
            <w:noWrap/>
            <w:vAlign w:val="bottom"/>
            <w:hideMark/>
          </w:tcPr>
          <w:p w14:paraId="48418563" w14:textId="77777777" w:rsidR="005F1017" w:rsidRPr="005F1017" w:rsidRDefault="005F1017" w:rsidP="005F1017">
            <w:pPr>
              <w:rPr>
                <w:rFonts w:ascii="Arial" w:hAnsi="Arial" w:cs="Arial"/>
                <w:sz w:val="15"/>
                <w:szCs w:val="15"/>
              </w:rPr>
            </w:pPr>
            <w:r w:rsidRPr="005F1017">
              <w:rPr>
                <w:rFonts w:ascii="Arial" w:hAnsi="Arial" w:cs="Arial"/>
                <w:sz w:val="15"/>
                <w:szCs w:val="15"/>
              </w:rPr>
              <w:t>adam.hensleigh@intellipay.com</w:t>
            </w:r>
          </w:p>
        </w:tc>
      </w:tr>
      <w:tr w:rsidR="005F1017" w:rsidRPr="005F1017" w14:paraId="6ACB07A0"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66A5A73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Convenient Payments, LLC dba </w:t>
            </w:r>
            <w:proofErr w:type="spellStart"/>
            <w:r w:rsidRPr="005F1017">
              <w:rPr>
                <w:rFonts w:ascii="Arial" w:hAnsi="Arial" w:cs="Arial"/>
                <w:color w:val="000000"/>
                <w:sz w:val="15"/>
                <w:szCs w:val="15"/>
              </w:rPr>
              <w:t>Intellipay</w:t>
            </w:r>
            <w:proofErr w:type="spellEnd"/>
            <w:r w:rsidRPr="005F1017">
              <w:rPr>
                <w:rFonts w:ascii="Arial" w:hAnsi="Arial" w:cs="Arial"/>
                <w:color w:val="000000"/>
                <w:sz w:val="15"/>
                <w:szCs w:val="15"/>
              </w:rPr>
              <w:t xml:space="preserve"> </w:t>
            </w:r>
          </w:p>
        </w:tc>
        <w:tc>
          <w:tcPr>
            <w:tcW w:w="1292" w:type="dxa"/>
            <w:tcBorders>
              <w:top w:val="nil"/>
              <w:left w:val="nil"/>
              <w:bottom w:val="single" w:sz="4" w:space="0" w:color="auto"/>
              <w:right w:val="single" w:sz="4" w:space="0" w:color="auto"/>
            </w:tcBorders>
            <w:shd w:val="clear" w:color="000000" w:fill="FFFFFF"/>
            <w:vAlign w:val="bottom"/>
            <w:hideMark/>
          </w:tcPr>
          <w:p w14:paraId="7C0C0CB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Casey </w:t>
            </w:r>
            <w:proofErr w:type="spellStart"/>
            <w:r w:rsidRPr="005F1017">
              <w:rPr>
                <w:rFonts w:ascii="Arial" w:hAnsi="Arial" w:cs="Arial"/>
                <w:color w:val="000000"/>
                <w:sz w:val="15"/>
                <w:szCs w:val="15"/>
              </w:rPr>
              <w:t>Leloux</w:t>
            </w:r>
            <w:proofErr w:type="spellEnd"/>
            <w:r w:rsidRPr="005F1017">
              <w:rPr>
                <w:rFonts w:ascii="Arial" w:hAnsi="Arial" w:cs="Arial"/>
                <w:color w:val="000000"/>
                <w:sz w:val="15"/>
                <w:szCs w:val="15"/>
              </w:rPr>
              <w:t xml:space="preserve"> </w:t>
            </w:r>
          </w:p>
        </w:tc>
        <w:tc>
          <w:tcPr>
            <w:tcW w:w="1134" w:type="dxa"/>
            <w:tcBorders>
              <w:top w:val="nil"/>
              <w:left w:val="nil"/>
              <w:bottom w:val="single" w:sz="4" w:space="0" w:color="auto"/>
              <w:right w:val="single" w:sz="4" w:space="0" w:color="auto"/>
            </w:tcBorders>
            <w:shd w:val="clear" w:color="000000" w:fill="FFFFFF"/>
            <w:vAlign w:val="bottom"/>
            <w:hideMark/>
          </w:tcPr>
          <w:p w14:paraId="7551BE3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801-999-4323 ext 101</w:t>
            </w:r>
          </w:p>
        </w:tc>
        <w:tc>
          <w:tcPr>
            <w:tcW w:w="1823" w:type="dxa"/>
            <w:tcBorders>
              <w:top w:val="nil"/>
              <w:left w:val="nil"/>
              <w:bottom w:val="single" w:sz="4" w:space="0" w:color="auto"/>
              <w:right w:val="single" w:sz="4" w:space="0" w:color="auto"/>
            </w:tcBorders>
            <w:shd w:val="clear" w:color="000000" w:fill="FFFFFF"/>
            <w:vAlign w:val="bottom"/>
            <w:hideMark/>
          </w:tcPr>
          <w:p w14:paraId="5BFB6B7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12884 Frontrunner Blvd, Suite 220</w:t>
            </w:r>
          </w:p>
        </w:tc>
        <w:tc>
          <w:tcPr>
            <w:tcW w:w="1310" w:type="dxa"/>
            <w:tcBorders>
              <w:top w:val="nil"/>
              <w:left w:val="nil"/>
              <w:bottom w:val="single" w:sz="4" w:space="0" w:color="auto"/>
              <w:right w:val="single" w:sz="4" w:space="0" w:color="auto"/>
            </w:tcBorders>
            <w:shd w:val="clear" w:color="000000" w:fill="FFFFFF"/>
            <w:vAlign w:val="bottom"/>
            <w:hideMark/>
          </w:tcPr>
          <w:p w14:paraId="5755CD0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Draper</w:t>
            </w:r>
          </w:p>
        </w:tc>
        <w:tc>
          <w:tcPr>
            <w:tcW w:w="649" w:type="dxa"/>
            <w:tcBorders>
              <w:top w:val="nil"/>
              <w:left w:val="nil"/>
              <w:bottom w:val="single" w:sz="4" w:space="0" w:color="auto"/>
              <w:right w:val="single" w:sz="4" w:space="0" w:color="auto"/>
            </w:tcBorders>
            <w:shd w:val="clear" w:color="000000" w:fill="FFFFFF"/>
            <w:vAlign w:val="center"/>
            <w:hideMark/>
          </w:tcPr>
          <w:p w14:paraId="11A8675C"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Utah, 84020</w:t>
            </w:r>
          </w:p>
        </w:tc>
        <w:tc>
          <w:tcPr>
            <w:tcW w:w="3162" w:type="dxa"/>
            <w:tcBorders>
              <w:top w:val="nil"/>
              <w:left w:val="nil"/>
              <w:bottom w:val="single" w:sz="4" w:space="0" w:color="auto"/>
              <w:right w:val="single" w:sz="4" w:space="0" w:color="auto"/>
            </w:tcBorders>
            <w:shd w:val="clear" w:color="auto" w:fill="auto"/>
            <w:noWrap/>
            <w:vAlign w:val="bottom"/>
            <w:hideMark/>
          </w:tcPr>
          <w:p w14:paraId="0491DCAA" w14:textId="77777777" w:rsidR="005F1017" w:rsidRPr="005F1017" w:rsidRDefault="005F1017" w:rsidP="005F1017">
            <w:pPr>
              <w:rPr>
                <w:rFonts w:ascii="Arial" w:hAnsi="Arial" w:cs="Arial"/>
                <w:sz w:val="15"/>
                <w:szCs w:val="15"/>
              </w:rPr>
            </w:pPr>
            <w:r w:rsidRPr="005F1017">
              <w:rPr>
                <w:rFonts w:ascii="Arial" w:hAnsi="Arial" w:cs="Arial"/>
                <w:sz w:val="15"/>
                <w:szCs w:val="15"/>
              </w:rPr>
              <w:t>caseyleloux@intellipay.com</w:t>
            </w:r>
          </w:p>
        </w:tc>
      </w:tr>
      <w:tr w:rsidR="005F1017" w:rsidRPr="005F1017" w14:paraId="1CBA10D3"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09F062D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Convenient Payments, LLC dba </w:t>
            </w:r>
            <w:proofErr w:type="spellStart"/>
            <w:r w:rsidRPr="005F1017">
              <w:rPr>
                <w:rFonts w:ascii="Arial" w:hAnsi="Arial" w:cs="Arial"/>
                <w:color w:val="000000"/>
                <w:sz w:val="15"/>
                <w:szCs w:val="15"/>
              </w:rPr>
              <w:t>Intellipay</w:t>
            </w:r>
            <w:proofErr w:type="spellEnd"/>
            <w:r w:rsidRPr="005F1017">
              <w:rPr>
                <w:rFonts w:ascii="Arial" w:hAnsi="Arial" w:cs="Arial"/>
                <w:color w:val="000000"/>
                <w:sz w:val="15"/>
                <w:szCs w:val="15"/>
              </w:rPr>
              <w:t xml:space="preserve"> </w:t>
            </w:r>
          </w:p>
        </w:tc>
        <w:tc>
          <w:tcPr>
            <w:tcW w:w="1292" w:type="dxa"/>
            <w:tcBorders>
              <w:top w:val="nil"/>
              <w:left w:val="nil"/>
              <w:bottom w:val="single" w:sz="4" w:space="0" w:color="auto"/>
              <w:right w:val="single" w:sz="4" w:space="0" w:color="auto"/>
            </w:tcBorders>
            <w:shd w:val="clear" w:color="000000" w:fill="FFFFFF"/>
            <w:vAlign w:val="bottom"/>
            <w:hideMark/>
          </w:tcPr>
          <w:p w14:paraId="660D74C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Dale Erling </w:t>
            </w:r>
          </w:p>
        </w:tc>
        <w:tc>
          <w:tcPr>
            <w:tcW w:w="1134" w:type="dxa"/>
            <w:tcBorders>
              <w:top w:val="nil"/>
              <w:left w:val="nil"/>
              <w:bottom w:val="single" w:sz="4" w:space="0" w:color="auto"/>
              <w:right w:val="single" w:sz="4" w:space="0" w:color="auto"/>
            </w:tcBorders>
            <w:shd w:val="clear" w:color="000000" w:fill="FFFFFF"/>
            <w:vAlign w:val="bottom"/>
            <w:hideMark/>
          </w:tcPr>
          <w:p w14:paraId="2D44D9F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823" w:type="dxa"/>
            <w:tcBorders>
              <w:top w:val="nil"/>
              <w:left w:val="nil"/>
              <w:bottom w:val="single" w:sz="4" w:space="0" w:color="auto"/>
              <w:right w:val="single" w:sz="4" w:space="0" w:color="auto"/>
            </w:tcBorders>
            <w:shd w:val="clear" w:color="000000" w:fill="FFFFFF"/>
            <w:vAlign w:val="bottom"/>
            <w:hideMark/>
          </w:tcPr>
          <w:p w14:paraId="456BC2D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12884 Frontrunner Blvd, Suite 220</w:t>
            </w:r>
          </w:p>
        </w:tc>
        <w:tc>
          <w:tcPr>
            <w:tcW w:w="1310" w:type="dxa"/>
            <w:tcBorders>
              <w:top w:val="nil"/>
              <w:left w:val="nil"/>
              <w:bottom w:val="single" w:sz="4" w:space="0" w:color="auto"/>
              <w:right w:val="single" w:sz="4" w:space="0" w:color="auto"/>
            </w:tcBorders>
            <w:shd w:val="clear" w:color="000000" w:fill="FFFFFF"/>
            <w:vAlign w:val="bottom"/>
            <w:hideMark/>
          </w:tcPr>
          <w:p w14:paraId="521F46B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Draper</w:t>
            </w:r>
          </w:p>
        </w:tc>
        <w:tc>
          <w:tcPr>
            <w:tcW w:w="649" w:type="dxa"/>
            <w:tcBorders>
              <w:top w:val="nil"/>
              <w:left w:val="nil"/>
              <w:bottom w:val="single" w:sz="4" w:space="0" w:color="auto"/>
              <w:right w:val="single" w:sz="4" w:space="0" w:color="auto"/>
            </w:tcBorders>
            <w:shd w:val="clear" w:color="000000" w:fill="FFFFFF"/>
            <w:vAlign w:val="center"/>
            <w:hideMark/>
          </w:tcPr>
          <w:p w14:paraId="14E9B22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Utah, 84020</w:t>
            </w:r>
          </w:p>
        </w:tc>
        <w:tc>
          <w:tcPr>
            <w:tcW w:w="3162" w:type="dxa"/>
            <w:tcBorders>
              <w:top w:val="nil"/>
              <w:left w:val="nil"/>
              <w:bottom w:val="single" w:sz="4" w:space="0" w:color="auto"/>
              <w:right w:val="single" w:sz="4" w:space="0" w:color="auto"/>
            </w:tcBorders>
            <w:shd w:val="clear" w:color="auto" w:fill="auto"/>
            <w:noWrap/>
            <w:vAlign w:val="bottom"/>
            <w:hideMark/>
          </w:tcPr>
          <w:p w14:paraId="6465494E" w14:textId="77777777" w:rsidR="005F1017" w:rsidRPr="005F1017" w:rsidRDefault="005F1017" w:rsidP="005F1017">
            <w:pPr>
              <w:rPr>
                <w:rFonts w:ascii="Arial" w:hAnsi="Arial" w:cs="Arial"/>
                <w:sz w:val="15"/>
                <w:szCs w:val="15"/>
              </w:rPr>
            </w:pPr>
            <w:r w:rsidRPr="005F1017">
              <w:rPr>
                <w:rFonts w:ascii="Arial" w:hAnsi="Arial" w:cs="Arial"/>
                <w:sz w:val="15"/>
                <w:szCs w:val="15"/>
              </w:rPr>
              <w:t>dale.erling@intellipay.com</w:t>
            </w:r>
          </w:p>
        </w:tc>
      </w:tr>
      <w:tr w:rsidR="005F1017" w:rsidRPr="005F1017" w14:paraId="5ABEB60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924402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Cooperative Center Credit union</w:t>
            </w:r>
          </w:p>
        </w:tc>
        <w:tc>
          <w:tcPr>
            <w:tcW w:w="1292" w:type="dxa"/>
            <w:tcBorders>
              <w:top w:val="nil"/>
              <w:left w:val="nil"/>
              <w:bottom w:val="single" w:sz="4" w:space="0" w:color="auto"/>
              <w:right w:val="single" w:sz="4" w:space="0" w:color="auto"/>
            </w:tcBorders>
            <w:shd w:val="clear" w:color="auto" w:fill="auto"/>
            <w:vAlign w:val="center"/>
            <w:hideMark/>
          </w:tcPr>
          <w:p w14:paraId="6EBEC9C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134" w:type="dxa"/>
            <w:tcBorders>
              <w:top w:val="nil"/>
              <w:left w:val="nil"/>
              <w:bottom w:val="single" w:sz="4" w:space="0" w:color="auto"/>
              <w:right w:val="single" w:sz="4" w:space="0" w:color="auto"/>
            </w:tcBorders>
            <w:shd w:val="clear" w:color="auto" w:fill="auto"/>
            <w:vAlign w:val="center"/>
            <w:hideMark/>
          </w:tcPr>
          <w:p w14:paraId="285093F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510-845-6428</w:t>
            </w:r>
          </w:p>
        </w:tc>
        <w:tc>
          <w:tcPr>
            <w:tcW w:w="1823" w:type="dxa"/>
            <w:tcBorders>
              <w:top w:val="nil"/>
              <w:left w:val="nil"/>
              <w:bottom w:val="single" w:sz="4" w:space="0" w:color="auto"/>
              <w:right w:val="single" w:sz="4" w:space="0" w:color="auto"/>
            </w:tcBorders>
            <w:shd w:val="clear" w:color="auto" w:fill="auto"/>
            <w:vAlign w:val="center"/>
            <w:hideMark/>
          </w:tcPr>
          <w:p w14:paraId="36484FB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2001 Ashby Ave</w:t>
            </w:r>
          </w:p>
        </w:tc>
        <w:tc>
          <w:tcPr>
            <w:tcW w:w="1310" w:type="dxa"/>
            <w:tcBorders>
              <w:top w:val="nil"/>
              <w:left w:val="nil"/>
              <w:bottom w:val="single" w:sz="4" w:space="0" w:color="auto"/>
              <w:right w:val="single" w:sz="4" w:space="0" w:color="auto"/>
            </w:tcBorders>
            <w:shd w:val="clear" w:color="auto" w:fill="auto"/>
            <w:noWrap/>
            <w:vAlign w:val="center"/>
            <w:hideMark/>
          </w:tcPr>
          <w:p w14:paraId="0F268D5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Berkeley</w:t>
            </w:r>
          </w:p>
        </w:tc>
        <w:tc>
          <w:tcPr>
            <w:tcW w:w="649" w:type="dxa"/>
            <w:tcBorders>
              <w:top w:val="nil"/>
              <w:left w:val="nil"/>
              <w:bottom w:val="single" w:sz="4" w:space="0" w:color="auto"/>
              <w:right w:val="single" w:sz="4" w:space="0" w:color="auto"/>
            </w:tcBorders>
            <w:shd w:val="clear" w:color="auto" w:fill="auto"/>
            <w:noWrap/>
            <w:vAlign w:val="center"/>
            <w:hideMark/>
          </w:tcPr>
          <w:p w14:paraId="55096AD2"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6553CBC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marketing@coopfcu.org</w:t>
            </w:r>
          </w:p>
        </w:tc>
      </w:tr>
      <w:tr w:rsidR="005F1017" w:rsidRPr="005F1017" w14:paraId="70DDD80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61598DE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CORE Business Technologies </w:t>
            </w:r>
          </w:p>
        </w:tc>
        <w:tc>
          <w:tcPr>
            <w:tcW w:w="1292" w:type="dxa"/>
            <w:tcBorders>
              <w:top w:val="nil"/>
              <w:left w:val="nil"/>
              <w:bottom w:val="single" w:sz="4" w:space="0" w:color="auto"/>
              <w:right w:val="single" w:sz="4" w:space="0" w:color="auto"/>
            </w:tcBorders>
            <w:shd w:val="clear" w:color="auto" w:fill="auto"/>
            <w:vAlign w:val="center"/>
            <w:hideMark/>
          </w:tcPr>
          <w:p w14:paraId="43A661B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John Tharpe </w:t>
            </w:r>
          </w:p>
        </w:tc>
        <w:tc>
          <w:tcPr>
            <w:tcW w:w="1134" w:type="dxa"/>
            <w:tcBorders>
              <w:top w:val="nil"/>
              <w:left w:val="nil"/>
              <w:bottom w:val="single" w:sz="4" w:space="0" w:color="auto"/>
              <w:right w:val="single" w:sz="4" w:space="0" w:color="auto"/>
            </w:tcBorders>
            <w:shd w:val="clear" w:color="auto" w:fill="auto"/>
            <w:vAlign w:val="center"/>
            <w:hideMark/>
          </w:tcPr>
          <w:p w14:paraId="610062A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214-771-2801</w:t>
            </w:r>
          </w:p>
        </w:tc>
        <w:tc>
          <w:tcPr>
            <w:tcW w:w="1823" w:type="dxa"/>
            <w:tcBorders>
              <w:top w:val="nil"/>
              <w:left w:val="nil"/>
              <w:bottom w:val="single" w:sz="4" w:space="0" w:color="auto"/>
              <w:right w:val="single" w:sz="4" w:space="0" w:color="auto"/>
            </w:tcBorders>
            <w:shd w:val="clear" w:color="auto" w:fill="auto"/>
            <w:vAlign w:val="center"/>
            <w:hideMark/>
          </w:tcPr>
          <w:p w14:paraId="66D690F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950 Warren Ave, 4th Fl </w:t>
            </w:r>
          </w:p>
        </w:tc>
        <w:tc>
          <w:tcPr>
            <w:tcW w:w="1310" w:type="dxa"/>
            <w:tcBorders>
              <w:top w:val="nil"/>
              <w:left w:val="nil"/>
              <w:bottom w:val="single" w:sz="4" w:space="0" w:color="auto"/>
              <w:right w:val="single" w:sz="4" w:space="0" w:color="auto"/>
            </w:tcBorders>
            <w:shd w:val="clear" w:color="auto" w:fill="auto"/>
            <w:noWrap/>
            <w:vAlign w:val="center"/>
            <w:hideMark/>
          </w:tcPr>
          <w:p w14:paraId="50833E5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East Providence </w:t>
            </w:r>
          </w:p>
        </w:tc>
        <w:tc>
          <w:tcPr>
            <w:tcW w:w="649" w:type="dxa"/>
            <w:tcBorders>
              <w:top w:val="nil"/>
              <w:left w:val="nil"/>
              <w:bottom w:val="single" w:sz="4" w:space="0" w:color="auto"/>
              <w:right w:val="single" w:sz="4" w:space="0" w:color="auto"/>
            </w:tcBorders>
            <w:shd w:val="clear" w:color="auto" w:fill="auto"/>
            <w:noWrap/>
            <w:vAlign w:val="center"/>
            <w:hideMark/>
          </w:tcPr>
          <w:p w14:paraId="55FAC8A6"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RI</w:t>
            </w:r>
          </w:p>
        </w:tc>
        <w:tc>
          <w:tcPr>
            <w:tcW w:w="3162" w:type="dxa"/>
            <w:tcBorders>
              <w:top w:val="nil"/>
              <w:left w:val="nil"/>
              <w:bottom w:val="single" w:sz="4" w:space="0" w:color="auto"/>
              <w:right w:val="single" w:sz="4" w:space="0" w:color="auto"/>
            </w:tcBorders>
            <w:shd w:val="clear" w:color="auto" w:fill="auto"/>
            <w:noWrap/>
            <w:vAlign w:val="bottom"/>
            <w:hideMark/>
          </w:tcPr>
          <w:p w14:paraId="10F0619F" w14:textId="77777777" w:rsidR="005F1017" w:rsidRPr="005F1017" w:rsidRDefault="005F1017" w:rsidP="005F1017">
            <w:pPr>
              <w:rPr>
                <w:rFonts w:ascii="Arial" w:hAnsi="Arial" w:cs="Arial"/>
                <w:sz w:val="15"/>
                <w:szCs w:val="15"/>
              </w:rPr>
            </w:pPr>
            <w:r w:rsidRPr="005F1017">
              <w:rPr>
                <w:rFonts w:ascii="Arial" w:hAnsi="Arial" w:cs="Arial"/>
                <w:sz w:val="15"/>
                <w:szCs w:val="15"/>
              </w:rPr>
              <w:t>jtharpe@corebt.com</w:t>
            </w:r>
          </w:p>
        </w:tc>
      </w:tr>
      <w:tr w:rsidR="005F1017" w:rsidRPr="005F1017" w14:paraId="31DE10D3"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09B507B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CORE Business Technologies </w:t>
            </w:r>
          </w:p>
        </w:tc>
        <w:tc>
          <w:tcPr>
            <w:tcW w:w="1292" w:type="dxa"/>
            <w:tcBorders>
              <w:top w:val="nil"/>
              <w:left w:val="nil"/>
              <w:bottom w:val="single" w:sz="4" w:space="0" w:color="auto"/>
              <w:right w:val="single" w:sz="4" w:space="0" w:color="auto"/>
            </w:tcBorders>
            <w:shd w:val="clear" w:color="auto" w:fill="auto"/>
            <w:vAlign w:val="center"/>
            <w:hideMark/>
          </w:tcPr>
          <w:p w14:paraId="00F4DD0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David Muir </w:t>
            </w:r>
          </w:p>
        </w:tc>
        <w:tc>
          <w:tcPr>
            <w:tcW w:w="1134" w:type="dxa"/>
            <w:tcBorders>
              <w:top w:val="nil"/>
              <w:left w:val="nil"/>
              <w:bottom w:val="single" w:sz="4" w:space="0" w:color="auto"/>
              <w:right w:val="single" w:sz="4" w:space="0" w:color="auto"/>
            </w:tcBorders>
            <w:shd w:val="clear" w:color="auto" w:fill="auto"/>
            <w:vAlign w:val="center"/>
            <w:hideMark/>
          </w:tcPr>
          <w:p w14:paraId="4CD12E1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866-567-2673</w:t>
            </w:r>
          </w:p>
        </w:tc>
        <w:tc>
          <w:tcPr>
            <w:tcW w:w="1823" w:type="dxa"/>
            <w:tcBorders>
              <w:top w:val="nil"/>
              <w:left w:val="nil"/>
              <w:bottom w:val="single" w:sz="4" w:space="0" w:color="auto"/>
              <w:right w:val="single" w:sz="4" w:space="0" w:color="auto"/>
            </w:tcBorders>
            <w:shd w:val="clear" w:color="auto" w:fill="auto"/>
            <w:vAlign w:val="center"/>
            <w:hideMark/>
          </w:tcPr>
          <w:p w14:paraId="0FE0FCB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950 Warren Ave, 4th Fl </w:t>
            </w:r>
          </w:p>
        </w:tc>
        <w:tc>
          <w:tcPr>
            <w:tcW w:w="1310" w:type="dxa"/>
            <w:tcBorders>
              <w:top w:val="nil"/>
              <w:left w:val="nil"/>
              <w:bottom w:val="single" w:sz="4" w:space="0" w:color="auto"/>
              <w:right w:val="single" w:sz="4" w:space="0" w:color="auto"/>
            </w:tcBorders>
            <w:shd w:val="clear" w:color="auto" w:fill="auto"/>
            <w:noWrap/>
            <w:vAlign w:val="center"/>
            <w:hideMark/>
          </w:tcPr>
          <w:p w14:paraId="454B18A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East Providence </w:t>
            </w:r>
          </w:p>
        </w:tc>
        <w:tc>
          <w:tcPr>
            <w:tcW w:w="649" w:type="dxa"/>
            <w:tcBorders>
              <w:top w:val="nil"/>
              <w:left w:val="nil"/>
              <w:bottom w:val="single" w:sz="4" w:space="0" w:color="auto"/>
              <w:right w:val="single" w:sz="4" w:space="0" w:color="auto"/>
            </w:tcBorders>
            <w:shd w:val="clear" w:color="auto" w:fill="auto"/>
            <w:noWrap/>
            <w:vAlign w:val="center"/>
            <w:hideMark/>
          </w:tcPr>
          <w:p w14:paraId="6CFD65E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RI</w:t>
            </w:r>
          </w:p>
        </w:tc>
        <w:tc>
          <w:tcPr>
            <w:tcW w:w="3162" w:type="dxa"/>
            <w:tcBorders>
              <w:top w:val="nil"/>
              <w:left w:val="nil"/>
              <w:bottom w:val="single" w:sz="4" w:space="0" w:color="auto"/>
              <w:right w:val="single" w:sz="4" w:space="0" w:color="auto"/>
            </w:tcBorders>
            <w:shd w:val="clear" w:color="auto" w:fill="auto"/>
            <w:noWrap/>
            <w:vAlign w:val="bottom"/>
            <w:hideMark/>
          </w:tcPr>
          <w:p w14:paraId="503C3C31" w14:textId="77777777" w:rsidR="005F1017" w:rsidRPr="005F1017" w:rsidRDefault="005F1017" w:rsidP="005F1017">
            <w:pPr>
              <w:rPr>
                <w:rFonts w:ascii="Arial" w:hAnsi="Arial" w:cs="Arial"/>
                <w:sz w:val="15"/>
                <w:szCs w:val="15"/>
              </w:rPr>
            </w:pPr>
            <w:r w:rsidRPr="005F1017">
              <w:rPr>
                <w:rFonts w:ascii="Arial" w:hAnsi="Arial" w:cs="Arial"/>
                <w:sz w:val="15"/>
                <w:szCs w:val="15"/>
              </w:rPr>
              <w:t>dmuir@icorebt.com</w:t>
            </w:r>
          </w:p>
        </w:tc>
      </w:tr>
      <w:tr w:rsidR="005F1017" w:rsidRPr="005F1017" w14:paraId="7F9654C0"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F382D2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CORE Business Technologies </w:t>
            </w:r>
          </w:p>
        </w:tc>
        <w:tc>
          <w:tcPr>
            <w:tcW w:w="1292" w:type="dxa"/>
            <w:tcBorders>
              <w:top w:val="nil"/>
              <w:left w:val="nil"/>
              <w:bottom w:val="single" w:sz="4" w:space="0" w:color="auto"/>
              <w:right w:val="single" w:sz="4" w:space="0" w:color="auto"/>
            </w:tcBorders>
            <w:shd w:val="clear" w:color="auto" w:fill="auto"/>
            <w:vAlign w:val="center"/>
            <w:hideMark/>
          </w:tcPr>
          <w:p w14:paraId="1928AAA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Cidalia DeSantis </w:t>
            </w:r>
          </w:p>
        </w:tc>
        <w:tc>
          <w:tcPr>
            <w:tcW w:w="1134" w:type="dxa"/>
            <w:tcBorders>
              <w:top w:val="nil"/>
              <w:left w:val="nil"/>
              <w:bottom w:val="single" w:sz="4" w:space="0" w:color="auto"/>
              <w:right w:val="single" w:sz="4" w:space="0" w:color="auto"/>
            </w:tcBorders>
            <w:shd w:val="clear" w:color="auto" w:fill="auto"/>
            <w:vAlign w:val="center"/>
            <w:hideMark/>
          </w:tcPr>
          <w:p w14:paraId="482783B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866-567-2673</w:t>
            </w:r>
          </w:p>
        </w:tc>
        <w:tc>
          <w:tcPr>
            <w:tcW w:w="1823" w:type="dxa"/>
            <w:tcBorders>
              <w:top w:val="nil"/>
              <w:left w:val="nil"/>
              <w:bottom w:val="single" w:sz="4" w:space="0" w:color="auto"/>
              <w:right w:val="single" w:sz="4" w:space="0" w:color="auto"/>
            </w:tcBorders>
            <w:shd w:val="clear" w:color="auto" w:fill="auto"/>
            <w:vAlign w:val="center"/>
            <w:hideMark/>
          </w:tcPr>
          <w:p w14:paraId="2EF4BC0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950 Warren Ave, 4th Fl </w:t>
            </w:r>
          </w:p>
        </w:tc>
        <w:tc>
          <w:tcPr>
            <w:tcW w:w="1310" w:type="dxa"/>
            <w:tcBorders>
              <w:top w:val="nil"/>
              <w:left w:val="nil"/>
              <w:bottom w:val="single" w:sz="4" w:space="0" w:color="auto"/>
              <w:right w:val="single" w:sz="4" w:space="0" w:color="auto"/>
            </w:tcBorders>
            <w:shd w:val="clear" w:color="auto" w:fill="auto"/>
            <w:noWrap/>
            <w:vAlign w:val="center"/>
            <w:hideMark/>
          </w:tcPr>
          <w:p w14:paraId="7DDF1DE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East Providence </w:t>
            </w:r>
          </w:p>
        </w:tc>
        <w:tc>
          <w:tcPr>
            <w:tcW w:w="649" w:type="dxa"/>
            <w:tcBorders>
              <w:top w:val="nil"/>
              <w:left w:val="nil"/>
              <w:bottom w:val="single" w:sz="4" w:space="0" w:color="auto"/>
              <w:right w:val="single" w:sz="4" w:space="0" w:color="auto"/>
            </w:tcBorders>
            <w:shd w:val="clear" w:color="auto" w:fill="auto"/>
            <w:noWrap/>
            <w:vAlign w:val="center"/>
            <w:hideMark/>
          </w:tcPr>
          <w:p w14:paraId="738A34CD"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RI</w:t>
            </w:r>
          </w:p>
        </w:tc>
        <w:tc>
          <w:tcPr>
            <w:tcW w:w="3162" w:type="dxa"/>
            <w:tcBorders>
              <w:top w:val="nil"/>
              <w:left w:val="nil"/>
              <w:bottom w:val="single" w:sz="4" w:space="0" w:color="auto"/>
              <w:right w:val="single" w:sz="4" w:space="0" w:color="auto"/>
            </w:tcBorders>
            <w:shd w:val="clear" w:color="auto" w:fill="auto"/>
            <w:noWrap/>
            <w:vAlign w:val="bottom"/>
            <w:hideMark/>
          </w:tcPr>
          <w:p w14:paraId="18188440" w14:textId="77777777" w:rsidR="005F1017" w:rsidRPr="005F1017" w:rsidRDefault="005F1017" w:rsidP="005F1017">
            <w:pPr>
              <w:rPr>
                <w:rFonts w:ascii="Arial" w:hAnsi="Arial" w:cs="Arial"/>
                <w:sz w:val="15"/>
                <w:szCs w:val="15"/>
              </w:rPr>
            </w:pPr>
            <w:r w:rsidRPr="005F1017">
              <w:rPr>
                <w:rFonts w:ascii="Arial" w:hAnsi="Arial" w:cs="Arial"/>
                <w:sz w:val="15"/>
                <w:szCs w:val="15"/>
              </w:rPr>
              <w:t>cdesantis@corebt.com</w:t>
            </w:r>
          </w:p>
        </w:tc>
      </w:tr>
      <w:tr w:rsidR="005F1017" w:rsidRPr="005F1017" w14:paraId="2299A81B"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453E513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CORE Business Technologies </w:t>
            </w:r>
          </w:p>
        </w:tc>
        <w:tc>
          <w:tcPr>
            <w:tcW w:w="1292" w:type="dxa"/>
            <w:tcBorders>
              <w:top w:val="nil"/>
              <w:left w:val="nil"/>
              <w:bottom w:val="single" w:sz="4" w:space="0" w:color="auto"/>
              <w:right w:val="single" w:sz="4" w:space="0" w:color="auto"/>
            </w:tcBorders>
            <w:shd w:val="clear" w:color="auto" w:fill="auto"/>
            <w:vAlign w:val="center"/>
            <w:hideMark/>
          </w:tcPr>
          <w:p w14:paraId="02BEBAC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Dave Kuhn </w:t>
            </w:r>
          </w:p>
        </w:tc>
        <w:tc>
          <w:tcPr>
            <w:tcW w:w="1134" w:type="dxa"/>
            <w:tcBorders>
              <w:top w:val="nil"/>
              <w:left w:val="nil"/>
              <w:bottom w:val="single" w:sz="4" w:space="0" w:color="auto"/>
              <w:right w:val="single" w:sz="4" w:space="0" w:color="auto"/>
            </w:tcBorders>
            <w:shd w:val="clear" w:color="auto" w:fill="auto"/>
            <w:vAlign w:val="center"/>
            <w:hideMark/>
          </w:tcPr>
          <w:p w14:paraId="6A0FE0D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866-567-2673 ext 1491</w:t>
            </w:r>
          </w:p>
        </w:tc>
        <w:tc>
          <w:tcPr>
            <w:tcW w:w="1823" w:type="dxa"/>
            <w:tcBorders>
              <w:top w:val="nil"/>
              <w:left w:val="nil"/>
              <w:bottom w:val="single" w:sz="4" w:space="0" w:color="auto"/>
              <w:right w:val="single" w:sz="4" w:space="0" w:color="auto"/>
            </w:tcBorders>
            <w:shd w:val="clear" w:color="auto" w:fill="auto"/>
            <w:vAlign w:val="center"/>
            <w:hideMark/>
          </w:tcPr>
          <w:p w14:paraId="7E31B10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950 Warren Ave, 4th Fl </w:t>
            </w:r>
          </w:p>
        </w:tc>
        <w:tc>
          <w:tcPr>
            <w:tcW w:w="1310" w:type="dxa"/>
            <w:tcBorders>
              <w:top w:val="nil"/>
              <w:left w:val="nil"/>
              <w:bottom w:val="single" w:sz="4" w:space="0" w:color="auto"/>
              <w:right w:val="single" w:sz="4" w:space="0" w:color="auto"/>
            </w:tcBorders>
            <w:shd w:val="clear" w:color="auto" w:fill="auto"/>
            <w:noWrap/>
            <w:vAlign w:val="center"/>
            <w:hideMark/>
          </w:tcPr>
          <w:p w14:paraId="53618CB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East Providence </w:t>
            </w:r>
          </w:p>
        </w:tc>
        <w:tc>
          <w:tcPr>
            <w:tcW w:w="649" w:type="dxa"/>
            <w:tcBorders>
              <w:top w:val="nil"/>
              <w:left w:val="nil"/>
              <w:bottom w:val="single" w:sz="4" w:space="0" w:color="auto"/>
              <w:right w:val="single" w:sz="4" w:space="0" w:color="auto"/>
            </w:tcBorders>
            <w:shd w:val="clear" w:color="auto" w:fill="auto"/>
            <w:noWrap/>
            <w:vAlign w:val="center"/>
            <w:hideMark/>
          </w:tcPr>
          <w:p w14:paraId="605F6E31"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RI</w:t>
            </w:r>
          </w:p>
        </w:tc>
        <w:tc>
          <w:tcPr>
            <w:tcW w:w="3162" w:type="dxa"/>
            <w:tcBorders>
              <w:top w:val="nil"/>
              <w:left w:val="nil"/>
              <w:bottom w:val="single" w:sz="4" w:space="0" w:color="auto"/>
              <w:right w:val="single" w:sz="4" w:space="0" w:color="auto"/>
            </w:tcBorders>
            <w:shd w:val="clear" w:color="auto" w:fill="auto"/>
            <w:noWrap/>
            <w:vAlign w:val="bottom"/>
            <w:hideMark/>
          </w:tcPr>
          <w:p w14:paraId="48132C5C" w14:textId="77777777" w:rsidR="005F1017" w:rsidRPr="005F1017" w:rsidRDefault="005F1017" w:rsidP="005F1017">
            <w:pPr>
              <w:rPr>
                <w:rFonts w:ascii="Arial" w:hAnsi="Arial" w:cs="Arial"/>
                <w:sz w:val="15"/>
                <w:szCs w:val="15"/>
              </w:rPr>
            </w:pPr>
            <w:r w:rsidRPr="005F1017">
              <w:rPr>
                <w:rFonts w:ascii="Arial" w:hAnsi="Arial" w:cs="Arial"/>
                <w:sz w:val="15"/>
                <w:szCs w:val="15"/>
              </w:rPr>
              <w:t>dkuhn@corebt.com</w:t>
            </w:r>
          </w:p>
        </w:tc>
      </w:tr>
      <w:tr w:rsidR="005F1017" w:rsidRPr="005F1017" w14:paraId="54244504" w14:textId="77777777" w:rsidTr="005F1017">
        <w:trPr>
          <w:gridAfter w:val="1"/>
          <w:wAfter w:w="6" w:type="dxa"/>
          <w:trHeight w:val="195"/>
        </w:trPr>
        <w:tc>
          <w:tcPr>
            <w:tcW w:w="1853" w:type="dxa"/>
            <w:tcBorders>
              <w:top w:val="single" w:sz="4" w:space="0" w:color="auto"/>
              <w:left w:val="single" w:sz="4" w:space="0" w:color="auto"/>
              <w:bottom w:val="single" w:sz="4" w:space="0" w:color="auto"/>
              <w:right w:val="nil"/>
            </w:tcBorders>
            <w:shd w:val="clear" w:color="auto" w:fill="auto"/>
            <w:noWrap/>
            <w:vAlign w:val="bottom"/>
            <w:hideMark/>
          </w:tcPr>
          <w:p w14:paraId="7BD2CFBF" w14:textId="78E05ABD" w:rsidR="005F1017" w:rsidRPr="005F1017" w:rsidRDefault="005F1017" w:rsidP="005F1017">
            <w:pPr>
              <w:rPr>
                <w:rFonts w:ascii="Arial" w:hAnsi="Arial" w:cs="Arial"/>
                <w:color w:val="0000FF"/>
                <w:sz w:val="15"/>
                <w:szCs w:val="15"/>
                <w:u w:val="single"/>
              </w:rPr>
            </w:pPr>
            <w:r w:rsidRPr="005F1017">
              <w:rPr>
                <w:rFonts w:ascii="Arial" w:hAnsi="Arial" w:cs="Arial"/>
                <w:sz w:val="15"/>
                <w:szCs w:val="15"/>
                <w:u w:val="single"/>
              </w:rPr>
              <w:t>David.Walton@csgi.com</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8DE9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David Walton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4FFA7E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904-710-1352</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0ED96ED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14:paraId="467CDB0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649" w:type="dxa"/>
            <w:tcBorders>
              <w:top w:val="single" w:sz="4" w:space="0" w:color="auto"/>
              <w:left w:val="nil"/>
              <w:bottom w:val="single" w:sz="4" w:space="0" w:color="auto"/>
              <w:right w:val="single" w:sz="4" w:space="0" w:color="auto"/>
            </w:tcBorders>
            <w:shd w:val="clear" w:color="auto" w:fill="auto"/>
            <w:noWrap/>
            <w:vAlign w:val="center"/>
            <w:hideMark/>
          </w:tcPr>
          <w:p w14:paraId="3EEBA7F5"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w:t>
            </w:r>
          </w:p>
        </w:tc>
        <w:tc>
          <w:tcPr>
            <w:tcW w:w="3162" w:type="dxa"/>
            <w:tcBorders>
              <w:top w:val="single" w:sz="4" w:space="0" w:color="auto"/>
              <w:left w:val="nil"/>
              <w:bottom w:val="single" w:sz="4" w:space="0" w:color="auto"/>
              <w:right w:val="single" w:sz="4" w:space="0" w:color="auto"/>
            </w:tcBorders>
            <w:shd w:val="clear" w:color="auto" w:fill="auto"/>
            <w:noWrap/>
            <w:vAlign w:val="bottom"/>
            <w:hideMark/>
          </w:tcPr>
          <w:p w14:paraId="71974AFA" w14:textId="77777777" w:rsidR="005F1017" w:rsidRPr="005F1017" w:rsidRDefault="005F1017" w:rsidP="005F1017">
            <w:pPr>
              <w:rPr>
                <w:rFonts w:ascii="Arial" w:hAnsi="Arial" w:cs="Arial"/>
                <w:sz w:val="15"/>
                <w:szCs w:val="15"/>
              </w:rPr>
            </w:pPr>
            <w:r w:rsidRPr="005F1017">
              <w:rPr>
                <w:rFonts w:ascii="Arial" w:hAnsi="Arial" w:cs="Arial"/>
                <w:sz w:val="15"/>
                <w:szCs w:val="15"/>
              </w:rPr>
              <w:t>david.walton@csgi.com</w:t>
            </w:r>
          </w:p>
        </w:tc>
      </w:tr>
      <w:tr w:rsidR="005F1017" w:rsidRPr="005F1017" w14:paraId="483BE4EB" w14:textId="77777777" w:rsidTr="005F1017">
        <w:trPr>
          <w:gridAfter w:val="1"/>
          <w:wAfter w:w="6" w:type="dxa"/>
          <w:trHeight w:val="390"/>
        </w:trPr>
        <w:tc>
          <w:tcPr>
            <w:tcW w:w="185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788F6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  </w:t>
            </w:r>
            <w:proofErr w:type="spellStart"/>
            <w:r w:rsidRPr="005F1017">
              <w:rPr>
                <w:rFonts w:ascii="Arial" w:hAnsi="Arial" w:cs="Arial"/>
                <w:color w:val="000000"/>
                <w:sz w:val="15"/>
                <w:szCs w:val="15"/>
              </w:rPr>
              <w:t>Deens</w:t>
            </w:r>
            <w:proofErr w:type="spellEnd"/>
            <w:r w:rsidRPr="005F1017">
              <w:rPr>
                <w:rFonts w:ascii="Arial" w:hAnsi="Arial" w:cs="Arial"/>
                <w:color w:val="000000"/>
                <w:sz w:val="15"/>
                <w:szCs w:val="15"/>
              </w:rPr>
              <w:t xml:space="preserve"> Electronics, Inc. DBA A-Plus Printer Services</w:t>
            </w:r>
          </w:p>
        </w:tc>
        <w:tc>
          <w:tcPr>
            <w:tcW w:w="1292" w:type="dxa"/>
            <w:tcBorders>
              <w:top w:val="single" w:sz="4" w:space="0" w:color="auto"/>
              <w:left w:val="nil"/>
              <w:bottom w:val="single" w:sz="4" w:space="0" w:color="auto"/>
              <w:right w:val="single" w:sz="4" w:space="0" w:color="auto"/>
            </w:tcBorders>
            <w:shd w:val="clear" w:color="000000" w:fill="FFFFFF"/>
            <w:vAlign w:val="bottom"/>
            <w:hideMark/>
          </w:tcPr>
          <w:p w14:paraId="42216FC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Musa </w:t>
            </w:r>
            <w:proofErr w:type="spellStart"/>
            <w:r w:rsidRPr="005F1017">
              <w:rPr>
                <w:rFonts w:ascii="Arial" w:hAnsi="Arial" w:cs="Arial"/>
                <w:color w:val="000000"/>
                <w:sz w:val="15"/>
                <w:szCs w:val="15"/>
              </w:rPr>
              <w:t>Sarary</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17CA029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( 510 ) 656-4500</w:t>
            </w:r>
          </w:p>
        </w:tc>
        <w:tc>
          <w:tcPr>
            <w:tcW w:w="1823" w:type="dxa"/>
            <w:tcBorders>
              <w:top w:val="single" w:sz="4" w:space="0" w:color="auto"/>
              <w:left w:val="nil"/>
              <w:bottom w:val="single" w:sz="4" w:space="0" w:color="auto"/>
              <w:right w:val="single" w:sz="4" w:space="0" w:color="auto"/>
            </w:tcBorders>
            <w:shd w:val="clear" w:color="000000" w:fill="FFFFFF"/>
            <w:vAlign w:val="bottom"/>
            <w:hideMark/>
          </w:tcPr>
          <w:p w14:paraId="3BD1C71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44875 Industrial Dr., Ste J</w:t>
            </w:r>
          </w:p>
        </w:tc>
        <w:tc>
          <w:tcPr>
            <w:tcW w:w="1310" w:type="dxa"/>
            <w:tcBorders>
              <w:top w:val="single" w:sz="4" w:space="0" w:color="auto"/>
              <w:left w:val="nil"/>
              <w:bottom w:val="single" w:sz="4" w:space="0" w:color="auto"/>
              <w:right w:val="single" w:sz="4" w:space="0" w:color="auto"/>
            </w:tcBorders>
            <w:shd w:val="clear" w:color="000000" w:fill="FFFFFF"/>
            <w:vAlign w:val="bottom"/>
            <w:hideMark/>
          </w:tcPr>
          <w:p w14:paraId="79CEFF8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FREMONT</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14:paraId="152E3098"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single" w:sz="4" w:space="0" w:color="auto"/>
              <w:left w:val="nil"/>
              <w:bottom w:val="single" w:sz="4" w:space="0" w:color="auto"/>
              <w:right w:val="single" w:sz="4" w:space="0" w:color="auto"/>
            </w:tcBorders>
            <w:shd w:val="clear" w:color="000000" w:fill="FFFFFF"/>
            <w:vAlign w:val="bottom"/>
            <w:hideMark/>
          </w:tcPr>
          <w:p w14:paraId="280AFA9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sales@deenselectronics.com</w:t>
            </w:r>
          </w:p>
        </w:tc>
      </w:tr>
      <w:tr w:rsidR="005F1017" w:rsidRPr="005F1017" w14:paraId="25F7F261"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CC9ED74" w14:textId="77777777" w:rsidR="005F1017" w:rsidRPr="005F1017" w:rsidRDefault="005F1017" w:rsidP="005F1017">
            <w:pPr>
              <w:rPr>
                <w:rFonts w:ascii="Arial" w:hAnsi="Arial" w:cs="Arial"/>
                <w:sz w:val="15"/>
                <w:szCs w:val="15"/>
              </w:rPr>
            </w:pPr>
            <w:r w:rsidRPr="005F1017">
              <w:rPr>
                <w:rFonts w:ascii="Arial" w:hAnsi="Arial" w:cs="Arial"/>
                <w:sz w:val="15"/>
                <w:szCs w:val="15"/>
              </w:rPr>
              <w:t>DEENS ELECTRONICS INC</w:t>
            </w:r>
          </w:p>
        </w:tc>
        <w:tc>
          <w:tcPr>
            <w:tcW w:w="1292" w:type="dxa"/>
            <w:tcBorders>
              <w:top w:val="nil"/>
              <w:left w:val="nil"/>
              <w:bottom w:val="single" w:sz="4" w:space="0" w:color="auto"/>
              <w:right w:val="single" w:sz="4" w:space="0" w:color="auto"/>
            </w:tcBorders>
            <w:shd w:val="clear" w:color="auto" w:fill="auto"/>
            <w:noWrap/>
            <w:vAlign w:val="bottom"/>
            <w:hideMark/>
          </w:tcPr>
          <w:p w14:paraId="29A74C11" w14:textId="77777777" w:rsidR="005F1017" w:rsidRPr="005F1017" w:rsidRDefault="005F1017" w:rsidP="005F1017">
            <w:pPr>
              <w:rPr>
                <w:rFonts w:ascii="Arial" w:hAnsi="Arial" w:cs="Arial"/>
                <w:sz w:val="15"/>
                <w:szCs w:val="15"/>
              </w:rPr>
            </w:pPr>
            <w:r w:rsidRPr="005F1017">
              <w:rPr>
                <w:rFonts w:ascii="Arial" w:hAnsi="Arial" w:cs="Arial"/>
                <w:sz w:val="15"/>
                <w:szCs w:val="15"/>
              </w:rPr>
              <w:t>AFSHAAN HASHIM</w:t>
            </w:r>
          </w:p>
        </w:tc>
        <w:tc>
          <w:tcPr>
            <w:tcW w:w="1134" w:type="dxa"/>
            <w:tcBorders>
              <w:top w:val="nil"/>
              <w:left w:val="nil"/>
              <w:bottom w:val="single" w:sz="4" w:space="0" w:color="auto"/>
              <w:right w:val="single" w:sz="4" w:space="0" w:color="auto"/>
            </w:tcBorders>
            <w:shd w:val="clear" w:color="auto" w:fill="auto"/>
            <w:noWrap/>
            <w:vAlign w:val="bottom"/>
            <w:hideMark/>
          </w:tcPr>
          <w:p w14:paraId="121DE240" w14:textId="77777777" w:rsidR="005F1017" w:rsidRPr="005F1017" w:rsidRDefault="005F1017" w:rsidP="005F1017">
            <w:pPr>
              <w:rPr>
                <w:rFonts w:ascii="Arial" w:hAnsi="Arial" w:cs="Arial"/>
                <w:sz w:val="15"/>
                <w:szCs w:val="15"/>
              </w:rPr>
            </w:pPr>
            <w:r w:rsidRPr="005F1017">
              <w:rPr>
                <w:rFonts w:ascii="Arial" w:hAnsi="Arial" w:cs="Arial"/>
                <w:sz w:val="15"/>
                <w:szCs w:val="15"/>
              </w:rPr>
              <w:t>510/656-4500</w:t>
            </w:r>
          </w:p>
        </w:tc>
        <w:tc>
          <w:tcPr>
            <w:tcW w:w="1823" w:type="dxa"/>
            <w:tcBorders>
              <w:top w:val="nil"/>
              <w:left w:val="nil"/>
              <w:bottom w:val="single" w:sz="4" w:space="0" w:color="auto"/>
              <w:right w:val="single" w:sz="4" w:space="0" w:color="auto"/>
            </w:tcBorders>
            <w:shd w:val="clear" w:color="auto" w:fill="auto"/>
            <w:noWrap/>
            <w:vAlign w:val="bottom"/>
            <w:hideMark/>
          </w:tcPr>
          <w:p w14:paraId="1F7D5BF6" w14:textId="77777777" w:rsidR="005F1017" w:rsidRPr="005F1017" w:rsidRDefault="005F1017" w:rsidP="005F1017">
            <w:pPr>
              <w:rPr>
                <w:rFonts w:ascii="Arial" w:hAnsi="Arial" w:cs="Arial"/>
                <w:sz w:val="15"/>
                <w:szCs w:val="15"/>
              </w:rPr>
            </w:pPr>
            <w:r w:rsidRPr="005F1017">
              <w:rPr>
                <w:rFonts w:ascii="Arial" w:hAnsi="Arial" w:cs="Arial"/>
                <w:sz w:val="15"/>
                <w:szCs w:val="15"/>
              </w:rPr>
              <w:t>44875 INDUSTRIAL DRIVE,SUITE J</w:t>
            </w:r>
          </w:p>
        </w:tc>
        <w:tc>
          <w:tcPr>
            <w:tcW w:w="1310" w:type="dxa"/>
            <w:tcBorders>
              <w:top w:val="nil"/>
              <w:left w:val="nil"/>
              <w:bottom w:val="single" w:sz="4" w:space="0" w:color="auto"/>
              <w:right w:val="single" w:sz="4" w:space="0" w:color="auto"/>
            </w:tcBorders>
            <w:shd w:val="clear" w:color="auto" w:fill="auto"/>
            <w:noWrap/>
            <w:vAlign w:val="bottom"/>
            <w:hideMark/>
          </w:tcPr>
          <w:p w14:paraId="273DB460" w14:textId="77777777" w:rsidR="005F1017" w:rsidRPr="005F1017" w:rsidRDefault="005F1017" w:rsidP="005F1017">
            <w:pPr>
              <w:rPr>
                <w:rFonts w:ascii="Arial" w:hAnsi="Arial" w:cs="Arial"/>
                <w:sz w:val="15"/>
                <w:szCs w:val="15"/>
              </w:rPr>
            </w:pPr>
            <w:r w:rsidRPr="005F1017">
              <w:rPr>
                <w:rFonts w:ascii="Arial" w:hAnsi="Arial" w:cs="Arial"/>
                <w:sz w:val="15"/>
                <w:szCs w:val="15"/>
              </w:rPr>
              <w:t>FREMONT</w:t>
            </w:r>
          </w:p>
        </w:tc>
        <w:tc>
          <w:tcPr>
            <w:tcW w:w="649" w:type="dxa"/>
            <w:tcBorders>
              <w:top w:val="nil"/>
              <w:left w:val="nil"/>
              <w:bottom w:val="single" w:sz="4" w:space="0" w:color="auto"/>
              <w:right w:val="single" w:sz="4" w:space="0" w:color="auto"/>
            </w:tcBorders>
            <w:shd w:val="clear" w:color="auto" w:fill="auto"/>
            <w:noWrap/>
            <w:vAlign w:val="center"/>
            <w:hideMark/>
          </w:tcPr>
          <w:p w14:paraId="053D8FB6"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25BEDB83" w14:textId="77777777" w:rsidR="005F1017" w:rsidRPr="005F1017" w:rsidRDefault="005F1017" w:rsidP="005F1017">
            <w:pPr>
              <w:rPr>
                <w:rFonts w:ascii="Arial" w:hAnsi="Arial" w:cs="Arial"/>
                <w:sz w:val="15"/>
                <w:szCs w:val="15"/>
              </w:rPr>
            </w:pPr>
            <w:r w:rsidRPr="005F1017">
              <w:rPr>
                <w:rFonts w:ascii="Arial" w:hAnsi="Arial" w:cs="Arial"/>
                <w:sz w:val="15"/>
                <w:szCs w:val="15"/>
              </w:rPr>
              <w:t>sales@deenselectronics.com</w:t>
            </w:r>
          </w:p>
        </w:tc>
      </w:tr>
      <w:tr w:rsidR="005F1017" w:rsidRPr="005F1017" w14:paraId="75CB8FF6"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41A3926"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Deltek</w:t>
            </w:r>
            <w:proofErr w:type="spellEnd"/>
          </w:p>
        </w:tc>
        <w:tc>
          <w:tcPr>
            <w:tcW w:w="1292" w:type="dxa"/>
            <w:tcBorders>
              <w:top w:val="nil"/>
              <w:left w:val="nil"/>
              <w:bottom w:val="single" w:sz="4" w:space="0" w:color="auto"/>
              <w:right w:val="single" w:sz="4" w:space="0" w:color="auto"/>
            </w:tcBorders>
            <w:shd w:val="clear" w:color="auto" w:fill="auto"/>
            <w:vAlign w:val="center"/>
            <w:hideMark/>
          </w:tcPr>
          <w:p w14:paraId="6D0F2C5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Alexandra </w:t>
            </w:r>
            <w:proofErr w:type="spellStart"/>
            <w:r w:rsidRPr="005F1017">
              <w:rPr>
                <w:rFonts w:ascii="Arial" w:hAnsi="Arial" w:cs="Arial"/>
                <w:color w:val="000000"/>
                <w:sz w:val="15"/>
                <w:szCs w:val="15"/>
              </w:rPr>
              <w:t>Howden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A24CEA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571-306-5985</w:t>
            </w:r>
          </w:p>
        </w:tc>
        <w:tc>
          <w:tcPr>
            <w:tcW w:w="1823" w:type="dxa"/>
            <w:tcBorders>
              <w:top w:val="nil"/>
              <w:left w:val="nil"/>
              <w:bottom w:val="single" w:sz="4" w:space="0" w:color="auto"/>
              <w:right w:val="single" w:sz="4" w:space="0" w:color="auto"/>
            </w:tcBorders>
            <w:shd w:val="clear" w:color="auto" w:fill="auto"/>
            <w:vAlign w:val="center"/>
            <w:hideMark/>
          </w:tcPr>
          <w:p w14:paraId="7119072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2291 Wood Oak Drive</w:t>
            </w:r>
          </w:p>
        </w:tc>
        <w:tc>
          <w:tcPr>
            <w:tcW w:w="1310" w:type="dxa"/>
            <w:tcBorders>
              <w:top w:val="nil"/>
              <w:left w:val="nil"/>
              <w:bottom w:val="single" w:sz="4" w:space="0" w:color="auto"/>
              <w:right w:val="single" w:sz="4" w:space="0" w:color="auto"/>
            </w:tcBorders>
            <w:shd w:val="clear" w:color="auto" w:fill="auto"/>
            <w:noWrap/>
            <w:vAlign w:val="center"/>
            <w:hideMark/>
          </w:tcPr>
          <w:p w14:paraId="68335FD1"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Herndin</w:t>
            </w:r>
            <w:proofErr w:type="spellEnd"/>
          </w:p>
        </w:tc>
        <w:tc>
          <w:tcPr>
            <w:tcW w:w="649" w:type="dxa"/>
            <w:tcBorders>
              <w:top w:val="nil"/>
              <w:left w:val="nil"/>
              <w:bottom w:val="single" w:sz="4" w:space="0" w:color="auto"/>
              <w:right w:val="single" w:sz="4" w:space="0" w:color="auto"/>
            </w:tcBorders>
            <w:shd w:val="clear" w:color="auto" w:fill="auto"/>
            <w:noWrap/>
            <w:vAlign w:val="center"/>
            <w:hideMark/>
          </w:tcPr>
          <w:p w14:paraId="15EFC53F"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VA</w:t>
            </w:r>
          </w:p>
        </w:tc>
        <w:tc>
          <w:tcPr>
            <w:tcW w:w="3162" w:type="dxa"/>
            <w:tcBorders>
              <w:top w:val="nil"/>
              <w:left w:val="nil"/>
              <w:bottom w:val="single" w:sz="4" w:space="0" w:color="auto"/>
              <w:right w:val="single" w:sz="4" w:space="0" w:color="auto"/>
            </w:tcBorders>
            <w:shd w:val="clear" w:color="auto" w:fill="auto"/>
            <w:noWrap/>
            <w:vAlign w:val="bottom"/>
            <w:hideMark/>
          </w:tcPr>
          <w:p w14:paraId="2A6EC01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alexandrahowden@deltek.com</w:t>
            </w:r>
          </w:p>
        </w:tc>
      </w:tr>
      <w:tr w:rsidR="005F1017" w:rsidRPr="005F1017" w14:paraId="2F625313"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1D5EC243"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DivDat</w:t>
            </w:r>
            <w:proofErr w:type="spellEnd"/>
            <w:r w:rsidRPr="005F1017">
              <w:rPr>
                <w:rFonts w:ascii="Arial" w:hAnsi="Arial" w:cs="Arial"/>
                <w:color w:val="000000"/>
                <w:sz w:val="15"/>
                <w:szCs w:val="15"/>
              </w:rPr>
              <w:t xml:space="preserve"> </w:t>
            </w:r>
          </w:p>
        </w:tc>
        <w:tc>
          <w:tcPr>
            <w:tcW w:w="1292" w:type="dxa"/>
            <w:tcBorders>
              <w:top w:val="nil"/>
              <w:left w:val="nil"/>
              <w:bottom w:val="single" w:sz="4" w:space="0" w:color="auto"/>
              <w:right w:val="single" w:sz="4" w:space="0" w:color="auto"/>
            </w:tcBorders>
            <w:shd w:val="clear" w:color="auto" w:fill="auto"/>
            <w:vAlign w:val="center"/>
            <w:hideMark/>
          </w:tcPr>
          <w:p w14:paraId="574F3B6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Megam McGrath </w:t>
            </w:r>
          </w:p>
        </w:tc>
        <w:tc>
          <w:tcPr>
            <w:tcW w:w="1134" w:type="dxa"/>
            <w:tcBorders>
              <w:top w:val="nil"/>
              <w:left w:val="nil"/>
              <w:bottom w:val="single" w:sz="4" w:space="0" w:color="auto"/>
              <w:right w:val="single" w:sz="4" w:space="0" w:color="auto"/>
            </w:tcBorders>
            <w:shd w:val="clear" w:color="auto" w:fill="auto"/>
            <w:vAlign w:val="center"/>
            <w:hideMark/>
          </w:tcPr>
          <w:p w14:paraId="15A7186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313-573-8226</w:t>
            </w:r>
          </w:p>
        </w:tc>
        <w:tc>
          <w:tcPr>
            <w:tcW w:w="1823" w:type="dxa"/>
            <w:tcBorders>
              <w:top w:val="nil"/>
              <w:left w:val="nil"/>
              <w:bottom w:val="single" w:sz="4" w:space="0" w:color="auto"/>
              <w:right w:val="single" w:sz="4" w:space="0" w:color="auto"/>
            </w:tcBorders>
            <w:shd w:val="clear" w:color="auto" w:fill="auto"/>
            <w:vAlign w:val="center"/>
            <w:hideMark/>
          </w:tcPr>
          <w:p w14:paraId="465F87B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2111 Woodward Ave </w:t>
            </w:r>
          </w:p>
        </w:tc>
        <w:tc>
          <w:tcPr>
            <w:tcW w:w="1310" w:type="dxa"/>
            <w:tcBorders>
              <w:top w:val="nil"/>
              <w:left w:val="nil"/>
              <w:bottom w:val="single" w:sz="4" w:space="0" w:color="auto"/>
              <w:right w:val="single" w:sz="4" w:space="0" w:color="auto"/>
            </w:tcBorders>
            <w:shd w:val="clear" w:color="auto" w:fill="auto"/>
            <w:noWrap/>
            <w:vAlign w:val="center"/>
            <w:hideMark/>
          </w:tcPr>
          <w:p w14:paraId="59E6A46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Detroit </w:t>
            </w:r>
          </w:p>
        </w:tc>
        <w:tc>
          <w:tcPr>
            <w:tcW w:w="649" w:type="dxa"/>
            <w:tcBorders>
              <w:top w:val="nil"/>
              <w:left w:val="nil"/>
              <w:bottom w:val="single" w:sz="4" w:space="0" w:color="auto"/>
              <w:right w:val="single" w:sz="4" w:space="0" w:color="auto"/>
            </w:tcBorders>
            <w:shd w:val="clear" w:color="auto" w:fill="auto"/>
            <w:noWrap/>
            <w:vAlign w:val="center"/>
            <w:hideMark/>
          </w:tcPr>
          <w:p w14:paraId="003E590B"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MI</w:t>
            </w:r>
          </w:p>
        </w:tc>
        <w:tc>
          <w:tcPr>
            <w:tcW w:w="3162" w:type="dxa"/>
            <w:tcBorders>
              <w:top w:val="nil"/>
              <w:left w:val="nil"/>
              <w:bottom w:val="single" w:sz="4" w:space="0" w:color="auto"/>
              <w:right w:val="single" w:sz="4" w:space="0" w:color="auto"/>
            </w:tcBorders>
            <w:shd w:val="clear" w:color="auto" w:fill="auto"/>
            <w:noWrap/>
            <w:vAlign w:val="bottom"/>
            <w:hideMark/>
          </w:tcPr>
          <w:p w14:paraId="72EAA900" w14:textId="77777777" w:rsidR="005F1017" w:rsidRPr="005F1017" w:rsidRDefault="005F1017" w:rsidP="005F1017">
            <w:pPr>
              <w:rPr>
                <w:rFonts w:ascii="Arial" w:hAnsi="Arial" w:cs="Arial"/>
                <w:sz w:val="15"/>
                <w:szCs w:val="15"/>
              </w:rPr>
            </w:pPr>
            <w:r w:rsidRPr="005F1017">
              <w:rPr>
                <w:rFonts w:ascii="Arial" w:hAnsi="Arial" w:cs="Arial"/>
                <w:sz w:val="15"/>
                <w:szCs w:val="15"/>
              </w:rPr>
              <w:t>mmcgrath@divdat.com</w:t>
            </w:r>
          </w:p>
        </w:tc>
      </w:tr>
      <w:tr w:rsidR="005F1017" w:rsidRPr="005F1017" w14:paraId="391A8DE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6A19BB5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Engage IST Inc.</w:t>
            </w:r>
          </w:p>
        </w:tc>
        <w:tc>
          <w:tcPr>
            <w:tcW w:w="1292" w:type="dxa"/>
            <w:tcBorders>
              <w:top w:val="nil"/>
              <w:left w:val="nil"/>
              <w:bottom w:val="single" w:sz="4" w:space="0" w:color="auto"/>
              <w:right w:val="single" w:sz="4" w:space="0" w:color="auto"/>
            </w:tcBorders>
            <w:shd w:val="clear" w:color="auto" w:fill="auto"/>
            <w:vAlign w:val="center"/>
            <w:hideMark/>
          </w:tcPr>
          <w:p w14:paraId="7834143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Louis Collins</w:t>
            </w:r>
          </w:p>
        </w:tc>
        <w:tc>
          <w:tcPr>
            <w:tcW w:w="1134" w:type="dxa"/>
            <w:tcBorders>
              <w:top w:val="nil"/>
              <w:left w:val="nil"/>
              <w:bottom w:val="single" w:sz="4" w:space="0" w:color="auto"/>
              <w:right w:val="single" w:sz="4" w:space="0" w:color="auto"/>
            </w:tcBorders>
            <w:shd w:val="clear" w:color="auto" w:fill="auto"/>
            <w:vAlign w:val="center"/>
            <w:hideMark/>
          </w:tcPr>
          <w:p w14:paraId="00F7D97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916-683-2675</w:t>
            </w:r>
          </w:p>
        </w:tc>
        <w:tc>
          <w:tcPr>
            <w:tcW w:w="1823" w:type="dxa"/>
            <w:tcBorders>
              <w:top w:val="nil"/>
              <w:left w:val="nil"/>
              <w:bottom w:val="single" w:sz="4" w:space="0" w:color="auto"/>
              <w:right w:val="single" w:sz="4" w:space="0" w:color="auto"/>
            </w:tcBorders>
            <w:shd w:val="clear" w:color="auto" w:fill="auto"/>
            <w:vAlign w:val="center"/>
            <w:hideMark/>
          </w:tcPr>
          <w:p w14:paraId="3F5DBA1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770 L St., Ste. 950</w:t>
            </w:r>
          </w:p>
        </w:tc>
        <w:tc>
          <w:tcPr>
            <w:tcW w:w="1310" w:type="dxa"/>
            <w:tcBorders>
              <w:top w:val="nil"/>
              <w:left w:val="nil"/>
              <w:bottom w:val="single" w:sz="4" w:space="0" w:color="auto"/>
              <w:right w:val="single" w:sz="4" w:space="0" w:color="auto"/>
            </w:tcBorders>
            <w:shd w:val="clear" w:color="auto" w:fill="auto"/>
            <w:noWrap/>
            <w:vAlign w:val="center"/>
            <w:hideMark/>
          </w:tcPr>
          <w:p w14:paraId="09B7D4E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Sacramento</w:t>
            </w:r>
          </w:p>
        </w:tc>
        <w:tc>
          <w:tcPr>
            <w:tcW w:w="649" w:type="dxa"/>
            <w:tcBorders>
              <w:top w:val="nil"/>
              <w:left w:val="nil"/>
              <w:bottom w:val="single" w:sz="4" w:space="0" w:color="auto"/>
              <w:right w:val="single" w:sz="4" w:space="0" w:color="auto"/>
            </w:tcBorders>
            <w:shd w:val="clear" w:color="auto" w:fill="auto"/>
            <w:noWrap/>
            <w:vAlign w:val="center"/>
            <w:hideMark/>
          </w:tcPr>
          <w:p w14:paraId="6C6E6B3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6315098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louis@engageist.com</w:t>
            </w:r>
          </w:p>
        </w:tc>
      </w:tr>
      <w:tr w:rsidR="005F1017" w:rsidRPr="005F1017" w14:paraId="012FE613" w14:textId="77777777" w:rsidTr="005F1017">
        <w:trPr>
          <w:gridAfter w:val="1"/>
          <w:wAfter w:w="6" w:type="dxa"/>
          <w:trHeight w:val="780"/>
        </w:trPr>
        <w:tc>
          <w:tcPr>
            <w:tcW w:w="1853" w:type="dxa"/>
            <w:tcBorders>
              <w:top w:val="nil"/>
              <w:left w:val="single" w:sz="4" w:space="0" w:color="auto"/>
              <w:bottom w:val="single" w:sz="4" w:space="0" w:color="auto"/>
              <w:right w:val="single" w:sz="4" w:space="0" w:color="auto"/>
            </w:tcBorders>
            <w:shd w:val="clear" w:color="000000" w:fill="FFFFFF"/>
            <w:vAlign w:val="center"/>
            <w:hideMark/>
          </w:tcPr>
          <w:p w14:paraId="4AC3A4C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Euclid Infotech</w:t>
            </w:r>
          </w:p>
        </w:tc>
        <w:tc>
          <w:tcPr>
            <w:tcW w:w="1292" w:type="dxa"/>
            <w:tcBorders>
              <w:top w:val="nil"/>
              <w:left w:val="nil"/>
              <w:bottom w:val="single" w:sz="4" w:space="0" w:color="auto"/>
              <w:right w:val="single" w:sz="4" w:space="0" w:color="auto"/>
            </w:tcBorders>
            <w:shd w:val="clear" w:color="000000" w:fill="FFFFFF"/>
            <w:vAlign w:val="center"/>
            <w:hideMark/>
          </w:tcPr>
          <w:p w14:paraId="4E960EE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Rakhi Patil</w:t>
            </w:r>
          </w:p>
        </w:tc>
        <w:tc>
          <w:tcPr>
            <w:tcW w:w="1134" w:type="dxa"/>
            <w:tcBorders>
              <w:top w:val="nil"/>
              <w:left w:val="nil"/>
              <w:bottom w:val="single" w:sz="4" w:space="0" w:color="auto"/>
              <w:right w:val="single" w:sz="4" w:space="0" w:color="auto"/>
            </w:tcBorders>
            <w:shd w:val="clear" w:color="000000" w:fill="FFFFFF"/>
            <w:vAlign w:val="center"/>
            <w:hideMark/>
          </w:tcPr>
          <w:p w14:paraId="6DC7C51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*+91-22-28555551</w:t>
            </w:r>
          </w:p>
        </w:tc>
        <w:tc>
          <w:tcPr>
            <w:tcW w:w="1823" w:type="dxa"/>
            <w:tcBorders>
              <w:top w:val="nil"/>
              <w:left w:val="nil"/>
              <w:bottom w:val="single" w:sz="4" w:space="0" w:color="auto"/>
              <w:right w:val="single" w:sz="4" w:space="0" w:color="auto"/>
            </w:tcBorders>
            <w:shd w:val="clear" w:color="000000" w:fill="FFFFFF"/>
            <w:vAlign w:val="center"/>
            <w:hideMark/>
          </w:tcPr>
          <w:p w14:paraId="23E0A3C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201, Eden Rose Shopping Centre, Beverly Park, Kanakia Road, Opp. Cinemax Multiplex, Mira Road (East)</w:t>
            </w:r>
          </w:p>
        </w:tc>
        <w:tc>
          <w:tcPr>
            <w:tcW w:w="1310" w:type="dxa"/>
            <w:tcBorders>
              <w:top w:val="nil"/>
              <w:left w:val="nil"/>
              <w:bottom w:val="single" w:sz="4" w:space="0" w:color="auto"/>
              <w:right w:val="single" w:sz="4" w:space="0" w:color="auto"/>
            </w:tcBorders>
            <w:shd w:val="clear" w:color="000000" w:fill="FFFFFF"/>
            <w:vAlign w:val="center"/>
            <w:hideMark/>
          </w:tcPr>
          <w:p w14:paraId="7BF8BBF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Thane</w:t>
            </w:r>
          </w:p>
        </w:tc>
        <w:tc>
          <w:tcPr>
            <w:tcW w:w="649" w:type="dxa"/>
            <w:tcBorders>
              <w:top w:val="nil"/>
              <w:left w:val="nil"/>
              <w:bottom w:val="single" w:sz="4" w:space="0" w:color="auto"/>
              <w:right w:val="single" w:sz="4" w:space="0" w:color="auto"/>
            </w:tcBorders>
            <w:shd w:val="clear" w:color="auto" w:fill="auto"/>
            <w:noWrap/>
            <w:vAlign w:val="center"/>
            <w:hideMark/>
          </w:tcPr>
          <w:p w14:paraId="10502AC2"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India</w:t>
            </w:r>
          </w:p>
        </w:tc>
        <w:tc>
          <w:tcPr>
            <w:tcW w:w="3162" w:type="dxa"/>
            <w:tcBorders>
              <w:top w:val="nil"/>
              <w:left w:val="nil"/>
              <w:bottom w:val="single" w:sz="4" w:space="0" w:color="auto"/>
              <w:right w:val="single" w:sz="4" w:space="0" w:color="auto"/>
            </w:tcBorders>
            <w:shd w:val="clear" w:color="000000" w:fill="FFFFFF"/>
            <w:vAlign w:val="center"/>
            <w:hideMark/>
          </w:tcPr>
          <w:p w14:paraId="6E850C2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tenderingauthority400@gmail.com</w:t>
            </w:r>
          </w:p>
        </w:tc>
      </w:tr>
      <w:tr w:rsidR="005F1017" w:rsidRPr="005F1017" w14:paraId="1BCBD97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59A197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Financial benefits credit union</w:t>
            </w:r>
          </w:p>
        </w:tc>
        <w:tc>
          <w:tcPr>
            <w:tcW w:w="1292" w:type="dxa"/>
            <w:tcBorders>
              <w:top w:val="nil"/>
              <w:left w:val="nil"/>
              <w:bottom w:val="single" w:sz="4" w:space="0" w:color="auto"/>
              <w:right w:val="single" w:sz="4" w:space="0" w:color="auto"/>
            </w:tcBorders>
            <w:shd w:val="clear" w:color="auto" w:fill="auto"/>
            <w:vAlign w:val="center"/>
            <w:hideMark/>
          </w:tcPr>
          <w:p w14:paraId="23D04E7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134" w:type="dxa"/>
            <w:tcBorders>
              <w:top w:val="nil"/>
              <w:left w:val="nil"/>
              <w:bottom w:val="single" w:sz="4" w:space="0" w:color="auto"/>
              <w:right w:val="single" w:sz="4" w:space="0" w:color="auto"/>
            </w:tcBorders>
            <w:shd w:val="clear" w:color="auto" w:fill="auto"/>
            <w:vAlign w:val="center"/>
            <w:hideMark/>
          </w:tcPr>
          <w:p w14:paraId="095EF4D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510-433-9200</w:t>
            </w:r>
          </w:p>
        </w:tc>
        <w:tc>
          <w:tcPr>
            <w:tcW w:w="1823" w:type="dxa"/>
            <w:tcBorders>
              <w:top w:val="nil"/>
              <w:left w:val="nil"/>
              <w:bottom w:val="single" w:sz="4" w:space="0" w:color="auto"/>
              <w:right w:val="single" w:sz="4" w:space="0" w:color="auto"/>
            </w:tcBorders>
            <w:shd w:val="clear" w:color="auto" w:fill="auto"/>
            <w:vAlign w:val="center"/>
            <w:hideMark/>
          </w:tcPr>
          <w:p w14:paraId="1AE4013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1528 Webster Street</w:t>
            </w:r>
          </w:p>
        </w:tc>
        <w:tc>
          <w:tcPr>
            <w:tcW w:w="1310" w:type="dxa"/>
            <w:tcBorders>
              <w:top w:val="nil"/>
              <w:left w:val="nil"/>
              <w:bottom w:val="single" w:sz="4" w:space="0" w:color="auto"/>
              <w:right w:val="single" w:sz="4" w:space="0" w:color="auto"/>
            </w:tcBorders>
            <w:shd w:val="clear" w:color="auto" w:fill="auto"/>
            <w:noWrap/>
            <w:vAlign w:val="center"/>
            <w:hideMark/>
          </w:tcPr>
          <w:p w14:paraId="380F44A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Alameda</w:t>
            </w:r>
          </w:p>
        </w:tc>
        <w:tc>
          <w:tcPr>
            <w:tcW w:w="649" w:type="dxa"/>
            <w:tcBorders>
              <w:top w:val="nil"/>
              <w:left w:val="nil"/>
              <w:bottom w:val="single" w:sz="4" w:space="0" w:color="auto"/>
              <w:right w:val="single" w:sz="4" w:space="0" w:color="auto"/>
            </w:tcBorders>
            <w:shd w:val="clear" w:color="auto" w:fill="auto"/>
            <w:noWrap/>
            <w:vAlign w:val="center"/>
            <w:hideMark/>
          </w:tcPr>
          <w:p w14:paraId="3CCA910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422B8CF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member.services@fbcudirect.com</w:t>
            </w:r>
          </w:p>
        </w:tc>
      </w:tr>
      <w:tr w:rsidR="005F1017" w:rsidRPr="005F1017" w14:paraId="40C2BBEB"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663709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First Bankcard</w:t>
            </w:r>
          </w:p>
        </w:tc>
        <w:tc>
          <w:tcPr>
            <w:tcW w:w="1292" w:type="dxa"/>
            <w:tcBorders>
              <w:top w:val="nil"/>
              <w:left w:val="nil"/>
              <w:bottom w:val="single" w:sz="4" w:space="0" w:color="auto"/>
              <w:right w:val="single" w:sz="4" w:space="0" w:color="auto"/>
            </w:tcBorders>
            <w:shd w:val="clear" w:color="auto" w:fill="auto"/>
            <w:noWrap/>
            <w:vAlign w:val="center"/>
            <w:hideMark/>
          </w:tcPr>
          <w:p w14:paraId="5FE43FE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Karl Pfeifer</w:t>
            </w:r>
          </w:p>
        </w:tc>
        <w:tc>
          <w:tcPr>
            <w:tcW w:w="1134" w:type="dxa"/>
            <w:tcBorders>
              <w:top w:val="nil"/>
              <w:left w:val="nil"/>
              <w:bottom w:val="single" w:sz="4" w:space="0" w:color="auto"/>
              <w:right w:val="single" w:sz="4" w:space="0" w:color="auto"/>
            </w:tcBorders>
            <w:shd w:val="clear" w:color="auto" w:fill="auto"/>
            <w:noWrap/>
            <w:vAlign w:val="center"/>
            <w:hideMark/>
          </w:tcPr>
          <w:p w14:paraId="527561E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916-543-9341</w:t>
            </w:r>
          </w:p>
        </w:tc>
        <w:tc>
          <w:tcPr>
            <w:tcW w:w="1823" w:type="dxa"/>
            <w:tcBorders>
              <w:top w:val="nil"/>
              <w:left w:val="nil"/>
              <w:bottom w:val="single" w:sz="4" w:space="0" w:color="auto"/>
              <w:right w:val="single" w:sz="4" w:space="0" w:color="auto"/>
            </w:tcBorders>
            <w:shd w:val="clear" w:color="auto" w:fill="auto"/>
            <w:noWrap/>
            <w:vAlign w:val="center"/>
            <w:hideMark/>
          </w:tcPr>
          <w:p w14:paraId="7C39CFF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3031 Stanford Ranch Rd.</w:t>
            </w:r>
          </w:p>
        </w:tc>
        <w:tc>
          <w:tcPr>
            <w:tcW w:w="1310" w:type="dxa"/>
            <w:tcBorders>
              <w:top w:val="nil"/>
              <w:left w:val="nil"/>
              <w:bottom w:val="single" w:sz="4" w:space="0" w:color="auto"/>
              <w:right w:val="single" w:sz="4" w:space="0" w:color="auto"/>
            </w:tcBorders>
            <w:shd w:val="clear" w:color="auto" w:fill="auto"/>
            <w:noWrap/>
            <w:vAlign w:val="center"/>
            <w:hideMark/>
          </w:tcPr>
          <w:p w14:paraId="50EBB93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Rocklin</w:t>
            </w:r>
          </w:p>
        </w:tc>
        <w:tc>
          <w:tcPr>
            <w:tcW w:w="649" w:type="dxa"/>
            <w:tcBorders>
              <w:top w:val="nil"/>
              <w:left w:val="nil"/>
              <w:bottom w:val="single" w:sz="4" w:space="0" w:color="auto"/>
              <w:right w:val="single" w:sz="4" w:space="0" w:color="auto"/>
            </w:tcBorders>
            <w:shd w:val="clear" w:color="auto" w:fill="auto"/>
            <w:noWrap/>
            <w:vAlign w:val="center"/>
            <w:hideMark/>
          </w:tcPr>
          <w:p w14:paraId="7E2CD994"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19A3ECD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kpfeifer@fnni.com</w:t>
            </w:r>
          </w:p>
        </w:tc>
      </w:tr>
      <w:tr w:rsidR="005F1017" w:rsidRPr="005F1017" w14:paraId="55566786"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09AFF3D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First Billing Services, LLC </w:t>
            </w:r>
          </w:p>
        </w:tc>
        <w:tc>
          <w:tcPr>
            <w:tcW w:w="1292" w:type="dxa"/>
            <w:tcBorders>
              <w:top w:val="nil"/>
              <w:left w:val="nil"/>
              <w:bottom w:val="single" w:sz="4" w:space="0" w:color="auto"/>
              <w:right w:val="single" w:sz="4" w:space="0" w:color="auto"/>
            </w:tcBorders>
            <w:shd w:val="clear" w:color="auto" w:fill="auto"/>
            <w:noWrap/>
            <w:vAlign w:val="center"/>
            <w:hideMark/>
          </w:tcPr>
          <w:p w14:paraId="3E2A9EA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Patrick Dorsey </w:t>
            </w:r>
          </w:p>
        </w:tc>
        <w:tc>
          <w:tcPr>
            <w:tcW w:w="1134" w:type="dxa"/>
            <w:tcBorders>
              <w:top w:val="nil"/>
              <w:left w:val="nil"/>
              <w:bottom w:val="single" w:sz="4" w:space="0" w:color="auto"/>
              <w:right w:val="single" w:sz="4" w:space="0" w:color="auto"/>
            </w:tcBorders>
            <w:shd w:val="clear" w:color="auto" w:fill="auto"/>
            <w:noWrap/>
            <w:vAlign w:val="center"/>
            <w:hideMark/>
          </w:tcPr>
          <w:p w14:paraId="0414555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855-270-3592 </w:t>
            </w:r>
          </w:p>
        </w:tc>
        <w:tc>
          <w:tcPr>
            <w:tcW w:w="1823" w:type="dxa"/>
            <w:tcBorders>
              <w:top w:val="nil"/>
              <w:left w:val="nil"/>
              <w:bottom w:val="single" w:sz="4" w:space="0" w:color="auto"/>
              <w:right w:val="single" w:sz="4" w:space="0" w:color="auto"/>
            </w:tcBorders>
            <w:shd w:val="clear" w:color="auto" w:fill="auto"/>
            <w:noWrap/>
            <w:vAlign w:val="center"/>
            <w:hideMark/>
          </w:tcPr>
          <w:p w14:paraId="1B19BB3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2835 Miami Village Drive Ste 203 </w:t>
            </w:r>
          </w:p>
        </w:tc>
        <w:tc>
          <w:tcPr>
            <w:tcW w:w="1310" w:type="dxa"/>
            <w:tcBorders>
              <w:top w:val="nil"/>
              <w:left w:val="nil"/>
              <w:bottom w:val="single" w:sz="4" w:space="0" w:color="auto"/>
              <w:right w:val="single" w:sz="4" w:space="0" w:color="auto"/>
            </w:tcBorders>
            <w:shd w:val="clear" w:color="auto" w:fill="auto"/>
            <w:noWrap/>
            <w:vAlign w:val="center"/>
            <w:hideMark/>
          </w:tcPr>
          <w:p w14:paraId="452F64E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Miami Township </w:t>
            </w:r>
          </w:p>
        </w:tc>
        <w:tc>
          <w:tcPr>
            <w:tcW w:w="649" w:type="dxa"/>
            <w:tcBorders>
              <w:top w:val="nil"/>
              <w:left w:val="nil"/>
              <w:bottom w:val="single" w:sz="4" w:space="0" w:color="auto"/>
              <w:right w:val="single" w:sz="4" w:space="0" w:color="auto"/>
            </w:tcBorders>
            <w:shd w:val="clear" w:color="auto" w:fill="auto"/>
            <w:noWrap/>
            <w:vAlign w:val="center"/>
            <w:hideMark/>
          </w:tcPr>
          <w:p w14:paraId="463EAF6F"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OH</w:t>
            </w:r>
          </w:p>
        </w:tc>
        <w:tc>
          <w:tcPr>
            <w:tcW w:w="3162" w:type="dxa"/>
            <w:tcBorders>
              <w:top w:val="nil"/>
              <w:left w:val="nil"/>
              <w:bottom w:val="nil"/>
              <w:right w:val="nil"/>
            </w:tcBorders>
            <w:shd w:val="clear" w:color="auto" w:fill="auto"/>
            <w:noWrap/>
            <w:vAlign w:val="bottom"/>
            <w:hideMark/>
          </w:tcPr>
          <w:p w14:paraId="6DDD1408" w14:textId="77777777" w:rsidR="005F1017" w:rsidRPr="005F1017" w:rsidRDefault="005F1017" w:rsidP="005F1017">
            <w:pPr>
              <w:rPr>
                <w:rFonts w:ascii="Arial" w:hAnsi="Arial" w:cs="Arial"/>
                <w:sz w:val="15"/>
                <w:szCs w:val="15"/>
              </w:rPr>
            </w:pPr>
            <w:r w:rsidRPr="005F1017">
              <w:rPr>
                <w:rFonts w:ascii="Arial" w:hAnsi="Arial" w:cs="Arial"/>
                <w:sz w:val="15"/>
                <w:szCs w:val="15"/>
              </w:rPr>
              <w:t>pdorsey@firstbilling.com</w:t>
            </w:r>
          </w:p>
        </w:tc>
      </w:tr>
      <w:tr w:rsidR="005F1017" w:rsidRPr="005F1017" w14:paraId="71AC810F"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6ECE59D1"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FIS </w:t>
            </w:r>
          </w:p>
        </w:tc>
        <w:tc>
          <w:tcPr>
            <w:tcW w:w="1292" w:type="dxa"/>
            <w:tcBorders>
              <w:top w:val="nil"/>
              <w:left w:val="nil"/>
              <w:bottom w:val="single" w:sz="4" w:space="0" w:color="auto"/>
              <w:right w:val="single" w:sz="4" w:space="0" w:color="auto"/>
            </w:tcBorders>
            <w:shd w:val="clear" w:color="auto" w:fill="auto"/>
            <w:noWrap/>
            <w:vAlign w:val="bottom"/>
            <w:hideMark/>
          </w:tcPr>
          <w:p w14:paraId="7D589478"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Angela Fish </w:t>
            </w:r>
          </w:p>
        </w:tc>
        <w:tc>
          <w:tcPr>
            <w:tcW w:w="1134" w:type="dxa"/>
            <w:tcBorders>
              <w:top w:val="nil"/>
              <w:left w:val="nil"/>
              <w:bottom w:val="single" w:sz="4" w:space="0" w:color="auto"/>
              <w:right w:val="single" w:sz="4" w:space="0" w:color="auto"/>
            </w:tcBorders>
            <w:shd w:val="clear" w:color="auto" w:fill="auto"/>
            <w:noWrap/>
            <w:vAlign w:val="bottom"/>
            <w:hideMark/>
          </w:tcPr>
          <w:p w14:paraId="4A44AF03"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47FAE3D3"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601 Riverside Avenue </w:t>
            </w:r>
          </w:p>
        </w:tc>
        <w:tc>
          <w:tcPr>
            <w:tcW w:w="1310" w:type="dxa"/>
            <w:tcBorders>
              <w:top w:val="nil"/>
              <w:left w:val="nil"/>
              <w:bottom w:val="single" w:sz="4" w:space="0" w:color="auto"/>
              <w:right w:val="single" w:sz="4" w:space="0" w:color="auto"/>
            </w:tcBorders>
            <w:shd w:val="clear" w:color="auto" w:fill="auto"/>
            <w:noWrap/>
            <w:vAlign w:val="bottom"/>
            <w:hideMark/>
          </w:tcPr>
          <w:p w14:paraId="7F02F868" w14:textId="77777777" w:rsidR="005F1017" w:rsidRPr="005F1017" w:rsidRDefault="005F1017" w:rsidP="005F1017">
            <w:pPr>
              <w:rPr>
                <w:rFonts w:ascii="Arial" w:hAnsi="Arial" w:cs="Arial"/>
                <w:sz w:val="15"/>
                <w:szCs w:val="15"/>
              </w:rPr>
            </w:pPr>
            <w:r w:rsidRPr="005F1017">
              <w:rPr>
                <w:rFonts w:ascii="Arial" w:hAnsi="Arial" w:cs="Arial"/>
                <w:sz w:val="15"/>
                <w:szCs w:val="15"/>
              </w:rPr>
              <w:t>Jacksonville</w:t>
            </w:r>
          </w:p>
        </w:tc>
        <w:tc>
          <w:tcPr>
            <w:tcW w:w="649" w:type="dxa"/>
            <w:tcBorders>
              <w:top w:val="nil"/>
              <w:left w:val="nil"/>
              <w:bottom w:val="single" w:sz="4" w:space="0" w:color="auto"/>
              <w:right w:val="single" w:sz="4" w:space="0" w:color="auto"/>
            </w:tcBorders>
            <w:shd w:val="clear" w:color="auto" w:fill="auto"/>
            <w:noWrap/>
            <w:vAlign w:val="center"/>
            <w:hideMark/>
          </w:tcPr>
          <w:p w14:paraId="3000970F"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FL</w:t>
            </w:r>
          </w:p>
        </w:tc>
        <w:tc>
          <w:tcPr>
            <w:tcW w:w="3162" w:type="dxa"/>
            <w:tcBorders>
              <w:top w:val="single" w:sz="4" w:space="0" w:color="auto"/>
              <w:left w:val="nil"/>
              <w:bottom w:val="single" w:sz="4" w:space="0" w:color="auto"/>
              <w:right w:val="single" w:sz="4" w:space="0" w:color="auto"/>
            </w:tcBorders>
            <w:shd w:val="clear" w:color="auto" w:fill="auto"/>
            <w:noWrap/>
            <w:vAlign w:val="bottom"/>
            <w:hideMark/>
          </w:tcPr>
          <w:p w14:paraId="21AFD5DF" w14:textId="77777777" w:rsidR="005F1017" w:rsidRPr="005F1017" w:rsidRDefault="005F1017" w:rsidP="005F1017">
            <w:pPr>
              <w:rPr>
                <w:rFonts w:ascii="Arial" w:hAnsi="Arial" w:cs="Arial"/>
                <w:sz w:val="15"/>
                <w:szCs w:val="15"/>
              </w:rPr>
            </w:pPr>
            <w:r w:rsidRPr="005F1017">
              <w:rPr>
                <w:rFonts w:ascii="Arial" w:hAnsi="Arial" w:cs="Arial"/>
                <w:sz w:val="15"/>
                <w:szCs w:val="15"/>
              </w:rPr>
              <w:t>angela.fish@fisglobal.com</w:t>
            </w:r>
          </w:p>
        </w:tc>
      </w:tr>
      <w:tr w:rsidR="005F1017" w:rsidRPr="005F1017" w14:paraId="0717FC8C"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01E00D5F" w14:textId="77777777" w:rsidR="005F1017" w:rsidRPr="005F1017" w:rsidRDefault="005F1017" w:rsidP="005F1017">
            <w:pPr>
              <w:rPr>
                <w:rFonts w:ascii="Arial" w:hAnsi="Arial" w:cs="Arial"/>
                <w:sz w:val="15"/>
                <w:szCs w:val="15"/>
              </w:rPr>
            </w:pPr>
            <w:r w:rsidRPr="005F1017">
              <w:rPr>
                <w:rFonts w:ascii="Arial" w:hAnsi="Arial" w:cs="Arial"/>
                <w:sz w:val="15"/>
                <w:szCs w:val="15"/>
              </w:rPr>
              <w:t>Fiserv</w:t>
            </w:r>
          </w:p>
        </w:tc>
        <w:tc>
          <w:tcPr>
            <w:tcW w:w="1292" w:type="dxa"/>
            <w:tcBorders>
              <w:top w:val="nil"/>
              <w:left w:val="nil"/>
              <w:bottom w:val="single" w:sz="4" w:space="0" w:color="auto"/>
              <w:right w:val="single" w:sz="4" w:space="0" w:color="auto"/>
            </w:tcBorders>
            <w:shd w:val="clear" w:color="auto" w:fill="auto"/>
            <w:noWrap/>
            <w:vAlign w:val="bottom"/>
            <w:hideMark/>
          </w:tcPr>
          <w:p w14:paraId="0B6D9ECD"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Mitchell Goodman </w:t>
            </w:r>
          </w:p>
        </w:tc>
        <w:tc>
          <w:tcPr>
            <w:tcW w:w="1134" w:type="dxa"/>
            <w:tcBorders>
              <w:top w:val="nil"/>
              <w:left w:val="nil"/>
              <w:bottom w:val="single" w:sz="4" w:space="0" w:color="auto"/>
              <w:right w:val="single" w:sz="4" w:space="0" w:color="auto"/>
            </w:tcBorders>
            <w:shd w:val="clear" w:color="auto" w:fill="auto"/>
            <w:noWrap/>
            <w:vAlign w:val="bottom"/>
            <w:hideMark/>
          </w:tcPr>
          <w:p w14:paraId="0771D52D" w14:textId="77777777" w:rsidR="005F1017" w:rsidRPr="005F1017" w:rsidRDefault="005F1017" w:rsidP="005F1017">
            <w:pPr>
              <w:rPr>
                <w:rFonts w:ascii="Arial" w:hAnsi="Arial" w:cs="Arial"/>
                <w:sz w:val="15"/>
                <w:szCs w:val="15"/>
              </w:rPr>
            </w:pPr>
            <w:r w:rsidRPr="005F1017">
              <w:rPr>
                <w:rFonts w:ascii="Arial" w:hAnsi="Arial" w:cs="Arial"/>
                <w:sz w:val="15"/>
                <w:szCs w:val="15"/>
              </w:rPr>
              <w:t>323-449-9802</w:t>
            </w:r>
          </w:p>
        </w:tc>
        <w:tc>
          <w:tcPr>
            <w:tcW w:w="1823" w:type="dxa"/>
            <w:tcBorders>
              <w:top w:val="nil"/>
              <w:left w:val="nil"/>
              <w:bottom w:val="single" w:sz="4" w:space="0" w:color="auto"/>
              <w:right w:val="single" w:sz="4" w:space="0" w:color="auto"/>
            </w:tcBorders>
            <w:shd w:val="clear" w:color="auto" w:fill="auto"/>
            <w:noWrap/>
            <w:vAlign w:val="bottom"/>
            <w:hideMark/>
          </w:tcPr>
          <w:p w14:paraId="350BDA62" w14:textId="77777777" w:rsidR="005F1017" w:rsidRPr="005F1017" w:rsidRDefault="005F1017" w:rsidP="005F1017">
            <w:pPr>
              <w:rPr>
                <w:rFonts w:ascii="Arial" w:hAnsi="Arial" w:cs="Arial"/>
                <w:sz w:val="15"/>
                <w:szCs w:val="15"/>
              </w:rPr>
            </w:pPr>
            <w:r w:rsidRPr="005F1017">
              <w:rPr>
                <w:rFonts w:ascii="Arial" w:hAnsi="Arial" w:cs="Arial"/>
                <w:sz w:val="15"/>
                <w:szCs w:val="15"/>
              </w:rPr>
              <w:t>8875 Washington Blvd Ste 100</w:t>
            </w:r>
          </w:p>
        </w:tc>
        <w:tc>
          <w:tcPr>
            <w:tcW w:w="1310" w:type="dxa"/>
            <w:tcBorders>
              <w:top w:val="nil"/>
              <w:left w:val="nil"/>
              <w:bottom w:val="single" w:sz="4" w:space="0" w:color="auto"/>
              <w:right w:val="single" w:sz="4" w:space="0" w:color="auto"/>
            </w:tcBorders>
            <w:shd w:val="clear" w:color="auto" w:fill="auto"/>
            <w:noWrap/>
            <w:vAlign w:val="bottom"/>
            <w:hideMark/>
          </w:tcPr>
          <w:p w14:paraId="22C5B148" w14:textId="77777777" w:rsidR="005F1017" w:rsidRPr="005F1017" w:rsidRDefault="005F1017" w:rsidP="005F1017">
            <w:pPr>
              <w:rPr>
                <w:rFonts w:ascii="Arial" w:hAnsi="Arial" w:cs="Arial"/>
                <w:sz w:val="15"/>
                <w:szCs w:val="15"/>
              </w:rPr>
            </w:pPr>
            <w:r w:rsidRPr="005F1017">
              <w:rPr>
                <w:rFonts w:ascii="Arial" w:hAnsi="Arial" w:cs="Arial"/>
                <w:sz w:val="15"/>
                <w:szCs w:val="15"/>
              </w:rPr>
              <w:t>Roseville</w:t>
            </w:r>
          </w:p>
        </w:tc>
        <w:tc>
          <w:tcPr>
            <w:tcW w:w="649" w:type="dxa"/>
            <w:tcBorders>
              <w:top w:val="nil"/>
              <w:left w:val="nil"/>
              <w:bottom w:val="single" w:sz="4" w:space="0" w:color="auto"/>
              <w:right w:val="single" w:sz="4" w:space="0" w:color="auto"/>
            </w:tcBorders>
            <w:shd w:val="clear" w:color="auto" w:fill="auto"/>
            <w:noWrap/>
            <w:vAlign w:val="center"/>
            <w:hideMark/>
          </w:tcPr>
          <w:p w14:paraId="152ED546"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40B8A829" w14:textId="77777777" w:rsidR="005F1017" w:rsidRPr="005F1017" w:rsidRDefault="005F1017" w:rsidP="005F1017">
            <w:pPr>
              <w:rPr>
                <w:rFonts w:ascii="Arial" w:hAnsi="Arial" w:cs="Arial"/>
                <w:sz w:val="15"/>
                <w:szCs w:val="15"/>
              </w:rPr>
            </w:pPr>
            <w:r w:rsidRPr="005F1017">
              <w:rPr>
                <w:rFonts w:ascii="Arial" w:hAnsi="Arial" w:cs="Arial"/>
                <w:sz w:val="15"/>
                <w:szCs w:val="15"/>
              </w:rPr>
              <w:t>mitchell.goodman@fiserv.com</w:t>
            </w:r>
          </w:p>
        </w:tc>
      </w:tr>
      <w:tr w:rsidR="005F1017" w:rsidRPr="005F1017" w14:paraId="53DA6C06"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E403D8F" w14:textId="77777777" w:rsidR="005F1017" w:rsidRPr="005F1017" w:rsidRDefault="005F1017" w:rsidP="005F1017">
            <w:pPr>
              <w:rPr>
                <w:rFonts w:ascii="Arial" w:hAnsi="Arial" w:cs="Arial"/>
                <w:sz w:val="15"/>
                <w:szCs w:val="15"/>
              </w:rPr>
            </w:pPr>
            <w:r w:rsidRPr="005F1017">
              <w:rPr>
                <w:rFonts w:ascii="Arial" w:hAnsi="Arial" w:cs="Arial"/>
                <w:sz w:val="15"/>
                <w:szCs w:val="15"/>
              </w:rPr>
              <w:t>Forte</w:t>
            </w:r>
          </w:p>
        </w:tc>
        <w:tc>
          <w:tcPr>
            <w:tcW w:w="1292" w:type="dxa"/>
            <w:tcBorders>
              <w:top w:val="nil"/>
              <w:left w:val="nil"/>
              <w:bottom w:val="single" w:sz="4" w:space="0" w:color="auto"/>
              <w:right w:val="single" w:sz="4" w:space="0" w:color="auto"/>
            </w:tcBorders>
            <w:shd w:val="clear" w:color="auto" w:fill="auto"/>
            <w:noWrap/>
            <w:vAlign w:val="bottom"/>
            <w:hideMark/>
          </w:tcPr>
          <w:p w14:paraId="4186615A"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Rolando Navarro </w:t>
            </w:r>
          </w:p>
        </w:tc>
        <w:tc>
          <w:tcPr>
            <w:tcW w:w="1134" w:type="dxa"/>
            <w:tcBorders>
              <w:top w:val="nil"/>
              <w:left w:val="nil"/>
              <w:bottom w:val="single" w:sz="4" w:space="0" w:color="auto"/>
              <w:right w:val="single" w:sz="4" w:space="0" w:color="auto"/>
            </w:tcBorders>
            <w:shd w:val="clear" w:color="auto" w:fill="auto"/>
            <w:noWrap/>
            <w:vAlign w:val="bottom"/>
            <w:hideMark/>
          </w:tcPr>
          <w:p w14:paraId="5B51A1B2"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65B507FF"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500 W. Bethany Drive, Ste 200 </w:t>
            </w:r>
          </w:p>
        </w:tc>
        <w:tc>
          <w:tcPr>
            <w:tcW w:w="1310" w:type="dxa"/>
            <w:tcBorders>
              <w:top w:val="nil"/>
              <w:left w:val="nil"/>
              <w:bottom w:val="single" w:sz="4" w:space="0" w:color="auto"/>
              <w:right w:val="single" w:sz="4" w:space="0" w:color="auto"/>
            </w:tcBorders>
            <w:shd w:val="clear" w:color="auto" w:fill="auto"/>
            <w:noWrap/>
            <w:vAlign w:val="bottom"/>
            <w:hideMark/>
          </w:tcPr>
          <w:p w14:paraId="6D00B5C6"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Allen </w:t>
            </w:r>
          </w:p>
        </w:tc>
        <w:tc>
          <w:tcPr>
            <w:tcW w:w="649" w:type="dxa"/>
            <w:tcBorders>
              <w:top w:val="nil"/>
              <w:left w:val="nil"/>
              <w:bottom w:val="single" w:sz="4" w:space="0" w:color="auto"/>
              <w:right w:val="single" w:sz="4" w:space="0" w:color="auto"/>
            </w:tcBorders>
            <w:shd w:val="clear" w:color="auto" w:fill="auto"/>
            <w:noWrap/>
            <w:vAlign w:val="center"/>
            <w:hideMark/>
          </w:tcPr>
          <w:p w14:paraId="4F4A5B99"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TX </w:t>
            </w:r>
          </w:p>
        </w:tc>
        <w:tc>
          <w:tcPr>
            <w:tcW w:w="3162" w:type="dxa"/>
            <w:tcBorders>
              <w:top w:val="nil"/>
              <w:left w:val="nil"/>
              <w:bottom w:val="single" w:sz="4" w:space="0" w:color="auto"/>
              <w:right w:val="single" w:sz="4" w:space="0" w:color="auto"/>
            </w:tcBorders>
            <w:shd w:val="clear" w:color="auto" w:fill="auto"/>
            <w:noWrap/>
            <w:vAlign w:val="bottom"/>
            <w:hideMark/>
          </w:tcPr>
          <w:p w14:paraId="72A8E15C" w14:textId="77777777" w:rsidR="005F1017" w:rsidRPr="005F1017" w:rsidRDefault="005F1017" w:rsidP="005F1017">
            <w:pPr>
              <w:rPr>
                <w:rFonts w:ascii="Arial" w:hAnsi="Arial" w:cs="Arial"/>
                <w:sz w:val="15"/>
                <w:szCs w:val="15"/>
              </w:rPr>
            </w:pPr>
            <w:r w:rsidRPr="005F1017">
              <w:rPr>
                <w:rFonts w:ascii="Arial" w:hAnsi="Arial" w:cs="Arial"/>
                <w:sz w:val="15"/>
                <w:szCs w:val="15"/>
              </w:rPr>
              <w:t>rolando.navarro@forte.net</w:t>
            </w:r>
          </w:p>
        </w:tc>
      </w:tr>
      <w:tr w:rsidR="005F1017" w:rsidRPr="005F1017" w14:paraId="6FF0B485"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D6F07B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Fremont Bank </w:t>
            </w:r>
          </w:p>
        </w:tc>
        <w:tc>
          <w:tcPr>
            <w:tcW w:w="1292" w:type="dxa"/>
            <w:tcBorders>
              <w:top w:val="nil"/>
              <w:left w:val="nil"/>
              <w:bottom w:val="single" w:sz="4" w:space="0" w:color="auto"/>
              <w:right w:val="single" w:sz="4" w:space="0" w:color="auto"/>
            </w:tcBorders>
            <w:shd w:val="clear" w:color="auto" w:fill="auto"/>
            <w:noWrap/>
            <w:vAlign w:val="center"/>
            <w:hideMark/>
          </w:tcPr>
          <w:p w14:paraId="2787895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Karl Pfeifer</w:t>
            </w:r>
          </w:p>
        </w:tc>
        <w:tc>
          <w:tcPr>
            <w:tcW w:w="1134" w:type="dxa"/>
            <w:tcBorders>
              <w:top w:val="nil"/>
              <w:left w:val="nil"/>
              <w:bottom w:val="single" w:sz="4" w:space="0" w:color="auto"/>
              <w:right w:val="single" w:sz="4" w:space="0" w:color="auto"/>
            </w:tcBorders>
            <w:shd w:val="clear" w:color="auto" w:fill="auto"/>
            <w:noWrap/>
            <w:vAlign w:val="center"/>
            <w:hideMark/>
          </w:tcPr>
          <w:p w14:paraId="15ABA4E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916-295-0474</w:t>
            </w:r>
          </w:p>
        </w:tc>
        <w:tc>
          <w:tcPr>
            <w:tcW w:w="1823" w:type="dxa"/>
            <w:tcBorders>
              <w:top w:val="nil"/>
              <w:left w:val="nil"/>
              <w:bottom w:val="single" w:sz="4" w:space="0" w:color="auto"/>
              <w:right w:val="single" w:sz="4" w:space="0" w:color="auto"/>
            </w:tcBorders>
            <w:shd w:val="clear" w:color="auto" w:fill="auto"/>
            <w:noWrap/>
            <w:vAlign w:val="center"/>
            <w:hideMark/>
          </w:tcPr>
          <w:p w14:paraId="74E1AF1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39150 Fremont Boulevard</w:t>
            </w:r>
          </w:p>
        </w:tc>
        <w:tc>
          <w:tcPr>
            <w:tcW w:w="1310" w:type="dxa"/>
            <w:tcBorders>
              <w:top w:val="nil"/>
              <w:left w:val="nil"/>
              <w:bottom w:val="single" w:sz="4" w:space="0" w:color="auto"/>
              <w:right w:val="single" w:sz="4" w:space="0" w:color="auto"/>
            </w:tcBorders>
            <w:shd w:val="clear" w:color="auto" w:fill="auto"/>
            <w:noWrap/>
            <w:vAlign w:val="center"/>
            <w:hideMark/>
          </w:tcPr>
          <w:p w14:paraId="1106232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Fremont</w:t>
            </w:r>
          </w:p>
        </w:tc>
        <w:tc>
          <w:tcPr>
            <w:tcW w:w="649" w:type="dxa"/>
            <w:tcBorders>
              <w:top w:val="nil"/>
              <w:left w:val="nil"/>
              <w:bottom w:val="single" w:sz="4" w:space="0" w:color="auto"/>
              <w:right w:val="single" w:sz="4" w:space="0" w:color="auto"/>
            </w:tcBorders>
            <w:shd w:val="clear" w:color="auto" w:fill="auto"/>
            <w:noWrap/>
            <w:vAlign w:val="center"/>
            <w:hideMark/>
          </w:tcPr>
          <w:p w14:paraId="337E5785"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10F05B7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kpfeifer@fmni.com</w:t>
            </w:r>
          </w:p>
        </w:tc>
      </w:tr>
      <w:tr w:rsidR="005F1017" w:rsidRPr="005F1017" w14:paraId="3872418C"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hideMark/>
          </w:tcPr>
          <w:p w14:paraId="004A548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Fuzhou Jump Smart Cards Co. Ltd.</w:t>
            </w:r>
          </w:p>
        </w:tc>
        <w:tc>
          <w:tcPr>
            <w:tcW w:w="1292" w:type="dxa"/>
            <w:tcBorders>
              <w:top w:val="nil"/>
              <w:left w:val="nil"/>
              <w:bottom w:val="single" w:sz="4" w:space="0" w:color="auto"/>
              <w:right w:val="single" w:sz="4" w:space="0" w:color="auto"/>
            </w:tcBorders>
            <w:shd w:val="clear" w:color="auto" w:fill="auto"/>
            <w:hideMark/>
          </w:tcPr>
          <w:p w14:paraId="3E9A26A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Jacky Chen</w:t>
            </w:r>
          </w:p>
        </w:tc>
        <w:tc>
          <w:tcPr>
            <w:tcW w:w="1134" w:type="dxa"/>
            <w:tcBorders>
              <w:top w:val="nil"/>
              <w:left w:val="nil"/>
              <w:bottom w:val="single" w:sz="4" w:space="0" w:color="auto"/>
              <w:right w:val="single" w:sz="4" w:space="0" w:color="auto"/>
            </w:tcBorders>
            <w:shd w:val="clear" w:color="auto" w:fill="auto"/>
            <w:noWrap/>
            <w:hideMark/>
          </w:tcPr>
          <w:p w14:paraId="3AC9731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86 591 38125231</w:t>
            </w:r>
          </w:p>
        </w:tc>
        <w:tc>
          <w:tcPr>
            <w:tcW w:w="1823" w:type="dxa"/>
            <w:tcBorders>
              <w:top w:val="nil"/>
              <w:left w:val="nil"/>
              <w:bottom w:val="single" w:sz="4" w:space="0" w:color="auto"/>
              <w:right w:val="single" w:sz="4" w:space="0" w:color="auto"/>
            </w:tcBorders>
            <w:shd w:val="clear" w:color="auto" w:fill="auto"/>
            <w:hideMark/>
          </w:tcPr>
          <w:p w14:paraId="5D5117D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192,FuGuang Road, F.I.Z.,</w:t>
            </w:r>
          </w:p>
        </w:tc>
        <w:tc>
          <w:tcPr>
            <w:tcW w:w="1310" w:type="dxa"/>
            <w:tcBorders>
              <w:top w:val="nil"/>
              <w:left w:val="nil"/>
              <w:bottom w:val="single" w:sz="4" w:space="0" w:color="auto"/>
              <w:right w:val="single" w:sz="4" w:space="0" w:color="auto"/>
            </w:tcBorders>
            <w:shd w:val="clear" w:color="auto" w:fill="auto"/>
            <w:hideMark/>
          </w:tcPr>
          <w:p w14:paraId="0B0C6ED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Fuzhou City</w:t>
            </w:r>
          </w:p>
        </w:tc>
        <w:tc>
          <w:tcPr>
            <w:tcW w:w="649" w:type="dxa"/>
            <w:tcBorders>
              <w:top w:val="nil"/>
              <w:left w:val="nil"/>
              <w:bottom w:val="single" w:sz="4" w:space="0" w:color="auto"/>
              <w:right w:val="single" w:sz="4" w:space="0" w:color="auto"/>
            </w:tcBorders>
            <w:shd w:val="clear" w:color="auto" w:fill="auto"/>
            <w:noWrap/>
            <w:vAlign w:val="center"/>
            <w:hideMark/>
          </w:tcPr>
          <w:p w14:paraId="77042E5A"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CN</w:t>
            </w:r>
          </w:p>
        </w:tc>
        <w:tc>
          <w:tcPr>
            <w:tcW w:w="3162" w:type="dxa"/>
            <w:tcBorders>
              <w:top w:val="nil"/>
              <w:left w:val="nil"/>
              <w:bottom w:val="single" w:sz="4" w:space="0" w:color="auto"/>
              <w:right w:val="single" w:sz="4" w:space="0" w:color="auto"/>
            </w:tcBorders>
            <w:shd w:val="clear" w:color="auto" w:fill="auto"/>
            <w:hideMark/>
          </w:tcPr>
          <w:p w14:paraId="7673182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jacky@jump-card.com.cn</w:t>
            </w:r>
          </w:p>
        </w:tc>
      </w:tr>
      <w:tr w:rsidR="005F1017" w:rsidRPr="005F1017" w14:paraId="773E11D9"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12496650"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Gila LLC - MSB </w:t>
            </w:r>
          </w:p>
        </w:tc>
        <w:tc>
          <w:tcPr>
            <w:tcW w:w="1292" w:type="dxa"/>
            <w:tcBorders>
              <w:top w:val="nil"/>
              <w:left w:val="nil"/>
              <w:bottom w:val="single" w:sz="4" w:space="0" w:color="auto"/>
              <w:right w:val="single" w:sz="4" w:space="0" w:color="auto"/>
            </w:tcBorders>
            <w:shd w:val="clear" w:color="auto" w:fill="auto"/>
            <w:hideMark/>
          </w:tcPr>
          <w:p w14:paraId="24E6C55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Dora Rodriguez </w:t>
            </w:r>
          </w:p>
        </w:tc>
        <w:tc>
          <w:tcPr>
            <w:tcW w:w="1134" w:type="dxa"/>
            <w:tcBorders>
              <w:top w:val="nil"/>
              <w:left w:val="nil"/>
              <w:bottom w:val="single" w:sz="4" w:space="0" w:color="auto"/>
              <w:right w:val="single" w:sz="4" w:space="0" w:color="auto"/>
            </w:tcBorders>
            <w:shd w:val="clear" w:color="auto" w:fill="auto"/>
            <w:noWrap/>
            <w:hideMark/>
          </w:tcPr>
          <w:p w14:paraId="442E1A0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37A9AD47" w14:textId="77777777" w:rsidR="005F1017" w:rsidRPr="005F1017" w:rsidRDefault="005F1017" w:rsidP="005F1017">
            <w:pPr>
              <w:rPr>
                <w:rFonts w:ascii="Arial" w:hAnsi="Arial" w:cs="Arial"/>
                <w:sz w:val="15"/>
                <w:szCs w:val="15"/>
              </w:rPr>
            </w:pPr>
            <w:r w:rsidRPr="005F1017">
              <w:rPr>
                <w:rFonts w:ascii="Arial" w:hAnsi="Arial" w:cs="Arial"/>
                <w:sz w:val="15"/>
                <w:szCs w:val="15"/>
              </w:rPr>
              <w:t>1715 McCready Avenue</w:t>
            </w:r>
          </w:p>
        </w:tc>
        <w:tc>
          <w:tcPr>
            <w:tcW w:w="1310" w:type="dxa"/>
            <w:tcBorders>
              <w:top w:val="nil"/>
              <w:left w:val="nil"/>
              <w:bottom w:val="single" w:sz="4" w:space="0" w:color="auto"/>
              <w:right w:val="single" w:sz="4" w:space="0" w:color="auto"/>
            </w:tcBorders>
            <w:shd w:val="clear" w:color="auto" w:fill="auto"/>
            <w:noWrap/>
            <w:vAlign w:val="bottom"/>
            <w:hideMark/>
          </w:tcPr>
          <w:p w14:paraId="036946C0"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St. Louis </w:t>
            </w:r>
          </w:p>
        </w:tc>
        <w:tc>
          <w:tcPr>
            <w:tcW w:w="649" w:type="dxa"/>
            <w:tcBorders>
              <w:top w:val="nil"/>
              <w:left w:val="nil"/>
              <w:bottom w:val="single" w:sz="4" w:space="0" w:color="auto"/>
              <w:right w:val="single" w:sz="4" w:space="0" w:color="auto"/>
            </w:tcBorders>
            <w:shd w:val="clear" w:color="auto" w:fill="auto"/>
            <w:noWrap/>
            <w:vAlign w:val="center"/>
            <w:hideMark/>
          </w:tcPr>
          <w:p w14:paraId="78CBF1F0"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MO </w:t>
            </w:r>
          </w:p>
        </w:tc>
        <w:tc>
          <w:tcPr>
            <w:tcW w:w="3162" w:type="dxa"/>
            <w:tcBorders>
              <w:top w:val="nil"/>
              <w:left w:val="nil"/>
              <w:bottom w:val="single" w:sz="4" w:space="0" w:color="auto"/>
              <w:right w:val="single" w:sz="4" w:space="0" w:color="auto"/>
            </w:tcBorders>
            <w:shd w:val="clear" w:color="auto" w:fill="auto"/>
            <w:noWrap/>
            <w:vAlign w:val="bottom"/>
            <w:hideMark/>
          </w:tcPr>
          <w:p w14:paraId="430D7B40" w14:textId="77777777" w:rsidR="005F1017" w:rsidRPr="005F1017" w:rsidRDefault="005F1017" w:rsidP="005F1017">
            <w:pPr>
              <w:rPr>
                <w:rFonts w:ascii="Arial" w:hAnsi="Arial" w:cs="Arial"/>
                <w:sz w:val="15"/>
                <w:szCs w:val="15"/>
              </w:rPr>
            </w:pPr>
            <w:r w:rsidRPr="005F1017">
              <w:rPr>
                <w:rFonts w:ascii="Arial" w:hAnsi="Arial" w:cs="Arial"/>
                <w:sz w:val="15"/>
                <w:szCs w:val="15"/>
              </w:rPr>
              <w:t>dora.rodriguez@navient.com</w:t>
            </w:r>
          </w:p>
        </w:tc>
      </w:tr>
      <w:tr w:rsidR="005F1017" w:rsidRPr="005F1017" w14:paraId="333CCD7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233FBC9A" w14:textId="77777777" w:rsidR="005F1017" w:rsidRPr="005F1017" w:rsidRDefault="005F1017" w:rsidP="005F1017">
            <w:pPr>
              <w:rPr>
                <w:rFonts w:ascii="Arial" w:hAnsi="Arial" w:cs="Arial"/>
                <w:sz w:val="15"/>
                <w:szCs w:val="15"/>
              </w:rPr>
            </w:pPr>
            <w:r w:rsidRPr="005F1017">
              <w:rPr>
                <w:rFonts w:ascii="Arial" w:hAnsi="Arial" w:cs="Arial"/>
                <w:sz w:val="15"/>
                <w:szCs w:val="15"/>
              </w:rPr>
              <w:lastRenderedPageBreak/>
              <w:t xml:space="preserve">Gila LLC - MSB </w:t>
            </w:r>
          </w:p>
        </w:tc>
        <w:tc>
          <w:tcPr>
            <w:tcW w:w="1292" w:type="dxa"/>
            <w:tcBorders>
              <w:top w:val="nil"/>
              <w:left w:val="nil"/>
              <w:bottom w:val="single" w:sz="4" w:space="0" w:color="auto"/>
              <w:right w:val="single" w:sz="4" w:space="0" w:color="auto"/>
            </w:tcBorders>
            <w:shd w:val="clear" w:color="auto" w:fill="auto"/>
            <w:noWrap/>
            <w:vAlign w:val="bottom"/>
            <w:hideMark/>
          </w:tcPr>
          <w:p w14:paraId="5F3322B4"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Dragos C. </w:t>
            </w:r>
            <w:proofErr w:type="spellStart"/>
            <w:r w:rsidRPr="005F1017">
              <w:rPr>
                <w:rFonts w:ascii="Arial" w:hAnsi="Arial" w:cs="Arial"/>
                <w:sz w:val="15"/>
                <w:szCs w:val="15"/>
              </w:rPr>
              <w:t>Enea</w:t>
            </w:r>
            <w:proofErr w:type="spellEnd"/>
            <w:r w:rsidRPr="005F1017">
              <w:rPr>
                <w:rFonts w:ascii="Arial" w:hAnsi="Arial" w:cs="Arial"/>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7C74D86"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43F5EA5E" w14:textId="77777777" w:rsidR="005F1017" w:rsidRPr="005F1017" w:rsidRDefault="005F1017" w:rsidP="005F1017">
            <w:pPr>
              <w:rPr>
                <w:rFonts w:ascii="Arial" w:hAnsi="Arial" w:cs="Arial"/>
                <w:sz w:val="15"/>
                <w:szCs w:val="15"/>
              </w:rPr>
            </w:pPr>
            <w:r w:rsidRPr="005F1017">
              <w:rPr>
                <w:rFonts w:ascii="Arial" w:hAnsi="Arial" w:cs="Arial"/>
                <w:sz w:val="15"/>
                <w:szCs w:val="15"/>
              </w:rPr>
              <w:t>1715 McCready Avenue</w:t>
            </w:r>
          </w:p>
        </w:tc>
        <w:tc>
          <w:tcPr>
            <w:tcW w:w="1310" w:type="dxa"/>
            <w:tcBorders>
              <w:top w:val="nil"/>
              <w:left w:val="nil"/>
              <w:bottom w:val="single" w:sz="4" w:space="0" w:color="auto"/>
              <w:right w:val="single" w:sz="4" w:space="0" w:color="auto"/>
            </w:tcBorders>
            <w:shd w:val="clear" w:color="auto" w:fill="auto"/>
            <w:noWrap/>
            <w:vAlign w:val="bottom"/>
            <w:hideMark/>
          </w:tcPr>
          <w:p w14:paraId="4C2CE613"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St. Louis </w:t>
            </w:r>
          </w:p>
        </w:tc>
        <w:tc>
          <w:tcPr>
            <w:tcW w:w="649" w:type="dxa"/>
            <w:tcBorders>
              <w:top w:val="nil"/>
              <w:left w:val="nil"/>
              <w:bottom w:val="single" w:sz="4" w:space="0" w:color="auto"/>
              <w:right w:val="single" w:sz="4" w:space="0" w:color="auto"/>
            </w:tcBorders>
            <w:shd w:val="clear" w:color="auto" w:fill="auto"/>
            <w:noWrap/>
            <w:vAlign w:val="center"/>
            <w:hideMark/>
          </w:tcPr>
          <w:p w14:paraId="71833D24"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MO </w:t>
            </w:r>
          </w:p>
        </w:tc>
        <w:tc>
          <w:tcPr>
            <w:tcW w:w="3162" w:type="dxa"/>
            <w:tcBorders>
              <w:top w:val="nil"/>
              <w:left w:val="nil"/>
              <w:bottom w:val="single" w:sz="4" w:space="0" w:color="auto"/>
              <w:right w:val="single" w:sz="4" w:space="0" w:color="auto"/>
            </w:tcBorders>
            <w:shd w:val="clear" w:color="auto" w:fill="auto"/>
            <w:noWrap/>
            <w:vAlign w:val="bottom"/>
            <w:hideMark/>
          </w:tcPr>
          <w:p w14:paraId="52CD90E7" w14:textId="77777777" w:rsidR="005F1017" w:rsidRPr="005F1017" w:rsidRDefault="005F1017" w:rsidP="005F1017">
            <w:pPr>
              <w:rPr>
                <w:rFonts w:ascii="Arial" w:hAnsi="Arial" w:cs="Arial"/>
                <w:sz w:val="15"/>
                <w:szCs w:val="15"/>
              </w:rPr>
            </w:pPr>
            <w:r w:rsidRPr="005F1017">
              <w:rPr>
                <w:rFonts w:ascii="Arial" w:hAnsi="Arial" w:cs="Arial"/>
                <w:sz w:val="15"/>
                <w:szCs w:val="15"/>
              </w:rPr>
              <w:t>dragos.enea@navient.com</w:t>
            </w:r>
          </w:p>
        </w:tc>
      </w:tr>
      <w:tr w:rsidR="005F1017" w:rsidRPr="005F1017" w14:paraId="1EF53053"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EA2A552" w14:textId="77777777" w:rsidR="005F1017" w:rsidRPr="005F1017" w:rsidRDefault="005F1017" w:rsidP="005F1017">
            <w:pPr>
              <w:rPr>
                <w:rFonts w:ascii="Arial" w:hAnsi="Arial" w:cs="Arial"/>
                <w:sz w:val="15"/>
                <w:szCs w:val="15"/>
              </w:rPr>
            </w:pPr>
            <w:proofErr w:type="spellStart"/>
            <w:r w:rsidRPr="005F1017">
              <w:rPr>
                <w:rFonts w:ascii="Arial" w:hAnsi="Arial" w:cs="Arial"/>
                <w:sz w:val="15"/>
                <w:szCs w:val="15"/>
              </w:rPr>
              <w:t>GovPayNet</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14:paraId="00AD0DE4"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David </w:t>
            </w:r>
            <w:proofErr w:type="spellStart"/>
            <w:r w:rsidRPr="005F1017">
              <w:rPr>
                <w:rFonts w:ascii="Arial" w:hAnsi="Arial" w:cs="Arial"/>
                <w:sz w:val="15"/>
                <w:szCs w:val="15"/>
              </w:rPr>
              <w:t>Meibert</w:t>
            </w:r>
            <w:proofErr w:type="spellEnd"/>
            <w:r w:rsidRPr="005F1017">
              <w:rPr>
                <w:rFonts w:ascii="Arial" w:hAnsi="Arial" w:cs="Arial"/>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9FA81CE"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6A526220" w14:textId="77777777" w:rsidR="005F1017" w:rsidRPr="005F1017" w:rsidRDefault="005F1017" w:rsidP="005F1017">
            <w:pPr>
              <w:rPr>
                <w:rFonts w:ascii="Arial" w:hAnsi="Arial" w:cs="Arial"/>
                <w:sz w:val="15"/>
                <w:szCs w:val="15"/>
              </w:rPr>
            </w:pPr>
            <w:r w:rsidRPr="005F1017">
              <w:rPr>
                <w:rFonts w:ascii="Arial" w:hAnsi="Arial" w:cs="Arial"/>
                <w:sz w:val="15"/>
                <w:szCs w:val="15"/>
              </w:rPr>
              <w:t>7102 Lakeview Parkway West Drive</w:t>
            </w:r>
          </w:p>
        </w:tc>
        <w:tc>
          <w:tcPr>
            <w:tcW w:w="1310" w:type="dxa"/>
            <w:tcBorders>
              <w:top w:val="nil"/>
              <w:left w:val="nil"/>
              <w:bottom w:val="single" w:sz="4" w:space="0" w:color="auto"/>
              <w:right w:val="single" w:sz="4" w:space="0" w:color="auto"/>
            </w:tcBorders>
            <w:shd w:val="clear" w:color="auto" w:fill="auto"/>
            <w:noWrap/>
            <w:vAlign w:val="bottom"/>
            <w:hideMark/>
          </w:tcPr>
          <w:p w14:paraId="758B43FF" w14:textId="77777777" w:rsidR="005F1017" w:rsidRPr="005F1017" w:rsidRDefault="005F1017" w:rsidP="005F1017">
            <w:pPr>
              <w:rPr>
                <w:rFonts w:ascii="Arial" w:hAnsi="Arial" w:cs="Arial"/>
                <w:sz w:val="15"/>
                <w:szCs w:val="15"/>
              </w:rPr>
            </w:pPr>
            <w:r w:rsidRPr="005F1017">
              <w:rPr>
                <w:rFonts w:ascii="Arial" w:hAnsi="Arial" w:cs="Arial"/>
                <w:sz w:val="15"/>
                <w:szCs w:val="15"/>
              </w:rPr>
              <w:t>Indianapolis</w:t>
            </w:r>
          </w:p>
        </w:tc>
        <w:tc>
          <w:tcPr>
            <w:tcW w:w="649" w:type="dxa"/>
            <w:tcBorders>
              <w:top w:val="nil"/>
              <w:left w:val="nil"/>
              <w:bottom w:val="single" w:sz="4" w:space="0" w:color="auto"/>
              <w:right w:val="single" w:sz="4" w:space="0" w:color="auto"/>
            </w:tcBorders>
            <w:shd w:val="clear" w:color="auto" w:fill="auto"/>
            <w:noWrap/>
            <w:vAlign w:val="center"/>
            <w:hideMark/>
          </w:tcPr>
          <w:p w14:paraId="7ABC720A"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IN </w:t>
            </w:r>
          </w:p>
        </w:tc>
        <w:tc>
          <w:tcPr>
            <w:tcW w:w="3162" w:type="dxa"/>
            <w:tcBorders>
              <w:top w:val="nil"/>
              <w:left w:val="nil"/>
              <w:bottom w:val="single" w:sz="4" w:space="0" w:color="auto"/>
              <w:right w:val="single" w:sz="4" w:space="0" w:color="auto"/>
            </w:tcBorders>
            <w:shd w:val="clear" w:color="auto" w:fill="auto"/>
            <w:noWrap/>
            <w:vAlign w:val="bottom"/>
            <w:hideMark/>
          </w:tcPr>
          <w:p w14:paraId="2A6FD2C2" w14:textId="77777777" w:rsidR="005F1017" w:rsidRPr="005F1017" w:rsidRDefault="005F1017" w:rsidP="005F1017">
            <w:pPr>
              <w:rPr>
                <w:rFonts w:ascii="Arial" w:hAnsi="Arial" w:cs="Arial"/>
                <w:sz w:val="15"/>
                <w:szCs w:val="15"/>
              </w:rPr>
            </w:pPr>
            <w:r w:rsidRPr="005F1017">
              <w:rPr>
                <w:rFonts w:ascii="Arial" w:hAnsi="Arial" w:cs="Arial"/>
                <w:sz w:val="15"/>
                <w:szCs w:val="15"/>
              </w:rPr>
              <w:t>dmeibert@govpaynet.com</w:t>
            </w:r>
          </w:p>
        </w:tc>
      </w:tr>
      <w:tr w:rsidR="005F1017" w:rsidRPr="005F1017" w14:paraId="603A5569"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3F4B9D7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  </w:t>
            </w:r>
            <w:proofErr w:type="spellStart"/>
            <w:r w:rsidRPr="005F1017">
              <w:rPr>
                <w:rFonts w:ascii="Arial" w:hAnsi="Arial" w:cs="Arial"/>
                <w:color w:val="000000"/>
                <w:sz w:val="15"/>
                <w:szCs w:val="15"/>
              </w:rPr>
              <w:t>GovTellerUS</w:t>
            </w:r>
            <w:proofErr w:type="spellEnd"/>
            <w:r w:rsidRPr="005F1017">
              <w:rPr>
                <w:rFonts w:ascii="Arial" w:hAnsi="Arial" w:cs="Arial"/>
                <w:color w:val="000000"/>
                <w:sz w:val="15"/>
                <w:szCs w:val="15"/>
              </w:rPr>
              <w:t xml:space="preserve"> Merchant Systems</w:t>
            </w:r>
          </w:p>
        </w:tc>
        <w:tc>
          <w:tcPr>
            <w:tcW w:w="1292" w:type="dxa"/>
            <w:tcBorders>
              <w:top w:val="nil"/>
              <w:left w:val="nil"/>
              <w:bottom w:val="single" w:sz="4" w:space="0" w:color="auto"/>
              <w:right w:val="single" w:sz="4" w:space="0" w:color="auto"/>
            </w:tcBorders>
            <w:shd w:val="clear" w:color="000000" w:fill="FFFFFF"/>
            <w:vAlign w:val="bottom"/>
            <w:hideMark/>
          </w:tcPr>
          <w:p w14:paraId="52E3E83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Sharon Smith</w:t>
            </w:r>
          </w:p>
        </w:tc>
        <w:tc>
          <w:tcPr>
            <w:tcW w:w="1134" w:type="dxa"/>
            <w:tcBorders>
              <w:top w:val="nil"/>
              <w:left w:val="nil"/>
              <w:bottom w:val="single" w:sz="4" w:space="0" w:color="auto"/>
              <w:right w:val="single" w:sz="4" w:space="0" w:color="auto"/>
            </w:tcBorders>
            <w:shd w:val="clear" w:color="000000" w:fill="FFFFFF"/>
            <w:vAlign w:val="bottom"/>
            <w:hideMark/>
          </w:tcPr>
          <w:p w14:paraId="0C5082F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( 877 ) 829-7294</w:t>
            </w:r>
          </w:p>
        </w:tc>
        <w:tc>
          <w:tcPr>
            <w:tcW w:w="1823" w:type="dxa"/>
            <w:tcBorders>
              <w:top w:val="nil"/>
              <w:left w:val="nil"/>
              <w:bottom w:val="single" w:sz="4" w:space="0" w:color="auto"/>
              <w:right w:val="single" w:sz="4" w:space="0" w:color="auto"/>
            </w:tcBorders>
            <w:shd w:val="clear" w:color="000000" w:fill="FFFFFF"/>
            <w:vAlign w:val="bottom"/>
            <w:hideMark/>
          </w:tcPr>
          <w:p w14:paraId="07BCF05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48073 Fremont Blvd.</w:t>
            </w:r>
          </w:p>
        </w:tc>
        <w:tc>
          <w:tcPr>
            <w:tcW w:w="1310" w:type="dxa"/>
            <w:tcBorders>
              <w:top w:val="nil"/>
              <w:left w:val="nil"/>
              <w:bottom w:val="single" w:sz="4" w:space="0" w:color="auto"/>
              <w:right w:val="single" w:sz="4" w:space="0" w:color="auto"/>
            </w:tcBorders>
            <w:shd w:val="clear" w:color="000000" w:fill="FFFFFF"/>
            <w:vAlign w:val="bottom"/>
            <w:hideMark/>
          </w:tcPr>
          <w:p w14:paraId="765BD17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FREMONT</w:t>
            </w:r>
          </w:p>
        </w:tc>
        <w:tc>
          <w:tcPr>
            <w:tcW w:w="649" w:type="dxa"/>
            <w:tcBorders>
              <w:top w:val="nil"/>
              <w:left w:val="nil"/>
              <w:bottom w:val="single" w:sz="4" w:space="0" w:color="auto"/>
              <w:right w:val="single" w:sz="4" w:space="0" w:color="auto"/>
            </w:tcBorders>
            <w:shd w:val="clear" w:color="000000" w:fill="FFFFFF"/>
            <w:vAlign w:val="center"/>
            <w:hideMark/>
          </w:tcPr>
          <w:p w14:paraId="3B8019CD"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000000" w:fill="FFFFFF"/>
            <w:vAlign w:val="bottom"/>
            <w:hideMark/>
          </w:tcPr>
          <w:p w14:paraId="3C6A974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sharons@usms.com</w:t>
            </w:r>
          </w:p>
        </w:tc>
      </w:tr>
      <w:tr w:rsidR="005F1017" w:rsidRPr="005F1017" w14:paraId="043C991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8EB7616" w14:textId="77777777" w:rsidR="005F1017" w:rsidRPr="005F1017" w:rsidRDefault="005F1017" w:rsidP="005F1017">
            <w:pPr>
              <w:rPr>
                <w:rFonts w:ascii="Arial" w:hAnsi="Arial" w:cs="Arial"/>
                <w:sz w:val="15"/>
                <w:szCs w:val="15"/>
              </w:rPr>
            </w:pPr>
            <w:r w:rsidRPr="005F1017">
              <w:rPr>
                <w:rFonts w:ascii="Arial" w:hAnsi="Arial" w:cs="Arial"/>
                <w:sz w:val="15"/>
                <w:szCs w:val="15"/>
              </w:rPr>
              <w:t>Grant Street Group, Inc.</w:t>
            </w:r>
          </w:p>
        </w:tc>
        <w:tc>
          <w:tcPr>
            <w:tcW w:w="1292" w:type="dxa"/>
            <w:tcBorders>
              <w:top w:val="nil"/>
              <w:left w:val="nil"/>
              <w:bottom w:val="single" w:sz="4" w:space="0" w:color="auto"/>
              <w:right w:val="single" w:sz="4" w:space="0" w:color="auto"/>
            </w:tcBorders>
            <w:shd w:val="clear" w:color="auto" w:fill="auto"/>
            <w:noWrap/>
            <w:vAlign w:val="bottom"/>
            <w:hideMark/>
          </w:tcPr>
          <w:p w14:paraId="3C1DF4C5" w14:textId="77777777" w:rsidR="005F1017" w:rsidRPr="005F1017" w:rsidRDefault="005F1017" w:rsidP="005F1017">
            <w:pPr>
              <w:rPr>
                <w:rFonts w:ascii="Arial" w:hAnsi="Arial" w:cs="Arial"/>
                <w:sz w:val="15"/>
                <w:szCs w:val="15"/>
              </w:rPr>
            </w:pPr>
            <w:r w:rsidRPr="005F1017">
              <w:rPr>
                <w:rFonts w:ascii="Arial" w:hAnsi="Arial" w:cs="Arial"/>
                <w:sz w:val="15"/>
                <w:szCs w:val="15"/>
              </w:rPr>
              <w:t>Susanne Morgan</w:t>
            </w:r>
          </w:p>
        </w:tc>
        <w:tc>
          <w:tcPr>
            <w:tcW w:w="1134" w:type="dxa"/>
            <w:tcBorders>
              <w:top w:val="nil"/>
              <w:left w:val="nil"/>
              <w:bottom w:val="single" w:sz="4" w:space="0" w:color="auto"/>
              <w:right w:val="single" w:sz="4" w:space="0" w:color="auto"/>
            </w:tcBorders>
            <w:shd w:val="clear" w:color="auto" w:fill="auto"/>
            <w:noWrap/>
            <w:vAlign w:val="bottom"/>
            <w:hideMark/>
          </w:tcPr>
          <w:p w14:paraId="64440E0B" w14:textId="77777777" w:rsidR="005F1017" w:rsidRPr="005F1017" w:rsidRDefault="005F1017" w:rsidP="005F1017">
            <w:pPr>
              <w:rPr>
                <w:rFonts w:ascii="Arial" w:hAnsi="Arial" w:cs="Arial"/>
                <w:sz w:val="15"/>
                <w:szCs w:val="15"/>
              </w:rPr>
            </w:pPr>
            <w:r w:rsidRPr="005F1017">
              <w:rPr>
                <w:rFonts w:ascii="Arial" w:hAnsi="Arial" w:cs="Arial"/>
                <w:sz w:val="15"/>
                <w:szCs w:val="15"/>
              </w:rPr>
              <w:t>412/391-5555</w:t>
            </w:r>
          </w:p>
        </w:tc>
        <w:tc>
          <w:tcPr>
            <w:tcW w:w="1823" w:type="dxa"/>
            <w:tcBorders>
              <w:top w:val="nil"/>
              <w:left w:val="nil"/>
              <w:bottom w:val="single" w:sz="4" w:space="0" w:color="auto"/>
              <w:right w:val="single" w:sz="4" w:space="0" w:color="auto"/>
            </w:tcBorders>
            <w:shd w:val="clear" w:color="auto" w:fill="auto"/>
            <w:noWrap/>
            <w:vAlign w:val="bottom"/>
            <w:hideMark/>
          </w:tcPr>
          <w:p w14:paraId="21DBAC17" w14:textId="77777777" w:rsidR="005F1017" w:rsidRPr="005F1017" w:rsidRDefault="005F1017" w:rsidP="005F1017">
            <w:pPr>
              <w:rPr>
                <w:rFonts w:ascii="Arial" w:hAnsi="Arial" w:cs="Arial"/>
                <w:sz w:val="15"/>
                <w:szCs w:val="15"/>
              </w:rPr>
            </w:pPr>
            <w:r w:rsidRPr="005F1017">
              <w:rPr>
                <w:rFonts w:ascii="Arial" w:hAnsi="Arial" w:cs="Arial"/>
                <w:sz w:val="15"/>
                <w:szCs w:val="15"/>
              </w:rPr>
              <w:t>339 Sixth Avenue Suite 1400</w:t>
            </w:r>
          </w:p>
        </w:tc>
        <w:tc>
          <w:tcPr>
            <w:tcW w:w="1310" w:type="dxa"/>
            <w:tcBorders>
              <w:top w:val="nil"/>
              <w:left w:val="nil"/>
              <w:bottom w:val="single" w:sz="4" w:space="0" w:color="auto"/>
              <w:right w:val="single" w:sz="4" w:space="0" w:color="auto"/>
            </w:tcBorders>
            <w:shd w:val="clear" w:color="auto" w:fill="auto"/>
            <w:noWrap/>
            <w:vAlign w:val="bottom"/>
            <w:hideMark/>
          </w:tcPr>
          <w:p w14:paraId="0365BE02" w14:textId="77777777" w:rsidR="005F1017" w:rsidRPr="005F1017" w:rsidRDefault="005F1017" w:rsidP="005F1017">
            <w:pPr>
              <w:rPr>
                <w:rFonts w:ascii="Arial" w:hAnsi="Arial" w:cs="Arial"/>
                <w:sz w:val="15"/>
                <w:szCs w:val="15"/>
              </w:rPr>
            </w:pPr>
            <w:r w:rsidRPr="005F1017">
              <w:rPr>
                <w:rFonts w:ascii="Arial" w:hAnsi="Arial" w:cs="Arial"/>
                <w:sz w:val="15"/>
                <w:szCs w:val="15"/>
              </w:rPr>
              <w:t>Pittsburgh</w:t>
            </w:r>
          </w:p>
        </w:tc>
        <w:tc>
          <w:tcPr>
            <w:tcW w:w="649" w:type="dxa"/>
            <w:tcBorders>
              <w:top w:val="nil"/>
              <w:left w:val="nil"/>
              <w:bottom w:val="single" w:sz="4" w:space="0" w:color="auto"/>
              <w:right w:val="single" w:sz="4" w:space="0" w:color="auto"/>
            </w:tcBorders>
            <w:shd w:val="clear" w:color="auto" w:fill="auto"/>
            <w:noWrap/>
            <w:vAlign w:val="center"/>
            <w:hideMark/>
          </w:tcPr>
          <w:p w14:paraId="7137096C"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PA</w:t>
            </w:r>
          </w:p>
        </w:tc>
        <w:tc>
          <w:tcPr>
            <w:tcW w:w="3162" w:type="dxa"/>
            <w:tcBorders>
              <w:top w:val="nil"/>
              <w:left w:val="nil"/>
              <w:bottom w:val="single" w:sz="4" w:space="0" w:color="auto"/>
              <w:right w:val="single" w:sz="4" w:space="0" w:color="auto"/>
            </w:tcBorders>
            <w:shd w:val="clear" w:color="auto" w:fill="auto"/>
            <w:noWrap/>
            <w:vAlign w:val="bottom"/>
            <w:hideMark/>
          </w:tcPr>
          <w:p w14:paraId="67716500" w14:textId="77777777" w:rsidR="005F1017" w:rsidRPr="005F1017" w:rsidRDefault="005F1017" w:rsidP="005F1017">
            <w:pPr>
              <w:rPr>
                <w:rFonts w:ascii="Arial" w:hAnsi="Arial" w:cs="Arial"/>
                <w:sz w:val="15"/>
                <w:szCs w:val="15"/>
              </w:rPr>
            </w:pPr>
            <w:r w:rsidRPr="005F1017">
              <w:rPr>
                <w:rFonts w:ascii="Arial" w:hAnsi="Arial" w:cs="Arial"/>
                <w:sz w:val="15"/>
                <w:szCs w:val="15"/>
              </w:rPr>
              <w:t>rfps@grantstreet.com</w:t>
            </w:r>
          </w:p>
        </w:tc>
      </w:tr>
      <w:tr w:rsidR="005F1017" w:rsidRPr="005F1017" w14:paraId="1D3999EA"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23C95335"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Grant Street Group </w:t>
            </w:r>
          </w:p>
        </w:tc>
        <w:tc>
          <w:tcPr>
            <w:tcW w:w="1292" w:type="dxa"/>
            <w:tcBorders>
              <w:top w:val="nil"/>
              <w:left w:val="nil"/>
              <w:bottom w:val="single" w:sz="4" w:space="0" w:color="auto"/>
              <w:right w:val="single" w:sz="4" w:space="0" w:color="auto"/>
            </w:tcBorders>
            <w:shd w:val="clear" w:color="auto" w:fill="auto"/>
            <w:noWrap/>
            <w:vAlign w:val="bottom"/>
            <w:hideMark/>
          </w:tcPr>
          <w:p w14:paraId="7D89E1E8"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John K. McCarthy </w:t>
            </w:r>
          </w:p>
        </w:tc>
        <w:tc>
          <w:tcPr>
            <w:tcW w:w="1134" w:type="dxa"/>
            <w:tcBorders>
              <w:top w:val="nil"/>
              <w:left w:val="nil"/>
              <w:bottom w:val="single" w:sz="4" w:space="0" w:color="auto"/>
              <w:right w:val="single" w:sz="4" w:space="0" w:color="auto"/>
            </w:tcBorders>
            <w:shd w:val="clear" w:color="auto" w:fill="auto"/>
            <w:noWrap/>
            <w:vAlign w:val="bottom"/>
            <w:hideMark/>
          </w:tcPr>
          <w:p w14:paraId="2DAC7054"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4B5E017C"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429 Forbes Avenue </w:t>
            </w:r>
          </w:p>
        </w:tc>
        <w:tc>
          <w:tcPr>
            <w:tcW w:w="1310" w:type="dxa"/>
            <w:tcBorders>
              <w:top w:val="nil"/>
              <w:left w:val="nil"/>
              <w:bottom w:val="single" w:sz="4" w:space="0" w:color="auto"/>
              <w:right w:val="single" w:sz="4" w:space="0" w:color="auto"/>
            </w:tcBorders>
            <w:shd w:val="clear" w:color="auto" w:fill="auto"/>
            <w:noWrap/>
            <w:vAlign w:val="bottom"/>
            <w:hideMark/>
          </w:tcPr>
          <w:p w14:paraId="706BCA03" w14:textId="77777777" w:rsidR="005F1017" w:rsidRPr="005F1017" w:rsidRDefault="005F1017" w:rsidP="005F1017">
            <w:pPr>
              <w:rPr>
                <w:rFonts w:ascii="Arial" w:hAnsi="Arial" w:cs="Arial"/>
                <w:sz w:val="15"/>
                <w:szCs w:val="15"/>
              </w:rPr>
            </w:pPr>
            <w:r w:rsidRPr="005F1017">
              <w:rPr>
                <w:rFonts w:ascii="Arial" w:hAnsi="Arial" w:cs="Arial"/>
                <w:sz w:val="15"/>
                <w:szCs w:val="15"/>
              </w:rPr>
              <w:t>Pittsburgh</w:t>
            </w:r>
          </w:p>
        </w:tc>
        <w:tc>
          <w:tcPr>
            <w:tcW w:w="649" w:type="dxa"/>
            <w:tcBorders>
              <w:top w:val="nil"/>
              <w:left w:val="nil"/>
              <w:bottom w:val="single" w:sz="4" w:space="0" w:color="auto"/>
              <w:right w:val="single" w:sz="4" w:space="0" w:color="auto"/>
            </w:tcBorders>
            <w:shd w:val="clear" w:color="auto" w:fill="auto"/>
            <w:noWrap/>
            <w:vAlign w:val="center"/>
            <w:hideMark/>
          </w:tcPr>
          <w:p w14:paraId="7231B85E"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PA</w:t>
            </w:r>
          </w:p>
        </w:tc>
        <w:tc>
          <w:tcPr>
            <w:tcW w:w="3162" w:type="dxa"/>
            <w:tcBorders>
              <w:top w:val="nil"/>
              <w:left w:val="nil"/>
              <w:bottom w:val="single" w:sz="4" w:space="0" w:color="auto"/>
              <w:right w:val="single" w:sz="4" w:space="0" w:color="auto"/>
            </w:tcBorders>
            <w:shd w:val="clear" w:color="auto" w:fill="auto"/>
            <w:noWrap/>
            <w:vAlign w:val="bottom"/>
            <w:hideMark/>
          </w:tcPr>
          <w:p w14:paraId="787AE1E9" w14:textId="77777777" w:rsidR="005F1017" w:rsidRPr="005F1017" w:rsidRDefault="005F1017" w:rsidP="005F1017">
            <w:pPr>
              <w:rPr>
                <w:rFonts w:ascii="Arial" w:hAnsi="Arial" w:cs="Arial"/>
                <w:sz w:val="15"/>
                <w:szCs w:val="15"/>
              </w:rPr>
            </w:pPr>
            <w:r w:rsidRPr="005F1017">
              <w:rPr>
                <w:rFonts w:ascii="Arial" w:hAnsi="Arial" w:cs="Arial"/>
                <w:sz w:val="15"/>
                <w:szCs w:val="15"/>
              </w:rPr>
              <w:t>john.mccarthy@grantstreet.com</w:t>
            </w:r>
          </w:p>
        </w:tc>
      </w:tr>
      <w:tr w:rsidR="005F1017" w:rsidRPr="005F1017" w14:paraId="62BD8D6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45D259A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Greenlight Payments Inc</w:t>
            </w:r>
          </w:p>
        </w:tc>
        <w:tc>
          <w:tcPr>
            <w:tcW w:w="1292" w:type="dxa"/>
            <w:tcBorders>
              <w:top w:val="nil"/>
              <w:left w:val="nil"/>
              <w:bottom w:val="single" w:sz="4" w:space="0" w:color="auto"/>
              <w:right w:val="single" w:sz="4" w:space="0" w:color="auto"/>
            </w:tcBorders>
            <w:shd w:val="clear" w:color="000000" w:fill="FFFFFF"/>
            <w:vAlign w:val="bottom"/>
            <w:hideMark/>
          </w:tcPr>
          <w:p w14:paraId="31C57B7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Hares </w:t>
            </w:r>
            <w:proofErr w:type="spellStart"/>
            <w:r w:rsidRPr="005F1017">
              <w:rPr>
                <w:rFonts w:ascii="Arial" w:hAnsi="Arial" w:cs="Arial"/>
                <w:color w:val="000000"/>
                <w:sz w:val="15"/>
                <w:szCs w:val="15"/>
              </w:rPr>
              <w:t>Nayabkhil</w:t>
            </w:r>
            <w:proofErr w:type="spellEnd"/>
          </w:p>
        </w:tc>
        <w:tc>
          <w:tcPr>
            <w:tcW w:w="1134" w:type="dxa"/>
            <w:tcBorders>
              <w:top w:val="nil"/>
              <w:left w:val="nil"/>
              <w:bottom w:val="single" w:sz="4" w:space="0" w:color="auto"/>
              <w:right w:val="single" w:sz="4" w:space="0" w:color="auto"/>
            </w:tcBorders>
            <w:shd w:val="clear" w:color="000000" w:fill="FFFFFF"/>
            <w:vAlign w:val="bottom"/>
            <w:hideMark/>
          </w:tcPr>
          <w:p w14:paraId="001E2F0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( 510 ) 415-6119</w:t>
            </w:r>
          </w:p>
        </w:tc>
        <w:tc>
          <w:tcPr>
            <w:tcW w:w="1823" w:type="dxa"/>
            <w:tcBorders>
              <w:top w:val="nil"/>
              <w:left w:val="nil"/>
              <w:bottom w:val="single" w:sz="4" w:space="0" w:color="auto"/>
              <w:right w:val="single" w:sz="4" w:space="0" w:color="auto"/>
            </w:tcBorders>
            <w:shd w:val="clear" w:color="000000" w:fill="FFFFFF"/>
            <w:vAlign w:val="bottom"/>
            <w:hideMark/>
          </w:tcPr>
          <w:p w14:paraId="20FE7B6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2464 Armstrong Street</w:t>
            </w:r>
          </w:p>
        </w:tc>
        <w:tc>
          <w:tcPr>
            <w:tcW w:w="1310" w:type="dxa"/>
            <w:tcBorders>
              <w:top w:val="nil"/>
              <w:left w:val="nil"/>
              <w:bottom w:val="single" w:sz="4" w:space="0" w:color="auto"/>
              <w:right w:val="single" w:sz="4" w:space="0" w:color="auto"/>
            </w:tcBorders>
            <w:shd w:val="clear" w:color="000000" w:fill="FFFFFF"/>
            <w:vAlign w:val="bottom"/>
            <w:hideMark/>
          </w:tcPr>
          <w:p w14:paraId="5DD1EFA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LIVERMORE</w:t>
            </w:r>
          </w:p>
        </w:tc>
        <w:tc>
          <w:tcPr>
            <w:tcW w:w="649" w:type="dxa"/>
            <w:tcBorders>
              <w:top w:val="nil"/>
              <w:left w:val="nil"/>
              <w:bottom w:val="single" w:sz="4" w:space="0" w:color="auto"/>
              <w:right w:val="single" w:sz="4" w:space="0" w:color="auto"/>
            </w:tcBorders>
            <w:shd w:val="clear" w:color="000000" w:fill="FFFFFF"/>
            <w:vAlign w:val="center"/>
            <w:hideMark/>
          </w:tcPr>
          <w:p w14:paraId="59E47100"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000000" w:fill="FFFFFF"/>
            <w:vAlign w:val="bottom"/>
            <w:hideMark/>
          </w:tcPr>
          <w:p w14:paraId="2BCFECD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hares@greenlightpayments.com</w:t>
            </w:r>
          </w:p>
        </w:tc>
      </w:tr>
      <w:tr w:rsidR="005F1017" w:rsidRPr="005F1017" w14:paraId="2A7F710F"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1CE79DF0"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Heartland Payment Systems </w:t>
            </w:r>
          </w:p>
        </w:tc>
        <w:tc>
          <w:tcPr>
            <w:tcW w:w="1292" w:type="dxa"/>
            <w:tcBorders>
              <w:top w:val="nil"/>
              <w:left w:val="nil"/>
              <w:bottom w:val="single" w:sz="4" w:space="0" w:color="auto"/>
              <w:right w:val="single" w:sz="4" w:space="0" w:color="auto"/>
            </w:tcBorders>
            <w:shd w:val="clear" w:color="auto" w:fill="auto"/>
            <w:noWrap/>
            <w:vAlign w:val="bottom"/>
            <w:hideMark/>
          </w:tcPr>
          <w:p w14:paraId="7CA2C604"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Don Lewis </w:t>
            </w:r>
          </w:p>
        </w:tc>
        <w:tc>
          <w:tcPr>
            <w:tcW w:w="1134" w:type="dxa"/>
            <w:tcBorders>
              <w:top w:val="nil"/>
              <w:left w:val="nil"/>
              <w:bottom w:val="single" w:sz="4" w:space="0" w:color="auto"/>
              <w:right w:val="single" w:sz="4" w:space="0" w:color="auto"/>
            </w:tcBorders>
            <w:shd w:val="clear" w:color="auto" w:fill="auto"/>
            <w:noWrap/>
            <w:vAlign w:val="bottom"/>
            <w:hideMark/>
          </w:tcPr>
          <w:p w14:paraId="0B9392C0"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377176A3"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3197 Harvest Moon Drive </w:t>
            </w:r>
          </w:p>
        </w:tc>
        <w:tc>
          <w:tcPr>
            <w:tcW w:w="1310" w:type="dxa"/>
            <w:tcBorders>
              <w:top w:val="nil"/>
              <w:left w:val="nil"/>
              <w:bottom w:val="single" w:sz="4" w:space="0" w:color="auto"/>
              <w:right w:val="single" w:sz="4" w:space="0" w:color="auto"/>
            </w:tcBorders>
            <w:shd w:val="clear" w:color="auto" w:fill="auto"/>
            <w:noWrap/>
            <w:vAlign w:val="bottom"/>
            <w:hideMark/>
          </w:tcPr>
          <w:p w14:paraId="16E12F79"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Palm Harbor </w:t>
            </w:r>
          </w:p>
        </w:tc>
        <w:tc>
          <w:tcPr>
            <w:tcW w:w="649" w:type="dxa"/>
            <w:tcBorders>
              <w:top w:val="nil"/>
              <w:left w:val="nil"/>
              <w:bottom w:val="single" w:sz="4" w:space="0" w:color="auto"/>
              <w:right w:val="single" w:sz="4" w:space="0" w:color="auto"/>
            </w:tcBorders>
            <w:shd w:val="clear" w:color="auto" w:fill="auto"/>
            <w:noWrap/>
            <w:vAlign w:val="center"/>
            <w:hideMark/>
          </w:tcPr>
          <w:p w14:paraId="57E6E9C8"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FL </w:t>
            </w:r>
          </w:p>
        </w:tc>
        <w:tc>
          <w:tcPr>
            <w:tcW w:w="3162" w:type="dxa"/>
            <w:tcBorders>
              <w:top w:val="nil"/>
              <w:left w:val="nil"/>
              <w:bottom w:val="single" w:sz="4" w:space="0" w:color="auto"/>
              <w:right w:val="single" w:sz="4" w:space="0" w:color="auto"/>
            </w:tcBorders>
            <w:shd w:val="clear" w:color="auto" w:fill="auto"/>
            <w:noWrap/>
            <w:vAlign w:val="bottom"/>
            <w:hideMark/>
          </w:tcPr>
          <w:p w14:paraId="50A379AB" w14:textId="77777777" w:rsidR="005F1017" w:rsidRPr="005F1017" w:rsidRDefault="005F1017" w:rsidP="005F1017">
            <w:pPr>
              <w:rPr>
                <w:rFonts w:ascii="Arial" w:hAnsi="Arial" w:cs="Arial"/>
                <w:sz w:val="15"/>
                <w:szCs w:val="15"/>
              </w:rPr>
            </w:pPr>
            <w:r w:rsidRPr="005F1017">
              <w:rPr>
                <w:rFonts w:ascii="Arial" w:hAnsi="Arial" w:cs="Arial"/>
                <w:sz w:val="15"/>
                <w:szCs w:val="15"/>
              </w:rPr>
              <w:t>don.lewis@e-hps.com</w:t>
            </w:r>
          </w:p>
        </w:tc>
      </w:tr>
      <w:tr w:rsidR="005F1017" w:rsidRPr="005F1017" w14:paraId="048559E7"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621216A" w14:textId="77777777" w:rsidR="005F1017" w:rsidRPr="005F1017" w:rsidRDefault="005F1017" w:rsidP="005F1017">
            <w:pPr>
              <w:rPr>
                <w:rFonts w:ascii="Arial" w:hAnsi="Arial" w:cs="Arial"/>
                <w:sz w:val="15"/>
                <w:szCs w:val="15"/>
              </w:rPr>
            </w:pPr>
            <w:r w:rsidRPr="005F1017">
              <w:rPr>
                <w:rFonts w:ascii="Arial" w:hAnsi="Arial" w:cs="Arial"/>
                <w:sz w:val="15"/>
                <w:szCs w:val="15"/>
              </w:rPr>
              <w:t>ICMA-RC</w:t>
            </w:r>
          </w:p>
        </w:tc>
        <w:tc>
          <w:tcPr>
            <w:tcW w:w="1292" w:type="dxa"/>
            <w:tcBorders>
              <w:top w:val="nil"/>
              <w:left w:val="nil"/>
              <w:bottom w:val="single" w:sz="4" w:space="0" w:color="auto"/>
              <w:right w:val="single" w:sz="4" w:space="0" w:color="auto"/>
            </w:tcBorders>
            <w:shd w:val="clear" w:color="auto" w:fill="auto"/>
            <w:noWrap/>
            <w:vAlign w:val="bottom"/>
            <w:hideMark/>
          </w:tcPr>
          <w:p w14:paraId="700BDEF5" w14:textId="77777777" w:rsidR="005F1017" w:rsidRPr="005F1017" w:rsidRDefault="005F1017" w:rsidP="005F1017">
            <w:pPr>
              <w:rPr>
                <w:rFonts w:ascii="Arial" w:hAnsi="Arial" w:cs="Arial"/>
                <w:sz w:val="15"/>
                <w:szCs w:val="15"/>
              </w:rPr>
            </w:pPr>
            <w:r w:rsidRPr="005F1017">
              <w:rPr>
                <w:rFonts w:ascii="Arial" w:hAnsi="Arial" w:cs="Arial"/>
                <w:sz w:val="15"/>
                <w:szCs w:val="15"/>
              </w:rPr>
              <w:t>Angela Macon</w:t>
            </w:r>
          </w:p>
        </w:tc>
        <w:tc>
          <w:tcPr>
            <w:tcW w:w="1134" w:type="dxa"/>
            <w:tcBorders>
              <w:top w:val="nil"/>
              <w:left w:val="nil"/>
              <w:bottom w:val="single" w:sz="4" w:space="0" w:color="auto"/>
              <w:right w:val="single" w:sz="4" w:space="0" w:color="auto"/>
            </w:tcBorders>
            <w:shd w:val="clear" w:color="auto" w:fill="auto"/>
            <w:noWrap/>
            <w:vAlign w:val="bottom"/>
            <w:hideMark/>
          </w:tcPr>
          <w:p w14:paraId="12755C29" w14:textId="77777777" w:rsidR="005F1017" w:rsidRPr="005F1017" w:rsidRDefault="005F1017" w:rsidP="005F1017">
            <w:pPr>
              <w:rPr>
                <w:rFonts w:ascii="Arial" w:hAnsi="Arial" w:cs="Arial"/>
                <w:sz w:val="15"/>
                <w:szCs w:val="15"/>
              </w:rPr>
            </w:pPr>
            <w:r w:rsidRPr="005F1017">
              <w:rPr>
                <w:rFonts w:ascii="Arial" w:hAnsi="Arial" w:cs="Arial"/>
                <w:sz w:val="15"/>
                <w:szCs w:val="15"/>
              </w:rPr>
              <w:t>202/682-5295</w:t>
            </w:r>
          </w:p>
        </w:tc>
        <w:tc>
          <w:tcPr>
            <w:tcW w:w="1823" w:type="dxa"/>
            <w:tcBorders>
              <w:top w:val="nil"/>
              <w:left w:val="nil"/>
              <w:bottom w:val="single" w:sz="4" w:space="0" w:color="auto"/>
              <w:right w:val="single" w:sz="4" w:space="0" w:color="auto"/>
            </w:tcBorders>
            <w:shd w:val="clear" w:color="auto" w:fill="auto"/>
            <w:noWrap/>
            <w:vAlign w:val="bottom"/>
            <w:hideMark/>
          </w:tcPr>
          <w:p w14:paraId="3B5D4DD0" w14:textId="77777777" w:rsidR="005F1017" w:rsidRPr="005F1017" w:rsidRDefault="005F1017" w:rsidP="005F1017">
            <w:pPr>
              <w:rPr>
                <w:rFonts w:ascii="Arial" w:hAnsi="Arial" w:cs="Arial"/>
                <w:sz w:val="15"/>
                <w:szCs w:val="15"/>
              </w:rPr>
            </w:pPr>
            <w:r w:rsidRPr="005F1017">
              <w:rPr>
                <w:rFonts w:ascii="Arial" w:hAnsi="Arial" w:cs="Arial"/>
                <w:sz w:val="15"/>
                <w:szCs w:val="15"/>
              </w:rPr>
              <w:t>777 North Capitol Street, NE</w:t>
            </w:r>
          </w:p>
        </w:tc>
        <w:tc>
          <w:tcPr>
            <w:tcW w:w="1310" w:type="dxa"/>
            <w:tcBorders>
              <w:top w:val="nil"/>
              <w:left w:val="nil"/>
              <w:bottom w:val="single" w:sz="4" w:space="0" w:color="auto"/>
              <w:right w:val="single" w:sz="4" w:space="0" w:color="auto"/>
            </w:tcBorders>
            <w:shd w:val="clear" w:color="auto" w:fill="auto"/>
            <w:noWrap/>
            <w:vAlign w:val="bottom"/>
            <w:hideMark/>
          </w:tcPr>
          <w:p w14:paraId="057EF1E4" w14:textId="77777777" w:rsidR="005F1017" w:rsidRPr="005F1017" w:rsidRDefault="005F1017" w:rsidP="005F1017">
            <w:pPr>
              <w:rPr>
                <w:rFonts w:ascii="Arial" w:hAnsi="Arial" w:cs="Arial"/>
                <w:sz w:val="15"/>
                <w:szCs w:val="15"/>
              </w:rPr>
            </w:pPr>
            <w:r w:rsidRPr="005F1017">
              <w:rPr>
                <w:rFonts w:ascii="Arial" w:hAnsi="Arial" w:cs="Arial"/>
                <w:sz w:val="15"/>
                <w:szCs w:val="15"/>
              </w:rPr>
              <w:t>Washington</w:t>
            </w:r>
          </w:p>
        </w:tc>
        <w:tc>
          <w:tcPr>
            <w:tcW w:w="649" w:type="dxa"/>
            <w:tcBorders>
              <w:top w:val="nil"/>
              <w:left w:val="nil"/>
              <w:bottom w:val="single" w:sz="4" w:space="0" w:color="auto"/>
              <w:right w:val="single" w:sz="4" w:space="0" w:color="auto"/>
            </w:tcBorders>
            <w:shd w:val="clear" w:color="auto" w:fill="auto"/>
            <w:noWrap/>
            <w:vAlign w:val="center"/>
            <w:hideMark/>
          </w:tcPr>
          <w:p w14:paraId="72127CAF"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DC</w:t>
            </w:r>
          </w:p>
        </w:tc>
        <w:tc>
          <w:tcPr>
            <w:tcW w:w="3162" w:type="dxa"/>
            <w:tcBorders>
              <w:top w:val="nil"/>
              <w:left w:val="nil"/>
              <w:bottom w:val="single" w:sz="4" w:space="0" w:color="auto"/>
              <w:right w:val="single" w:sz="4" w:space="0" w:color="auto"/>
            </w:tcBorders>
            <w:shd w:val="clear" w:color="auto" w:fill="auto"/>
            <w:noWrap/>
            <w:vAlign w:val="bottom"/>
            <w:hideMark/>
          </w:tcPr>
          <w:p w14:paraId="4A464301" w14:textId="77777777" w:rsidR="005F1017" w:rsidRPr="005F1017" w:rsidRDefault="005F1017" w:rsidP="005F1017">
            <w:pPr>
              <w:rPr>
                <w:rFonts w:ascii="Arial" w:hAnsi="Arial" w:cs="Arial"/>
                <w:sz w:val="15"/>
                <w:szCs w:val="15"/>
              </w:rPr>
            </w:pPr>
            <w:r w:rsidRPr="005F1017">
              <w:rPr>
                <w:rFonts w:ascii="Arial" w:hAnsi="Arial" w:cs="Arial"/>
                <w:sz w:val="15"/>
                <w:szCs w:val="15"/>
              </w:rPr>
              <w:t>amacon@icmarc.org</w:t>
            </w:r>
          </w:p>
        </w:tc>
      </w:tr>
      <w:tr w:rsidR="005F1017" w:rsidRPr="005F1017" w14:paraId="519ECCDA"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0AD6B2E9"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IntelliPay</w:t>
            </w:r>
            <w:proofErr w:type="spellEnd"/>
          </w:p>
        </w:tc>
        <w:tc>
          <w:tcPr>
            <w:tcW w:w="1292" w:type="dxa"/>
            <w:tcBorders>
              <w:top w:val="nil"/>
              <w:left w:val="nil"/>
              <w:bottom w:val="single" w:sz="4" w:space="0" w:color="auto"/>
              <w:right w:val="single" w:sz="4" w:space="0" w:color="auto"/>
            </w:tcBorders>
            <w:shd w:val="clear" w:color="000000" w:fill="FFFFFF"/>
            <w:vAlign w:val="bottom"/>
            <w:hideMark/>
          </w:tcPr>
          <w:p w14:paraId="699A4CC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134" w:type="dxa"/>
            <w:tcBorders>
              <w:top w:val="nil"/>
              <w:left w:val="nil"/>
              <w:bottom w:val="single" w:sz="4" w:space="0" w:color="auto"/>
              <w:right w:val="single" w:sz="4" w:space="0" w:color="auto"/>
            </w:tcBorders>
            <w:shd w:val="clear" w:color="000000" w:fill="FFFFFF"/>
            <w:vAlign w:val="bottom"/>
            <w:hideMark/>
          </w:tcPr>
          <w:p w14:paraId="5F7FD6E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(855) 872-6632</w:t>
            </w:r>
          </w:p>
        </w:tc>
        <w:tc>
          <w:tcPr>
            <w:tcW w:w="1823" w:type="dxa"/>
            <w:tcBorders>
              <w:top w:val="nil"/>
              <w:left w:val="nil"/>
              <w:bottom w:val="single" w:sz="4" w:space="0" w:color="auto"/>
              <w:right w:val="single" w:sz="4" w:space="0" w:color="auto"/>
            </w:tcBorders>
            <w:shd w:val="clear" w:color="000000" w:fill="FFFFFF"/>
            <w:vAlign w:val="bottom"/>
            <w:hideMark/>
          </w:tcPr>
          <w:p w14:paraId="4664B56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nil"/>
              <w:left w:val="nil"/>
              <w:bottom w:val="single" w:sz="4" w:space="0" w:color="auto"/>
              <w:right w:val="single" w:sz="4" w:space="0" w:color="auto"/>
            </w:tcBorders>
            <w:shd w:val="clear" w:color="000000" w:fill="FFFFFF"/>
            <w:vAlign w:val="bottom"/>
            <w:hideMark/>
          </w:tcPr>
          <w:p w14:paraId="209148C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649" w:type="dxa"/>
            <w:tcBorders>
              <w:top w:val="nil"/>
              <w:left w:val="nil"/>
              <w:bottom w:val="single" w:sz="4" w:space="0" w:color="auto"/>
              <w:right w:val="single" w:sz="4" w:space="0" w:color="auto"/>
            </w:tcBorders>
            <w:shd w:val="clear" w:color="000000" w:fill="FFFFFF"/>
            <w:vAlign w:val="center"/>
            <w:hideMark/>
          </w:tcPr>
          <w:p w14:paraId="00A1D1E3"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w:t>
            </w:r>
          </w:p>
        </w:tc>
        <w:tc>
          <w:tcPr>
            <w:tcW w:w="3162" w:type="dxa"/>
            <w:tcBorders>
              <w:top w:val="nil"/>
              <w:left w:val="nil"/>
              <w:bottom w:val="single" w:sz="4" w:space="0" w:color="auto"/>
              <w:right w:val="single" w:sz="4" w:space="0" w:color="auto"/>
            </w:tcBorders>
            <w:shd w:val="clear" w:color="000000" w:fill="FFFFFF"/>
            <w:vAlign w:val="bottom"/>
            <w:hideMark/>
          </w:tcPr>
          <w:p w14:paraId="5AFDB1E7" w14:textId="77777777" w:rsidR="005F1017" w:rsidRPr="005F1017" w:rsidRDefault="00B52031" w:rsidP="005F1017">
            <w:pPr>
              <w:rPr>
                <w:rFonts w:ascii="Arial" w:hAnsi="Arial" w:cs="Arial"/>
                <w:color w:val="000000"/>
                <w:sz w:val="15"/>
                <w:szCs w:val="15"/>
              </w:rPr>
            </w:pPr>
            <w:hyperlink r:id="rId37" w:history="1">
              <w:r w:rsidR="005F1017" w:rsidRPr="005F1017">
                <w:rPr>
                  <w:rFonts w:ascii="Arial" w:hAnsi="Arial" w:cs="Arial"/>
                  <w:color w:val="000000"/>
                  <w:sz w:val="15"/>
                  <w:szCs w:val="15"/>
                </w:rPr>
                <w:t>sales@intelliPay.com</w:t>
              </w:r>
            </w:hyperlink>
          </w:p>
        </w:tc>
      </w:tr>
      <w:tr w:rsidR="005F1017" w:rsidRPr="005F1017" w14:paraId="41E97DD5"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542595A5" w14:textId="77777777" w:rsidR="005F1017" w:rsidRPr="005F1017" w:rsidRDefault="005F1017" w:rsidP="005F1017">
            <w:pPr>
              <w:rPr>
                <w:rFonts w:ascii="Arial" w:hAnsi="Arial" w:cs="Arial"/>
                <w:sz w:val="15"/>
                <w:szCs w:val="15"/>
              </w:rPr>
            </w:pPr>
            <w:proofErr w:type="spellStart"/>
            <w:r w:rsidRPr="005F1017">
              <w:rPr>
                <w:rFonts w:ascii="Arial" w:hAnsi="Arial" w:cs="Arial"/>
                <w:sz w:val="15"/>
                <w:szCs w:val="15"/>
              </w:rPr>
              <w:t>InvoiceCloud</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14:paraId="40EABB99" w14:textId="77777777" w:rsidR="005F1017" w:rsidRPr="005F1017" w:rsidRDefault="005F1017" w:rsidP="005F1017">
            <w:pPr>
              <w:rPr>
                <w:rFonts w:ascii="Arial" w:hAnsi="Arial" w:cs="Arial"/>
                <w:sz w:val="15"/>
                <w:szCs w:val="15"/>
              </w:rPr>
            </w:pPr>
            <w:proofErr w:type="spellStart"/>
            <w:r w:rsidRPr="005F1017">
              <w:rPr>
                <w:rFonts w:ascii="Arial" w:hAnsi="Arial" w:cs="Arial"/>
                <w:sz w:val="15"/>
                <w:szCs w:val="15"/>
              </w:rPr>
              <w:t>Carlyn</w:t>
            </w:r>
            <w:proofErr w:type="spellEnd"/>
            <w:r w:rsidRPr="005F1017">
              <w:rPr>
                <w:rFonts w:ascii="Arial" w:hAnsi="Arial" w:cs="Arial"/>
                <w:sz w:val="15"/>
                <w:szCs w:val="15"/>
              </w:rPr>
              <w:t xml:space="preserve"> Altheide</w:t>
            </w:r>
          </w:p>
        </w:tc>
        <w:tc>
          <w:tcPr>
            <w:tcW w:w="1134" w:type="dxa"/>
            <w:tcBorders>
              <w:top w:val="nil"/>
              <w:left w:val="nil"/>
              <w:bottom w:val="single" w:sz="4" w:space="0" w:color="auto"/>
              <w:right w:val="single" w:sz="4" w:space="0" w:color="auto"/>
            </w:tcBorders>
            <w:shd w:val="clear" w:color="auto" w:fill="auto"/>
            <w:noWrap/>
            <w:vAlign w:val="bottom"/>
            <w:hideMark/>
          </w:tcPr>
          <w:p w14:paraId="082BC290"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11D3C9F5" w14:textId="77777777" w:rsidR="005F1017" w:rsidRPr="005F1017" w:rsidRDefault="005F1017" w:rsidP="005F1017">
            <w:pPr>
              <w:rPr>
                <w:rFonts w:ascii="Arial" w:hAnsi="Arial" w:cs="Arial"/>
                <w:sz w:val="15"/>
                <w:szCs w:val="15"/>
              </w:rPr>
            </w:pPr>
            <w:r w:rsidRPr="005F1017">
              <w:rPr>
                <w:rFonts w:ascii="Arial" w:hAnsi="Arial" w:cs="Arial"/>
                <w:sz w:val="15"/>
                <w:szCs w:val="15"/>
              </w:rPr>
              <w:t>PO Box 30189</w:t>
            </w:r>
          </w:p>
        </w:tc>
        <w:tc>
          <w:tcPr>
            <w:tcW w:w="1310" w:type="dxa"/>
            <w:tcBorders>
              <w:top w:val="nil"/>
              <w:left w:val="nil"/>
              <w:bottom w:val="single" w:sz="4" w:space="0" w:color="auto"/>
              <w:right w:val="single" w:sz="4" w:space="0" w:color="auto"/>
            </w:tcBorders>
            <w:shd w:val="clear" w:color="auto" w:fill="auto"/>
            <w:noWrap/>
            <w:vAlign w:val="bottom"/>
            <w:hideMark/>
          </w:tcPr>
          <w:p w14:paraId="04F785F6"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Walnut Creek </w:t>
            </w:r>
          </w:p>
        </w:tc>
        <w:tc>
          <w:tcPr>
            <w:tcW w:w="649" w:type="dxa"/>
            <w:tcBorders>
              <w:top w:val="nil"/>
              <w:left w:val="nil"/>
              <w:bottom w:val="single" w:sz="4" w:space="0" w:color="auto"/>
              <w:right w:val="single" w:sz="4" w:space="0" w:color="auto"/>
            </w:tcBorders>
            <w:shd w:val="clear" w:color="auto" w:fill="auto"/>
            <w:noWrap/>
            <w:vAlign w:val="center"/>
            <w:hideMark/>
          </w:tcPr>
          <w:p w14:paraId="26DAEC8F"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CA </w:t>
            </w:r>
          </w:p>
        </w:tc>
        <w:tc>
          <w:tcPr>
            <w:tcW w:w="3162" w:type="dxa"/>
            <w:tcBorders>
              <w:top w:val="nil"/>
              <w:left w:val="nil"/>
              <w:bottom w:val="single" w:sz="4" w:space="0" w:color="auto"/>
              <w:right w:val="single" w:sz="4" w:space="0" w:color="auto"/>
            </w:tcBorders>
            <w:shd w:val="clear" w:color="auto" w:fill="auto"/>
            <w:noWrap/>
            <w:vAlign w:val="bottom"/>
            <w:hideMark/>
          </w:tcPr>
          <w:p w14:paraId="37B1FAA6" w14:textId="77777777" w:rsidR="005F1017" w:rsidRPr="005F1017" w:rsidRDefault="005F1017" w:rsidP="005F1017">
            <w:pPr>
              <w:rPr>
                <w:rFonts w:ascii="Arial" w:hAnsi="Arial" w:cs="Arial"/>
                <w:sz w:val="15"/>
                <w:szCs w:val="15"/>
              </w:rPr>
            </w:pPr>
            <w:r w:rsidRPr="005F1017">
              <w:rPr>
                <w:rFonts w:ascii="Arial" w:hAnsi="Arial" w:cs="Arial"/>
                <w:sz w:val="15"/>
                <w:szCs w:val="15"/>
              </w:rPr>
              <w:t>caltheide@invoicecloud.com</w:t>
            </w:r>
          </w:p>
        </w:tc>
      </w:tr>
      <w:tr w:rsidR="005F1017" w:rsidRPr="005F1017" w14:paraId="76B8AC4E" w14:textId="77777777" w:rsidTr="005F1017">
        <w:trPr>
          <w:gridAfter w:val="1"/>
          <w:wAfter w:w="6" w:type="dxa"/>
          <w:trHeight w:val="27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358D31D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JP Morgan</w:t>
            </w:r>
          </w:p>
        </w:tc>
        <w:tc>
          <w:tcPr>
            <w:tcW w:w="1292" w:type="dxa"/>
            <w:tcBorders>
              <w:top w:val="nil"/>
              <w:left w:val="nil"/>
              <w:bottom w:val="single" w:sz="4" w:space="0" w:color="auto"/>
              <w:right w:val="single" w:sz="4" w:space="0" w:color="auto"/>
            </w:tcBorders>
            <w:shd w:val="clear" w:color="auto" w:fill="auto"/>
            <w:noWrap/>
            <w:vAlign w:val="center"/>
            <w:hideMark/>
          </w:tcPr>
          <w:p w14:paraId="04BCE5D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Natasha Bottari</w:t>
            </w:r>
          </w:p>
        </w:tc>
        <w:tc>
          <w:tcPr>
            <w:tcW w:w="1134" w:type="dxa"/>
            <w:tcBorders>
              <w:top w:val="nil"/>
              <w:left w:val="nil"/>
              <w:bottom w:val="single" w:sz="4" w:space="0" w:color="auto"/>
              <w:right w:val="single" w:sz="4" w:space="0" w:color="auto"/>
            </w:tcBorders>
            <w:shd w:val="clear" w:color="auto" w:fill="auto"/>
            <w:noWrap/>
            <w:vAlign w:val="center"/>
            <w:hideMark/>
          </w:tcPr>
          <w:p w14:paraId="5DC9099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650-389-6266</w:t>
            </w:r>
          </w:p>
        </w:tc>
        <w:tc>
          <w:tcPr>
            <w:tcW w:w="1823" w:type="dxa"/>
            <w:tcBorders>
              <w:top w:val="nil"/>
              <w:left w:val="nil"/>
              <w:bottom w:val="single" w:sz="4" w:space="0" w:color="auto"/>
              <w:right w:val="single" w:sz="4" w:space="0" w:color="auto"/>
            </w:tcBorders>
            <w:shd w:val="clear" w:color="auto" w:fill="auto"/>
            <w:noWrap/>
            <w:vAlign w:val="center"/>
            <w:hideMark/>
          </w:tcPr>
          <w:p w14:paraId="0481EC6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560 Mission St., 4th Floor</w:t>
            </w:r>
          </w:p>
        </w:tc>
        <w:tc>
          <w:tcPr>
            <w:tcW w:w="1310" w:type="dxa"/>
            <w:tcBorders>
              <w:top w:val="nil"/>
              <w:left w:val="nil"/>
              <w:bottom w:val="single" w:sz="4" w:space="0" w:color="auto"/>
              <w:right w:val="single" w:sz="4" w:space="0" w:color="auto"/>
            </w:tcBorders>
            <w:shd w:val="clear" w:color="auto" w:fill="auto"/>
            <w:noWrap/>
            <w:vAlign w:val="center"/>
            <w:hideMark/>
          </w:tcPr>
          <w:p w14:paraId="0757F42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543D6A5B"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5326132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natasha.bottari@jpmchase.com</w:t>
            </w:r>
          </w:p>
        </w:tc>
      </w:tr>
      <w:tr w:rsidR="005F1017" w:rsidRPr="005F1017" w14:paraId="078E723D" w14:textId="77777777" w:rsidTr="005F1017">
        <w:trPr>
          <w:gridAfter w:val="1"/>
          <w:wAfter w:w="6" w:type="dxa"/>
          <w:trHeight w:val="27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5B72BF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JP Morgan</w:t>
            </w:r>
          </w:p>
        </w:tc>
        <w:tc>
          <w:tcPr>
            <w:tcW w:w="1292" w:type="dxa"/>
            <w:tcBorders>
              <w:top w:val="nil"/>
              <w:left w:val="nil"/>
              <w:bottom w:val="single" w:sz="4" w:space="0" w:color="auto"/>
              <w:right w:val="single" w:sz="4" w:space="0" w:color="auto"/>
            </w:tcBorders>
            <w:shd w:val="clear" w:color="auto" w:fill="auto"/>
            <w:noWrap/>
            <w:vAlign w:val="center"/>
            <w:hideMark/>
          </w:tcPr>
          <w:p w14:paraId="7F1D7CE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Neil Pack </w:t>
            </w:r>
          </w:p>
        </w:tc>
        <w:tc>
          <w:tcPr>
            <w:tcW w:w="1134" w:type="dxa"/>
            <w:tcBorders>
              <w:top w:val="nil"/>
              <w:left w:val="nil"/>
              <w:bottom w:val="single" w:sz="4" w:space="0" w:color="auto"/>
              <w:right w:val="single" w:sz="4" w:space="0" w:color="auto"/>
            </w:tcBorders>
            <w:shd w:val="clear" w:color="auto" w:fill="auto"/>
            <w:noWrap/>
            <w:vAlign w:val="center"/>
            <w:hideMark/>
          </w:tcPr>
          <w:p w14:paraId="294DF7F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415-315-8838</w:t>
            </w:r>
          </w:p>
        </w:tc>
        <w:tc>
          <w:tcPr>
            <w:tcW w:w="1823" w:type="dxa"/>
            <w:tcBorders>
              <w:top w:val="nil"/>
              <w:left w:val="nil"/>
              <w:bottom w:val="single" w:sz="4" w:space="0" w:color="auto"/>
              <w:right w:val="single" w:sz="4" w:space="0" w:color="auto"/>
            </w:tcBorders>
            <w:shd w:val="clear" w:color="auto" w:fill="auto"/>
            <w:noWrap/>
            <w:vAlign w:val="center"/>
            <w:hideMark/>
          </w:tcPr>
          <w:p w14:paraId="2F2ED2B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560 Mission St., 4th Floor</w:t>
            </w:r>
          </w:p>
        </w:tc>
        <w:tc>
          <w:tcPr>
            <w:tcW w:w="1310" w:type="dxa"/>
            <w:tcBorders>
              <w:top w:val="nil"/>
              <w:left w:val="nil"/>
              <w:bottom w:val="single" w:sz="4" w:space="0" w:color="auto"/>
              <w:right w:val="single" w:sz="4" w:space="0" w:color="auto"/>
            </w:tcBorders>
            <w:shd w:val="clear" w:color="auto" w:fill="auto"/>
            <w:noWrap/>
            <w:vAlign w:val="center"/>
            <w:hideMark/>
          </w:tcPr>
          <w:p w14:paraId="3256865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3C6D1CA9"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40F163CC" w14:textId="77777777" w:rsidR="005F1017" w:rsidRPr="005F1017" w:rsidRDefault="005F1017" w:rsidP="005F1017">
            <w:pPr>
              <w:rPr>
                <w:rFonts w:ascii="Arial" w:hAnsi="Arial" w:cs="Arial"/>
                <w:sz w:val="15"/>
                <w:szCs w:val="15"/>
              </w:rPr>
            </w:pPr>
            <w:r w:rsidRPr="005F1017">
              <w:rPr>
                <w:rFonts w:ascii="Arial" w:hAnsi="Arial" w:cs="Arial"/>
                <w:sz w:val="15"/>
                <w:szCs w:val="15"/>
              </w:rPr>
              <w:t>neil.e.pack@jpmorgan.com</w:t>
            </w:r>
          </w:p>
        </w:tc>
      </w:tr>
      <w:tr w:rsidR="005F1017" w:rsidRPr="005F1017" w14:paraId="4642DE44" w14:textId="77777777" w:rsidTr="005F1017">
        <w:trPr>
          <w:gridAfter w:val="1"/>
          <w:wAfter w:w="6" w:type="dxa"/>
          <w:trHeight w:val="27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EC13B9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JP Morgan</w:t>
            </w:r>
          </w:p>
        </w:tc>
        <w:tc>
          <w:tcPr>
            <w:tcW w:w="1292" w:type="dxa"/>
            <w:tcBorders>
              <w:top w:val="nil"/>
              <w:left w:val="nil"/>
              <w:bottom w:val="single" w:sz="4" w:space="0" w:color="auto"/>
              <w:right w:val="single" w:sz="4" w:space="0" w:color="auto"/>
            </w:tcBorders>
            <w:shd w:val="clear" w:color="auto" w:fill="auto"/>
            <w:noWrap/>
            <w:vAlign w:val="center"/>
            <w:hideMark/>
          </w:tcPr>
          <w:p w14:paraId="5617065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Jason Johnson </w:t>
            </w:r>
          </w:p>
        </w:tc>
        <w:tc>
          <w:tcPr>
            <w:tcW w:w="1134" w:type="dxa"/>
            <w:tcBorders>
              <w:top w:val="nil"/>
              <w:left w:val="nil"/>
              <w:bottom w:val="single" w:sz="4" w:space="0" w:color="auto"/>
              <w:right w:val="single" w:sz="4" w:space="0" w:color="auto"/>
            </w:tcBorders>
            <w:shd w:val="clear" w:color="auto" w:fill="auto"/>
            <w:noWrap/>
            <w:vAlign w:val="center"/>
            <w:hideMark/>
          </w:tcPr>
          <w:p w14:paraId="4C5BEBC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949-833-6637</w:t>
            </w:r>
          </w:p>
        </w:tc>
        <w:tc>
          <w:tcPr>
            <w:tcW w:w="1823" w:type="dxa"/>
            <w:tcBorders>
              <w:top w:val="nil"/>
              <w:left w:val="nil"/>
              <w:bottom w:val="single" w:sz="4" w:space="0" w:color="auto"/>
              <w:right w:val="single" w:sz="4" w:space="0" w:color="auto"/>
            </w:tcBorders>
            <w:shd w:val="clear" w:color="auto" w:fill="auto"/>
            <w:noWrap/>
            <w:vAlign w:val="center"/>
            <w:hideMark/>
          </w:tcPr>
          <w:p w14:paraId="7D715B3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560 Mission St., 4th Floor</w:t>
            </w:r>
          </w:p>
        </w:tc>
        <w:tc>
          <w:tcPr>
            <w:tcW w:w="1310" w:type="dxa"/>
            <w:tcBorders>
              <w:top w:val="nil"/>
              <w:left w:val="nil"/>
              <w:bottom w:val="single" w:sz="4" w:space="0" w:color="auto"/>
              <w:right w:val="single" w:sz="4" w:space="0" w:color="auto"/>
            </w:tcBorders>
            <w:shd w:val="clear" w:color="auto" w:fill="auto"/>
            <w:noWrap/>
            <w:vAlign w:val="center"/>
            <w:hideMark/>
          </w:tcPr>
          <w:p w14:paraId="00C5BEC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3D3491C3"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24C8CBE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jason.l1.johnson@jpmorgan.com</w:t>
            </w:r>
          </w:p>
        </w:tc>
      </w:tr>
      <w:tr w:rsidR="005F1017" w:rsidRPr="005F1017" w14:paraId="7765C532" w14:textId="77777777" w:rsidTr="005F1017">
        <w:trPr>
          <w:gridAfter w:val="1"/>
          <w:wAfter w:w="6" w:type="dxa"/>
          <w:trHeight w:val="270"/>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0E55BAE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JP Morgan</w:t>
            </w:r>
          </w:p>
        </w:tc>
        <w:tc>
          <w:tcPr>
            <w:tcW w:w="1292" w:type="dxa"/>
            <w:tcBorders>
              <w:top w:val="nil"/>
              <w:left w:val="nil"/>
              <w:bottom w:val="single" w:sz="4" w:space="0" w:color="auto"/>
              <w:right w:val="single" w:sz="4" w:space="0" w:color="auto"/>
            </w:tcBorders>
            <w:shd w:val="clear" w:color="auto" w:fill="auto"/>
            <w:noWrap/>
            <w:vAlign w:val="center"/>
            <w:hideMark/>
          </w:tcPr>
          <w:p w14:paraId="09EF445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Andrea Beard </w:t>
            </w:r>
          </w:p>
        </w:tc>
        <w:tc>
          <w:tcPr>
            <w:tcW w:w="1134" w:type="dxa"/>
            <w:tcBorders>
              <w:top w:val="nil"/>
              <w:left w:val="nil"/>
              <w:bottom w:val="single" w:sz="4" w:space="0" w:color="auto"/>
              <w:right w:val="single" w:sz="4" w:space="0" w:color="auto"/>
            </w:tcBorders>
            <w:shd w:val="clear" w:color="auto" w:fill="auto"/>
            <w:noWrap/>
            <w:vAlign w:val="center"/>
            <w:hideMark/>
          </w:tcPr>
          <w:p w14:paraId="3B1CDDE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415-772-3205</w:t>
            </w:r>
          </w:p>
        </w:tc>
        <w:tc>
          <w:tcPr>
            <w:tcW w:w="1823" w:type="dxa"/>
            <w:tcBorders>
              <w:top w:val="nil"/>
              <w:left w:val="nil"/>
              <w:bottom w:val="single" w:sz="4" w:space="0" w:color="auto"/>
              <w:right w:val="single" w:sz="4" w:space="0" w:color="auto"/>
            </w:tcBorders>
            <w:shd w:val="clear" w:color="auto" w:fill="auto"/>
            <w:noWrap/>
            <w:vAlign w:val="center"/>
            <w:hideMark/>
          </w:tcPr>
          <w:p w14:paraId="5D7A824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560 Mission St., 4th Floor</w:t>
            </w:r>
          </w:p>
        </w:tc>
        <w:tc>
          <w:tcPr>
            <w:tcW w:w="1310" w:type="dxa"/>
            <w:tcBorders>
              <w:top w:val="nil"/>
              <w:left w:val="nil"/>
              <w:bottom w:val="single" w:sz="4" w:space="0" w:color="auto"/>
              <w:right w:val="single" w:sz="4" w:space="0" w:color="auto"/>
            </w:tcBorders>
            <w:shd w:val="clear" w:color="auto" w:fill="auto"/>
            <w:noWrap/>
            <w:vAlign w:val="center"/>
            <w:hideMark/>
          </w:tcPr>
          <w:p w14:paraId="3FE5761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60F08AC6"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0708CB2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andrea.h.beard@jpmorgan.com</w:t>
            </w:r>
          </w:p>
        </w:tc>
      </w:tr>
      <w:tr w:rsidR="005F1017" w:rsidRPr="005F1017" w14:paraId="3F84D85D"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164AF3F2"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Kubra </w:t>
            </w:r>
          </w:p>
        </w:tc>
        <w:tc>
          <w:tcPr>
            <w:tcW w:w="1292" w:type="dxa"/>
            <w:tcBorders>
              <w:top w:val="nil"/>
              <w:left w:val="nil"/>
              <w:bottom w:val="single" w:sz="4" w:space="0" w:color="auto"/>
              <w:right w:val="single" w:sz="4" w:space="0" w:color="auto"/>
            </w:tcBorders>
            <w:shd w:val="clear" w:color="auto" w:fill="auto"/>
            <w:noWrap/>
            <w:vAlign w:val="bottom"/>
            <w:hideMark/>
          </w:tcPr>
          <w:p w14:paraId="547D4A3A"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Braden Short </w:t>
            </w:r>
          </w:p>
        </w:tc>
        <w:tc>
          <w:tcPr>
            <w:tcW w:w="1134" w:type="dxa"/>
            <w:tcBorders>
              <w:top w:val="nil"/>
              <w:left w:val="nil"/>
              <w:bottom w:val="single" w:sz="4" w:space="0" w:color="auto"/>
              <w:right w:val="single" w:sz="4" w:space="0" w:color="auto"/>
            </w:tcBorders>
            <w:shd w:val="clear" w:color="auto" w:fill="auto"/>
            <w:noWrap/>
            <w:vAlign w:val="bottom"/>
            <w:hideMark/>
          </w:tcPr>
          <w:p w14:paraId="65957F91"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334BB81E"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14105 S. Normandie Avenue # 2 </w:t>
            </w:r>
          </w:p>
        </w:tc>
        <w:tc>
          <w:tcPr>
            <w:tcW w:w="1310" w:type="dxa"/>
            <w:tcBorders>
              <w:top w:val="nil"/>
              <w:left w:val="nil"/>
              <w:bottom w:val="single" w:sz="4" w:space="0" w:color="auto"/>
              <w:right w:val="single" w:sz="4" w:space="0" w:color="auto"/>
            </w:tcBorders>
            <w:shd w:val="clear" w:color="auto" w:fill="auto"/>
            <w:noWrap/>
            <w:vAlign w:val="bottom"/>
            <w:hideMark/>
          </w:tcPr>
          <w:p w14:paraId="7AE31396"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Gardena </w:t>
            </w:r>
          </w:p>
        </w:tc>
        <w:tc>
          <w:tcPr>
            <w:tcW w:w="649" w:type="dxa"/>
            <w:tcBorders>
              <w:top w:val="nil"/>
              <w:left w:val="nil"/>
              <w:bottom w:val="single" w:sz="4" w:space="0" w:color="auto"/>
              <w:right w:val="single" w:sz="4" w:space="0" w:color="auto"/>
            </w:tcBorders>
            <w:shd w:val="clear" w:color="auto" w:fill="auto"/>
            <w:noWrap/>
            <w:vAlign w:val="center"/>
            <w:hideMark/>
          </w:tcPr>
          <w:p w14:paraId="747366A3"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CA </w:t>
            </w:r>
          </w:p>
        </w:tc>
        <w:tc>
          <w:tcPr>
            <w:tcW w:w="3162" w:type="dxa"/>
            <w:tcBorders>
              <w:top w:val="nil"/>
              <w:left w:val="nil"/>
              <w:bottom w:val="single" w:sz="4" w:space="0" w:color="auto"/>
              <w:right w:val="single" w:sz="4" w:space="0" w:color="auto"/>
            </w:tcBorders>
            <w:shd w:val="clear" w:color="auto" w:fill="auto"/>
            <w:noWrap/>
            <w:vAlign w:val="bottom"/>
            <w:hideMark/>
          </w:tcPr>
          <w:p w14:paraId="0A3572E1" w14:textId="77777777" w:rsidR="005F1017" w:rsidRPr="005F1017" w:rsidRDefault="005F1017" w:rsidP="005F1017">
            <w:pPr>
              <w:rPr>
                <w:rFonts w:ascii="Arial" w:hAnsi="Arial" w:cs="Arial"/>
                <w:sz w:val="15"/>
                <w:szCs w:val="15"/>
              </w:rPr>
            </w:pPr>
            <w:r w:rsidRPr="005F1017">
              <w:rPr>
                <w:rFonts w:ascii="Arial" w:hAnsi="Arial" w:cs="Arial"/>
                <w:sz w:val="15"/>
                <w:szCs w:val="15"/>
              </w:rPr>
              <w:t>braden.short@kubra.com</w:t>
            </w:r>
          </w:p>
        </w:tc>
      </w:tr>
      <w:tr w:rsidR="005F1017" w:rsidRPr="005F1017" w14:paraId="3CDAD765"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666D2B3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LaSalle Bank, NA</w:t>
            </w:r>
          </w:p>
        </w:tc>
        <w:tc>
          <w:tcPr>
            <w:tcW w:w="1292" w:type="dxa"/>
            <w:tcBorders>
              <w:top w:val="nil"/>
              <w:left w:val="nil"/>
              <w:bottom w:val="single" w:sz="4" w:space="0" w:color="auto"/>
              <w:right w:val="single" w:sz="4" w:space="0" w:color="auto"/>
            </w:tcBorders>
            <w:shd w:val="clear" w:color="auto" w:fill="auto"/>
            <w:vAlign w:val="center"/>
            <w:hideMark/>
          </w:tcPr>
          <w:p w14:paraId="051FEF7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Maura Purtell</w:t>
            </w:r>
          </w:p>
        </w:tc>
        <w:tc>
          <w:tcPr>
            <w:tcW w:w="1134" w:type="dxa"/>
            <w:tcBorders>
              <w:top w:val="nil"/>
              <w:left w:val="nil"/>
              <w:bottom w:val="single" w:sz="4" w:space="0" w:color="auto"/>
              <w:right w:val="single" w:sz="4" w:space="0" w:color="auto"/>
            </w:tcBorders>
            <w:shd w:val="clear" w:color="auto" w:fill="auto"/>
            <w:vAlign w:val="center"/>
            <w:hideMark/>
          </w:tcPr>
          <w:p w14:paraId="3532863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312-992-0991</w:t>
            </w:r>
          </w:p>
        </w:tc>
        <w:tc>
          <w:tcPr>
            <w:tcW w:w="1823" w:type="dxa"/>
            <w:tcBorders>
              <w:top w:val="nil"/>
              <w:left w:val="nil"/>
              <w:bottom w:val="single" w:sz="4" w:space="0" w:color="auto"/>
              <w:right w:val="single" w:sz="4" w:space="0" w:color="auto"/>
            </w:tcBorders>
            <w:shd w:val="clear" w:color="auto" w:fill="auto"/>
            <w:vAlign w:val="center"/>
            <w:hideMark/>
          </w:tcPr>
          <w:p w14:paraId="6E52D71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540 W. Madison </w:t>
            </w:r>
          </w:p>
        </w:tc>
        <w:tc>
          <w:tcPr>
            <w:tcW w:w="1310" w:type="dxa"/>
            <w:tcBorders>
              <w:top w:val="nil"/>
              <w:left w:val="nil"/>
              <w:bottom w:val="single" w:sz="4" w:space="0" w:color="auto"/>
              <w:right w:val="single" w:sz="4" w:space="0" w:color="auto"/>
            </w:tcBorders>
            <w:shd w:val="clear" w:color="auto" w:fill="auto"/>
            <w:noWrap/>
            <w:vAlign w:val="center"/>
            <w:hideMark/>
          </w:tcPr>
          <w:p w14:paraId="7B12B6F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Chicago</w:t>
            </w:r>
          </w:p>
        </w:tc>
        <w:tc>
          <w:tcPr>
            <w:tcW w:w="649" w:type="dxa"/>
            <w:tcBorders>
              <w:top w:val="nil"/>
              <w:left w:val="nil"/>
              <w:bottom w:val="single" w:sz="4" w:space="0" w:color="auto"/>
              <w:right w:val="single" w:sz="4" w:space="0" w:color="auto"/>
            </w:tcBorders>
            <w:shd w:val="clear" w:color="auto" w:fill="auto"/>
            <w:noWrap/>
            <w:vAlign w:val="center"/>
            <w:hideMark/>
          </w:tcPr>
          <w:p w14:paraId="1803111B"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IL</w:t>
            </w:r>
          </w:p>
        </w:tc>
        <w:tc>
          <w:tcPr>
            <w:tcW w:w="3162" w:type="dxa"/>
            <w:tcBorders>
              <w:top w:val="nil"/>
              <w:left w:val="nil"/>
              <w:bottom w:val="single" w:sz="4" w:space="0" w:color="auto"/>
              <w:right w:val="single" w:sz="4" w:space="0" w:color="auto"/>
            </w:tcBorders>
            <w:shd w:val="clear" w:color="auto" w:fill="auto"/>
            <w:noWrap/>
            <w:vAlign w:val="bottom"/>
            <w:hideMark/>
          </w:tcPr>
          <w:p w14:paraId="48B402C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maura.purtell@abnamro.com</w:t>
            </w:r>
          </w:p>
        </w:tc>
      </w:tr>
      <w:tr w:rsidR="005F1017" w:rsidRPr="005F1017" w14:paraId="26BAAAF2"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2860E64" w14:textId="77777777" w:rsidR="005F1017" w:rsidRPr="005F1017" w:rsidRDefault="005F1017" w:rsidP="005F1017">
            <w:pPr>
              <w:rPr>
                <w:rFonts w:ascii="Arial" w:hAnsi="Arial" w:cs="Arial"/>
                <w:sz w:val="15"/>
                <w:szCs w:val="15"/>
              </w:rPr>
            </w:pPr>
            <w:r w:rsidRPr="005F1017">
              <w:rPr>
                <w:rFonts w:ascii="Arial" w:hAnsi="Arial" w:cs="Arial"/>
                <w:sz w:val="15"/>
                <w:szCs w:val="15"/>
              </w:rPr>
              <w:t>LexisNexis</w:t>
            </w:r>
          </w:p>
        </w:tc>
        <w:tc>
          <w:tcPr>
            <w:tcW w:w="1292" w:type="dxa"/>
            <w:tcBorders>
              <w:top w:val="nil"/>
              <w:left w:val="nil"/>
              <w:bottom w:val="single" w:sz="4" w:space="0" w:color="auto"/>
              <w:right w:val="single" w:sz="4" w:space="0" w:color="auto"/>
            </w:tcBorders>
            <w:shd w:val="clear" w:color="auto" w:fill="auto"/>
            <w:noWrap/>
            <w:vAlign w:val="bottom"/>
            <w:hideMark/>
          </w:tcPr>
          <w:p w14:paraId="5BE2DDDB"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Myron Bouchakian </w:t>
            </w:r>
          </w:p>
        </w:tc>
        <w:tc>
          <w:tcPr>
            <w:tcW w:w="1134" w:type="dxa"/>
            <w:tcBorders>
              <w:top w:val="nil"/>
              <w:left w:val="nil"/>
              <w:bottom w:val="single" w:sz="4" w:space="0" w:color="auto"/>
              <w:right w:val="single" w:sz="4" w:space="0" w:color="auto"/>
            </w:tcBorders>
            <w:shd w:val="clear" w:color="auto" w:fill="auto"/>
            <w:noWrap/>
            <w:vAlign w:val="bottom"/>
            <w:hideMark/>
          </w:tcPr>
          <w:p w14:paraId="2965F7FF"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47E7B885" w14:textId="77777777" w:rsidR="005F1017" w:rsidRPr="005F1017" w:rsidRDefault="005F1017" w:rsidP="005F1017">
            <w:pPr>
              <w:rPr>
                <w:rFonts w:ascii="Arial" w:hAnsi="Arial" w:cs="Arial"/>
                <w:sz w:val="15"/>
                <w:szCs w:val="15"/>
              </w:rPr>
            </w:pPr>
            <w:r w:rsidRPr="005F1017">
              <w:rPr>
                <w:rFonts w:ascii="Arial" w:hAnsi="Arial" w:cs="Arial"/>
                <w:sz w:val="15"/>
                <w:szCs w:val="15"/>
              </w:rPr>
              <w:t>PO Box 1703</w:t>
            </w:r>
          </w:p>
        </w:tc>
        <w:tc>
          <w:tcPr>
            <w:tcW w:w="1310" w:type="dxa"/>
            <w:tcBorders>
              <w:top w:val="nil"/>
              <w:left w:val="nil"/>
              <w:bottom w:val="single" w:sz="4" w:space="0" w:color="auto"/>
              <w:right w:val="single" w:sz="4" w:space="0" w:color="auto"/>
            </w:tcBorders>
            <w:shd w:val="clear" w:color="auto" w:fill="auto"/>
            <w:noWrap/>
            <w:vAlign w:val="bottom"/>
            <w:hideMark/>
          </w:tcPr>
          <w:p w14:paraId="1F9E99B7"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Brentwood </w:t>
            </w:r>
          </w:p>
        </w:tc>
        <w:tc>
          <w:tcPr>
            <w:tcW w:w="649" w:type="dxa"/>
            <w:tcBorders>
              <w:top w:val="nil"/>
              <w:left w:val="nil"/>
              <w:bottom w:val="single" w:sz="4" w:space="0" w:color="auto"/>
              <w:right w:val="single" w:sz="4" w:space="0" w:color="auto"/>
            </w:tcBorders>
            <w:shd w:val="clear" w:color="auto" w:fill="auto"/>
            <w:noWrap/>
            <w:vAlign w:val="center"/>
            <w:hideMark/>
          </w:tcPr>
          <w:p w14:paraId="227BBB54"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TN </w:t>
            </w:r>
          </w:p>
        </w:tc>
        <w:tc>
          <w:tcPr>
            <w:tcW w:w="3162" w:type="dxa"/>
            <w:tcBorders>
              <w:top w:val="nil"/>
              <w:left w:val="nil"/>
              <w:bottom w:val="single" w:sz="4" w:space="0" w:color="auto"/>
              <w:right w:val="single" w:sz="4" w:space="0" w:color="auto"/>
            </w:tcBorders>
            <w:shd w:val="clear" w:color="auto" w:fill="auto"/>
            <w:noWrap/>
            <w:vAlign w:val="bottom"/>
            <w:hideMark/>
          </w:tcPr>
          <w:p w14:paraId="7FCE41AE" w14:textId="77777777" w:rsidR="005F1017" w:rsidRPr="005F1017" w:rsidRDefault="005F1017" w:rsidP="005F1017">
            <w:pPr>
              <w:rPr>
                <w:rFonts w:ascii="Arial" w:hAnsi="Arial" w:cs="Arial"/>
                <w:sz w:val="15"/>
                <w:szCs w:val="15"/>
              </w:rPr>
            </w:pPr>
            <w:r w:rsidRPr="005F1017">
              <w:rPr>
                <w:rFonts w:ascii="Arial" w:hAnsi="Arial" w:cs="Arial"/>
                <w:sz w:val="15"/>
                <w:szCs w:val="15"/>
              </w:rPr>
              <w:t>myron.bouchakian@lexisnexis.com</w:t>
            </w:r>
          </w:p>
        </w:tc>
      </w:tr>
      <w:tr w:rsidR="005F1017" w:rsidRPr="005F1017" w14:paraId="1CC8F9B2"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623CCDC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MasterCard International</w:t>
            </w:r>
          </w:p>
        </w:tc>
        <w:tc>
          <w:tcPr>
            <w:tcW w:w="1292" w:type="dxa"/>
            <w:tcBorders>
              <w:top w:val="nil"/>
              <w:left w:val="nil"/>
              <w:bottom w:val="single" w:sz="4" w:space="0" w:color="auto"/>
              <w:right w:val="single" w:sz="4" w:space="0" w:color="auto"/>
            </w:tcBorders>
            <w:shd w:val="clear" w:color="auto" w:fill="auto"/>
            <w:vAlign w:val="center"/>
            <w:hideMark/>
          </w:tcPr>
          <w:p w14:paraId="51AEDFD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Eva Robinson</w:t>
            </w:r>
          </w:p>
        </w:tc>
        <w:tc>
          <w:tcPr>
            <w:tcW w:w="1134" w:type="dxa"/>
            <w:tcBorders>
              <w:top w:val="nil"/>
              <w:left w:val="nil"/>
              <w:bottom w:val="single" w:sz="4" w:space="0" w:color="auto"/>
              <w:right w:val="single" w:sz="4" w:space="0" w:color="auto"/>
            </w:tcBorders>
            <w:shd w:val="clear" w:color="auto" w:fill="auto"/>
            <w:vAlign w:val="center"/>
            <w:hideMark/>
          </w:tcPr>
          <w:p w14:paraId="3CCD72A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914-249-6396</w:t>
            </w:r>
          </w:p>
        </w:tc>
        <w:tc>
          <w:tcPr>
            <w:tcW w:w="1823" w:type="dxa"/>
            <w:tcBorders>
              <w:top w:val="nil"/>
              <w:left w:val="nil"/>
              <w:bottom w:val="single" w:sz="4" w:space="0" w:color="auto"/>
              <w:right w:val="single" w:sz="4" w:space="0" w:color="auto"/>
            </w:tcBorders>
            <w:shd w:val="clear" w:color="auto" w:fill="auto"/>
            <w:vAlign w:val="center"/>
            <w:hideMark/>
          </w:tcPr>
          <w:p w14:paraId="30B431B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2000 Purchase Street</w:t>
            </w:r>
          </w:p>
        </w:tc>
        <w:tc>
          <w:tcPr>
            <w:tcW w:w="1310" w:type="dxa"/>
            <w:tcBorders>
              <w:top w:val="nil"/>
              <w:left w:val="nil"/>
              <w:bottom w:val="single" w:sz="4" w:space="0" w:color="auto"/>
              <w:right w:val="single" w:sz="4" w:space="0" w:color="auto"/>
            </w:tcBorders>
            <w:shd w:val="clear" w:color="auto" w:fill="auto"/>
            <w:noWrap/>
            <w:vAlign w:val="center"/>
            <w:hideMark/>
          </w:tcPr>
          <w:p w14:paraId="0BE3B9B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Purchase</w:t>
            </w:r>
          </w:p>
        </w:tc>
        <w:tc>
          <w:tcPr>
            <w:tcW w:w="649" w:type="dxa"/>
            <w:tcBorders>
              <w:top w:val="nil"/>
              <w:left w:val="nil"/>
              <w:bottom w:val="single" w:sz="4" w:space="0" w:color="auto"/>
              <w:right w:val="single" w:sz="4" w:space="0" w:color="auto"/>
            </w:tcBorders>
            <w:shd w:val="clear" w:color="auto" w:fill="auto"/>
            <w:noWrap/>
            <w:vAlign w:val="center"/>
            <w:hideMark/>
          </w:tcPr>
          <w:p w14:paraId="3A581D23"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NY</w:t>
            </w:r>
          </w:p>
        </w:tc>
        <w:tc>
          <w:tcPr>
            <w:tcW w:w="3162" w:type="dxa"/>
            <w:tcBorders>
              <w:top w:val="nil"/>
              <w:left w:val="nil"/>
              <w:bottom w:val="single" w:sz="4" w:space="0" w:color="auto"/>
              <w:right w:val="single" w:sz="4" w:space="0" w:color="auto"/>
            </w:tcBorders>
            <w:shd w:val="clear" w:color="auto" w:fill="auto"/>
            <w:noWrap/>
            <w:vAlign w:val="bottom"/>
            <w:hideMark/>
          </w:tcPr>
          <w:p w14:paraId="61628D0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eva_robinson@mastercard.com</w:t>
            </w:r>
          </w:p>
        </w:tc>
      </w:tr>
      <w:tr w:rsidR="005F1017" w:rsidRPr="005F1017" w14:paraId="0BA1F62D"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651FE55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MasterCard International</w:t>
            </w:r>
          </w:p>
        </w:tc>
        <w:tc>
          <w:tcPr>
            <w:tcW w:w="1292" w:type="dxa"/>
            <w:tcBorders>
              <w:top w:val="nil"/>
              <w:left w:val="nil"/>
              <w:bottom w:val="single" w:sz="4" w:space="0" w:color="auto"/>
              <w:right w:val="single" w:sz="4" w:space="0" w:color="auto"/>
            </w:tcBorders>
            <w:shd w:val="clear" w:color="auto" w:fill="auto"/>
            <w:vAlign w:val="center"/>
            <w:hideMark/>
          </w:tcPr>
          <w:p w14:paraId="13AD7BD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Jean Cawley Taplett</w:t>
            </w:r>
          </w:p>
        </w:tc>
        <w:tc>
          <w:tcPr>
            <w:tcW w:w="1134" w:type="dxa"/>
            <w:tcBorders>
              <w:top w:val="nil"/>
              <w:left w:val="nil"/>
              <w:bottom w:val="single" w:sz="4" w:space="0" w:color="auto"/>
              <w:right w:val="single" w:sz="4" w:space="0" w:color="auto"/>
            </w:tcBorders>
            <w:shd w:val="clear" w:color="auto" w:fill="auto"/>
            <w:vAlign w:val="center"/>
            <w:hideMark/>
          </w:tcPr>
          <w:p w14:paraId="0173D28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914-249-6311</w:t>
            </w:r>
          </w:p>
        </w:tc>
        <w:tc>
          <w:tcPr>
            <w:tcW w:w="1823" w:type="dxa"/>
            <w:tcBorders>
              <w:top w:val="nil"/>
              <w:left w:val="nil"/>
              <w:bottom w:val="single" w:sz="4" w:space="0" w:color="auto"/>
              <w:right w:val="single" w:sz="4" w:space="0" w:color="auto"/>
            </w:tcBorders>
            <w:shd w:val="clear" w:color="auto" w:fill="auto"/>
            <w:vAlign w:val="center"/>
            <w:hideMark/>
          </w:tcPr>
          <w:p w14:paraId="5360311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2000 Purchase Street</w:t>
            </w:r>
          </w:p>
        </w:tc>
        <w:tc>
          <w:tcPr>
            <w:tcW w:w="1310" w:type="dxa"/>
            <w:tcBorders>
              <w:top w:val="nil"/>
              <w:left w:val="nil"/>
              <w:bottom w:val="single" w:sz="4" w:space="0" w:color="auto"/>
              <w:right w:val="single" w:sz="4" w:space="0" w:color="auto"/>
            </w:tcBorders>
            <w:shd w:val="clear" w:color="auto" w:fill="auto"/>
            <w:noWrap/>
            <w:vAlign w:val="center"/>
            <w:hideMark/>
          </w:tcPr>
          <w:p w14:paraId="2C4884C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Purchase</w:t>
            </w:r>
          </w:p>
        </w:tc>
        <w:tc>
          <w:tcPr>
            <w:tcW w:w="649" w:type="dxa"/>
            <w:tcBorders>
              <w:top w:val="nil"/>
              <w:left w:val="nil"/>
              <w:bottom w:val="single" w:sz="4" w:space="0" w:color="auto"/>
              <w:right w:val="single" w:sz="4" w:space="0" w:color="auto"/>
            </w:tcBorders>
            <w:shd w:val="clear" w:color="auto" w:fill="auto"/>
            <w:noWrap/>
            <w:vAlign w:val="center"/>
            <w:hideMark/>
          </w:tcPr>
          <w:p w14:paraId="751B3696"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NY</w:t>
            </w:r>
          </w:p>
        </w:tc>
        <w:tc>
          <w:tcPr>
            <w:tcW w:w="3162" w:type="dxa"/>
            <w:tcBorders>
              <w:top w:val="nil"/>
              <w:left w:val="nil"/>
              <w:bottom w:val="single" w:sz="4" w:space="0" w:color="auto"/>
              <w:right w:val="single" w:sz="4" w:space="0" w:color="auto"/>
            </w:tcBorders>
            <w:shd w:val="clear" w:color="auto" w:fill="auto"/>
            <w:noWrap/>
            <w:vAlign w:val="bottom"/>
            <w:hideMark/>
          </w:tcPr>
          <w:p w14:paraId="300A065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jean_taplett@mastercard.com</w:t>
            </w:r>
          </w:p>
        </w:tc>
      </w:tr>
      <w:tr w:rsidR="005F1017" w:rsidRPr="005F1017" w14:paraId="14C8197F"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5F6DC32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MasterCard Worldwide</w:t>
            </w:r>
          </w:p>
        </w:tc>
        <w:tc>
          <w:tcPr>
            <w:tcW w:w="1292" w:type="dxa"/>
            <w:tcBorders>
              <w:top w:val="nil"/>
              <w:left w:val="nil"/>
              <w:bottom w:val="single" w:sz="4" w:space="0" w:color="auto"/>
              <w:right w:val="single" w:sz="4" w:space="0" w:color="auto"/>
            </w:tcBorders>
            <w:shd w:val="clear" w:color="auto" w:fill="auto"/>
            <w:vAlign w:val="center"/>
            <w:hideMark/>
          </w:tcPr>
          <w:p w14:paraId="10E4D92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Gregory Hamilton</w:t>
            </w:r>
          </w:p>
        </w:tc>
        <w:tc>
          <w:tcPr>
            <w:tcW w:w="1134" w:type="dxa"/>
            <w:tcBorders>
              <w:top w:val="nil"/>
              <w:left w:val="nil"/>
              <w:bottom w:val="single" w:sz="4" w:space="0" w:color="auto"/>
              <w:right w:val="single" w:sz="4" w:space="0" w:color="auto"/>
            </w:tcBorders>
            <w:shd w:val="clear" w:color="auto" w:fill="auto"/>
            <w:vAlign w:val="center"/>
            <w:hideMark/>
          </w:tcPr>
          <w:p w14:paraId="366C990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303-617-9171</w:t>
            </w:r>
          </w:p>
        </w:tc>
        <w:tc>
          <w:tcPr>
            <w:tcW w:w="1823" w:type="dxa"/>
            <w:tcBorders>
              <w:top w:val="nil"/>
              <w:left w:val="nil"/>
              <w:bottom w:val="single" w:sz="4" w:space="0" w:color="auto"/>
              <w:right w:val="single" w:sz="4" w:space="0" w:color="auto"/>
            </w:tcBorders>
            <w:shd w:val="clear" w:color="auto" w:fill="auto"/>
            <w:vAlign w:val="center"/>
            <w:hideMark/>
          </w:tcPr>
          <w:p w14:paraId="7F37307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5659 S. Mobile St.</w:t>
            </w:r>
          </w:p>
        </w:tc>
        <w:tc>
          <w:tcPr>
            <w:tcW w:w="1310" w:type="dxa"/>
            <w:tcBorders>
              <w:top w:val="nil"/>
              <w:left w:val="nil"/>
              <w:bottom w:val="single" w:sz="4" w:space="0" w:color="auto"/>
              <w:right w:val="single" w:sz="4" w:space="0" w:color="auto"/>
            </w:tcBorders>
            <w:shd w:val="clear" w:color="auto" w:fill="auto"/>
            <w:noWrap/>
            <w:vAlign w:val="center"/>
            <w:hideMark/>
          </w:tcPr>
          <w:p w14:paraId="034AB19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Centennial</w:t>
            </w:r>
          </w:p>
        </w:tc>
        <w:tc>
          <w:tcPr>
            <w:tcW w:w="649" w:type="dxa"/>
            <w:tcBorders>
              <w:top w:val="nil"/>
              <w:left w:val="nil"/>
              <w:bottom w:val="single" w:sz="4" w:space="0" w:color="auto"/>
              <w:right w:val="single" w:sz="4" w:space="0" w:color="auto"/>
            </w:tcBorders>
            <w:shd w:val="clear" w:color="auto" w:fill="auto"/>
            <w:noWrap/>
            <w:vAlign w:val="center"/>
            <w:hideMark/>
          </w:tcPr>
          <w:p w14:paraId="638C244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CO</w:t>
            </w:r>
          </w:p>
        </w:tc>
        <w:tc>
          <w:tcPr>
            <w:tcW w:w="3162" w:type="dxa"/>
            <w:tcBorders>
              <w:top w:val="nil"/>
              <w:left w:val="nil"/>
              <w:bottom w:val="single" w:sz="4" w:space="0" w:color="auto"/>
              <w:right w:val="single" w:sz="4" w:space="0" w:color="auto"/>
            </w:tcBorders>
            <w:shd w:val="clear" w:color="auto" w:fill="auto"/>
            <w:vAlign w:val="center"/>
            <w:hideMark/>
          </w:tcPr>
          <w:p w14:paraId="1259A97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gregory_hamilton@mastercard.com</w:t>
            </w:r>
          </w:p>
        </w:tc>
      </w:tr>
      <w:tr w:rsidR="005F1017" w:rsidRPr="005F1017" w14:paraId="2A87785F"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5B86E4F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Mellon Global Cash Management</w:t>
            </w:r>
          </w:p>
        </w:tc>
        <w:tc>
          <w:tcPr>
            <w:tcW w:w="1292" w:type="dxa"/>
            <w:tcBorders>
              <w:top w:val="nil"/>
              <w:left w:val="nil"/>
              <w:bottom w:val="single" w:sz="4" w:space="0" w:color="auto"/>
              <w:right w:val="single" w:sz="4" w:space="0" w:color="auto"/>
            </w:tcBorders>
            <w:shd w:val="clear" w:color="auto" w:fill="auto"/>
            <w:vAlign w:val="center"/>
            <w:hideMark/>
          </w:tcPr>
          <w:p w14:paraId="610BC58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Thomas H. Heisey</w:t>
            </w:r>
          </w:p>
        </w:tc>
        <w:tc>
          <w:tcPr>
            <w:tcW w:w="1134" w:type="dxa"/>
            <w:tcBorders>
              <w:top w:val="nil"/>
              <w:left w:val="nil"/>
              <w:bottom w:val="single" w:sz="4" w:space="0" w:color="auto"/>
              <w:right w:val="single" w:sz="4" w:space="0" w:color="auto"/>
            </w:tcBorders>
            <w:shd w:val="clear" w:color="auto" w:fill="auto"/>
            <w:vAlign w:val="center"/>
            <w:hideMark/>
          </w:tcPr>
          <w:p w14:paraId="1BA5C36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412-234-1697</w:t>
            </w:r>
          </w:p>
        </w:tc>
        <w:tc>
          <w:tcPr>
            <w:tcW w:w="1823" w:type="dxa"/>
            <w:tcBorders>
              <w:top w:val="nil"/>
              <w:left w:val="nil"/>
              <w:bottom w:val="single" w:sz="4" w:space="0" w:color="auto"/>
              <w:right w:val="single" w:sz="4" w:space="0" w:color="auto"/>
            </w:tcBorders>
            <w:shd w:val="clear" w:color="auto" w:fill="auto"/>
            <w:vAlign w:val="center"/>
            <w:hideMark/>
          </w:tcPr>
          <w:p w14:paraId="41462DD2" w14:textId="77777777" w:rsidR="005F1017" w:rsidRPr="005F1017" w:rsidRDefault="00B52031" w:rsidP="005F1017">
            <w:pPr>
              <w:rPr>
                <w:rFonts w:ascii="Arial" w:hAnsi="Arial" w:cs="Arial"/>
                <w:color w:val="000000"/>
                <w:sz w:val="15"/>
                <w:szCs w:val="15"/>
              </w:rPr>
            </w:pPr>
            <w:hyperlink r:id="rId38" w:history="1">
              <w:r w:rsidR="005F1017" w:rsidRPr="005F1017">
                <w:rPr>
                  <w:rFonts w:ascii="Arial" w:hAnsi="Arial" w:cs="Arial"/>
                  <w:color w:val="000000"/>
                  <w:sz w:val="15"/>
                  <w:szCs w:val="15"/>
                </w:rPr>
                <w:t xml:space="preserve">500 Ross St. </w:t>
              </w:r>
            </w:hyperlink>
          </w:p>
        </w:tc>
        <w:tc>
          <w:tcPr>
            <w:tcW w:w="1310" w:type="dxa"/>
            <w:tcBorders>
              <w:top w:val="nil"/>
              <w:left w:val="nil"/>
              <w:bottom w:val="single" w:sz="4" w:space="0" w:color="auto"/>
              <w:right w:val="single" w:sz="4" w:space="0" w:color="auto"/>
            </w:tcBorders>
            <w:shd w:val="clear" w:color="auto" w:fill="auto"/>
            <w:noWrap/>
            <w:vAlign w:val="center"/>
            <w:hideMark/>
          </w:tcPr>
          <w:p w14:paraId="3C589E3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Pittsburgh</w:t>
            </w:r>
          </w:p>
        </w:tc>
        <w:tc>
          <w:tcPr>
            <w:tcW w:w="649" w:type="dxa"/>
            <w:tcBorders>
              <w:top w:val="nil"/>
              <w:left w:val="nil"/>
              <w:bottom w:val="single" w:sz="4" w:space="0" w:color="auto"/>
              <w:right w:val="single" w:sz="4" w:space="0" w:color="auto"/>
            </w:tcBorders>
            <w:shd w:val="clear" w:color="auto" w:fill="auto"/>
            <w:noWrap/>
            <w:vAlign w:val="center"/>
            <w:hideMark/>
          </w:tcPr>
          <w:p w14:paraId="2EBB78E8"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PA</w:t>
            </w:r>
          </w:p>
        </w:tc>
        <w:tc>
          <w:tcPr>
            <w:tcW w:w="3162" w:type="dxa"/>
            <w:tcBorders>
              <w:top w:val="nil"/>
              <w:left w:val="nil"/>
              <w:bottom w:val="single" w:sz="4" w:space="0" w:color="auto"/>
              <w:right w:val="single" w:sz="4" w:space="0" w:color="auto"/>
            </w:tcBorders>
            <w:shd w:val="clear" w:color="auto" w:fill="auto"/>
            <w:vAlign w:val="center"/>
            <w:hideMark/>
          </w:tcPr>
          <w:p w14:paraId="691A219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heisey.th@mellon.com</w:t>
            </w:r>
          </w:p>
        </w:tc>
      </w:tr>
      <w:tr w:rsidR="005F1017" w:rsidRPr="005F1017" w14:paraId="00614F8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A21982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Metropolitan Bank</w:t>
            </w:r>
          </w:p>
        </w:tc>
        <w:tc>
          <w:tcPr>
            <w:tcW w:w="1292" w:type="dxa"/>
            <w:tcBorders>
              <w:top w:val="nil"/>
              <w:left w:val="nil"/>
              <w:bottom w:val="single" w:sz="4" w:space="0" w:color="auto"/>
              <w:right w:val="single" w:sz="4" w:space="0" w:color="auto"/>
            </w:tcBorders>
            <w:shd w:val="clear" w:color="auto" w:fill="auto"/>
            <w:noWrap/>
            <w:vAlign w:val="center"/>
            <w:hideMark/>
          </w:tcPr>
          <w:p w14:paraId="65D7AAA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Stella Kong</w:t>
            </w:r>
          </w:p>
        </w:tc>
        <w:tc>
          <w:tcPr>
            <w:tcW w:w="1134" w:type="dxa"/>
            <w:tcBorders>
              <w:top w:val="nil"/>
              <w:left w:val="nil"/>
              <w:bottom w:val="single" w:sz="4" w:space="0" w:color="auto"/>
              <w:right w:val="single" w:sz="4" w:space="0" w:color="auto"/>
            </w:tcBorders>
            <w:shd w:val="clear" w:color="auto" w:fill="auto"/>
            <w:noWrap/>
            <w:vAlign w:val="center"/>
            <w:hideMark/>
          </w:tcPr>
          <w:p w14:paraId="1DBA73E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510-834-1933</w:t>
            </w:r>
          </w:p>
        </w:tc>
        <w:tc>
          <w:tcPr>
            <w:tcW w:w="1823" w:type="dxa"/>
            <w:tcBorders>
              <w:top w:val="nil"/>
              <w:left w:val="nil"/>
              <w:bottom w:val="single" w:sz="4" w:space="0" w:color="auto"/>
              <w:right w:val="single" w:sz="4" w:space="0" w:color="auto"/>
            </w:tcBorders>
            <w:shd w:val="clear" w:color="auto" w:fill="auto"/>
            <w:noWrap/>
            <w:vAlign w:val="center"/>
            <w:hideMark/>
          </w:tcPr>
          <w:p w14:paraId="14FD3758" w14:textId="77777777" w:rsidR="005F1017" w:rsidRPr="005F1017" w:rsidRDefault="00B52031" w:rsidP="005F1017">
            <w:pPr>
              <w:rPr>
                <w:rFonts w:ascii="Arial" w:hAnsi="Arial" w:cs="Arial"/>
                <w:color w:val="000000"/>
                <w:sz w:val="15"/>
                <w:szCs w:val="15"/>
              </w:rPr>
            </w:pPr>
            <w:hyperlink r:id="rId39" w:history="1">
              <w:r w:rsidR="005F1017" w:rsidRPr="005F1017">
                <w:rPr>
                  <w:rFonts w:ascii="Arial" w:hAnsi="Arial" w:cs="Arial"/>
                  <w:color w:val="000000"/>
                  <w:sz w:val="15"/>
                  <w:szCs w:val="15"/>
                </w:rPr>
                <w:t>250 East 18th Street</w:t>
              </w:r>
            </w:hyperlink>
          </w:p>
        </w:tc>
        <w:tc>
          <w:tcPr>
            <w:tcW w:w="1310" w:type="dxa"/>
            <w:tcBorders>
              <w:top w:val="nil"/>
              <w:left w:val="nil"/>
              <w:bottom w:val="single" w:sz="4" w:space="0" w:color="auto"/>
              <w:right w:val="single" w:sz="4" w:space="0" w:color="auto"/>
            </w:tcBorders>
            <w:shd w:val="clear" w:color="auto" w:fill="auto"/>
            <w:noWrap/>
            <w:vAlign w:val="center"/>
            <w:hideMark/>
          </w:tcPr>
          <w:p w14:paraId="5140D6F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Oakland</w:t>
            </w:r>
          </w:p>
        </w:tc>
        <w:tc>
          <w:tcPr>
            <w:tcW w:w="649" w:type="dxa"/>
            <w:tcBorders>
              <w:top w:val="nil"/>
              <w:left w:val="nil"/>
              <w:bottom w:val="single" w:sz="4" w:space="0" w:color="auto"/>
              <w:right w:val="single" w:sz="4" w:space="0" w:color="auto"/>
            </w:tcBorders>
            <w:shd w:val="clear" w:color="auto" w:fill="auto"/>
            <w:noWrap/>
            <w:vAlign w:val="center"/>
            <w:hideMark/>
          </w:tcPr>
          <w:p w14:paraId="3F831A05"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238A015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skong@metropolitanbankca.com</w:t>
            </w:r>
          </w:p>
        </w:tc>
      </w:tr>
      <w:tr w:rsidR="005F1017" w:rsidRPr="005F1017" w14:paraId="1DDFBA2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035A6DF" w14:textId="77777777" w:rsidR="005F1017" w:rsidRPr="005F1017" w:rsidRDefault="005F1017" w:rsidP="005F1017">
            <w:pPr>
              <w:rPr>
                <w:rFonts w:ascii="Arial" w:hAnsi="Arial" w:cs="Arial"/>
                <w:sz w:val="15"/>
                <w:szCs w:val="15"/>
              </w:rPr>
            </w:pPr>
            <w:r w:rsidRPr="005F1017">
              <w:rPr>
                <w:rFonts w:ascii="Arial" w:hAnsi="Arial" w:cs="Arial"/>
                <w:sz w:val="15"/>
                <w:szCs w:val="15"/>
              </w:rPr>
              <w:t>MUFG Union Bank</w:t>
            </w:r>
          </w:p>
        </w:tc>
        <w:tc>
          <w:tcPr>
            <w:tcW w:w="1292" w:type="dxa"/>
            <w:tcBorders>
              <w:top w:val="nil"/>
              <w:left w:val="nil"/>
              <w:bottom w:val="single" w:sz="4" w:space="0" w:color="auto"/>
              <w:right w:val="single" w:sz="4" w:space="0" w:color="auto"/>
            </w:tcBorders>
            <w:shd w:val="clear" w:color="auto" w:fill="auto"/>
            <w:noWrap/>
            <w:vAlign w:val="bottom"/>
            <w:hideMark/>
          </w:tcPr>
          <w:p w14:paraId="154F79E7" w14:textId="77777777" w:rsidR="005F1017" w:rsidRPr="005F1017" w:rsidRDefault="005F1017" w:rsidP="005F1017">
            <w:pPr>
              <w:rPr>
                <w:rFonts w:ascii="Arial" w:hAnsi="Arial" w:cs="Arial"/>
                <w:sz w:val="15"/>
                <w:szCs w:val="15"/>
              </w:rPr>
            </w:pPr>
            <w:r w:rsidRPr="005F1017">
              <w:rPr>
                <w:rFonts w:ascii="Arial" w:hAnsi="Arial" w:cs="Arial"/>
                <w:sz w:val="15"/>
                <w:szCs w:val="15"/>
              </w:rPr>
              <w:t>Suzanne Wilson</w:t>
            </w:r>
          </w:p>
        </w:tc>
        <w:tc>
          <w:tcPr>
            <w:tcW w:w="1134" w:type="dxa"/>
            <w:tcBorders>
              <w:top w:val="nil"/>
              <w:left w:val="nil"/>
              <w:bottom w:val="single" w:sz="4" w:space="0" w:color="auto"/>
              <w:right w:val="single" w:sz="4" w:space="0" w:color="auto"/>
            </w:tcBorders>
            <w:shd w:val="clear" w:color="auto" w:fill="auto"/>
            <w:noWrap/>
            <w:vAlign w:val="center"/>
            <w:hideMark/>
          </w:tcPr>
          <w:p w14:paraId="25046052" w14:textId="77777777" w:rsidR="005F1017" w:rsidRPr="005F1017" w:rsidRDefault="005F1017" w:rsidP="005F1017">
            <w:pPr>
              <w:rPr>
                <w:rFonts w:ascii="Arial" w:hAnsi="Arial" w:cs="Arial"/>
                <w:sz w:val="15"/>
                <w:szCs w:val="15"/>
              </w:rPr>
            </w:pPr>
            <w:r w:rsidRPr="005F1017">
              <w:rPr>
                <w:rFonts w:ascii="Arial" w:hAnsi="Arial" w:cs="Arial"/>
                <w:sz w:val="15"/>
                <w:szCs w:val="15"/>
              </w:rPr>
              <w:t>(415) 705-7112</w:t>
            </w:r>
          </w:p>
        </w:tc>
        <w:tc>
          <w:tcPr>
            <w:tcW w:w="1823" w:type="dxa"/>
            <w:tcBorders>
              <w:top w:val="nil"/>
              <w:left w:val="nil"/>
              <w:bottom w:val="single" w:sz="4" w:space="0" w:color="auto"/>
              <w:right w:val="single" w:sz="4" w:space="0" w:color="auto"/>
            </w:tcBorders>
            <w:shd w:val="clear" w:color="auto" w:fill="auto"/>
            <w:vAlign w:val="center"/>
            <w:hideMark/>
          </w:tcPr>
          <w:p w14:paraId="33EFF59E" w14:textId="77777777" w:rsidR="005F1017" w:rsidRPr="005F1017" w:rsidRDefault="005F1017" w:rsidP="005F1017">
            <w:pPr>
              <w:rPr>
                <w:rFonts w:ascii="Arial" w:hAnsi="Arial" w:cs="Arial"/>
                <w:sz w:val="15"/>
                <w:szCs w:val="15"/>
              </w:rPr>
            </w:pPr>
            <w:r w:rsidRPr="005F1017">
              <w:rPr>
                <w:rFonts w:ascii="Arial" w:hAnsi="Arial" w:cs="Arial"/>
                <w:sz w:val="15"/>
                <w:szCs w:val="15"/>
              </w:rPr>
              <w:t>350 California St., Floor 20</w:t>
            </w:r>
          </w:p>
        </w:tc>
        <w:tc>
          <w:tcPr>
            <w:tcW w:w="1310" w:type="dxa"/>
            <w:tcBorders>
              <w:top w:val="nil"/>
              <w:left w:val="nil"/>
              <w:bottom w:val="single" w:sz="4" w:space="0" w:color="auto"/>
              <w:right w:val="single" w:sz="4" w:space="0" w:color="auto"/>
            </w:tcBorders>
            <w:shd w:val="clear" w:color="auto" w:fill="auto"/>
            <w:noWrap/>
            <w:vAlign w:val="center"/>
            <w:hideMark/>
          </w:tcPr>
          <w:p w14:paraId="17AE8159" w14:textId="77777777" w:rsidR="005F1017" w:rsidRPr="005F1017" w:rsidRDefault="005F1017" w:rsidP="005F1017">
            <w:pPr>
              <w:rPr>
                <w:rFonts w:ascii="Arial" w:hAnsi="Arial" w:cs="Arial"/>
                <w:sz w:val="15"/>
                <w:szCs w:val="15"/>
              </w:rPr>
            </w:pPr>
            <w:r w:rsidRPr="005F1017">
              <w:rPr>
                <w:rFonts w:ascii="Arial" w:hAnsi="Arial" w:cs="Arial"/>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1CA4E9BC"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center"/>
            <w:hideMark/>
          </w:tcPr>
          <w:p w14:paraId="7DA77FD3" w14:textId="77777777" w:rsidR="005F1017" w:rsidRPr="005F1017" w:rsidRDefault="005F1017" w:rsidP="005F1017">
            <w:pPr>
              <w:rPr>
                <w:rFonts w:ascii="Arial" w:hAnsi="Arial" w:cs="Arial"/>
                <w:sz w:val="15"/>
                <w:szCs w:val="15"/>
              </w:rPr>
            </w:pPr>
            <w:r w:rsidRPr="005F1017">
              <w:rPr>
                <w:rFonts w:ascii="Arial" w:hAnsi="Arial" w:cs="Arial"/>
                <w:sz w:val="15"/>
                <w:szCs w:val="15"/>
              </w:rPr>
              <w:t>SWilson@us.mufg.jp</w:t>
            </w:r>
          </w:p>
        </w:tc>
      </w:tr>
      <w:tr w:rsidR="005F1017" w:rsidRPr="005F1017" w14:paraId="201701FB"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2AF4AD8D" w14:textId="77777777" w:rsidR="005F1017" w:rsidRPr="005F1017" w:rsidRDefault="005F1017" w:rsidP="005F1017">
            <w:pPr>
              <w:rPr>
                <w:rFonts w:ascii="Arial" w:hAnsi="Arial" w:cs="Arial"/>
                <w:sz w:val="15"/>
                <w:szCs w:val="15"/>
              </w:rPr>
            </w:pPr>
            <w:r w:rsidRPr="005F1017">
              <w:rPr>
                <w:rFonts w:ascii="Arial" w:hAnsi="Arial" w:cs="Arial"/>
                <w:sz w:val="15"/>
                <w:szCs w:val="15"/>
              </w:rPr>
              <w:t>nCourt</w:t>
            </w:r>
          </w:p>
        </w:tc>
        <w:tc>
          <w:tcPr>
            <w:tcW w:w="1292" w:type="dxa"/>
            <w:tcBorders>
              <w:top w:val="nil"/>
              <w:left w:val="nil"/>
              <w:bottom w:val="single" w:sz="4" w:space="0" w:color="auto"/>
              <w:right w:val="single" w:sz="4" w:space="0" w:color="auto"/>
            </w:tcBorders>
            <w:shd w:val="clear" w:color="auto" w:fill="auto"/>
            <w:noWrap/>
            <w:vAlign w:val="bottom"/>
            <w:hideMark/>
          </w:tcPr>
          <w:p w14:paraId="07B2D617" w14:textId="77777777" w:rsidR="005F1017" w:rsidRPr="005F1017" w:rsidRDefault="005F1017" w:rsidP="005F1017">
            <w:pPr>
              <w:rPr>
                <w:rFonts w:ascii="Arial" w:hAnsi="Arial" w:cs="Arial"/>
                <w:sz w:val="15"/>
                <w:szCs w:val="15"/>
              </w:rPr>
            </w:pPr>
            <w:r w:rsidRPr="005F1017">
              <w:rPr>
                <w:rFonts w:ascii="Arial" w:hAnsi="Arial" w:cs="Arial"/>
                <w:sz w:val="15"/>
                <w:szCs w:val="15"/>
              </w:rPr>
              <w:t>Michael Fodor</w:t>
            </w:r>
          </w:p>
        </w:tc>
        <w:tc>
          <w:tcPr>
            <w:tcW w:w="1134" w:type="dxa"/>
            <w:tcBorders>
              <w:top w:val="nil"/>
              <w:left w:val="nil"/>
              <w:bottom w:val="single" w:sz="4" w:space="0" w:color="auto"/>
              <w:right w:val="single" w:sz="4" w:space="0" w:color="auto"/>
            </w:tcBorders>
            <w:shd w:val="clear" w:color="auto" w:fill="auto"/>
            <w:noWrap/>
            <w:vAlign w:val="bottom"/>
            <w:hideMark/>
          </w:tcPr>
          <w:p w14:paraId="72CBD7FD"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112A087D"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3545 E. Ventana Canyon Drive </w:t>
            </w:r>
          </w:p>
        </w:tc>
        <w:tc>
          <w:tcPr>
            <w:tcW w:w="1310" w:type="dxa"/>
            <w:tcBorders>
              <w:top w:val="nil"/>
              <w:left w:val="nil"/>
              <w:bottom w:val="single" w:sz="4" w:space="0" w:color="auto"/>
              <w:right w:val="single" w:sz="4" w:space="0" w:color="auto"/>
            </w:tcBorders>
            <w:shd w:val="clear" w:color="auto" w:fill="auto"/>
            <w:noWrap/>
            <w:vAlign w:val="bottom"/>
            <w:hideMark/>
          </w:tcPr>
          <w:p w14:paraId="14945564" w14:textId="77777777" w:rsidR="005F1017" w:rsidRPr="005F1017" w:rsidRDefault="005F1017" w:rsidP="005F1017">
            <w:pPr>
              <w:rPr>
                <w:rFonts w:ascii="Arial" w:hAnsi="Arial" w:cs="Arial"/>
                <w:sz w:val="15"/>
                <w:szCs w:val="15"/>
              </w:rPr>
            </w:pPr>
            <w:proofErr w:type="spellStart"/>
            <w:r w:rsidRPr="005F1017">
              <w:rPr>
                <w:rFonts w:ascii="Arial" w:hAnsi="Arial" w:cs="Arial"/>
                <w:sz w:val="15"/>
                <w:szCs w:val="15"/>
              </w:rPr>
              <w:t>Tuscon</w:t>
            </w:r>
            <w:proofErr w:type="spellEnd"/>
            <w:r w:rsidRPr="005F1017">
              <w:rPr>
                <w:rFonts w:ascii="Arial" w:hAnsi="Arial" w:cs="Arial"/>
                <w:sz w:val="15"/>
                <w:szCs w:val="15"/>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14:paraId="199C96BA"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AZ</w:t>
            </w:r>
          </w:p>
        </w:tc>
        <w:tc>
          <w:tcPr>
            <w:tcW w:w="3162" w:type="dxa"/>
            <w:tcBorders>
              <w:top w:val="nil"/>
              <w:left w:val="nil"/>
              <w:bottom w:val="single" w:sz="4" w:space="0" w:color="auto"/>
              <w:right w:val="single" w:sz="4" w:space="0" w:color="auto"/>
            </w:tcBorders>
            <w:shd w:val="clear" w:color="auto" w:fill="auto"/>
            <w:noWrap/>
            <w:vAlign w:val="bottom"/>
            <w:hideMark/>
          </w:tcPr>
          <w:p w14:paraId="274F164B" w14:textId="77777777" w:rsidR="005F1017" w:rsidRPr="005F1017" w:rsidRDefault="005F1017" w:rsidP="005F1017">
            <w:pPr>
              <w:rPr>
                <w:rFonts w:ascii="Arial" w:hAnsi="Arial" w:cs="Arial"/>
                <w:sz w:val="15"/>
                <w:szCs w:val="15"/>
              </w:rPr>
            </w:pPr>
            <w:r w:rsidRPr="005F1017">
              <w:rPr>
                <w:rFonts w:ascii="Arial" w:hAnsi="Arial" w:cs="Arial"/>
                <w:sz w:val="15"/>
                <w:szCs w:val="15"/>
              </w:rPr>
              <w:t>mfodor@ncourt.com</w:t>
            </w:r>
          </w:p>
        </w:tc>
      </w:tr>
      <w:tr w:rsidR="005F1017" w:rsidRPr="005F1017" w14:paraId="5076B0E3"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2DB3BFA5"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Nic Services, LLC </w:t>
            </w:r>
          </w:p>
        </w:tc>
        <w:tc>
          <w:tcPr>
            <w:tcW w:w="1292" w:type="dxa"/>
            <w:tcBorders>
              <w:top w:val="nil"/>
              <w:left w:val="nil"/>
              <w:bottom w:val="single" w:sz="4" w:space="0" w:color="auto"/>
              <w:right w:val="single" w:sz="4" w:space="0" w:color="auto"/>
            </w:tcBorders>
            <w:shd w:val="clear" w:color="auto" w:fill="auto"/>
            <w:noWrap/>
            <w:vAlign w:val="bottom"/>
            <w:hideMark/>
          </w:tcPr>
          <w:p w14:paraId="63CBDF07"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Barbara Brinson </w:t>
            </w:r>
          </w:p>
        </w:tc>
        <w:tc>
          <w:tcPr>
            <w:tcW w:w="1134" w:type="dxa"/>
            <w:tcBorders>
              <w:top w:val="nil"/>
              <w:left w:val="nil"/>
              <w:bottom w:val="single" w:sz="4" w:space="0" w:color="auto"/>
              <w:right w:val="single" w:sz="4" w:space="0" w:color="auto"/>
            </w:tcBorders>
            <w:shd w:val="clear" w:color="auto" w:fill="auto"/>
            <w:noWrap/>
            <w:vAlign w:val="bottom"/>
            <w:hideMark/>
          </w:tcPr>
          <w:p w14:paraId="1F37F154"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4031D891" w14:textId="77777777" w:rsidR="005F1017" w:rsidRPr="005F1017" w:rsidRDefault="005F1017" w:rsidP="005F1017">
            <w:pPr>
              <w:rPr>
                <w:rFonts w:ascii="Arial" w:hAnsi="Arial" w:cs="Arial"/>
                <w:sz w:val="15"/>
                <w:szCs w:val="15"/>
              </w:rPr>
            </w:pPr>
            <w:r w:rsidRPr="005F1017">
              <w:rPr>
                <w:rFonts w:ascii="Arial" w:hAnsi="Arial" w:cs="Arial"/>
                <w:sz w:val="15"/>
                <w:szCs w:val="15"/>
              </w:rPr>
              <w:t>25501 West Valley Parkway, Ste 300</w:t>
            </w:r>
          </w:p>
        </w:tc>
        <w:tc>
          <w:tcPr>
            <w:tcW w:w="1310" w:type="dxa"/>
            <w:tcBorders>
              <w:top w:val="nil"/>
              <w:left w:val="nil"/>
              <w:bottom w:val="single" w:sz="4" w:space="0" w:color="auto"/>
              <w:right w:val="single" w:sz="4" w:space="0" w:color="auto"/>
            </w:tcBorders>
            <w:shd w:val="clear" w:color="auto" w:fill="auto"/>
            <w:noWrap/>
            <w:vAlign w:val="bottom"/>
            <w:hideMark/>
          </w:tcPr>
          <w:p w14:paraId="534DFD3B"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Olathe </w:t>
            </w:r>
          </w:p>
        </w:tc>
        <w:tc>
          <w:tcPr>
            <w:tcW w:w="649" w:type="dxa"/>
            <w:tcBorders>
              <w:top w:val="nil"/>
              <w:left w:val="nil"/>
              <w:bottom w:val="single" w:sz="4" w:space="0" w:color="auto"/>
              <w:right w:val="single" w:sz="4" w:space="0" w:color="auto"/>
            </w:tcBorders>
            <w:shd w:val="clear" w:color="auto" w:fill="auto"/>
            <w:noWrap/>
            <w:vAlign w:val="center"/>
            <w:hideMark/>
          </w:tcPr>
          <w:p w14:paraId="71F89001"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KS</w:t>
            </w:r>
          </w:p>
        </w:tc>
        <w:tc>
          <w:tcPr>
            <w:tcW w:w="3162" w:type="dxa"/>
            <w:tcBorders>
              <w:top w:val="nil"/>
              <w:left w:val="nil"/>
              <w:bottom w:val="single" w:sz="4" w:space="0" w:color="auto"/>
              <w:right w:val="single" w:sz="4" w:space="0" w:color="auto"/>
            </w:tcBorders>
            <w:shd w:val="clear" w:color="auto" w:fill="auto"/>
            <w:noWrap/>
            <w:vAlign w:val="bottom"/>
            <w:hideMark/>
          </w:tcPr>
          <w:p w14:paraId="67B972D1" w14:textId="77777777" w:rsidR="005F1017" w:rsidRPr="005F1017" w:rsidRDefault="005F1017" w:rsidP="005F1017">
            <w:pPr>
              <w:rPr>
                <w:rFonts w:ascii="Arial" w:hAnsi="Arial" w:cs="Arial"/>
                <w:sz w:val="15"/>
                <w:szCs w:val="15"/>
              </w:rPr>
            </w:pPr>
            <w:r w:rsidRPr="005F1017">
              <w:rPr>
                <w:rFonts w:ascii="Arial" w:hAnsi="Arial" w:cs="Arial"/>
                <w:sz w:val="15"/>
                <w:szCs w:val="15"/>
              </w:rPr>
              <w:t>bbrinson@egov.com</w:t>
            </w:r>
          </w:p>
        </w:tc>
      </w:tr>
      <w:tr w:rsidR="005F1017" w:rsidRPr="005F1017" w14:paraId="1FE38A7D"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746CE30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One Pacific Coast Bank </w:t>
            </w:r>
          </w:p>
        </w:tc>
        <w:tc>
          <w:tcPr>
            <w:tcW w:w="1292" w:type="dxa"/>
            <w:tcBorders>
              <w:top w:val="nil"/>
              <w:left w:val="nil"/>
              <w:bottom w:val="single" w:sz="4" w:space="0" w:color="auto"/>
              <w:right w:val="single" w:sz="4" w:space="0" w:color="auto"/>
            </w:tcBorders>
            <w:shd w:val="clear" w:color="auto" w:fill="auto"/>
            <w:noWrap/>
            <w:vAlign w:val="center"/>
            <w:hideMark/>
          </w:tcPr>
          <w:p w14:paraId="104F943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Andrea Walker</w:t>
            </w:r>
          </w:p>
        </w:tc>
        <w:tc>
          <w:tcPr>
            <w:tcW w:w="1134" w:type="dxa"/>
            <w:tcBorders>
              <w:top w:val="nil"/>
              <w:left w:val="nil"/>
              <w:bottom w:val="single" w:sz="4" w:space="0" w:color="auto"/>
              <w:right w:val="single" w:sz="4" w:space="0" w:color="auto"/>
            </w:tcBorders>
            <w:shd w:val="clear" w:color="auto" w:fill="auto"/>
            <w:noWrap/>
            <w:vAlign w:val="center"/>
            <w:hideMark/>
          </w:tcPr>
          <w:p w14:paraId="57F4B1E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510-463-6565</w:t>
            </w:r>
          </w:p>
        </w:tc>
        <w:tc>
          <w:tcPr>
            <w:tcW w:w="1823" w:type="dxa"/>
            <w:tcBorders>
              <w:top w:val="nil"/>
              <w:left w:val="nil"/>
              <w:bottom w:val="single" w:sz="4" w:space="0" w:color="auto"/>
              <w:right w:val="single" w:sz="4" w:space="0" w:color="auto"/>
            </w:tcBorders>
            <w:shd w:val="clear" w:color="auto" w:fill="auto"/>
            <w:noWrap/>
            <w:vAlign w:val="center"/>
            <w:hideMark/>
          </w:tcPr>
          <w:p w14:paraId="6159DB29" w14:textId="77777777" w:rsidR="005F1017" w:rsidRPr="005F1017" w:rsidRDefault="00B52031" w:rsidP="005F1017">
            <w:pPr>
              <w:rPr>
                <w:rFonts w:ascii="Arial" w:hAnsi="Arial" w:cs="Arial"/>
                <w:color w:val="000000"/>
                <w:sz w:val="15"/>
                <w:szCs w:val="15"/>
              </w:rPr>
            </w:pPr>
            <w:hyperlink r:id="rId40" w:history="1">
              <w:r w:rsidR="005F1017" w:rsidRPr="005F1017">
                <w:rPr>
                  <w:rFonts w:ascii="Arial" w:hAnsi="Arial" w:cs="Arial"/>
                  <w:color w:val="000000"/>
                  <w:sz w:val="15"/>
                  <w:szCs w:val="15"/>
                </w:rPr>
                <w:t>1438 Webster Street # 100</w:t>
              </w:r>
            </w:hyperlink>
          </w:p>
        </w:tc>
        <w:tc>
          <w:tcPr>
            <w:tcW w:w="1310" w:type="dxa"/>
            <w:tcBorders>
              <w:top w:val="nil"/>
              <w:left w:val="nil"/>
              <w:bottom w:val="single" w:sz="4" w:space="0" w:color="auto"/>
              <w:right w:val="single" w:sz="4" w:space="0" w:color="auto"/>
            </w:tcBorders>
            <w:shd w:val="clear" w:color="auto" w:fill="auto"/>
            <w:noWrap/>
            <w:vAlign w:val="center"/>
            <w:hideMark/>
          </w:tcPr>
          <w:p w14:paraId="4F39917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Oakland</w:t>
            </w:r>
          </w:p>
        </w:tc>
        <w:tc>
          <w:tcPr>
            <w:tcW w:w="649" w:type="dxa"/>
            <w:tcBorders>
              <w:top w:val="nil"/>
              <w:left w:val="nil"/>
              <w:bottom w:val="single" w:sz="4" w:space="0" w:color="auto"/>
              <w:right w:val="single" w:sz="4" w:space="0" w:color="auto"/>
            </w:tcBorders>
            <w:shd w:val="clear" w:color="auto" w:fill="auto"/>
            <w:noWrap/>
            <w:vAlign w:val="center"/>
            <w:hideMark/>
          </w:tcPr>
          <w:p w14:paraId="6E8EF080"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7CAD500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awalker@opcb.com</w:t>
            </w:r>
          </w:p>
        </w:tc>
      </w:tr>
      <w:tr w:rsidR="005F1017" w:rsidRPr="005F1017" w14:paraId="2BACFDEC"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77449993"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PaymentCloud</w:t>
            </w:r>
            <w:proofErr w:type="spellEnd"/>
          </w:p>
        </w:tc>
        <w:tc>
          <w:tcPr>
            <w:tcW w:w="1292" w:type="dxa"/>
            <w:tcBorders>
              <w:top w:val="nil"/>
              <w:left w:val="nil"/>
              <w:bottom w:val="single" w:sz="4" w:space="0" w:color="auto"/>
              <w:right w:val="single" w:sz="4" w:space="0" w:color="auto"/>
            </w:tcBorders>
            <w:shd w:val="clear" w:color="000000" w:fill="FFFFFF"/>
            <w:vAlign w:val="bottom"/>
            <w:hideMark/>
          </w:tcPr>
          <w:p w14:paraId="1DC4972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134" w:type="dxa"/>
            <w:tcBorders>
              <w:top w:val="nil"/>
              <w:left w:val="nil"/>
              <w:bottom w:val="single" w:sz="4" w:space="0" w:color="auto"/>
              <w:right w:val="single" w:sz="4" w:space="0" w:color="auto"/>
            </w:tcBorders>
            <w:shd w:val="clear" w:color="000000" w:fill="FFFFFF"/>
            <w:vAlign w:val="bottom"/>
            <w:hideMark/>
          </w:tcPr>
          <w:p w14:paraId="19E6E19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1-800-988-2215 </w:t>
            </w:r>
          </w:p>
        </w:tc>
        <w:tc>
          <w:tcPr>
            <w:tcW w:w="1823" w:type="dxa"/>
            <w:tcBorders>
              <w:top w:val="nil"/>
              <w:left w:val="nil"/>
              <w:bottom w:val="single" w:sz="4" w:space="0" w:color="auto"/>
              <w:right w:val="single" w:sz="4" w:space="0" w:color="auto"/>
            </w:tcBorders>
            <w:shd w:val="clear" w:color="000000" w:fill="FFFFFF"/>
            <w:vAlign w:val="bottom"/>
            <w:hideMark/>
          </w:tcPr>
          <w:p w14:paraId="49687F4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nil"/>
              <w:left w:val="nil"/>
              <w:bottom w:val="single" w:sz="4" w:space="0" w:color="auto"/>
              <w:right w:val="single" w:sz="4" w:space="0" w:color="auto"/>
            </w:tcBorders>
            <w:shd w:val="clear" w:color="000000" w:fill="FFFFFF"/>
            <w:vAlign w:val="bottom"/>
            <w:hideMark/>
          </w:tcPr>
          <w:p w14:paraId="48E8579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Austin</w:t>
            </w:r>
          </w:p>
        </w:tc>
        <w:tc>
          <w:tcPr>
            <w:tcW w:w="649" w:type="dxa"/>
            <w:tcBorders>
              <w:top w:val="nil"/>
              <w:left w:val="nil"/>
              <w:bottom w:val="single" w:sz="4" w:space="0" w:color="auto"/>
              <w:right w:val="single" w:sz="4" w:space="0" w:color="auto"/>
            </w:tcBorders>
            <w:shd w:val="clear" w:color="000000" w:fill="FFFFFF"/>
            <w:vAlign w:val="center"/>
            <w:hideMark/>
          </w:tcPr>
          <w:p w14:paraId="1475BCB6"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TX</w:t>
            </w:r>
          </w:p>
        </w:tc>
        <w:tc>
          <w:tcPr>
            <w:tcW w:w="3162" w:type="dxa"/>
            <w:tcBorders>
              <w:top w:val="nil"/>
              <w:left w:val="nil"/>
              <w:bottom w:val="single" w:sz="4" w:space="0" w:color="auto"/>
              <w:right w:val="single" w:sz="4" w:space="0" w:color="auto"/>
            </w:tcBorders>
            <w:shd w:val="clear" w:color="000000" w:fill="FFFFFF"/>
            <w:vAlign w:val="bottom"/>
            <w:hideMark/>
          </w:tcPr>
          <w:p w14:paraId="03D55F13" w14:textId="77777777" w:rsidR="005F1017" w:rsidRPr="005F1017" w:rsidRDefault="00B52031" w:rsidP="005F1017">
            <w:pPr>
              <w:rPr>
                <w:rFonts w:ascii="Arial" w:hAnsi="Arial" w:cs="Arial"/>
                <w:color w:val="000000"/>
                <w:sz w:val="15"/>
                <w:szCs w:val="15"/>
              </w:rPr>
            </w:pPr>
            <w:hyperlink r:id="rId41" w:history="1">
              <w:r w:rsidR="005F1017" w:rsidRPr="005F1017">
                <w:rPr>
                  <w:rFonts w:ascii="Arial" w:hAnsi="Arial" w:cs="Arial"/>
                  <w:color w:val="000000"/>
                  <w:sz w:val="15"/>
                  <w:szCs w:val="15"/>
                </w:rPr>
                <w:t>info@paymentcloudinc.com</w:t>
              </w:r>
            </w:hyperlink>
          </w:p>
        </w:tc>
      </w:tr>
      <w:tr w:rsidR="005F1017" w:rsidRPr="005F1017" w14:paraId="56072188"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26960C0C"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Paymentus</w:t>
            </w:r>
            <w:proofErr w:type="spellEnd"/>
            <w:r w:rsidRPr="005F1017">
              <w:rPr>
                <w:rFonts w:ascii="Arial" w:hAnsi="Arial" w:cs="Arial"/>
                <w:color w:val="000000"/>
                <w:sz w:val="15"/>
                <w:szCs w:val="15"/>
              </w:rPr>
              <w:t xml:space="preserve"> Corp </w:t>
            </w:r>
          </w:p>
        </w:tc>
        <w:tc>
          <w:tcPr>
            <w:tcW w:w="1292" w:type="dxa"/>
            <w:tcBorders>
              <w:top w:val="nil"/>
              <w:left w:val="nil"/>
              <w:bottom w:val="single" w:sz="4" w:space="0" w:color="auto"/>
              <w:right w:val="single" w:sz="4" w:space="0" w:color="auto"/>
            </w:tcBorders>
            <w:shd w:val="clear" w:color="000000" w:fill="FFFFFF"/>
            <w:vAlign w:val="bottom"/>
            <w:hideMark/>
          </w:tcPr>
          <w:p w14:paraId="6558DC8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Christine Miles </w:t>
            </w:r>
          </w:p>
        </w:tc>
        <w:tc>
          <w:tcPr>
            <w:tcW w:w="1134" w:type="dxa"/>
            <w:tcBorders>
              <w:top w:val="nil"/>
              <w:left w:val="nil"/>
              <w:bottom w:val="single" w:sz="4" w:space="0" w:color="auto"/>
              <w:right w:val="single" w:sz="4" w:space="0" w:color="auto"/>
            </w:tcBorders>
            <w:shd w:val="clear" w:color="000000" w:fill="FFFFFF"/>
            <w:vAlign w:val="bottom"/>
            <w:hideMark/>
          </w:tcPr>
          <w:p w14:paraId="1D10514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823" w:type="dxa"/>
            <w:tcBorders>
              <w:top w:val="nil"/>
              <w:left w:val="nil"/>
              <w:bottom w:val="single" w:sz="4" w:space="0" w:color="auto"/>
              <w:right w:val="single" w:sz="4" w:space="0" w:color="auto"/>
            </w:tcBorders>
            <w:shd w:val="clear" w:color="000000" w:fill="FFFFFF"/>
            <w:vAlign w:val="bottom"/>
            <w:hideMark/>
          </w:tcPr>
          <w:p w14:paraId="1609DEE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nil"/>
              <w:left w:val="nil"/>
              <w:bottom w:val="single" w:sz="4" w:space="0" w:color="auto"/>
              <w:right w:val="single" w:sz="4" w:space="0" w:color="auto"/>
            </w:tcBorders>
            <w:shd w:val="clear" w:color="000000" w:fill="FFFFFF"/>
            <w:vAlign w:val="bottom"/>
            <w:hideMark/>
          </w:tcPr>
          <w:p w14:paraId="13B9889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649" w:type="dxa"/>
            <w:tcBorders>
              <w:top w:val="nil"/>
              <w:left w:val="nil"/>
              <w:bottom w:val="single" w:sz="4" w:space="0" w:color="auto"/>
              <w:right w:val="single" w:sz="4" w:space="0" w:color="auto"/>
            </w:tcBorders>
            <w:shd w:val="clear" w:color="000000" w:fill="FFFFFF"/>
            <w:vAlign w:val="center"/>
            <w:hideMark/>
          </w:tcPr>
          <w:p w14:paraId="4FBA74BB"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w:t>
            </w:r>
          </w:p>
        </w:tc>
        <w:tc>
          <w:tcPr>
            <w:tcW w:w="3162" w:type="dxa"/>
            <w:tcBorders>
              <w:top w:val="nil"/>
              <w:left w:val="nil"/>
              <w:bottom w:val="single" w:sz="4" w:space="0" w:color="auto"/>
              <w:right w:val="single" w:sz="4" w:space="0" w:color="auto"/>
            </w:tcBorders>
            <w:shd w:val="clear" w:color="auto" w:fill="auto"/>
            <w:noWrap/>
            <w:vAlign w:val="bottom"/>
            <w:hideMark/>
          </w:tcPr>
          <w:p w14:paraId="3F1CFC48" w14:textId="77777777" w:rsidR="005F1017" w:rsidRPr="005F1017" w:rsidRDefault="005F1017" w:rsidP="005F1017">
            <w:pPr>
              <w:rPr>
                <w:rFonts w:ascii="Arial" w:hAnsi="Arial" w:cs="Arial"/>
                <w:sz w:val="15"/>
                <w:szCs w:val="15"/>
              </w:rPr>
            </w:pPr>
            <w:r w:rsidRPr="005F1017">
              <w:rPr>
                <w:rFonts w:ascii="Arial" w:hAnsi="Arial" w:cs="Arial"/>
                <w:sz w:val="15"/>
                <w:szCs w:val="15"/>
              </w:rPr>
              <w:t>cmiles@paymentus.com</w:t>
            </w:r>
          </w:p>
        </w:tc>
      </w:tr>
      <w:tr w:rsidR="005F1017" w:rsidRPr="005F1017" w14:paraId="4BACDCD0"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6A9E5444"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Paymentus</w:t>
            </w:r>
            <w:proofErr w:type="spellEnd"/>
            <w:r w:rsidRPr="005F1017">
              <w:rPr>
                <w:rFonts w:ascii="Arial" w:hAnsi="Arial" w:cs="Arial"/>
                <w:color w:val="000000"/>
                <w:sz w:val="15"/>
                <w:szCs w:val="15"/>
              </w:rPr>
              <w:t xml:space="preserve"> Corp </w:t>
            </w:r>
          </w:p>
        </w:tc>
        <w:tc>
          <w:tcPr>
            <w:tcW w:w="1292" w:type="dxa"/>
            <w:tcBorders>
              <w:top w:val="nil"/>
              <w:left w:val="nil"/>
              <w:bottom w:val="single" w:sz="4" w:space="0" w:color="auto"/>
              <w:right w:val="single" w:sz="4" w:space="0" w:color="auto"/>
            </w:tcBorders>
            <w:shd w:val="clear" w:color="000000" w:fill="FFFFFF"/>
            <w:vAlign w:val="bottom"/>
            <w:hideMark/>
          </w:tcPr>
          <w:p w14:paraId="5713AA3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Keegan Cohen </w:t>
            </w:r>
          </w:p>
        </w:tc>
        <w:tc>
          <w:tcPr>
            <w:tcW w:w="1134" w:type="dxa"/>
            <w:tcBorders>
              <w:top w:val="nil"/>
              <w:left w:val="nil"/>
              <w:bottom w:val="single" w:sz="4" w:space="0" w:color="auto"/>
              <w:right w:val="single" w:sz="4" w:space="0" w:color="auto"/>
            </w:tcBorders>
            <w:shd w:val="clear" w:color="000000" w:fill="FFFFFF"/>
            <w:vAlign w:val="bottom"/>
            <w:hideMark/>
          </w:tcPr>
          <w:p w14:paraId="2874EC7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823" w:type="dxa"/>
            <w:tcBorders>
              <w:top w:val="nil"/>
              <w:left w:val="nil"/>
              <w:bottom w:val="single" w:sz="4" w:space="0" w:color="auto"/>
              <w:right w:val="single" w:sz="4" w:space="0" w:color="auto"/>
            </w:tcBorders>
            <w:shd w:val="clear" w:color="000000" w:fill="FFFFFF"/>
            <w:vAlign w:val="bottom"/>
            <w:hideMark/>
          </w:tcPr>
          <w:p w14:paraId="289FB8A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nil"/>
              <w:left w:val="nil"/>
              <w:bottom w:val="single" w:sz="4" w:space="0" w:color="auto"/>
              <w:right w:val="single" w:sz="4" w:space="0" w:color="auto"/>
            </w:tcBorders>
            <w:shd w:val="clear" w:color="000000" w:fill="FFFFFF"/>
            <w:vAlign w:val="bottom"/>
            <w:hideMark/>
          </w:tcPr>
          <w:p w14:paraId="127C372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649" w:type="dxa"/>
            <w:tcBorders>
              <w:top w:val="nil"/>
              <w:left w:val="nil"/>
              <w:bottom w:val="single" w:sz="4" w:space="0" w:color="auto"/>
              <w:right w:val="single" w:sz="4" w:space="0" w:color="auto"/>
            </w:tcBorders>
            <w:shd w:val="clear" w:color="000000" w:fill="FFFFFF"/>
            <w:vAlign w:val="center"/>
            <w:hideMark/>
          </w:tcPr>
          <w:p w14:paraId="425C0A56"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w:t>
            </w:r>
          </w:p>
        </w:tc>
        <w:tc>
          <w:tcPr>
            <w:tcW w:w="3162" w:type="dxa"/>
            <w:tcBorders>
              <w:top w:val="nil"/>
              <w:left w:val="nil"/>
              <w:bottom w:val="single" w:sz="4" w:space="0" w:color="auto"/>
              <w:right w:val="single" w:sz="4" w:space="0" w:color="auto"/>
            </w:tcBorders>
            <w:shd w:val="clear" w:color="auto" w:fill="auto"/>
            <w:noWrap/>
            <w:vAlign w:val="bottom"/>
            <w:hideMark/>
          </w:tcPr>
          <w:p w14:paraId="6005702A" w14:textId="77777777" w:rsidR="005F1017" w:rsidRPr="005F1017" w:rsidRDefault="005F1017" w:rsidP="005F1017">
            <w:pPr>
              <w:rPr>
                <w:rFonts w:ascii="Arial" w:hAnsi="Arial" w:cs="Arial"/>
                <w:sz w:val="15"/>
                <w:szCs w:val="15"/>
              </w:rPr>
            </w:pPr>
            <w:r w:rsidRPr="005F1017">
              <w:rPr>
                <w:rFonts w:ascii="Arial" w:hAnsi="Arial" w:cs="Arial"/>
                <w:sz w:val="15"/>
                <w:szCs w:val="15"/>
              </w:rPr>
              <w:t>kcohen@paymentus.com</w:t>
            </w:r>
          </w:p>
        </w:tc>
      </w:tr>
      <w:tr w:rsidR="005F1017" w:rsidRPr="005F1017" w14:paraId="4A33F6BB"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41A0046F"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PayIt</w:t>
            </w:r>
            <w:proofErr w:type="spellEnd"/>
          </w:p>
        </w:tc>
        <w:tc>
          <w:tcPr>
            <w:tcW w:w="1292" w:type="dxa"/>
            <w:tcBorders>
              <w:top w:val="nil"/>
              <w:left w:val="nil"/>
              <w:bottom w:val="single" w:sz="4" w:space="0" w:color="auto"/>
              <w:right w:val="single" w:sz="4" w:space="0" w:color="auto"/>
            </w:tcBorders>
            <w:shd w:val="clear" w:color="000000" w:fill="FFFFFF"/>
            <w:vAlign w:val="bottom"/>
            <w:hideMark/>
          </w:tcPr>
          <w:p w14:paraId="32D6ED3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Meredith Luker </w:t>
            </w:r>
          </w:p>
        </w:tc>
        <w:tc>
          <w:tcPr>
            <w:tcW w:w="1134" w:type="dxa"/>
            <w:tcBorders>
              <w:top w:val="nil"/>
              <w:left w:val="nil"/>
              <w:bottom w:val="single" w:sz="4" w:space="0" w:color="auto"/>
              <w:right w:val="single" w:sz="4" w:space="0" w:color="auto"/>
            </w:tcBorders>
            <w:shd w:val="clear" w:color="000000" w:fill="FFFFFF"/>
            <w:vAlign w:val="bottom"/>
            <w:hideMark/>
          </w:tcPr>
          <w:p w14:paraId="7A5831F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913-522-9631</w:t>
            </w:r>
          </w:p>
        </w:tc>
        <w:tc>
          <w:tcPr>
            <w:tcW w:w="1823" w:type="dxa"/>
            <w:tcBorders>
              <w:top w:val="nil"/>
              <w:left w:val="nil"/>
              <w:bottom w:val="single" w:sz="4" w:space="0" w:color="auto"/>
              <w:right w:val="single" w:sz="4" w:space="0" w:color="auto"/>
            </w:tcBorders>
            <w:shd w:val="clear" w:color="000000" w:fill="FFFFFF"/>
            <w:vAlign w:val="bottom"/>
            <w:hideMark/>
          </w:tcPr>
          <w:p w14:paraId="2481FE1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1100 Main Street, Ste 700 </w:t>
            </w:r>
          </w:p>
        </w:tc>
        <w:tc>
          <w:tcPr>
            <w:tcW w:w="1310" w:type="dxa"/>
            <w:tcBorders>
              <w:top w:val="nil"/>
              <w:left w:val="nil"/>
              <w:bottom w:val="single" w:sz="4" w:space="0" w:color="auto"/>
              <w:right w:val="single" w:sz="4" w:space="0" w:color="auto"/>
            </w:tcBorders>
            <w:shd w:val="clear" w:color="000000" w:fill="FFFFFF"/>
            <w:vAlign w:val="bottom"/>
            <w:hideMark/>
          </w:tcPr>
          <w:p w14:paraId="29FE84A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Kansas City </w:t>
            </w:r>
          </w:p>
        </w:tc>
        <w:tc>
          <w:tcPr>
            <w:tcW w:w="649" w:type="dxa"/>
            <w:tcBorders>
              <w:top w:val="nil"/>
              <w:left w:val="nil"/>
              <w:bottom w:val="single" w:sz="4" w:space="0" w:color="auto"/>
              <w:right w:val="single" w:sz="4" w:space="0" w:color="auto"/>
            </w:tcBorders>
            <w:shd w:val="clear" w:color="000000" w:fill="FFFFFF"/>
            <w:vAlign w:val="center"/>
            <w:hideMark/>
          </w:tcPr>
          <w:p w14:paraId="24343757"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xml:space="preserve">MO </w:t>
            </w:r>
          </w:p>
        </w:tc>
        <w:tc>
          <w:tcPr>
            <w:tcW w:w="3162" w:type="dxa"/>
            <w:tcBorders>
              <w:top w:val="nil"/>
              <w:left w:val="nil"/>
              <w:bottom w:val="single" w:sz="4" w:space="0" w:color="auto"/>
              <w:right w:val="single" w:sz="4" w:space="0" w:color="auto"/>
            </w:tcBorders>
            <w:shd w:val="clear" w:color="auto" w:fill="auto"/>
            <w:noWrap/>
            <w:vAlign w:val="bottom"/>
            <w:hideMark/>
          </w:tcPr>
          <w:p w14:paraId="023BC652" w14:textId="77777777" w:rsidR="005F1017" w:rsidRPr="005F1017" w:rsidRDefault="005F1017" w:rsidP="005F1017">
            <w:pPr>
              <w:rPr>
                <w:rFonts w:ascii="Arial" w:hAnsi="Arial" w:cs="Arial"/>
                <w:sz w:val="15"/>
                <w:szCs w:val="15"/>
              </w:rPr>
            </w:pPr>
            <w:r w:rsidRPr="005F1017">
              <w:rPr>
                <w:rFonts w:ascii="Arial" w:hAnsi="Arial" w:cs="Arial"/>
                <w:sz w:val="15"/>
                <w:szCs w:val="15"/>
              </w:rPr>
              <w:t>mluker@payitgov.com</w:t>
            </w:r>
          </w:p>
        </w:tc>
      </w:tr>
      <w:tr w:rsidR="005F1017" w:rsidRPr="005F1017" w14:paraId="1A8B30E2"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468D2D97"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PayIt</w:t>
            </w:r>
            <w:proofErr w:type="spellEnd"/>
          </w:p>
        </w:tc>
        <w:tc>
          <w:tcPr>
            <w:tcW w:w="1292" w:type="dxa"/>
            <w:tcBorders>
              <w:top w:val="nil"/>
              <w:left w:val="nil"/>
              <w:bottom w:val="single" w:sz="4" w:space="0" w:color="auto"/>
              <w:right w:val="single" w:sz="4" w:space="0" w:color="auto"/>
            </w:tcBorders>
            <w:shd w:val="clear" w:color="000000" w:fill="FFFFFF"/>
            <w:vAlign w:val="bottom"/>
            <w:hideMark/>
          </w:tcPr>
          <w:p w14:paraId="311AD98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Sydney Martin </w:t>
            </w:r>
          </w:p>
        </w:tc>
        <w:tc>
          <w:tcPr>
            <w:tcW w:w="1134" w:type="dxa"/>
            <w:tcBorders>
              <w:top w:val="nil"/>
              <w:left w:val="nil"/>
              <w:bottom w:val="single" w:sz="4" w:space="0" w:color="auto"/>
              <w:right w:val="single" w:sz="4" w:space="0" w:color="auto"/>
            </w:tcBorders>
            <w:shd w:val="clear" w:color="000000" w:fill="FFFFFF"/>
            <w:vAlign w:val="bottom"/>
            <w:hideMark/>
          </w:tcPr>
          <w:p w14:paraId="6E185B3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913-522-9631</w:t>
            </w:r>
          </w:p>
        </w:tc>
        <w:tc>
          <w:tcPr>
            <w:tcW w:w="1823" w:type="dxa"/>
            <w:tcBorders>
              <w:top w:val="nil"/>
              <w:left w:val="nil"/>
              <w:bottom w:val="single" w:sz="4" w:space="0" w:color="auto"/>
              <w:right w:val="single" w:sz="4" w:space="0" w:color="auto"/>
            </w:tcBorders>
            <w:shd w:val="clear" w:color="000000" w:fill="FFFFFF"/>
            <w:vAlign w:val="bottom"/>
            <w:hideMark/>
          </w:tcPr>
          <w:p w14:paraId="3771711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1100 Main Street, Ste 700 </w:t>
            </w:r>
          </w:p>
        </w:tc>
        <w:tc>
          <w:tcPr>
            <w:tcW w:w="1310" w:type="dxa"/>
            <w:tcBorders>
              <w:top w:val="nil"/>
              <w:left w:val="nil"/>
              <w:bottom w:val="single" w:sz="4" w:space="0" w:color="auto"/>
              <w:right w:val="single" w:sz="4" w:space="0" w:color="auto"/>
            </w:tcBorders>
            <w:shd w:val="clear" w:color="000000" w:fill="FFFFFF"/>
            <w:vAlign w:val="bottom"/>
            <w:hideMark/>
          </w:tcPr>
          <w:p w14:paraId="160CDDF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Kansas City </w:t>
            </w:r>
          </w:p>
        </w:tc>
        <w:tc>
          <w:tcPr>
            <w:tcW w:w="649" w:type="dxa"/>
            <w:tcBorders>
              <w:top w:val="nil"/>
              <w:left w:val="nil"/>
              <w:bottom w:val="single" w:sz="4" w:space="0" w:color="auto"/>
              <w:right w:val="single" w:sz="4" w:space="0" w:color="auto"/>
            </w:tcBorders>
            <w:shd w:val="clear" w:color="000000" w:fill="FFFFFF"/>
            <w:vAlign w:val="center"/>
            <w:hideMark/>
          </w:tcPr>
          <w:p w14:paraId="06AC3FAD"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xml:space="preserve">MO </w:t>
            </w:r>
          </w:p>
        </w:tc>
        <w:tc>
          <w:tcPr>
            <w:tcW w:w="3162" w:type="dxa"/>
            <w:tcBorders>
              <w:top w:val="nil"/>
              <w:left w:val="nil"/>
              <w:bottom w:val="single" w:sz="4" w:space="0" w:color="auto"/>
              <w:right w:val="single" w:sz="4" w:space="0" w:color="auto"/>
            </w:tcBorders>
            <w:shd w:val="clear" w:color="auto" w:fill="auto"/>
            <w:noWrap/>
            <w:vAlign w:val="bottom"/>
            <w:hideMark/>
          </w:tcPr>
          <w:p w14:paraId="19137564" w14:textId="77777777" w:rsidR="005F1017" w:rsidRPr="005F1017" w:rsidRDefault="005F1017" w:rsidP="005F1017">
            <w:pPr>
              <w:rPr>
                <w:rFonts w:ascii="Arial" w:hAnsi="Arial" w:cs="Arial"/>
                <w:sz w:val="15"/>
                <w:szCs w:val="15"/>
              </w:rPr>
            </w:pPr>
            <w:r w:rsidRPr="005F1017">
              <w:rPr>
                <w:rFonts w:ascii="Arial" w:hAnsi="Arial" w:cs="Arial"/>
                <w:sz w:val="15"/>
                <w:szCs w:val="15"/>
              </w:rPr>
              <w:t>smartin@payitgov.com</w:t>
            </w:r>
          </w:p>
        </w:tc>
      </w:tr>
      <w:tr w:rsidR="005F1017" w:rsidRPr="005F1017" w14:paraId="12BD2BC8"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68DF0060"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PayZang</w:t>
            </w:r>
            <w:proofErr w:type="spellEnd"/>
            <w:r w:rsidRPr="005F1017">
              <w:rPr>
                <w:rFonts w:ascii="Arial" w:hAnsi="Arial" w:cs="Arial"/>
                <w:color w:val="000000"/>
                <w:sz w:val="15"/>
                <w:szCs w:val="15"/>
              </w:rPr>
              <w:t xml:space="preserve"> </w:t>
            </w:r>
          </w:p>
        </w:tc>
        <w:tc>
          <w:tcPr>
            <w:tcW w:w="1292" w:type="dxa"/>
            <w:tcBorders>
              <w:top w:val="nil"/>
              <w:left w:val="nil"/>
              <w:bottom w:val="single" w:sz="4" w:space="0" w:color="auto"/>
              <w:right w:val="single" w:sz="4" w:space="0" w:color="auto"/>
            </w:tcBorders>
            <w:shd w:val="clear" w:color="000000" w:fill="FFFFFF"/>
            <w:vAlign w:val="bottom"/>
            <w:hideMark/>
          </w:tcPr>
          <w:p w14:paraId="4E1E5E8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Danica Farley </w:t>
            </w:r>
          </w:p>
        </w:tc>
        <w:tc>
          <w:tcPr>
            <w:tcW w:w="1134" w:type="dxa"/>
            <w:tcBorders>
              <w:top w:val="nil"/>
              <w:left w:val="nil"/>
              <w:bottom w:val="single" w:sz="4" w:space="0" w:color="auto"/>
              <w:right w:val="single" w:sz="4" w:space="0" w:color="auto"/>
            </w:tcBorders>
            <w:shd w:val="clear" w:color="000000" w:fill="FFFFFF"/>
            <w:vAlign w:val="bottom"/>
            <w:hideMark/>
          </w:tcPr>
          <w:p w14:paraId="7E1C6FD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801-419-8544</w:t>
            </w:r>
          </w:p>
        </w:tc>
        <w:tc>
          <w:tcPr>
            <w:tcW w:w="1823" w:type="dxa"/>
            <w:tcBorders>
              <w:top w:val="nil"/>
              <w:left w:val="nil"/>
              <w:bottom w:val="single" w:sz="4" w:space="0" w:color="auto"/>
              <w:right w:val="single" w:sz="4" w:space="0" w:color="auto"/>
            </w:tcBorders>
            <w:shd w:val="clear" w:color="000000" w:fill="FFFFFF"/>
            <w:vAlign w:val="bottom"/>
            <w:hideMark/>
          </w:tcPr>
          <w:p w14:paraId="23FAE04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860 East 4500 South, Ste 315 </w:t>
            </w:r>
          </w:p>
        </w:tc>
        <w:tc>
          <w:tcPr>
            <w:tcW w:w="1310" w:type="dxa"/>
            <w:tcBorders>
              <w:top w:val="nil"/>
              <w:left w:val="nil"/>
              <w:bottom w:val="single" w:sz="4" w:space="0" w:color="auto"/>
              <w:right w:val="single" w:sz="4" w:space="0" w:color="auto"/>
            </w:tcBorders>
            <w:shd w:val="clear" w:color="000000" w:fill="FFFFFF"/>
            <w:vAlign w:val="bottom"/>
            <w:hideMark/>
          </w:tcPr>
          <w:p w14:paraId="6A79AE9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Salt Lake City </w:t>
            </w:r>
          </w:p>
        </w:tc>
        <w:tc>
          <w:tcPr>
            <w:tcW w:w="649" w:type="dxa"/>
            <w:tcBorders>
              <w:top w:val="nil"/>
              <w:left w:val="nil"/>
              <w:bottom w:val="single" w:sz="4" w:space="0" w:color="auto"/>
              <w:right w:val="single" w:sz="4" w:space="0" w:color="auto"/>
            </w:tcBorders>
            <w:shd w:val="clear" w:color="000000" w:fill="FFFFFF"/>
            <w:vAlign w:val="center"/>
            <w:hideMark/>
          </w:tcPr>
          <w:p w14:paraId="592CEC84"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UT</w:t>
            </w:r>
          </w:p>
        </w:tc>
        <w:tc>
          <w:tcPr>
            <w:tcW w:w="3162" w:type="dxa"/>
            <w:tcBorders>
              <w:top w:val="nil"/>
              <w:left w:val="nil"/>
              <w:bottom w:val="single" w:sz="4" w:space="0" w:color="auto"/>
              <w:right w:val="single" w:sz="4" w:space="0" w:color="auto"/>
            </w:tcBorders>
            <w:shd w:val="clear" w:color="auto" w:fill="auto"/>
            <w:noWrap/>
            <w:vAlign w:val="bottom"/>
            <w:hideMark/>
          </w:tcPr>
          <w:p w14:paraId="2B7A6D3B" w14:textId="77777777" w:rsidR="005F1017" w:rsidRPr="005F1017" w:rsidRDefault="005F1017" w:rsidP="005F1017">
            <w:pPr>
              <w:rPr>
                <w:rFonts w:ascii="Arial" w:hAnsi="Arial" w:cs="Arial"/>
                <w:sz w:val="15"/>
                <w:szCs w:val="15"/>
              </w:rPr>
            </w:pPr>
            <w:r w:rsidRPr="005F1017">
              <w:rPr>
                <w:rFonts w:ascii="Arial" w:hAnsi="Arial" w:cs="Arial"/>
                <w:sz w:val="15"/>
                <w:szCs w:val="15"/>
              </w:rPr>
              <w:t>danica@payzang.com</w:t>
            </w:r>
          </w:p>
        </w:tc>
      </w:tr>
      <w:tr w:rsidR="005F1017" w:rsidRPr="005F1017" w14:paraId="0F32B88C"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7E4545B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Point &amp; </w:t>
            </w:r>
            <w:proofErr w:type="gramStart"/>
            <w:r w:rsidRPr="005F1017">
              <w:rPr>
                <w:rFonts w:ascii="Arial" w:hAnsi="Arial" w:cs="Arial"/>
                <w:color w:val="000000"/>
                <w:sz w:val="15"/>
                <w:szCs w:val="15"/>
              </w:rPr>
              <w:t>Pay</w:t>
            </w:r>
            <w:proofErr w:type="gramEnd"/>
          </w:p>
        </w:tc>
        <w:tc>
          <w:tcPr>
            <w:tcW w:w="1292" w:type="dxa"/>
            <w:tcBorders>
              <w:top w:val="nil"/>
              <w:left w:val="nil"/>
              <w:bottom w:val="single" w:sz="4" w:space="0" w:color="auto"/>
              <w:right w:val="single" w:sz="4" w:space="0" w:color="auto"/>
            </w:tcBorders>
            <w:shd w:val="clear" w:color="000000" w:fill="FFFFFF"/>
            <w:vAlign w:val="bottom"/>
            <w:hideMark/>
          </w:tcPr>
          <w:p w14:paraId="4291325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Mark Ruis</w:t>
            </w:r>
          </w:p>
        </w:tc>
        <w:tc>
          <w:tcPr>
            <w:tcW w:w="1134" w:type="dxa"/>
            <w:tcBorders>
              <w:top w:val="nil"/>
              <w:left w:val="nil"/>
              <w:bottom w:val="single" w:sz="4" w:space="0" w:color="auto"/>
              <w:right w:val="single" w:sz="4" w:space="0" w:color="auto"/>
            </w:tcBorders>
            <w:shd w:val="clear" w:color="000000" w:fill="FFFFFF"/>
            <w:vAlign w:val="bottom"/>
            <w:hideMark/>
          </w:tcPr>
          <w:p w14:paraId="5744DC9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(503) 236-7069</w:t>
            </w:r>
          </w:p>
        </w:tc>
        <w:tc>
          <w:tcPr>
            <w:tcW w:w="1823" w:type="dxa"/>
            <w:tcBorders>
              <w:top w:val="nil"/>
              <w:left w:val="nil"/>
              <w:bottom w:val="single" w:sz="4" w:space="0" w:color="auto"/>
              <w:right w:val="single" w:sz="4" w:space="0" w:color="auto"/>
            </w:tcBorders>
            <w:shd w:val="clear" w:color="000000" w:fill="FFFFFF"/>
            <w:vAlign w:val="bottom"/>
            <w:hideMark/>
          </w:tcPr>
          <w:p w14:paraId="07CF746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738 SW </w:t>
            </w:r>
            <w:proofErr w:type="spellStart"/>
            <w:r w:rsidRPr="005F1017">
              <w:rPr>
                <w:rFonts w:ascii="Arial" w:hAnsi="Arial" w:cs="Arial"/>
                <w:color w:val="000000"/>
                <w:sz w:val="15"/>
                <w:szCs w:val="15"/>
              </w:rPr>
              <w:t>Maplecrest</w:t>
            </w:r>
            <w:proofErr w:type="spellEnd"/>
            <w:r w:rsidRPr="005F1017">
              <w:rPr>
                <w:rFonts w:ascii="Arial" w:hAnsi="Arial" w:cs="Arial"/>
                <w:color w:val="000000"/>
                <w:sz w:val="15"/>
                <w:szCs w:val="15"/>
              </w:rPr>
              <w:t xml:space="preserve"> Dr</w:t>
            </w:r>
          </w:p>
        </w:tc>
        <w:tc>
          <w:tcPr>
            <w:tcW w:w="1310" w:type="dxa"/>
            <w:tcBorders>
              <w:top w:val="nil"/>
              <w:left w:val="nil"/>
              <w:bottom w:val="single" w:sz="4" w:space="0" w:color="auto"/>
              <w:right w:val="single" w:sz="4" w:space="0" w:color="auto"/>
            </w:tcBorders>
            <w:shd w:val="clear" w:color="000000" w:fill="FFFFFF"/>
            <w:vAlign w:val="bottom"/>
            <w:hideMark/>
          </w:tcPr>
          <w:p w14:paraId="3CB194A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Portland</w:t>
            </w:r>
          </w:p>
        </w:tc>
        <w:tc>
          <w:tcPr>
            <w:tcW w:w="649" w:type="dxa"/>
            <w:tcBorders>
              <w:top w:val="nil"/>
              <w:left w:val="nil"/>
              <w:bottom w:val="single" w:sz="4" w:space="0" w:color="auto"/>
              <w:right w:val="single" w:sz="4" w:space="0" w:color="auto"/>
            </w:tcBorders>
            <w:shd w:val="clear" w:color="000000" w:fill="FFFFFF"/>
            <w:vAlign w:val="center"/>
            <w:hideMark/>
          </w:tcPr>
          <w:p w14:paraId="03A14AA1"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OR</w:t>
            </w:r>
          </w:p>
        </w:tc>
        <w:tc>
          <w:tcPr>
            <w:tcW w:w="3162" w:type="dxa"/>
            <w:tcBorders>
              <w:top w:val="nil"/>
              <w:left w:val="nil"/>
              <w:bottom w:val="single" w:sz="4" w:space="0" w:color="auto"/>
              <w:right w:val="single" w:sz="4" w:space="0" w:color="auto"/>
            </w:tcBorders>
            <w:shd w:val="clear" w:color="auto" w:fill="auto"/>
            <w:noWrap/>
            <w:vAlign w:val="bottom"/>
            <w:hideMark/>
          </w:tcPr>
          <w:p w14:paraId="5DB8A22E" w14:textId="77777777" w:rsidR="005F1017" w:rsidRPr="005F1017" w:rsidRDefault="005F1017" w:rsidP="005F1017">
            <w:pPr>
              <w:rPr>
                <w:rFonts w:ascii="Arial" w:hAnsi="Arial" w:cs="Arial"/>
                <w:sz w:val="15"/>
                <w:szCs w:val="15"/>
              </w:rPr>
            </w:pPr>
            <w:r w:rsidRPr="005F1017">
              <w:rPr>
                <w:rFonts w:ascii="Arial" w:hAnsi="Arial" w:cs="Arial"/>
                <w:sz w:val="15"/>
                <w:szCs w:val="15"/>
              </w:rPr>
              <w:t>mruis@pointandpay.com</w:t>
            </w:r>
          </w:p>
        </w:tc>
      </w:tr>
      <w:tr w:rsidR="005F1017" w:rsidRPr="005F1017" w14:paraId="2418049D"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27DE93AD"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Point &amp; </w:t>
            </w:r>
            <w:proofErr w:type="gramStart"/>
            <w:r w:rsidRPr="005F1017">
              <w:rPr>
                <w:rFonts w:ascii="Arial" w:hAnsi="Arial" w:cs="Arial"/>
                <w:sz w:val="15"/>
                <w:szCs w:val="15"/>
              </w:rPr>
              <w:t>Pay</w:t>
            </w:r>
            <w:proofErr w:type="gramEnd"/>
            <w:r w:rsidRPr="005F1017">
              <w:rPr>
                <w:rFonts w:ascii="Arial" w:hAnsi="Arial" w:cs="Arial"/>
                <w:sz w:val="15"/>
                <w:szCs w:val="15"/>
              </w:rPr>
              <w:t xml:space="preserve"> </w:t>
            </w:r>
          </w:p>
        </w:tc>
        <w:tc>
          <w:tcPr>
            <w:tcW w:w="1292" w:type="dxa"/>
            <w:tcBorders>
              <w:top w:val="nil"/>
              <w:left w:val="nil"/>
              <w:bottom w:val="single" w:sz="4" w:space="0" w:color="auto"/>
              <w:right w:val="single" w:sz="4" w:space="0" w:color="auto"/>
            </w:tcBorders>
            <w:shd w:val="clear" w:color="auto" w:fill="auto"/>
            <w:noWrap/>
            <w:vAlign w:val="bottom"/>
            <w:hideMark/>
          </w:tcPr>
          <w:p w14:paraId="20D40BE5"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Kevin Connell </w:t>
            </w:r>
          </w:p>
        </w:tc>
        <w:tc>
          <w:tcPr>
            <w:tcW w:w="1134" w:type="dxa"/>
            <w:tcBorders>
              <w:top w:val="nil"/>
              <w:left w:val="nil"/>
              <w:bottom w:val="single" w:sz="4" w:space="0" w:color="auto"/>
              <w:right w:val="single" w:sz="4" w:space="0" w:color="auto"/>
            </w:tcBorders>
            <w:shd w:val="clear" w:color="auto" w:fill="auto"/>
            <w:noWrap/>
            <w:vAlign w:val="bottom"/>
            <w:hideMark/>
          </w:tcPr>
          <w:p w14:paraId="01D924F0"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026ACF60"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110 State Street East, Ste D </w:t>
            </w:r>
          </w:p>
        </w:tc>
        <w:tc>
          <w:tcPr>
            <w:tcW w:w="1310" w:type="dxa"/>
            <w:tcBorders>
              <w:top w:val="nil"/>
              <w:left w:val="nil"/>
              <w:bottom w:val="single" w:sz="4" w:space="0" w:color="auto"/>
              <w:right w:val="single" w:sz="4" w:space="0" w:color="auto"/>
            </w:tcBorders>
            <w:shd w:val="clear" w:color="auto" w:fill="auto"/>
            <w:noWrap/>
            <w:vAlign w:val="bottom"/>
            <w:hideMark/>
          </w:tcPr>
          <w:p w14:paraId="56A25497" w14:textId="77777777" w:rsidR="005F1017" w:rsidRPr="005F1017" w:rsidRDefault="005F1017" w:rsidP="005F1017">
            <w:pPr>
              <w:rPr>
                <w:rFonts w:ascii="Arial" w:hAnsi="Arial" w:cs="Arial"/>
                <w:sz w:val="15"/>
                <w:szCs w:val="15"/>
              </w:rPr>
            </w:pPr>
            <w:r w:rsidRPr="005F1017">
              <w:rPr>
                <w:rFonts w:ascii="Arial" w:hAnsi="Arial" w:cs="Arial"/>
                <w:sz w:val="15"/>
                <w:szCs w:val="15"/>
              </w:rPr>
              <w:t>Oldsmar</w:t>
            </w:r>
          </w:p>
        </w:tc>
        <w:tc>
          <w:tcPr>
            <w:tcW w:w="649" w:type="dxa"/>
            <w:tcBorders>
              <w:top w:val="nil"/>
              <w:left w:val="nil"/>
              <w:bottom w:val="single" w:sz="4" w:space="0" w:color="auto"/>
              <w:right w:val="single" w:sz="4" w:space="0" w:color="auto"/>
            </w:tcBorders>
            <w:shd w:val="clear" w:color="auto" w:fill="auto"/>
            <w:noWrap/>
            <w:vAlign w:val="center"/>
            <w:hideMark/>
          </w:tcPr>
          <w:p w14:paraId="2C9416F8"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FL</w:t>
            </w:r>
          </w:p>
        </w:tc>
        <w:tc>
          <w:tcPr>
            <w:tcW w:w="3162" w:type="dxa"/>
            <w:tcBorders>
              <w:top w:val="nil"/>
              <w:left w:val="nil"/>
              <w:bottom w:val="single" w:sz="4" w:space="0" w:color="auto"/>
              <w:right w:val="single" w:sz="4" w:space="0" w:color="auto"/>
            </w:tcBorders>
            <w:shd w:val="clear" w:color="auto" w:fill="auto"/>
            <w:noWrap/>
            <w:vAlign w:val="bottom"/>
            <w:hideMark/>
          </w:tcPr>
          <w:p w14:paraId="4841EC6E" w14:textId="77777777" w:rsidR="005F1017" w:rsidRPr="005F1017" w:rsidRDefault="005F1017" w:rsidP="005F1017">
            <w:pPr>
              <w:rPr>
                <w:rFonts w:ascii="Arial" w:hAnsi="Arial" w:cs="Arial"/>
                <w:sz w:val="15"/>
                <w:szCs w:val="15"/>
              </w:rPr>
            </w:pPr>
            <w:r w:rsidRPr="005F1017">
              <w:rPr>
                <w:rFonts w:ascii="Arial" w:hAnsi="Arial" w:cs="Arial"/>
                <w:sz w:val="15"/>
                <w:szCs w:val="15"/>
              </w:rPr>
              <w:t>mruis@pointandpay.com</w:t>
            </w:r>
          </w:p>
        </w:tc>
      </w:tr>
      <w:tr w:rsidR="005F1017" w:rsidRPr="005F1017" w14:paraId="3399F1EF"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4875CDE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Provident Credit Union</w:t>
            </w:r>
          </w:p>
        </w:tc>
        <w:tc>
          <w:tcPr>
            <w:tcW w:w="1292" w:type="dxa"/>
            <w:tcBorders>
              <w:top w:val="nil"/>
              <w:left w:val="nil"/>
              <w:bottom w:val="single" w:sz="4" w:space="0" w:color="auto"/>
              <w:right w:val="single" w:sz="4" w:space="0" w:color="auto"/>
            </w:tcBorders>
            <w:shd w:val="clear" w:color="auto" w:fill="auto"/>
            <w:vAlign w:val="center"/>
            <w:hideMark/>
          </w:tcPr>
          <w:p w14:paraId="6A69131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John Haggarty</w:t>
            </w:r>
          </w:p>
        </w:tc>
        <w:tc>
          <w:tcPr>
            <w:tcW w:w="1134" w:type="dxa"/>
            <w:tcBorders>
              <w:top w:val="nil"/>
              <w:left w:val="nil"/>
              <w:bottom w:val="single" w:sz="4" w:space="0" w:color="auto"/>
              <w:right w:val="single" w:sz="4" w:space="0" w:color="auto"/>
            </w:tcBorders>
            <w:shd w:val="clear" w:color="auto" w:fill="auto"/>
            <w:vAlign w:val="center"/>
            <w:hideMark/>
          </w:tcPr>
          <w:p w14:paraId="5C0D98E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1-800-632-4600</w:t>
            </w:r>
          </w:p>
        </w:tc>
        <w:tc>
          <w:tcPr>
            <w:tcW w:w="1823" w:type="dxa"/>
            <w:tcBorders>
              <w:top w:val="nil"/>
              <w:left w:val="nil"/>
              <w:bottom w:val="single" w:sz="4" w:space="0" w:color="auto"/>
              <w:right w:val="single" w:sz="4" w:space="0" w:color="auto"/>
            </w:tcBorders>
            <w:shd w:val="clear" w:color="auto" w:fill="auto"/>
            <w:vAlign w:val="center"/>
            <w:hideMark/>
          </w:tcPr>
          <w:p w14:paraId="10B0411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8301 Edgewater Dr</w:t>
            </w:r>
          </w:p>
        </w:tc>
        <w:tc>
          <w:tcPr>
            <w:tcW w:w="1310" w:type="dxa"/>
            <w:tcBorders>
              <w:top w:val="nil"/>
              <w:left w:val="nil"/>
              <w:bottom w:val="single" w:sz="4" w:space="0" w:color="auto"/>
              <w:right w:val="single" w:sz="4" w:space="0" w:color="auto"/>
            </w:tcBorders>
            <w:shd w:val="clear" w:color="auto" w:fill="auto"/>
            <w:noWrap/>
            <w:vAlign w:val="center"/>
            <w:hideMark/>
          </w:tcPr>
          <w:p w14:paraId="54BEFC4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Oakland</w:t>
            </w:r>
          </w:p>
        </w:tc>
        <w:tc>
          <w:tcPr>
            <w:tcW w:w="649" w:type="dxa"/>
            <w:tcBorders>
              <w:top w:val="nil"/>
              <w:left w:val="nil"/>
              <w:bottom w:val="single" w:sz="4" w:space="0" w:color="auto"/>
              <w:right w:val="single" w:sz="4" w:space="0" w:color="auto"/>
            </w:tcBorders>
            <w:shd w:val="clear" w:color="auto" w:fill="auto"/>
            <w:noWrap/>
            <w:vAlign w:val="center"/>
            <w:hideMark/>
          </w:tcPr>
          <w:p w14:paraId="3DE03A15"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5E2103C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jhaggarty@providentcu.org</w:t>
            </w:r>
          </w:p>
        </w:tc>
      </w:tr>
      <w:tr w:rsidR="005F1017" w:rsidRPr="005F1017" w14:paraId="36AED12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3E32A1A" w14:textId="77777777" w:rsidR="005F1017" w:rsidRPr="005F1017" w:rsidRDefault="005F1017" w:rsidP="005F1017">
            <w:pPr>
              <w:rPr>
                <w:rFonts w:ascii="Arial" w:hAnsi="Arial" w:cs="Arial"/>
                <w:sz w:val="15"/>
                <w:szCs w:val="15"/>
              </w:rPr>
            </w:pPr>
            <w:proofErr w:type="spellStart"/>
            <w:r w:rsidRPr="005F1017">
              <w:rPr>
                <w:rFonts w:ascii="Arial" w:hAnsi="Arial" w:cs="Arial"/>
                <w:sz w:val="15"/>
                <w:szCs w:val="15"/>
              </w:rPr>
              <w:lastRenderedPageBreak/>
              <w:t>RevQ</w:t>
            </w:r>
            <w:proofErr w:type="spellEnd"/>
          </w:p>
        </w:tc>
        <w:tc>
          <w:tcPr>
            <w:tcW w:w="1292" w:type="dxa"/>
            <w:tcBorders>
              <w:top w:val="nil"/>
              <w:left w:val="nil"/>
              <w:bottom w:val="single" w:sz="4" w:space="0" w:color="auto"/>
              <w:right w:val="single" w:sz="4" w:space="0" w:color="auto"/>
            </w:tcBorders>
            <w:shd w:val="clear" w:color="auto" w:fill="auto"/>
            <w:noWrap/>
            <w:vAlign w:val="bottom"/>
            <w:hideMark/>
          </w:tcPr>
          <w:p w14:paraId="2CD2FDD7"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Steve </w:t>
            </w:r>
            <w:proofErr w:type="spellStart"/>
            <w:r w:rsidRPr="005F1017">
              <w:rPr>
                <w:rFonts w:ascii="Arial" w:hAnsi="Arial" w:cs="Arial"/>
                <w:sz w:val="15"/>
                <w:szCs w:val="15"/>
              </w:rPr>
              <w:t>Ard</w:t>
            </w:r>
            <w:proofErr w:type="spellEnd"/>
            <w:r w:rsidRPr="005F1017">
              <w:rPr>
                <w:rFonts w:ascii="Arial" w:hAnsi="Arial" w:cs="Arial"/>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560E524"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61436D38"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4400 NE 77th Avenue, Ste 100 </w:t>
            </w:r>
          </w:p>
        </w:tc>
        <w:tc>
          <w:tcPr>
            <w:tcW w:w="1310" w:type="dxa"/>
            <w:tcBorders>
              <w:top w:val="nil"/>
              <w:left w:val="nil"/>
              <w:bottom w:val="single" w:sz="4" w:space="0" w:color="auto"/>
              <w:right w:val="single" w:sz="4" w:space="0" w:color="auto"/>
            </w:tcBorders>
            <w:shd w:val="clear" w:color="auto" w:fill="auto"/>
            <w:noWrap/>
            <w:vAlign w:val="bottom"/>
            <w:hideMark/>
          </w:tcPr>
          <w:p w14:paraId="72C1E0B2" w14:textId="77777777" w:rsidR="005F1017" w:rsidRPr="005F1017" w:rsidRDefault="005F1017" w:rsidP="005F1017">
            <w:pPr>
              <w:rPr>
                <w:rFonts w:ascii="Arial" w:hAnsi="Arial" w:cs="Arial"/>
                <w:sz w:val="15"/>
                <w:szCs w:val="15"/>
              </w:rPr>
            </w:pPr>
            <w:r w:rsidRPr="005F1017">
              <w:rPr>
                <w:rFonts w:ascii="Arial" w:hAnsi="Arial" w:cs="Arial"/>
                <w:sz w:val="15"/>
                <w:szCs w:val="15"/>
              </w:rPr>
              <w:t>Vancouver</w:t>
            </w:r>
          </w:p>
        </w:tc>
        <w:tc>
          <w:tcPr>
            <w:tcW w:w="649" w:type="dxa"/>
            <w:tcBorders>
              <w:top w:val="nil"/>
              <w:left w:val="nil"/>
              <w:bottom w:val="single" w:sz="4" w:space="0" w:color="auto"/>
              <w:right w:val="single" w:sz="4" w:space="0" w:color="auto"/>
            </w:tcBorders>
            <w:shd w:val="clear" w:color="auto" w:fill="auto"/>
            <w:noWrap/>
            <w:vAlign w:val="center"/>
            <w:hideMark/>
          </w:tcPr>
          <w:p w14:paraId="12D60753"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WA</w:t>
            </w:r>
          </w:p>
        </w:tc>
        <w:tc>
          <w:tcPr>
            <w:tcW w:w="3162" w:type="dxa"/>
            <w:tcBorders>
              <w:top w:val="nil"/>
              <w:left w:val="nil"/>
              <w:bottom w:val="single" w:sz="4" w:space="0" w:color="auto"/>
              <w:right w:val="single" w:sz="4" w:space="0" w:color="auto"/>
            </w:tcBorders>
            <w:shd w:val="clear" w:color="auto" w:fill="auto"/>
            <w:noWrap/>
            <w:vAlign w:val="bottom"/>
            <w:hideMark/>
          </w:tcPr>
          <w:p w14:paraId="37E3BBF7" w14:textId="77777777" w:rsidR="005F1017" w:rsidRPr="005F1017" w:rsidRDefault="005F1017" w:rsidP="005F1017">
            <w:pPr>
              <w:rPr>
                <w:rFonts w:ascii="Arial" w:hAnsi="Arial" w:cs="Arial"/>
                <w:sz w:val="15"/>
                <w:szCs w:val="15"/>
              </w:rPr>
            </w:pPr>
            <w:r w:rsidRPr="005F1017">
              <w:rPr>
                <w:rFonts w:ascii="Arial" w:hAnsi="Arial" w:cs="Arial"/>
                <w:sz w:val="15"/>
                <w:szCs w:val="15"/>
              </w:rPr>
              <w:t>steve.ard@revq.com</w:t>
            </w:r>
          </w:p>
        </w:tc>
      </w:tr>
      <w:tr w:rsidR="005F1017" w:rsidRPr="005F1017" w14:paraId="7A45E3B9"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6B9A26D2"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RT Lawrence Corporation </w:t>
            </w:r>
          </w:p>
        </w:tc>
        <w:tc>
          <w:tcPr>
            <w:tcW w:w="1292" w:type="dxa"/>
            <w:tcBorders>
              <w:top w:val="nil"/>
              <w:left w:val="nil"/>
              <w:bottom w:val="single" w:sz="4" w:space="0" w:color="auto"/>
              <w:right w:val="single" w:sz="4" w:space="0" w:color="auto"/>
            </w:tcBorders>
            <w:shd w:val="clear" w:color="auto" w:fill="auto"/>
            <w:noWrap/>
            <w:vAlign w:val="bottom"/>
            <w:hideMark/>
          </w:tcPr>
          <w:p w14:paraId="13D030D7"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Michelle Barredo </w:t>
            </w:r>
          </w:p>
        </w:tc>
        <w:tc>
          <w:tcPr>
            <w:tcW w:w="1134" w:type="dxa"/>
            <w:tcBorders>
              <w:top w:val="nil"/>
              <w:left w:val="nil"/>
              <w:bottom w:val="single" w:sz="4" w:space="0" w:color="auto"/>
              <w:right w:val="single" w:sz="4" w:space="0" w:color="auto"/>
            </w:tcBorders>
            <w:shd w:val="clear" w:color="auto" w:fill="auto"/>
            <w:noWrap/>
            <w:vAlign w:val="bottom"/>
            <w:hideMark/>
          </w:tcPr>
          <w:p w14:paraId="34EE66F9"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38F12125"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7740 Painter Avenue #100 </w:t>
            </w:r>
          </w:p>
        </w:tc>
        <w:tc>
          <w:tcPr>
            <w:tcW w:w="1310" w:type="dxa"/>
            <w:tcBorders>
              <w:top w:val="nil"/>
              <w:left w:val="nil"/>
              <w:bottom w:val="single" w:sz="4" w:space="0" w:color="auto"/>
              <w:right w:val="single" w:sz="4" w:space="0" w:color="auto"/>
            </w:tcBorders>
            <w:shd w:val="clear" w:color="auto" w:fill="auto"/>
            <w:noWrap/>
            <w:vAlign w:val="bottom"/>
            <w:hideMark/>
          </w:tcPr>
          <w:p w14:paraId="1591553F" w14:textId="77777777" w:rsidR="005F1017" w:rsidRPr="005F1017" w:rsidRDefault="005F1017" w:rsidP="005F1017">
            <w:pPr>
              <w:rPr>
                <w:rFonts w:ascii="Arial" w:hAnsi="Arial" w:cs="Arial"/>
                <w:sz w:val="15"/>
                <w:szCs w:val="15"/>
              </w:rPr>
            </w:pPr>
            <w:r w:rsidRPr="005F1017">
              <w:rPr>
                <w:rFonts w:ascii="Arial" w:hAnsi="Arial" w:cs="Arial"/>
                <w:sz w:val="15"/>
                <w:szCs w:val="15"/>
              </w:rPr>
              <w:t>Whittier</w:t>
            </w:r>
          </w:p>
        </w:tc>
        <w:tc>
          <w:tcPr>
            <w:tcW w:w="649" w:type="dxa"/>
            <w:tcBorders>
              <w:top w:val="nil"/>
              <w:left w:val="nil"/>
              <w:bottom w:val="single" w:sz="4" w:space="0" w:color="auto"/>
              <w:right w:val="single" w:sz="4" w:space="0" w:color="auto"/>
            </w:tcBorders>
            <w:shd w:val="clear" w:color="auto" w:fill="auto"/>
            <w:noWrap/>
            <w:vAlign w:val="center"/>
            <w:hideMark/>
          </w:tcPr>
          <w:p w14:paraId="03800C56"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CA </w:t>
            </w:r>
          </w:p>
        </w:tc>
        <w:tc>
          <w:tcPr>
            <w:tcW w:w="3162" w:type="dxa"/>
            <w:tcBorders>
              <w:top w:val="nil"/>
              <w:left w:val="nil"/>
              <w:bottom w:val="single" w:sz="4" w:space="0" w:color="auto"/>
              <w:right w:val="single" w:sz="4" w:space="0" w:color="auto"/>
            </w:tcBorders>
            <w:shd w:val="clear" w:color="auto" w:fill="auto"/>
            <w:noWrap/>
            <w:vAlign w:val="bottom"/>
            <w:hideMark/>
          </w:tcPr>
          <w:p w14:paraId="6265E66E" w14:textId="77777777" w:rsidR="005F1017" w:rsidRPr="005F1017" w:rsidRDefault="005F1017" w:rsidP="005F1017">
            <w:pPr>
              <w:rPr>
                <w:rFonts w:ascii="Arial" w:hAnsi="Arial" w:cs="Arial"/>
                <w:sz w:val="15"/>
                <w:szCs w:val="15"/>
              </w:rPr>
            </w:pPr>
            <w:r w:rsidRPr="005F1017">
              <w:rPr>
                <w:rFonts w:ascii="Arial" w:hAnsi="Arial" w:cs="Arial"/>
                <w:sz w:val="15"/>
                <w:szCs w:val="15"/>
              </w:rPr>
              <w:t>michelle.barredo@rtlawrence.com</w:t>
            </w:r>
          </w:p>
        </w:tc>
      </w:tr>
      <w:tr w:rsidR="005F1017" w:rsidRPr="005F1017" w14:paraId="3430E636"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663E2146" w14:textId="77777777" w:rsidR="005F1017" w:rsidRPr="005F1017" w:rsidRDefault="005F1017" w:rsidP="005F1017">
            <w:pPr>
              <w:rPr>
                <w:rFonts w:ascii="Arial" w:hAnsi="Arial" w:cs="Arial"/>
                <w:sz w:val="15"/>
                <w:szCs w:val="15"/>
              </w:rPr>
            </w:pPr>
            <w:r w:rsidRPr="005F1017">
              <w:rPr>
                <w:rFonts w:ascii="Arial" w:hAnsi="Arial" w:cs="Arial"/>
                <w:sz w:val="15"/>
                <w:szCs w:val="15"/>
              </w:rPr>
              <w:t>Salesforce</w:t>
            </w:r>
          </w:p>
        </w:tc>
        <w:tc>
          <w:tcPr>
            <w:tcW w:w="1292" w:type="dxa"/>
            <w:tcBorders>
              <w:top w:val="nil"/>
              <w:left w:val="nil"/>
              <w:bottom w:val="single" w:sz="4" w:space="0" w:color="auto"/>
              <w:right w:val="single" w:sz="4" w:space="0" w:color="auto"/>
            </w:tcBorders>
            <w:shd w:val="clear" w:color="auto" w:fill="auto"/>
            <w:noWrap/>
            <w:vAlign w:val="bottom"/>
            <w:hideMark/>
          </w:tcPr>
          <w:p w14:paraId="788F5803" w14:textId="77777777" w:rsidR="005F1017" w:rsidRPr="005F1017" w:rsidRDefault="005F1017" w:rsidP="005F1017">
            <w:pPr>
              <w:rPr>
                <w:rFonts w:ascii="Arial" w:hAnsi="Arial" w:cs="Arial"/>
                <w:sz w:val="15"/>
                <w:szCs w:val="15"/>
              </w:rPr>
            </w:pPr>
            <w:r w:rsidRPr="005F1017">
              <w:rPr>
                <w:rFonts w:ascii="Arial" w:hAnsi="Arial" w:cs="Arial"/>
                <w:sz w:val="15"/>
                <w:szCs w:val="15"/>
              </w:rPr>
              <w:t>Dean Thomas</w:t>
            </w:r>
          </w:p>
        </w:tc>
        <w:tc>
          <w:tcPr>
            <w:tcW w:w="1134" w:type="dxa"/>
            <w:tcBorders>
              <w:top w:val="nil"/>
              <w:left w:val="nil"/>
              <w:bottom w:val="single" w:sz="4" w:space="0" w:color="auto"/>
              <w:right w:val="single" w:sz="4" w:space="0" w:color="auto"/>
            </w:tcBorders>
            <w:shd w:val="clear" w:color="auto" w:fill="auto"/>
            <w:noWrap/>
            <w:vAlign w:val="bottom"/>
            <w:hideMark/>
          </w:tcPr>
          <w:p w14:paraId="2E306646" w14:textId="77777777" w:rsidR="005F1017" w:rsidRPr="005F1017" w:rsidRDefault="005F1017" w:rsidP="005F1017">
            <w:pPr>
              <w:rPr>
                <w:rFonts w:ascii="Arial" w:hAnsi="Arial" w:cs="Arial"/>
                <w:sz w:val="15"/>
                <w:szCs w:val="15"/>
              </w:rPr>
            </w:pPr>
            <w:r w:rsidRPr="005F1017">
              <w:rPr>
                <w:rFonts w:ascii="Arial" w:hAnsi="Arial" w:cs="Arial"/>
                <w:sz w:val="15"/>
                <w:szCs w:val="15"/>
              </w:rPr>
              <w:t>925/451-4542</w:t>
            </w:r>
          </w:p>
        </w:tc>
        <w:tc>
          <w:tcPr>
            <w:tcW w:w="1823" w:type="dxa"/>
            <w:tcBorders>
              <w:top w:val="nil"/>
              <w:left w:val="nil"/>
              <w:bottom w:val="single" w:sz="4" w:space="0" w:color="auto"/>
              <w:right w:val="single" w:sz="4" w:space="0" w:color="auto"/>
            </w:tcBorders>
            <w:shd w:val="clear" w:color="auto" w:fill="auto"/>
            <w:noWrap/>
            <w:vAlign w:val="bottom"/>
            <w:hideMark/>
          </w:tcPr>
          <w:p w14:paraId="11D05696" w14:textId="77777777" w:rsidR="005F1017" w:rsidRPr="005F1017" w:rsidRDefault="005F1017" w:rsidP="005F1017">
            <w:pPr>
              <w:rPr>
                <w:rFonts w:ascii="Arial" w:hAnsi="Arial" w:cs="Arial"/>
                <w:sz w:val="15"/>
                <w:szCs w:val="15"/>
              </w:rPr>
            </w:pPr>
            <w:r w:rsidRPr="005F1017">
              <w:rPr>
                <w:rFonts w:ascii="Arial" w:hAnsi="Arial" w:cs="Arial"/>
                <w:sz w:val="15"/>
                <w:szCs w:val="15"/>
              </w:rPr>
              <w:t>1 Market St.</w:t>
            </w:r>
          </w:p>
        </w:tc>
        <w:tc>
          <w:tcPr>
            <w:tcW w:w="1310" w:type="dxa"/>
            <w:tcBorders>
              <w:top w:val="nil"/>
              <w:left w:val="nil"/>
              <w:bottom w:val="single" w:sz="4" w:space="0" w:color="auto"/>
              <w:right w:val="single" w:sz="4" w:space="0" w:color="auto"/>
            </w:tcBorders>
            <w:shd w:val="clear" w:color="auto" w:fill="auto"/>
            <w:noWrap/>
            <w:vAlign w:val="bottom"/>
            <w:hideMark/>
          </w:tcPr>
          <w:p w14:paraId="00967317" w14:textId="77777777" w:rsidR="005F1017" w:rsidRPr="005F1017" w:rsidRDefault="005F1017" w:rsidP="005F1017">
            <w:pPr>
              <w:rPr>
                <w:rFonts w:ascii="Arial" w:hAnsi="Arial" w:cs="Arial"/>
                <w:sz w:val="15"/>
                <w:szCs w:val="15"/>
              </w:rPr>
            </w:pPr>
            <w:r w:rsidRPr="005F1017">
              <w:rPr>
                <w:rFonts w:ascii="Arial" w:hAnsi="Arial" w:cs="Arial"/>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26C9EE7B"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2BCEB635" w14:textId="77777777" w:rsidR="005F1017" w:rsidRPr="005F1017" w:rsidRDefault="005F1017" w:rsidP="005F1017">
            <w:pPr>
              <w:rPr>
                <w:rFonts w:ascii="Arial" w:hAnsi="Arial" w:cs="Arial"/>
                <w:sz w:val="15"/>
                <w:szCs w:val="15"/>
              </w:rPr>
            </w:pPr>
            <w:r w:rsidRPr="005F1017">
              <w:rPr>
                <w:rFonts w:ascii="Arial" w:hAnsi="Arial" w:cs="Arial"/>
                <w:sz w:val="15"/>
                <w:szCs w:val="15"/>
              </w:rPr>
              <w:t>dean.thomas@salesforce.com</w:t>
            </w:r>
          </w:p>
        </w:tc>
      </w:tr>
      <w:tr w:rsidR="005F1017" w:rsidRPr="005F1017" w14:paraId="710F0EB3"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52FC645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 Federal Credit Union</w:t>
            </w:r>
          </w:p>
        </w:tc>
        <w:tc>
          <w:tcPr>
            <w:tcW w:w="1292" w:type="dxa"/>
            <w:tcBorders>
              <w:top w:val="nil"/>
              <w:left w:val="nil"/>
              <w:bottom w:val="single" w:sz="4" w:space="0" w:color="auto"/>
              <w:right w:val="single" w:sz="4" w:space="0" w:color="auto"/>
            </w:tcBorders>
            <w:shd w:val="clear" w:color="auto" w:fill="auto"/>
            <w:vAlign w:val="center"/>
            <w:hideMark/>
          </w:tcPr>
          <w:p w14:paraId="37A35BE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Tony </w:t>
            </w:r>
            <w:proofErr w:type="spellStart"/>
            <w:r w:rsidRPr="005F1017">
              <w:rPr>
                <w:rFonts w:ascii="Arial" w:hAnsi="Arial" w:cs="Arial"/>
                <w:color w:val="000000"/>
                <w:sz w:val="15"/>
                <w:szCs w:val="15"/>
              </w:rPr>
              <w:t>Delumen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10A794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415-775-5377</w:t>
            </w:r>
          </w:p>
        </w:tc>
        <w:tc>
          <w:tcPr>
            <w:tcW w:w="1823" w:type="dxa"/>
            <w:tcBorders>
              <w:top w:val="nil"/>
              <w:left w:val="nil"/>
              <w:bottom w:val="single" w:sz="4" w:space="0" w:color="auto"/>
              <w:right w:val="single" w:sz="4" w:space="0" w:color="auto"/>
            </w:tcBorders>
            <w:shd w:val="clear" w:color="auto" w:fill="auto"/>
            <w:vAlign w:val="center"/>
            <w:hideMark/>
          </w:tcPr>
          <w:p w14:paraId="59DC4F8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2121 N. California St. #395</w:t>
            </w:r>
          </w:p>
        </w:tc>
        <w:tc>
          <w:tcPr>
            <w:tcW w:w="1310" w:type="dxa"/>
            <w:tcBorders>
              <w:top w:val="nil"/>
              <w:left w:val="nil"/>
              <w:bottom w:val="single" w:sz="4" w:space="0" w:color="auto"/>
              <w:right w:val="single" w:sz="4" w:space="0" w:color="auto"/>
            </w:tcBorders>
            <w:shd w:val="clear" w:color="auto" w:fill="auto"/>
            <w:noWrap/>
            <w:vAlign w:val="center"/>
            <w:hideMark/>
          </w:tcPr>
          <w:p w14:paraId="73E3854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Walnut Creek</w:t>
            </w:r>
          </w:p>
        </w:tc>
        <w:tc>
          <w:tcPr>
            <w:tcW w:w="649" w:type="dxa"/>
            <w:tcBorders>
              <w:top w:val="nil"/>
              <w:left w:val="nil"/>
              <w:bottom w:val="single" w:sz="4" w:space="0" w:color="auto"/>
              <w:right w:val="single" w:sz="4" w:space="0" w:color="auto"/>
            </w:tcBorders>
            <w:shd w:val="clear" w:color="auto" w:fill="auto"/>
            <w:noWrap/>
            <w:vAlign w:val="center"/>
            <w:hideMark/>
          </w:tcPr>
          <w:p w14:paraId="7A7C8DB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17569E9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financial_planning@sanfranciscofcu.com</w:t>
            </w:r>
          </w:p>
        </w:tc>
      </w:tr>
      <w:tr w:rsidR="005F1017" w:rsidRPr="005F1017" w14:paraId="30AD6C3D"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69B3CEE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Tri Valley Universal</w:t>
            </w:r>
          </w:p>
        </w:tc>
        <w:tc>
          <w:tcPr>
            <w:tcW w:w="1292" w:type="dxa"/>
            <w:tcBorders>
              <w:top w:val="nil"/>
              <w:left w:val="nil"/>
              <w:bottom w:val="single" w:sz="4" w:space="0" w:color="auto"/>
              <w:right w:val="single" w:sz="4" w:space="0" w:color="auto"/>
            </w:tcBorders>
            <w:shd w:val="clear" w:color="000000" w:fill="FFFFFF"/>
            <w:vAlign w:val="bottom"/>
            <w:hideMark/>
          </w:tcPr>
          <w:p w14:paraId="32165B8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Salma </w:t>
            </w:r>
            <w:proofErr w:type="spellStart"/>
            <w:r w:rsidRPr="005F1017">
              <w:rPr>
                <w:rFonts w:ascii="Arial" w:hAnsi="Arial" w:cs="Arial"/>
                <w:color w:val="000000"/>
                <w:sz w:val="15"/>
                <w:szCs w:val="15"/>
              </w:rPr>
              <w:t>Nayabkhil</w:t>
            </w:r>
            <w:proofErr w:type="spellEnd"/>
          </w:p>
        </w:tc>
        <w:tc>
          <w:tcPr>
            <w:tcW w:w="1134" w:type="dxa"/>
            <w:tcBorders>
              <w:top w:val="nil"/>
              <w:left w:val="nil"/>
              <w:bottom w:val="single" w:sz="4" w:space="0" w:color="auto"/>
              <w:right w:val="single" w:sz="4" w:space="0" w:color="auto"/>
            </w:tcBorders>
            <w:shd w:val="clear" w:color="000000" w:fill="FFFFFF"/>
            <w:vAlign w:val="bottom"/>
            <w:hideMark/>
          </w:tcPr>
          <w:p w14:paraId="1EC10B9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( 925 ) 523-3107</w:t>
            </w:r>
          </w:p>
        </w:tc>
        <w:tc>
          <w:tcPr>
            <w:tcW w:w="1823" w:type="dxa"/>
            <w:tcBorders>
              <w:top w:val="nil"/>
              <w:left w:val="nil"/>
              <w:bottom w:val="single" w:sz="4" w:space="0" w:color="auto"/>
              <w:right w:val="single" w:sz="4" w:space="0" w:color="auto"/>
            </w:tcBorders>
            <w:shd w:val="clear" w:color="000000" w:fill="FFFFFF"/>
            <w:vAlign w:val="bottom"/>
            <w:hideMark/>
          </w:tcPr>
          <w:p w14:paraId="6EE5EA9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5820 Stoneridge Mall Rd #100-23</w:t>
            </w:r>
          </w:p>
        </w:tc>
        <w:tc>
          <w:tcPr>
            <w:tcW w:w="1310" w:type="dxa"/>
            <w:tcBorders>
              <w:top w:val="nil"/>
              <w:left w:val="nil"/>
              <w:bottom w:val="single" w:sz="4" w:space="0" w:color="auto"/>
              <w:right w:val="single" w:sz="4" w:space="0" w:color="auto"/>
            </w:tcBorders>
            <w:shd w:val="clear" w:color="000000" w:fill="FFFFFF"/>
            <w:vAlign w:val="bottom"/>
            <w:hideMark/>
          </w:tcPr>
          <w:p w14:paraId="05652A5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PLEASANTON</w:t>
            </w:r>
          </w:p>
        </w:tc>
        <w:tc>
          <w:tcPr>
            <w:tcW w:w="649" w:type="dxa"/>
            <w:tcBorders>
              <w:top w:val="nil"/>
              <w:left w:val="nil"/>
              <w:bottom w:val="single" w:sz="4" w:space="0" w:color="auto"/>
              <w:right w:val="single" w:sz="4" w:space="0" w:color="auto"/>
            </w:tcBorders>
            <w:shd w:val="clear" w:color="000000" w:fill="FFFFFF"/>
            <w:vAlign w:val="center"/>
            <w:hideMark/>
          </w:tcPr>
          <w:p w14:paraId="15167878"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000000" w:fill="FFFFFF"/>
            <w:vAlign w:val="bottom"/>
            <w:hideMark/>
          </w:tcPr>
          <w:p w14:paraId="1A1848C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salmanayabkhil@yahoo.com</w:t>
            </w:r>
          </w:p>
        </w:tc>
      </w:tr>
      <w:tr w:rsidR="005F1017" w:rsidRPr="005F1017" w14:paraId="6C311766"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081E277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US Bank Corporate Payment Systems</w:t>
            </w:r>
          </w:p>
        </w:tc>
        <w:tc>
          <w:tcPr>
            <w:tcW w:w="1292" w:type="dxa"/>
            <w:tcBorders>
              <w:top w:val="nil"/>
              <w:left w:val="nil"/>
              <w:bottom w:val="single" w:sz="4" w:space="0" w:color="auto"/>
              <w:right w:val="single" w:sz="4" w:space="0" w:color="auto"/>
            </w:tcBorders>
            <w:shd w:val="clear" w:color="auto" w:fill="auto"/>
            <w:hideMark/>
          </w:tcPr>
          <w:p w14:paraId="07DDE39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Leslie Massey </w:t>
            </w:r>
          </w:p>
        </w:tc>
        <w:tc>
          <w:tcPr>
            <w:tcW w:w="1134" w:type="dxa"/>
            <w:tcBorders>
              <w:top w:val="nil"/>
              <w:left w:val="nil"/>
              <w:bottom w:val="single" w:sz="4" w:space="0" w:color="auto"/>
              <w:right w:val="single" w:sz="4" w:space="0" w:color="auto"/>
            </w:tcBorders>
            <w:shd w:val="clear" w:color="auto" w:fill="auto"/>
            <w:vAlign w:val="center"/>
            <w:hideMark/>
          </w:tcPr>
          <w:p w14:paraId="6671EBE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805.481.1585 </w:t>
            </w:r>
          </w:p>
        </w:tc>
        <w:tc>
          <w:tcPr>
            <w:tcW w:w="1823" w:type="dxa"/>
            <w:tcBorders>
              <w:top w:val="nil"/>
              <w:left w:val="nil"/>
              <w:bottom w:val="single" w:sz="4" w:space="0" w:color="auto"/>
              <w:right w:val="single" w:sz="4" w:space="0" w:color="auto"/>
            </w:tcBorders>
            <w:shd w:val="clear" w:color="auto" w:fill="auto"/>
            <w:vAlign w:val="center"/>
            <w:hideMark/>
          </w:tcPr>
          <w:p w14:paraId="3B72FB8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2389 Brant Street</w:t>
            </w:r>
          </w:p>
        </w:tc>
        <w:tc>
          <w:tcPr>
            <w:tcW w:w="1310" w:type="dxa"/>
            <w:tcBorders>
              <w:top w:val="nil"/>
              <w:left w:val="nil"/>
              <w:bottom w:val="single" w:sz="4" w:space="0" w:color="auto"/>
              <w:right w:val="single" w:sz="4" w:space="0" w:color="auto"/>
            </w:tcBorders>
            <w:shd w:val="clear" w:color="auto" w:fill="auto"/>
            <w:noWrap/>
            <w:vAlign w:val="center"/>
            <w:hideMark/>
          </w:tcPr>
          <w:p w14:paraId="4527DC8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Arroyo Grande</w:t>
            </w:r>
          </w:p>
        </w:tc>
        <w:tc>
          <w:tcPr>
            <w:tcW w:w="649" w:type="dxa"/>
            <w:tcBorders>
              <w:top w:val="nil"/>
              <w:left w:val="nil"/>
              <w:bottom w:val="single" w:sz="4" w:space="0" w:color="auto"/>
              <w:right w:val="single" w:sz="4" w:space="0" w:color="auto"/>
            </w:tcBorders>
            <w:shd w:val="clear" w:color="auto" w:fill="auto"/>
            <w:noWrap/>
            <w:vAlign w:val="center"/>
            <w:hideMark/>
          </w:tcPr>
          <w:p w14:paraId="2545191E"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66E14C1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leslie.massey@usbank.com </w:t>
            </w:r>
          </w:p>
        </w:tc>
      </w:tr>
      <w:tr w:rsidR="005F1017" w:rsidRPr="005F1017" w14:paraId="09447F72"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25B865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US Bank Corporate Payment Systems</w:t>
            </w:r>
          </w:p>
        </w:tc>
        <w:tc>
          <w:tcPr>
            <w:tcW w:w="1292" w:type="dxa"/>
            <w:tcBorders>
              <w:top w:val="nil"/>
              <w:left w:val="nil"/>
              <w:bottom w:val="single" w:sz="4" w:space="0" w:color="auto"/>
              <w:right w:val="single" w:sz="4" w:space="0" w:color="auto"/>
            </w:tcBorders>
            <w:shd w:val="clear" w:color="auto" w:fill="auto"/>
            <w:hideMark/>
          </w:tcPr>
          <w:p w14:paraId="7C3E5D3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Courtney Hope</w:t>
            </w:r>
          </w:p>
        </w:tc>
        <w:tc>
          <w:tcPr>
            <w:tcW w:w="1134" w:type="dxa"/>
            <w:tcBorders>
              <w:top w:val="nil"/>
              <w:left w:val="nil"/>
              <w:bottom w:val="single" w:sz="4" w:space="0" w:color="auto"/>
              <w:right w:val="single" w:sz="4" w:space="0" w:color="auto"/>
            </w:tcBorders>
            <w:shd w:val="clear" w:color="auto" w:fill="auto"/>
            <w:vAlign w:val="center"/>
            <w:hideMark/>
          </w:tcPr>
          <w:p w14:paraId="7F8C345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310-363-5850</w:t>
            </w:r>
          </w:p>
        </w:tc>
        <w:tc>
          <w:tcPr>
            <w:tcW w:w="1823" w:type="dxa"/>
            <w:tcBorders>
              <w:top w:val="nil"/>
              <w:left w:val="nil"/>
              <w:bottom w:val="single" w:sz="4" w:space="0" w:color="auto"/>
              <w:right w:val="single" w:sz="4" w:space="0" w:color="auto"/>
            </w:tcBorders>
            <w:shd w:val="clear" w:color="auto" w:fill="auto"/>
            <w:vAlign w:val="center"/>
            <w:hideMark/>
          </w:tcPr>
          <w:p w14:paraId="40C0002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nil"/>
              <w:left w:val="nil"/>
              <w:bottom w:val="single" w:sz="4" w:space="0" w:color="auto"/>
              <w:right w:val="single" w:sz="4" w:space="0" w:color="auto"/>
            </w:tcBorders>
            <w:shd w:val="clear" w:color="auto" w:fill="auto"/>
            <w:noWrap/>
            <w:vAlign w:val="center"/>
            <w:hideMark/>
          </w:tcPr>
          <w:p w14:paraId="20D20A2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649" w:type="dxa"/>
            <w:tcBorders>
              <w:top w:val="nil"/>
              <w:left w:val="nil"/>
              <w:bottom w:val="single" w:sz="4" w:space="0" w:color="auto"/>
              <w:right w:val="single" w:sz="4" w:space="0" w:color="auto"/>
            </w:tcBorders>
            <w:shd w:val="clear" w:color="auto" w:fill="auto"/>
            <w:noWrap/>
            <w:vAlign w:val="center"/>
            <w:hideMark/>
          </w:tcPr>
          <w:p w14:paraId="34DCEA17"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w:t>
            </w:r>
          </w:p>
        </w:tc>
        <w:tc>
          <w:tcPr>
            <w:tcW w:w="3162" w:type="dxa"/>
            <w:tcBorders>
              <w:top w:val="nil"/>
              <w:left w:val="nil"/>
              <w:bottom w:val="single" w:sz="4" w:space="0" w:color="auto"/>
              <w:right w:val="single" w:sz="4" w:space="0" w:color="auto"/>
            </w:tcBorders>
            <w:shd w:val="clear" w:color="auto" w:fill="auto"/>
            <w:noWrap/>
            <w:vAlign w:val="bottom"/>
            <w:hideMark/>
          </w:tcPr>
          <w:p w14:paraId="1A0D3F5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courtney.hoppe@usbank.com</w:t>
            </w:r>
          </w:p>
        </w:tc>
      </w:tr>
      <w:tr w:rsidR="005F1017" w:rsidRPr="005F1017" w14:paraId="3B51E454"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center"/>
            <w:hideMark/>
          </w:tcPr>
          <w:p w14:paraId="23D9F5C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Valley Community Bank</w:t>
            </w:r>
          </w:p>
        </w:tc>
        <w:tc>
          <w:tcPr>
            <w:tcW w:w="1292" w:type="dxa"/>
            <w:tcBorders>
              <w:top w:val="nil"/>
              <w:left w:val="nil"/>
              <w:bottom w:val="single" w:sz="4" w:space="0" w:color="auto"/>
              <w:right w:val="single" w:sz="4" w:space="0" w:color="auto"/>
            </w:tcBorders>
            <w:shd w:val="clear" w:color="auto" w:fill="auto"/>
            <w:noWrap/>
            <w:vAlign w:val="center"/>
            <w:hideMark/>
          </w:tcPr>
          <w:p w14:paraId="7BB6CA6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Janelle Wrzesinski</w:t>
            </w:r>
          </w:p>
        </w:tc>
        <w:tc>
          <w:tcPr>
            <w:tcW w:w="1134" w:type="dxa"/>
            <w:tcBorders>
              <w:top w:val="nil"/>
              <w:left w:val="nil"/>
              <w:bottom w:val="single" w:sz="4" w:space="0" w:color="auto"/>
              <w:right w:val="single" w:sz="4" w:space="0" w:color="auto"/>
            </w:tcBorders>
            <w:shd w:val="clear" w:color="auto" w:fill="auto"/>
            <w:noWrap/>
            <w:vAlign w:val="center"/>
            <w:hideMark/>
          </w:tcPr>
          <w:p w14:paraId="2E80B07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925-600-3064</w:t>
            </w:r>
          </w:p>
        </w:tc>
        <w:tc>
          <w:tcPr>
            <w:tcW w:w="1823" w:type="dxa"/>
            <w:tcBorders>
              <w:top w:val="nil"/>
              <w:left w:val="nil"/>
              <w:bottom w:val="single" w:sz="4" w:space="0" w:color="auto"/>
              <w:right w:val="single" w:sz="4" w:space="0" w:color="auto"/>
            </w:tcBorders>
            <w:shd w:val="clear" w:color="auto" w:fill="auto"/>
            <w:noWrap/>
            <w:vAlign w:val="center"/>
            <w:hideMark/>
          </w:tcPr>
          <w:p w14:paraId="19FE51E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465 Main St.</w:t>
            </w:r>
          </w:p>
        </w:tc>
        <w:tc>
          <w:tcPr>
            <w:tcW w:w="1310" w:type="dxa"/>
            <w:tcBorders>
              <w:top w:val="nil"/>
              <w:left w:val="nil"/>
              <w:bottom w:val="single" w:sz="4" w:space="0" w:color="auto"/>
              <w:right w:val="single" w:sz="4" w:space="0" w:color="auto"/>
            </w:tcBorders>
            <w:shd w:val="clear" w:color="auto" w:fill="auto"/>
            <w:noWrap/>
            <w:vAlign w:val="center"/>
            <w:hideMark/>
          </w:tcPr>
          <w:p w14:paraId="4C988C6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Pleasanton</w:t>
            </w:r>
          </w:p>
        </w:tc>
        <w:tc>
          <w:tcPr>
            <w:tcW w:w="649" w:type="dxa"/>
            <w:tcBorders>
              <w:top w:val="nil"/>
              <w:left w:val="nil"/>
              <w:bottom w:val="single" w:sz="4" w:space="0" w:color="auto"/>
              <w:right w:val="single" w:sz="4" w:space="0" w:color="auto"/>
            </w:tcBorders>
            <w:shd w:val="clear" w:color="auto" w:fill="auto"/>
            <w:noWrap/>
            <w:vAlign w:val="center"/>
            <w:hideMark/>
          </w:tcPr>
          <w:p w14:paraId="134FB0A0"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7337B61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gwrzesinski@vcb-ca.com</w:t>
            </w:r>
          </w:p>
        </w:tc>
      </w:tr>
      <w:tr w:rsidR="005F1017" w:rsidRPr="005F1017" w14:paraId="51C99541" w14:textId="77777777" w:rsidTr="005F1017">
        <w:trPr>
          <w:gridAfter w:val="1"/>
          <w:wAfter w:w="6" w:type="dxa"/>
          <w:trHeight w:val="390"/>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4FB13F1C"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Value Payment Systems </w:t>
            </w:r>
          </w:p>
        </w:tc>
        <w:tc>
          <w:tcPr>
            <w:tcW w:w="1292" w:type="dxa"/>
            <w:tcBorders>
              <w:top w:val="nil"/>
              <w:left w:val="nil"/>
              <w:bottom w:val="single" w:sz="4" w:space="0" w:color="auto"/>
              <w:right w:val="single" w:sz="4" w:space="0" w:color="auto"/>
            </w:tcBorders>
            <w:shd w:val="clear" w:color="auto" w:fill="auto"/>
            <w:noWrap/>
            <w:vAlign w:val="center"/>
            <w:hideMark/>
          </w:tcPr>
          <w:p w14:paraId="5DCEF1C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Olivia Shoup </w:t>
            </w:r>
          </w:p>
        </w:tc>
        <w:tc>
          <w:tcPr>
            <w:tcW w:w="1134" w:type="dxa"/>
            <w:tcBorders>
              <w:top w:val="nil"/>
              <w:left w:val="nil"/>
              <w:bottom w:val="single" w:sz="4" w:space="0" w:color="auto"/>
              <w:right w:val="single" w:sz="4" w:space="0" w:color="auto"/>
            </w:tcBorders>
            <w:shd w:val="clear" w:color="auto" w:fill="auto"/>
            <w:noWrap/>
            <w:vAlign w:val="center"/>
            <w:hideMark/>
          </w:tcPr>
          <w:p w14:paraId="671E72F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615-942-1144</w:t>
            </w:r>
          </w:p>
        </w:tc>
        <w:tc>
          <w:tcPr>
            <w:tcW w:w="1823" w:type="dxa"/>
            <w:tcBorders>
              <w:top w:val="nil"/>
              <w:left w:val="nil"/>
              <w:bottom w:val="single" w:sz="4" w:space="0" w:color="auto"/>
              <w:right w:val="single" w:sz="4" w:space="0" w:color="auto"/>
            </w:tcBorders>
            <w:shd w:val="clear" w:color="auto" w:fill="auto"/>
            <w:noWrap/>
            <w:vAlign w:val="center"/>
            <w:hideMark/>
          </w:tcPr>
          <w:p w14:paraId="162DBB3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155 Frin Rd Ste 330 </w:t>
            </w:r>
          </w:p>
        </w:tc>
        <w:tc>
          <w:tcPr>
            <w:tcW w:w="1310" w:type="dxa"/>
            <w:tcBorders>
              <w:top w:val="nil"/>
              <w:left w:val="nil"/>
              <w:bottom w:val="single" w:sz="4" w:space="0" w:color="auto"/>
              <w:right w:val="single" w:sz="4" w:space="0" w:color="auto"/>
            </w:tcBorders>
            <w:shd w:val="clear" w:color="auto" w:fill="auto"/>
            <w:noWrap/>
            <w:vAlign w:val="center"/>
            <w:hideMark/>
          </w:tcPr>
          <w:p w14:paraId="7372D62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Brentwood </w:t>
            </w:r>
          </w:p>
        </w:tc>
        <w:tc>
          <w:tcPr>
            <w:tcW w:w="649" w:type="dxa"/>
            <w:tcBorders>
              <w:top w:val="nil"/>
              <w:left w:val="nil"/>
              <w:bottom w:val="single" w:sz="4" w:space="0" w:color="auto"/>
              <w:right w:val="single" w:sz="4" w:space="0" w:color="auto"/>
            </w:tcBorders>
            <w:shd w:val="clear" w:color="auto" w:fill="auto"/>
            <w:noWrap/>
            <w:vAlign w:val="center"/>
            <w:hideMark/>
          </w:tcPr>
          <w:p w14:paraId="178EC5CD"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 xml:space="preserve">TN </w:t>
            </w:r>
          </w:p>
        </w:tc>
        <w:tc>
          <w:tcPr>
            <w:tcW w:w="3162" w:type="dxa"/>
            <w:tcBorders>
              <w:top w:val="nil"/>
              <w:left w:val="nil"/>
              <w:bottom w:val="single" w:sz="4" w:space="0" w:color="auto"/>
              <w:right w:val="single" w:sz="4" w:space="0" w:color="auto"/>
            </w:tcBorders>
            <w:shd w:val="clear" w:color="auto" w:fill="auto"/>
            <w:vAlign w:val="center"/>
            <w:hideMark/>
          </w:tcPr>
          <w:p w14:paraId="5B471A5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proposals@valuepaymentsystems.com</w:t>
            </w:r>
          </w:p>
        </w:tc>
      </w:tr>
      <w:tr w:rsidR="005F1017" w:rsidRPr="005F1017" w14:paraId="5362FC7E"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3D6FB3CF"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Value Payment Systems </w:t>
            </w:r>
          </w:p>
        </w:tc>
        <w:tc>
          <w:tcPr>
            <w:tcW w:w="1292" w:type="dxa"/>
            <w:tcBorders>
              <w:top w:val="nil"/>
              <w:left w:val="nil"/>
              <w:bottom w:val="single" w:sz="4" w:space="0" w:color="auto"/>
              <w:right w:val="single" w:sz="4" w:space="0" w:color="auto"/>
            </w:tcBorders>
            <w:shd w:val="clear" w:color="auto" w:fill="auto"/>
            <w:noWrap/>
            <w:vAlign w:val="bottom"/>
            <w:hideMark/>
          </w:tcPr>
          <w:p w14:paraId="0151D3D6"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Elizabeth Ragan </w:t>
            </w:r>
          </w:p>
        </w:tc>
        <w:tc>
          <w:tcPr>
            <w:tcW w:w="1134" w:type="dxa"/>
            <w:tcBorders>
              <w:top w:val="nil"/>
              <w:left w:val="nil"/>
              <w:bottom w:val="single" w:sz="4" w:space="0" w:color="auto"/>
              <w:right w:val="single" w:sz="4" w:space="0" w:color="auto"/>
            </w:tcBorders>
            <w:shd w:val="clear" w:color="auto" w:fill="auto"/>
            <w:noWrap/>
            <w:vAlign w:val="bottom"/>
            <w:hideMark/>
          </w:tcPr>
          <w:p w14:paraId="3B385EBB" w14:textId="77777777" w:rsidR="005F1017" w:rsidRPr="005F1017" w:rsidRDefault="005F1017" w:rsidP="005F1017">
            <w:pPr>
              <w:rPr>
                <w:rFonts w:ascii="Arial" w:hAnsi="Arial" w:cs="Arial"/>
                <w:sz w:val="15"/>
                <w:szCs w:val="15"/>
              </w:rPr>
            </w:pPr>
            <w:r w:rsidRPr="005F1017">
              <w:rPr>
                <w:rFonts w:ascii="Arial" w:hAnsi="Arial" w:cs="Arial"/>
                <w:sz w:val="15"/>
                <w:szCs w:val="15"/>
              </w:rPr>
              <w:t> </w:t>
            </w:r>
          </w:p>
        </w:tc>
        <w:tc>
          <w:tcPr>
            <w:tcW w:w="1823" w:type="dxa"/>
            <w:tcBorders>
              <w:top w:val="nil"/>
              <w:left w:val="nil"/>
              <w:bottom w:val="single" w:sz="4" w:space="0" w:color="auto"/>
              <w:right w:val="single" w:sz="4" w:space="0" w:color="auto"/>
            </w:tcBorders>
            <w:shd w:val="clear" w:color="auto" w:fill="auto"/>
            <w:noWrap/>
            <w:vAlign w:val="bottom"/>
            <w:hideMark/>
          </w:tcPr>
          <w:p w14:paraId="7C97094B"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2207 </w:t>
            </w:r>
            <w:proofErr w:type="spellStart"/>
            <w:r w:rsidRPr="005F1017">
              <w:rPr>
                <w:rFonts w:ascii="Arial" w:hAnsi="Arial" w:cs="Arial"/>
                <w:sz w:val="15"/>
                <w:szCs w:val="15"/>
              </w:rPr>
              <w:t>Crestmoor</w:t>
            </w:r>
            <w:proofErr w:type="spellEnd"/>
            <w:r w:rsidRPr="005F1017">
              <w:rPr>
                <w:rFonts w:ascii="Arial" w:hAnsi="Arial" w:cs="Arial"/>
                <w:sz w:val="15"/>
                <w:szCs w:val="15"/>
              </w:rPr>
              <w:t xml:space="preserve"> Road, Ste 200</w:t>
            </w:r>
          </w:p>
        </w:tc>
        <w:tc>
          <w:tcPr>
            <w:tcW w:w="1310" w:type="dxa"/>
            <w:tcBorders>
              <w:top w:val="nil"/>
              <w:left w:val="nil"/>
              <w:bottom w:val="single" w:sz="4" w:space="0" w:color="auto"/>
              <w:right w:val="single" w:sz="4" w:space="0" w:color="auto"/>
            </w:tcBorders>
            <w:shd w:val="clear" w:color="auto" w:fill="auto"/>
            <w:noWrap/>
            <w:vAlign w:val="bottom"/>
            <w:hideMark/>
          </w:tcPr>
          <w:p w14:paraId="494C73FD" w14:textId="77777777" w:rsidR="005F1017" w:rsidRPr="005F1017" w:rsidRDefault="005F1017" w:rsidP="005F1017">
            <w:pPr>
              <w:rPr>
                <w:rFonts w:ascii="Arial" w:hAnsi="Arial" w:cs="Arial"/>
                <w:sz w:val="15"/>
                <w:szCs w:val="15"/>
              </w:rPr>
            </w:pPr>
            <w:r w:rsidRPr="005F1017">
              <w:rPr>
                <w:rFonts w:ascii="Arial" w:hAnsi="Arial" w:cs="Arial"/>
                <w:sz w:val="15"/>
                <w:szCs w:val="15"/>
              </w:rPr>
              <w:t>Nashville</w:t>
            </w:r>
          </w:p>
        </w:tc>
        <w:tc>
          <w:tcPr>
            <w:tcW w:w="649" w:type="dxa"/>
            <w:tcBorders>
              <w:top w:val="nil"/>
              <w:left w:val="nil"/>
              <w:bottom w:val="single" w:sz="4" w:space="0" w:color="auto"/>
              <w:right w:val="single" w:sz="4" w:space="0" w:color="auto"/>
            </w:tcBorders>
            <w:shd w:val="clear" w:color="auto" w:fill="auto"/>
            <w:noWrap/>
            <w:vAlign w:val="center"/>
            <w:hideMark/>
          </w:tcPr>
          <w:p w14:paraId="150A8090"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TN </w:t>
            </w:r>
          </w:p>
        </w:tc>
        <w:tc>
          <w:tcPr>
            <w:tcW w:w="3162" w:type="dxa"/>
            <w:tcBorders>
              <w:top w:val="nil"/>
              <w:left w:val="nil"/>
              <w:bottom w:val="single" w:sz="4" w:space="0" w:color="auto"/>
              <w:right w:val="single" w:sz="4" w:space="0" w:color="auto"/>
            </w:tcBorders>
            <w:shd w:val="clear" w:color="auto" w:fill="auto"/>
            <w:noWrap/>
            <w:vAlign w:val="bottom"/>
            <w:hideMark/>
          </w:tcPr>
          <w:p w14:paraId="4EF2CB02" w14:textId="77777777" w:rsidR="005F1017" w:rsidRPr="005F1017" w:rsidRDefault="005F1017" w:rsidP="005F1017">
            <w:pPr>
              <w:rPr>
                <w:rFonts w:ascii="Arial" w:hAnsi="Arial" w:cs="Arial"/>
                <w:sz w:val="15"/>
                <w:szCs w:val="15"/>
              </w:rPr>
            </w:pPr>
            <w:r w:rsidRPr="005F1017">
              <w:rPr>
                <w:rFonts w:ascii="Arial" w:hAnsi="Arial" w:cs="Arial"/>
                <w:sz w:val="15"/>
                <w:szCs w:val="15"/>
              </w:rPr>
              <w:t>elizabethragan@valuepaymentsystems.com</w:t>
            </w:r>
          </w:p>
        </w:tc>
      </w:tr>
      <w:tr w:rsidR="005F1017" w:rsidRPr="005F1017" w14:paraId="4E632AC0"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177D55C7"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VITU </w:t>
            </w:r>
          </w:p>
        </w:tc>
        <w:tc>
          <w:tcPr>
            <w:tcW w:w="1292" w:type="dxa"/>
            <w:tcBorders>
              <w:top w:val="nil"/>
              <w:left w:val="nil"/>
              <w:bottom w:val="single" w:sz="4" w:space="0" w:color="auto"/>
              <w:right w:val="single" w:sz="4" w:space="0" w:color="auto"/>
            </w:tcBorders>
            <w:shd w:val="clear" w:color="auto" w:fill="auto"/>
            <w:noWrap/>
            <w:vAlign w:val="bottom"/>
            <w:hideMark/>
          </w:tcPr>
          <w:p w14:paraId="3E506B44"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John Brueggeman </w:t>
            </w:r>
          </w:p>
        </w:tc>
        <w:tc>
          <w:tcPr>
            <w:tcW w:w="1134" w:type="dxa"/>
            <w:tcBorders>
              <w:top w:val="nil"/>
              <w:left w:val="nil"/>
              <w:bottom w:val="single" w:sz="4" w:space="0" w:color="auto"/>
              <w:right w:val="single" w:sz="4" w:space="0" w:color="auto"/>
            </w:tcBorders>
            <w:shd w:val="clear" w:color="auto" w:fill="auto"/>
            <w:noWrap/>
            <w:vAlign w:val="bottom"/>
            <w:hideMark/>
          </w:tcPr>
          <w:p w14:paraId="2E2FDD7B" w14:textId="77777777" w:rsidR="005F1017" w:rsidRPr="005F1017" w:rsidRDefault="005F1017" w:rsidP="005F1017">
            <w:pPr>
              <w:rPr>
                <w:rFonts w:ascii="Arial" w:hAnsi="Arial" w:cs="Arial"/>
                <w:sz w:val="15"/>
                <w:szCs w:val="15"/>
              </w:rPr>
            </w:pPr>
            <w:r w:rsidRPr="005F1017">
              <w:rPr>
                <w:rFonts w:ascii="Arial" w:hAnsi="Arial" w:cs="Arial"/>
                <w:sz w:val="15"/>
                <w:szCs w:val="15"/>
              </w:rPr>
              <w:t>818-706-1949</w:t>
            </w:r>
          </w:p>
        </w:tc>
        <w:tc>
          <w:tcPr>
            <w:tcW w:w="1823" w:type="dxa"/>
            <w:tcBorders>
              <w:top w:val="nil"/>
              <w:left w:val="nil"/>
              <w:bottom w:val="single" w:sz="4" w:space="0" w:color="auto"/>
              <w:right w:val="single" w:sz="4" w:space="0" w:color="auto"/>
            </w:tcBorders>
            <w:shd w:val="clear" w:color="auto" w:fill="auto"/>
            <w:noWrap/>
            <w:vAlign w:val="bottom"/>
            <w:hideMark/>
          </w:tcPr>
          <w:p w14:paraId="7D507FFC" w14:textId="77777777" w:rsidR="005F1017" w:rsidRPr="005F1017" w:rsidRDefault="005F1017" w:rsidP="005F1017">
            <w:pPr>
              <w:rPr>
                <w:rFonts w:ascii="Arial" w:hAnsi="Arial" w:cs="Arial"/>
                <w:sz w:val="15"/>
                <w:szCs w:val="15"/>
              </w:rPr>
            </w:pPr>
            <w:r w:rsidRPr="005F1017">
              <w:rPr>
                <w:rFonts w:ascii="Arial" w:hAnsi="Arial" w:cs="Arial"/>
                <w:sz w:val="15"/>
                <w:szCs w:val="15"/>
              </w:rPr>
              <w:t>29901 Agoura Rd</w:t>
            </w:r>
          </w:p>
        </w:tc>
        <w:tc>
          <w:tcPr>
            <w:tcW w:w="1310" w:type="dxa"/>
            <w:tcBorders>
              <w:top w:val="nil"/>
              <w:left w:val="nil"/>
              <w:bottom w:val="single" w:sz="4" w:space="0" w:color="auto"/>
              <w:right w:val="single" w:sz="4" w:space="0" w:color="auto"/>
            </w:tcBorders>
            <w:shd w:val="clear" w:color="auto" w:fill="auto"/>
            <w:noWrap/>
            <w:vAlign w:val="bottom"/>
            <w:hideMark/>
          </w:tcPr>
          <w:p w14:paraId="144AF19E"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Agoura Hills </w:t>
            </w:r>
          </w:p>
        </w:tc>
        <w:tc>
          <w:tcPr>
            <w:tcW w:w="649" w:type="dxa"/>
            <w:tcBorders>
              <w:top w:val="nil"/>
              <w:left w:val="nil"/>
              <w:bottom w:val="single" w:sz="4" w:space="0" w:color="auto"/>
              <w:right w:val="single" w:sz="4" w:space="0" w:color="auto"/>
            </w:tcBorders>
            <w:shd w:val="clear" w:color="auto" w:fill="auto"/>
            <w:noWrap/>
            <w:vAlign w:val="center"/>
            <w:hideMark/>
          </w:tcPr>
          <w:p w14:paraId="1A23F2AC"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CA </w:t>
            </w:r>
          </w:p>
        </w:tc>
        <w:tc>
          <w:tcPr>
            <w:tcW w:w="3162" w:type="dxa"/>
            <w:tcBorders>
              <w:top w:val="nil"/>
              <w:left w:val="nil"/>
              <w:bottom w:val="single" w:sz="4" w:space="0" w:color="auto"/>
              <w:right w:val="single" w:sz="4" w:space="0" w:color="auto"/>
            </w:tcBorders>
            <w:shd w:val="clear" w:color="auto" w:fill="auto"/>
            <w:noWrap/>
            <w:vAlign w:val="bottom"/>
            <w:hideMark/>
          </w:tcPr>
          <w:p w14:paraId="702173C4" w14:textId="77777777" w:rsidR="005F1017" w:rsidRPr="005F1017" w:rsidRDefault="005F1017" w:rsidP="005F1017">
            <w:pPr>
              <w:rPr>
                <w:rFonts w:ascii="Arial" w:hAnsi="Arial" w:cs="Arial"/>
                <w:sz w:val="15"/>
                <w:szCs w:val="15"/>
              </w:rPr>
            </w:pPr>
            <w:r w:rsidRPr="005F1017">
              <w:rPr>
                <w:rFonts w:ascii="Arial" w:hAnsi="Arial" w:cs="Arial"/>
                <w:sz w:val="15"/>
                <w:szCs w:val="15"/>
              </w:rPr>
              <w:t>jb@vitu.com</w:t>
            </w:r>
          </w:p>
        </w:tc>
      </w:tr>
      <w:tr w:rsidR="005F1017" w:rsidRPr="005F1017" w14:paraId="25116908"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4D6BEE07"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VITU </w:t>
            </w:r>
          </w:p>
        </w:tc>
        <w:tc>
          <w:tcPr>
            <w:tcW w:w="1292" w:type="dxa"/>
            <w:tcBorders>
              <w:top w:val="nil"/>
              <w:left w:val="nil"/>
              <w:bottom w:val="single" w:sz="4" w:space="0" w:color="auto"/>
              <w:right w:val="single" w:sz="4" w:space="0" w:color="auto"/>
            </w:tcBorders>
            <w:shd w:val="clear" w:color="auto" w:fill="auto"/>
            <w:noWrap/>
            <w:vAlign w:val="bottom"/>
            <w:hideMark/>
          </w:tcPr>
          <w:p w14:paraId="40975A0F"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Monalisa Burkhalter </w:t>
            </w:r>
          </w:p>
        </w:tc>
        <w:tc>
          <w:tcPr>
            <w:tcW w:w="1134" w:type="dxa"/>
            <w:tcBorders>
              <w:top w:val="nil"/>
              <w:left w:val="nil"/>
              <w:bottom w:val="single" w:sz="4" w:space="0" w:color="auto"/>
              <w:right w:val="single" w:sz="4" w:space="0" w:color="auto"/>
            </w:tcBorders>
            <w:shd w:val="clear" w:color="auto" w:fill="auto"/>
            <w:noWrap/>
            <w:vAlign w:val="bottom"/>
            <w:hideMark/>
          </w:tcPr>
          <w:p w14:paraId="0966D149" w14:textId="77777777" w:rsidR="005F1017" w:rsidRPr="005F1017" w:rsidRDefault="005F1017" w:rsidP="005F1017">
            <w:pPr>
              <w:rPr>
                <w:rFonts w:ascii="Arial" w:hAnsi="Arial" w:cs="Arial"/>
                <w:sz w:val="15"/>
                <w:szCs w:val="15"/>
              </w:rPr>
            </w:pPr>
            <w:r w:rsidRPr="005F1017">
              <w:rPr>
                <w:rFonts w:ascii="Arial" w:hAnsi="Arial" w:cs="Arial"/>
                <w:sz w:val="15"/>
                <w:szCs w:val="15"/>
              </w:rPr>
              <w:t>770-880-9255</w:t>
            </w:r>
          </w:p>
        </w:tc>
        <w:tc>
          <w:tcPr>
            <w:tcW w:w="1823" w:type="dxa"/>
            <w:tcBorders>
              <w:top w:val="nil"/>
              <w:left w:val="nil"/>
              <w:bottom w:val="single" w:sz="4" w:space="0" w:color="auto"/>
              <w:right w:val="single" w:sz="4" w:space="0" w:color="auto"/>
            </w:tcBorders>
            <w:shd w:val="clear" w:color="auto" w:fill="auto"/>
            <w:noWrap/>
            <w:vAlign w:val="bottom"/>
            <w:hideMark/>
          </w:tcPr>
          <w:p w14:paraId="48779D35" w14:textId="77777777" w:rsidR="005F1017" w:rsidRPr="005F1017" w:rsidRDefault="005F1017" w:rsidP="005F1017">
            <w:pPr>
              <w:rPr>
                <w:rFonts w:ascii="Arial" w:hAnsi="Arial" w:cs="Arial"/>
                <w:sz w:val="15"/>
                <w:szCs w:val="15"/>
              </w:rPr>
            </w:pPr>
            <w:r w:rsidRPr="005F1017">
              <w:rPr>
                <w:rFonts w:ascii="Arial" w:hAnsi="Arial" w:cs="Arial"/>
                <w:sz w:val="15"/>
                <w:szCs w:val="15"/>
              </w:rPr>
              <w:t>29901 Agoura Rd</w:t>
            </w:r>
          </w:p>
        </w:tc>
        <w:tc>
          <w:tcPr>
            <w:tcW w:w="1310" w:type="dxa"/>
            <w:tcBorders>
              <w:top w:val="nil"/>
              <w:left w:val="nil"/>
              <w:bottom w:val="single" w:sz="4" w:space="0" w:color="auto"/>
              <w:right w:val="single" w:sz="4" w:space="0" w:color="auto"/>
            </w:tcBorders>
            <w:shd w:val="clear" w:color="auto" w:fill="auto"/>
            <w:noWrap/>
            <w:vAlign w:val="bottom"/>
            <w:hideMark/>
          </w:tcPr>
          <w:p w14:paraId="2FD6E33B" w14:textId="77777777" w:rsidR="005F1017" w:rsidRPr="005F1017" w:rsidRDefault="005F1017" w:rsidP="005F1017">
            <w:pPr>
              <w:rPr>
                <w:rFonts w:ascii="Arial" w:hAnsi="Arial" w:cs="Arial"/>
                <w:sz w:val="15"/>
                <w:szCs w:val="15"/>
              </w:rPr>
            </w:pPr>
            <w:r w:rsidRPr="005F1017">
              <w:rPr>
                <w:rFonts w:ascii="Arial" w:hAnsi="Arial" w:cs="Arial"/>
                <w:sz w:val="15"/>
                <w:szCs w:val="15"/>
              </w:rPr>
              <w:t xml:space="preserve">Agoura Hills </w:t>
            </w:r>
          </w:p>
        </w:tc>
        <w:tc>
          <w:tcPr>
            <w:tcW w:w="649" w:type="dxa"/>
            <w:tcBorders>
              <w:top w:val="nil"/>
              <w:left w:val="nil"/>
              <w:bottom w:val="single" w:sz="4" w:space="0" w:color="auto"/>
              <w:right w:val="single" w:sz="4" w:space="0" w:color="auto"/>
            </w:tcBorders>
            <w:shd w:val="clear" w:color="auto" w:fill="auto"/>
            <w:noWrap/>
            <w:vAlign w:val="center"/>
            <w:hideMark/>
          </w:tcPr>
          <w:p w14:paraId="61D81444"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 xml:space="preserve">CA </w:t>
            </w:r>
          </w:p>
        </w:tc>
        <w:tc>
          <w:tcPr>
            <w:tcW w:w="3162" w:type="dxa"/>
            <w:tcBorders>
              <w:top w:val="nil"/>
              <w:left w:val="nil"/>
              <w:bottom w:val="single" w:sz="4" w:space="0" w:color="auto"/>
              <w:right w:val="single" w:sz="4" w:space="0" w:color="auto"/>
            </w:tcBorders>
            <w:shd w:val="clear" w:color="auto" w:fill="auto"/>
            <w:noWrap/>
            <w:vAlign w:val="bottom"/>
            <w:hideMark/>
          </w:tcPr>
          <w:p w14:paraId="398E59A2" w14:textId="77777777" w:rsidR="005F1017" w:rsidRPr="005F1017" w:rsidRDefault="005F1017" w:rsidP="005F1017">
            <w:pPr>
              <w:rPr>
                <w:rFonts w:ascii="Arial" w:hAnsi="Arial" w:cs="Arial"/>
                <w:sz w:val="15"/>
                <w:szCs w:val="15"/>
              </w:rPr>
            </w:pPr>
            <w:r w:rsidRPr="005F1017">
              <w:rPr>
                <w:rFonts w:ascii="Arial" w:hAnsi="Arial" w:cs="Arial"/>
                <w:sz w:val="15"/>
                <w:szCs w:val="15"/>
              </w:rPr>
              <w:t>monalisab@vitu.com</w:t>
            </w:r>
          </w:p>
        </w:tc>
      </w:tr>
      <w:tr w:rsidR="005F1017" w:rsidRPr="005F1017" w14:paraId="3D886CE8"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7F70ED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Wachovia Corporation</w:t>
            </w:r>
          </w:p>
        </w:tc>
        <w:tc>
          <w:tcPr>
            <w:tcW w:w="1292" w:type="dxa"/>
            <w:tcBorders>
              <w:top w:val="nil"/>
              <w:left w:val="nil"/>
              <w:bottom w:val="single" w:sz="4" w:space="0" w:color="auto"/>
              <w:right w:val="single" w:sz="4" w:space="0" w:color="auto"/>
            </w:tcBorders>
            <w:shd w:val="clear" w:color="auto" w:fill="auto"/>
            <w:vAlign w:val="center"/>
            <w:hideMark/>
          </w:tcPr>
          <w:p w14:paraId="4C00BA5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Stephen Hudd</w:t>
            </w:r>
          </w:p>
        </w:tc>
        <w:tc>
          <w:tcPr>
            <w:tcW w:w="1134" w:type="dxa"/>
            <w:tcBorders>
              <w:top w:val="nil"/>
              <w:left w:val="nil"/>
              <w:bottom w:val="single" w:sz="4" w:space="0" w:color="auto"/>
              <w:right w:val="single" w:sz="4" w:space="0" w:color="auto"/>
            </w:tcBorders>
            <w:shd w:val="clear" w:color="auto" w:fill="auto"/>
            <w:vAlign w:val="center"/>
            <w:hideMark/>
          </w:tcPr>
          <w:p w14:paraId="52F8DDC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203-401-5756 </w:t>
            </w:r>
          </w:p>
        </w:tc>
        <w:tc>
          <w:tcPr>
            <w:tcW w:w="1823" w:type="dxa"/>
            <w:tcBorders>
              <w:top w:val="nil"/>
              <w:left w:val="nil"/>
              <w:bottom w:val="single" w:sz="4" w:space="0" w:color="auto"/>
              <w:right w:val="single" w:sz="4" w:space="0" w:color="auto"/>
            </w:tcBorders>
            <w:shd w:val="clear" w:color="auto" w:fill="auto"/>
            <w:vAlign w:val="center"/>
            <w:hideMark/>
          </w:tcPr>
          <w:p w14:paraId="30616DD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301 South College St., # 4000</w:t>
            </w:r>
          </w:p>
        </w:tc>
        <w:tc>
          <w:tcPr>
            <w:tcW w:w="1310" w:type="dxa"/>
            <w:tcBorders>
              <w:top w:val="nil"/>
              <w:left w:val="nil"/>
              <w:bottom w:val="single" w:sz="4" w:space="0" w:color="auto"/>
              <w:right w:val="single" w:sz="4" w:space="0" w:color="auto"/>
            </w:tcBorders>
            <w:shd w:val="clear" w:color="auto" w:fill="auto"/>
            <w:noWrap/>
            <w:vAlign w:val="center"/>
            <w:hideMark/>
          </w:tcPr>
          <w:p w14:paraId="24BFBAA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Charlotte </w:t>
            </w:r>
          </w:p>
        </w:tc>
        <w:tc>
          <w:tcPr>
            <w:tcW w:w="649" w:type="dxa"/>
            <w:tcBorders>
              <w:top w:val="nil"/>
              <w:left w:val="nil"/>
              <w:bottom w:val="single" w:sz="4" w:space="0" w:color="auto"/>
              <w:right w:val="single" w:sz="4" w:space="0" w:color="auto"/>
            </w:tcBorders>
            <w:shd w:val="clear" w:color="auto" w:fill="auto"/>
            <w:noWrap/>
            <w:vAlign w:val="center"/>
            <w:hideMark/>
          </w:tcPr>
          <w:p w14:paraId="6A697C6D"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NC</w:t>
            </w:r>
          </w:p>
        </w:tc>
        <w:tc>
          <w:tcPr>
            <w:tcW w:w="3162" w:type="dxa"/>
            <w:tcBorders>
              <w:top w:val="nil"/>
              <w:left w:val="nil"/>
              <w:bottom w:val="single" w:sz="4" w:space="0" w:color="auto"/>
              <w:right w:val="single" w:sz="4" w:space="0" w:color="auto"/>
            </w:tcBorders>
            <w:shd w:val="clear" w:color="auto" w:fill="auto"/>
            <w:vAlign w:val="center"/>
            <w:hideMark/>
          </w:tcPr>
          <w:p w14:paraId="6BD74BE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stephen.hudd@wachovia.com </w:t>
            </w:r>
          </w:p>
        </w:tc>
      </w:tr>
      <w:tr w:rsidR="005F1017" w:rsidRPr="005F1017" w14:paraId="1A53ECCD"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5C6E7E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Wachovia Corporation</w:t>
            </w:r>
          </w:p>
        </w:tc>
        <w:tc>
          <w:tcPr>
            <w:tcW w:w="1292" w:type="dxa"/>
            <w:tcBorders>
              <w:top w:val="nil"/>
              <w:left w:val="nil"/>
              <w:bottom w:val="single" w:sz="4" w:space="0" w:color="auto"/>
              <w:right w:val="single" w:sz="4" w:space="0" w:color="auto"/>
            </w:tcBorders>
            <w:shd w:val="clear" w:color="auto" w:fill="auto"/>
            <w:vAlign w:val="center"/>
            <w:hideMark/>
          </w:tcPr>
          <w:p w14:paraId="2ABB912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Mike Hanna</w:t>
            </w:r>
          </w:p>
        </w:tc>
        <w:tc>
          <w:tcPr>
            <w:tcW w:w="1134" w:type="dxa"/>
            <w:tcBorders>
              <w:top w:val="nil"/>
              <w:left w:val="nil"/>
              <w:bottom w:val="single" w:sz="4" w:space="0" w:color="auto"/>
              <w:right w:val="single" w:sz="4" w:space="0" w:color="auto"/>
            </w:tcBorders>
            <w:shd w:val="clear" w:color="auto" w:fill="auto"/>
            <w:vAlign w:val="center"/>
            <w:hideMark/>
          </w:tcPr>
          <w:p w14:paraId="78BBCE1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813-276-6475 </w:t>
            </w:r>
          </w:p>
        </w:tc>
        <w:tc>
          <w:tcPr>
            <w:tcW w:w="1823" w:type="dxa"/>
            <w:tcBorders>
              <w:top w:val="nil"/>
              <w:left w:val="nil"/>
              <w:bottom w:val="single" w:sz="4" w:space="0" w:color="auto"/>
              <w:right w:val="single" w:sz="4" w:space="0" w:color="auto"/>
            </w:tcBorders>
            <w:shd w:val="clear" w:color="auto" w:fill="auto"/>
            <w:vAlign w:val="center"/>
            <w:hideMark/>
          </w:tcPr>
          <w:p w14:paraId="57DE5B8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301 South College St., # 4000</w:t>
            </w:r>
          </w:p>
        </w:tc>
        <w:tc>
          <w:tcPr>
            <w:tcW w:w="1310" w:type="dxa"/>
            <w:tcBorders>
              <w:top w:val="nil"/>
              <w:left w:val="nil"/>
              <w:bottom w:val="single" w:sz="4" w:space="0" w:color="auto"/>
              <w:right w:val="single" w:sz="4" w:space="0" w:color="auto"/>
            </w:tcBorders>
            <w:shd w:val="clear" w:color="auto" w:fill="auto"/>
            <w:noWrap/>
            <w:vAlign w:val="center"/>
            <w:hideMark/>
          </w:tcPr>
          <w:p w14:paraId="0869A6E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Charlotte </w:t>
            </w:r>
          </w:p>
        </w:tc>
        <w:tc>
          <w:tcPr>
            <w:tcW w:w="649" w:type="dxa"/>
            <w:tcBorders>
              <w:top w:val="nil"/>
              <w:left w:val="nil"/>
              <w:bottom w:val="single" w:sz="4" w:space="0" w:color="auto"/>
              <w:right w:val="single" w:sz="4" w:space="0" w:color="auto"/>
            </w:tcBorders>
            <w:shd w:val="clear" w:color="auto" w:fill="auto"/>
            <w:noWrap/>
            <w:vAlign w:val="center"/>
            <w:hideMark/>
          </w:tcPr>
          <w:p w14:paraId="5834BE7D"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NC</w:t>
            </w:r>
          </w:p>
        </w:tc>
        <w:tc>
          <w:tcPr>
            <w:tcW w:w="3162" w:type="dxa"/>
            <w:tcBorders>
              <w:top w:val="nil"/>
              <w:left w:val="nil"/>
              <w:bottom w:val="single" w:sz="4" w:space="0" w:color="auto"/>
              <w:right w:val="single" w:sz="4" w:space="0" w:color="auto"/>
            </w:tcBorders>
            <w:shd w:val="clear" w:color="auto" w:fill="auto"/>
            <w:vAlign w:val="center"/>
            <w:hideMark/>
          </w:tcPr>
          <w:p w14:paraId="7A7CA1B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mike.hanna@wachovia.com </w:t>
            </w:r>
          </w:p>
        </w:tc>
      </w:tr>
      <w:tr w:rsidR="005F1017" w:rsidRPr="005F1017" w14:paraId="60BAD3E2"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20B044B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Wachovia Corporation</w:t>
            </w:r>
          </w:p>
        </w:tc>
        <w:tc>
          <w:tcPr>
            <w:tcW w:w="1292" w:type="dxa"/>
            <w:tcBorders>
              <w:top w:val="nil"/>
              <w:left w:val="nil"/>
              <w:bottom w:val="single" w:sz="4" w:space="0" w:color="auto"/>
              <w:right w:val="single" w:sz="4" w:space="0" w:color="auto"/>
            </w:tcBorders>
            <w:shd w:val="clear" w:color="auto" w:fill="auto"/>
            <w:vAlign w:val="center"/>
            <w:hideMark/>
          </w:tcPr>
          <w:p w14:paraId="2549354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Mara Holley</w:t>
            </w:r>
          </w:p>
        </w:tc>
        <w:tc>
          <w:tcPr>
            <w:tcW w:w="1134" w:type="dxa"/>
            <w:tcBorders>
              <w:top w:val="nil"/>
              <w:left w:val="nil"/>
              <w:bottom w:val="single" w:sz="4" w:space="0" w:color="auto"/>
              <w:right w:val="single" w:sz="4" w:space="0" w:color="auto"/>
            </w:tcBorders>
            <w:shd w:val="clear" w:color="auto" w:fill="auto"/>
            <w:vAlign w:val="center"/>
            <w:hideMark/>
          </w:tcPr>
          <w:p w14:paraId="048E27A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404-332-5267 </w:t>
            </w:r>
          </w:p>
        </w:tc>
        <w:tc>
          <w:tcPr>
            <w:tcW w:w="1823" w:type="dxa"/>
            <w:tcBorders>
              <w:top w:val="nil"/>
              <w:left w:val="nil"/>
              <w:bottom w:val="single" w:sz="4" w:space="0" w:color="auto"/>
              <w:right w:val="single" w:sz="4" w:space="0" w:color="auto"/>
            </w:tcBorders>
            <w:shd w:val="clear" w:color="auto" w:fill="auto"/>
            <w:vAlign w:val="center"/>
            <w:hideMark/>
          </w:tcPr>
          <w:p w14:paraId="5C95293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301 South College St., # 4000</w:t>
            </w:r>
          </w:p>
        </w:tc>
        <w:tc>
          <w:tcPr>
            <w:tcW w:w="1310" w:type="dxa"/>
            <w:tcBorders>
              <w:top w:val="nil"/>
              <w:left w:val="nil"/>
              <w:bottom w:val="single" w:sz="4" w:space="0" w:color="auto"/>
              <w:right w:val="single" w:sz="4" w:space="0" w:color="auto"/>
            </w:tcBorders>
            <w:shd w:val="clear" w:color="auto" w:fill="auto"/>
            <w:noWrap/>
            <w:vAlign w:val="center"/>
            <w:hideMark/>
          </w:tcPr>
          <w:p w14:paraId="615ABEC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Charlotte </w:t>
            </w:r>
          </w:p>
        </w:tc>
        <w:tc>
          <w:tcPr>
            <w:tcW w:w="649" w:type="dxa"/>
            <w:tcBorders>
              <w:top w:val="nil"/>
              <w:left w:val="nil"/>
              <w:bottom w:val="single" w:sz="4" w:space="0" w:color="auto"/>
              <w:right w:val="single" w:sz="4" w:space="0" w:color="auto"/>
            </w:tcBorders>
            <w:shd w:val="clear" w:color="auto" w:fill="auto"/>
            <w:noWrap/>
            <w:vAlign w:val="center"/>
            <w:hideMark/>
          </w:tcPr>
          <w:p w14:paraId="7155C10A"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NC</w:t>
            </w:r>
          </w:p>
        </w:tc>
        <w:tc>
          <w:tcPr>
            <w:tcW w:w="3162" w:type="dxa"/>
            <w:tcBorders>
              <w:top w:val="nil"/>
              <w:left w:val="nil"/>
              <w:bottom w:val="single" w:sz="4" w:space="0" w:color="auto"/>
              <w:right w:val="single" w:sz="4" w:space="0" w:color="auto"/>
            </w:tcBorders>
            <w:shd w:val="clear" w:color="auto" w:fill="auto"/>
            <w:vAlign w:val="center"/>
            <w:hideMark/>
          </w:tcPr>
          <w:p w14:paraId="01DB9A4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mara.holley@wachovia.com </w:t>
            </w:r>
          </w:p>
        </w:tc>
      </w:tr>
      <w:tr w:rsidR="005F1017" w:rsidRPr="005F1017" w14:paraId="6D4C15EC"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A5F7E7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Wachovia Corporation</w:t>
            </w:r>
          </w:p>
        </w:tc>
        <w:tc>
          <w:tcPr>
            <w:tcW w:w="1292" w:type="dxa"/>
            <w:tcBorders>
              <w:top w:val="nil"/>
              <w:left w:val="nil"/>
              <w:bottom w:val="single" w:sz="4" w:space="0" w:color="auto"/>
              <w:right w:val="single" w:sz="4" w:space="0" w:color="auto"/>
            </w:tcBorders>
            <w:shd w:val="clear" w:color="auto" w:fill="auto"/>
            <w:vAlign w:val="center"/>
            <w:hideMark/>
          </w:tcPr>
          <w:p w14:paraId="3C8455C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Elysa Scharf</w:t>
            </w:r>
          </w:p>
        </w:tc>
        <w:tc>
          <w:tcPr>
            <w:tcW w:w="1134" w:type="dxa"/>
            <w:tcBorders>
              <w:top w:val="nil"/>
              <w:left w:val="nil"/>
              <w:bottom w:val="single" w:sz="4" w:space="0" w:color="auto"/>
              <w:right w:val="single" w:sz="4" w:space="0" w:color="auto"/>
            </w:tcBorders>
            <w:shd w:val="clear" w:color="auto" w:fill="auto"/>
            <w:vAlign w:val="center"/>
            <w:hideMark/>
          </w:tcPr>
          <w:p w14:paraId="3BDBA18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908-598-3035</w:t>
            </w:r>
          </w:p>
        </w:tc>
        <w:tc>
          <w:tcPr>
            <w:tcW w:w="1823" w:type="dxa"/>
            <w:tcBorders>
              <w:top w:val="nil"/>
              <w:left w:val="nil"/>
              <w:bottom w:val="single" w:sz="4" w:space="0" w:color="auto"/>
              <w:right w:val="single" w:sz="4" w:space="0" w:color="auto"/>
            </w:tcBorders>
            <w:shd w:val="clear" w:color="auto" w:fill="auto"/>
            <w:vAlign w:val="center"/>
            <w:hideMark/>
          </w:tcPr>
          <w:p w14:paraId="73CFFFD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301 South College St., # 4000</w:t>
            </w:r>
          </w:p>
        </w:tc>
        <w:tc>
          <w:tcPr>
            <w:tcW w:w="1310" w:type="dxa"/>
            <w:tcBorders>
              <w:top w:val="nil"/>
              <w:left w:val="nil"/>
              <w:bottom w:val="single" w:sz="4" w:space="0" w:color="auto"/>
              <w:right w:val="single" w:sz="4" w:space="0" w:color="auto"/>
            </w:tcBorders>
            <w:shd w:val="clear" w:color="auto" w:fill="auto"/>
            <w:noWrap/>
            <w:vAlign w:val="center"/>
            <w:hideMark/>
          </w:tcPr>
          <w:p w14:paraId="0D96F8D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Charlotte </w:t>
            </w:r>
          </w:p>
        </w:tc>
        <w:tc>
          <w:tcPr>
            <w:tcW w:w="649" w:type="dxa"/>
            <w:tcBorders>
              <w:top w:val="nil"/>
              <w:left w:val="nil"/>
              <w:bottom w:val="single" w:sz="4" w:space="0" w:color="auto"/>
              <w:right w:val="single" w:sz="4" w:space="0" w:color="auto"/>
            </w:tcBorders>
            <w:shd w:val="clear" w:color="auto" w:fill="auto"/>
            <w:noWrap/>
            <w:vAlign w:val="center"/>
            <w:hideMark/>
          </w:tcPr>
          <w:p w14:paraId="73D4C47D"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NC</w:t>
            </w:r>
          </w:p>
        </w:tc>
        <w:tc>
          <w:tcPr>
            <w:tcW w:w="3162" w:type="dxa"/>
            <w:tcBorders>
              <w:top w:val="nil"/>
              <w:left w:val="nil"/>
              <w:bottom w:val="single" w:sz="4" w:space="0" w:color="auto"/>
              <w:right w:val="single" w:sz="4" w:space="0" w:color="auto"/>
            </w:tcBorders>
            <w:shd w:val="clear" w:color="auto" w:fill="auto"/>
            <w:vAlign w:val="center"/>
            <w:hideMark/>
          </w:tcPr>
          <w:p w14:paraId="4482E9B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elysa.scharf@wachovia.com </w:t>
            </w:r>
          </w:p>
        </w:tc>
      </w:tr>
      <w:tr w:rsidR="005F1017" w:rsidRPr="005F1017" w14:paraId="3C26F317"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1AF1EAC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Wachovia Corporation</w:t>
            </w:r>
          </w:p>
        </w:tc>
        <w:tc>
          <w:tcPr>
            <w:tcW w:w="1292" w:type="dxa"/>
            <w:tcBorders>
              <w:top w:val="nil"/>
              <w:left w:val="nil"/>
              <w:bottom w:val="single" w:sz="4" w:space="0" w:color="auto"/>
              <w:right w:val="single" w:sz="4" w:space="0" w:color="auto"/>
            </w:tcBorders>
            <w:shd w:val="clear" w:color="auto" w:fill="auto"/>
            <w:vAlign w:val="center"/>
            <w:hideMark/>
          </w:tcPr>
          <w:p w14:paraId="4DC8D1CC"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Linda Cava</w:t>
            </w:r>
          </w:p>
        </w:tc>
        <w:tc>
          <w:tcPr>
            <w:tcW w:w="1134" w:type="dxa"/>
            <w:tcBorders>
              <w:top w:val="nil"/>
              <w:left w:val="nil"/>
              <w:bottom w:val="single" w:sz="4" w:space="0" w:color="auto"/>
              <w:right w:val="single" w:sz="4" w:space="0" w:color="auto"/>
            </w:tcBorders>
            <w:shd w:val="clear" w:color="auto" w:fill="auto"/>
            <w:vAlign w:val="center"/>
            <w:hideMark/>
          </w:tcPr>
          <w:p w14:paraId="2C25627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914-286-5026 </w:t>
            </w:r>
          </w:p>
        </w:tc>
        <w:tc>
          <w:tcPr>
            <w:tcW w:w="1823" w:type="dxa"/>
            <w:tcBorders>
              <w:top w:val="nil"/>
              <w:left w:val="nil"/>
              <w:bottom w:val="single" w:sz="4" w:space="0" w:color="auto"/>
              <w:right w:val="single" w:sz="4" w:space="0" w:color="auto"/>
            </w:tcBorders>
            <w:shd w:val="clear" w:color="auto" w:fill="auto"/>
            <w:vAlign w:val="center"/>
            <w:hideMark/>
          </w:tcPr>
          <w:p w14:paraId="313F438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301 South College St., # 4000</w:t>
            </w:r>
          </w:p>
        </w:tc>
        <w:tc>
          <w:tcPr>
            <w:tcW w:w="1310" w:type="dxa"/>
            <w:tcBorders>
              <w:top w:val="nil"/>
              <w:left w:val="nil"/>
              <w:bottom w:val="single" w:sz="4" w:space="0" w:color="auto"/>
              <w:right w:val="single" w:sz="4" w:space="0" w:color="auto"/>
            </w:tcBorders>
            <w:shd w:val="clear" w:color="auto" w:fill="auto"/>
            <w:noWrap/>
            <w:vAlign w:val="center"/>
            <w:hideMark/>
          </w:tcPr>
          <w:p w14:paraId="630E52C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Charlotte </w:t>
            </w:r>
          </w:p>
        </w:tc>
        <w:tc>
          <w:tcPr>
            <w:tcW w:w="649" w:type="dxa"/>
            <w:tcBorders>
              <w:top w:val="nil"/>
              <w:left w:val="nil"/>
              <w:bottom w:val="single" w:sz="4" w:space="0" w:color="auto"/>
              <w:right w:val="single" w:sz="4" w:space="0" w:color="auto"/>
            </w:tcBorders>
            <w:shd w:val="clear" w:color="auto" w:fill="auto"/>
            <w:noWrap/>
            <w:vAlign w:val="center"/>
            <w:hideMark/>
          </w:tcPr>
          <w:p w14:paraId="378A9A19"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NC</w:t>
            </w:r>
          </w:p>
        </w:tc>
        <w:tc>
          <w:tcPr>
            <w:tcW w:w="3162" w:type="dxa"/>
            <w:tcBorders>
              <w:top w:val="nil"/>
              <w:left w:val="nil"/>
              <w:bottom w:val="single" w:sz="4" w:space="0" w:color="auto"/>
              <w:right w:val="single" w:sz="4" w:space="0" w:color="auto"/>
            </w:tcBorders>
            <w:shd w:val="clear" w:color="auto" w:fill="auto"/>
            <w:vAlign w:val="center"/>
            <w:hideMark/>
          </w:tcPr>
          <w:p w14:paraId="5B4689F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linda.cava1@wachovia.com </w:t>
            </w:r>
          </w:p>
        </w:tc>
      </w:tr>
      <w:tr w:rsidR="005F1017" w:rsidRPr="005F1017" w14:paraId="0506E7BC"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3D487B9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Wachovia Corporation</w:t>
            </w:r>
          </w:p>
        </w:tc>
        <w:tc>
          <w:tcPr>
            <w:tcW w:w="1292" w:type="dxa"/>
            <w:tcBorders>
              <w:top w:val="nil"/>
              <w:left w:val="nil"/>
              <w:bottom w:val="single" w:sz="4" w:space="0" w:color="auto"/>
              <w:right w:val="single" w:sz="4" w:space="0" w:color="auto"/>
            </w:tcBorders>
            <w:shd w:val="clear" w:color="auto" w:fill="auto"/>
            <w:vAlign w:val="center"/>
            <w:hideMark/>
          </w:tcPr>
          <w:p w14:paraId="20BA3F9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Ron Hankins</w:t>
            </w:r>
          </w:p>
        </w:tc>
        <w:tc>
          <w:tcPr>
            <w:tcW w:w="1134" w:type="dxa"/>
            <w:tcBorders>
              <w:top w:val="nil"/>
              <w:left w:val="nil"/>
              <w:bottom w:val="single" w:sz="4" w:space="0" w:color="auto"/>
              <w:right w:val="single" w:sz="4" w:space="0" w:color="auto"/>
            </w:tcBorders>
            <w:shd w:val="clear" w:color="auto" w:fill="auto"/>
            <w:vAlign w:val="center"/>
            <w:hideMark/>
          </w:tcPr>
          <w:p w14:paraId="2425BD9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336-378-4200 </w:t>
            </w:r>
          </w:p>
        </w:tc>
        <w:tc>
          <w:tcPr>
            <w:tcW w:w="1823" w:type="dxa"/>
            <w:tcBorders>
              <w:top w:val="nil"/>
              <w:left w:val="nil"/>
              <w:bottom w:val="single" w:sz="4" w:space="0" w:color="auto"/>
              <w:right w:val="single" w:sz="4" w:space="0" w:color="auto"/>
            </w:tcBorders>
            <w:shd w:val="clear" w:color="auto" w:fill="auto"/>
            <w:vAlign w:val="center"/>
            <w:hideMark/>
          </w:tcPr>
          <w:p w14:paraId="56E67BB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301 South College St., # 4000</w:t>
            </w:r>
          </w:p>
        </w:tc>
        <w:tc>
          <w:tcPr>
            <w:tcW w:w="1310" w:type="dxa"/>
            <w:tcBorders>
              <w:top w:val="nil"/>
              <w:left w:val="nil"/>
              <w:bottom w:val="single" w:sz="4" w:space="0" w:color="auto"/>
              <w:right w:val="single" w:sz="4" w:space="0" w:color="auto"/>
            </w:tcBorders>
            <w:shd w:val="clear" w:color="auto" w:fill="auto"/>
            <w:noWrap/>
            <w:vAlign w:val="center"/>
            <w:hideMark/>
          </w:tcPr>
          <w:p w14:paraId="6324974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Charlotte </w:t>
            </w:r>
          </w:p>
        </w:tc>
        <w:tc>
          <w:tcPr>
            <w:tcW w:w="649" w:type="dxa"/>
            <w:tcBorders>
              <w:top w:val="nil"/>
              <w:left w:val="nil"/>
              <w:bottom w:val="single" w:sz="4" w:space="0" w:color="auto"/>
              <w:right w:val="single" w:sz="4" w:space="0" w:color="auto"/>
            </w:tcBorders>
            <w:shd w:val="clear" w:color="auto" w:fill="auto"/>
            <w:noWrap/>
            <w:vAlign w:val="center"/>
            <w:hideMark/>
          </w:tcPr>
          <w:p w14:paraId="0DCC9EC5"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NC</w:t>
            </w:r>
          </w:p>
        </w:tc>
        <w:tc>
          <w:tcPr>
            <w:tcW w:w="3162" w:type="dxa"/>
            <w:tcBorders>
              <w:top w:val="nil"/>
              <w:left w:val="nil"/>
              <w:bottom w:val="single" w:sz="4" w:space="0" w:color="auto"/>
              <w:right w:val="single" w:sz="4" w:space="0" w:color="auto"/>
            </w:tcBorders>
            <w:shd w:val="clear" w:color="auto" w:fill="auto"/>
            <w:vAlign w:val="center"/>
            <w:hideMark/>
          </w:tcPr>
          <w:p w14:paraId="7DF3977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ron.hankins@wachovia.com </w:t>
            </w:r>
          </w:p>
        </w:tc>
      </w:tr>
      <w:tr w:rsidR="005F1017" w:rsidRPr="005F1017" w14:paraId="11335D53"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4F4C4A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Wachovia Corporation</w:t>
            </w:r>
          </w:p>
        </w:tc>
        <w:tc>
          <w:tcPr>
            <w:tcW w:w="1292" w:type="dxa"/>
            <w:tcBorders>
              <w:top w:val="nil"/>
              <w:left w:val="nil"/>
              <w:bottom w:val="single" w:sz="4" w:space="0" w:color="auto"/>
              <w:right w:val="single" w:sz="4" w:space="0" w:color="auto"/>
            </w:tcBorders>
            <w:shd w:val="clear" w:color="auto" w:fill="auto"/>
            <w:vAlign w:val="center"/>
            <w:hideMark/>
          </w:tcPr>
          <w:p w14:paraId="6D282A34"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Donn Scott</w:t>
            </w:r>
          </w:p>
        </w:tc>
        <w:tc>
          <w:tcPr>
            <w:tcW w:w="1134" w:type="dxa"/>
            <w:tcBorders>
              <w:top w:val="nil"/>
              <w:left w:val="nil"/>
              <w:bottom w:val="single" w:sz="4" w:space="0" w:color="auto"/>
              <w:right w:val="single" w:sz="4" w:space="0" w:color="auto"/>
            </w:tcBorders>
            <w:shd w:val="clear" w:color="auto" w:fill="auto"/>
            <w:vAlign w:val="center"/>
            <w:hideMark/>
          </w:tcPr>
          <w:p w14:paraId="38E8054D"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267-321-7739 </w:t>
            </w:r>
          </w:p>
        </w:tc>
        <w:tc>
          <w:tcPr>
            <w:tcW w:w="1823" w:type="dxa"/>
            <w:tcBorders>
              <w:top w:val="nil"/>
              <w:left w:val="nil"/>
              <w:bottom w:val="single" w:sz="4" w:space="0" w:color="auto"/>
              <w:right w:val="single" w:sz="4" w:space="0" w:color="auto"/>
            </w:tcBorders>
            <w:shd w:val="clear" w:color="auto" w:fill="auto"/>
            <w:vAlign w:val="center"/>
            <w:hideMark/>
          </w:tcPr>
          <w:p w14:paraId="382030E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301 South College St., # 4000</w:t>
            </w:r>
          </w:p>
        </w:tc>
        <w:tc>
          <w:tcPr>
            <w:tcW w:w="1310" w:type="dxa"/>
            <w:tcBorders>
              <w:top w:val="nil"/>
              <w:left w:val="nil"/>
              <w:bottom w:val="single" w:sz="4" w:space="0" w:color="auto"/>
              <w:right w:val="single" w:sz="4" w:space="0" w:color="auto"/>
            </w:tcBorders>
            <w:shd w:val="clear" w:color="auto" w:fill="auto"/>
            <w:noWrap/>
            <w:vAlign w:val="center"/>
            <w:hideMark/>
          </w:tcPr>
          <w:p w14:paraId="460167F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Charlotte </w:t>
            </w:r>
          </w:p>
        </w:tc>
        <w:tc>
          <w:tcPr>
            <w:tcW w:w="649" w:type="dxa"/>
            <w:tcBorders>
              <w:top w:val="nil"/>
              <w:left w:val="nil"/>
              <w:bottom w:val="single" w:sz="4" w:space="0" w:color="auto"/>
              <w:right w:val="single" w:sz="4" w:space="0" w:color="auto"/>
            </w:tcBorders>
            <w:shd w:val="clear" w:color="auto" w:fill="auto"/>
            <w:noWrap/>
            <w:vAlign w:val="center"/>
            <w:hideMark/>
          </w:tcPr>
          <w:p w14:paraId="3EFE11DF"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NC</w:t>
            </w:r>
          </w:p>
        </w:tc>
        <w:tc>
          <w:tcPr>
            <w:tcW w:w="3162" w:type="dxa"/>
            <w:tcBorders>
              <w:top w:val="nil"/>
              <w:left w:val="nil"/>
              <w:bottom w:val="single" w:sz="4" w:space="0" w:color="auto"/>
              <w:right w:val="single" w:sz="4" w:space="0" w:color="auto"/>
            </w:tcBorders>
            <w:shd w:val="clear" w:color="auto" w:fill="auto"/>
            <w:vAlign w:val="center"/>
            <w:hideMark/>
          </w:tcPr>
          <w:p w14:paraId="3400791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donn.scott@wachovia.com </w:t>
            </w:r>
          </w:p>
        </w:tc>
      </w:tr>
      <w:tr w:rsidR="005F1017" w:rsidRPr="005F1017" w14:paraId="7D27D295"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7A90026E"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Wachovia Corporation</w:t>
            </w:r>
          </w:p>
        </w:tc>
        <w:tc>
          <w:tcPr>
            <w:tcW w:w="1292" w:type="dxa"/>
            <w:tcBorders>
              <w:top w:val="nil"/>
              <w:left w:val="nil"/>
              <w:bottom w:val="single" w:sz="4" w:space="0" w:color="auto"/>
              <w:right w:val="single" w:sz="4" w:space="0" w:color="auto"/>
            </w:tcBorders>
            <w:shd w:val="clear" w:color="auto" w:fill="auto"/>
            <w:vAlign w:val="center"/>
            <w:hideMark/>
          </w:tcPr>
          <w:p w14:paraId="01BA2888"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Carolyn Clouser</w:t>
            </w:r>
          </w:p>
        </w:tc>
        <w:tc>
          <w:tcPr>
            <w:tcW w:w="1134" w:type="dxa"/>
            <w:tcBorders>
              <w:top w:val="nil"/>
              <w:left w:val="nil"/>
              <w:bottom w:val="single" w:sz="4" w:space="0" w:color="auto"/>
              <w:right w:val="single" w:sz="4" w:space="0" w:color="auto"/>
            </w:tcBorders>
            <w:shd w:val="clear" w:color="auto" w:fill="auto"/>
            <w:vAlign w:val="center"/>
            <w:hideMark/>
          </w:tcPr>
          <w:p w14:paraId="5DB1928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804-697-7126 </w:t>
            </w:r>
          </w:p>
        </w:tc>
        <w:tc>
          <w:tcPr>
            <w:tcW w:w="1823" w:type="dxa"/>
            <w:tcBorders>
              <w:top w:val="nil"/>
              <w:left w:val="nil"/>
              <w:bottom w:val="single" w:sz="4" w:space="0" w:color="auto"/>
              <w:right w:val="single" w:sz="4" w:space="0" w:color="auto"/>
            </w:tcBorders>
            <w:shd w:val="clear" w:color="auto" w:fill="auto"/>
            <w:vAlign w:val="center"/>
            <w:hideMark/>
          </w:tcPr>
          <w:p w14:paraId="004FADA0"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301 South College St., # 4000</w:t>
            </w:r>
          </w:p>
        </w:tc>
        <w:tc>
          <w:tcPr>
            <w:tcW w:w="1310" w:type="dxa"/>
            <w:tcBorders>
              <w:top w:val="nil"/>
              <w:left w:val="nil"/>
              <w:bottom w:val="single" w:sz="4" w:space="0" w:color="auto"/>
              <w:right w:val="single" w:sz="4" w:space="0" w:color="auto"/>
            </w:tcBorders>
            <w:shd w:val="clear" w:color="auto" w:fill="auto"/>
            <w:noWrap/>
            <w:vAlign w:val="center"/>
            <w:hideMark/>
          </w:tcPr>
          <w:p w14:paraId="0BC4966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Charlotte </w:t>
            </w:r>
          </w:p>
        </w:tc>
        <w:tc>
          <w:tcPr>
            <w:tcW w:w="649" w:type="dxa"/>
            <w:tcBorders>
              <w:top w:val="nil"/>
              <w:left w:val="nil"/>
              <w:bottom w:val="single" w:sz="4" w:space="0" w:color="auto"/>
              <w:right w:val="single" w:sz="4" w:space="0" w:color="auto"/>
            </w:tcBorders>
            <w:shd w:val="clear" w:color="auto" w:fill="auto"/>
            <w:noWrap/>
            <w:vAlign w:val="center"/>
            <w:hideMark/>
          </w:tcPr>
          <w:p w14:paraId="0FCB1856"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NC</w:t>
            </w:r>
          </w:p>
        </w:tc>
        <w:tc>
          <w:tcPr>
            <w:tcW w:w="3162" w:type="dxa"/>
            <w:tcBorders>
              <w:top w:val="nil"/>
              <w:left w:val="nil"/>
              <w:bottom w:val="single" w:sz="4" w:space="0" w:color="auto"/>
              <w:right w:val="single" w:sz="4" w:space="0" w:color="auto"/>
            </w:tcBorders>
            <w:shd w:val="clear" w:color="auto" w:fill="auto"/>
            <w:vAlign w:val="center"/>
            <w:hideMark/>
          </w:tcPr>
          <w:p w14:paraId="7D714317"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carolyn.clouser@wachovia.com </w:t>
            </w:r>
          </w:p>
        </w:tc>
      </w:tr>
      <w:tr w:rsidR="005F1017" w:rsidRPr="005F1017" w14:paraId="28DB9D6A"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7BC6A512" w14:textId="77777777" w:rsidR="005F1017" w:rsidRPr="005F1017" w:rsidRDefault="005F1017" w:rsidP="005F1017">
            <w:pPr>
              <w:rPr>
                <w:rFonts w:ascii="Arial" w:hAnsi="Arial" w:cs="Arial"/>
                <w:sz w:val="15"/>
                <w:szCs w:val="15"/>
              </w:rPr>
            </w:pPr>
            <w:r w:rsidRPr="005F1017">
              <w:rPr>
                <w:rFonts w:ascii="Arial" w:hAnsi="Arial" w:cs="Arial"/>
                <w:sz w:val="15"/>
                <w:szCs w:val="15"/>
              </w:rPr>
              <w:t>Walsh Financial Consulting</w:t>
            </w:r>
          </w:p>
        </w:tc>
        <w:tc>
          <w:tcPr>
            <w:tcW w:w="1292" w:type="dxa"/>
            <w:tcBorders>
              <w:top w:val="nil"/>
              <w:left w:val="nil"/>
              <w:bottom w:val="single" w:sz="4" w:space="0" w:color="auto"/>
              <w:right w:val="single" w:sz="4" w:space="0" w:color="auto"/>
            </w:tcBorders>
            <w:shd w:val="clear" w:color="auto" w:fill="auto"/>
            <w:noWrap/>
            <w:vAlign w:val="bottom"/>
            <w:hideMark/>
          </w:tcPr>
          <w:p w14:paraId="0EB7A8FD" w14:textId="77777777" w:rsidR="005F1017" w:rsidRPr="005F1017" w:rsidRDefault="005F1017" w:rsidP="005F1017">
            <w:pPr>
              <w:rPr>
                <w:rFonts w:ascii="Arial" w:hAnsi="Arial" w:cs="Arial"/>
                <w:sz w:val="15"/>
                <w:szCs w:val="15"/>
              </w:rPr>
            </w:pPr>
            <w:r w:rsidRPr="005F1017">
              <w:rPr>
                <w:rFonts w:ascii="Arial" w:hAnsi="Arial" w:cs="Arial"/>
                <w:sz w:val="15"/>
                <w:szCs w:val="15"/>
              </w:rPr>
              <w:t>Mark Walsh</w:t>
            </w:r>
          </w:p>
        </w:tc>
        <w:tc>
          <w:tcPr>
            <w:tcW w:w="1134" w:type="dxa"/>
            <w:tcBorders>
              <w:top w:val="nil"/>
              <w:left w:val="nil"/>
              <w:bottom w:val="single" w:sz="4" w:space="0" w:color="auto"/>
              <w:right w:val="single" w:sz="4" w:space="0" w:color="auto"/>
            </w:tcBorders>
            <w:shd w:val="clear" w:color="auto" w:fill="auto"/>
            <w:noWrap/>
            <w:vAlign w:val="bottom"/>
            <w:hideMark/>
          </w:tcPr>
          <w:p w14:paraId="36DAB8B8" w14:textId="77777777" w:rsidR="005F1017" w:rsidRPr="005F1017" w:rsidRDefault="005F1017" w:rsidP="005F1017">
            <w:pPr>
              <w:rPr>
                <w:rFonts w:ascii="Arial" w:hAnsi="Arial" w:cs="Arial"/>
                <w:sz w:val="15"/>
                <w:szCs w:val="15"/>
              </w:rPr>
            </w:pPr>
            <w:r w:rsidRPr="005F1017">
              <w:rPr>
                <w:rFonts w:ascii="Arial" w:hAnsi="Arial" w:cs="Arial"/>
                <w:sz w:val="15"/>
                <w:szCs w:val="15"/>
              </w:rPr>
              <w:t>510 2502539</w:t>
            </w:r>
          </w:p>
        </w:tc>
        <w:tc>
          <w:tcPr>
            <w:tcW w:w="1823" w:type="dxa"/>
            <w:tcBorders>
              <w:top w:val="nil"/>
              <w:left w:val="nil"/>
              <w:bottom w:val="single" w:sz="4" w:space="0" w:color="auto"/>
              <w:right w:val="single" w:sz="4" w:space="0" w:color="auto"/>
            </w:tcBorders>
            <w:shd w:val="clear" w:color="auto" w:fill="auto"/>
            <w:noWrap/>
            <w:vAlign w:val="bottom"/>
            <w:hideMark/>
          </w:tcPr>
          <w:p w14:paraId="7FED3744" w14:textId="77777777" w:rsidR="005F1017" w:rsidRPr="005F1017" w:rsidRDefault="005F1017" w:rsidP="005F1017">
            <w:pPr>
              <w:rPr>
                <w:rFonts w:ascii="Arial" w:hAnsi="Arial" w:cs="Arial"/>
                <w:sz w:val="15"/>
                <w:szCs w:val="15"/>
              </w:rPr>
            </w:pPr>
            <w:r w:rsidRPr="005F1017">
              <w:rPr>
                <w:rFonts w:ascii="Arial" w:hAnsi="Arial" w:cs="Arial"/>
                <w:sz w:val="15"/>
                <w:szCs w:val="15"/>
              </w:rPr>
              <w:t>10732 Fallbrook Way</w:t>
            </w:r>
          </w:p>
        </w:tc>
        <w:tc>
          <w:tcPr>
            <w:tcW w:w="1310" w:type="dxa"/>
            <w:tcBorders>
              <w:top w:val="nil"/>
              <w:left w:val="nil"/>
              <w:bottom w:val="single" w:sz="4" w:space="0" w:color="auto"/>
              <w:right w:val="single" w:sz="4" w:space="0" w:color="auto"/>
            </w:tcBorders>
            <w:shd w:val="clear" w:color="auto" w:fill="auto"/>
            <w:noWrap/>
            <w:vAlign w:val="bottom"/>
            <w:hideMark/>
          </w:tcPr>
          <w:p w14:paraId="4A6E3665" w14:textId="77777777" w:rsidR="005F1017" w:rsidRPr="005F1017" w:rsidRDefault="005F1017" w:rsidP="005F1017">
            <w:pPr>
              <w:rPr>
                <w:rFonts w:ascii="Arial" w:hAnsi="Arial" w:cs="Arial"/>
                <w:sz w:val="15"/>
                <w:szCs w:val="15"/>
              </w:rPr>
            </w:pPr>
            <w:r w:rsidRPr="005F1017">
              <w:rPr>
                <w:rFonts w:ascii="Arial" w:hAnsi="Arial" w:cs="Arial"/>
                <w:sz w:val="15"/>
                <w:szCs w:val="15"/>
              </w:rPr>
              <w:t>Oakland</w:t>
            </w:r>
          </w:p>
        </w:tc>
        <w:tc>
          <w:tcPr>
            <w:tcW w:w="649" w:type="dxa"/>
            <w:tcBorders>
              <w:top w:val="nil"/>
              <w:left w:val="nil"/>
              <w:bottom w:val="single" w:sz="4" w:space="0" w:color="auto"/>
              <w:right w:val="single" w:sz="4" w:space="0" w:color="auto"/>
            </w:tcBorders>
            <w:shd w:val="clear" w:color="auto" w:fill="auto"/>
            <w:noWrap/>
            <w:vAlign w:val="center"/>
            <w:hideMark/>
          </w:tcPr>
          <w:p w14:paraId="0129A2ED" w14:textId="77777777" w:rsidR="005F1017" w:rsidRPr="005F1017" w:rsidRDefault="005F1017" w:rsidP="005F1017">
            <w:pPr>
              <w:jc w:val="center"/>
              <w:rPr>
                <w:rFonts w:ascii="Arial" w:hAnsi="Arial" w:cs="Arial"/>
                <w:sz w:val="15"/>
                <w:szCs w:val="15"/>
              </w:rPr>
            </w:pPr>
            <w:r w:rsidRPr="005F1017">
              <w:rPr>
                <w:rFonts w:ascii="Arial" w:hAnsi="Arial" w:cs="Arial"/>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355C1698" w14:textId="77777777" w:rsidR="005F1017" w:rsidRPr="005F1017" w:rsidRDefault="005F1017" w:rsidP="005F1017">
            <w:pPr>
              <w:rPr>
                <w:rFonts w:ascii="Arial" w:hAnsi="Arial" w:cs="Arial"/>
                <w:sz w:val="15"/>
                <w:szCs w:val="15"/>
              </w:rPr>
            </w:pPr>
            <w:r w:rsidRPr="005F1017">
              <w:rPr>
                <w:rFonts w:ascii="Arial" w:hAnsi="Arial" w:cs="Arial"/>
                <w:sz w:val="15"/>
                <w:szCs w:val="15"/>
              </w:rPr>
              <w:t>mark@walshfc.com</w:t>
            </w:r>
          </w:p>
        </w:tc>
      </w:tr>
      <w:tr w:rsidR="005F1017" w:rsidRPr="005F1017" w14:paraId="77260D1A"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0C32A279"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Wells Fargo Bank</w:t>
            </w:r>
          </w:p>
        </w:tc>
        <w:tc>
          <w:tcPr>
            <w:tcW w:w="1292" w:type="dxa"/>
            <w:tcBorders>
              <w:top w:val="nil"/>
              <w:left w:val="nil"/>
              <w:bottom w:val="single" w:sz="4" w:space="0" w:color="auto"/>
              <w:right w:val="single" w:sz="4" w:space="0" w:color="auto"/>
            </w:tcBorders>
            <w:shd w:val="clear" w:color="auto" w:fill="auto"/>
            <w:vAlign w:val="center"/>
            <w:hideMark/>
          </w:tcPr>
          <w:p w14:paraId="0D8FA53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Shelley Rintala</w:t>
            </w:r>
          </w:p>
        </w:tc>
        <w:tc>
          <w:tcPr>
            <w:tcW w:w="1134" w:type="dxa"/>
            <w:tcBorders>
              <w:top w:val="nil"/>
              <w:left w:val="nil"/>
              <w:bottom w:val="single" w:sz="4" w:space="0" w:color="auto"/>
              <w:right w:val="single" w:sz="4" w:space="0" w:color="auto"/>
            </w:tcBorders>
            <w:shd w:val="clear" w:color="auto" w:fill="auto"/>
            <w:vAlign w:val="center"/>
            <w:hideMark/>
          </w:tcPr>
          <w:p w14:paraId="5AC1A8A6"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415-396-8426</w:t>
            </w:r>
          </w:p>
        </w:tc>
        <w:tc>
          <w:tcPr>
            <w:tcW w:w="1823" w:type="dxa"/>
            <w:tcBorders>
              <w:top w:val="nil"/>
              <w:left w:val="nil"/>
              <w:bottom w:val="single" w:sz="4" w:space="0" w:color="auto"/>
              <w:right w:val="single" w:sz="4" w:space="0" w:color="auto"/>
            </w:tcBorders>
            <w:shd w:val="clear" w:color="auto" w:fill="auto"/>
            <w:vAlign w:val="center"/>
            <w:hideMark/>
          </w:tcPr>
          <w:p w14:paraId="526FC7F3"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550 California St., 10th Fl</w:t>
            </w:r>
          </w:p>
        </w:tc>
        <w:tc>
          <w:tcPr>
            <w:tcW w:w="1310" w:type="dxa"/>
            <w:tcBorders>
              <w:top w:val="nil"/>
              <w:left w:val="nil"/>
              <w:bottom w:val="single" w:sz="4" w:space="0" w:color="auto"/>
              <w:right w:val="single" w:sz="4" w:space="0" w:color="auto"/>
            </w:tcBorders>
            <w:shd w:val="clear" w:color="auto" w:fill="auto"/>
            <w:noWrap/>
            <w:vAlign w:val="center"/>
            <w:hideMark/>
          </w:tcPr>
          <w:p w14:paraId="25569D21"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San Francisco</w:t>
            </w:r>
          </w:p>
        </w:tc>
        <w:tc>
          <w:tcPr>
            <w:tcW w:w="649" w:type="dxa"/>
            <w:tcBorders>
              <w:top w:val="nil"/>
              <w:left w:val="nil"/>
              <w:bottom w:val="single" w:sz="4" w:space="0" w:color="auto"/>
              <w:right w:val="single" w:sz="4" w:space="0" w:color="auto"/>
            </w:tcBorders>
            <w:shd w:val="clear" w:color="auto" w:fill="auto"/>
            <w:noWrap/>
            <w:vAlign w:val="center"/>
            <w:hideMark/>
          </w:tcPr>
          <w:p w14:paraId="06D6CB64"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vAlign w:val="center"/>
            <w:hideMark/>
          </w:tcPr>
          <w:p w14:paraId="79456AFB"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shelleyr@wellsfargo.com</w:t>
            </w:r>
          </w:p>
        </w:tc>
      </w:tr>
      <w:tr w:rsidR="005F1017" w:rsidRPr="005F1017" w14:paraId="7B84703D" w14:textId="77777777" w:rsidTr="005F1017">
        <w:trPr>
          <w:gridAfter w:val="1"/>
          <w:wAfter w:w="6" w:type="dxa"/>
          <w:trHeight w:val="195"/>
        </w:trPr>
        <w:tc>
          <w:tcPr>
            <w:tcW w:w="1853" w:type="dxa"/>
            <w:tcBorders>
              <w:top w:val="nil"/>
              <w:left w:val="single" w:sz="4" w:space="0" w:color="auto"/>
              <w:bottom w:val="single" w:sz="4" w:space="0" w:color="auto"/>
              <w:right w:val="single" w:sz="4" w:space="0" w:color="auto"/>
            </w:tcBorders>
            <w:shd w:val="clear" w:color="auto" w:fill="auto"/>
            <w:vAlign w:val="center"/>
            <w:hideMark/>
          </w:tcPr>
          <w:p w14:paraId="09D18A45" w14:textId="77777777" w:rsidR="005F1017" w:rsidRPr="005F1017" w:rsidRDefault="005F1017" w:rsidP="005F1017">
            <w:pPr>
              <w:rPr>
                <w:rFonts w:ascii="Arial" w:hAnsi="Arial" w:cs="Arial"/>
                <w:color w:val="000000"/>
                <w:sz w:val="15"/>
                <w:szCs w:val="15"/>
              </w:rPr>
            </w:pPr>
            <w:proofErr w:type="spellStart"/>
            <w:r w:rsidRPr="005F1017">
              <w:rPr>
                <w:rFonts w:ascii="Arial" w:hAnsi="Arial" w:cs="Arial"/>
                <w:color w:val="000000"/>
                <w:sz w:val="15"/>
                <w:szCs w:val="15"/>
              </w:rPr>
              <w:t>WellsOne</w:t>
            </w:r>
            <w:proofErr w:type="spellEnd"/>
            <w:r w:rsidRPr="005F1017">
              <w:rPr>
                <w:rFonts w:ascii="Arial" w:hAnsi="Arial" w:cs="Arial"/>
                <w:color w:val="000000"/>
                <w:sz w:val="15"/>
                <w:szCs w:val="15"/>
              </w:rPr>
              <w:t xml:space="preserve"> Commercial Card</w:t>
            </w:r>
          </w:p>
        </w:tc>
        <w:tc>
          <w:tcPr>
            <w:tcW w:w="1292" w:type="dxa"/>
            <w:tcBorders>
              <w:top w:val="nil"/>
              <w:left w:val="nil"/>
              <w:bottom w:val="single" w:sz="4" w:space="0" w:color="auto"/>
              <w:right w:val="single" w:sz="4" w:space="0" w:color="auto"/>
            </w:tcBorders>
            <w:shd w:val="clear" w:color="auto" w:fill="auto"/>
            <w:vAlign w:val="center"/>
            <w:hideMark/>
          </w:tcPr>
          <w:p w14:paraId="46B23B3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Elizabeth Klune</w:t>
            </w:r>
          </w:p>
        </w:tc>
        <w:tc>
          <w:tcPr>
            <w:tcW w:w="1134" w:type="dxa"/>
            <w:tcBorders>
              <w:top w:val="nil"/>
              <w:left w:val="nil"/>
              <w:bottom w:val="single" w:sz="4" w:space="0" w:color="auto"/>
              <w:right w:val="single" w:sz="4" w:space="0" w:color="auto"/>
            </w:tcBorders>
            <w:shd w:val="clear" w:color="auto" w:fill="auto"/>
            <w:vAlign w:val="center"/>
            <w:hideMark/>
          </w:tcPr>
          <w:p w14:paraId="3E9708D2"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xml:space="preserve">760 737 6649 </w:t>
            </w:r>
          </w:p>
        </w:tc>
        <w:tc>
          <w:tcPr>
            <w:tcW w:w="1823" w:type="dxa"/>
            <w:tcBorders>
              <w:top w:val="nil"/>
              <w:left w:val="nil"/>
              <w:bottom w:val="single" w:sz="4" w:space="0" w:color="auto"/>
              <w:right w:val="single" w:sz="4" w:space="0" w:color="auto"/>
            </w:tcBorders>
            <w:shd w:val="clear" w:color="auto" w:fill="auto"/>
            <w:vAlign w:val="center"/>
            <w:hideMark/>
          </w:tcPr>
          <w:p w14:paraId="433A3795"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 </w:t>
            </w:r>
          </w:p>
        </w:tc>
        <w:tc>
          <w:tcPr>
            <w:tcW w:w="1310" w:type="dxa"/>
            <w:tcBorders>
              <w:top w:val="nil"/>
              <w:left w:val="nil"/>
              <w:bottom w:val="single" w:sz="4" w:space="0" w:color="auto"/>
              <w:right w:val="single" w:sz="4" w:space="0" w:color="auto"/>
            </w:tcBorders>
            <w:shd w:val="clear" w:color="auto" w:fill="auto"/>
            <w:noWrap/>
            <w:vAlign w:val="center"/>
            <w:hideMark/>
          </w:tcPr>
          <w:p w14:paraId="2B731A0F"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Escondido</w:t>
            </w:r>
          </w:p>
        </w:tc>
        <w:tc>
          <w:tcPr>
            <w:tcW w:w="649" w:type="dxa"/>
            <w:tcBorders>
              <w:top w:val="nil"/>
              <w:left w:val="nil"/>
              <w:bottom w:val="single" w:sz="4" w:space="0" w:color="auto"/>
              <w:right w:val="single" w:sz="4" w:space="0" w:color="auto"/>
            </w:tcBorders>
            <w:shd w:val="clear" w:color="auto" w:fill="auto"/>
            <w:noWrap/>
            <w:vAlign w:val="center"/>
            <w:hideMark/>
          </w:tcPr>
          <w:p w14:paraId="79BB7D80" w14:textId="77777777" w:rsidR="005F1017" w:rsidRPr="005F1017" w:rsidRDefault="005F1017" w:rsidP="005F1017">
            <w:pPr>
              <w:jc w:val="center"/>
              <w:rPr>
                <w:rFonts w:ascii="Arial" w:hAnsi="Arial" w:cs="Arial"/>
                <w:color w:val="000000"/>
                <w:sz w:val="15"/>
                <w:szCs w:val="15"/>
              </w:rPr>
            </w:pPr>
            <w:r w:rsidRPr="005F1017">
              <w:rPr>
                <w:rFonts w:ascii="Arial" w:hAnsi="Arial" w:cs="Arial"/>
                <w:color w:val="000000"/>
                <w:sz w:val="15"/>
                <w:szCs w:val="15"/>
              </w:rPr>
              <w:t>CA</w:t>
            </w:r>
          </w:p>
        </w:tc>
        <w:tc>
          <w:tcPr>
            <w:tcW w:w="3162" w:type="dxa"/>
            <w:tcBorders>
              <w:top w:val="nil"/>
              <w:left w:val="nil"/>
              <w:bottom w:val="single" w:sz="4" w:space="0" w:color="auto"/>
              <w:right w:val="single" w:sz="4" w:space="0" w:color="auto"/>
            </w:tcBorders>
            <w:shd w:val="clear" w:color="auto" w:fill="auto"/>
            <w:noWrap/>
            <w:vAlign w:val="bottom"/>
            <w:hideMark/>
          </w:tcPr>
          <w:p w14:paraId="28CA7F5A" w14:textId="77777777" w:rsidR="005F1017" w:rsidRPr="005F1017" w:rsidRDefault="005F1017" w:rsidP="005F1017">
            <w:pPr>
              <w:rPr>
                <w:rFonts w:ascii="Arial" w:hAnsi="Arial" w:cs="Arial"/>
                <w:color w:val="000000"/>
                <w:sz w:val="15"/>
                <w:szCs w:val="15"/>
              </w:rPr>
            </w:pPr>
            <w:r w:rsidRPr="005F1017">
              <w:rPr>
                <w:rFonts w:ascii="Arial" w:hAnsi="Arial" w:cs="Arial"/>
                <w:color w:val="000000"/>
                <w:sz w:val="15"/>
                <w:szCs w:val="15"/>
              </w:rPr>
              <w:t>eklune@wellsfargo.com</w:t>
            </w:r>
          </w:p>
        </w:tc>
      </w:tr>
    </w:tbl>
    <w:p w14:paraId="251DF04B" w14:textId="77777777" w:rsidR="00B94E07" w:rsidRPr="00B522D9" w:rsidRDefault="00B94E07" w:rsidP="004D242F">
      <w:pPr>
        <w:tabs>
          <w:tab w:val="num" w:pos="1080"/>
          <w:tab w:val="num" w:pos="1350"/>
        </w:tabs>
        <w:ind w:left="1080" w:hanging="720"/>
        <w:rPr>
          <w:rFonts w:asciiTheme="minorHAnsi" w:hAnsiTheme="minorHAnsi" w:cstheme="minorHAnsi"/>
        </w:rPr>
      </w:pPr>
    </w:p>
    <w:sectPr w:rsidR="00B94E07" w:rsidRPr="00B522D9" w:rsidSect="00CD5814">
      <w:footerReference w:type="default" r:id="rId42"/>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0265" w14:textId="77777777" w:rsidR="00CD635C" w:rsidRDefault="00CD635C" w:rsidP="004D242F">
      <w:r>
        <w:separator/>
      </w:r>
    </w:p>
  </w:endnote>
  <w:endnote w:type="continuationSeparator" w:id="0">
    <w:p w14:paraId="577A217C" w14:textId="77777777" w:rsidR="00CD635C" w:rsidRDefault="00CD635C"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CD635C" w:rsidRPr="008F1AC7" w:rsidRDefault="00CD635C" w:rsidP="00946A54">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CD635C" w:rsidRDefault="00CD635C" w:rsidP="00946A5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B4EB" w14:textId="77777777" w:rsidR="00CD635C" w:rsidRPr="00A85450" w:rsidRDefault="00CD635C" w:rsidP="00946A54">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CD635C" w:rsidRPr="002041C1" w:rsidRDefault="00CD635C" w:rsidP="00946A54">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373E6B4C" w:rsidR="00CD635C" w:rsidRPr="00E05307" w:rsidRDefault="00CD635C" w:rsidP="00946A54">
    <w:pPr>
      <w:jc w:val="right"/>
      <w:rPr>
        <w:rFonts w:ascii="Calibri" w:hAnsi="Calibri" w:cs="Calibri"/>
        <w:sz w:val="20"/>
      </w:rPr>
    </w:pPr>
    <w:r w:rsidRPr="00E05307">
      <w:rPr>
        <w:rFonts w:ascii="Calibri" w:hAnsi="Calibri" w:cs="Calibri"/>
        <w:sz w:val="20"/>
      </w:rPr>
      <w:t>RF</w:t>
    </w:r>
    <w:r>
      <w:rPr>
        <w:rFonts w:ascii="Calibri" w:hAnsi="Calibri" w:cs="Calibri"/>
        <w:sz w:val="20"/>
      </w:rPr>
      <w:t>P</w:t>
    </w:r>
    <w:r w:rsidRPr="00E05307">
      <w:rPr>
        <w:rFonts w:ascii="Calibri" w:hAnsi="Calibri" w:cs="Calibri"/>
        <w:sz w:val="20"/>
      </w:rPr>
      <w:t xml:space="preserve"> No. 9020</w:t>
    </w:r>
    <w:r>
      <w:rPr>
        <w:rFonts w:ascii="Calibri" w:hAnsi="Calibri" w:cs="Calibri"/>
        <w:sz w:val="20"/>
      </w:rPr>
      <w:t>2</w:t>
    </w:r>
    <w:r w:rsidRPr="00E05307">
      <w:rPr>
        <w:rFonts w:ascii="Calibri" w:hAnsi="Calibri" w:cs="Calibri"/>
        <w:sz w:val="20"/>
      </w:rPr>
      <w:t xml:space="preserve">5, Questions &amp; Answers </w:t>
    </w:r>
  </w:p>
  <w:p w14:paraId="2741DF84" w14:textId="58689892" w:rsidR="00CD635C" w:rsidRDefault="00CD635C" w:rsidP="00946A54">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14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44</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C046" w14:textId="709DD2FE" w:rsidR="00CD635C" w:rsidRPr="00E05307" w:rsidRDefault="00CD635C" w:rsidP="00946A54">
    <w:pPr>
      <w:jc w:val="right"/>
      <w:rPr>
        <w:rFonts w:ascii="Calibri" w:hAnsi="Calibri" w:cs="Calibri"/>
        <w:sz w:val="20"/>
      </w:rPr>
    </w:pPr>
    <w:r w:rsidRPr="00E05307">
      <w:rPr>
        <w:rFonts w:ascii="Calibri" w:hAnsi="Calibri" w:cs="Calibri"/>
        <w:sz w:val="20"/>
      </w:rPr>
      <w:t>RFP No. 9020</w:t>
    </w:r>
    <w:r w:rsidR="00F66247">
      <w:rPr>
        <w:rFonts w:ascii="Calibri" w:hAnsi="Calibri" w:cs="Calibri"/>
        <w:sz w:val="20"/>
      </w:rPr>
      <w:t>25</w:t>
    </w:r>
    <w:r w:rsidRPr="00E05307">
      <w:rPr>
        <w:rFonts w:ascii="Calibri" w:hAnsi="Calibri" w:cs="Calibri"/>
        <w:sz w:val="20"/>
      </w:rPr>
      <w:t xml:space="preserve"> Vendor List </w:t>
    </w:r>
  </w:p>
  <w:p w14:paraId="15833877" w14:textId="717E3FB8" w:rsidR="00CD635C" w:rsidRDefault="00CD635C" w:rsidP="00946A54">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44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44</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74A9A" w14:textId="77777777" w:rsidR="00CD635C" w:rsidRDefault="00CD635C" w:rsidP="004D242F">
      <w:r>
        <w:separator/>
      </w:r>
    </w:p>
  </w:footnote>
  <w:footnote w:type="continuationSeparator" w:id="0">
    <w:p w14:paraId="453A9AF4" w14:textId="77777777" w:rsidR="00CD635C" w:rsidRDefault="00CD635C"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7777777" w:rsidR="00CD635C" w:rsidRPr="004D242F" w:rsidRDefault="00CD635C" w:rsidP="00946A54">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41CCDFBC" w:rsidR="00CD635C" w:rsidRPr="00E05307" w:rsidRDefault="00CD635C" w:rsidP="00946A54">
    <w:pPr>
      <w:pStyle w:val="Header"/>
      <w:jc w:val="center"/>
      <w:rPr>
        <w:rFonts w:ascii="Calibri" w:hAnsi="Calibri" w:cs="Calibri"/>
        <w:b/>
        <w:snapToGrid w:val="0"/>
        <w:szCs w:val="26"/>
      </w:rPr>
    </w:pPr>
    <w:r w:rsidRPr="00E05307">
      <w:rPr>
        <w:rFonts w:ascii="Calibri" w:hAnsi="Calibri" w:cs="Calibri"/>
        <w:b/>
        <w:snapToGrid w:val="0"/>
        <w:szCs w:val="26"/>
      </w:rPr>
      <w:t>RF</w:t>
    </w:r>
    <w:r>
      <w:rPr>
        <w:rFonts w:ascii="Calibri" w:hAnsi="Calibri" w:cs="Calibri"/>
        <w:b/>
        <w:snapToGrid w:val="0"/>
        <w:szCs w:val="26"/>
      </w:rPr>
      <w:t>P</w:t>
    </w:r>
    <w:r w:rsidRPr="00E05307">
      <w:rPr>
        <w:rFonts w:ascii="Calibri" w:hAnsi="Calibri" w:cs="Calibri"/>
        <w:b/>
        <w:snapToGrid w:val="0"/>
        <w:szCs w:val="26"/>
      </w:rPr>
      <w:t xml:space="preserve"> No. 9020</w:t>
    </w:r>
    <w:r>
      <w:rPr>
        <w:rFonts w:ascii="Calibri" w:hAnsi="Calibri" w:cs="Calibri"/>
        <w:b/>
        <w:snapToGrid w:val="0"/>
        <w:szCs w:val="26"/>
      </w:rPr>
      <w:t>2</w:t>
    </w:r>
    <w:r w:rsidRPr="00E05307">
      <w:rPr>
        <w:rFonts w:ascii="Calibri" w:hAnsi="Calibri" w:cs="Calibri"/>
        <w:b/>
        <w:snapToGrid w:val="0"/>
        <w:szCs w:val="26"/>
      </w:rPr>
      <w:t>5, Questions &amp; Answers</w:t>
    </w:r>
  </w:p>
  <w:p w14:paraId="467C96E5" w14:textId="77777777" w:rsidR="00CD635C" w:rsidRDefault="00CD635C" w:rsidP="00946A54">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3046DDC" w:rsidR="00CD635C" w:rsidRPr="00344563" w:rsidRDefault="00CD635C" w:rsidP="00946A54">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C63C5"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77777777" w:rsidR="00CD635C" w:rsidRDefault="00CD635C">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49FCD7FA"/>
    <w:lvl w:ilvl="0">
      <w:start w:val="1"/>
      <w:numFmt w:val="decimal"/>
      <w:lvlText w:val="Q%1)"/>
      <w:lvlJc w:val="left"/>
      <w:pPr>
        <w:tabs>
          <w:tab w:val="num" w:pos="1440"/>
        </w:tabs>
        <w:ind w:left="1152" w:hanging="432"/>
      </w:pPr>
      <w:rPr>
        <w:rFonts w:asciiTheme="minorHAnsi" w:hAnsiTheme="minorHAnsi" w:cstheme="minorHAnsi" w:hint="default"/>
        <w:b w:val="0"/>
      </w:rPr>
    </w:lvl>
    <w:lvl w:ilvl="1">
      <w:start w:val="1"/>
      <w:numFmt w:val="none"/>
      <w:lvlText w:val="%2A%1)"/>
      <w:lvlJc w:val="left"/>
      <w:pPr>
        <w:tabs>
          <w:tab w:val="num" w:pos="1170"/>
        </w:tabs>
        <w:ind w:left="882" w:hanging="432"/>
      </w:pPr>
      <w:rPr>
        <w:rFonts w:asciiTheme="minorHAnsi" w:hAnsiTheme="minorHAnsi" w:cstheme="minorHAnsi"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97796A"/>
    <w:multiLevelType w:val="multilevel"/>
    <w:tmpl w:val="4E988702"/>
    <w:lvl w:ilvl="0">
      <w:start w:val="130"/>
      <w:numFmt w:val="decimal"/>
      <w:lvlText w:val="Q%1)"/>
      <w:lvlJc w:val="left"/>
      <w:pPr>
        <w:tabs>
          <w:tab w:val="num" w:pos="1440"/>
        </w:tabs>
        <w:ind w:left="1152" w:hanging="432"/>
      </w:pPr>
      <w:rPr>
        <w:rFonts w:hint="default"/>
        <w:b w:val="0"/>
        <w:sz w:val="26"/>
        <w:szCs w:val="26"/>
      </w:rPr>
    </w:lvl>
    <w:lvl w:ilvl="1">
      <w:start w:val="1"/>
      <w:numFmt w:val="none"/>
      <w:lvlText w:val="%2A%1)"/>
      <w:lvlJc w:val="left"/>
      <w:pPr>
        <w:tabs>
          <w:tab w:val="num" w:pos="1170"/>
        </w:tabs>
        <w:ind w:left="882" w:hanging="432"/>
      </w:pPr>
      <w:rPr>
        <w:rFonts w:asciiTheme="minorHAnsi" w:hAnsiTheme="minorHAnsi" w:cstheme="minorHAnsi" w:hint="default"/>
        <w:b/>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2669D"/>
    <w:multiLevelType w:val="hybridMultilevel"/>
    <w:tmpl w:val="CFCA09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6E21256"/>
    <w:multiLevelType w:val="multilevel"/>
    <w:tmpl w:val="CD62E31A"/>
    <w:lvl w:ilvl="0">
      <w:start w:val="130"/>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E945B2C"/>
    <w:multiLevelType w:val="hybridMultilevel"/>
    <w:tmpl w:val="E6B8D6D2"/>
    <w:lvl w:ilvl="0" w:tplc="CD420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DF3290"/>
    <w:multiLevelType w:val="hybridMultilevel"/>
    <w:tmpl w:val="18FCCAEC"/>
    <w:lvl w:ilvl="0" w:tplc="C62E7424">
      <w:start w:val="1"/>
      <w:numFmt w:val="bullet"/>
      <w:pStyle w:val="BAMSBulletListNoIndent"/>
      <w:lvlText w:val=""/>
      <w:lvlJc w:val="left"/>
      <w:pPr>
        <w:ind w:left="720" w:hanging="360"/>
      </w:pPr>
      <w:rPr>
        <w:rFonts w:ascii="Symbol" w:hAnsi="Symbol" w:hint="default"/>
        <w:b w:val="0"/>
        <w:i w:val="0"/>
        <w:caps w:val="0"/>
        <w:strike w:val="0"/>
        <w:dstrike w:val="0"/>
        <w:vanish w:val="0"/>
        <w:webHidden w:val="0"/>
        <w:color w:val="012169"/>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658BD5C">
      <w:start w:val="1"/>
      <w:numFmt w:val="bullet"/>
      <w:lvlText w:val="o"/>
      <w:lvlJc w:val="left"/>
      <w:pPr>
        <w:ind w:left="1440" w:hanging="360"/>
      </w:pPr>
      <w:rPr>
        <w:rFonts w:ascii="Courier New" w:hAnsi="Courier New" w:cs="Courier New" w:hint="default"/>
      </w:rPr>
    </w:lvl>
    <w:lvl w:ilvl="2" w:tplc="191ED8F0">
      <w:start w:val="1"/>
      <w:numFmt w:val="bullet"/>
      <w:lvlText w:val=""/>
      <w:lvlJc w:val="left"/>
      <w:pPr>
        <w:ind w:left="2160" w:hanging="360"/>
      </w:pPr>
      <w:rPr>
        <w:rFonts w:ascii="Wingdings" w:hAnsi="Wingdings" w:hint="default"/>
      </w:rPr>
    </w:lvl>
    <w:lvl w:ilvl="3" w:tplc="EDF2F2EE">
      <w:start w:val="1"/>
      <w:numFmt w:val="bullet"/>
      <w:lvlText w:val=""/>
      <w:lvlJc w:val="left"/>
      <w:pPr>
        <w:ind w:left="2880" w:hanging="360"/>
      </w:pPr>
      <w:rPr>
        <w:rFonts w:ascii="Symbol" w:hAnsi="Symbol" w:hint="default"/>
      </w:rPr>
    </w:lvl>
    <w:lvl w:ilvl="4" w:tplc="268C2546">
      <w:start w:val="1"/>
      <w:numFmt w:val="bullet"/>
      <w:lvlText w:val="o"/>
      <w:lvlJc w:val="left"/>
      <w:pPr>
        <w:ind w:left="3600" w:hanging="360"/>
      </w:pPr>
      <w:rPr>
        <w:rFonts w:ascii="Courier New" w:hAnsi="Courier New" w:cs="Courier New" w:hint="default"/>
      </w:rPr>
    </w:lvl>
    <w:lvl w:ilvl="5" w:tplc="41DE4B4A">
      <w:start w:val="1"/>
      <w:numFmt w:val="bullet"/>
      <w:lvlText w:val=""/>
      <w:lvlJc w:val="left"/>
      <w:pPr>
        <w:ind w:left="4320" w:hanging="360"/>
      </w:pPr>
      <w:rPr>
        <w:rFonts w:ascii="Wingdings" w:hAnsi="Wingdings" w:hint="default"/>
      </w:rPr>
    </w:lvl>
    <w:lvl w:ilvl="6" w:tplc="D616A430">
      <w:start w:val="1"/>
      <w:numFmt w:val="bullet"/>
      <w:lvlText w:val=""/>
      <w:lvlJc w:val="left"/>
      <w:pPr>
        <w:ind w:left="5040" w:hanging="360"/>
      </w:pPr>
      <w:rPr>
        <w:rFonts w:ascii="Symbol" w:hAnsi="Symbol" w:hint="default"/>
      </w:rPr>
    </w:lvl>
    <w:lvl w:ilvl="7" w:tplc="2EFCD64C">
      <w:start w:val="1"/>
      <w:numFmt w:val="bullet"/>
      <w:lvlText w:val="o"/>
      <w:lvlJc w:val="left"/>
      <w:pPr>
        <w:ind w:left="5760" w:hanging="360"/>
      </w:pPr>
      <w:rPr>
        <w:rFonts w:ascii="Courier New" w:hAnsi="Courier New" w:cs="Courier New" w:hint="default"/>
      </w:rPr>
    </w:lvl>
    <w:lvl w:ilvl="8" w:tplc="A95A5D06">
      <w:start w:val="1"/>
      <w:numFmt w:val="bullet"/>
      <w:lvlText w:val=""/>
      <w:lvlJc w:val="left"/>
      <w:pPr>
        <w:ind w:left="6480" w:hanging="360"/>
      </w:pPr>
      <w:rPr>
        <w:rFonts w:ascii="Wingdings" w:hAnsi="Wingdings" w:hint="default"/>
      </w:rPr>
    </w:lvl>
  </w:abstractNum>
  <w:abstractNum w:abstractNumId="8"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0470A"/>
    <w:multiLevelType w:val="hybridMultilevel"/>
    <w:tmpl w:val="09100F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52A155B"/>
    <w:multiLevelType w:val="multilevel"/>
    <w:tmpl w:val="D6F4D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66ECC"/>
    <w:multiLevelType w:val="hybridMultilevel"/>
    <w:tmpl w:val="A4CEE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821B99"/>
    <w:multiLevelType w:val="multilevel"/>
    <w:tmpl w:val="CD2A83DA"/>
    <w:lvl w:ilvl="0">
      <w:start w:val="130"/>
      <w:numFmt w:val="decimal"/>
      <w:lvlText w:val="Q%1)"/>
      <w:lvlJc w:val="left"/>
      <w:pPr>
        <w:tabs>
          <w:tab w:val="num" w:pos="1440"/>
        </w:tabs>
        <w:ind w:left="1152" w:hanging="432"/>
      </w:pPr>
      <w:rPr>
        <w:rFonts w:hint="default"/>
        <w:b w:val="0"/>
        <w:sz w:val="26"/>
        <w:szCs w:val="26"/>
      </w:rPr>
    </w:lvl>
    <w:lvl w:ilvl="1">
      <w:start w:val="1"/>
      <w:numFmt w:val="none"/>
      <w:lvlText w:val="%2A%1)"/>
      <w:lvlJc w:val="left"/>
      <w:pPr>
        <w:tabs>
          <w:tab w:val="num" w:pos="1170"/>
        </w:tabs>
        <w:ind w:left="882" w:hanging="432"/>
      </w:pPr>
      <w:rPr>
        <w:rFonts w:asciiTheme="minorHAnsi" w:hAnsiTheme="minorHAnsi" w:cstheme="minorHAnsi" w:hint="default"/>
        <w:b/>
        <w:sz w:val="26"/>
        <w:szCs w:val="26"/>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56E3A"/>
    <w:multiLevelType w:val="multilevel"/>
    <w:tmpl w:val="F1A03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8B242A9"/>
    <w:multiLevelType w:val="multilevel"/>
    <w:tmpl w:val="BCC6AD14"/>
    <w:lvl w:ilvl="0">
      <w:start w:val="81"/>
      <w:numFmt w:val="decimal"/>
      <w:lvlText w:val="Q%1)"/>
      <w:lvlJc w:val="left"/>
      <w:pPr>
        <w:tabs>
          <w:tab w:val="num" w:pos="1440"/>
        </w:tabs>
        <w:ind w:left="1152" w:hanging="432"/>
      </w:pPr>
      <w:rPr>
        <w:rFonts w:asciiTheme="minorHAnsi" w:hAnsiTheme="minorHAnsi" w:cstheme="minorHAnsi"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ACD78F3"/>
    <w:multiLevelType w:val="multilevel"/>
    <w:tmpl w:val="A6AA7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73512"/>
    <w:multiLevelType w:val="hybridMultilevel"/>
    <w:tmpl w:val="3FE0E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F11906"/>
    <w:multiLevelType w:val="hybridMultilevel"/>
    <w:tmpl w:val="A168AE52"/>
    <w:lvl w:ilvl="0" w:tplc="E43EC3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77D3EC1"/>
    <w:multiLevelType w:val="multilevel"/>
    <w:tmpl w:val="82047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26DE6"/>
    <w:multiLevelType w:val="multilevel"/>
    <w:tmpl w:val="0BF29E32"/>
    <w:lvl w:ilvl="0">
      <w:start w:val="130"/>
      <w:numFmt w:val="decimal"/>
      <w:lvlText w:val="Q%1)"/>
      <w:lvlJc w:val="left"/>
      <w:pPr>
        <w:tabs>
          <w:tab w:val="num" w:pos="1440"/>
        </w:tabs>
        <w:ind w:left="1152" w:hanging="432"/>
      </w:pPr>
      <w:rPr>
        <w:rFonts w:hint="default"/>
        <w:b w:val="0"/>
        <w:sz w:val="26"/>
        <w:szCs w:val="26"/>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AC93750"/>
    <w:multiLevelType w:val="multilevel"/>
    <w:tmpl w:val="4E988702"/>
    <w:lvl w:ilvl="0">
      <w:start w:val="130"/>
      <w:numFmt w:val="decimal"/>
      <w:lvlText w:val="Q%1)"/>
      <w:lvlJc w:val="left"/>
      <w:pPr>
        <w:tabs>
          <w:tab w:val="num" w:pos="1440"/>
        </w:tabs>
        <w:ind w:left="1152" w:hanging="432"/>
      </w:pPr>
      <w:rPr>
        <w:rFonts w:hint="default"/>
        <w:b w:val="0"/>
        <w:sz w:val="26"/>
        <w:szCs w:val="26"/>
      </w:rPr>
    </w:lvl>
    <w:lvl w:ilvl="1">
      <w:start w:val="1"/>
      <w:numFmt w:val="none"/>
      <w:lvlText w:val="%2A%1)"/>
      <w:lvlJc w:val="left"/>
      <w:pPr>
        <w:tabs>
          <w:tab w:val="num" w:pos="1170"/>
        </w:tabs>
        <w:ind w:left="882" w:hanging="432"/>
      </w:pPr>
      <w:rPr>
        <w:rFonts w:asciiTheme="minorHAnsi" w:hAnsiTheme="minorHAnsi" w:cstheme="minorHAnsi" w:hint="default"/>
        <w:b/>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BB34ABE"/>
    <w:multiLevelType w:val="multilevel"/>
    <w:tmpl w:val="64D6F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FF7A2B"/>
    <w:multiLevelType w:val="multilevel"/>
    <w:tmpl w:val="CD62E31A"/>
    <w:lvl w:ilvl="0">
      <w:start w:val="130"/>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4"/>
  </w:num>
  <w:num w:numId="3">
    <w:abstractNumId w:val="8"/>
  </w:num>
  <w:num w:numId="4">
    <w:abstractNumId w:val="5"/>
  </w:num>
  <w:num w:numId="5">
    <w:abstractNumId w:val="1"/>
  </w:num>
  <w:num w:numId="6">
    <w:abstractNumId w:val="24"/>
  </w:num>
  <w:num w:numId="7">
    <w:abstractNumId w:val="4"/>
  </w:num>
  <w:num w:numId="8">
    <w:abstractNumId w:val="16"/>
  </w:num>
  <w:num w:numId="9">
    <w:abstractNumId w:val="2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23"/>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3"/>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sFACy3Pa4tAAAA"/>
  </w:docVars>
  <w:rsids>
    <w:rsidRoot w:val="004D242F"/>
    <w:rsid w:val="00002AF7"/>
    <w:rsid w:val="00010338"/>
    <w:rsid w:val="0001282F"/>
    <w:rsid w:val="00012DBC"/>
    <w:rsid w:val="000160C2"/>
    <w:rsid w:val="0001713C"/>
    <w:rsid w:val="00020815"/>
    <w:rsid w:val="00026A35"/>
    <w:rsid w:val="00035A55"/>
    <w:rsid w:val="00040AF0"/>
    <w:rsid w:val="00043075"/>
    <w:rsid w:val="00050418"/>
    <w:rsid w:val="000520DC"/>
    <w:rsid w:val="00052EF0"/>
    <w:rsid w:val="000535CC"/>
    <w:rsid w:val="00056996"/>
    <w:rsid w:val="00070269"/>
    <w:rsid w:val="0007052F"/>
    <w:rsid w:val="00072473"/>
    <w:rsid w:val="0008174F"/>
    <w:rsid w:val="000835A0"/>
    <w:rsid w:val="00091889"/>
    <w:rsid w:val="0009273D"/>
    <w:rsid w:val="00094636"/>
    <w:rsid w:val="0009547E"/>
    <w:rsid w:val="000967AC"/>
    <w:rsid w:val="00096891"/>
    <w:rsid w:val="000A6614"/>
    <w:rsid w:val="000A6C9E"/>
    <w:rsid w:val="000A7716"/>
    <w:rsid w:val="000B1F14"/>
    <w:rsid w:val="000B5E58"/>
    <w:rsid w:val="000C376C"/>
    <w:rsid w:val="000C5CD5"/>
    <w:rsid w:val="000D11B3"/>
    <w:rsid w:val="000D44E4"/>
    <w:rsid w:val="000D4C47"/>
    <w:rsid w:val="000D7A60"/>
    <w:rsid w:val="000E0A13"/>
    <w:rsid w:val="000F066C"/>
    <w:rsid w:val="000F21A2"/>
    <w:rsid w:val="00111C02"/>
    <w:rsid w:val="0012036F"/>
    <w:rsid w:val="00127035"/>
    <w:rsid w:val="00131F5A"/>
    <w:rsid w:val="00132F3C"/>
    <w:rsid w:val="00133A03"/>
    <w:rsid w:val="00133AA0"/>
    <w:rsid w:val="001356EB"/>
    <w:rsid w:val="00135E75"/>
    <w:rsid w:val="00136F5C"/>
    <w:rsid w:val="00141D70"/>
    <w:rsid w:val="00147509"/>
    <w:rsid w:val="00150B5F"/>
    <w:rsid w:val="00151CC3"/>
    <w:rsid w:val="0015259B"/>
    <w:rsid w:val="00154D24"/>
    <w:rsid w:val="00160CDE"/>
    <w:rsid w:val="0016172E"/>
    <w:rsid w:val="001630AE"/>
    <w:rsid w:val="00171AE6"/>
    <w:rsid w:val="00173329"/>
    <w:rsid w:val="0019537B"/>
    <w:rsid w:val="00195A9D"/>
    <w:rsid w:val="0019716B"/>
    <w:rsid w:val="001A1FA0"/>
    <w:rsid w:val="001A571D"/>
    <w:rsid w:val="001A6BF2"/>
    <w:rsid w:val="001A7CCE"/>
    <w:rsid w:val="001A7E10"/>
    <w:rsid w:val="001B4CD2"/>
    <w:rsid w:val="001C1577"/>
    <w:rsid w:val="001C2188"/>
    <w:rsid w:val="001C2902"/>
    <w:rsid w:val="001C67BA"/>
    <w:rsid w:val="001D18D7"/>
    <w:rsid w:val="001D2ED3"/>
    <w:rsid w:val="001D630C"/>
    <w:rsid w:val="001D6389"/>
    <w:rsid w:val="001E1A2F"/>
    <w:rsid w:val="001E5FB9"/>
    <w:rsid w:val="001E701A"/>
    <w:rsid w:val="001F326E"/>
    <w:rsid w:val="001F6865"/>
    <w:rsid w:val="002023B4"/>
    <w:rsid w:val="00203D45"/>
    <w:rsid w:val="00210F87"/>
    <w:rsid w:val="002141E7"/>
    <w:rsid w:val="00214CFF"/>
    <w:rsid w:val="00216606"/>
    <w:rsid w:val="002263AA"/>
    <w:rsid w:val="002267ED"/>
    <w:rsid w:val="00232A4E"/>
    <w:rsid w:val="0023382F"/>
    <w:rsid w:val="00236225"/>
    <w:rsid w:val="00245437"/>
    <w:rsid w:val="002475B4"/>
    <w:rsid w:val="0024787A"/>
    <w:rsid w:val="00250742"/>
    <w:rsid w:val="00254D6B"/>
    <w:rsid w:val="0025673E"/>
    <w:rsid w:val="00261E76"/>
    <w:rsid w:val="00265363"/>
    <w:rsid w:val="002735A1"/>
    <w:rsid w:val="0027372F"/>
    <w:rsid w:val="00281FE5"/>
    <w:rsid w:val="00283DF3"/>
    <w:rsid w:val="002A135A"/>
    <w:rsid w:val="002A1B2C"/>
    <w:rsid w:val="002A2DF0"/>
    <w:rsid w:val="002A3BA8"/>
    <w:rsid w:val="002A3D0E"/>
    <w:rsid w:val="002A4416"/>
    <w:rsid w:val="002B18BC"/>
    <w:rsid w:val="002B1B1D"/>
    <w:rsid w:val="002B2773"/>
    <w:rsid w:val="002B6605"/>
    <w:rsid w:val="002B7D6E"/>
    <w:rsid w:val="002C147A"/>
    <w:rsid w:val="002C1BCB"/>
    <w:rsid w:val="002C2545"/>
    <w:rsid w:val="002D61C1"/>
    <w:rsid w:val="002D6D22"/>
    <w:rsid w:val="002D7212"/>
    <w:rsid w:val="002D7838"/>
    <w:rsid w:val="002E529F"/>
    <w:rsid w:val="002E584B"/>
    <w:rsid w:val="002F0EC8"/>
    <w:rsid w:val="00302D0B"/>
    <w:rsid w:val="003106E4"/>
    <w:rsid w:val="00310C67"/>
    <w:rsid w:val="003147A9"/>
    <w:rsid w:val="00314C9B"/>
    <w:rsid w:val="00317F36"/>
    <w:rsid w:val="00326453"/>
    <w:rsid w:val="00330127"/>
    <w:rsid w:val="003322AB"/>
    <w:rsid w:val="00345C67"/>
    <w:rsid w:val="003505F6"/>
    <w:rsid w:val="00350A2C"/>
    <w:rsid w:val="00356575"/>
    <w:rsid w:val="00356CFB"/>
    <w:rsid w:val="00357E6D"/>
    <w:rsid w:val="00362497"/>
    <w:rsid w:val="00364489"/>
    <w:rsid w:val="00365A84"/>
    <w:rsid w:val="00372D67"/>
    <w:rsid w:val="00373C2E"/>
    <w:rsid w:val="0037592B"/>
    <w:rsid w:val="00385B4F"/>
    <w:rsid w:val="00386FF3"/>
    <w:rsid w:val="0038729B"/>
    <w:rsid w:val="003911A1"/>
    <w:rsid w:val="00392870"/>
    <w:rsid w:val="003949AA"/>
    <w:rsid w:val="00394BB0"/>
    <w:rsid w:val="00395573"/>
    <w:rsid w:val="003A06E5"/>
    <w:rsid w:val="003C1A44"/>
    <w:rsid w:val="003C24BD"/>
    <w:rsid w:val="003C784B"/>
    <w:rsid w:val="003D0883"/>
    <w:rsid w:val="003D1407"/>
    <w:rsid w:val="003D1C5E"/>
    <w:rsid w:val="003D44B1"/>
    <w:rsid w:val="003E3764"/>
    <w:rsid w:val="003E3FB4"/>
    <w:rsid w:val="003F1E50"/>
    <w:rsid w:val="00405D64"/>
    <w:rsid w:val="00407A02"/>
    <w:rsid w:val="00410354"/>
    <w:rsid w:val="00411BD6"/>
    <w:rsid w:val="004138FC"/>
    <w:rsid w:val="00417B85"/>
    <w:rsid w:val="00417CFF"/>
    <w:rsid w:val="00423336"/>
    <w:rsid w:val="004267AE"/>
    <w:rsid w:val="00426892"/>
    <w:rsid w:val="00426EF6"/>
    <w:rsid w:val="00431895"/>
    <w:rsid w:val="00436C39"/>
    <w:rsid w:val="00440927"/>
    <w:rsid w:val="00445ABC"/>
    <w:rsid w:val="00455561"/>
    <w:rsid w:val="004601DD"/>
    <w:rsid w:val="00461212"/>
    <w:rsid w:val="004705B8"/>
    <w:rsid w:val="0047356C"/>
    <w:rsid w:val="0048708D"/>
    <w:rsid w:val="00496766"/>
    <w:rsid w:val="00496CFA"/>
    <w:rsid w:val="004A0818"/>
    <w:rsid w:val="004A38C5"/>
    <w:rsid w:val="004A427F"/>
    <w:rsid w:val="004B2EAB"/>
    <w:rsid w:val="004B6E88"/>
    <w:rsid w:val="004C185D"/>
    <w:rsid w:val="004C70D8"/>
    <w:rsid w:val="004D07A9"/>
    <w:rsid w:val="004D242F"/>
    <w:rsid w:val="004F070B"/>
    <w:rsid w:val="004F0C91"/>
    <w:rsid w:val="004F0FE2"/>
    <w:rsid w:val="004F55D6"/>
    <w:rsid w:val="004F778C"/>
    <w:rsid w:val="00501113"/>
    <w:rsid w:val="0050340A"/>
    <w:rsid w:val="00511410"/>
    <w:rsid w:val="00517C95"/>
    <w:rsid w:val="00526AD9"/>
    <w:rsid w:val="005302C5"/>
    <w:rsid w:val="00530CE2"/>
    <w:rsid w:val="00534FD9"/>
    <w:rsid w:val="005426C5"/>
    <w:rsid w:val="00551725"/>
    <w:rsid w:val="005568D5"/>
    <w:rsid w:val="00556A17"/>
    <w:rsid w:val="00562B25"/>
    <w:rsid w:val="005633D9"/>
    <w:rsid w:val="00564FB0"/>
    <w:rsid w:val="00565C2E"/>
    <w:rsid w:val="0057739D"/>
    <w:rsid w:val="00577EDC"/>
    <w:rsid w:val="005839BB"/>
    <w:rsid w:val="0058657F"/>
    <w:rsid w:val="00587669"/>
    <w:rsid w:val="005936C8"/>
    <w:rsid w:val="005945BB"/>
    <w:rsid w:val="00594C12"/>
    <w:rsid w:val="00596B47"/>
    <w:rsid w:val="00596B77"/>
    <w:rsid w:val="005A42A1"/>
    <w:rsid w:val="005A5789"/>
    <w:rsid w:val="005B246A"/>
    <w:rsid w:val="005B5456"/>
    <w:rsid w:val="005C4468"/>
    <w:rsid w:val="005C5740"/>
    <w:rsid w:val="005D1234"/>
    <w:rsid w:val="005D53C7"/>
    <w:rsid w:val="005E2B45"/>
    <w:rsid w:val="005E32B9"/>
    <w:rsid w:val="005F00B4"/>
    <w:rsid w:val="005F1017"/>
    <w:rsid w:val="005F357D"/>
    <w:rsid w:val="005F5669"/>
    <w:rsid w:val="00600974"/>
    <w:rsid w:val="00601D2A"/>
    <w:rsid w:val="006115A7"/>
    <w:rsid w:val="00612335"/>
    <w:rsid w:val="00614FBB"/>
    <w:rsid w:val="00621A48"/>
    <w:rsid w:val="00626125"/>
    <w:rsid w:val="006323AE"/>
    <w:rsid w:val="00636BB5"/>
    <w:rsid w:val="00637353"/>
    <w:rsid w:val="00640C38"/>
    <w:rsid w:val="00642CE4"/>
    <w:rsid w:val="00646089"/>
    <w:rsid w:val="006476D8"/>
    <w:rsid w:val="00650CC7"/>
    <w:rsid w:val="006553B7"/>
    <w:rsid w:val="00661748"/>
    <w:rsid w:val="00673F29"/>
    <w:rsid w:val="00677ED1"/>
    <w:rsid w:val="00681C2C"/>
    <w:rsid w:val="00683D57"/>
    <w:rsid w:val="006849AD"/>
    <w:rsid w:val="00685CF3"/>
    <w:rsid w:val="006A0AFD"/>
    <w:rsid w:val="006A0E92"/>
    <w:rsid w:val="006A3F78"/>
    <w:rsid w:val="006B1A53"/>
    <w:rsid w:val="006B2901"/>
    <w:rsid w:val="006B2F14"/>
    <w:rsid w:val="006C112F"/>
    <w:rsid w:val="006C18DE"/>
    <w:rsid w:val="006C57D2"/>
    <w:rsid w:val="006D17D6"/>
    <w:rsid w:val="006F1ED3"/>
    <w:rsid w:val="006F4CC1"/>
    <w:rsid w:val="006F5484"/>
    <w:rsid w:val="00703A76"/>
    <w:rsid w:val="00704928"/>
    <w:rsid w:val="00712187"/>
    <w:rsid w:val="0071428A"/>
    <w:rsid w:val="00715C57"/>
    <w:rsid w:val="0072050F"/>
    <w:rsid w:val="00721E35"/>
    <w:rsid w:val="007314EA"/>
    <w:rsid w:val="007350CE"/>
    <w:rsid w:val="00735D21"/>
    <w:rsid w:val="00740E13"/>
    <w:rsid w:val="007563DD"/>
    <w:rsid w:val="0075780C"/>
    <w:rsid w:val="00761D67"/>
    <w:rsid w:val="00762812"/>
    <w:rsid w:val="00764314"/>
    <w:rsid w:val="007675B2"/>
    <w:rsid w:val="00783E12"/>
    <w:rsid w:val="00785495"/>
    <w:rsid w:val="007859C8"/>
    <w:rsid w:val="0078737F"/>
    <w:rsid w:val="0079017F"/>
    <w:rsid w:val="00791146"/>
    <w:rsid w:val="00794DB5"/>
    <w:rsid w:val="007A3B68"/>
    <w:rsid w:val="007A4BF2"/>
    <w:rsid w:val="007A6B49"/>
    <w:rsid w:val="007B0BF7"/>
    <w:rsid w:val="007C3C1C"/>
    <w:rsid w:val="007D00FB"/>
    <w:rsid w:val="007D091A"/>
    <w:rsid w:val="007D2181"/>
    <w:rsid w:val="007D36D0"/>
    <w:rsid w:val="007D42C6"/>
    <w:rsid w:val="007D5A47"/>
    <w:rsid w:val="007E4DFF"/>
    <w:rsid w:val="007E5A68"/>
    <w:rsid w:val="007E6DB6"/>
    <w:rsid w:val="007E71D9"/>
    <w:rsid w:val="007F2FA1"/>
    <w:rsid w:val="007F36A6"/>
    <w:rsid w:val="007F4755"/>
    <w:rsid w:val="007F4D24"/>
    <w:rsid w:val="007F71DF"/>
    <w:rsid w:val="007F72CB"/>
    <w:rsid w:val="007F74BA"/>
    <w:rsid w:val="008006E0"/>
    <w:rsid w:val="00802891"/>
    <w:rsid w:val="0080569C"/>
    <w:rsid w:val="00810B45"/>
    <w:rsid w:val="00813F8B"/>
    <w:rsid w:val="0081722F"/>
    <w:rsid w:val="00820486"/>
    <w:rsid w:val="00825AE0"/>
    <w:rsid w:val="0083085F"/>
    <w:rsid w:val="00841D40"/>
    <w:rsid w:val="00851115"/>
    <w:rsid w:val="00861AEE"/>
    <w:rsid w:val="00862620"/>
    <w:rsid w:val="0086393D"/>
    <w:rsid w:val="008651D6"/>
    <w:rsid w:val="00865DCB"/>
    <w:rsid w:val="00873AA0"/>
    <w:rsid w:val="008814BF"/>
    <w:rsid w:val="008832EA"/>
    <w:rsid w:val="00887E7C"/>
    <w:rsid w:val="0089010A"/>
    <w:rsid w:val="00893E0F"/>
    <w:rsid w:val="0089782A"/>
    <w:rsid w:val="008A384D"/>
    <w:rsid w:val="008B222A"/>
    <w:rsid w:val="008B7883"/>
    <w:rsid w:val="008B7A90"/>
    <w:rsid w:val="008D1FEA"/>
    <w:rsid w:val="008D71D6"/>
    <w:rsid w:val="008D78F2"/>
    <w:rsid w:val="008D7CAD"/>
    <w:rsid w:val="008E1F95"/>
    <w:rsid w:val="008E4340"/>
    <w:rsid w:val="008E471F"/>
    <w:rsid w:val="008F08DA"/>
    <w:rsid w:val="008F18DE"/>
    <w:rsid w:val="008F1FF9"/>
    <w:rsid w:val="008F2043"/>
    <w:rsid w:val="008F4CC4"/>
    <w:rsid w:val="009003E5"/>
    <w:rsid w:val="00905EC9"/>
    <w:rsid w:val="009108BC"/>
    <w:rsid w:val="00910E35"/>
    <w:rsid w:val="00912168"/>
    <w:rsid w:val="0091529A"/>
    <w:rsid w:val="009159A7"/>
    <w:rsid w:val="00915F05"/>
    <w:rsid w:val="00915F2B"/>
    <w:rsid w:val="00931199"/>
    <w:rsid w:val="00935B2C"/>
    <w:rsid w:val="00935FD1"/>
    <w:rsid w:val="00936366"/>
    <w:rsid w:val="00940890"/>
    <w:rsid w:val="009416A3"/>
    <w:rsid w:val="00944B43"/>
    <w:rsid w:val="00946A54"/>
    <w:rsid w:val="009500E0"/>
    <w:rsid w:val="00951D12"/>
    <w:rsid w:val="00956C3A"/>
    <w:rsid w:val="009573F5"/>
    <w:rsid w:val="0096120D"/>
    <w:rsid w:val="00965DF5"/>
    <w:rsid w:val="00967105"/>
    <w:rsid w:val="00973A1F"/>
    <w:rsid w:val="009843A0"/>
    <w:rsid w:val="009848DB"/>
    <w:rsid w:val="0099316A"/>
    <w:rsid w:val="00996B0D"/>
    <w:rsid w:val="009A0228"/>
    <w:rsid w:val="009A166F"/>
    <w:rsid w:val="009A6497"/>
    <w:rsid w:val="009B3651"/>
    <w:rsid w:val="009B4A59"/>
    <w:rsid w:val="009C0C6D"/>
    <w:rsid w:val="009C0CBD"/>
    <w:rsid w:val="009C45A4"/>
    <w:rsid w:val="009C5A7F"/>
    <w:rsid w:val="009C7583"/>
    <w:rsid w:val="009E5112"/>
    <w:rsid w:val="009F2510"/>
    <w:rsid w:val="00A005CA"/>
    <w:rsid w:val="00A008CD"/>
    <w:rsid w:val="00A02AC7"/>
    <w:rsid w:val="00A06DFF"/>
    <w:rsid w:val="00A07482"/>
    <w:rsid w:val="00A1029C"/>
    <w:rsid w:val="00A17802"/>
    <w:rsid w:val="00A22B80"/>
    <w:rsid w:val="00A25192"/>
    <w:rsid w:val="00A2757C"/>
    <w:rsid w:val="00A3047F"/>
    <w:rsid w:val="00A33D70"/>
    <w:rsid w:val="00A376F0"/>
    <w:rsid w:val="00A4390D"/>
    <w:rsid w:val="00A446F1"/>
    <w:rsid w:val="00A4523C"/>
    <w:rsid w:val="00A5009B"/>
    <w:rsid w:val="00A52CF9"/>
    <w:rsid w:val="00A53D8B"/>
    <w:rsid w:val="00A54200"/>
    <w:rsid w:val="00A56B51"/>
    <w:rsid w:val="00A573B5"/>
    <w:rsid w:val="00A65923"/>
    <w:rsid w:val="00A6683B"/>
    <w:rsid w:val="00A72A23"/>
    <w:rsid w:val="00A73A9F"/>
    <w:rsid w:val="00A7799B"/>
    <w:rsid w:val="00A830F0"/>
    <w:rsid w:val="00AA3CEE"/>
    <w:rsid w:val="00AA6F62"/>
    <w:rsid w:val="00AA7D92"/>
    <w:rsid w:val="00AC16D3"/>
    <w:rsid w:val="00AC563C"/>
    <w:rsid w:val="00AD06AB"/>
    <w:rsid w:val="00AD06FB"/>
    <w:rsid w:val="00AD0974"/>
    <w:rsid w:val="00AD1496"/>
    <w:rsid w:val="00AD644E"/>
    <w:rsid w:val="00AE012E"/>
    <w:rsid w:val="00AE014F"/>
    <w:rsid w:val="00AE4755"/>
    <w:rsid w:val="00AF1533"/>
    <w:rsid w:val="00AF2895"/>
    <w:rsid w:val="00AF2B30"/>
    <w:rsid w:val="00AF6FE4"/>
    <w:rsid w:val="00B0219F"/>
    <w:rsid w:val="00B03162"/>
    <w:rsid w:val="00B03D29"/>
    <w:rsid w:val="00B04503"/>
    <w:rsid w:val="00B10DCA"/>
    <w:rsid w:val="00B11885"/>
    <w:rsid w:val="00B143EA"/>
    <w:rsid w:val="00B145B7"/>
    <w:rsid w:val="00B22B45"/>
    <w:rsid w:val="00B24A67"/>
    <w:rsid w:val="00B338DF"/>
    <w:rsid w:val="00B42148"/>
    <w:rsid w:val="00B44B6C"/>
    <w:rsid w:val="00B44F46"/>
    <w:rsid w:val="00B502DE"/>
    <w:rsid w:val="00B506A9"/>
    <w:rsid w:val="00B52031"/>
    <w:rsid w:val="00B522D9"/>
    <w:rsid w:val="00B5332D"/>
    <w:rsid w:val="00B60008"/>
    <w:rsid w:val="00B61930"/>
    <w:rsid w:val="00B627FE"/>
    <w:rsid w:val="00B70CE7"/>
    <w:rsid w:val="00B70DBF"/>
    <w:rsid w:val="00B76678"/>
    <w:rsid w:val="00B77BC5"/>
    <w:rsid w:val="00B81378"/>
    <w:rsid w:val="00B842E4"/>
    <w:rsid w:val="00B85ED5"/>
    <w:rsid w:val="00B8790D"/>
    <w:rsid w:val="00B946D7"/>
    <w:rsid w:val="00B94E07"/>
    <w:rsid w:val="00B96696"/>
    <w:rsid w:val="00BA45B5"/>
    <w:rsid w:val="00BA7194"/>
    <w:rsid w:val="00BB352C"/>
    <w:rsid w:val="00BC2AFC"/>
    <w:rsid w:val="00BC50CF"/>
    <w:rsid w:val="00BD2CF0"/>
    <w:rsid w:val="00BD3600"/>
    <w:rsid w:val="00BE0C53"/>
    <w:rsid w:val="00BE1D1E"/>
    <w:rsid w:val="00BE44DA"/>
    <w:rsid w:val="00BE57D1"/>
    <w:rsid w:val="00BF081A"/>
    <w:rsid w:val="00BF1772"/>
    <w:rsid w:val="00BF1780"/>
    <w:rsid w:val="00BF7023"/>
    <w:rsid w:val="00C01580"/>
    <w:rsid w:val="00C04B9D"/>
    <w:rsid w:val="00C11BD8"/>
    <w:rsid w:val="00C15719"/>
    <w:rsid w:val="00C20B45"/>
    <w:rsid w:val="00C211FA"/>
    <w:rsid w:val="00C21A29"/>
    <w:rsid w:val="00C21D99"/>
    <w:rsid w:val="00C2549F"/>
    <w:rsid w:val="00C362A6"/>
    <w:rsid w:val="00C43A8A"/>
    <w:rsid w:val="00C43EF3"/>
    <w:rsid w:val="00C44796"/>
    <w:rsid w:val="00C47E81"/>
    <w:rsid w:val="00C5023A"/>
    <w:rsid w:val="00C51A45"/>
    <w:rsid w:val="00C54494"/>
    <w:rsid w:val="00C544C1"/>
    <w:rsid w:val="00C54690"/>
    <w:rsid w:val="00C61666"/>
    <w:rsid w:val="00C630FA"/>
    <w:rsid w:val="00C71C4E"/>
    <w:rsid w:val="00C71EC1"/>
    <w:rsid w:val="00C730EF"/>
    <w:rsid w:val="00C75E4E"/>
    <w:rsid w:val="00C768DA"/>
    <w:rsid w:val="00C81A61"/>
    <w:rsid w:val="00C90B88"/>
    <w:rsid w:val="00C93652"/>
    <w:rsid w:val="00C9381B"/>
    <w:rsid w:val="00C944A0"/>
    <w:rsid w:val="00C94CDE"/>
    <w:rsid w:val="00CA1DC2"/>
    <w:rsid w:val="00CB36D0"/>
    <w:rsid w:val="00CB52F8"/>
    <w:rsid w:val="00CB59AE"/>
    <w:rsid w:val="00CC72F8"/>
    <w:rsid w:val="00CD0D03"/>
    <w:rsid w:val="00CD1805"/>
    <w:rsid w:val="00CD2280"/>
    <w:rsid w:val="00CD249E"/>
    <w:rsid w:val="00CD2569"/>
    <w:rsid w:val="00CD4585"/>
    <w:rsid w:val="00CD5814"/>
    <w:rsid w:val="00CD635C"/>
    <w:rsid w:val="00CD660C"/>
    <w:rsid w:val="00CE1936"/>
    <w:rsid w:val="00CE4223"/>
    <w:rsid w:val="00CE46FC"/>
    <w:rsid w:val="00CE5AA0"/>
    <w:rsid w:val="00CE6F12"/>
    <w:rsid w:val="00CF26D9"/>
    <w:rsid w:val="00CF27D3"/>
    <w:rsid w:val="00D00B50"/>
    <w:rsid w:val="00D013E6"/>
    <w:rsid w:val="00D016E7"/>
    <w:rsid w:val="00D0345D"/>
    <w:rsid w:val="00D03AEF"/>
    <w:rsid w:val="00D05A3B"/>
    <w:rsid w:val="00D06137"/>
    <w:rsid w:val="00D06F87"/>
    <w:rsid w:val="00D10578"/>
    <w:rsid w:val="00D1461E"/>
    <w:rsid w:val="00D14E26"/>
    <w:rsid w:val="00D17592"/>
    <w:rsid w:val="00D1763F"/>
    <w:rsid w:val="00D21E67"/>
    <w:rsid w:val="00D23033"/>
    <w:rsid w:val="00D258C2"/>
    <w:rsid w:val="00D27B03"/>
    <w:rsid w:val="00D30D72"/>
    <w:rsid w:val="00D31CB5"/>
    <w:rsid w:val="00D32818"/>
    <w:rsid w:val="00D3409F"/>
    <w:rsid w:val="00D34DD4"/>
    <w:rsid w:val="00D35096"/>
    <w:rsid w:val="00D37F25"/>
    <w:rsid w:val="00D4031D"/>
    <w:rsid w:val="00D420D0"/>
    <w:rsid w:val="00D44A47"/>
    <w:rsid w:val="00D44B17"/>
    <w:rsid w:val="00D51CBA"/>
    <w:rsid w:val="00D540A7"/>
    <w:rsid w:val="00D62212"/>
    <w:rsid w:val="00D63A88"/>
    <w:rsid w:val="00D64F58"/>
    <w:rsid w:val="00D87C2B"/>
    <w:rsid w:val="00D87FEE"/>
    <w:rsid w:val="00D9099A"/>
    <w:rsid w:val="00D909AB"/>
    <w:rsid w:val="00D913A4"/>
    <w:rsid w:val="00D931EE"/>
    <w:rsid w:val="00D94E5B"/>
    <w:rsid w:val="00D96A31"/>
    <w:rsid w:val="00D975A3"/>
    <w:rsid w:val="00DA14C7"/>
    <w:rsid w:val="00DA580D"/>
    <w:rsid w:val="00DC0905"/>
    <w:rsid w:val="00DC0B14"/>
    <w:rsid w:val="00DC5EA0"/>
    <w:rsid w:val="00DC60A0"/>
    <w:rsid w:val="00DD100B"/>
    <w:rsid w:val="00DD1D7D"/>
    <w:rsid w:val="00DD37F7"/>
    <w:rsid w:val="00DD6AD2"/>
    <w:rsid w:val="00DE0CB1"/>
    <w:rsid w:val="00DE25FE"/>
    <w:rsid w:val="00DE5908"/>
    <w:rsid w:val="00DE5A68"/>
    <w:rsid w:val="00DF1645"/>
    <w:rsid w:val="00DF4761"/>
    <w:rsid w:val="00DF59FF"/>
    <w:rsid w:val="00DF6712"/>
    <w:rsid w:val="00DF7A6F"/>
    <w:rsid w:val="00E00F36"/>
    <w:rsid w:val="00E016D1"/>
    <w:rsid w:val="00E02023"/>
    <w:rsid w:val="00E03D5C"/>
    <w:rsid w:val="00E05307"/>
    <w:rsid w:val="00E0764C"/>
    <w:rsid w:val="00E138D9"/>
    <w:rsid w:val="00E15C1B"/>
    <w:rsid w:val="00E17446"/>
    <w:rsid w:val="00E201D6"/>
    <w:rsid w:val="00E22223"/>
    <w:rsid w:val="00E25AC1"/>
    <w:rsid w:val="00E25F62"/>
    <w:rsid w:val="00E26464"/>
    <w:rsid w:val="00E268E3"/>
    <w:rsid w:val="00E30B33"/>
    <w:rsid w:val="00E30C9A"/>
    <w:rsid w:val="00E35AEC"/>
    <w:rsid w:val="00E45F99"/>
    <w:rsid w:val="00E4764E"/>
    <w:rsid w:val="00E5612A"/>
    <w:rsid w:val="00E60512"/>
    <w:rsid w:val="00E61E47"/>
    <w:rsid w:val="00E6623A"/>
    <w:rsid w:val="00E70A04"/>
    <w:rsid w:val="00E71C3B"/>
    <w:rsid w:val="00E73F77"/>
    <w:rsid w:val="00E758B0"/>
    <w:rsid w:val="00E83ABA"/>
    <w:rsid w:val="00E93175"/>
    <w:rsid w:val="00EA15BA"/>
    <w:rsid w:val="00EB4385"/>
    <w:rsid w:val="00EB43D0"/>
    <w:rsid w:val="00EB5B88"/>
    <w:rsid w:val="00EC196C"/>
    <w:rsid w:val="00EC246E"/>
    <w:rsid w:val="00ED00B0"/>
    <w:rsid w:val="00ED3117"/>
    <w:rsid w:val="00ED31C2"/>
    <w:rsid w:val="00ED7B3D"/>
    <w:rsid w:val="00EE0D99"/>
    <w:rsid w:val="00EE24B1"/>
    <w:rsid w:val="00EE7E2B"/>
    <w:rsid w:val="00EF23D2"/>
    <w:rsid w:val="00EF2B2E"/>
    <w:rsid w:val="00EF7397"/>
    <w:rsid w:val="00EF7861"/>
    <w:rsid w:val="00F01457"/>
    <w:rsid w:val="00F05277"/>
    <w:rsid w:val="00F14A30"/>
    <w:rsid w:val="00F24EC1"/>
    <w:rsid w:val="00F25973"/>
    <w:rsid w:val="00F25B75"/>
    <w:rsid w:val="00F26309"/>
    <w:rsid w:val="00F35336"/>
    <w:rsid w:val="00F35B52"/>
    <w:rsid w:val="00F36715"/>
    <w:rsid w:val="00F4176C"/>
    <w:rsid w:val="00F45005"/>
    <w:rsid w:val="00F474BF"/>
    <w:rsid w:val="00F47961"/>
    <w:rsid w:val="00F5155E"/>
    <w:rsid w:val="00F533A6"/>
    <w:rsid w:val="00F5646A"/>
    <w:rsid w:val="00F56588"/>
    <w:rsid w:val="00F61A94"/>
    <w:rsid w:val="00F6205E"/>
    <w:rsid w:val="00F64CD1"/>
    <w:rsid w:val="00F66247"/>
    <w:rsid w:val="00F701ED"/>
    <w:rsid w:val="00F724D8"/>
    <w:rsid w:val="00F72F9A"/>
    <w:rsid w:val="00F8009F"/>
    <w:rsid w:val="00F8025D"/>
    <w:rsid w:val="00F9043C"/>
    <w:rsid w:val="00F92A4B"/>
    <w:rsid w:val="00F951DB"/>
    <w:rsid w:val="00F96D77"/>
    <w:rsid w:val="00F97698"/>
    <w:rsid w:val="00FA2401"/>
    <w:rsid w:val="00FA4095"/>
    <w:rsid w:val="00FA493C"/>
    <w:rsid w:val="00FB2E4E"/>
    <w:rsid w:val="00FB5BDD"/>
    <w:rsid w:val="00FC3007"/>
    <w:rsid w:val="00FC4182"/>
    <w:rsid w:val="00FC4D72"/>
    <w:rsid w:val="00FD2D14"/>
    <w:rsid w:val="00FD370B"/>
    <w:rsid w:val="00FD79E3"/>
    <w:rsid w:val="00FE04FC"/>
    <w:rsid w:val="00FE1DCB"/>
    <w:rsid w:val="00FE2DDE"/>
    <w:rsid w:val="00FE3119"/>
    <w:rsid w:val="00FE475B"/>
    <w:rsid w:val="00FE4F05"/>
    <w:rsid w:val="00FE5898"/>
    <w:rsid w:val="00FF3758"/>
    <w:rsid w:val="00FF3E89"/>
    <w:rsid w:val="00FF51B0"/>
    <w:rsid w:val="00FF551A"/>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E3"/>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762812"/>
    <w:pPr>
      <w:spacing w:before="100" w:beforeAutospacing="1" w:after="100" w:afterAutospacing="1"/>
    </w:pPr>
    <w:rPr>
      <w:sz w:val="24"/>
      <w:szCs w:val="24"/>
    </w:rPr>
  </w:style>
  <w:style w:type="paragraph" w:customStyle="1" w:styleId="xl65">
    <w:name w:val="xl65"/>
    <w:basedOn w:val="Normal"/>
    <w:rsid w:val="0076281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66">
    <w:name w:val="xl66"/>
    <w:basedOn w:val="Normal"/>
    <w:rsid w:val="0076281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67">
    <w:name w:val="xl67"/>
    <w:basedOn w:val="Normal"/>
    <w:rsid w:val="00762812"/>
    <w:pPr>
      <w:spacing w:before="100" w:beforeAutospacing="1" w:after="100" w:afterAutospacing="1"/>
    </w:pPr>
    <w:rPr>
      <w:rFonts w:ascii="Arial Narrow" w:hAnsi="Arial Narrow"/>
      <w:b/>
      <w:bCs/>
      <w:sz w:val="18"/>
      <w:szCs w:val="18"/>
    </w:rPr>
  </w:style>
  <w:style w:type="paragraph" w:customStyle="1" w:styleId="xl68">
    <w:name w:val="xl68"/>
    <w:basedOn w:val="Normal"/>
    <w:rsid w:val="00762812"/>
    <w:pPr>
      <w:spacing w:before="100" w:beforeAutospacing="1" w:after="100" w:afterAutospacing="1"/>
    </w:pPr>
    <w:rPr>
      <w:rFonts w:ascii="Arial Narrow" w:hAnsi="Arial Narrow"/>
      <w:sz w:val="18"/>
      <w:szCs w:val="18"/>
    </w:rPr>
  </w:style>
  <w:style w:type="paragraph" w:customStyle="1" w:styleId="xl70">
    <w:name w:val="xl70"/>
    <w:basedOn w:val="Normal"/>
    <w:rsid w:val="0076281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5"/>
      <w:szCs w:val="15"/>
    </w:rPr>
  </w:style>
  <w:style w:type="paragraph" w:customStyle="1" w:styleId="xl71">
    <w:name w:val="xl71"/>
    <w:basedOn w:val="Normal"/>
    <w:rsid w:val="00762812"/>
    <w:pPr>
      <w:spacing w:before="100" w:beforeAutospacing="1" w:after="100" w:afterAutospacing="1"/>
    </w:pPr>
    <w:rPr>
      <w:rFonts w:ascii="Arial" w:hAnsi="Arial" w:cs="Arial"/>
      <w:sz w:val="15"/>
      <w:szCs w:val="15"/>
    </w:rPr>
  </w:style>
  <w:style w:type="paragraph" w:customStyle="1" w:styleId="xl72">
    <w:name w:val="xl72"/>
    <w:basedOn w:val="Normal"/>
    <w:rsid w:val="00762812"/>
    <w:pPr>
      <w:spacing w:before="100" w:beforeAutospacing="1" w:after="100" w:afterAutospacing="1"/>
    </w:pPr>
    <w:rPr>
      <w:rFonts w:ascii="Calibri" w:hAnsi="Calibri" w:cs="Calibri"/>
      <w:sz w:val="15"/>
      <w:szCs w:val="15"/>
    </w:rPr>
  </w:style>
  <w:style w:type="paragraph" w:customStyle="1" w:styleId="xl73">
    <w:name w:val="xl73"/>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4">
    <w:name w:val="xl74"/>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00"/>
      <w:sz w:val="15"/>
      <w:szCs w:val="15"/>
    </w:rPr>
  </w:style>
  <w:style w:type="paragraph" w:customStyle="1" w:styleId="xl75">
    <w:name w:val="xl75"/>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6">
    <w:name w:val="xl76"/>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color w:val="0000FF"/>
      <w:sz w:val="15"/>
      <w:szCs w:val="15"/>
      <w:u w:val="single"/>
    </w:rPr>
  </w:style>
  <w:style w:type="paragraph" w:customStyle="1" w:styleId="xl77">
    <w:name w:val="xl77"/>
    <w:basedOn w:val="Normal"/>
    <w:rsid w:val="007628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cs="Calibri"/>
      <w:color w:val="000000"/>
      <w:sz w:val="15"/>
      <w:szCs w:val="15"/>
    </w:rPr>
  </w:style>
  <w:style w:type="paragraph" w:customStyle="1" w:styleId="xl78">
    <w:name w:val="xl78"/>
    <w:basedOn w:val="Normal"/>
    <w:rsid w:val="00762812"/>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cs="Calibri"/>
      <w:color w:val="000000"/>
      <w:sz w:val="15"/>
      <w:szCs w:val="15"/>
    </w:rPr>
  </w:style>
  <w:style w:type="paragraph" w:customStyle="1" w:styleId="xl79">
    <w:name w:val="xl79"/>
    <w:basedOn w:val="Normal"/>
    <w:rsid w:val="0076281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80">
    <w:name w:val="xl80"/>
    <w:basedOn w:val="Normal"/>
    <w:rsid w:val="00762812"/>
    <w:pPr>
      <w:pBdr>
        <w:top w:val="single" w:sz="8" w:space="0" w:color="auto"/>
        <w:left w:val="single" w:sz="8" w:space="0" w:color="auto"/>
        <w:bottom w:val="single" w:sz="8" w:space="0" w:color="auto"/>
        <w:right w:val="single" w:sz="4" w:space="0" w:color="FFFF00"/>
      </w:pBdr>
      <w:shd w:val="clear" w:color="000000" w:fill="FFFF00"/>
      <w:spacing w:before="100" w:beforeAutospacing="1" w:after="100" w:afterAutospacing="1"/>
      <w:jc w:val="center"/>
    </w:pPr>
    <w:rPr>
      <w:rFonts w:ascii="Calibri" w:hAnsi="Calibri" w:cs="Calibri"/>
      <w:b/>
      <w:bCs/>
      <w:sz w:val="28"/>
      <w:szCs w:val="28"/>
    </w:rPr>
  </w:style>
  <w:style w:type="paragraph" w:customStyle="1" w:styleId="xl81">
    <w:name w:val="xl81"/>
    <w:basedOn w:val="Normal"/>
    <w:rsid w:val="00762812"/>
    <w:pPr>
      <w:pBdr>
        <w:top w:val="single" w:sz="8" w:space="0" w:color="auto"/>
        <w:left w:val="single" w:sz="4" w:space="0" w:color="FFFF00"/>
        <w:bottom w:val="single" w:sz="8" w:space="0" w:color="auto"/>
        <w:right w:val="single" w:sz="4" w:space="0" w:color="FFFF00"/>
      </w:pBdr>
      <w:shd w:val="clear" w:color="000000" w:fill="FFFF00"/>
      <w:spacing w:before="100" w:beforeAutospacing="1" w:after="100" w:afterAutospacing="1"/>
      <w:jc w:val="center"/>
    </w:pPr>
    <w:rPr>
      <w:rFonts w:ascii="Calibri" w:hAnsi="Calibri" w:cs="Calibri"/>
      <w:b/>
      <w:bCs/>
      <w:sz w:val="28"/>
      <w:szCs w:val="28"/>
    </w:rPr>
  </w:style>
  <w:style w:type="paragraph" w:customStyle="1" w:styleId="xl82">
    <w:name w:val="xl82"/>
    <w:basedOn w:val="Normal"/>
    <w:rsid w:val="00762812"/>
    <w:pPr>
      <w:pBdr>
        <w:top w:val="single" w:sz="8" w:space="0" w:color="auto"/>
        <w:left w:val="single" w:sz="4" w:space="0" w:color="FFFF00"/>
        <w:bottom w:val="single" w:sz="8"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styleId="BodyText">
    <w:name w:val="Body Text"/>
    <w:basedOn w:val="Normal"/>
    <w:link w:val="BodyTextChar"/>
    <w:semiHidden/>
    <w:unhideWhenUsed/>
    <w:rsid w:val="002B6605"/>
    <w:rPr>
      <w:sz w:val="22"/>
    </w:rPr>
  </w:style>
  <w:style w:type="character" w:customStyle="1" w:styleId="BodyTextChar">
    <w:name w:val="Body Text Char"/>
    <w:basedOn w:val="DefaultParagraphFont"/>
    <w:link w:val="BodyText"/>
    <w:semiHidden/>
    <w:rsid w:val="002B6605"/>
    <w:rPr>
      <w:rFonts w:ascii="Times New Roman" w:eastAsia="Times New Roman" w:hAnsi="Times New Roman" w:cs="Times New Roman"/>
      <w:szCs w:val="20"/>
    </w:rPr>
  </w:style>
  <w:style w:type="paragraph" w:customStyle="1" w:styleId="BAMSBulletListNoIndent">
    <w:name w:val="BAMS_Bullet List No Indent"/>
    <w:qFormat/>
    <w:rsid w:val="00DE5908"/>
    <w:pPr>
      <w:numPr>
        <w:numId w:val="19"/>
      </w:numPr>
      <w:spacing w:before="60" w:after="60" w:line="240" w:lineRule="auto"/>
    </w:pPr>
    <w:rPr>
      <w:rFonts w:ascii="Calibri Light" w:eastAsia="Calibri" w:hAnsi="Calibri Light" w:cs="Times New Roman"/>
      <w:color w:val="000000"/>
    </w:rPr>
  </w:style>
  <w:style w:type="table" w:styleId="TableGrid">
    <w:name w:val="Table Grid"/>
    <w:basedOn w:val="TableNormal"/>
    <w:uiPriority w:val="39"/>
    <w:rsid w:val="00F3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F1017"/>
    <w:pPr>
      <w:spacing w:before="100" w:beforeAutospacing="1" w:after="100" w:afterAutospacing="1"/>
    </w:pPr>
    <w:rPr>
      <w:rFonts w:ascii="Arial" w:hAnsi="Arial" w:cs="Arial"/>
      <w:color w:val="000000"/>
      <w:sz w:val="15"/>
      <w:szCs w:val="15"/>
    </w:rPr>
  </w:style>
  <w:style w:type="paragraph" w:customStyle="1" w:styleId="xl69">
    <w:name w:val="xl69"/>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5"/>
      <w:szCs w:val="15"/>
    </w:rPr>
  </w:style>
  <w:style w:type="paragraph" w:customStyle="1" w:styleId="xl83">
    <w:name w:val="xl83"/>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84">
    <w:name w:val="xl84"/>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85">
    <w:name w:val="xl85"/>
    <w:basedOn w:val="Normal"/>
    <w:rsid w:val="005F10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86">
    <w:name w:val="xl86"/>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5"/>
      <w:szCs w:val="15"/>
    </w:rPr>
  </w:style>
  <w:style w:type="paragraph" w:customStyle="1" w:styleId="xl87">
    <w:name w:val="xl87"/>
    <w:basedOn w:val="Normal"/>
    <w:rsid w:val="005F1017"/>
    <w:pPr>
      <w:spacing w:before="100" w:beforeAutospacing="1" w:after="100" w:afterAutospacing="1"/>
    </w:pPr>
    <w:rPr>
      <w:rFonts w:ascii="Arial" w:hAnsi="Arial" w:cs="Arial"/>
      <w:sz w:val="15"/>
      <w:szCs w:val="15"/>
    </w:rPr>
  </w:style>
  <w:style w:type="paragraph" w:customStyle="1" w:styleId="xl88">
    <w:name w:val="xl88"/>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5"/>
      <w:szCs w:val="15"/>
    </w:rPr>
  </w:style>
  <w:style w:type="paragraph" w:customStyle="1" w:styleId="xl89">
    <w:name w:val="xl89"/>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5"/>
      <w:szCs w:val="15"/>
    </w:rPr>
  </w:style>
  <w:style w:type="paragraph" w:customStyle="1" w:styleId="xl90">
    <w:name w:val="xl90"/>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5"/>
      <w:szCs w:val="15"/>
    </w:rPr>
  </w:style>
  <w:style w:type="paragraph" w:customStyle="1" w:styleId="xl91">
    <w:name w:val="xl91"/>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5"/>
      <w:szCs w:val="15"/>
    </w:rPr>
  </w:style>
  <w:style w:type="paragraph" w:customStyle="1" w:styleId="xl92">
    <w:name w:val="xl92"/>
    <w:basedOn w:val="Normal"/>
    <w:rsid w:val="005F1017"/>
    <w:pPr>
      <w:spacing w:before="100" w:beforeAutospacing="1" w:after="100" w:afterAutospacing="1"/>
    </w:pPr>
    <w:rPr>
      <w:rFonts w:ascii="Arial" w:hAnsi="Arial" w:cs="Arial"/>
      <w:color w:val="0000FF"/>
      <w:sz w:val="15"/>
      <w:szCs w:val="15"/>
      <w:u w:val="single"/>
    </w:rPr>
  </w:style>
  <w:style w:type="paragraph" w:customStyle="1" w:styleId="xl93">
    <w:name w:val="xl93"/>
    <w:basedOn w:val="Normal"/>
    <w:rsid w:val="005F10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94">
    <w:name w:val="xl94"/>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8"/>
      <w:szCs w:val="28"/>
    </w:rPr>
  </w:style>
  <w:style w:type="paragraph" w:customStyle="1" w:styleId="xl95">
    <w:name w:val="xl95"/>
    <w:basedOn w:val="Normal"/>
    <w:rsid w:val="005F10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4"/>
      <w:szCs w:val="24"/>
    </w:rPr>
  </w:style>
  <w:style w:type="paragraph" w:customStyle="1" w:styleId="xl96">
    <w:name w:val="xl96"/>
    <w:basedOn w:val="Normal"/>
    <w:rsid w:val="005F10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24"/>
      <w:szCs w:val="24"/>
    </w:rPr>
  </w:style>
  <w:style w:type="paragraph" w:customStyle="1" w:styleId="xl97">
    <w:name w:val="xl97"/>
    <w:basedOn w:val="Normal"/>
    <w:rsid w:val="005F101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4787442">
      <w:bodyDiv w:val="1"/>
      <w:marLeft w:val="0"/>
      <w:marRight w:val="0"/>
      <w:marTop w:val="0"/>
      <w:marBottom w:val="0"/>
      <w:divBdr>
        <w:top w:val="none" w:sz="0" w:space="0" w:color="auto"/>
        <w:left w:val="none" w:sz="0" w:space="0" w:color="auto"/>
        <w:bottom w:val="none" w:sz="0" w:space="0" w:color="auto"/>
        <w:right w:val="none" w:sz="0" w:space="0" w:color="auto"/>
      </w:divBdr>
    </w:div>
    <w:div w:id="22755199">
      <w:bodyDiv w:val="1"/>
      <w:marLeft w:val="0"/>
      <w:marRight w:val="0"/>
      <w:marTop w:val="0"/>
      <w:marBottom w:val="0"/>
      <w:divBdr>
        <w:top w:val="none" w:sz="0" w:space="0" w:color="auto"/>
        <w:left w:val="none" w:sz="0" w:space="0" w:color="auto"/>
        <w:bottom w:val="none" w:sz="0" w:space="0" w:color="auto"/>
        <w:right w:val="none" w:sz="0" w:space="0" w:color="auto"/>
      </w:divBdr>
    </w:div>
    <w:div w:id="29653523">
      <w:bodyDiv w:val="1"/>
      <w:marLeft w:val="0"/>
      <w:marRight w:val="0"/>
      <w:marTop w:val="0"/>
      <w:marBottom w:val="0"/>
      <w:divBdr>
        <w:top w:val="none" w:sz="0" w:space="0" w:color="auto"/>
        <w:left w:val="none" w:sz="0" w:space="0" w:color="auto"/>
        <w:bottom w:val="none" w:sz="0" w:space="0" w:color="auto"/>
        <w:right w:val="none" w:sz="0" w:space="0" w:color="auto"/>
      </w:divBdr>
    </w:div>
    <w:div w:id="32967805">
      <w:bodyDiv w:val="1"/>
      <w:marLeft w:val="0"/>
      <w:marRight w:val="0"/>
      <w:marTop w:val="0"/>
      <w:marBottom w:val="0"/>
      <w:divBdr>
        <w:top w:val="none" w:sz="0" w:space="0" w:color="auto"/>
        <w:left w:val="none" w:sz="0" w:space="0" w:color="auto"/>
        <w:bottom w:val="none" w:sz="0" w:space="0" w:color="auto"/>
        <w:right w:val="none" w:sz="0" w:space="0" w:color="auto"/>
      </w:divBdr>
    </w:div>
    <w:div w:id="96995259">
      <w:bodyDiv w:val="1"/>
      <w:marLeft w:val="0"/>
      <w:marRight w:val="0"/>
      <w:marTop w:val="0"/>
      <w:marBottom w:val="0"/>
      <w:divBdr>
        <w:top w:val="none" w:sz="0" w:space="0" w:color="auto"/>
        <w:left w:val="none" w:sz="0" w:space="0" w:color="auto"/>
        <w:bottom w:val="none" w:sz="0" w:space="0" w:color="auto"/>
        <w:right w:val="none" w:sz="0" w:space="0" w:color="auto"/>
      </w:divBdr>
    </w:div>
    <w:div w:id="104083829">
      <w:bodyDiv w:val="1"/>
      <w:marLeft w:val="0"/>
      <w:marRight w:val="0"/>
      <w:marTop w:val="0"/>
      <w:marBottom w:val="0"/>
      <w:divBdr>
        <w:top w:val="none" w:sz="0" w:space="0" w:color="auto"/>
        <w:left w:val="none" w:sz="0" w:space="0" w:color="auto"/>
        <w:bottom w:val="none" w:sz="0" w:space="0" w:color="auto"/>
        <w:right w:val="none" w:sz="0" w:space="0" w:color="auto"/>
      </w:divBdr>
    </w:div>
    <w:div w:id="159540917">
      <w:bodyDiv w:val="1"/>
      <w:marLeft w:val="0"/>
      <w:marRight w:val="0"/>
      <w:marTop w:val="0"/>
      <w:marBottom w:val="0"/>
      <w:divBdr>
        <w:top w:val="none" w:sz="0" w:space="0" w:color="auto"/>
        <w:left w:val="none" w:sz="0" w:space="0" w:color="auto"/>
        <w:bottom w:val="none" w:sz="0" w:space="0" w:color="auto"/>
        <w:right w:val="none" w:sz="0" w:space="0" w:color="auto"/>
      </w:divBdr>
    </w:div>
    <w:div w:id="189149967">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10792041">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51420847">
      <w:bodyDiv w:val="1"/>
      <w:marLeft w:val="0"/>
      <w:marRight w:val="0"/>
      <w:marTop w:val="0"/>
      <w:marBottom w:val="0"/>
      <w:divBdr>
        <w:top w:val="none" w:sz="0" w:space="0" w:color="auto"/>
        <w:left w:val="none" w:sz="0" w:space="0" w:color="auto"/>
        <w:bottom w:val="none" w:sz="0" w:space="0" w:color="auto"/>
        <w:right w:val="none" w:sz="0" w:space="0" w:color="auto"/>
      </w:divBdr>
    </w:div>
    <w:div w:id="366296111">
      <w:bodyDiv w:val="1"/>
      <w:marLeft w:val="0"/>
      <w:marRight w:val="0"/>
      <w:marTop w:val="0"/>
      <w:marBottom w:val="0"/>
      <w:divBdr>
        <w:top w:val="none" w:sz="0" w:space="0" w:color="auto"/>
        <w:left w:val="none" w:sz="0" w:space="0" w:color="auto"/>
        <w:bottom w:val="none" w:sz="0" w:space="0" w:color="auto"/>
        <w:right w:val="none" w:sz="0" w:space="0" w:color="auto"/>
      </w:divBdr>
    </w:div>
    <w:div w:id="394935756">
      <w:bodyDiv w:val="1"/>
      <w:marLeft w:val="0"/>
      <w:marRight w:val="0"/>
      <w:marTop w:val="0"/>
      <w:marBottom w:val="0"/>
      <w:divBdr>
        <w:top w:val="none" w:sz="0" w:space="0" w:color="auto"/>
        <w:left w:val="none" w:sz="0" w:space="0" w:color="auto"/>
        <w:bottom w:val="none" w:sz="0" w:space="0" w:color="auto"/>
        <w:right w:val="none" w:sz="0" w:space="0" w:color="auto"/>
      </w:divBdr>
    </w:div>
    <w:div w:id="417023700">
      <w:bodyDiv w:val="1"/>
      <w:marLeft w:val="0"/>
      <w:marRight w:val="0"/>
      <w:marTop w:val="0"/>
      <w:marBottom w:val="0"/>
      <w:divBdr>
        <w:top w:val="none" w:sz="0" w:space="0" w:color="auto"/>
        <w:left w:val="none" w:sz="0" w:space="0" w:color="auto"/>
        <w:bottom w:val="none" w:sz="0" w:space="0" w:color="auto"/>
        <w:right w:val="none" w:sz="0" w:space="0" w:color="auto"/>
      </w:divBdr>
    </w:div>
    <w:div w:id="464080482">
      <w:bodyDiv w:val="1"/>
      <w:marLeft w:val="0"/>
      <w:marRight w:val="0"/>
      <w:marTop w:val="0"/>
      <w:marBottom w:val="0"/>
      <w:divBdr>
        <w:top w:val="none" w:sz="0" w:space="0" w:color="auto"/>
        <w:left w:val="none" w:sz="0" w:space="0" w:color="auto"/>
        <w:bottom w:val="none" w:sz="0" w:space="0" w:color="auto"/>
        <w:right w:val="none" w:sz="0" w:space="0" w:color="auto"/>
      </w:divBdr>
    </w:div>
    <w:div w:id="511844619">
      <w:bodyDiv w:val="1"/>
      <w:marLeft w:val="0"/>
      <w:marRight w:val="0"/>
      <w:marTop w:val="0"/>
      <w:marBottom w:val="0"/>
      <w:divBdr>
        <w:top w:val="none" w:sz="0" w:space="0" w:color="auto"/>
        <w:left w:val="none" w:sz="0" w:space="0" w:color="auto"/>
        <w:bottom w:val="none" w:sz="0" w:space="0" w:color="auto"/>
        <w:right w:val="none" w:sz="0" w:space="0" w:color="auto"/>
      </w:divBdr>
    </w:div>
    <w:div w:id="550270095">
      <w:bodyDiv w:val="1"/>
      <w:marLeft w:val="0"/>
      <w:marRight w:val="0"/>
      <w:marTop w:val="0"/>
      <w:marBottom w:val="0"/>
      <w:divBdr>
        <w:top w:val="none" w:sz="0" w:space="0" w:color="auto"/>
        <w:left w:val="none" w:sz="0" w:space="0" w:color="auto"/>
        <w:bottom w:val="none" w:sz="0" w:space="0" w:color="auto"/>
        <w:right w:val="none" w:sz="0" w:space="0" w:color="auto"/>
      </w:divBdr>
    </w:div>
    <w:div w:id="732041121">
      <w:bodyDiv w:val="1"/>
      <w:marLeft w:val="0"/>
      <w:marRight w:val="0"/>
      <w:marTop w:val="0"/>
      <w:marBottom w:val="0"/>
      <w:divBdr>
        <w:top w:val="none" w:sz="0" w:space="0" w:color="auto"/>
        <w:left w:val="none" w:sz="0" w:space="0" w:color="auto"/>
        <w:bottom w:val="none" w:sz="0" w:space="0" w:color="auto"/>
        <w:right w:val="none" w:sz="0" w:space="0" w:color="auto"/>
      </w:divBdr>
    </w:div>
    <w:div w:id="752974909">
      <w:bodyDiv w:val="1"/>
      <w:marLeft w:val="0"/>
      <w:marRight w:val="0"/>
      <w:marTop w:val="0"/>
      <w:marBottom w:val="0"/>
      <w:divBdr>
        <w:top w:val="none" w:sz="0" w:space="0" w:color="auto"/>
        <w:left w:val="none" w:sz="0" w:space="0" w:color="auto"/>
        <w:bottom w:val="none" w:sz="0" w:space="0" w:color="auto"/>
        <w:right w:val="none" w:sz="0" w:space="0" w:color="auto"/>
      </w:divBdr>
    </w:div>
    <w:div w:id="782311327">
      <w:bodyDiv w:val="1"/>
      <w:marLeft w:val="0"/>
      <w:marRight w:val="0"/>
      <w:marTop w:val="0"/>
      <w:marBottom w:val="0"/>
      <w:divBdr>
        <w:top w:val="none" w:sz="0" w:space="0" w:color="auto"/>
        <w:left w:val="none" w:sz="0" w:space="0" w:color="auto"/>
        <w:bottom w:val="none" w:sz="0" w:space="0" w:color="auto"/>
        <w:right w:val="none" w:sz="0" w:space="0" w:color="auto"/>
      </w:divBdr>
    </w:div>
    <w:div w:id="795217844">
      <w:bodyDiv w:val="1"/>
      <w:marLeft w:val="0"/>
      <w:marRight w:val="0"/>
      <w:marTop w:val="0"/>
      <w:marBottom w:val="0"/>
      <w:divBdr>
        <w:top w:val="none" w:sz="0" w:space="0" w:color="auto"/>
        <w:left w:val="none" w:sz="0" w:space="0" w:color="auto"/>
        <w:bottom w:val="none" w:sz="0" w:space="0" w:color="auto"/>
        <w:right w:val="none" w:sz="0" w:space="0" w:color="auto"/>
      </w:divBdr>
    </w:div>
    <w:div w:id="800684627">
      <w:bodyDiv w:val="1"/>
      <w:marLeft w:val="0"/>
      <w:marRight w:val="0"/>
      <w:marTop w:val="0"/>
      <w:marBottom w:val="0"/>
      <w:divBdr>
        <w:top w:val="none" w:sz="0" w:space="0" w:color="auto"/>
        <w:left w:val="none" w:sz="0" w:space="0" w:color="auto"/>
        <w:bottom w:val="none" w:sz="0" w:space="0" w:color="auto"/>
        <w:right w:val="none" w:sz="0" w:space="0" w:color="auto"/>
      </w:divBdr>
    </w:div>
    <w:div w:id="820776151">
      <w:bodyDiv w:val="1"/>
      <w:marLeft w:val="0"/>
      <w:marRight w:val="0"/>
      <w:marTop w:val="0"/>
      <w:marBottom w:val="0"/>
      <w:divBdr>
        <w:top w:val="none" w:sz="0" w:space="0" w:color="auto"/>
        <w:left w:val="none" w:sz="0" w:space="0" w:color="auto"/>
        <w:bottom w:val="none" w:sz="0" w:space="0" w:color="auto"/>
        <w:right w:val="none" w:sz="0" w:space="0" w:color="auto"/>
      </w:divBdr>
    </w:div>
    <w:div w:id="890532901">
      <w:bodyDiv w:val="1"/>
      <w:marLeft w:val="0"/>
      <w:marRight w:val="0"/>
      <w:marTop w:val="0"/>
      <w:marBottom w:val="0"/>
      <w:divBdr>
        <w:top w:val="none" w:sz="0" w:space="0" w:color="auto"/>
        <w:left w:val="none" w:sz="0" w:space="0" w:color="auto"/>
        <w:bottom w:val="none" w:sz="0" w:space="0" w:color="auto"/>
        <w:right w:val="none" w:sz="0" w:space="0" w:color="auto"/>
      </w:divBdr>
    </w:div>
    <w:div w:id="979000522">
      <w:bodyDiv w:val="1"/>
      <w:marLeft w:val="0"/>
      <w:marRight w:val="0"/>
      <w:marTop w:val="0"/>
      <w:marBottom w:val="0"/>
      <w:divBdr>
        <w:top w:val="none" w:sz="0" w:space="0" w:color="auto"/>
        <w:left w:val="none" w:sz="0" w:space="0" w:color="auto"/>
        <w:bottom w:val="none" w:sz="0" w:space="0" w:color="auto"/>
        <w:right w:val="none" w:sz="0" w:space="0" w:color="auto"/>
      </w:divBdr>
    </w:div>
    <w:div w:id="990132925">
      <w:bodyDiv w:val="1"/>
      <w:marLeft w:val="0"/>
      <w:marRight w:val="0"/>
      <w:marTop w:val="0"/>
      <w:marBottom w:val="0"/>
      <w:divBdr>
        <w:top w:val="none" w:sz="0" w:space="0" w:color="auto"/>
        <w:left w:val="none" w:sz="0" w:space="0" w:color="auto"/>
        <w:bottom w:val="none" w:sz="0" w:space="0" w:color="auto"/>
        <w:right w:val="none" w:sz="0" w:space="0" w:color="auto"/>
      </w:divBdr>
    </w:div>
    <w:div w:id="992608272">
      <w:bodyDiv w:val="1"/>
      <w:marLeft w:val="0"/>
      <w:marRight w:val="0"/>
      <w:marTop w:val="0"/>
      <w:marBottom w:val="0"/>
      <w:divBdr>
        <w:top w:val="none" w:sz="0" w:space="0" w:color="auto"/>
        <w:left w:val="none" w:sz="0" w:space="0" w:color="auto"/>
        <w:bottom w:val="none" w:sz="0" w:space="0" w:color="auto"/>
        <w:right w:val="none" w:sz="0" w:space="0" w:color="auto"/>
      </w:divBdr>
    </w:div>
    <w:div w:id="1050307559">
      <w:bodyDiv w:val="1"/>
      <w:marLeft w:val="0"/>
      <w:marRight w:val="0"/>
      <w:marTop w:val="0"/>
      <w:marBottom w:val="0"/>
      <w:divBdr>
        <w:top w:val="none" w:sz="0" w:space="0" w:color="auto"/>
        <w:left w:val="none" w:sz="0" w:space="0" w:color="auto"/>
        <w:bottom w:val="none" w:sz="0" w:space="0" w:color="auto"/>
        <w:right w:val="none" w:sz="0" w:space="0" w:color="auto"/>
      </w:divBdr>
    </w:div>
    <w:div w:id="1128207726">
      <w:bodyDiv w:val="1"/>
      <w:marLeft w:val="0"/>
      <w:marRight w:val="0"/>
      <w:marTop w:val="0"/>
      <w:marBottom w:val="0"/>
      <w:divBdr>
        <w:top w:val="none" w:sz="0" w:space="0" w:color="auto"/>
        <w:left w:val="none" w:sz="0" w:space="0" w:color="auto"/>
        <w:bottom w:val="none" w:sz="0" w:space="0" w:color="auto"/>
        <w:right w:val="none" w:sz="0" w:space="0" w:color="auto"/>
      </w:divBdr>
    </w:div>
    <w:div w:id="1142578245">
      <w:bodyDiv w:val="1"/>
      <w:marLeft w:val="0"/>
      <w:marRight w:val="0"/>
      <w:marTop w:val="0"/>
      <w:marBottom w:val="0"/>
      <w:divBdr>
        <w:top w:val="none" w:sz="0" w:space="0" w:color="auto"/>
        <w:left w:val="none" w:sz="0" w:space="0" w:color="auto"/>
        <w:bottom w:val="none" w:sz="0" w:space="0" w:color="auto"/>
        <w:right w:val="none" w:sz="0" w:space="0" w:color="auto"/>
      </w:divBdr>
    </w:div>
    <w:div w:id="1149905114">
      <w:bodyDiv w:val="1"/>
      <w:marLeft w:val="0"/>
      <w:marRight w:val="0"/>
      <w:marTop w:val="0"/>
      <w:marBottom w:val="0"/>
      <w:divBdr>
        <w:top w:val="none" w:sz="0" w:space="0" w:color="auto"/>
        <w:left w:val="none" w:sz="0" w:space="0" w:color="auto"/>
        <w:bottom w:val="none" w:sz="0" w:space="0" w:color="auto"/>
        <w:right w:val="none" w:sz="0" w:space="0" w:color="auto"/>
      </w:divBdr>
    </w:div>
    <w:div w:id="1194339639">
      <w:bodyDiv w:val="1"/>
      <w:marLeft w:val="0"/>
      <w:marRight w:val="0"/>
      <w:marTop w:val="0"/>
      <w:marBottom w:val="0"/>
      <w:divBdr>
        <w:top w:val="none" w:sz="0" w:space="0" w:color="auto"/>
        <w:left w:val="none" w:sz="0" w:space="0" w:color="auto"/>
        <w:bottom w:val="none" w:sz="0" w:space="0" w:color="auto"/>
        <w:right w:val="none" w:sz="0" w:space="0" w:color="auto"/>
      </w:divBdr>
    </w:div>
    <w:div w:id="1258564139">
      <w:bodyDiv w:val="1"/>
      <w:marLeft w:val="0"/>
      <w:marRight w:val="0"/>
      <w:marTop w:val="0"/>
      <w:marBottom w:val="0"/>
      <w:divBdr>
        <w:top w:val="none" w:sz="0" w:space="0" w:color="auto"/>
        <w:left w:val="none" w:sz="0" w:space="0" w:color="auto"/>
        <w:bottom w:val="none" w:sz="0" w:space="0" w:color="auto"/>
        <w:right w:val="none" w:sz="0" w:space="0" w:color="auto"/>
      </w:divBdr>
    </w:div>
    <w:div w:id="1282614611">
      <w:bodyDiv w:val="1"/>
      <w:marLeft w:val="0"/>
      <w:marRight w:val="0"/>
      <w:marTop w:val="0"/>
      <w:marBottom w:val="0"/>
      <w:divBdr>
        <w:top w:val="none" w:sz="0" w:space="0" w:color="auto"/>
        <w:left w:val="none" w:sz="0" w:space="0" w:color="auto"/>
        <w:bottom w:val="none" w:sz="0" w:space="0" w:color="auto"/>
        <w:right w:val="none" w:sz="0" w:space="0" w:color="auto"/>
      </w:divBdr>
    </w:div>
    <w:div w:id="1397046394">
      <w:bodyDiv w:val="1"/>
      <w:marLeft w:val="0"/>
      <w:marRight w:val="0"/>
      <w:marTop w:val="0"/>
      <w:marBottom w:val="0"/>
      <w:divBdr>
        <w:top w:val="none" w:sz="0" w:space="0" w:color="auto"/>
        <w:left w:val="none" w:sz="0" w:space="0" w:color="auto"/>
        <w:bottom w:val="none" w:sz="0" w:space="0" w:color="auto"/>
        <w:right w:val="none" w:sz="0" w:space="0" w:color="auto"/>
      </w:divBdr>
    </w:div>
    <w:div w:id="1500972359">
      <w:bodyDiv w:val="1"/>
      <w:marLeft w:val="0"/>
      <w:marRight w:val="0"/>
      <w:marTop w:val="0"/>
      <w:marBottom w:val="0"/>
      <w:divBdr>
        <w:top w:val="none" w:sz="0" w:space="0" w:color="auto"/>
        <w:left w:val="none" w:sz="0" w:space="0" w:color="auto"/>
        <w:bottom w:val="none" w:sz="0" w:space="0" w:color="auto"/>
        <w:right w:val="none" w:sz="0" w:space="0" w:color="auto"/>
      </w:divBdr>
    </w:div>
    <w:div w:id="1514804765">
      <w:bodyDiv w:val="1"/>
      <w:marLeft w:val="0"/>
      <w:marRight w:val="0"/>
      <w:marTop w:val="0"/>
      <w:marBottom w:val="0"/>
      <w:divBdr>
        <w:top w:val="none" w:sz="0" w:space="0" w:color="auto"/>
        <w:left w:val="none" w:sz="0" w:space="0" w:color="auto"/>
        <w:bottom w:val="none" w:sz="0" w:space="0" w:color="auto"/>
        <w:right w:val="none" w:sz="0" w:space="0" w:color="auto"/>
      </w:divBdr>
    </w:div>
    <w:div w:id="1583099216">
      <w:bodyDiv w:val="1"/>
      <w:marLeft w:val="0"/>
      <w:marRight w:val="0"/>
      <w:marTop w:val="0"/>
      <w:marBottom w:val="0"/>
      <w:divBdr>
        <w:top w:val="none" w:sz="0" w:space="0" w:color="auto"/>
        <w:left w:val="none" w:sz="0" w:space="0" w:color="auto"/>
        <w:bottom w:val="none" w:sz="0" w:space="0" w:color="auto"/>
        <w:right w:val="none" w:sz="0" w:space="0" w:color="auto"/>
      </w:divBdr>
    </w:div>
    <w:div w:id="159281799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30670819">
      <w:bodyDiv w:val="1"/>
      <w:marLeft w:val="0"/>
      <w:marRight w:val="0"/>
      <w:marTop w:val="0"/>
      <w:marBottom w:val="0"/>
      <w:divBdr>
        <w:top w:val="none" w:sz="0" w:space="0" w:color="auto"/>
        <w:left w:val="none" w:sz="0" w:space="0" w:color="auto"/>
        <w:bottom w:val="none" w:sz="0" w:space="0" w:color="auto"/>
        <w:right w:val="none" w:sz="0" w:space="0" w:color="auto"/>
      </w:divBdr>
    </w:div>
    <w:div w:id="1662930426">
      <w:bodyDiv w:val="1"/>
      <w:marLeft w:val="0"/>
      <w:marRight w:val="0"/>
      <w:marTop w:val="0"/>
      <w:marBottom w:val="0"/>
      <w:divBdr>
        <w:top w:val="none" w:sz="0" w:space="0" w:color="auto"/>
        <w:left w:val="none" w:sz="0" w:space="0" w:color="auto"/>
        <w:bottom w:val="none" w:sz="0" w:space="0" w:color="auto"/>
        <w:right w:val="none" w:sz="0" w:space="0" w:color="auto"/>
      </w:divBdr>
    </w:div>
    <w:div w:id="1684625031">
      <w:bodyDiv w:val="1"/>
      <w:marLeft w:val="0"/>
      <w:marRight w:val="0"/>
      <w:marTop w:val="0"/>
      <w:marBottom w:val="0"/>
      <w:divBdr>
        <w:top w:val="none" w:sz="0" w:space="0" w:color="auto"/>
        <w:left w:val="none" w:sz="0" w:space="0" w:color="auto"/>
        <w:bottom w:val="none" w:sz="0" w:space="0" w:color="auto"/>
        <w:right w:val="none" w:sz="0" w:space="0" w:color="auto"/>
      </w:divBdr>
    </w:div>
    <w:div w:id="1758282685">
      <w:bodyDiv w:val="1"/>
      <w:marLeft w:val="0"/>
      <w:marRight w:val="0"/>
      <w:marTop w:val="0"/>
      <w:marBottom w:val="0"/>
      <w:divBdr>
        <w:top w:val="none" w:sz="0" w:space="0" w:color="auto"/>
        <w:left w:val="none" w:sz="0" w:space="0" w:color="auto"/>
        <w:bottom w:val="none" w:sz="0" w:space="0" w:color="auto"/>
        <w:right w:val="none" w:sz="0" w:space="0" w:color="auto"/>
      </w:divBdr>
    </w:div>
    <w:div w:id="1777405504">
      <w:bodyDiv w:val="1"/>
      <w:marLeft w:val="0"/>
      <w:marRight w:val="0"/>
      <w:marTop w:val="0"/>
      <w:marBottom w:val="0"/>
      <w:divBdr>
        <w:top w:val="none" w:sz="0" w:space="0" w:color="auto"/>
        <w:left w:val="none" w:sz="0" w:space="0" w:color="auto"/>
        <w:bottom w:val="none" w:sz="0" w:space="0" w:color="auto"/>
        <w:right w:val="none" w:sz="0" w:space="0" w:color="auto"/>
      </w:divBdr>
    </w:div>
    <w:div w:id="1817992928">
      <w:bodyDiv w:val="1"/>
      <w:marLeft w:val="0"/>
      <w:marRight w:val="0"/>
      <w:marTop w:val="0"/>
      <w:marBottom w:val="0"/>
      <w:divBdr>
        <w:top w:val="none" w:sz="0" w:space="0" w:color="auto"/>
        <w:left w:val="none" w:sz="0" w:space="0" w:color="auto"/>
        <w:bottom w:val="none" w:sz="0" w:space="0" w:color="auto"/>
        <w:right w:val="none" w:sz="0" w:space="0" w:color="auto"/>
      </w:divBdr>
    </w:div>
    <w:div w:id="2036928137">
      <w:bodyDiv w:val="1"/>
      <w:marLeft w:val="0"/>
      <w:marRight w:val="0"/>
      <w:marTop w:val="0"/>
      <w:marBottom w:val="0"/>
      <w:divBdr>
        <w:top w:val="none" w:sz="0" w:space="0" w:color="auto"/>
        <w:left w:val="none" w:sz="0" w:space="0" w:color="auto"/>
        <w:bottom w:val="none" w:sz="0" w:space="0" w:color="auto"/>
        <w:right w:val="none" w:sz="0" w:space="0" w:color="auto"/>
      </w:divBdr>
    </w:div>
    <w:div w:id="2053075742">
      <w:bodyDiv w:val="1"/>
      <w:marLeft w:val="0"/>
      <w:marRight w:val="0"/>
      <w:marTop w:val="0"/>
      <w:marBottom w:val="0"/>
      <w:divBdr>
        <w:top w:val="none" w:sz="0" w:space="0" w:color="auto"/>
        <w:left w:val="none" w:sz="0" w:space="0" w:color="auto"/>
        <w:bottom w:val="none" w:sz="0" w:space="0" w:color="auto"/>
        <w:right w:val="none" w:sz="0" w:space="0" w:color="auto"/>
      </w:divBdr>
    </w:div>
    <w:div w:id="2076273591">
      <w:bodyDiv w:val="1"/>
      <w:marLeft w:val="0"/>
      <w:marRight w:val="0"/>
      <w:marTop w:val="0"/>
      <w:marBottom w:val="0"/>
      <w:divBdr>
        <w:top w:val="none" w:sz="0" w:space="0" w:color="auto"/>
        <w:left w:val="none" w:sz="0" w:space="0" w:color="auto"/>
        <w:bottom w:val="none" w:sz="0" w:space="0" w:color="auto"/>
        <w:right w:val="none" w:sz="0" w:space="0" w:color="auto"/>
      </w:divBdr>
    </w:div>
    <w:div w:id="21018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about-gsa/contact-us/public-records-request/" TargetMode="External"/><Relationship Id="rId26" Type="http://schemas.openxmlformats.org/officeDocument/2006/relationships/hyperlink" Target="https://acgov.org/sleb/faq.htm" TargetMode="External"/><Relationship Id="rId39" Type="http://schemas.openxmlformats.org/officeDocument/2006/relationships/hyperlink" Target="http://www.usbanklocations.com/metropolitan-bank-32110-map.html" TargetMode="External"/><Relationship Id="rId3" Type="http://schemas.openxmlformats.org/officeDocument/2006/relationships/customXml" Target="../customXml/item3.xml"/><Relationship Id="rId21" Type="http://schemas.openxmlformats.org/officeDocument/2006/relationships/hyperlink" Target="http://acgov.org/auditor/sleb/elation.htm" TargetMode="External"/><Relationship Id="rId34" Type="http://schemas.openxmlformats.org/officeDocument/2006/relationships/hyperlink" Target="http://www.usbanklocations.com/one-pacificcoast-bank-fsb-map.html"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acgov.org/auditor/sleb/overview.htm" TargetMode="External"/><Relationship Id="rId33" Type="http://schemas.openxmlformats.org/officeDocument/2006/relationships/hyperlink" Target="mailto:sheila.santos@botw.com" TargetMode="External"/><Relationship Id="rId38" Type="http://schemas.openxmlformats.org/officeDocument/2006/relationships/hyperlink" Target="http://www.usbanklocations.com/metropolitan-bank-32110-map.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cgov.org/sleb_query_app/slebmenu.jsp" TargetMode="External"/><Relationship Id="rId29" Type="http://schemas.openxmlformats.org/officeDocument/2006/relationships/hyperlink" Target="mailto:lily.ng@botw.com" TargetMode="External"/><Relationship Id="rId41" Type="http://schemas.openxmlformats.org/officeDocument/2006/relationships/hyperlink" Target="mailto:info@paymentcloud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acgov.org/auditor/sleb/overview.htm" TargetMode="External"/><Relationship Id="rId32" Type="http://schemas.openxmlformats.org/officeDocument/2006/relationships/hyperlink" Target="mailto:victor.shin@botw.com" TargetMode="External"/><Relationship Id="rId37" Type="http://schemas.openxmlformats.org/officeDocument/2006/relationships/hyperlink" Target="mailto:sales@intellipay.com" TargetMode="External"/><Relationship Id="rId40" Type="http://schemas.openxmlformats.org/officeDocument/2006/relationships/hyperlink" Target="http://www.usbanklocations.com/one-pacificcoast-bank-fsb-map.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https://gsa.acgov.org/do-business-with-us/vendor-support/small-local-and-emerging-businesses/" TargetMode="External"/><Relationship Id="rId36" Type="http://schemas.openxmlformats.org/officeDocument/2006/relationships/hyperlink" Target="mailto:sales@convenientpayments.com" TargetMode="External"/><Relationship Id="rId10" Type="http://schemas.openxmlformats.org/officeDocument/2006/relationships/endnotes" Target="endnotes.xml"/><Relationship Id="rId19" Type="http://schemas.openxmlformats.org/officeDocument/2006/relationships/hyperlink" Target="https://www.acgov.org/sleb_query_app/slebmenu.jsp" TargetMode="External"/><Relationship Id="rId31" Type="http://schemas.openxmlformats.org/officeDocument/2006/relationships/hyperlink" Target="mailto:michael.kinsella@botw.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acgov.org/auditor/sleb/elation.htm" TargetMode="External"/><Relationship Id="rId27" Type="http://schemas.openxmlformats.org/officeDocument/2006/relationships/footer" Target="footer3.xml"/><Relationship Id="rId30" Type="http://schemas.openxmlformats.org/officeDocument/2006/relationships/hyperlink" Target="mailto:nancy.pinkins@bankofthewest.com" TargetMode="External"/><Relationship Id="rId35" Type="http://schemas.openxmlformats.org/officeDocument/2006/relationships/hyperlink" Target="http://convenientpayments.com/contact/"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33E0DB9-E3C8-4BE0-B539-0DC28E971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F1841D-148C-4CBD-814A-80A139C6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8759</Words>
  <Characters>49928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902025 RFP ePayment Solutions QA_draft10.22</vt:lpstr>
    </vt:vector>
  </TitlesOfParts>
  <Company/>
  <LinksUpToDate>false</LinksUpToDate>
  <CharactersWithSpaces>58570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902025 RFP ePayment Solutions QA_draft10.22</dc:title>
  <dc:subject/>
  <dc:creator>Truong, Thuy   GSA - Purchasing Department</dc:creator>
  <cp:keywords/>
  <dc:description/>
  <cp:lastModifiedBy>Hopkins, Lucretia  GSA - Office of Acquisition Policy</cp:lastModifiedBy>
  <cp:revision>2</cp:revision>
  <dcterms:created xsi:type="dcterms:W3CDTF">2021-10-29T15:09:00Z</dcterms:created>
  <dcterms:modified xsi:type="dcterms:W3CDTF">2021-10-29T15:09:00Z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