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1DD25765" w14:textId="4D9AD891" w:rsidR="00501E3D" w:rsidRDefault="00501E3D" w:rsidP="00547225">
      <w:pPr>
        <w:pStyle w:val="Title"/>
        <w:rPr>
          <w:rFonts w:ascii="Calibri" w:hAnsi="Calibri" w:cs="Calibri"/>
          <w:sz w:val="20"/>
          <w:szCs w:val="24"/>
        </w:rPr>
      </w:pPr>
    </w:p>
    <w:p w14:paraId="4873247E" w14:textId="77777777" w:rsidR="005C582C" w:rsidRPr="00EE4EB5" w:rsidRDefault="005C582C" w:rsidP="00547225">
      <w:pPr>
        <w:pStyle w:val="Title"/>
        <w:rPr>
          <w:rFonts w:ascii="Calibri" w:hAnsi="Calibri" w:cs="Calibri"/>
          <w:sz w:val="20"/>
          <w:szCs w:val="24"/>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50CE5BAC" w:rsidR="00501E3D" w:rsidRPr="002313FA" w:rsidRDefault="00501E3D" w:rsidP="00501E3D">
      <w:pPr>
        <w:pStyle w:val="Title"/>
        <w:rPr>
          <w:rFonts w:ascii="Calibri" w:hAnsi="Calibri" w:cs="Calibri"/>
          <w:sz w:val="40"/>
          <w:szCs w:val="40"/>
        </w:rPr>
      </w:pPr>
      <w:r w:rsidRPr="00057662">
        <w:rPr>
          <w:rFonts w:ascii="Calibri" w:hAnsi="Calibri" w:cs="Calibri"/>
          <w:sz w:val="40"/>
          <w:szCs w:val="40"/>
        </w:rPr>
        <w:t>ADD</w:t>
      </w:r>
      <w:r w:rsidRPr="002313FA">
        <w:rPr>
          <w:rFonts w:ascii="Calibri" w:hAnsi="Calibri" w:cs="Calibri"/>
          <w:sz w:val="40"/>
          <w:szCs w:val="40"/>
        </w:rPr>
        <w:t xml:space="preserve">ENDUM No. </w:t>
      </w:r>
      <w:r w:rsidR="002313FA" w:rsidRPr="002313FA">
        <w:rPr>
          <w:rFonts w:ascii="Calibri" w:hAnsi="Calibri" w:cs="Calibri"/>
          <w:sz w:val="40"/>
          <w:szCs w:val="40"/>
        </w:rPr>
        <w:t>1</w:t>
      </w:r>
    </w:p>
    <w:p w14:paraId="208FF390" w14:textId="77777777" w:rsidR="00501E3D" w:rsidRPr="002313FA" w:rsidRDefault="00501E3D" w:rsidP="00501E3D">
      <w:pPr>
        <w:pStyle w:val="RFP-QHeader2"/>
        <w:rPr>
          <w:rFonts w:ascii="Calibri" w:hAnsi="Calibri" w:cs="Calibri"/>
          <w:sz w:val="20"/>
        </w:rPr>
      </w:pPr>
    </w:p>
    <w:p w14:paraId="4D7F9A2D" w14:textId="77777777" w:rsidR="00501E3D" w:rsidRPr="002313FA" w:rsidRDefault="00501E3D" w:rsidP="00501E3D">
      <w:pPr>
        <w:pStyle w:val="Title"/>
        <w:rPr>
          <w:rFonts w:ascii="Calibri" w:hAnsi="Calibri" w:cs="Calibri"/>
          <w:sz w:val="40"/>
          <w:szCs w:val="40"/>
        </w:rPr>
      </w:pPr>
      <w:r w:rsidRPr="002313FA">
        <w:rPr>
          <w:rFonts w:ascii="Calibri" w:hAnsi="Calibri" w:cs="Calibri"/>
          <w:sz w:val="40"/>
          <w:szCs w:val="40"/>
        </w:rPr>
        <w:t>to</w:t>
      </w:r>
    </w:p>
    <w:p w14:paraId="334A9966" w14:textId="77777777" w:rsidR="00501E3D" w:rsidRPr="002313FA" w:rsidRDefault="00501E3D" w:rsidP="00501E3D">
      <w:pPr>
        <w:pStyle w:val="RFP-QHeader2"/>
        <w:rPr>
          <w:rFonts w:ascii="Calibri" w:hAnsi="Calibri" w:cs="Calibri"/>
          <w:sz w:val="20"/>
        </w:rPr>
      </w:pPr>
    </w:p>
    <w:p w14:paraId="4FEBAADB" w14:textId="442A181D" w:rsidR="00501E3D" w:rsidRPr="002313FA" w:rsidRDefault="00501E3D" w:rsidP="00501E3D">
      <w:pPr>
        <w:pStyle w:val="Subtitle"/>
        <w:rPr>
          <w:rFonts w:ascii="Calibri" w:hAnsi="Calibri" w:cs="Calibri"/>
          <w:sz w:val="40"/>
          <w:szCs w:val="40"/>
        </w:rPr>
      </w:pPr>
      <w:r w:rsidRPr="002313FA">
        <w:rPr>
          <w:rFonts w:ascii="Calibri" w:hAnsi="Calibri" w:cs="Calibri"/>
          <w:sz w:val="40"/>
          <w:szCs w:val="40"/>
        </w:rPr>
        <w:t xml:space="preserve">RFP No. </w:t>
      </w:r>
      <w:r w:rsidR="002313FA" w:rsidRPr="002313FA">
        <w:rPr>
          <w:rFonts w:ascii="Calibri" w:hAnsi="Calibri" w:cs="Calibri"/>
          <w:sz w:val="40"/>
          <w:szCs w:val="40"/>
        </w:rPr>
        <w:t>902025</w:t>
      </w:r>
    </w:p>
    <w:p w14:paraId="1F06745E" w14:textId="77777777" w:rsidR="00501E3D" w:rsidRPr="002313FA" w:rsidRDefault="00501E3D" w:rsidP="00501E3D">
      <w:pPr>
        <w:pStyle w:val="RFP-QHeader2"/>
        <w:rPr>
          <w:rFonts w:ascii="Calibri" w:hAnsi="Calibri" w:cs="Calibri"/>
          <w:sz w:val="20"/>
        </w:rPr>
      </w:pPr>
    </w:p>
    <w:p w14:paraId="55AB07B3" w14:textId="77777777" w:rsidR="00501E3D" w:rsidRPr="002313FA" w:rsidRDefault="00501E3D" w:rsidP="00501E3D">
      <w:pPr>
        <w:pStyle w:val="Heading3"/>
        <w:rPr>
          <w:rFonts w:ascii="Calibri" w:hAnsi="Calibri" w:cs="Calibri"/>
          <w:sz w:val="40"/>
          <w:szCs w:val="40"/>
        </w:rPr>
      </w:pPr>
      <w:r w:rsidRPr="002313FA">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46E4D8CB" w14:textId="77777777" w:rsidR="002313FA" w:rsidRPr="00B522D9" w:rsidRDefault="002313FA" w:rsidP="002313FA">
      <w:pPr>
        <w:pStyle w:val="RFP-QHeader2"/>
        <w:rPr>
          <w:rFonts w:asciiTheme="minorHAnsi" w:hAnsiTheme="minorHAnsi" w:cstheme="minorHAnsi"/>
          <w:sz w:val="40"/>
          <w:szCs w:val="40"/>
        </w:rPr>
      </w:pPr>
      <w:r w:rsidRPr="00B522D9">
        <w:rPr>
          <w:rFonts w:asciiTheme="minorHAnsi" w:hAnsiTheme="minorHAnsi" w:cstheme="minorHAnsi"/>
          <w:sz w:val="40"/>
          <w:szCs w:val="40"/>
        </w:rPr>
        <w:t>e</w:t>
      </w:r>
      <w:r>
        <w:rPr>
          <w:rFonts w:asciiTheme="minorHAnsi" w:hAnsiTheme="minorHAnsi" w:cstheme="minorHAnsi"/>
          <w:sz w:val="40"/>
          <w:szCs w:val="40"/>
        </w:rPr>
        <w:t>-</w:t>
      </w:r>
      <w:r w:rsidRPr="00B522D9">
        <w:rPr>
          <w:rFonts w:asciiTheme="minorHAnsi" w:hAnsiTheme="minorHAnsi" w:cstheme="minorHAnsi"/>
          <w:sz w:val="40"/>
          <w:szCs w:val="40"/>
        </w:rPr>
        <w:t>Payments Solution</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419EF6B5"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Thi</w:t>
            </w:r>
            <w:r w:rsidRPr="002313FA">
              <w:rPr>
                <w:rFonts w:ascii="Calibri" w:hAnsi="Calibri" w:cs="Calibri"/>
                <w:b/>
                <w:spacing w:val="-6"/>
                <w:sz w:val="28"/>
                <w:szCs w:val="28"/>
              </w:rPr>
              <w:t>s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w:t>
            </w:r>
            <w:r w:rsidRPr="00501E3D">
              <w:rPr>
                <w:rFonts w:ascii="Calibri" w:hAnsi="Calibri" w:cs="Calibri"/>
                <w:b/>
                <w:spacing w:val="-6"/>
                <w:sz w:val="28"/>
                <w:szCs w:val="28"/>
              </w:rPr>
              <w:t xml:space="preserve">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182659C" w14:textId="77777777" w:rsidR="002313FA" w:rsidRDefault="002313FA" w:rsidP="00501E3D">
      <w:pPr>
        <w:jc w:val="center"/>
        <w:rPr>
          <w:rFonts w:ascii="Calibri" w:hAnsi="Calibri" w:cs="Calibri"/>
          <w:b/>
          <w:sz w:val="32"/>
          <w:szCs w:val="30"/>
          <w:highlight w:val="yellow"/>
        </w:rPr>
      </w:pPr>
    </w:p>
    <w:p w14:paraId="001A9F9A" w14:textId="29EF8E31" w:rsidR="00501E3D" w:rsidRPr="002313FA" w:rsidRDefault="00401870" w:rsidP="002313FA">
      <w:pPr>
        <w:jc w:val="center"/>
        <w:rPr>
          <w:rFonts w:ascii="Calibri" w:hAnsi="Calibri" w:cs="Calibri"/>
          <w:b/>
          <w:sz w:val="32"/>
          <w:szCs w:val="30"/>
          <w:u w:val="single"/>
        </w:rPr>
      </w:pPr>
      <w:r w:rsidRPr="002313FA">
        <w:rPr>
          <w:rFonts w:ascii="Calibri" w:hAnsi="Calibri" w:cs="Calibri"/>
          <w:b/>
          <w:sz w:val="32"/>
          <w:szCs w:val="30"/>
        </w:rPr>
        <w:t xml:space="preserve">** BIDDERS MUST USE </w:t>
      </w:r>
      <w:r w:rsidRPr="007D6D75">
        <w:rPr>
          <w:rFonts w:ascii="Calibri" w:hAnsi="Calibri" w:cs="Calibri"/>
          <w:b/>
          <w:sz w:val="34"/>
          <w:szCs w:val="32"/>
          <w:highlight w:val="yellow"/>
          <w:u w:val="single"/>
        </w:rPr>
        <w:t>REVISED BID FORM</w:t>
      </w:r>
      <w:r w:rsidRPr="002313FA">
        <w:rPr>
          <w:rFonts w:ascii="Calibri" w:hAnsi="Calibri" w:cs="Calibri"/>
          <w:b/>
          <w:sz w:val="32"/>
          <w:szCs w:val="30"/>
        </w:rPr>
        <w:t xml:space="preserve"> WHEN SUBMITTING BID RESPONSE**</w:t>
      </w:r>
    </w:p>
    <w:p w14:paraId="50273209" w14:textId="29D8DDBA" w:rsidR="00401870" w:rsidRPr="002313FA" w:rsidRDefault="00401870" w:rsidP="00501E3D">
      <w:pPr>
        <w:jc w:val="center"/>
        <w:rPr>
          <w:rFonts w:ascii="Calibri" w:hAnsi="Calibri" w:cs="Calibri"/>
          <w:b/>
          <w:sz w:val="30"/>
          <w:szCs w:val="30"/>
        </w:rPr>
      </w:pPr>
    </w:p>
    <w:p w14:paraId="5275F7BD" w14:textId="758AF7AE" w:rsidR="00401870" w:rsidRPr="007D6D75" w:rsidRDefault="00401870" w:rsidP="00401870">
      <w:pPr>
        <w:jc w:val="center"/>
        <w:rPr>
          <w:rFonts w:ascii="Calibri" w:hAnsi="Calibri" w:cs="Calibri"/>
          <w:b/>
          <w:sz w:val="34"/>
          <w:szCs w:val="34"/>
          <w:u w:val="single"/>
        </w:rPr>
      </w:pPr>
      <w:r w:rsidRPr="007D6D75">
        <w:rPr>
          <w:rFonts w:ascii="Calibri" w:hAnsi="Calibri" w:cs="Calibri"/>
          <w:b/>
          <w:sz w:val="34"/>
          <w:szCs w:val="34"/>
          <w:u w:val="single"/>
        </w:rPr>
        <w:t xml:space="preserve">BID RESPONSES </w:t>
      </w:r>
      <w:r w:rsidR="007D6D75" w:rsidRPr="007D6D75">
        <w:rPr>
          <w:rFonts w:ascii="Calibri" w:hAnsi="Calibri" w:cs="Calibri"/>
          <w:b/>
          <w:sz w:val="34"/>
          <w:szCs w:val="34"/>
          <w:u w:val="single"/>
        </w:rPr>
        <w:t>DUE DATE REMAINS</w:t>
      </w:r>
    </w:p>
    <w:p w14:paraId="7FBEE21D" w14:textId="695BCBA9" w:rsidR="00401870" w:rsidRPr="007D6D75" w:rsidRDefault="002313FA" w:rsidP="00401870">
      <w:pPr>
        <w:jc w:val="center"/>
        <w:rPr>
          <w:rFonts w:ascii="Calibri" w:hAnsi="Calibri" w:cs="Calibri"/>
          <w:b/>
          <w:sz w:val="30"/>
          <w:szCs w:val="30"/>
        </w:rPr>
      </w:pPr>
      <w:r w:rsidRPr="007D6D75">
        <w:rPr>
          <w:rFonts w:ascii="Calibri" w:hAnsi="Calibri" w:cs="Calibri"/>
          <w:b/>
          <w:sz w:val="34"/>
          <w:szCs w:val="34"/>
          <w:u w:val="single"/>
        </w:rPr>
        <w:t xml:space="preserve">NOVEMBER </w:t>
      </w:r>
      <w:r w:rsidR="007D6D75" w:rsidRPr="007D6D75">
        <w:rPr>
          <w:rFonts w:ascii="Calibri" w:hAnsi="Calibri" w:cs="Calibri"/>
          <w:b/>
          <w:sz w:val="34"/>
          <w:szCs w:val="34"/>
          <w:u w:val="single"/>
        </w:rPr>
        <w:t>12</w:t>
      </w:r>
      <w:r w:rsidRPr="007D6D75">
        <w:rPr>
          <w:rFonts w:ascii="Calibri" w:hAnsi="Calibri" w:cs="Calibri"/>
          <w:b/>
          <w:sz w:val="34"/>
          <w:szCs w:val="34"/>
          <w:u w:val="single"/>
        </w:rPr>
        <w:t>, 2021</w:t>
      </w:r>
      <w:r w:rsidR="00401870" w:rsidRPr="007D6D75">
        <w:rPr>
          <w:rFonts w:ascii="Calibri" w:hAnsi="Calibri" w:cs="Calibri"/>
          <w:b/>
          <w:sz w:val="34"/>
          <w:szCs w:val="34"/>
          <w:u w:val="single"/>
        </w:rPr>
        <w:t xml:space="preserve"> BY 2:00 P.M.</w:t>
      </w: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8338CCD"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w:t>
      </w:r>
      <w:r w:rsidRPr="004C5AA7">
        <w:rPr>
          <w:rFonts w:ascii="Calibri" w:hAnsi="Calibri" w:cs="Calibri"/>
          <w:b/>
        </w:rPr>
        <w:t xml:space="preserve">g Section </w:t>
      </w:r>
      <w:r w:rsidR="008F465E" w:rsidRPr="004C5AA7">
        <w:rPr>
          <w:rFonts w:ascii="Calibri" w:hAnsi="Calibri" w:cs="Calibri"/>
          <w:b/>
        </w:rPr>
        <w:t>has</w:t>
      </w:r>
      <w:r w:rsidRPr="004C5AA7">
        <w:rPr>
          <w:rFonts w:ascii="Calibri" w:hAnsi="Calibri" w:cs="Calibri"/>
          <w:b/>
        </w:rPr>
        <w:t xml:space="preserve"> been modified or revised as shown below.  </w:t>
      </w:r>
      <w:r w:rsidRPr="004C5AA7">
        <w:rPr>
          <w:rFonts w:ascii="Calibri" w:hAnsi="Calibri" w:cs="Calibri"/>
        </w:rPr>
        <w:t xml:space="preserve">Changes made to the original RFP document are in </w:t>
      </w:r>
      <w:r w:rsidRPr="004C5AA7">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35102393" w:rsidR="00501E3D" w:rsidRPr="007E2E8E" w:rsidRDefault="00501E3D" w:rsidP="00501E3D">
      <w:pPr>
        <w:shd w:val="clear" w:color="auto" w:fill="D9E2F3"/>
        <w:spacing w:after="240"/>
        <w:jc w:val="both"/>
        <w:rPr>
          <w:rFonts w:ascii="Calibri" w:hAnsi="Calibri" w:cs="Calibri"/>
          <w:b/>
        </w:rPr>
      </w:pPr>
      <w:r>
        <w:rPr>
          <w:rFonts w:ascii="Calibri" w:hAnsi="Calibri" w:cs="Calibri"/>
          <w:b/>
        </w:rPr>
        <w:t>Page</w:t>
      </w:r>
      <w:r w:rsidRPr="004C5AA7">
        <w:rPr>
          <w:rFonts w:ascii="Calibri" w:hAnsi="Calibri" w:cs="Calibri"/>
          <w:b/>
        </w:rPr>
        <w:t xml:space="preserve"> </w:t>
      </w:r>
      <w:r w:rsidR="004C5AA7" w:rsidRPr="004C5AA7">
        <w:rPr>
          <w:rFonts w:ascii="Calibri" w:hAnsi="Calibri" w:cs="Calibri"/>
          <w:b/>
        </w:rPr>
        <w:t>8</w:t>
      </w:r>
      <w:r w:rsidRPr="004C5AA7">
        <w:rPr>
          <w:rFonts w:ascii="Calibri" w:hAnsi="Calibri" w:cs="Calibri"/>
          <w:b/>
        </w:rPr>
        <w:t xml:space="preserve"> of </w:t>
      </w:r>
      <w:r w:rsidR="004C5AA7" w:rsidRPr="004C5AA7">
        <w:rPr>
          <w:rFonts w:ascii="Calibri" w:hAnsi="Calibri" w:cs="Calibri"/>
          <w:b/>
        </w:rPr>
        <w:t xml:space="preserve">Exhibit A – Bid Response Packet of </w:t>
      </w:r>
      <w:r w:rsidRPr="004C5AA7">
        <w:rPr>
          <w:rFonts w:ascii="Calibri" w:hAnsi="Calibri" w:cs="Calibri"/>
          <w:b/>
        </w:rPr>
        <w:t xml:space="preserve">the </w:t>
      </w:r>
      <w:r w:rsidR="00DC18BB" w:rsidRPr="004C5AA7">
        <w:rPr>
          <w:rFonts w:ascii="Calibri" w:hAnsi="Calibri" w:cs="Calibri"/>
          <w:b/>
        </w:rPr>
        <w:t>RFP</w:t>
      </w:r>
      <w:r w:rsidR="004C5AA7" w:rsidRPr="004C5AA7">
        <w:rPr>
          <w:rFonts w:ascii="Calibri" w:hAnsi="Calibri" w:cs="Calibri"/>
          <w:b/>
        </w:rPr>
        <w:t>,</w:t>
      </w:r>
      <w:r w:rsidRPr="004C5AA7">
        <w:rPr>
          <w:rFonts w:ascii="Calibri" w:hAnsi="Calibri" w:cs="Calibri"/>
          <w:b/>
        </w:rPr>
        <w:t xml:space="preserve"> </w:t>
      </w:r>
      <w:r w:rsidR="004C5AA7">
        <w:rPr>
          <w:rFonts w:ascii="Calibri" w:hAnsi="Calibri" w:cs="Calibri"/>
          <w:b/>
        </w:rPr>
        <w:t xml:space="preserve">BID FORM </w:t>
      </w:r>
      <w:r>
        <w:rPr>
          <w:rFonts w:ascii="Calibri" w:hAnsi="Calibri" w:cs="Calibri"/>
          <w:b/>
        </w:rPr>
        <w:t xml:space="preserve">is revised as follows:  </w:t>
      </w:r>
    </w:p>
    <w:p w14:paraId="5AF77DA1" w14:textId="557B23D3" w:rsidR="004C5AA7" w:rsidRPr="004C5AA7" w:rsidRDefault="004C5AA7" w:rsidP="004C5AA7">
      <w:pPr>
        <w:pStyle w:val="Item10"/>
        <w:ind w:left="720"/>
        <w:rPr>
          <w:b/>
        </w:rPr>
      </w:pPr>
      <w:r>
        <w:tab/>
      </w:r>
      <w:r w:rsidRPr="004C5AA7">
        <w:rPr>
          <w:b/>
        </w:rPr>
        <w:t>Instructions</w:t>
      </w:r>
      <w:r w:rsidRPr="004C5AA7">
        <w:t>:</w:t>
      </w:r>
      <w:r w:rsidRPr="004C5AA7">
        <w:rPr>
          <w:b/>
        </w:rPr>
        <w:t xml:space="preserve">  </w:t>
      </w:r>
      <w:r w:rsidRPr="004C5AA7">
        <w:rPr>
          <w:u w:val="single"/>
        </w:rPr>
        <w:t xml:space="preserve">Bidder must use the separate Excel </w:t>
      </w:r>
      <w:r w:rsidRPr="004C5AA7">
        <w:rPr>
          <w:highlight w:val="yellow"/>
          <w:u w:val="single"/>
        </w:rPr>
        <w:t>Revised</w:t>
      </w:r>
      <w:r w:rsidRPr="004C5AA7">
        <w:rPr>
          <w:u w:val="single"/>
        </w:rPr>
        <w:t xml:space="preserve"> Bid Form provided</w:t>
      </w:r>
      <w:r w:rsidRPr="004C5AA7">
        <w:t xml:space="preserve">.   </w:t>
      </w:r>
    </w:p>
    <w:p w14:paraId="7884E33E" w14:textId="61CCCAF3" w:rsidR="00A57398" w:rsidRPr="00A57398" w:rsidRDefault="00A57398" w:rsidP="00A57398">
      <w:pPr>
        <w:pStyle w:val="Item10"/>
        <w:tabs>
          <w:tab w:val="clear" w:pos="2880"/>
        </w:tabs>
        <w:ind w:left="720" w:firstLine="0"/>
      </w:pPr>
      <w:r w:rsidRPr="00A57398">
        <w:rPr>
          <w:b/>
        </w:rPr>
        <w:t xml:space="preserve">COST SHALL BE SUBMITTED AS REQUESTED ON THE EXCEL </w:t>
      </w:r>
      <w:r w:rsidRPr="00A57398">
        <w:rPr>
          <w:b/>
          <w:highlight w:val="yellow"/>
          <w:u w:val="single"/>
        </w:rPr>
        <w:t>REVISED</w:t>
      </w:r>
      <w:r w:rsidRPr="00A57398">
        <w:rPr>
          <w:b/>
        </w:rPr>
        <w:t xml:space="preserve"> BID FORM(S).  NO ALTERATIONS OR CHANGES OF ANY KIND ARE PERMITTED.</w:t>
      </w:r>
      <w:r w:rsidRPr="00A57398">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RFP.  </w:t>
      </w:r>
    </w:p>
    <w:p w14:paraId="5836A4D2" w14:textId="044BCC3F" w:rsidR="00A57398" w:rsidRDefault="00A57398" w:rsidP="00A57398">
      <w:pPr>
        <w:pStyle w:val="Item10"/>
        <w:tabs>
          <w:tab w:val="clear" w:pos="2880"/>
          <w:tab w:val="left" w:pos="720"/>
        </w:tabs>
        <w:ind w:left="720" w:firstLine="0"/>
      </w:pPr>
      <w:r w:rsidRPr="00A57398">
        <w:t xml:space="preserve">Quantities listed on Alameda County </w:t>
      </w:r>
      <w:r w:rsidRPr="00A57398">
        <w:rPr>
          <w:b/>
        </w:rPr>
        <w:t>Excel</w:t>
      </w:r>
      <w:r>
        <w:rPr>
          <w:b/>
        </w:rPr>
        <w:t xml:space="preserve"> </w:t>
      </w:r>
      <w:r w:rsidRPr="00A57398">
        <w:rPr>
          <w:b/>
          <w:highlight w:val="yellow"/>
        </w:rPr>
        <w:t>Revised</w:t>
      </w:r>
      <w:r w:rsidRPr="00A57398">
        <w:rPr>
          <w:b/>
        </w:rPr>
        <w:t xml:space="preserve"> Bid Form </w:t>
      </w:r>
      <w:r w:rsidRPr="00A57398">
        <w:t xml:space="preserve">are estimates and are not to be construed as a commitment.  No minimum or maximum is guaranteed or implied.  </w:t>
      </w:r>
    </w:p>
    <w:p w14:paraId="5A32BF98" w14:textId="1B515EC4" w:rsidR="005C582C" w:rsidRPr="00CA7CF5" w:rsidRDefault="005C582C" w:rsidP="005C582C">
      <w:pPr>
        <w:ind w:firstLine="720"/>
        <w:rPr>
          <w:rFonts w:ascii="Calibri" w:hAnsi="Calibri" w:cs="Segoe UI"/>
          <w:color w:val="FFFFFF"/>
          <w:szCs w:val="26"/>
        </w:rPr>
      </w:pPr>
      <w:r w:rsidRPr="00CA7CF5">
        <w:rPr>
          <w:rFonts w:ascii="Calibri" w:hAnsi="Calibri" w:cs="Segoe UI"/>
          <w:szCs w:val="26"/>
        </w:rPr>
        <w:t xml:space="preserve">Bid pricing on all line items </w:t>
      </w:r>
      <w:r w:rsidR="002C4AFA">
        <w:rPr>
          <w:rFonts w:ascii="Calibri" w:hAnsi="Calibri" w:cs="Segoe UI"/>
          <w:szCs w:val="26"/>
        </w:rPr>
        <w:t>is</w:t>
      </w:r>
      <w:r w:rsidRPr="00CA7CF5">
        <w:rPr>
          <w:rFonts w:ascii="Calibri" w:hAnsi="Calibri" w:cs="Segoe UI"/>
          <w:szCs w:val="26"/>
        </w:rPr>
        <w:t xml:space="preserve"> required. Partial bid</w:t>
      </w:r>
      <w:r>
        <w:rPr>
          <w:rFonts w:ascii="Calibri" w:hAnsi="Calibri" w:cs="Segoe UI"/>
          <w:szCs w:val="26"/>
        </w:rPr>
        <w:t>s</w:t>
      </w:r>
      <w:r w:rsidRPr="00CA7CF5">
        <w:rPr>
          <w:rFonts w:ascii="Calibri" w:hAnsi="Calibri" w:cs="Segoe UI"/>
          <w:szCs w:val="26"/>
        </w:rPr>
        <w:t xml:space="preserve"> are not acceptable. </w:t>
      </w:r>
    </w:p>
    <w:p w14:paraId="6AE73186" w14:textId="77777777" w:rsidR="005C582C" w:rsidRPr="00A57398" w:rsidRDefault="005C582C" w:rsidP="00A57398">
      <w:pPr>
        <w:pStyle w:val="Item10"/>
        <w:tabs>
          <w:tab w:val="clear" w:pos="2880"/>
          <w:tab w:val="left" w:pos="720"/>
        </w:tabs>
        <w:ind w:left="720" w:firstLine="0"/>
      </w:pPr>
    </w:p>
    <w:p w14:paraId="6F410950" w14:textId="72E190D5" w:rsidR="0034149D" w:rsidRDefault="0034149D" w:rsidP="0034149D">
      <w:pPr>
        <w:shd w:val="clear" w:color="auto" w:fill="D9E2F3"/>
        <w:spacing w:after="240"/>
        <w:jc w:val="both"/>
        <w:rPr>
          <w:rFonts w:ascii="Calibri" w:hAnsi="Calibri" w:cs="Calibri"/>
          <w:b/>
        </w:rPr>
      </w:pPr>
      <w:r w:rsidRPr="0034149D">
        <w:rPr>
          <w:rFonts w:ascii="Calibri" w:hAnsi="Calibri" w:cs="Calibri"/>
          <w:b/>
        </w:rPr>
        <w:t>The Bid Form has been</w:t>
      </w:r>
      <w:r w:rsidR="00A57398">
        <w:rPr>
          <w:rFonts w:ascii="Calibri" w:hAnsi="Calibri" w:cs="Calibri"/>
          <w:b/>
        </w:rPr>
        <w:t xml:space="preserve"> revised as follows:</w:t>
      </w:r>
    </w:p>
    <w:p w14:paraId="5AE6C6C9" w14:textId="25762CF2" w:rsidR="00B64945" w:rsidRDefault="00B64945" w:rsidP="00367F1E">
      <w:pPr>
        <w:ind w:left="630"/>
        <w:rPr>
          <w:rFonts w:ascii="Calibri" w:hAnsi="Calibri" w:cs="Calibri"/>
          <w:b/>
        </w:rPr>
      </w:pPr>
      <w:r>
        <w:rPr>
          <w:rFonts w:ascii="Calibri" w:hAnsi="Calibri" w:cs="Calibri"/>
          <w:b/>
        </w:rPr>
        <w:tab/>
        <w:t xml:space="preserve">The estimated </w:t>
      </w:r>
      <w:proofErr w:type="spellStart"/>
      <w:r>
        <w:rPr>
          <w:rFonts w:ascii="Calibri" w:hAnsi="Calibri" w:cs="Calibri"/>
          <w:b/>
        </w:rPr>
        <w:t>quantity</w:t>
      </w:r>
      <w:r w:rsidR="00191DB9">
        <w:rPr>
          <w:rFonts w:ascii="Calibri" w:hAnsi="Calibri" w:cs="Calibri"/>
          <w:b/>
        </w:rPr>
        <w:t>ies</w:t>
      </w:r>
      <w:proofErr w:type="spellEnd"/>
      <w:r w:rsidR="00191DB9">
        <w:rPr>
          <w:rFonts w:ascii="Calibri" w:hAnsi="Calibri" w:cs="Calibri"/>
          <w:b/>
        </w:rPr>
        <w:t xml:space="preserve"> </w:t>
      </w:r>
      <w:r>
        <w:rPr>
          <w:rFonts w:ascii="Calibri" w:hAnsi="Calibri" w:cs="Calibri"/>
          <w:b/>
        </w:rPr>
        <w:t>for Ite</w:t>
      </w:r>
      <w:r w:rsidR="00367F1E">
        <w:rPr>
          <w:rFonts w:ascii="Calibri" w:hAnsi="Calibri" w:cs="Calibri"/>
          <w:b/>
        </w:rPr>
        <w:t>ms 2 - 4</w:t>
      </w:r>
      <w:r>
        <w:rPr>
          <w:rFonts w:ascii="Calibri" w:hAnsi="Calibri" w:cs="Calibri"/>
          <w:b/>
        </w:rPr>
        <w:t xml:space="preserve"> ha</w:t>
      </w:r>
      <w:r w:rsidR="00367F1E">
        <w:rPr>
          <w:rFonts w:ascii="Calibri" w:hAnsi="Calibri" w:cs="Calibri"/>
          <w:b/>
        </w:rPr>
        <w:t>ve</w:t>
      </w:r>
      <w:r>
        <w:rPr>
          <w:rFonts w:ascii="Calibri" w:hAnsi="Calibri" w:cs="Calibri"/>
          <w:b/>
        </w:rPr>
        <w:t xml:space="preserve"> been changed from “23 Dept” to “27 Dept”.</w:t>
      </w:r>
    </w:p>
    <w:tbl>
      <w:tblPr>
        <w:tblW w:w="9900" w:type="dxa"/>
        <w:tblInd w:w="720" w:type="dxa"/>
        <w:tblLook w:val="04A0" w:firstRow="1" w:lastRow="0" w:firstColumn="1" w:lastColumn="0" w:noHBand="0" w:noVBand="1"/>
      </w:tblPr>
      <w:tblGrid>
        <w:gridCol w:w="900"/>
        <w:gridCol w:w="5580"/>
        <w:gridCol w:w="1530"/>
        <w:gridCol w:w="1890"/>
      </w:tblGrid>
      <w:tr w:rsidR="00B64945" w:rsidRPr="00B64945" w14:paraId="7222EA42" w14:textId="77777777" w:rsidTr="00BD422B">
        <w:trPr>
          <w:trHeight w:val="300"/>
        </w:trPr>
        <w:tc>
          <w:tcPr>
            <w:tcW w:w="900" w:type="dxa"/>
            <w:tcBorders>
              <w:bottom w:val="single" w:sz="8" w:space="0" w:color="auto"/>
              <w:right w:val="nil"/>
            </w:tcBorders>
            <w:shd w:val="clear" w:color="auto" w:fill="auto"/>
            <w:noWrap/>
            <w:vAlign w:val="bottom"/>
            <w:hideMark/>
          </w:tcPr>
          <w:p w14:paraId="0818DCF9" w14:textId="77777777" w:rsidR="00B64945" w:rsidRPr="00B64945" w:rsidRDefault="00B64945" w:rsidP="00B64945">
            <w:pPr>
              <w:jc w:val="center"/>
              <w:rPr>
                <w:rFonts w:ascii="Calibri" w:hAnsi="Calibri" w:cs="Calibri"/>
                <w:b/>
                <w:bCs/>
                <w:color w:val="000000"/>
                <w:sz w:val="22"/>
                <w:szCs w:val="22"/>
              </w:rPr>
            </w:pPr>
            <w:r w:rsidRPr="00B64945">
              <w:rPr>
                <w:rFonts w:ascii="Calibri" w:hAnsi="Calibri" w:cs="Calibri"/>
                <w:b/>
                <w:bCs/>
                <w:color w:val="000000"/>
                <w:sz w:val="22"/>
                <w:szCs w:val="22"/>
              </w:rPr>
              <w:t>Item</w:t>
            </w:r>
          </w:p>
        </w:tc>
        <w:tc>
          <w:tcPr>
            <w:tcW w:w="5580" w:type="dxa"/>
            <w:tcBorders>
              <w:left w:val="nil"/>
              <w:bottom w:val="single" w:sz="8" w:space="0" w:color="auto"/>
              <w:right w:val="nil"/>
            </w:tcBorders>
            <w:shd w:val="clear" w:color="auto" w:fill="auto"/>
            <w:noWrap/>
            <w:vAlign w:val="bottom"/>
            <w:hideMark/>
          </w:tcPr>
          <w:p w14:paraId="3CE1E8AA" w14:textId="77777777" w:rsidR="00B64945" w:rsidRPr="00B64945" w:rsidRDefault="00B64945" w:rsidP="00B64945">
            <w:pPr>
              <w:rPr>
                <w:rFonts w:ascii="Calibri" w:hAnsi="Calibri" w:cs="Calibri"/>
                <w:b/>
                <w:bCs/>
                <w:color w:val="000000"/>
                <w:sz w:val="22"/>
                <w:szCs w:val="22"/>
              </w:rPr>
            </w:pPr>
            <w:r w:rsidRPr="00B64945">
              <w:rPr>
                <w:rFonts w:ascii="Calibri" w:hAnsi="Calibri" w:cs="Calibri"/>
                <w:b/>
                <w:bCs/>
                <w:color w:val="000000"/>
                <w:sz w:val="22"/>
                <w:szCs w:val="22"/>
              </w:rPr>
              <w:t>Description</w:t>
            </w:r>
          </w:p>
        </w:tc>
        <w:tc>
          <w:tcPr>
            <w:tcW w:w="1530" w:type="dxa"/>
            <w:tcBorders>
              <w:left w:val="nil"/>
              <w:bottom w:val="single" w:sz="8" w:space="0" w:color="auto"/>
              <w:right w:val="nil"/>
            </w:tcBorders>
            <w:shd w:val="clear" w:color="auto" w:fill="auto"/>
            <w:noWrap/>
            <w:vAlign w:val="bottom"/>
            <w:hideMark/>
          </w:tcPr>
          <w:p w14:paraId="41A7A20A" w14:textId="77777777" w:rsidR="00B64945" w:rsidRPr="00B64945" w:rsidRDefault="00B64945" w:rsidP="00B64945">
            <w:pPr>
              <w:rPr>
                <w:rFonts w:ascii="Calibri" w:hAnsi="Calibri" w:cs="Calibri"/>
                <w:b/>
                <w:bCs/>
                <w:color w:val="000000"/>
                <w:sz w:val="22"/>
                <w:szCs w:val="22"/>
              </w:rPr>
            </w:pPr>
            <w:r w:rsidRPr="00B64945">
              <w:rPr>
                <w:rFonts w:ascii="Calibri" w:hAnsi="Calibri" w:cs="Calibri"/>
                <w:b/>
                <w:bCs/>
                <w:color w:val="000000"/>
                <w:sz w:val="22"/>
                <w:szCs w:val="22"/>
              </w:rPr>
              <w:t>Unit of Measure</w:t>
            </w:r>
          </w:p>
        </w:tc>
        <w:tc>
          <w:tcPr>
            <w:tcW w:w="1890" w:type="dxa"/>
            <w:tcBorders>
              <w:left w:val="nil"/>
              <w:bottom w:val="single" w:sz="8" w:space="0" w:color="auto"/>
            </w:tcBorders>
            <w:shd w:val="clear" w:color="auto" w:fill="auto"/>
            <w:noWrap/>
            <w:vAlign w:val="bottom"/>
            <w:hideMark/>
          </w:tcPr>
          <w:p w14:paraId="57004321" w14:textId="77777777" w:rsidR="00B64945" w:rsidRPr="00B64945" w:rsidRDefault="00B64945" w:rsidP="00B64945">
            <w:pPr>
              <w:rPr>
                <w:rFonts w:ascii="Calibri" w:hAnsi="Calibri" w:cs="Calibri"/>
                <w:b/>
                <w:bCs/>
                <w:color w:val="000000"/>
                <w:sz w:val="22"/>
                <w:szCs w:val="22"/>
              </w:rPr>
            </w:pPr>
            <w:r w:rsidRPr="00B64945">
              <w:rPr>
                <w:rFonts w:ascii="Calibri" w:hAnsi="Calibri" w:cs="Calibri"/>
                <w:b/>
                <w:bCs/>
                <w:color w:val="000000"/>
                <w:sz w:val="22"/>
                <w:szCs w:val="22"/>
              </w:rPr>
              <w:t>Estimated Qty</w:t>
            </w:r>
          </w:p>
        </w:tc>
      </w:tr>
      <w:tr w:rsidR="00B64945" w:rsidRPr="00B64945" w14:paraId="7EDD52F6" w14:textId="77777777" w:rsidTr="00BD422B">
        <w:trPr>
          <w:trHeight w:val="864"/>
        </w:trPr>
        <w:tc>
          <w:tcPr>
            <w:tcW w:w="900" w:type="dxa"/>
            <w:tcBorders>
              <w:top w:val="nil"/>
              <w:bottom w:val="single" w:sz="4" w:space="0" w:color="auto"/>
              <w:right w:val="nil"/>
            </w:tcBorders>
            <w:shd w:val="clear" w:color="auto" w:fill="auto"/>
            <w:noWrap/>
            <w:vAlign w:val="center"/>
            <w:hideMark/>
          </w:tcPr>
          <w:p w14:paraId="4081D758"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1</w:t>
            </w:r>
          </w:p>
        </w:tc>
        <w:tc>
          <w:tcPr>
            <w:tcW w:w="5580" w:type="dxa"/>
            <w:tcBorders>
              <w:top w:val="nil"/>
              <w:left w:val="nil"/>
              <w:bottom w:val="nil"/>
              <w:right w:val="nil"/>
            </w:tcBorders>
            <w:shd w:val="clear" w:color="auto" w:fill="auto"/>
            <w:vAlign w:val="center"/>
            <w:hideMark/>
          </w:tcPr>
          <w:p w14:paraId="502F1E10"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e-Payment Solution for Debit/Credit card, e-check, e-wallet, and EFT over web-sites, IVR, phone systems. (Annual software subscription costs)</w:t>
            </w:r>
          </w:p>
        </w:tc>
        <w:tc>
          <w:tcPr>
            <w:tcW w:w="1530" w:type="dxa"/>
            <w:tcBorders>
              <w:top w:val="nil"/>
              <w:left w:val="nil"/>
              <w:bottom w:val="single" w:sz="4" w:space="0" w:color="auto"/>
              <w:right w:val="nil"/>
            </w:tcBorders>
            <w:shd w:val="clear" w:color="000000" w:fill="EDEDED"/>
            <w:noWrap/>
            <w:vAlign w:val="center"/>
            <w:hideMark/>
          </w:tcPr>
          <w:p w14:paraId="3AA13683"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LOT </w:t>
            </w:r>
          </w:p>
        </w:tc>
        <w:tc>
          <w:tcPr>
            <w:tcW w:w="1890" w:type="dxa"/>
            <w:tcBorders>
              <w:top w:val="nil"/>
              <w:left w:val="nil"/>
              <w:bottom w:val="single" w:sz="4" w:space="0" w:color="auto"/>
            </w:tcBorders>
            <w:shd w:val="clear" w:color="000000" w:fill="EDEDED"/>
            <w:noWrap/>
            <w:vAlign w:val="center"/>
            <w:hideMark/>
          </w:tcPr>
          <w:p w14:paraId="55B50C3E"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$250M </w:t>
            </w:r>
          </w:p>
        </w:tc>
      </w:tr>
      <w:tr w:rsidR="00B64945" w:rsidRPr="00B64945" w14:paraId="555EBEC5" w14:textId="77777777" w:rsidTr="00BD422B">
        <w:trPr>
          <w:trHeight w:val="576"/>
        </w:trPr>
        <w:tc>
          <w:tcPr>
            <w:tcW w:w="900" w:type="dxa"/>
            <w:tcBorders>
              <w:top w:val="nil"/>
              <w:bottom w:val="nil"/>
              <w:right w:val="nil"/>
            </w:tcBorders>
            <w:shd w:val="clear" w:color="auto" w:fill="auto"/>
            <w:noWrap/>
            <w:vAlign w:val="center"/>
            <w:hideMark/>
          </w:tcPr>
          <w:p w14:paraId="0BC49631"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2</w:t>
            </w:r>
          </w:p>
        </w:tc>
        <w:tc>
          <w:tcPr>
            <w:tcW w:w="5580" w:type="dxa"/>
            <w:tcBorders>
              <w:top w:val="single" w:sz="4" w:space="0" w:color="auto"/>
              <w:left w:val="nil"/>
              <w:bottom w:val="single" w:sz="4" w:space="0" w:color="auto"/>
              <w:right w:val="nil"/>
            </w:tcBorders>
            <w:shd w:val="clear" w:color="auto" w:fill="auto"/>
            <w:vAlign w:val="center"/>
            <w:hideMark/>
          </w:tcPr>
          <w:p w14:paraId="0FC27BCB"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Initial setup/installation - e-Payment Solution setup for departments and initial basic integration to AC sites</w:t>
            </w:r>
          </w:p>
        </w:tc>
        <w:tc>
          <w:tcPr>
            <w:tcW w:w="1530" w:type="dxa"/>
            <w:tcBorders>
              <w:top w:val="nil"/>
              <w:left w:val="nil"/>
              <w:bottom w:val="nil"/>
              <w:right w:val="nil"/>
            </w:tcBorders>
            <w:shd w:val="clear" w:color="000000" w:fill="EDEDED"/>
            <w:noWrap/>
            <w:vAlign w:val="center"/>
            <w:hideMark/>
          </w:tcPr>
          <w:p w14:paraId="3313D1BF"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LOT </w:t>
            </w:r>
          </w:p>
        </w:tc>
        <w:tc>
          <w:tcPr>
            <w:tcW w:w="1890" w:type="dxa"/>
            <w:tcBorders>
              <w:top w:val="nil"/>
              <w:left w:val="nil"/>
              <w:bottom w:val="nil"/>
            </w:tcBorders>
            <w:shd w:val="clear" w:color="000000" w:fill="EDEDED"/>
            <w:vAlign w:val="center"/>
            <w:hideMark/>
          </w:tcPr>
          <w:p w14:paraId="1A624C4E"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strike/>
                <w:color w:val="000000"/>
                <w:sz w:val="22"/>
                <w:szCs w:val="22"/>
              </w:rPr>
              <w:t>23</w:t>
            </w:r>
            <w:r w:rsidRPr="00B64945">
              <w:rPr>
                <w:rFonts w:ascii="Calibri" w:hAnsi="Calibri" w:cs="Calibri"/>
                <w:color w:val="000000"/>
                <w:sz w:val="22"/>
                <w:szCs w:val="22"/>
              </w:rPr>
              <w:t xml:space="preserve"> </w:t>
            </w:r>
            <w:r w:rsidRPr="00B64945">
              <w:rPr>
                <w:rFonts w:ascii="Calibri" w:hAnsi="Calibri" w:cs="Calibri"/>
                <w:b/>
                <w:bCs/>
                <w:color w:val="000000"/>
                <w:sz w:val="22"/>
                <w:szCs w:val="22"/>
                <w:highlight w:val="yellow"/>
              </w:rPr>
              <w:t>27</w:t>
            </w:r>
            <w:r w:rsidRPr="00B64945">
              <w:rPr>
                <w:rFonts w:ascii="Calibri" w:hAnsi="Calibri" w:cs="Calibri"/>
                <w:color w:val="000000"/>
                <w:sz w:val="22"/>
                <w:szCs w:val="22"/>
              </w:rPr>
              <w:t xml:space="preserve"> Dept</w:t>
            </w:r>
          </w:p>
        </w:tc>
      </w:tr>
      <w:tr w:rsidR="00B64945" w:rsidRPr="00B64945" w14:paraId="1C8945B3" w14:textId="77777777" w:rsidTr="00BD422B">
        <w:trPr>
          <w:trHeight w:val="600"/>
        </w:trPr>
        <w:tc>
          <w:tcPr>
            <w:tcW w:w="900" w:type="dxa"/>
            <w:tcBorders>
              <w:top w:val="single" w:sz="4" w:space="0" w:color="auto"/>
              <w:bottom w:val="nil"/>
              <w:right w:val="nil"/>
            </w:tcBorders>
            <w:shd w:val="clear" w:color="auto" w:fill="auto"/>
            <w:noWrap/>
            <w:vAlign w:val="center"/>
            <w:hideMark/>
          </w:tcPr>
          <w:p w14:paraId="2EC968DA"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3</w:t>
            </w:r>
          </w:p>
        </w:tc>
        <w:tc>
          <w:tcPr>
            <w:tcW w:w="5580" w:type="dxa"/>
            <w:tcBorders>
              <w:top w:val="nil"/>
              <w:left w:val="nil"/>
              <w:bottom w:val="nil"/>
              <w:right w:val="nil"/>
            </w:tcBorders>
            <w:shd w:val="clear" w:color="auto" w:fill="auto"/>
            <w:vAlign w:val="center"/>
            <w:hideMark/>
          </w:tcPr>
          <w:p w14:paraId="7FC85280"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e-Payment Solution support and maintenance services (Annual)</w:t>
            </w:r>
          </w:p>
        </w:tc>
        <w:tc>
          <w:tcPr>
            <w:tcW w:w="1530" w:type="dxa"/>
            <w:tcBorders>
              <w:top w:val="single" w:sz="4" w:space="0" w:color="auto"/>
              <w:left w:val="nil"/>
              <w:bottom w:val="single" w:sz="4" w:space="0" w:color="auto"/>
              <w:right w:val="nil"/>
            </w:tcBorders>
            <w:shd w:val="clear" w:color="000000" w:fill="EDEDED"/>
            <w:noWrap/>
            <w:vAlign w:val="center"/>
            <w:hideMark/>
          </w:tcPr>
          <w:p w14:paraId="4311FA80"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LOT </w:t>
            </w:r>
          </w:p>
        </w:tc>
        <w:tc>
          <w:tcPr>
            <w:tcW w:w="1890" w:type="dxa"/>
            <w:tcBorders>
              <w:top w:val="single" w:sz="4" w:space="0" w:color="auto"/>
              <w:left w:val="nil"/>
              <w:bottom w:val="nil"/>
            </w:tcBorders>
            <w:shd w:val="clear" w:color="000000" w:fill="EDEDED"/>
            <w:vAlign w:val="center"/>
            <w:hideMark/>
          </w:tcPr>
          <w:p w14:paraId="23C3E009"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strike/>
                <w:color w:val="000000"/>
                <w:sz w:val="22"/>
                <w:szCs w:val="22"/>
              </w:rPr>
              <w:t>23</w:t>
            </w:r>
            <w:r w:rsidRPr="00B64945">
              <w:rPr>
                <w:rFonts w:ascii="Calibri" w:hAnsi="Calibri" w:cs="Calibri"/>
                <w:color w:val="000000"/>
                <w:sz w:val="22"/>
                <w:szCs w:val="22"/>
              </w:rPr>
              <w:t xml:space="preserve"> </w:t>
            </w:r>
            <w:r w:rsidRPr="00B64945">
              <w:rPr>
                <w:rFonts w:ascii="Calibri" w:hAnsi="Calibri" w:cs="Calibri"/>
                <w:b/>
                <w:bCs/>
                <w:color w:val="000000"/>
                <w:sz w:val="22"/>
                <w:szCs w:val="22"/>
                <w:highlight w:val="yellow"/>
              </w:rPr>
              <w:t>27</w:t>
            </w:r>
            <w:r w:rsidRPr="00B64945">
              <w:rPr>
                <w:rFonts w:ascii="Calibri" w:hAnsi="Calibri" w:cs="Calibri"/>
                <w:color w:val="000000"/>
                <w:sz w:val="22"/>
                <w:szCs w:val="22"/>
              </w:rPr>
              <w:t xml:space="preserve"> Dept</w:t>
            </w:r>
          </w:p>
        </w:tc>
      </w:tr>
      <w:tr w:rsidR="00B64945" w:rsidRPr="00B64945" w14:paraId="244F75E1" w14:textId="77777777" w:rsidTr="00BD422B">
        <w:trPr>
          <w:trHeight w:val="399"/>
        </w:trPr>
        <w:tc>
          <w:tcPr>
            <w:tcW w:w="900" w:type="dxa"/>
            <w:tcBorders>
              <w:top w:val="single" w:sz="4" w:space="0" w:color="auto"/>
              <w:bottom w:val="nil"/>
              <w:right w:val="nil"/>
            </w:tcBorders>
            <w:shd w:val="clear" w:color="auto" w:fill="auto"/>
            <w:noWrap/>
            <w:vAlign w:val="center"/>
            <w:hideMark/>
          </w:tcPr>
          <w:p w14:paraId="5943B5C6"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4</w:t>
            </w:r>
          </w:p>
        </w:tc>
        <w:tc>
          <w:tcPr>
            <w:tcW w:w="5580" w:type="dxa"/>
            <w:tcBorders>
              <w:top w:val="single" w:sz="4" w:space="0" w:color="auto"/>
              <w:left w:val="nil"/>
              <w:bottom w:val="single" w:sz="4" w:space="0" w:color="auto"/>
              <w:right w:val="nil"/>
            </w:tcBorders>
            <w:shd w:val="clear" w:color="auto" w:fill="auto"/>
            <w:vAlign w:val="center"/>
            <w:hideMark/>
          </w:tcPr>
          <w:p w14:paraId="15A14D4A"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Training and Documentation (User and Admin)</w:t>
            </w:r>
          </w:p>
        </w:tc>
        <w:tc>
          <w:tcPr>
            <w:tcW w:w="1530" w:type="dxa"/>
            <w:tcBorders>
              <w:top w:val="nil"/>
              <w:left w:val="nil"/>
              <w:bottom w:val="nil"/>
              <w:right w:val="nil"/>
            </w:tcBorders>
            <w:shd w:val="clear" w:color="000000" w:fill="EDEDED"/>
            <w:noWrap/>
            <w:vAlign w:val="center"/>
            <w:hideMark/>
          </w:tcPr>
          <w:p w14:paraId="681ED9FC"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LOT </w:t>
            </w:r>
          </w:p>
        </w:tc>
        <w:tc>
          <w:tcPr>
            <w:tcW w:w="1890" w:type="dxa"/>
            <w:tcBorders>
              <w:top w:val="single" w:sz="4" w:space="0" w:color="auto"/>
              <w:left w:val="nil"/>
              <w:bottom w:val="nil"/>
            </w:tcBorders>
            <w:shd w:val="clear" w:color="000000" w:fill="EDEDED"/>
            <w:vAlign w:val="center"/>
            <w:hideMark/>
          </w:tcPr>
          <w:p w14:paraId="029D8B0B"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strike/>
                <w:color w:val="000000"/>
                <w:sz w:val="22"/>
                <w:szCs w:val="22"/>
              </w:rPr>
              <w:t>23</w:t>
            </w:r>
            <w:r w:rsidRPr="00B64945">
              <w:rPr>
                <w:rFonts w:ascii="Calibri" w:hAnsi="Calibri" w:cs="Calibri"/>
                <w:color w:val="000000"/>
                <w:sz w:val="22"/>
                <w:szCs w:val="22"/>
              </w:rPr>
              <w:t xml:space="preserve"> </w:t>
            </w:r>
            <w:r w:rsidRPr="00B64945">
              <w:rPr>
                <w:rFonts w:ascii="Calibri" w:hAnsi="Calibri" w:cs="Calibri"/>
                <w:b/>
                <w:bCs/>
                <w:color w:val="000000"/>
                <w:sz w:val="22"/>
                <w:szCs w:val="22"/>
                <w:highlight w:val="yellow"/>
              </w:rPr>
              <w:t>27</w:t>
            </w:r>
            <w:r w:rsidRPr="00B64945">
              <w:rPr>
                <w:rFonts w:ascii="Calibri" w:hAnsi="Calibri" w:cs="Calibri"/>
                <w:color w:val="000000"/>
                <w:sz w:val="22"/>
                <w:szCs w:val="22"/>
              </w:rPr>
              <w:t xml:space="preserve"> Dept</w:t>
            </w:r>
          </w:p>
        </w:tc>
      </w:tr>
      <w:tr w:rsidR="00B64945" w:rsidRPr="00B64945" w14:paraId="6BA012C1" w14:textId="77777777" w:rsidTr="00BD422B">
        <w:trPr>
          <w:trHeight w:val="375"/>
        </w:trPr>
        <w:tc>
          <w:tcPr>
            <w:tcW w:w="900" w:type="dxa"/>
            <w:tcBorders>
              <w:top w:val="single" w:sz="4" w:space="0" w:color="auto"/>
              <w:bottom w:val="single" w:sz="4" w:space="0" w:color="auto"/>
              <w:right w:val="nil"/>
            </w:tcBorders>
            <w:shd w:val="clear" w:color="auto" w:fill="auto"/>
            <w:noWrap/>
            <w:vAlign w:val="center"/>
            <w:hideMark/>
          </w:tcPr>
          <w:p w14:paraId="176A0F5C"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5</w:t>
            </w:r>
          </w:p>
        </w:tc>
        <w:tc>
          <w:tcPr>
            <w:tcW w:w="5580" w:type="dxa"/>
            <w:tcBorders>
              <w:top w:val="nil"/>
              <w:left w:val="nil"/>
              <w:bottom w:val="nil"/>
              <w:right w:val="nil"/>
            </w:tcBorders>
            <w:shd w:val="clear" w:color="auto" w:fill="auto"/>
            <w:vAlign w:val="center"/>
            <w:hideMark/>
          </w:tcPr>
          <w:p w14:paraId="5ADBEEFF"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Point of Sale Hardware/equipment</w:t>
            </w:r>
          </w:p>
        </w:tc>
        <w:tc>
          <w:tcPr>
            <w:tcW w:w="1530" w:type="dxa"/>
            <w:tcBorders>
              <w:top w:val="single" w:sz="4" w:space="0" w:color="auto"/>
              <w:left w:val="nil"/>
              <w:bottom w:val="nil"/>
              <w:right w:val="nil"/>
            </w:tcBorders>
            <w:shd w:val="clear" w:color="000000" w:fill="EDEDED"/>
            <w:noWrap/>
            <w:vAlign w:val="center"/>
            <w:hideMark/>
          </w:tcPr>
          <w:p w14:paraId="426C9DC7"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EACH SYSTEM </w:t>
            </w:r>
          </w:p>
        </w:tc>
        <w:tc>
          <w:tcPr>
            <w:tcW w:w="1890" w:type="dxa"/>
            <w:tcBorders>
              <w:top w:val="single" w:sz="4" w:space="0" w:color="auto"/>
              <w:left w:val="nil"/>
              <w:bottom w:val="single" w:sz="4" w:space="0" w:color="auto"/>
            </w:tcBorders>
            <w:shd w:val="clear" w:color="000000" w:fill="EDEDED"/>
            <w:noWrap/>
            <w:vAlign w:val="center"/>
            <w:hideMark/>
          </w:tcPr>
          <w:p w14:paraId="5BEDBFC5"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50</w:t>
            </w:r>
          </w:p>
        </w:tc>
      </w:tr>
      <w:tr w:rsidR="00B64945" w:rsidRPr="00B64945" w14:paraId="0363A083" w14:textId="77777777" w:rsidTr="00BD422B">
        <w:trPr>
          <w:trHeight w:val="375"/>
        </w:trPr>
        <w:tc>
          <w:tcPr>
            <w:tcW w:w="900" w:type="dxa"/>
            <w:tcBorders>
              <w:top w:val="nil"/>
              <w:right w:val="nil"/>
            </w:tcBorders>
            <w:shd w:val="clear" w:color="auto" w:fill="auto"/>
            <w:noWrap/>
            <w:vAlign w:val="center"/>
            <w:hideMark/>
          </w:tcPr>
          <w:p w14:paraId="76FC64B4"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6</w:t>
            </w:r>
          </w:p>
        </w:tc>
        <w:tc>
          <w:tcPr>
            <w:tcW w:w="5580" w:type="dxa"/>
            <w:tcBorders>
              <w:top w:val="single" w:sz="4" w:space="0" w:color="auto"/>
              <w:left w:val="nil"/>
              <w:right w:val="nil"/>
            </w:tcBorders>
            <w:shd w:val="clear" w:color="auto" w:fill="auto"/>
            <w:vAlign w:val="center"/>
            <w:hideMark/>
          </w:tcPr>
          <w:p w14:paraId="4BB0517D" w14:textId="77777777" w:rsidR="00B64945" w:rsidRPr="00B64945" w:rsidRDefault="00B64945" w:rsidP="00B64945">
            <w:pPr>
              <w:rPr>
                <w:rFonts w:ascii="Calibri" w:hAnsi="Calibri" w:cs="Calibri"/>
                <w:color w:val="000000"/>
                <w:sz w:val="22"/>
                <w:szCs w:val="22"/>
              </w:rPr>
            </w:pPr>
            <w:r w:rsidRPr="00B64945">
              <w:rPr>
                <w:rFonts w:ascii="Calibri" w:hAnsi="Calibri" w:cs="Calibri"/>
                <w:color w:val="000000"/>
                <w:sz w:val="22"/>
                <w:szCs w:val="22"/>
              </w:rPr>
              <w:t>Point of Sale Hardware/equipment Installation</w:t>
            </w:r>
          </w:p>
        </w:tc>
        <w:tc>
          <w:tcPr>
            <w:tcW w:w="1530" w:type="dxa"/>
            <w:tcBorders>
              <w:top w:val="single" w:sz="4" w:space="0" w:color="auto"/>
              <w:left w:val="nil"/>
              <w:right w:val="nil"/>
            </w:tcBorders>
            <w:shd w:val="clear" w:color="000000" w:fill="EDEDED"/>
            <w:noWrap/>
            <w:vAlign w:val="center"/>
            <w:hideMark/>
          </w:tcPr>
          <w:p w14:paraId="46330B3E"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 xml:space="preserve"> EACH SYSTEM </w:t>
            </w:r>
          </w:p>
        </w:tc>
        <w:tc>
          <w:tcPr>
            <w:tcW w:w="1890" w:type="dxa"/>
            <w:tcBorders>
              <w:top w:val="nil"/>
              <w:left w:val="nil"/>
            </w:tcBorders>
            <w:shd w:val="clear" w:color="000000" w:fill="EDEDED"/>
            <w:noWrap/>
            <w:vAlign w:val="center"/>
            <w:hideMark/>
          </w:tcPr>
          <w:p w14:paraId="2F431367" w14:textId="77777777" w:rsidR="00B64945" w:rsidRPr="00B64945" w:rsidRDefault="00B64945" w:rsidP="00B64945">
            <w:pPr>
              <w:jc w:val="center"/>
              <w:rPr>
                <w:rFonts w:ascii="Calibri" w:hAnsi="Calibri" w:cs="Calibri"/>
                <w:color w:val="000000"/>
                <w:sz w:val="22"/>
                <w:szCs w:val="22"/>
              </w:rPr>
            </w:pPr>
            <w:r w:rsidRPr="00B64945">
              <w:rPr>
                <w:rFonts w:ascii="Calibri" w:hAnsi="Calibri" w:cs="Calibri"/>
                <w:color w:val="000000"/>
                <w:sz w:val="22"/>
                <w:szCs w:val="22"/>
              </w:rPr>
              <w:t>50</w:t>
            </w:r>
          </w:p>
        </w:tc>
      </w:tr>
    </w:tbl>
    <w:p w14:paraId="532A60E8" w14:textId="77777777" w:rsidR="00B64945" w:rsidRDefault="00B64945" w:rsidP="0034149D">
      <w:pPr>
        <w:rPr>
          <w:rFonts w:ascii="Calibri" w:hAnsi="Calibri" w:cs="Calibri"/>
          <w:b/>
        </w:rPr>
      </w:pPr>
    </w:p>
    <w:p w14:paraId="4BF6D2FC" w14:textId="6264E176" w:rsidR="0034149D" w:rsidRDefault="00A57398" w:rsidP="00B64945">
      <w:pPr>
        <w:ind w:firstLine="720"/>
        <w:rPr>
          <w:rFonts w:ascii="Calibri" w:hAnsi="Calibri" w:cs="Calibri"/>
          <w:b/>
        </w:rPr>
      </w:pPr>
      <w:r>
        <w:rPr>
          <w:rFonts w:ascii="Calibri" w:hAnsi="Calibri" w:cs="Calibri"/>
          <w:b/>
        </w:rPr>
        <w:t xml:space="preserve">Item </w:t>
      </w:r>
      <w:r w:rsidR="00EF61E0">
        <w:rPr>
          <w:rFonts w:ascii="Calibri" w:hAnsi="Calibri" w:cs="Calibri"/>
          <w:b/>
        </w:rPr>
        <w:t>I</w:t>
      </w:r>
      <w:r>
        <w:rPr>
          <w:rFonts w:ascii="Calibri" w:hAnsi="Calibri" w:cs="Calibri"/>
          <w:b/>
        </w:rPr>
        <w:t xml:space="preserve"> has been added to the SUPPLEMENTAL BID</w:t>
      </w:r>
    </w:p>
    <w:tbl>
      <w:tblPr>
        <w:tblW w:w="10152" w:type="dxa"/>
        <w:tblInd w:w="720" w:type="dxa"/>
        <w:tblLook w:val="04A0" w:firstRow="1" w:lastRow="0" w:firstColumn="1" w:lastColumn="0" w:noHBand="0" w:noVBand="1"/>
      </w:tblPr>
      <w:tblGrid>
        <w:gridCol w:w="641"/>
        <w:gridCol w:w="5847"/>
        <w:gridCol w:w="1734"/>
        <w:gridCol w:w="1708"/>
        <w:gridCol w:w="222"/>
      </w:tblGrid>
      <w:tr w:rsidR="00EF61E0" w:rsidRPr="00EF61E0" w14:paraId="06B927A1" w14:textId="77777777" w:rsidTr="00EF61E0">
        <w:trPr>
          <w:gridAfter w:val="1"/>
          <w:wAfter w:w="222" w:type="dxa"/>
          <w:trHeight w:val="483"/>
        </w:trPr>
        <w:tc>
          <w:tcPr>
            <w:tcW w:w="9930" w:type="dxa"/>
            <w:gridSpan w:val="4"/>
            <w:vMerge w:val="restart"/>
            <w:tcBorders>
              <w:top w:val="nil"/>
              <w:left w:val="nil"/>
              <w:bottom w:val="nil"/>
              <w:right w:val="nil"/>
            </w:tcBorders>
            <w:shd w:val="clear" w:color="000000" w:fill="D6DCE4"/>
            <w:vAlign w:val="center"/>
            <w:hideMark/>
          </w:tcPr>
          <w:p w14:paraId="20E83154" w14:textId="2A0CE7F6" w:rsidR="00EF61E0" w:rsidRPr="00EF61E0" w:rsidRDefault="00EF61E0" w:rsidP="00EF61E0">
            <w:pPr>
              <w:jc w:val="center"/>
              <w:rPr>
                <w:rFonts w:ascii="Calibri" w:hAnsi="Calibri" w:cs="Calibri"/>
                <w:b/>
                <w:bCs/>
                <w:color w:val="003366"/>
                <w:sz w:val="22"/>
                <w:szCs w:val="22"/>
              </w:rPr>
            </w:pPr>
            <w:r>
              <w:rPr>
                <w:rFonts w:ascii="Calibri" w:hAnsi="Calibri" w:cs="Calibri"/>
              </w:rPr>
              <w:tab/>
            </w:r>
            <w:r w:rsidRPr="00EF61E0">
              <w:rPr>
                <w:rFonts w:ascii="Calibri" w:hAnsi="Calibri" w:cs="Calibri"/>
                <w:b/>
                <w:bCs/>
                <w:color w:val="003366"/>
                <w:sz w:val="22"/>
                <w:szCs w:val="22"/>
              </w:rPr>
              <w:t>SUPPLEMENTAL BID:  WILL NOT BE USED IN THE EVALUATION OF COST BUT WILL BE PART OF THE CONTRACT</w:t>
            </w:r>
          </w:p>
        </w:tc>
      </w:tr>
      <w:tr w:rsidR="00EF61E0" w:rsidRPr="00EF61E0" w14:paraId="4948AB93" w14:textId="77777777" w:rsidTr="00EF61E0">
        <w:trPr>
          <w:trHeight w:val="315"/>
        </w:trPr>
        <w:tc>
          <w:tcPr>
            <w:tcW w:w="9930" w:type="dxa"/>
            <w:gridSpan w:val="4"/>
            <w:vMerge/>
            <w:tcBorders>
              <w:top w:val="nil"/>
              <w:left w:val="nil"/>
              <w:bottom w:val="nil"/>
              <w:right w:val="nil"/>
            </w:tcBorders>
            <w:vAlign w:val="center"/>
            <w:hideMark/>
          </w:tcPr>
          <w:p w14:paraId="0832033D" w14:textId="77777777" w:rsidR="00EF61E0" w:rsidRPr="00EF61E0" w:rsidRDefault="00EF61E0" w:rsidP="00EF61E0">
            <w:pPr>
              <w:rPr>
                <w:rFonts w:ascii="Calibri" w:hAnsi="Calibri" w:cs="Calibri"/>
                <w:b/>
                <w:bCs/>
                <w:color w:val="003366"/>
                <w:sz w:val="22"/>
                <w:szCs w:val="22"/>
              </w:rPr>
            </w:pPr>
          </w:p>
        </w:tc>
        <w:tc>
          <w:tcPr>
            <w:tcW w:w="222" w:type="dxa"/>
            <w:tcBorders>
              <w:top w:val="nil"/>
              <w:left w:val="nil"/>
              <w:bottom w:val="nil"/>
              <w:right w:val="nil"/>
            </w:tcBorders>
            <w:shd w:val="clear" w:color="auto" w:fill="auto"/>
            <w:noWrap/>
            <w:vAlign w:val="bottom"/>
            <w:hideMark/>
          </w:tcPr>
          <w:p w14:paraId="01B2F409" w14:textId="77777777" w:rsidR="00EF61E0" w:rsidRPr="00EF61E0" w:rsidRDefault="00EF61E0" w:rsidP="00EF61E0">
            <w:pPr>
              <w:jc w:val="center"/>
              <w:rPr>
                <w:rFonts w:ascii="Calibri" w:hAnsi="Calibri" w:cs="Calibri"/>
                <w:b/>
                <w:bCs/>
                <w:color w:val="003366"/>
                <w:sz w:val="22"/>
                <w:szCs w:val="22"/>
              </w:rPr>
            </w:pPr>
          </w:p>
        </w:tc>
      </w:tr>
      <w:tr w:rsidR="00EF61E0" w:rsidRPr="00EF61E0" w14:paraId="0D99CA4F" w14:textId="77777777" w:rsidTr="00EF61E0">
        <w:trPr>
          <w:trHeight w:val="338"/>
        </w:trPr>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03EB09FD" w14:textId="77777777" w:rsidR="00EF61E0" w:rsidRPr="00EF61E0" w:rsidRDefault="00EF61E0" w:rsidP="00EF61E0">
            <w:pPr>
              <w:jc w:val="center"/>
              <w:rPr>
                <w:rFonts w:ascii="Calibri" w:hAnsi="Calibri" w:cs="Calibri"/>
                <w:b/>
                <w:bCs/>
                <w:color w:val="000000"/>
                <w:sz w:val="22"/>
                <w:szCs w:val="22"/>
              </w:rPr>
            </w:pPr>
            <w:r w:rsidRPr="00EF61E0">
              <w:rPr>
                <w:rFonts w:ascii="Calibri" w:hAnsi="Calibri" w:cs="Calibri"/>
                <w:b/>
                <w:bCs/>
                <w:color w:val="000000"/>
                <w:sz w:val="22"/>
                <w:szCs w:val="22"/>
              </w:rPr>
              <w:t>Item</w:t>
            </w:r>
          </w:p>
        </w:tc>
        <w:tc>
          <w:tcPr>
            <w:tcW w:w="58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EAE262"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Description</w:t>
            </w:r>
          </w:p>
        </w:tc>
        <w:tc>
          <w:tcPr>
            <w:tcW w:w="1734" w:type="dxa"/>
            <w:tcBorders>
              <w:top w:val="single" w:sz="8" w:space="0" w:color="auto"/>
              <w:left w:val="nil"/>
              <w:bottom w:val="single" w:sz="8" w:space="0" w:color="auto"/>
              <w:right w:val="single" w:sz="8" w:space="0" w:color="auto"/>
            </w:tcBorders>
            <w:shd w:val="clear" w:color="auto" w:fill="auto"/>
            <w:noWrap/>
            <w:vAlign w:val="bottom"/>
            <w:hideMark/>
          </w:tcPr>
          <w:p w14:paraId="4FFBC1A3"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Unit of Measure</w:t>
            </w:r>
          </w:p>
        </w:tc>
        <w:tc>
          <w:tcPr>
            <w:tcW w:w="1708" w:type="dxa"/>
            <w:tcBorders>
              <w:top w:val="single" w:sz="8" w:space="0" w:color="auto"/>
              <w:left w:val="nil"/>
              <w:bottom w:val="single" w:sz="8" w:space="0" w:color="auto"/>
              <w:right w:val="single" w:sz="8" w:space="0" w:color="auto"/>
            </w:tcBorders>
            <w:shd w:val="clear" w:color="auto" w:fill="auto"/>
            <w:noWrap/>
            <w:vAlign w:val="bottom"/>
            <w:hideMark/>
          </w:tcPr>
          <w:p w14:paraId="084063C2" w14:textId="77777777" w:rsidR="00EF61E0" w:rsidRPr="00EF61E0" w:rsidRDefault="00EF61E0" w:rsidP="00EF61E0">
            <w:pPr>
              <w:jc w:val="center"/>
              <w:rPr>
                <w:rFonts w:ascii="Calibri" w:hAnsi="Calibri" w:cs="Calibri"/>
                <w:b/>
                <w:bCs/>
                <w:color w:val="000000"/>
                <w:sz w:val="22"/>
                <w:szCs w:val="22"/>
              </w:rPr>
            </w:pPr>
            <w:r w:rsidRPr="00EF61E0">
              <w:rPr>
                <w:rFonts w:ascii="Calibri" w:hAnsi="Calibri" w:cs="Calibri"/>
                <w:b/>
                <w:bCs/>
                <w:color w:val="000000"/>
                <w:sz w:val="22"/>
                <w:szCs w:val="22"/>
              </w:rPr>
              <w:t>Rate</w:t>
            </w:r>
          </w:p>
        </w:tc>
        <w:tc>
          <w:tcPr>
            <w:tcW w:w="222" w:type="dxa"/>
            <w:vAlign w:val="center"/>
            <w:hideMark/>
          </w:tcPr>
          <w:p w14:paraId="293FBF47" w14:textId="77777777" w:rsidR="00EF61E0" w:rsidRPr="00EF61E0" w:rsidRDefault="00EF61E0" w:rsidP="00EF61E0">
            <w:pPr>
              <w:rPr>
                <w:sz w:val="20"/>
              </w:rPr>
            </w:pPr>
          </w:p>
        </w:tc>
      </w:tr>
      <w:tr w:rsidR="00EF61E0" w:rsidRPr="00EF61E0" w14:paraId="0C5FEA0B" w14:textId="77777777" w:rsidTr="00EF61E0">
        <w:trPr>
          <w:trHeight w:val="398"/>
        </w:trPr>
        <w:tc>
          <w:tcPr>
            <w:tcW w:w="641" w:type="dxa"/>
            <w:tcBorders>
              <w:top w:val="nil"/>
              <w:left w:val="single" w:sz="8" w:space="0" w:color="auto"/>
              <w:bottom w:val="nil"/>
              <w:right w:val="single" w:sz="4" w:space="0" w:color="auto"/>
            </w:tcBorders>
            <w:shd w:val="clear" w:color="auto" w:fill="auto"/>
            <w:noWrap/>
            <w:vAlign w:val="center"/>
            <w:hideMark/>
          </w:tcPr>
          <w:p w14:paraId="5FF2DF10"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A</w:t>
            </w:r>
          </w:p>
        </w:tc>
        <w:tc>
          <w:tcPr>
            <w:tcW w:w="5847" w:type="dxa"/>
            <w:tcBorders>
              <w:top w:val="nil"/>
              <w:left w:val="nil"/>
              <w:bottom w:val="nil"/>
              <w:right w:val="single" w:sz="4" w:space="0" w:color="auto"/>
            </w:tcBorders>
            <w:shd w:val="clear" w:color="auto" w:fill="auto"/>
            <w:vAlign w:val="center"/>
            <w:hideMark/>
          </w:tcPr>
          <w:p w14:paraId="036442A8" w14:textId="1BAD37C8"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 xml:space="preserve">Professional services for </w:t>
            </w:r>
            <w:r w:rsidR="002C4AFA">
              <w:rPr>
                <w:rFonts w:ascii="Calibri" w:hAnsi="Calibri" w:cs="Calibri"/>
                <w:color w:val="000000"/>
                <w:sz w:val="22"/>
                <w:szCs w:val="22"/>
              </w:rPr>
              <w:t xml:space="preserve">a </w:t>
            </w:r>
            <w:r w:rsidRPr="00EF61E0">
              <w:rPr>
                <w:rFonts w:ascii="Calibri" w:hAnsi="Calibri" w:cs="Calibri"/>
                <w:color w:val="000000"/>
                <w:sz w:val="22"/>
                <w:szCs w:val="22"/>
              </w:rPr>
              <w:t xml:space="preserve">custom implementation                                </w:t>
            </w:r>
          </w:p>
        </w:tc>
        <w:tc>
          <w:tcPr>
            <w:tcW w:w="1734" w:type="dxa"/>
            <w:tcBorders>
              <w:top w:val="nil"/>
              <w:left w:val="single" w:sz="8" w:space="0" w:color="auto"/>
              <w:bottom w:val="nil"/>
              <w:right w:val="single" w:sz="8" w:space="0" w:color="auto"/>
            </w:tcBorders>
            <w:shd w:val="clear" w:color="auto" w:fill="auto"/>
            <w:vAlign w:val="center"/>
            <w:hideMark/>
          </w:tcPr>
          <w:p w14:paraId="385DD257"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Hour</w:t>
            </w:r>
          </w:p>
        </w:tc>
        <w:tc>
          <w:tcPr>
            <w:tcW w:w="1708" w:type="dxa"/>
            <w:tcBorders>
              <w:top w:val="nil"/>
              <w:left w:val="nil"/>
              <w:bottom w:val="nil"/>
              <w:right w:val="single" w:sz="8" w:space="0" w:color="auto"/>
            </w:tcBorders>
            <w:shd w:val="clear" w:color="000000" w:fill="EDEDED"/>
            <w:vAlign w:val="center"/>
            <w:hideMark/>
          </w:tcPr>
          <w:p w14:paraId="025B2D00"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7EDA00DC" w14:textId="77777777" w:rsidR="00EF61E0" w:rsidRPr="00EF61E0" w:rsidRDefault="00EF61E0" w:rsidP="00EF61E0">
            <w:pPr>
              <w:rPr>
                <w:sz w:val="20"/>
              </w:rPr>
            </w:pPr>
          </w:p>
        </w:tc>
      </w:tr>
      <w:tr w:rsidR="00EF61E0" w:rsidRPr="00EF61E0" w14:paraId="32D1629D" w14:textId="77777777" w:rsidTr="00EF61E0">
        <w:trPr>
          <w:trHeight w:val="638"/>
        </w:trPr>
        <w:tc>
          <w:tcPr>
            <w:tcW w:w="641" w:type="dxa"/>
            <w:tcBorders>
              <w:top w:val="single" w:sz="4" w:space="0" w:color="auto"/>
              <w:left w:val="single" w:sz="8" w:space="0" w:color="auto"/>
              <w:bottom w:val="nil"/>
              <w:right w:val="single" w:sz="4" w:space="0" w:color="auto"/>
            </w:tcBorders>
            <w:shd w:val="clear" w:color="auto" w:fill="auto"/>
            <w:noWrap/>
            <w:vAlign w:val="center"/>
            <w:hideMark/>
          </w:tcPr>
          <w:p w14:paraId="56A2649D"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lastRenderedPageBreak/>
              <w:t>B</w:t>
            </w:r>
          </w:p>
        </w:tc>
        <w:tc>
          <w:tcPr>
            <w:tcW w:w="5847" w:type="dxa"/>
            <w:tcBorders>
              <w:top w:val="single" w:sz="4" w:space="0" w:color="auto"/>
              <w:left w:val="nil"/>
              <w:bottom w:val="nil"/>
              <w:right w:val="single" w:sz="4" w:space="0" w:color="auto"/>
            </w:tcBorders>
            <w:shd w:val="clear" w:color="auto" w:fill="auto"/>
            <w:vAlign w:val="bottom"/>
            <w:hideMark/>
          </w:tcPr>
          <w:p w14:paraId="2EFAB2DA"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 xml:space="preserve">Off-hours support outside of the normal service hours:                                                    M-F between 6:00 pm-7:00 am Pacific Time &amp; weekends                       </w:t>
            </w:r>
          </w:p>
        </w:tc>
        <w:tc>
          <w:tcPr>
            <w:tcW w:w="1734" w:type="dxa"/>
            <w:tcBorders>
              <w:top w:val="single" w:sz="4" w:space="0" w:color="auto"/>
              <w:left w:val="single" w:sz="8" w:space="0" w:color="auto"/>
              <w:bottom w:val="nil"/>
              <w:right w:val="single" w:sz="8" w:space="0" w:color="auto"/>
            </w:tcBorders>
            <w:shd w:val="clear" w:color="auto" w:fill="auto"/>
            <w:vAlign w:val="bottom"/>
            <w:hideMark/>
          </w:tcPr>
          <w:p w14:paraId="62AC2A89"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Hour</w:t>
            </w:r>
          </w:p>
        </w:tc>
        <w:tc>
          <w:tcPr>
            <w:tcW w:w="1708" w:type="dxa"/>
            <w:tcBorders>
              <w:top w:val="single" w:sz="4" w:space="0" w:color="auto"/>
              <w:left w:val="nil"/>
              <w:bottom w:val="nil"/>
              <w:right w:val="single" w:sz="8" w:space="0" w:color="auto"/>
            </w:tcBorders>
            <w:shd w:val="clear" w:color="000000" w:fill="EDEDED"/>
            <w:vAlign w:val="bottom"/>
            <w:hideMark/>
          </w:tcPr>
          <w:p w14:paraId="01E8C5B4"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59F54E80" w14:textId="77777777" w:rsidR="00EF61E0" w:rsidRPr="00EF61E0" w:rsidRDefault="00EF61E0" w:rsidP="00EF61E0">
            <w:pPr>
              <w:rPr>
                <w:sz w:val="20"/>
              </w:rPr>
            </w:pPr>
          </w:p>
        </w:tc>
      </w:tr>
      <w:tr w:rsidR="00EF61E0" w:rsidRPr="00EF61E0" w14:paraId="505FF3D3" w14:textId="77777777" w:rsidTr="00EF61E0">
        <w:trPr>
          <w:trHeight w:val="398"/>
        </w:trPr>
        <w:tc>
          <w:tcPr>
            <w:tcW w:w="641" w:type="dxa"/>
            <w:tcBorders>
              <w:top w:val="single" w:sz="4" w:space="0" w:color="auto"/>
              <w:left w:val="single" w:sz="8" w:space="0" w:color="auto"/>
              <w:bottom w:val="nil"/>
              <w:right w:val="single" w:sz="4" w:space="0" w:color="auto"/>
            </w:tcBorders>
            <w:shd w:val="clear" w:color="auto" w:fill="auto"/>
            <w:noWrap/>
            <w:vAlign w:val="center"/>
            <w:hideMark/>
          </w:tcPr>
          <w:p w14:paraId="25C0F0E9"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C</w:t>
            </w:r>
          </w:p>
        </w:tc>
        <w:tc>
          <w:tcPr>
            <w:tcW w:w="5847" w:type="dxa"/>
            <w:tcBorders>
              <w:top w:val="single" w:sz="4" w:space="0" w:color="auto"/>
              <w:left w:val="nil"/>
              <w:bottom w:val="single" w:sz="4" w:space="0" w:color="auto"/>
              <w:right w:val="nil"/>
            </w:tcBorders>
            <w:shd w:val="clear" w:color="auto" w:fill="auto"/>
            <w:noWrap/>
            <w:vAlign w:val="center"/>
            <w:hideMark/>
          </w:tcPr>
          <w:p w14:paraId="75E6E63F"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Credit Card Transaction fee (not to exceed %)</w:t>
            </w:r>
          </w:p>
        </w:tc>
        <w:tc>
          <w:tcPr>
            <w:tcW w:w="1734"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61BE34B"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single" w:sz="4" w:space="0" w:color="auto"/>
              <w:left w:val="nil"/>
              <w:bottom w:val="nil"/>
              <w:right w:val="single" w:sz="8" w:space="0" w:color="auto"/>
            </w:tcBorders>
            <w:shd w:val="clear" w:color="000000" w:fill="EDEDED"/>
            <w:vAlign w:val="bottom"/>
            <w:hideMark/>
          </w:tcPr>
          <w:p w14:paraId="66EB7701"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72415B7E" w14:textId="77777777" w:rsidR="00EF61E0" w:rsidRPr="00EF61E0" w:rsidRDefault="00EF61E0" w:rsidP="00EF61E0">
            <w:pPr>
              <w:rPr>
                <w:sz w:val="20"/>
              </w:rPr>
            </w:pPr>
          </w:p>
        </w:tc>
      </w:tr>
      <w:tr w:rsidR="00EF61E0" w:rsidRPr="00EF61E0" w14:paraId="7059796F" w14:textId="77777777" w:rsidTr="00EF61E0">
        <w:trPr>
          <w:trHeight w:val="398"/>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19B3A8"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D</w:t>
            </w:r>
          </w:p>
        </w:tc>
        <w:tc>
          <w:tcPr>
            <w:tcW w:w="5847" w:type="dxa"/>
            <w:tcBorders>
              <w:top w:val="nil"/>
              <w:left w:val="nil"/>
              <w:bottom w:val="nil"/>
              <w:right w:val="nil"/>
            </w:tcBorders>
            <w:shd w:val="clear" w:color="auto" w:fill="auto"/>
            <w:noWrap/>
            <w:vAlign w:val="center"/>
            <w:hideMark/>
          </w:tcPr>
          <w:p w14:paraId="510DEAE1"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Debit Card Transaction fee Flat Fee ($)</w:t>
            </w:r>
          </w:p>
        </w:tc>
        <w:tc>
          <w:tcPr>
            <w:tcW w:w="1734" w:type="dxa"/>
            <w:tcBorders>
              <w:top w:val="nil"/>
              <w:left w:val="single" w:sz="8" w:space="0" w:color="auto"/>
              <w:bottom w:val="single" w:sz="4" w:space="0" w:color="auto"/>
              <w:right w:val="single" w:sz="8" w:space="0" w:color="auto"/>
            </w:tcBorders>
            <w:shd w:val="clear" w:color="auto" w:fill="auto"/>
            <w:vAlign w:val="bottom"/>
            <w:hideMark/>
          </w:tcPr>
          <w:p w14:paraId="1DF89215"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single" w:sz="4" w:space="0" w:color="auto"/>
              <w:left w:val="nil"/>
              <w:bottom w:val="single" w:sz="4" w:space="0" w:color="auto"/>
              <w:right w:val="single" w:sz="8" w:space="0" w:color="auto"/>
            </w:tcBorders>
            <w:shd w:val="clear" w:color="000000" w:fill="EDEDED"/>
            <w:vAlign w:val="bottom"/>
            <w:hideMark/>
          </w:tcPr>
          <w:p w14:paraId="6408E906"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44E06A44" w14:textId="77777777" w:rsidR="00EF61E0" w:rsidRPr="00EF61E0" w:rsidRDefault="00EF61E0" w:rsidP="00EF61E0">
            <w:pPr>
              <w:rPr>
                <w:sz w:val="20"/>
              </w:rPr>
            </w:pPr>
          </w:p>
        </w:tc>
      </w:tr>
      <w:tr w:rsidR="00EF61E0" w:rsidRPr="00EF61E0" w14:paraId="1BEF21CE" w14:textId="77777777" w:rsidTr="00EF61E0">
        <w:trPr>
          <w:trHeight w:val="398"/>
        </w:trPr>
        <w:tc>
          <w:tcPr>
            <w:tcW w:w="641" w:type="dxa"/>
            <w:tcBorders>
              <w:top w:val="nil"/>
              <w:left w:val="single" w:sz="8" w:space="0" w:color="auto"/>
              <w:bottom w:val="nil"/>
              <w:right w:val="single" w:sz="4" w:space="0" w:color="auto"/>
            </w:tcBorders>
            <w:shd w:val="clear" w:color="auto" w:fill="auto"/>
            <w:noWrap/>
            <w:vAlign w:val="center"/>
            <w:hideMark/>
          </w:tcPr>
          <w:p w14:paraId="33948326"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E</w:t>
            </w:r>
          </w:p>
        </w:tc>
        <w:tc>
          <w:tcPr>
            <w:tcW w:w="5847" w:type="dxa"/>
            <w:tcBorders>
              <w:top w:val="single" w:sz="4" w:space="0" w:color="auto"/>
              <w:left w:val="nil"/>
              <w:bottom w:val="single" w:sz="4" w:space="0" w:color="auto"/>
              <w:right w:val="nil"/>
            </w:tcBorders>
            <w:shd w:val="clear" w:color="auto" w:fill="auto"/>
            <w:noWrap/>
            <w:vAlign w:val="center"/>
            <w:hideMark/>
          </w:tcPr>
          <w:p w14:paraId="63780AF7"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e-Check Transaction fee Flat Fee ($)</w:t>
            </w:r>
          </w:p>
        </w:tc>
        <w:tc>
          <w:tcPr>
            <w:tcW w:w="1734" w:type="dxa"/>
            <w:tcBorders>
              <w:top w:val="nil"/>
              <w:left w:val="single" w:sz="8" w:space="0" w:color="auto"/>
              <w:bottom w:val="nil"/>
              <w:right w:val="single" w:sz="8" w:space="0" w:color="auto"/>
            </w:tcBorders>
            <w:shd w:val="clear" w:color="auto" w:fill="auto"/>
            <w:vAlign w:val="bottom"/>
            <w:hideMark/>
          </w:tcPr>
          <w:p w14:paraId="0F498E7C"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nil"/>
              <w:left w:val="nil"/>
              <w:bottom w:val="nil"/>
              <w:right w:val="single" w:sz="8" w:space="0" w:color="auto"/>
            </w:tcBorders>
            <w:shd w:val="clear" w:color="000000" w:fill="EDEDED"/>
            <w:vAlign w:val="bottom"/>
            <w:hideMark/>
          </w:tcPr>
          <w:p w14:paraId="13EBDBFA"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5A62D0BF" w14:textId="77777777" w:rsidR="00EF61E0" w:rsidRPr="00EF61E0" w:rsidRDefault="00EF61E0" w:rsidP="00EF61E0">
            <w:pPr>
              <w:rPr>
                <w:sz w:val="20"/>
              </w:rPr>
            </w:pPr>
          </w:p>
        </w:tc>
      </w:tr>
      <w:tr w:rsidR="00EF61E0" w:rsidRPr="00EF61E0" w14:paraId="53624192" w14:textId="77777777" w:rsidTr="00EF61E0">
        <w:trPr>
          <w:trHeight w:val="398"/>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F09D53"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F</w:t>
            </w:r>
          </w:p>
        </w:tc>
        <w:tc>
          <w:tcPr>
            <w:tcW w:w="5847" w:type="dxa"/>
            <w:tcBorders>
              <w:top w:val="nil"/>
              <w:left w:val="nil"/>
              <w:bottom w:val="single" w:sz="4" w:space="0" w:color="auto"/>
              <w:right w:val="nil"/>
            </w:tcBorders>
            <w:shd w:val="clear" w:color="auto" w:fill="auto"/>
            <w:noWrap/>
            <w:vAlign w:val="center"/>
            <w:hideMark/>
          </w:tcPr>
          <w:p w14:paraId="0CD0498E"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e-Wallet Transaction fee Flat Fee ($)</w:t>
            </w:r>
          </w:p>
        </w:tc>
        <w:tc>
          <w:tcPr>
            <w:tcW w:w="1734"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DA27C3E"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single" w:sz="4" w:space="0" w:color="auto"/>
              <w:left w:val="nil"/>
              <w:bottom w:val="single" w:sz="4" w:space="0" w:color="auto"/>
              <w:right w:val="single" w:sz="8" w:space="0" w:color="auto"/>
            </w:tcBorders>
            <w:shd w:val="clear" w:color="000000" w:fill="EDEDED"/>
            <w:vAlign w:val="bottom"/>
            <w:hideMark/>
          </w:tcPr>
          <w:p w14:paraId="4D851E14"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06DFD104" w14:textId="77777777" w:rsidR="00EF61E0" w:rsidRPr="00EF61E0" w:rsidRDefault="00EF61E0" w:rsidP="00EF61E0">
            <w:pPr>
              <w:rPr>
                <w:sz w:val="20"/>
              </w:rPr>
            </w:pPr>
          </w:p>
        </w:tc>
      </w:tr>
      <w:tr w:rsidR="00EF61E0" w:rsidRPr="00EF61E0" w14:paraId="6DB8B02F" w14:textId="77777777" w:rsidTr="00EF61E0">
        <w:trPr>
          <w:trHeight w:val="398"/>
        </w:trPr>
        <w:tc>
          <w:tcPr>
            <w:tcW w:w="641" w:type="dxa"/>
            <w:tcBorders>
              <w:top w:val="nil"/>
              <w:left w:val="single" w:sz="8" w:space="0" w:color="auto"/>
              <w:bottom w:val="nil"/>
              <w:right w:val="single" w:sz="4" w:space="0" w:color="auto"/>
            </w:tcBorders>
            <w:shd w:val="clear" w:color="auto" w:fill="auto"/>
            <w:noWrap/>
            <w:vAlign w:val="center"/>
            <w:hideMark/>
          </w:tcPr>
          <w:p w14:paraId="7B7A63F0"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G</w:t>
            </w:r>
          </w:p>
        </w:tc>
        <w:tc>
          <w:tcPr>
            <w:tcW w:w="5847" w:type="dxa"/>
            <w:tcBorders>
              <w:top w:val="nil"/>
              <w:left w:val="nil"/>
              <w:bottom w:val="single" w:sz="4" w:space="0" w:color="auto"/>
              <w:right w:val="nil"/>
            </w:tcBorders>
            <w:shd w:val="clear" w:color="auto" w:fill="auto"/>
            <w:noWrap/>
            <w:vAlign w:val="center"/>
            <w:hideMark/>
          </w:tcPr>
          <w:p w14:paraId="2158EF97" w14:textId="5F41BE6F"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EFT over websites Transaction fee Flat Fee ($)</w:t>
            </w:r>
          </w:p>
        </w:tc>
        <w:tc>
          <w:tcPr>
            <w:tcW w:w="1734" w:type="dxa"/>
            <w:tcBorders>
              <w:top w:val="nil"/>
              <w:left w:val="single" w:sz="8" w:space="0" w:color="auto"/>
              <w:bottom w:val="single" w:sz="4" w:space="0" w:color="auto"/>
              <w:right w:val="single" w:sz="8" w:space="0" w:color="auto"/>
            </w:tcBorders>
            <w:shd w:val="clear" w:color="auto" w:fill="auto"/>
            <w:vAlign w:val="bottom"/>
            <w:hideMark/>
          </w:tcPr>
          <w:p w14:paraId="6BEC4201"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nil"/>
              <w:left w:val="nil"/>
              <w:bottom w:val="nil"/>
              <w:right w:val="single" w:sz="8" w:space="0" w:color="auto"/>
            </w:tcBorders>
            <w:shd w:val="clear" w:color="000000" w:fill="EDEDED"/>
            <w:noWrap/>
            <w:vAlign w:val="bottom"/>
            <w:hideMark/>
          </w:tcPr>
          <w:p w14:paraId="61AD0B82"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469F70D7" w14:textId="77777777" w:rsidR="00EF61E0" w:rsidRPr="00EF61E0" w:rsidRDefault="00EF61E0" w:rsidP="00EF61E0">
            <w:pPr>
              <w:rPr>
                <w:sz w:val="20"/>
              </w:rPr>
            </w:pPr>
          </w:p>
        </w:tc>
      </w:tr>
      <w:tr w:rsidR="00EF61E0" w:rsidRPr="00EF61E0" w14:paraId="2F9A6B83" w14:textId="77777777" w:rsidTr="00EF61E0">
        <w:trPr>
          <w:trHeight w:val="398"/>
        </w:trPr>
        <w:tc>
          <w:tcPr>
            <w:tcW w:w="641" w:type="dxa"/>
            <w:tcBorders>
              <w:top w:val="nil"/>
              <w:left w:val="single" w:sz="8" w:space="0" w:color="auto"/>
              <w:bottom w:val="nil"/>
              <w:right w:val="single" w:sz="4" w:space="0" w:color="auto"/>
            </w:tcBorders>
            <w:shd w:val="clear" w:color="auto" w:fill="auto"/>
            <w:noWrap/>
            <w:vAlign w:val="center"/>
            <w:hideMark/>
          </w:tcPr>
          <w:p w14:paraId="614BF13C"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H</w:t>
            </w:r>
          </w:p>
        </w:tc>
        <w:tc>
          <w:tcPr>
            <w:tcW w:w="5847" w:type="dxa"/>
            <w:tcBorders>
              <w:top w:val="nil"/>
              <w:left w:val="nil"/>
              <w:bottom w:val="single" w:sz="4" w:space="0" w:color="auto"/>
              <w:right w:val="nil"/>
            </w:tcBorders>
            <w:shd w:val="clear" w:color="auto" w:fill="auto"/>
            <w:noWrap/>
            <w:vAlign w:val="center"/>
            <w:hideMark/>
          </w:tcPr>
          <w:p w14:paraId="397275DF"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IVR and phone system Transaction fee Flat Fee ($)</w:t>
            </w:r>
          </w:p>
        </w:tc>
        <w:tc>
          <w:tcPr>
            <w:tcW w:w="1734" w:type="dxa"/>
            <w:tcBorders>
              <w:top w:val="nil"/>
              <w:left w:val="single" w:sz="8" w:space="0" w:color="auto"/>
              <w:bottom w:val="single" w:sz="4" w:space="0" w:color="auto"/>
              <w:right w:val="single" w:sz="8" w:space="0" w:color="auto"/>
            </w:tcBorders>
            <w:shd w:val="clear" w:color="auto" w:fill="auto"/>
            <w:vAlign w:val="bottom"/>
            <w:hideMark/>
          </w:tcPr>
          <w:p w14:paraId="7720B524"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nil"/>
              <w:left w:val="nil"/>
              <w:bottom w:val="nil"/>
              <w:right w:val="single" w:sz="8" w:space="0" w:color="auto"/>
            </w:tcBorders>
            <w:shd w:val="clear" w:color="000000" w:fill="EDEDED"/>
            <w:noWrap/>
            <w:vAlign w:val="bottom"/>
            <w:hideMark/>
          </w:tcPr>
          <w:p w14:paraId="3CD20AB5"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60F1997E" w14:textId="77777777" w:rsidR="00EF61E0" w:rsidRPr="00EF61E0" w:rsidRDefault="00EF61E0" w:rsidP="00EF61E0">
            <w:pPr>
              <w:rPr>
                <w:sz w:val="20"/>
              </w:rPr>
            </w:pPr>
          </w:p>
        </w:tc>
      </w:tr>
      <w:tr w:rsidR="00EF61E0" w:rsidRPr="00EF61E0" w14:paraId="39555912" w14:textId="77777777" w:rsidTr="00EF61E0">
        <w:trPr>
          <w:trHeight w:val="315"/>
        </w:trPr>
        <w:tc>
          <w:tcPr>
            <w:tcW w:w="641" w:type="dxa"/>
            <w:tcBorders>
              <w:top w:val="single" w:sz="4" w:space="0" w:color="auto"/>
              <w:left w:val="single" w:sz="8" w:space="0" w:color="auto"/>
              <w:bottom w:val="single" w:sz="8" w:space="0" w:color="auto"/>
              <w:right w:val="single" w:sz="4" w:space="0" w:color="auto"/>
            </w:tcBorders>
            <w:shd w:val="clear" w:color="000000" w:fill="FFFF00"/>
            <w:noWrap/>
            <w:vAlign w:val="center"/>
            <w:hideMark/>
          </w:tcPr>
          <w:p w14:paraId="521B5A47" w14:textId="77777777" w:rsidR="00EF61E0" w:rsidRPr="00EF61E0" w:rsidRDefault="00EF61E0" w:rsidP="00EF61E0">
            <w:pPr>
              <w:jc w:val="center"/>
              <w:rPr>
                <w:rFonts w:ascii="Calibri" w:hAnsi="Calibri" w:cs="Calibri"/>
                <w:color w:val="000000"/>
                <w:sz w:val="22"/>
                <w:szCs w:val="22"/>
              </w:rPr>
            </w:pPr>
            <w:r w:rsidRPr="00EF61E0">
              <w:rPr>
                <w:rFonts w:ascii="Calibri" w:hAnsi="Calibri" w:cs="Calibri"/>
                <w:color w:val="000000"/>
                <w:sz w:val="22"/>
                <w:szCs w:val="22"/>
              </w:rPr>
              <w:t>I</w:t>
            </w:r>
          </w:p>
        </w:tc>
        <w:tc>
          <w:tcPr>
            <w:tcW w:w="5847" w:type="dxa"/>
            <w:tcBorders>
              <w:top w:val="nil"/>
              <w:left w:val="nil"/>
              <w:bottom w:val="single" w:sz="8" w:space="0" w:color="auto"/>
              <w:right w:val="nil"/>
            </w:tcBorders>
            <w:shd w:val="clear" w:color="000000" w:fill="FFFF00"/>
            <w:noWrap/>
            <w:vAlign w:val="center"/>
            <w:hideMark/>
          </w:tcPr>
          <w:p w14:paraId="7E633FE3"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Bank Account Verification Services ($)</w:t>
            </w:r>
          </w:p>
        </w:tc>
        <w:tc>
          <w:tcPr>
            <w:tcW w:w="1734" w:type="dxa"/>
            <w:tcBorders>
              <w:top w:val="nil"/>
              <w:left w:val="single" w:sz="8" w:space="0" w:color="auto"/>
              <w:bottom w:val="single" w:sz="8" w:space="0" w:color="auto"/>
              <w:right w:val="single" w:sz="8" w:space="0" w:color="auto"/>
            </w:tcBorders>
            <w:shd w:val="clear" w:color="000000" w:fill="FFFF00"/>
            <w:vAlign w:val="bottom"/>
            <w:hideMark/>
          </w:tcPr>
          <w:p w14:paraId="4096EF76" w14:textId="77777777" w:rsidR="00EF61E0" w:rsidRPr="00EF61E0" w:rsidRDefault="00EF61E0" w:rsidP="00EF61E0">
            <w:pPr>
              <w:rPr>
                <w:rFonts w:ascii="Calibri" w:hAnsi="Calibri" w:cs="Calibri"/>
                <w:color w:val="000000"/>
                <w:sz w:val="22"/>
                <w:szCs w:val="22"/>
              </w:rPr>
            </w:pPr>
            <w:r w:rsidRPr="00EF61E0">
              <w:rPr>
                <w:rFonts w:ascii="Calibri" w:hAnsi="Calibri" w:cs="Calibri"/>
                <w:color w:val="000000"/>
                <w:sz w:val="22"/>
                <w:szCs w:val="22"/>
              </w:rPr>
              <w:t>Per Transaction</w:t>
            </w:r>
          </w:p>
        </w:tc>
        <w:tc>
          <w:tcPr>
            <w:tcW w:w="1708" w:type="dxa"/>
            <w:tcBorders>
              <w:top w:val="single" w:sz="4" w:space="0" w:color="auto"/>
              <w:left w:val="nil"/>
              <w:bottom w:val="single" w:sz="8" w:space="0" w:color="auto"/>
              <w:right w:val="single" w:sz="8" w:space="0" w:color="auto"/>
            </w:tcBorders>
            <w:shd w:val="clear" w:color="000000" w:fill="EDEDED"/>
            <w:noWrap/>
            <w:vAlign w:val="bottom"/>
            <w:hideMark/>
          </w:tcPr>
          <w:p w14:paraId="796D4F6A" w14:textId="77777777" w:rsidR="00EF61E0" w:rsidRPr="00EF61E0" w:rsidRDefault="00EF61E0" w:rsidP="00EF61E0">
            <w:pPr>
              <w:rPr>
                <w:rFonts w:ascii="Calibri" w:hAnsi="Calibri" w:cs="Calibri"/>
                <w:b/>
                <w:bCs/>
                <w:color w:val="000000"/>
                <w:sz w:val="22"/>
                <w:szCs w:val="22"/>
              </w:rPr>
            </w:pPr>
            <w:r w:rsidRPr="00EF61E0">
              <w:rPr>
                <w:rFonts w:ascii="Calibri" w:hAnsi="Calibri" w:cs="Calibri"/>
                <w:b/>
                <w:bCs/>
                <w:color w:val="000000"/>
                <w:sz w:val="22"/>
                <w:szCs w:val="22"/>
              </w:rPr>
              <w:t> </w:t>
            </w:r>
          </w:p>
        </w:tc>
        <w:tc>
          <w:tcPr>
            <w:tcW w:w="222" w:type="dxa"/>
            <w:vAlign w:val="center"/>
            <w:hideMark/>
          </w:tcPr>
          <w:p w14:paraId="718C95A2" w14:textId="77777777" w:rsidR="00EF61E0" w:rsidRPr="00EF61E0" w:rsidRDefault="00EF61E0" w:rsidP="00EF61E0">
            <w:pPr>
              <w:rPr>
                <w:sz w:val="20"/>
              </w:rPr>
            </w:pPr>
          </w:p>
        </w:tc>
      </w:tr>
    </w:tbl>
    <w:p w14:paraId="264C55B0" w14:textId="1B2C117B" w:rsidR="0034149D" w:rsidRDefault="0034149D" w:rsidP="00EF61E0">
      <w:pPr>
        <w:tabs>
          <w:tab w:val="left" w:pos="921"/>
        </w:tabs>
        <w:rPr>
          <w:rFonts w:ascii="Calibri" w:hAnsi="Calibri" w:cs="Calibri"/>
        </w:rPr>
      </w:pPr>
    </w:p>
    <w:p w14:paraId="5C8BB28D" w14:textId="66434B3C" w:rsidR="00501E3D" w:rsidRPr="002141E7" w:rsidRDefault="005F2D32" w:rsidP="005F2D32">
      <w:pPr>
        <w:tabs>
          <w:tab w:val="left" w:pos="1995"/>
        </w:tabs>
        <w:rPr>
          <w:rFonts w:ascii="Calibri" w:hAnsi="Calibri" w:cs="Calibri"/>
          <w:b/>
        </w:rPr>
      </w:pPr>
      <w:r>
        <w:rPr>
          <w:rFonts w:ascii="Calibri" w:hAnsi="Calibri" w:cs="Calibri"/>
        </w:rPr>
        <w:tab/>
      </w:r>
    </w:p>
    <w:sectPr w:rsidR="00501E3D" w:rsidRPr="002141E7" w:rsidSect="00654D65">
      <w:headerReference w:type="default" r:id="rId19"/>
      <w:footerReference w:type="default" r:id="rId20"/>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8981" w14:textId="77777777" w:rsidR="00BD422B" w:rsidRDefault="00BD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74AD44CB"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6E292F">
      <w:rPr>
        <w:rFonts w:ascii="Calibri" w:hAnsi="Calibri" w:cs="Calibri"/>
        <w:sz w:val="20"/>
      </w:rPr>
      <w:t>RFP No. 90</w:t>
    </w:r>
    <w:r w:rsidR="006E292F" w:rsidRPr="006E292F">
      <w:rPr>
        <w:rFonts w:ascii="Calibri" w:hAnsi="Calibri" w:cs="Calibri"/>
        <w:sz w:val="20"/>
      </w:rPr>
      <w:t>2025</w:t>
    </w:r>
    <w:r w:rsidR="00654D65" w:rsidRPr="006E292F">
      <w:rPr>
        <w:rFonts w:ascii="Calibri" w:hAnsi="Calibri" w:cs="Calibri"/>
        <w:sz w:val="20"/>
      </w:rPr>
      <w:t xml:space="preserve">, </w:t>
    </w:r>
    <w:r w:rsidR="00BD422B">
      <w:rPr>
        <w:rFonts w:ascii="Calibri" w:hAnsi="Calibri" w:cs="Calibri"/>
        <w:sz w:val="20"/>
      </w:rPr>
      <w:t>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E57B" w14:textId="77777777" w:rsidR="00BD422B" w:rsidRDefault="00BD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54AD" w14:textId="77777777" w:rsidR="005F2D32" w:rsidRPr="004D242F" w:rsidRDefault="005F2D32"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63744B1" w14:textId="77777777" w:rsidR="005F2D32" w:rsidRPr="004C5AA7" w:rsidRDefault="005F2D32" w:rsidP="00654D65">
    <w:pPr>
      <w:pStyle w:val="Header"/>
      <w:tabs>
        <w:tab w:val="clear" w:pos="4320"/>
        <w:tab w:val="clear" w:pos="8640"/>
        <w:tab w:val="left" w:pos="4410"/>
      </w:tabs>
      <w:jc w:val="center"/>
      <w:rPr>
        <w:szCs w:val="22"/>
      </w:rPr>
    </w:pPr>
    <w:r w:rsidRPr="004C5AA7">
      <w:rPr>
        <w:rFonts w:ascii="Calibri" w:hAnsi="Calibri" w:cs="Calibri"/>
        <w:b/>
        <w:snapToGrid w:val="0"/>
        <w:szCs w:val="26"/>
      </w:rPr>
      <w:t>RFP No. 902025, Addendum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gFAOvvOPItAAAA"/>
  </w:docVars>
  <w:rsids>
    <w:rsidRoot w:val="004D242F"/>
    <w:rsid w:val="000001F4"/>
    <w:rsid w:val="000335C3"/>
    <w:rsid w:val="00034926"/>
    <w:rsid w:val="00034D11"/>
    <w:rsid w:val="00053A94"/>
    <w:rsid w:val="000772DB"/>
    <w:rsid w:val="000838D6"/>
    <w:rsid w:val="00083B25"/>
    <w:rsid w:val="000C5D05"/>
    <w:rsid w:val="000D3AB6"/>
    <w:rsid w:val="0011249F"/>
    <w:rsid w:val="00116EB3"/>
    <w:rsid w:val="00120713"/>
    <w:rsid w:val="00143A34"/>
    <w:rsid w:val="00191DB9"/>
    <w:rsid w:val="001970AC"/>
    <w:rsid w:val="001B2070"/>
    <w:rsid w:val="001B26FC"/>
    <w:rsid w:val="001D097B"/>
    <w:rsid w:val="001D0B84"/>
    <w:rsid w:val="002141E7"/>
    <w:rsid w:val="002278F5"/>
    <w:rsid w:val="002313FA"/>
    <w:rsid w:val="00263FB8"/>
    <w:rsid w:val="00270EEB"/>
    <w:rsid w:val="0028410E"/>
    <w:rsid w:val="0029595A"/>
    <w:rsid w:val="002B5EEE"/>
    <w:rsid w:val="002C4AFA"/>
    <w:rsid w:val="002F64C0"/>
    <w:rsid w:val="003049BB"/>
    <w:rsid w:val="0034149D"/>
    <w:rsid w:val="0036554A"/>
    <w:rsid w:val="00367B03"/>
    <w:rsid w:val="00367F1E"/>
    <w:rsid w:val="00382CF4"/>
    <w:rsid w:val="003B6E51"/>
    <w:rsid w:val="00401870"/>
    <w:rsid w:val="00451D38"/>
    <w:rsid w:val="00484AD0"/>
    <w:rsid w:val="0049031E"/>
    <w:rsid w:val="004A07A0"/>
    <w:rsid w:val="004B05CB"/>
    <w:rsid w:val="004C5AA7"/>
    <w:rsid w:val="004D2289"/>
    <w:rsid w:val="004D242F"/>
    <w:rsid w:val="004E2265"/>
    <w:rsid w:val="004F4249"/>
    <w:rsid w:val="00501E3D"/>
    <w:rsid w:val="00525A56"/>
    <w:rsid w:val="005356CD"/>
    <w:rsid w:val="00547225"/>
    <w:rsid w:val="00551D01"/>
    <w:rsid w:val="00556313"/>
    <w:rsid w:val="00592825"/>
    <w:rsid w:val="005C582C"/>
    <w:rsid w:val="005D45AC"/>
    <w:rsid w:val="005F00B4"/>
    <w:rsid w:val="005F2D32"/>
    <w:rsid w:val="005F4DD9"/>
    <w:rsid w:val="00602480"/>
    <w:rsid w:val="00643535"/>
    <w:rsid w:val="00654D65"/>
    <w:rsid w:val="00675129"/>
    <w:rsid w:val="00685CF3"/>
    <w:rsid w:val="006B04F3"/>
    <w:rsid w:val="006B4EA9"/>
    <w:rsid w:val="006C6A3E"/>
    <w:rsid w:val="006D0843"/>
    <w:rsid w:val="006D3051"/>
    <w:rsid w:val="006E292F"/>
    <w:rsid w:val="007312C5"/>
    <w:rsid w:val="00751515"/>
    <w:rsid w:val="00751B70"/>
    <w:rsid w:val="00757EB8"/>
    <w:rsid w:val="007750F5"/>
    <w:rsid w:val="007874A0"/>
    <w:rsid w:val="00790DA4"/>
    <w:rsid w:val="007B1FA4"/>
    <w:rsid w:val="007B6F37"/>
    <w:rsid w:val="007C1CA0"/>
    <w:rsid w:val="007D6D75"/>
    <w:rsid w:val="007E4C92"/>
    <w:rsid w:val="00816FFD"/>
    <w:rsid w:val="00830739"/>
    <w:rsid w:val="008436F8"/>
    <w:rsid w:val="00844CA2"/>
    <w:rsid w:val="00850665"/>
    <w:rsid w:val="008620F5"/>
    <w:rsid w:val="008B4BED"/>
    <w:rsid w:val="008F465E"/>
    <w:rsid w:val="008F6091"/>
    <w:rsid w:val="009043BC"/>
    <w:rsid w:val="00926931"/>
    <w:rsid w:val="009776F5"/>
    <w:rsid w:val="009B086D"/>
    <w:rsid w:val="009E0BA0"/>
    <w:rsid w:val="009F53A1"/>
    <w:rsid w:val="00A32003"/>
    <w:rsid w:val="00A364D5"/>
    <w:rsid w:val="00A40EF2"/>
    <w:rsid w:val="00A57398"/>
    <w:rsid w:val="00A72A23"/>
    <w:rsid w:val="00A8033F"/>
    <w:rsid w:val="00AB7E4A"/>
    <w:rsid w:val="00AF367E"/>
    <w:rsid w:val="00B17AB5"/>
    <w:rsid w:val="00B4270C"/>
    <w:rsid w:val="00B50582"/>
    <w:rsid w:val="00B60008"/>
    <w:rsid w:val="00B64945"/>
    <w:rsid w:val="00B64AEF"/>
    <w:rsid w:val="00B81A04"/>
    <w:rsid w:val="00BA2442"/>
    <w:rsid w:val="00BA5379"/>
    <w:rsid w:val="00BA5FF4"/>
    <w:rsid w:val="00BB642F"/>
    <w:rsid w:val="00BD422B"/>
    <w:rsid w:val="00BE3C52"/>
    <w:rsid w:val="00BE6DA6"/>
    <w:rsid w:val="00C05B8C"/>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27339"/>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EE4EB5"/>
    <w:rsid w:val="00EF61E0"/>
    <w:rsid w:val="00F0324F"/>
    <w:rsid w:val="00F16A58"/>
    <w:rsid w:val="00F43BD8"/>
    <w:rsid w:val="00F47539"/>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379">
      <w:bodyDiv w:val="1"/>
      <w:marLeft w:val="0"/>
      <w:marRight w:val="0"/>
      <w:marTop w:val="0"/>
      <w:marBottom w:val="0"/>
      <w:divBdr>
        <w:top w:val="none" w:sz="0" w:space="0" w:color="auto"/>
        <w:left w:val="none" w:sz="0" w:space="0" w:color="auto"/>
        <w:bottom w:val="none" w:sz="0" w:space="0" w:color="auto"/>
        <w:right w:val="none" w:sz="0" w:space="0" w:color="auto"/>
      </w:divBdr>
    </w:div>
    <w:div w:id="156919693">
      <w:bodyDiv w:val="1"/>
      <w:marLeft w:val="0"/>
      <w:marRight w:val="0"/>
      <w:marTop w:val="0"/>
      <w:marBottom w:val="0"/>
      <w:divBdr>
        <w:top w:val="none" w:sz="0" w:space="0" w:color="auto"/>
        <w:left w:val="none" w:sz="0" w:space="0" w:color="auto"/>
        <w:bottom w:val="none" w:sz="0" w:space="0" w:color="auto"/>
        <w:right w:val="none" w:sz="0" w:space="0" w:color="auto"/>
      </w:divBdr>
    </w:div>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190996607">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84450-EE1D-4ADD-A2D0-315E23CC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3.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DED19A2-BBC7-425E-A3D6-5A44EE58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902025RFP Addendum1 ePayment_draft10.22 12p</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902025RFP Addendum1 ePayment_draft10.22 12p</dc:title>
  <dc:subject/>
  <dc:creator>Truong, Thuy   GSA - Purchasing Department</dc:creator>
  <cp:keywords/>
  <dc:description/>
  <cp:lastModifiedBy>Hopkins, Lucretia  GSA - Office of Acquisition Policy</cp:lastModifiedBy>
  <cp:revision>2</cp:revision>
  <dcterms:created xsi:type="dcterms:W3CDTF">2021-10-29T15:10:00Z</dcterms:created>
  <dcterms:modified xsi:type="dcterms:W3CDTF">2021-10-29T15:10:00Z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