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22479" w14:textId="77777777" w:rsidR="007A5EEE" w:rsidRDefault="00A93680">
      <w:pPr>
        <w:jc w:val="center"/>
        <w:rPr>
          <w:rFonts w:ascii="Calibri" w:eastAsia="Calibri" w:hAnsi="Calibri" w:cs="Calibri"/>
          <w:b/>
          <w:sz w:val="40"/>
          <w:szCs w:val="40"/>
        </w:rPr>
      </w:pPr>
      <w:r>
        <w:rPr>
          <w:rFonts w:ascii="Calibri" w:eastAsia="Calibri" w:hAnsi="Calibri" w:cs="Calibri"/>
          <w:b/>
          <w:sz w:val="40"/>
          <w:szCs w:val="40"/>
        </w:rPr>
        <w:t>COUNTY OF ALAMEDA</w:t>
      </w:r>
    </w:p>
    <w:p w14:paraId="605E2513" w14:textId="77777777" w:rsidR="007A5EEE" w:rsidRDefault="00A93680">
      <w:pPr>
        <w:jc w:val="center"/>
        <w:rPr>
          <w:rFonts w:ascii="Calibri" w:eastAsia="Calibri" w:hAnsi="Calibri" w:cs="Calibri"/>
          <w:b/>
          <w:sz w:val="40"/>
          <w:szCs w:val="40"/>
        </w:rPr>
      </w:pPr>
      <w:r>
        <w:rPr>
          <w:rFonts w:ascii="Calibri" w:eastAsia="Calibri" w:hAnsi="Calibri" w:cs="Calibri"/>
          <w:b/>
          <w:sz w:val="40"/>
          <w:szCs w:val="40"/>
        </w:rPr>
        <w:t>HEALTH CARE SERVICES AGENCY (HCSA)</w:t>
      </w:r>
    </w:p>
    <w:p w14:paraId="16C1320E" w14:textId="77777777" w:rsidR="007A5EEE" w:rsidRDefault="007A5EEE">
      <w:pPr>
        <w:jc w:val="center"/>
        <w:rPr>
          <w:rFonts w:ascii="Calibri" w:eastAsia="Calibri" w:hAnsi="Calibri" w:cs="Calibri"/>
          <w:b/>
          <w:sz w:val="40"/>
          <w:szCs w:val="40"/>
        </w:rPr>
      </w:pPr>
    </w:p>
    <w:p w14:paraId="0CAA08FF" w14:textId="138D252F" w:rsidR="007A5EEE" w:rsidRPr="007F6DD4" w:rsidRDefault="00A93680">
      <w:pPr>
        <w:pStyle w:val="Title"/>
        <w:rPr>
          <w:rFonts w:ascii="Calibri" w:eastAsia="Calibri" w:hAnsi="Calibri" w:cs="Calibri"/>
          <w:sz w:val="40"/>
          <w:szCs w:val="40"/>
        </w:rPr>
      </w:pPr>
      <w:r w:rsidRPr="007F6DD4">
        <w:rPr>
          <w:rFonts w:ascii="Calibri" w:eastAsia="Calibri" w:hAnsi="Calibri" w:cs="Calibri"/>
          <w:sz w:val="40"/>
          <w:szCs w:val="40"/>
        </w:rPr>
        <w:t>QUESTIONS &amp; ANSWERS</w:t>
      </w:r>
      <w:r w:rsidR="0064078F">
        <w:rPr>
          <w:rFonts w:ascii="Calibri" w:eastAsia="Calibri" w:hAnsi="Calibri" w:cs="Calibri"/>
          <w:sz w:val="40"/>
          <w:szCs w:val="40"/>
        </w:rPr>
        <w:t xml:space="preserve"> (Q&amp;A)</w:t>
      </w:r>
      <w:r w:rsidR="00FE04CA" w:rsidRPr="007F6DD4">
        <w:rPr>
          <w:rFonts w:ascii="Calibri" w:eastAsia="Calibri" w:hAnsi="Calibri" w:cs="Calibri"/>
          <w:sz w:val="40"/>
          <w:szCs w:val="40"/>
        </w:rPr>
        <w:t xml:space="preserve"> </w:t>
      </w:r>
      <w:r w:rsidR="00B66C61" w:rsidRPr="007F6DD4">
        <w:rPr>
          <w:rFonts w:ascii="Calibri" w:eastAsia="Calibri" w:hAnsi="Calibri" w:cs="Calibri"/>
          <w:sz w:val="40"/>
          <w:szCs w:val="40"/>
        </w:rPr>
        <w:t>V</w:t>
      </w:r>
      <w:r w:rsidR="00FE04CA" w:rsidRPr="007F6DD4">
        <w:rPr>
          <w:rFonts w:ascii="Calibri" w:eastAsia="Calibri" w:hAnsi="Calibri" w:cs="Calibri"/>
          <w:sz w:val="40"/>
          <w:szCs w:val="40"/>
        </w:rPr>
        <w:t>2</w:t>
      </w:r>
    </w:p>
    <w:p w14:paraId="7227E42B" w14:textId="1BC7A181" w:rsidR="007A5EEE" w:rsidRPr="007F6DD4" w:rsidRDefault="00A93680">
      <w:pPr>
        <w:keepNext/>
        <w:jc w:val="center"/>
        <w:rPr>
          <w:rFonts w:ascii="Calibri" w:eastAsia="Calibri" w:hAnsi="Calibri" w:cs="Calibri"/>
          <w:b/>
          <w:sz w:val="40"/>
          <w:szCs w:val="40"/>
        </w:rPr>
      </w:pPr>
      <w:r w:rsidRPr="007F6DD4">
        <w:rPr>
          <w:rFonts w:ascii="Calibri" w:eastAsia="Calibri" w:hAnsi="Calibri" w:cs="Calibri"/>
          <w:b/>
          <w:sz w:val="40"/>
          <w:szCs w:val="40"/>
        </w:rPr>
        <w:t>to</w:t>
      </w:r>
      <w:r w:rsidRPr="007F6DD4">
        <w:rPr>
          <w:rFonts w:ascii="Calibri" w:eastAsia="Calibri" w:hAnsi="Calibri" w:cs="Calibri"/>
          <w:b/>
          <w:sz w:val="40"/>
          <w:szCs w:val="40"/>
        </w:rPr>
        <w:br/>
        <w:t>RFP No. HCSA-900</w:t>
      </w:r>
      <w:r w:rsidR="00B55F1E" w:rsidRPr="007F6DD4">
        <w:rPr>
          <w:rFonts w:ascii="Calibri" w:eastAsia="Calibri" w:hAnsi="Calibri" w:cs="Calibri"/>
          <w:b/>
          <w:sz w:val="40"/>
          <w:szCs w:val="40"/>
        </w:rPr>
        <w:t>5</w:t>
      </w:r>
      <w:r w:rsidR="00D81D39" w:rsidRPr="007F6DD4">
        <w:rPr>
          <w:rFonts w:ascii="Calibri" w:eastAsia="Calibri" w:hAnsi="Calibri" w:cs="Calibri"/>
          <w:b/>
          <w:sz w:val="40"/>
          <w:szCs w:val="40"/>
        </w:rPr>
        <w:t>22</w:t>
      </w:r>
    </w:p>
    <w:p w14:paraId="7F693509" w14:textId="77777777" w:rsidR="007A5EEE" w:rsidRPr="007F6DD4" w:rsidRDefault="00A93680">
      <w:pPr>
        <w:keepNext/>
        <w:jc w:val="center"/>
        <w:rPr>
          <w:rFonts w:ascii="Calibri" w:eastAsia="Calibri" w:hAnsi="Calibri" w:cs="Calibri"/>
          <w:b/>
          <w:sz w:val="40"/>
          <w:szCs w:val="40"/>
        </w:rPr>
      </w:pPr>
      <w:r w:rsidRPr="007F6DD4">
        <w:rPr>
          <w:rFonts w:ascii="Calibri" w:eastAsia="Calibri" w:hAnsi="Calibri" w:cs="Calibri"/>
          <w:b/>
          <w:sz w:val="40"/>
          <w:szCs w:val="40"/>
        </w:rPr>
        <w:t>for</w:t>
      </w:r>
    </w:p>
    <w:p w14:paraId="02249E5F" w14:textId="2B0C2103" w:rsidR="007A5EEE" w:rsidRPr="007F6DD4" w:rsidRDefault="00D81D39">
      <w:pPr>
        <w:pBdr>
          <w:top w:val="nil"/>
          <w:left w:val="nil"/>
          <w:bottom w:val="nil"/>
          <w:right w:val="nil"/>
          <w:between w:val="nil"/>
        </w:pBdr>
        <w:jc w:val="center"/>
        <w:rPr>
          <w:rFonts w:ascii="Calibri" w:eastAsia="Calibri" w:hAnsi="Calibri" w:cs="Calibri"/>
          <w:b/>
          <w:sz w:val="40"/>
          <w:szCs w:val="40"/>
        </w:rPr>
      </w:pPr>
      <w:r w:rsidRPr="007F6DD4">
        <w:rPr>
          <w:rFonts w:ascii="Calibri" w:eastAsia="Calibri" w:hAnsi="Calibri" w:cs="Calibri"/>
          <w:b/>
          <w:sz w:val="40"/>
          <w:szCs w:val="40"/>
        </w:rPr>
        <w:t xml:space="preserve">COVID-19 </w:t>
      </w:r>
      <w:r w:rsidR="00B55F1E" w:rsidRPr="007F6DD4">
        <w:rPr>
          <w:rFonts w:ascii="Calibri" w:eastAsia="Calibri" w:hAnsi="Calibri" w:cs="Calibri"/>
          <w:b/>
          <w:sz w:val="40"/>
          <w:szCs w:val="40"/>
        </w:rPr>
        <w:t>Lab Processing</w:t>
      </w:r>
      <w:r w:rsidRPr="007F6DD4">
        <w:rPr>
          <w:rFonts w:ascii="Calibri" w:eastAsia="Calibri" w:hAnsi="Calibri" w:cs="Calibri"/>
          <w:b/>
          <w:sz w:val="40"/>
          <w:szCs w:val="40"/>
        </w:rPr>
        <w:t xml:space="preserve"> </w:t>
      </w:r>
      <w:r w:rsidR="00A93680" w:rsidRPr="007F6DD4">
        <w:rPr>
          <w:rFonts w:ascii="Calibri" w:eastAsia="Calibri" w:hAnsi="Calibri" w:cs="Calibri"/>
          <w:b/>
          <w:sz w:val="40"/>
          <w:szCs w:val="40"/>
        </w:rPr>
        <w:t>Services</w:t>
      </w:r>
    </w:p>
    <w:p w14:paraId="431AE66A" w14:textId="77777777" w:rsidR="008C5691" w:rsidRDefault="008C5691">
      <w:pPr>
        <w:jc w:val="center"/>
        <w:rPr>
          <w:rFonts w:ascii="Calibri" w:eastAsia="Calibri" w:hAnsi="Calibri" w:cs="Calibri"/>
          <w:b/>
          <w:sz w:val="22"/>
          <w:szCs w:val="22"/>
        </w:rPr>
      </w:pPr>
    </w:p>
    <w:p w14:paraId="0E348D12" w14:textId="6D507810" w:rsidR="00A93680" w:rsidRPr="008C5691" w:rsidRDefault="00A93680">
      <w:pPr>
        <w:jc w:val="center"/>
        <w:rPr>
          <w:rFonts w:ascii="Calibri" w:eastAsia="Calibri" w:hAnsi="Calibri" w:cs="Calibri"/>
          <w:b/>
          <w:sz w:val="28"/>
          <w:szCs w:val="28"/>
        </w:rPr>
      </w:pPr>
      <w:r w:rsidRPr="008C5691">
        <w:rPr>
          <w:rFonts w:ascii="Calibri" w:eastAsia="Calibri" w:hAnsi="Calibri" w:cs="Calibri"/>
          <w:b/>
          <w:sz w:val="28"/>
          <w:szCs w:val="28"/>
        </w:rPr>
        <w:t xml:space="preserve">Summary of Q&amp;A Submitted </w:t>
      </w:r>
      <w:r w:rsidR="002D6D20" w:rsidRPr="008C5691">
        <w:rPr>
          <w:rFonts w:ascii="Calibri" w:eastAsia="Calibri" w:hAnsi="Calibri" w:cs="Calibri"/>
          <w:b/>
          <w:sz w:val="28"/>
          <w:szCs w:val="28"/>
        </w:rPr>
        <w:t>by February 23, 2022</w:t>
      </w:r>
    </w:p>
    <w:p w14:paraId="11149367" w14:textId="446C6650" w:rsidR="007A5EEE" w:rsidRPr="008C5691" w:rsidRDefault="00A93680">
      <w:pPr>
        <w:jc w:val="center"/>
        <w:rPr>
          <w:rFonts w:ascii="Calibri" w:eastAsia="Calibri" w:hAnsi="Calibri" w:cs="Calibri"/>
          <w:b/>
          <w:sz w:val="28"/>
          <w:szCs w:val="28"/>
        </w:rPr>
      </w:pPr>
      <w:r w:rsidRPr="008C5691">
        <w:rPr>
          <w:rFonts w:ascii="Calibri" w:eastAsia="Calibri" w:hAnsi="Calibri" w:cs="Calibri"/>
          <w:b/>
          <w:sz w:val="28"/>
          <w:szCs w:val="28"/>
        </w:rPr>
        <w:t>Networking</w:t>
      </w:r>
      <w:r w:rsidR="002A14D9" w:rsidRPr="008C5691">
        <w:rPr>
          <w:rFonts w:ascii="Calibri" w:eastAsia="Calibri" w:hAnsi="Calibri" w:cs="Calibri"/>
          <w:b/>
          <w:sz w:val="28"/>
          <w:szCs w:val="28"/>
        </w:rPr>
        <w:t xml:space="preserve"> Virtual</w:t>
      </w:r>
      <w:r w:rsidRPr="008C5691">
        <w:rPr>
          <w:rFonts w:ascii="Calibri" w:eastAsia="Calibri" w:hAnsi="Calibri" w:cs="Calibri"/>
          <w:b/>
          <w:sz w:val="28"/>
          <w:szCs w:val="28"/>
        </w:rPr>
        <w:t xml:space="preserve">/Bidders Conferences held on </w:t>
      </w:r>
      <w:r w:rsidR="00B55F1E" w:rsidRPr="008C5691">
        <w:rPr>
          <w:rFonts w:ascii="Calibri" w:eastAsia="Calibri" w:hAnsi="Calibri" w:cs="Calibri"/>
          <w:b/>
          <w:sz w:val="28"/>
          <w:szCs w:val="28"/>
        </w:rPr>
        <w:t>February 22</w:t>
      </w:r>
      <w:r w:rsidR="00C041CD" w:rsidRPr="008C5691">
        <w:rPr>
          <w:rFonts w:ascii="Calibri" w:eastAsia="Calibri" w:hAnsi="Calibri" w:cs="Calibri"/>
          <w:b/>
          <w:sz w:val="28"/>
          <w:szCs w:val="28"/>
        </w:rPr>
        <w:t>, 2022</w:t>
      </w:r>
      <w:r w:rsidR="00D81D39" w:rsidRPr="008C5691">
        <w:rPr>
          <w:rFonts w:ascii="Calibri" w:eastAsia="Calibri" w:hAnsi="Calibri" w:cs="Calibri"/>
          <w:b/>
          <w:sz w:val="28"/>
          <w:szCs w:val="28"/>
        </w:rPr>
        <w:t xml:space="preserve"> and </w:t>
      </w:r>
      <w:r w:rsidR="00B55F1E" w:rsidRPr="008C5691">
        <w:rPr>
          <w:rFonts w:ascii="Calibri" w:eastAsia="Calibri" w:hAnsi="Calibri" w:cs="Calibri"/>
          <w:b/>
          <w:sz w:val="28"/>
          <w:szCs w:val="28"/>
        </w:rPr>
        <w:t>February 23</w:t>
      </w:r>
      <w:r w:rsidR="00D81D39" w:rsidRPr="008C5691">
        <w:rPr>
          <w:rFonts w:ascii="Calibri" w:eastAsia="Calibri" w:hAnsi="Calibri" w:cs="Calibri"/>
          <w:b/>
          <w:sz w:val="28"/>
          <w:szCs w:val="28"/>
        </w:rPr>
        <w:t>, 202</w:t>
      </w:r>
      <w:r w:rsidR="00B55F1E" w:rsidRPr="008C5691">
        <w:rPr>
          <w:rFonts w:ascii="Calibri" w:eastAsia="Calibri" w:hAnsi="Calibri" w:cs="Calibri"/>
          <w:b/>
          <w:sz w:val="28"/>
          <w:szCs w:val="28"/>
        </w:rPr>
        <w:t>2</w:t>
      </w:r>
    </w:p>
    <w:p w14:paraId="5D67A22B" w14:textId="77777777" w:rsidR="007A5EEE" w:rsidRDefault="007A5EEE">
      <w:pPr>
        <w:jc w:val="center"/>
        <w:rPr>
          <w:rFonts w:ascii="Calibri" w:eastAsia="Calibri" w:hAnsi="Calibri" w:cs="Calibri"/>
          <w:b/>
          <w:sz w:val="28"/>
          <w:szCs w:val="28"/>
        </w:rPr>
      </w:pPr>
    </w:p>
    <w:p w14:paraId="6BC53DF6" w14:textId="77777777" w:rsidR="007A5EEE" w:rsidRDefault="00A93680">
      <w:pPr>
        <w:pBdr>
          <w:top w:val="single" w:sz="4" w:space="1" w:color="000000"/>
          <w:left w:val="single" w:sz="4" w:space="1" w:color="000000"/>
          <w:bottom w:val="single" w:sz="4" w:space="1" w:color="000000"/>
          <w:right w:val="single" w:sz="4" w:space="1" w:color="000000"/>
        </w:pBdr>
        <w:jc w:val="center"/>
        <w:rPr>
          <w:rFonts w:ascii="Calibri" w:eastAsia="Calibri" w:hAnsi="Calibri" w:cs="Calibri"/>
          <w:b/>
          <w:smallCaps/>
          <w:sz w:val="24"/>
          <w:szCs w:val="24"/>
          <w:u w:val="single"/>
        </w:rPr>
      </w:pPr>
      <w:r>
        <w:rPr>
          <w:rFonts w:ascii="Calibri" w:eastAsia="Calibri" w:hAnsi="Calibri" w:cs="Calibri"/>
          <w:b/>
          <w:smallCaps/>
          <w:sz w:val="24"/>
          <w:szCs w:val="24"/>
          <w:u w:val="single"/>
        </w:rPr>
        <w:t>Notice to Bidders</w:t>
      </w:r>
    </w:p>
    <w:p w14:paraId="08E6E741" w14:textId="17CAE87C" w:rsidR="007A5EEE" w:rsidRDefault="00A93680">
      <w:pPr>
        <w:pBdr>
          <w:top w:val="single" w:sz="4" w:space="1" w:color="000000"/>
          <w:left w:val="single" w:sz="4" w:space="1" w:color="000000"/>
          <w:bottom w:val="single" w:sz="4" w:space="1" w:color="000000"/>
          <w:right w:val="single" w:sz="4" w:space="1" w:color="000000"/>
        </w:pBdr>
        <w:tabs>
          <w:tab w:val="center" w:pos="4680"/>
          <w:tab w:val="right" w:pos="9360"/>
        </w:tabs>
        <w:rPr>
          <w:rFonts w:ascii="Calibri" w:eastAsia="Calibri" w:hAnsi="Calibri" w:cs="Calibri"/>
          <w:smallCaps/>
          <w:sz w:val="24"/>
          <w:szCs w:val="24"/>
        </w:rPr>
      </w:pPr>
      <w:r>
        <w:rPr>
          <w:rFonts w:ascii="Calibri" w:eastAsia="Calibri" w:hAnsi="Calibri" w:cs="Calibri"/>
          <w:smallCaps/>
          <w:sz w:val="24"/>
          <w:szCs w:val="24"/>
        </w:rPr>
        <w:t xml:space="preserve">This County of Alameda, HCSA </w:t>
      </w:r>
      <w:r w:rsidR="00591924">
        <w:rPr>
          <w:rFonts w:ascii="Calibri" w:eastAsia="Calibri" w:hAnsi="Calibri" w:cs="Calibri"/>
          <w:smallCaps/>
          <w:sz w:val="24"/>
          <w:szCs w:val="24"/>
        </w:rPr>
        <w:t xml:space="preserve">Questions &amp; Answers (Q&amp;A) Document </w:t>
      </w:r>
      <w:r>
        <w:rPr>
          <w:rFonts w:ascii="Calibri" w:eastAsia="Calibri" w:hAnsi="Calibri" w:cs="Calibri"/>
          <w:smallCaps/>
          <w:sz w:val="24"/>
          <w:szCs w:val="24"/>
        </w:rPr>
        <w:t>has been electronically issued to potential bidders via e-mail based on the bidder</w:t>
      </w:r>
      <w:r w:rsidR="00591924">
        <w:rPr>
          <w:rFonts w:ascii="Calibri" w:eastAsia="Calibri" w:hAnsi="Calibri" w:cs="Calibri"/>
          <w:smallCaps/>
          <w:sz w:val="24"/>
          <w:szCs w:val="24"/>
        </w:rPr>
        <w:t>s conference</w:t>
      </w:r>
      <w:r>
        <w:rPr>
          <w:rFonts w:ascii="Calibri" w:eastAsia="Calibri" w:hAnsi="Calibri" w:cs="Calibri"/>
          <w:smallCaps/>
          <w:sz w:val="24"/>
          <w:szCs w:val="24"/>
        </w:rPr>
        <w:t xml:space="preserve"> sign-in sheets</w:t>
      </w:r>
      <w:r w:rsidR="00591924">
        <w:rPr>
          <w:rFonts w:ascii="Calibri" w:eastAsia="Calibri" w:hAnsi="Calibri" w:cs="Calibri"/>
          <w:smallCaps/>
          <w:sz w:val="24"/>
          <w:szCs w:val="24"/>
        </w:rPr>
        <w:t xml:space="preserve"> or from other sources</w:t>
      </w:r>
      <w:r>
        <w:rPr>
          <w:rFonts w:ascii="Calibri" w:eastAsia="Calibri" w:hAnsi="Calibri" w:cs="Calibri"/>
          <w:smallCaps/>
          <w:sz w:val="24"/>
          <w:szCs w:val="24"/>
        </w:rPr>
        <w:t xml:space="preserve">.  This </w:t>
      </w:r>
      <w:r w:rsidR="00591924">
        <w:rPr>
          <w:rFonts w:ascii="Calibri" w:eastAsia="Calibri" w:hAnsi="Calibri" w:cs="Calibri"/>
          <w:smallCaps/>
          <w:sz w:val="24"/>
          <w:szCs w:val="24"/>
        </w:rPr>
        <w:t xml:space="preserve">Q&amp;A Document </w:t>
      </w:r>
      <w:r>
        <w:rPr>
          <w:rFonts w:ascii="Calibri" w:eastAsia="Calibri" w:hAnsi="Calibri" w:cs="Calibri"/>
          <w:smallCaps/>
          <w:sz w:val="24"/>
          <w:szCs w:val="24"/>
        </w:rPr>
        <w:t>will also be posted on the General Services Agency (GSA) Contracting Opportunities website located at</w:t>
      </w:r>
      <w:r w:rsidR="00591924">
        <w:rPr>
          <w:rFonts w:ascii="Calibri" w:eastAsia="Calibri" w:hAnsi="Calibri" w:cs="Calibri"/>
          <w:smallCaps/>
          <w:sz w:val="24"/>
          <w:szCs w:val="24"/>
        </w:rPr>
        <w:t xml:space="preserve"> </w:t>
      </w:r>
      <w:hyperlink r:id="rId8" w:history="1">
        <w:r w:rsidR="00591924">
          <w:rPr>
            <w:rStyle w:val="Hyperlink"/>
            <w:rFonts w:asciiTheme="majorHAnsi" w:hAnsiTheme="majorHAnsi" w:cstheme="majorHAnsi"/>
            <w:smallCaps/>
            <w:sz w:val="24"/>
            <w:szCs w:val="24"/>
          </w:rPr>
          <w:t>https://www.acgov.org/gsa_app/gsa/purchasing/bid_content/contractopportunities.jsp</w:t>
        </w:r>
      </w:hyperlink>
      <w:r w:rsidR="00591924">
        <w:rPr>
          <w:rFonts w:asciiTheme="majorHAnsi" w:hAnsiTheme="majorHAnsi" w:cstheme="majorHAnsi"/>
          <w:smallCaps/>
          <w:sz w:val="24"/>
          <w:szCs w:val="24"/>
        </w:rPr>
        <w:t xml:space="preserve"> </w:t>
      </w:r>
      <w:r>
        <w:rPr>
          <w:rFonts w:ascii="Calibri" w:eastAsia="Calibri" w:hAnsi="Calibri" w:cs="Calibri"/>
          <w:smallCaps/>
          <w:sz w:val="24"/>
          <w:szCs w:val="24"/>
        </w:rPr>
        <w:t xml:space="preserve"> </w:t>
      </w:r>
    </w:p>
    <w:p w14:paraId="5A5362A5" w14:textId="15EDE5C8" w:rsidR="0001190C" w:rsidRPr="0064078F" w:rsidRDefault="0001190C" w:rsidP="0A6112B1">
      <w:pPr>
        <w:pStyle w:val="NormalWeb"/>
        <w:shd w:val="clear" w:color="auto" w:fill="FFFFFF" w:themeFill="background1"/>
        <w:rPr>
          <w:rFonts w:eastAsia="Calibri"/>
          <w:b/>
          <w:bCs/>
          <w:sz w:val="26"/>
          <w:szCs w:val="26"/>
        </w:rPr>
      </w:pPr>
    </w:p>
    <w:p w14:paraId="78784751" w14:textId="4A7D5A0D" w:rsidR="0064078F" w:rsidRPr="0064078F" w:rsidRDefault="0064078F" w:rsidP="0064078F">
      <w:pPr>
        <w:rPr>
          <w:rFonts w:ascii="Calibri" w:eastAsia="Calibri" w:hAnsi="Calibri" w:cs="Calibri"/>
          <w:b/>
          <w:sz w:val="28"/>
          <w:szCs w:val="28"/>
        </w:rPr>
      </w:pPr>
      <w:r w:rsidRPr="0064078F">
        <w:rPr>
          <w:rFonts w:ascii="Calibri" w:eastAsia="Calibri" w:hAnsi="Calibri" w:cs="Calibri"/>
          <w:b/>
          <w:sz w:val="28"/>
          <w:szCs w:val="28"/>
        </w:rPr>
        <w:t>This Q&amp;A V2 replaces the original Q&amp;A posted on March 4, 2022 in its entirety. Q&amp;A no. 65 to 68 are newly added.</w:t>
      </w:r>
    </w:p>
    <w:p w14:paraId="6294F375" w14:textId="77777777" w:rsidR="0064078F" w:rsidRDefault="0064078F" w:rsidP="0A6112B1">
      <w:pPr>
        <w:pStyle w:val="NormalWeb"/>
        <w:shd w:val="clear" w:color="auto" w:fill="FFFFFF" w:themeFill="background1"/>
        <w:rPr>
          <w:rFonts w:eastAsia="Calibri"/>
          <w:b/>
          <w:bCs/>
          <w:sz w:val="26"/>
          <w:szCs w:val="26"/>
        </w:rPr>
      </w:pPr>
    </w:p>
    <w:p w14:paraId="449ECDA7" w14:textId="607F2084" w:rsidR="00E25165" w:rsidRPr="00102D58" w:rsidRDefault="00E25165" w:rsidP="00E25165">
      <w:pPr>
        <w:keepNext/>
        <w:pBdr>
          <w:top w:val="single" w:sz="4" w:space="1" w:color="000000"/>
          <w:left w:val="single" w:sz="4" w:space="4" w:color="000000"/>
          <w:bottom w:val="single" w:sz="4" w:space="1" w:color="000000"/>
          <w:right w:val="single" w:sz="4" w:space="4" w:color="000000"/>
        </w:pBdr>
        <w:shd w:val="clear" w:color="auto" w:fill="D9D9D9"/>
        <w:jc w:val="center"/>
        <w:rPr>
          <w:rFonts w:asciiTheme="majorHAnsi" w:eastAsia="Calibri" w:hAnsiTheme="majorHAnsi" w:cstheme="majorHAnsi"/>
          <w:b/>
          <w:sz w:val="26"/>
          <w:szCs w:val="26"/>
        </w:rPr>
      </w:pPr>
      <w:r w:rsidRPr="00102D58">
        <w:rPr>
          <w:rFonts w:asciiTheme="majorHAnsi" w:eastAsia="Calibri" w:hAnsiTheme="majorHAnsi" w:cstheme="majorHAnsi"/>
          <w:b/>
          <w:sz w:val="26"/>
          <w:szCs w:val="26"/>
        </w:rPr>
        <w:t>Background Questions</w:t>
      </w:r>
      <w:r w:rsidR="001E129C" w:rsidRPr="00102D58">
        <w:rPr>
          <w:rFonts w:asciiTheme="majorHAnsi" w:eastAsia="Calibri" w:hAnsiTheme="majorHAnsi" w:cstheme="majorHAnsi"/>
          <w:b/>
          <w:sz w:val="26"/>
          <w:szCs w:val="26"/>
        </w:rPr>
        <w:t xml:space="preserve"> </w:t>
      </w:r>
    </w:p>
    <w:p w14:paraId="3D38F122" w14:textId="77777777" w:rsidR="004D1EB9" w:rsidRPr="00102D58" w:rsidRDefault="004D1EB9" w:rsidP="004D1EB9">
      <w:pPr>
        <w:rPr>
          <w:rFonts w:asciiTheme="majorHAnsi" w:hAnsiTheme="majorHAnsi" w:cstheme="majorHAnsi"/>
          <w:b/>
          <w:bCs/>
          <w:sz w:val="26"/>
          <w:szCs w:val="26"/>
        </w:rPr>
      </w:pPr>
    </w:p>
    <w:p w14:paraId="380DC08D" w14:textId="247F4ED9" w:rsidR="003B7286" w:rsidRPr="00102D58" w:rsidRDefault="003B7286" w:rsidP="003B7286">
      <w:pPr>
        <w:rPr>
          <w:rFonts w:asciiTheme="majorHAnsi" w:hAnsiTheme="majorHAnsi" w:cstheme="majorHAnsi"/>
          <w:b/>
          <w:bCs/>
          <w:sz w:val="26"/>
          <w:szCs w:val="26"/>
        </w:rPr>
      </w:pPr>
      <w:r w:rsidRPr="00102D58">
        <w:rPr>
          <w:rFonts w:asciiTheme="majorHAnsi" w:hAnsiTheme="majorHAnsi" w:cstheme="majorHAnsi"/>
          <w:b/>
          <w:bCs/>
          <w:sz w:val="26"/>
          <w:szCs w:val="26"/>
        </w:rPr>
        <w:t>Q</w:t>
      </w:r>
      <w:r w:rsidR="00EB1BB3" w:rsidRPr="00102D58">
        <w:rPr>
          <w:rFonts w:asciiTheme="majorHAnsi" w:hAnsiTheme="majorHAnsi" w:cstheme="majorHAnsi"/>
          <w:b/>
          <w:bCs/>
          <w:sz w:val="26"/>
          <w:szCs w:val="26"/>
        </w:rPr>
        <w:t>1</w:t>
      </w:r>
      <w:r w:rsidRPr="00102D58">
        <w:rPr>
          <w:rFonts w:asciiTheme="majorHAnsi" w:hAnsiTheme="majorHAnsi" w:cstheme="majorHAnsi"/>
          <w:b/>
          <w:bCs/>
          <w:sz w:val="26"/>
          <w:szCs w:val="26"/>
        </w:rPr>
        <w:t>. Is it a pool or one vendor for award?</w:t>
      </w:r>
    </w:p>
    <w:p w14:paraId="6E473628" w14:textId="2A3A9DE9" w:rsidR="000A50EF" w:rsidRPr="00102D58" w:rsidRDefault="003B7286" w:rsidP="0A6112B1">
      <w:pPr>
        <w:rPr>
          <w:rFonts w:asciiTheme="majorHAnsi" w:hAnsiTheme="majorHAnsi" w:cstheme="majorHAnsi"/>
          <w:i/>
          <w:iCs/>
          <w:sz w:val="26"/>
          <w:szCs w:val="26"/>
        </w:rPr>
      </w:pPr>
      <w:r w:rsidRPr="00102D58">
        <w:rPr>
          <w:rFonts w:asciiTheme="majorHAnsi" w:hAnsiTheme="majorHAnsi" w:cstheme="majorHAnsi"/>
          <w:i/>
          <w:iCs/>
          <w:sz w:val="26"/>
          <w:szCs w:val="26"/>
        </w:rPr>
        <w:t>A</w:t>
      </w:r>
      <w:r w:rsidR="00EB1BB3" w:rsidRPr="00102D58">
        <w:rPr>
          <w:rFonts w:asciiTheme="majorHAnsi" w:hAnsiTheme="majorHAnsi" w:cstheme="majorHAnsi"/>
          <w:i/>
          <w:iCs/>
          <w:sz w:val="26"/>
          <w:szCs w:val="26"/>
        </w:rPr>
        <w:t>1</w:t>
      </w:r>
      <w:r w:rsidRPr="00102D58">
        <w:rPr>
          <w:rFonts w:asciiTheme="majorHAnsi" w:hAnsiTheme="majorHAnsi" w:cstheme="majorHAnsi"/>
          <w:i/>
          <w:iCs/>
          <w:sz w:val="26"/>
          <w:szCs w:val="26"/>
        </w:rPr>
        <w:t xml:space="preserve">. </w:t>
      </w:r>
      <w:r w:rsidR="00820DA3" w:rsidRPr="00102D58">
        <w:rPr>
          <w:rFonts w:asciiTheme="majorHAnsi" w:hAnsiTheme="majorHAnsi" w:cstheme="majorHAnsi"/>
          <w:i/>
          <w:iCs/>
          <w:sz w:val="26"/>
          <w:szCs w:val="26"/>
        </w:rPr>
        <w:t xml:space="preserve">Under this Request for Proposal (RFP), the County intends to award an initial </w:t>
      </w:r>
      <w:r w:rsidR="0030463C">
        <w:rPr>
          <w:rFonts w:asciiTheme="majorHAnsi" w:hAnsiTheme="majorHAnsi" w:cstheme="majorHAnsi"/>
          <w:i/>
          <w:iCs/>
          <w:sz w:val="26"/>
          <w:szCs w:val="26"/>
        </w:rPr>
        <w:t>2.5 months</w:t>
      </w:r>
      <w:r w:rsidR="00820DA3" w:rsidRPr="00102D58">
        <w:rPr>
          <w:rFonts w:asciiTheme="majorHAnsi" w:hAnsiTheme="majorHAnsi" w:cstheme="majorHAnsi"/>
          <w:i/>
          <w:iCs/>
          <w:sz w:val="26"/>
          <w:szCs w:val="26"/>
        </w:rPr>
        <w:t xml:space="preserve"> contract(s) for the approximate term of April 1</w:t>
      </w:r>
      <w:r w:rsidR="001C2C71">
        <w:rPr>
          <w:rFonts w:asciiTheme="majorHAnsi" w:hAnsiTheme="majorHAnsi" w:cstheme="majorHAnsi"/>
          <w:i/>
          <w:iCs/>
          <w:sz w:val="26"/>
          <w:szCs w:val="26"/>
        </w:rPr>
        <w:t>5</w:t>
      </w:r>
      <w:r w:rsidR="00820DA3" w:rsidRPr="00102D58">
        <w:rPr>
          <w:rFonts w:asciiTheme="majorHAnsi" w:hAnsiTheme="majorHAnsi" w:cstheme="majorHAnsi"/>
          <w:i/>
          <w:iCs/>
          <w:sz w:val="26"/>
          <w:szCs w:val="26"/>
        </w:rPr>
        <w:t>, 2022-June 30, 2022 (with an option to renew or extend up to</w:t>
      </w:r>
      <w:r w:rsidR="00644FC4" w:rsidRPr="00102D58">
        <w:rPr>
          <w:rFonts w:asciiTheme="majorHAnsi" w:hAnsiTheme="majorHAnsi" w:cstheme="majorHAnsi"/>
          <w:i/>
          <w:iCs/>
          <w:sz w:val="26"/>
          <w:szCs w:val="26"/>
        </w:rPr>
        <w:t xml:space="preserve"> an additional</w:t>
      </w:r>
      <w:r w:rsidR="00820DA3" w:rsidRPr="00102D58">
        <w:rPr>
          <w:rFonts w:asciiTheme="majorHAnsi" w:hAnsiTheme="majorHAnsi" w:cstheme="majorHAnsi"/>
          <w:i/>
          <w:iCs/>
          <w:sz w:val="26"/>
          <w:szCs w:val="26"/>
        </w:rPr>
        <w:t xml:space="preserve"> 57</w:t>
      </w:r>
      <w:r w:rsidR="0030463C">
        <w:rPr>
          <w:rFonts w:asciiTheme="majorHAnsi" w:hAnsiTheme="majorHAnsi" w:cstheme="majorHAnsi"/>
          <w:i/>
          <w:iCs/>
          <w:sz w:val="26"/>
          <w:szCs w:val="26"/>
        </w:rPr>
        <w:t>.5</w:t>
      </w:r>
      <w:r w:rsidR="00820DA3" w:rsidRPr="00102D58">
        <w:rPr>
          <w:rFonts w:asciiTheme="majorHAnsi" w:hAnsiTheme="majorHAnsi" w:cstheme="majorHAnsi"/>
          <w:i/>
          <w:iCs/>
          <w:sz w:val="26"/>
          <w:szCs w:val="26"/>
        </w:rPr>
        <w:t xml:space="preserve"> months) to the Bidder(s) selected as the most responsible Bidder(s) whose response(s) conform(s) to the RFP and meets the County’s requirements.</w:t>
      </w:r>
    </w:p>
    <w:p w14:paraId="2CB90ADC" w14:textId="77777777" w:rsidR="0072453E" w:rsidRPr="00102D58" w:rsidRDefault="0072453E" w:rsidP="0A6112B1">
      <w:pPr>
        <w:rPr>
          <w:rFonts w:asciiTheme="majorHAnsi" w:hAnsiTheme="majorHAnsi" w:cstheme="majorHAnsi"/>
          <w:sz w:val="26"/>
          <w:szCs w:val="26"/>
        </w:rPr>
      </w:pPr>
    </w:p>
    <w:p w14:paraId="63E8D296" w14:textId="48DFF64C" w:rsidR="00EB1BB3" w:rsidRPr="00102D58" w:rsidRDefault="00EB1BB3" w:rsidP="00EB1BB3">
      <w:pPr>
        <w:rPr>
          <w:rFonts w:asciiTheme="majorHAnsi" w:hAnsiTheme="majorHAnsi" w:cstheme="majorHAnsi"/>
          <w:b/>
          <w:bCs/>
          <w:sz w:val="26"/>
          <w:szCs w:val="26"/>
        </w:rPr>
      </w:pPr>
      <w:r w:rsidRPr="00102D58">
        <w:rPr>
          <w:rFonts w:asciiTheme="majorHAnsi" w:hAnsiTheme="majorHAnsi" w:cstheme="majorHAnsi"/>
          <w:b/>
          <w:bCs/>
          <w:sz w:val="26"/>
          <w:szCs w:val="26"/>
        </w:rPr>
        <w:t xml:space="preserve">Q2. Do you have any insight regarding how many contracts will be awarded a contract on this RFP? It indicates that the total PCR tests to be processed is at least 4,000 per day. If 1 lab is selected the number to be processed is at least 4,000 per day.  If 10 labs are selected, then the volume may only </w:t>
      </w:r>
      <w:r w:rsidRPr="00102D58">
        <w:rPr>
          <w:rFonts w:asciiTheme="majorHAnsi" w:hAnsiTheme="majorHAnsi" w:cstheme="majorHAnsi"/>
          <w:b/>
          <w:bCs/>
          <w:sz w:val="26"/>
          <w:szCs w:val="26"/>
        </w:rPr>
        <w:lastRenderedPageBreak/>
        <w:t>be “at least 400 tests per day”. Any insight you can provide regarding the number of labs to be selected (therefore the approximate number of tests to PCR process per day) would be helpful. Even providing an anticipated range would be helpful (example 1 to 3).</w:t>
      </w:r>
    </w:p>
    <w:p w14:paraId="4F704CDD" w14:textId="7E042FAE" w:rsidR="00777E81" w:rsidRPr="00102D58" w:rsidRDefault="00EB1BB3" w:rsidP="00777E81">
      <w:pPr>
        <w:rPr>
          <w:rFonts w:asciiTheme="majorHAnsi" w:hAnsiTheme="majorHAnsi" w:cstheme="majorHAnsi"/>
          <w:i/>
          <w:iCs/>
          <w:sz w:val="26"/>
          <w:szCs w:val="26"/>
        </w:rPr>
      </w:pPr>
      <w:r w:rsidRPr="00102D58">
        <w:rPr>
          <w:rFonts w:asciiTheme="majorHAnsi" w:hAnsiTheme="majorHAnsi" w:cstheme="majorHAnsi"/>
          <w:i/>
          <w:iCs/>
          <w:sz w:val="26"/>
          <w:szCs w:val="26"/>
        </w:rPr>
        <w:t xml:space="preserve">A2. </w:t>
      </w:r>
      <w:r w:rsidR="00771655" w:rsidRPr="00102D58">
        <w:rPr>
          <w:rFonts w:asciiTheme="majorHAnsi" w:hAnsiTheme="majorHAnsi" w:cstheme="majorHAnsi"/>
          <w:i/>
          <w:iCs/>
          <w:sz w:val="26"/>
          <w:szCs w:val="26"/>
        </w:rPr>
        <w:t xml:space="preserve">Please see </w:t>
      </w:r>
      <w:r w:rsidR="000A50EF" w:rsidRPr="00102D58">
        <w:rPr>
          <w:rFonts w:asciiTheme="majorHAnsi" w:hAnsiTheme="majorHAnsi" w:cstheme="majorHAnsi"/>
          <w:i/>
          <w:iCs/>
          <w:sz w:val="26"/>
          <w:szCs w:val="26"/>
        </w:rPr>
        <w:t>A1</w:t>
      </w:r>
      <w:r w:rsidR="00771655" w:rsidRPr="00102D58">
        <w:rPr>
          <w:rFonts w:asciiTheme="majorHAnsi" w:hAnsiTheme="majorHAnsi" w:cstheme="majorHAnsi"/>
          <w:i/>
          <w:iCs/>
          <w:sz w:val="26"/>
          <w:szCs w:val="26"/>
        </w:rPr>
        <w:t xml:space="preserve"> above</w:t>
      </w:r>
      <w:r w:rsidR="00963079" w:rsidRPr="00102D58">
        <w:rPr>
          <w:rFonts w:asciiTheme="majorHAnsi" w:hAnsiTheme="majorHAnsi" w:cstheme="majorHAnsi"/>
          <w:i/>
          <w:iCs/>
          <w:sz w:val="26"/>
          <w:szCs w:val="26"/>
        </w:rPr>
        <w:t>.</w:t>
      </w:r>
      <w:r w:rsidR="00820DA3" w:rsidRPr="00102D58">
        <w:rPr>
          <w:rFonts w:asciiTheme="majorHAnsi" w:hAnsiTheme="majorHAnsi" w:cstheme="majorHAnsi"/>
          <w:i/>
          <w:iCs/>
          <w:sz w:val="26"/>
          <w:szCs w:val="26"/>
        </w:rPr>
        <w:t xml:space="preserve"> </w:t>
      </w:r>
      <w:r w:rsidR="008E63C0" w:rsidRPr="00102D58">
        <w:rPr>
          <w:rFonts w:asciiTheme="majorHAnsi" w:hAnsiTheme="majorHAnsi" w:cstheme="majorHAnsi"/>
          <w:i/>
          <w:iCs/>
          <w:sz w:val="26"/>
          <w:szCs w:val="26"/>
        </w:rPr>
        <w:t>Additionally</w:t>
      </w:r>
      <w:r w:rsidR="00820DA3" w:rsidRPr="00102D58">
        <w:rPr>
          <w:rFonts w:asciiTheme="majorHAnsi" w:hAnsiTheme="majorHAnsi" w:cstheme="majorHAnsi"/>
          <w:i/>
          <w:iCs/>
          <w:sz w:val="26"/>
          <w:szCs w:val="26"/>
        </w:rPr>
        <w:t>,</w:t>
      </w:r>
      <w:r w:rsidR="00963079" w:rsidRPr="00102D58">
        <w:rPr>
          <w:rFonts w:asciiTheme="majorHAnsi" w:hAnsiTheme="majorHAnsi" w:cstheme="majorHAnsi"/>
          <w:i/>
          <w:iCs/>
          <w:sz w:val="26"/>
          <w:szCs w:val="26"/>
        </w:rPr>
        <w:t xml:space="preserve"> </w:t>
      </w:r>
      <w:r w:rsidR="00820DA3" w:rsidRPr="00102D58">
        <w:rPr>
          <w:rFonts w:asciiTheme="majorHAnsi" w:hAnsiTheme="majorHAnsi" w:cstheme="majorHAnsi"/>
          <w:i/>
          <w:iCs/>
          <w:sz w:val="26"/>
          <w:szCs w:val="26"/>
        </w:rPr>
        <w:t>a</w:t>
      </w:r>
      <w:r w:rsidR="00963079" w:rsidRPr="00102D58">
        <w:rPr>
          <w:rFonts w:asciiTheme="majorHAnsi" w:hAnsiTheme="majorHAnsi" w:cstheme="majorHAnsi"/>
          <w:i/>
          <w:iCs/>
          <w:sz w:val="26"/>
          <w:szCs w:val="26"/>
        </w:rPr>
        <w:t>s stated in Addendum No.1,</w:t>
      </w:r>
      <w:r w:rsidR="00777E81" w:rsidRPr="00102D58">
        <w:rPr>
          <w:rFonts w:asciiTheme="majorHAnsi" w:hAnsiTheme="majorHAnsi" w:cstheme="majorHAnsi"/>
          <w:i/>
          <w:iCs/>
          <w:sz w:val="26"/>
          <w:szCs w:val="26"/>
        </w:rPr>
        <w:t xml:space="preserve"> the County seeks laboratory services from a lab(s) to process approximately 50-500 molecular COVID-19 tests per day conducted by testing providers on behalf of the County. The number of tests the lab may process per day may fluctuate by week/month depending on varied testing needs and future surges. During surges, the lab(s) must be able to accommodate approximately 1,000 molecular COVID-19 tests per day without significant impact to workflow and timelines.</w:t>
      </w:r>
    </w:p>
    <w:p w14:paraId="459D7173" w14:textId="77777777" w:rsidR="00D14FEC" w:rsidRPr="00102D58" w:rsidRDefault="00D14FEC" w:rsidP="00D14FEC">
      <w:pPr>
        <w:rPr>
          <w:rFonts w:asciiTheme="majorHAnsi" w:hAnsiTheme="majorHAnsi" w:cstheme="majorHAnsi"/>
          <w:b/>
          <w:bCs/>
          <w:sz w:val="26"/>
          <w:szCs w:val="26"/>
        </w:rPr>
      </w:pPr>
    </w:p>
    <w:p w14:paraId="5E9EEA49" w14:textId="73C461A7" w:rsidR="00EB1BB3" w:rsidRPr="00102D58" w:rsidRDefault="00EB1BB3" w:rsidP="00EB1BB3">
      <w:pPr>
        <w:rPr>
          <w:rFonts w:asciiTheme="majorHAnsi" w:hAnsiTheme="majorHAnsi" w:cstheme="majorHAnsi"/>
          <w:b/>
          <w:bCs/>
          <w:sz w:val="26"/>
          <w:szCs w:val="26"/>
        </w:rPr>
      </w:pPr>
      <w:r w:rsidRPr="00102D58">
        <w:rPr>
          <w:rFonts w:asciiTheme="majorHAnsi" w:hAnsiTheme="majorHAnsi" w:cstheme="majorHAnsi"/>
          <w:b/>
          <w:bCs/>
          <w:sz w:val="26"/>
          <w:szCs w:val="26"/>
        </w:rPr>
        <w:t>Q3. What is the expected initial volume for testing and what is the max expected testing volume?</w:t>
      </w:r>
    </w:p>
    <w:p w14:paraId="24B408A8" w14:textId="11F4ADC3" w:rsidR="00D14FEC" w:rsidRPr="00102D58" w:rsidRDefault="00EB1BB3" w:rsidP="00D14FEC">
      <w:pPr>
        <w:rPr>
          <w:rFonts w:asciiTheme="majorHAnsi" w:hAnsiTheme="majorHAnsi" w:cstheme="majorHAnsi"/>
          <w:sz w:val="26"/>
          <w:szCs w:val="26"/>
        </w:rPr>
      </w:pPr>
      <w:r w:rsidRPr="00102D58">
        <w:rPr>
          <w:rFonts w:asciiTheme="majorHAnsi" w:hAnsiTheme="majorHAnsi" w:cstheme="majorHAnsi"/>
          <w:i/>
          <w:iCs/>
          <w:sz w:val="26"/>
          <w:szCs w:val="26"/>
        </w:rPr>
        <w:t xml:space="preserve">A3. </w:t>
      </w:r>
      <w:r w:rsidR="00D14FEC" w:rsidRPr="00102D58">
        <w:rPr>
          <w:rFonts w:asciiTheme="majorHAnsi" w:hAnsiTheme="majorHAnsi" w:cstheme="majorHAnsi"/>
          <w:i/>
          <w:iCs/>
          <w:sz w:val="26"/>
          <w:szCs w:val="26"/>
        </w:rPr>
        <w:t>Please see A2 above</w:t>
      </w:r>
      <w:r w:rsidR="00C15E59" w:rsidRPr="00102D58">
        <w:rPr>
          <w:rFonts w:asciiTheme="majorHAnsi" w:hAnsiTheme="majorHAnsi" w:cstheme="majorHAnsi"/>
          <w:i/>
          <w:iCs/>
          <w:sz w:val="26"/>
          <w:szCs w:val="26"/>
        </w:rPr>
        <w:t>.</w:t>
      </w:r>
    </w:p>
    <w:p w14:paraId="735352DD" w14:textId="4A9B9271" w:rsidR="00EB1BB3" w:rsidRPr="00102D58" w:rsidRDefault="00EB1BB3" w:rsidP="0A6112B1">
      <w:pPr>
        <w:rPr>
          <w:rFonts w:asciiTheme="majorHAnsi" w:hAnsiTheme="majorHAnsi" w:cstheme="majorHAnsi"/>
          <w:sz w:val="26"/>
          <w:szCs w:val="26"/>
        </w:rPr>
      </w:pPr>
    </w:p>
    <w:p w14:paraId="7ADB2A6E" w14:textId="7E96CE42" w:rsidR="004C28CC" w:rsidRPr="00102D58" w:rsidRDefault="004C28CC" w:rsidP="004C28CC">
      <w:pPr>
        <w:rPr>
          <w:rFonts w:asciiTheme="majorHAnsi" w:hAnsiTheme="majorHAnsi" w:cstheme="majorHAnsi"/>
          <w:b/>
          <w:bCs/>
          <w:sz w:val="26"/>
          <w:szCs w:val="26"/>
        </w:rPr>
      </w:pPr>
      <w:r w:rsidRPr="00102D58">
        <w:rPr>
          <w:rFonts w:asciiTheme="majorHAnsi" w:hAnsiTheme="majorHAnsi" w:cstheme="majorHAnsi"/>
          <w:b/>
          <w:bCs/>
          <w:sz w:val="26"/>
          <w:szCs w:val="26"/>
        </w:rPr>
        <w:t>Q4. We understand the total target test per day is 4K for the County, but what is the expected daily/weekly volume for each vendor?</w:t>
      </w:r>
    </w:p>
    <w:p w14:paraId="44F7ACA1" w14:textId="1E05B75B" w:rsidR="004C28CC" w:rsidRPr="00102D58" w:rsidRDefault="004C28CC" w:rsidP="004C28CC">
      <w:pPr>
        <w:rPr>
          <w:rFonts w:asciiTheme="majorHAnsi" w:hAnsiTheme="majorHAnsi" w:cstheme="majorHAnsi"/>
          <w:sz w:val="26"/>
          <w:szCs w:val="26"/>
        </w:rPr>
      </w:pPr>
      <w:r w:rsidRPr="00102D58">
        <w:rPr>
          <w:rFonts w:asciiTheme="majorHAnsi" w:hAnsiTheme="majorHAnsi" w:cstheme="majorHAnsi"/>
          <w:i/>
          <w:iCs/>
          <w:sz w:val="26"/>
          <w:szCs w:val="26"/>
        </w:rPr>
        <w:t xml:space="preserve">A4. </w:t>
      </w:r>
      <w:r w:rsidR="00A45DF2" w:rsidRPr="00102D58">
        <w:rPr>
          <w:rFonts w:asciiTheme="majorHAnsi" w:hAnsiTheme="majorHAnsi" w:cstheme="majorHAnsi"/>
          <w:i/>
          <w:iCs/>
          <w:sz w:val="26"/>
          <w:szCs w:val="26"/>
        </w:rPr>
        <w:t>Please see</w:t>
      </w:r>
      <w:r w:rsidR="00D14FEC" w:rsidRPr="00102D58">
        <w:rPr>
          <w:rFonts w:asciiTheme="majorHAnsi" w:hAnsiTheme="majorHAnsi" w:cstheme="majorHAnsi"/>
          <w:i/>
          <w:iCs/>
          <w:sz w:val="26"/>
          <w:szCs w:val="26"/>
        </w:rPr>
        <w:t xml:space="preserve"> A2 above</w:t>
      </w:r>
      <w:r w:rsidR="00C15E59" w:rsidRPr="00102D58">
        <w:rPr>
          <w:rFonts w:asciiTheme="majorHAnsi" w:hAnsiTheme="majorHAnsi" w:cstheme="majorHAnsi"/>
          <w:i/>
          <w:iCs/>
          <w:sz w:val="26"/>
          <w:szCs w:val="26"/>
        </w:rPr>
        <w:t>.</w:t>
      </w:r>
    </w:p>
    <w:p w14:paraId="3E23B4C8" w14:textId="7A73A9C4" w:rsidR="004C28CC" w:rsidRPr="00102D58" w:rsidRDefault="004C28CC" w:rsidP="0A6112B1">
      <w:pPr>
        <w:rPr>
          <w:rFonts w:asciiTheme="majorHAnsi" w:hAnsiTheme="majorHAnsi" w:cstheme="majorHAnsi"/>
          <w:sz w:val="26"/>
          <w:szCs w:val="26"/>
        </w:rPr>
      </w:pPr>
    </w:p>
    <w:p w14:paraId="7BD3198A" w14:textId="1D0BDA75" w:rsidR="005054C6" w:rsidRPr="00102D58" w:rsidRDefault="004C28CC" w:rsidP="005054C6">
      <w:pPr>
        <w:rPr>
          <w:rFonts w:asciiTheme="majorHAnsi" w:hAnsiTheme="majorHAnsi" w:cstheme="majorHAnsi"/>
          <w:b/>
          <w:bCs/>
          <w:sz w:val="26"/>
          <w:szCs w:val="26"/>
        </w:rPr>
      </w:pPr>
      <w:r w:rsidRPr="00102D58">
        <w:rPr>
          <w:rFonts w:asciiTheme="majorHAnsi" w:hAnsiTheme="majorHAnsi" w:cstheme="majorHAnsi"/>
          <w:b/>
          <w:bCs/>
          <w:sz w:val="26"/>
          <w:szCs w:val="26"/>
        </w:rPr>
        <w:t xml:space="preserve">Q5. </w:t>
      </w:r>
      <w:r w:rsidR="005054C6" w:rsidRPr="00102D58">
        <w:rPr>
          <w:rFonts w:asciiTheme="majorHAnsi" w:hAnsiTheme="majorHAnsi" w:cstheme="majorHAnsi"/>
          <w:b/>
          <w:bCs/>
          <w:sz w:val="26"/>
          <w:szCs w:val="26"/>
        </w:rPr>
        <w:t>Could you please provide clarity on the requirement “minimum number of tests the Bidder has capacity to process per day”? Is this the number of tests required to keep the lab open?</w:t>
      </w:r>
    </w:p>
    <w:p w14:paraId="3D52A9FE" w14:textId="712E3536" w:rsidR="00D14FEC" w:rsidRPr="00102D58" w:rsidRDefault="005054C6" w:rsidP="00D14FEC">
      <w:pPr>
        <w:rPr>
          <w:rFonts w:asciiTheme="majorHAnsi" w:hAnsiTheme="majorHAnsi" w:cstheme="majorHAnsi"/>
          <w:sz w:val="26"/>
          <w:szCs w:val="26"/>
        </w:rPr>
      </w:pPr>
      <w:r w:rsidRPr="00102D58">
        <w:rPr>
          <w:rFonts w:asciiTheme="majorHAnsi" w:hAnsiTheme="majorHAnsi" w:cstheme="majorHAnsi"/>
          <w:i/>
          <w:iCs/>
          <w:sz w:val="26"/>
          <w:szCs w:val="26"/>
        </w:rPr>
        <w:t xml:space="preserve">A5. </w:t>
      </w:r>
      <w:r w:rsidR="00D14FEC" w:rsidRPr="00102D58">
        <w:rPr>
          <w:rFonts w:asciiTheme="majorHAnsi" w:hAnsiTheme="majorHAnsi" w:cstheme="majorHAnsi"/>
          <w:i/>
          <w:iCs/>
          <w:sz w:val="26"/>
          <w:szCs w:val="26"/>
        </w:rPr>
        <w:t>Please see A2 abov</w:t>
      </w:r>
      <w:r w:rsidR="00C15E59" w:rsidRPr="00102D58">
        <w:rPr>
          <w:rFonts w:asciiTheme="majorHAnsi" w:hAnsiTheme="majorHAnsi" w:cstheme="majorHAnsi"/>
          <w:i/>
          <w:iCs/>
          <w:sz w:val="26"/>
          <w:szCs w:val="26"/>
        </w:rPr>
        <w:t>e.</w:t>
      </w:r>
    </w:p>
    <w:p w14:paraId="00A031E7" w14:textId="4E540494" w:rsidR="005054C6" w:rsidRPr="00102D58" w:rsidRDefault="005054C6" w:rsidP="004C28CC">
      <w:pPr>
        <w:rPr>
          <w:rFonts w:asciiTheme="majorHAnsi" w:hAnsiTheme="majorHAnsi" w:cstheme="majorHAnsi"/>
          <w:b/>
          <w:bCs/>
          <w:sz w:val="26"/>
          <w:szCs w:val="26"/>
        </w:rPr>
      </w:pPr>
    </w:p>
    <w:p w14:paraId="633B1B02" w14:textId="5CDA396F" w:rsidR="004C28CC" w:rsidRPr="00102D58" w:rsidRDefault="005054C6" w:rsidP="004C28CC">
      <w:pPr>
        <w:rPr>
          <w:rFonts w:asciiTheme="majorHAnsi" w:hAnsiTheme="majorHAnsi" w:cstheme="majorHAnsi"/>
          <w:b/>
          <w:bCs/>
          <w:sz w:val="26"/>
          <w:szCs w:val="26"/>
        </w:rPr>
      </w:pPr>
      <w:r w:rsidRPr="00102D58">
        <w:rPr>
          <w:rFonts w:asciiTheme="majorHAnsi" w:hAnsiTheme="majorHAnsi" w:cstheme="majorHAnsi"/>
          <w:b/>
          <w:bCs/>
          <w:sz w:val="26"/>
          <w:szCs w:val="26"/>
        </w:rPr>
        <w:t xml:space="preserve">Q6. </w:t>
      </w:r>
      <w:r w:rsidR="004C28CC" w:rsidRPr="00102D58">
        <w:rPr>
          <w:rFonts w:asciiTheme="majorHAnsi" w:hAnsiTheme="majorHAnsi" w:cstheme="majorHAnsi"/>
          <w:b/>
          <w:bCs/>
          <w:sz w:val="26"/>
          <w:szCs w:val="26"/>
        </w:rPr>
        <w:t>How many sites will each vendor be expected to support and volume per site?</w:t>
      </w:r>
    </w:p>
    <w:p w14:paraId="65E94DB6" w14:textId="78849872" w:rsidR="00BA33BA" w:rsidRPr="00102D58" w:rsidRDefault="004C28CC" w:rsidP="00BA33BA">
      <w:pPr>
        <w:rPr>
          <w:rFonts w:asciiTheme="majorHAnsi" w:hAnsiTheme="majorHAnsi" w:cstheme="majorHAnsi"/>
          <w:i/>
          <w:iCs/>
          <w:sz w:val="26"/>
          <w:szCs w:val="26"/>
        </w:rPr>
      </w:pPr>
      <w:r w:rsidRPr="00102D58">
        <w:rPr>
          <w:rFonts w:asciiTheme="majorHAnsi" w:hAnsiTheme="majorHAnsi" w:cstheme="majorHAnsi"/>
          <w:i/>
          <w:iCs/>
          <w:sz w:val="26"/>
          <w:szCs w:val="26"/>
        </w:rPr>
        <w:t>A</w:t>
      </w:r>
      <w:r w:rsidR="005054C6" w:rsidRPr="00102D58">
        <w:rPr>
          <w:rFonts w:asciiTheme="majorHAnsi" w:hAnsiTheme="majorHAnsi" w:cstheme="majorHAnsi"/>
          <w:i/>
          <w:iCs/>
          <w:sz w:val="26"/>
          <w:szCs w:val="26"/>
        </w:rPr>
        <w:t>6</w:t>
      </w:r>
      <w:r w:rsidRPr="00102D58">
        <w:rPr>
          <w:rFonts w:asciiTheme="majorHAnsi" w:hAnsiTheme="majorHAnsi" w:cstheme="majorHAnsi"/>
          <w:i/>
          <w:iCs/>
          <w:sz w:val="26"/>
          <w:szCs w:val="26"/>
        </w:rPr>
        <w:t>.</w:t>
      </w:r>
      <w:r w:rsidR="002440DF" w:rsidRPr="00102D58">
        <w:rPr>
          <w:rFonts w:asciiTheme="majorHAnsi" w:hAnsiTheme="majorHAnsi" w:cstheme="majorHAnsi"/>
          <w:i/>
          <w:iCs/>
          <w:sz w:val="26"/>
          <w:szCs w:val="26"/>
        </w:rPr>
        <w:t xml:space="preserve">  The County will identify sites based on </w:t>
      </w:r>
      <w:r w:rsidR="007C36A9" w:rsidRPr="00102D58">
        <w:rPr>
          <w:rFonts w:asciiTheme="majorHAnsi" w:hAnsiTheme="majorHAnsi" w:cstheme="majorHAnsi"/>
          <w:i/>
          <w:iCs/>
          <w:sz w:val="26"/>
          <w:szCs w:val="26"/>
        </w:rPr>
        <w:t xml:space="preserve">testing </w:t>
      </w:r>
      <w:r w:rsidR="002440DF" w:rsidRPr="00102D58">
        <w:rPr>
          <w:rFonts w:asciiTheme="majorHAnsi" w:hAnsiTheme="majorHAnsi" w:cstheme="majorHAnsi"/>
          <w:i/>
          <w:iCs/>
          <w:sz w:val="26"/>
          <w:szCs w:val="26"/>
        </w:rPr>
        <w:t>need</w:t>
      </w:r>
      <w:r w:rsidR="007C36A9" w:rsidRPr="00102D58">
        <w:rPr>
          <w:rFonts w:asciiTheme="majorHAnsi" w:hAnsiTheme="majorHAnsi" w:cstheme="majorHAnsi"/>
          <w:i/>
          <w:iCs/>
          <w:sz w:val="26"/>
          <w:szCs w:val="26"/>
        </w:rPr>
        <w:t>s</w:t>
      </w:r>
      <w:r w:rsidR="002440DF" w:rsidRPr="00102D58">
        <w:rPr>
          <w:rFonts w:asciiTheme="majorHAnsi" w:hAnsiTheme="majorHAnsi" w:cstheme="majorHAnsi"/>
          <w:i/>
          <w:iCs/>
          <w:sz w:val="26"/>
          <w:szCs w:val="26"/>
        </w:rPr>
        <w:t xml:space="preserve"> and seeks </w:t>
      </w:r>
      <w:r w:rsidR="00820DA3" w:rsidRPr="00102D58">
        <w:rPr>
          <w:rFonts w:asciiTheme="majorHAnsi" w:hAnsiTheme="majorHAnsi" w:cstheme="majorHAnsi"/>
          <w:i/>
          <w:iCs/>
          <w:sz w:val="26"/>
          <w:szCs w:val="26"/>
        </w:rPr>
        <w:t xml:space="preserve">lab </w:t>
      </w:r>
      <w:r w:rsidR="002440DF" w:rsidRPr="00102D58">
        <w:rPr>
          <w:rFonts w:asciiTheme="majorHAnsi" w:hAnsiTheme="majorHAnsi" w:cstheme="majorHAnsi"/>
          <w:i/>
          <w:iCs/>
          <w:sz w:val="26"/>
          <w:szCs w:val="26"/>
        </w:rPr>
        <w:t>vendor</w:t>
      </w:r>
      <w:r w:rsidR="00820DA3" w:rsidRPr="00102D58">
        <w:rPr>
          <w:rFonts w:asciiTheme="majorHAnsi" w:hAnsiTheme="majorHAnsi" w:cstheme="majorHAnsi"/>
          <w:i/>
          <w:iCs/>
          <w:sz w:val="26"/>
          <w:szCs w:val="26"/>
        </w:rPr>
        <w:t>(</w:t>
      </w:r>
      <w:r w:rsidR="002440DF" w:rsidRPr="00102D58">
        <w:rPr>
          <w:rFonts w:asciiTheme="majorHAnsi" w:hAnsiTheme="majorHAnsi" w:cstheme="majorHAnsi"/>
          <w:i/>
          <w:iCs/>
          <w:sz w:val="26"/>
          <w:szCs w:val="26"/>
        </w:rPr>
        <w:t>s</w:t>
      </w:r>
      <w:r w:rsidR="00820DA3" w:rsidRPr="00102D58">
        <w:rPr>
          <w:rFonts w:asciiTheme="majorHAnsi" w:hAnsiTheme="majorHAnsi" w:cstheme="majorHAnsi"/>
          <w:i/>
          <w:iCs/>
          <w:sz w:val="26"/>
          <w:szCs w:val="26"/>
        </w:rPr>
        <w:t>)</w:t>
      </w:r>
      <w:r w:rsidR="002440DF" w:rsidRPr="00102D58">
        <w:rPr>
          <w:rFonts w:asciiTheme="majorHAnsi" w:hAnsiTheme="majorHAnsi" w:cstheme="majorHAnsi"/>
          <w:i/>
          <w:iCs/>
          <w:sz w:val="26"/>
          <w:szCs w:val="26"/>
        </w:rPr>
        <w:t xml:space="preserve"> that can be as flexible as possible</w:t>
      </w:r>
      <w:r w:rsidR="00820DA3" w:rsidRPr="00102D58">
        <w:rPr>
          <w:rFonts w:asciiTheme="majorHAnsi" w:hAnsiTheme="majorHAnsi" w:cstheme="majorHAnsi"/>
          <w:i/>
          <w:iCs/>
          <w:sz w:val="26"/>
          <w:szCs w:val="26"/>
        </w:rPr>
        <w:t xml:space="preserve">. </w:t>
      </w:r>
      <w:r w:rsidR="005D4C7D" w:rsidRPr="00102D58">
        <w:rPr>
          <w:rFonts w:asciiTheme="majorHAnsi" w:hAnsiTheme="majorHAnsi" w:cstheme="majorHAnsi"/>
          <w:i/>
          <w:iCs/>
          <w:sz w:val="26"/>
          <w:szCs w:val="26"/>
        </w:rPr>
        <w:t>A</w:t>
      </w:r>
      <w:r w:rsidR="00820DA3" w:rsidRPr="00102D58">
        <w:rPr>
          <w:rFonts w:asciiTheme="majorHAnsi" w:hAnsiTheme="majorHAnsi" w:cstheme="majorHAnsi"/>
          <w:i/>
          <w:iCs/>
          <w:sz w:val="26"/>
          <w:szCs w:val="26"/>
        </w:rPr>
        <w:t xml:space="preserve">warded </w:t>
      </w:r>
      <w:r w:rsidR="005D4C7D" w:rsidRPr="00102D58">
        <w:rPr>
          <w:rFonts w:asciiTheme="majorHAnsi" w:hAnsiTheme="majorHAnsi" w:cstheme="majorHAnsi"/>
          <w:i/>
          <w:iCs/>
          <w:sz w:val="26"/>
          <w:szCs w:val="26"/>
        </w:rPr>
        <w:t>B</w:t>
      </w:r>
      <w:r w:rsidR="00820DA3" w:rsidRPr="00102D58">
        <w:rPr>
          <w:rFonts w:asciiTheme="majorHAnsi" w:hAnsiTheme="majorHAnsi" w:cstheme="majorHAnsi"/>
          <w:i/>
          <w:iCs/>
          <w:sz w:val="26"/>
          <w:szCs w:val="26"/>
        </w:rPr>
        <w:t>idder(s) must have the capacity to</w:t>
      </w:r>
      <w:r w:rsidR="00777E81" w:rsidRPr="00102D58">
        <w:rPr>
          <w:rFonts w:asciiTheme="majorHAnsi" w:hAnsiTheme="majorHAnsi" w:cstheme="majorHAnsi"/>
          <w:i/>
          <w:iCs/>
          <w:sz w:val="26"/>
          <w:szCs w:val="26"/>
        </w:rPr>
        <w:t xml:space="preserve"> process approximately 50-500 molecular COVID-19 tests per day conducted by testing providers on behalf of the County. The number of tests the lab may process per day may fluctuate by week/month depending on varied testing needs and future surges. During surges, the lab(s) must be able to accommodate approximately 1,000 molecular COVID-19 tests per day without significant impact to workflow and timelines.</w:t>
      </w:r>
      <w:r w:rsidR="002440DF" w:rsidRPr="00102D58">
        <w:rPr>
          <w:rFonts w:asciiTheme="majorHAnsi" w:hAnsiTheme="majorHAnsi" w:cstheme="majorHAnsi"/>
          <w:i/>
          <w:iCs/>
          <w:sz w:val="26"/>
          <w:szCs w:val="26"/>
        </w:rPr>
        <w:t xml:space="preserve"> Bidder</w:t>
      </w:r>
      <w:r w:rsidR="00963079" w:rsidRPr="00102D58">
        <w:rPr>
          <w:rFonts w:asciiTheme="majorHAnsi" w:hAnsiTheme="majorHAnsi" w:cstheme="majorHAnsi"/>
          <w:i/>
          <w:iCs/>
          <w:sz w:val="26"/>
          <w:szCs w:val="26"/>
        </w:rPr>
        <w:t>s</w:t>
      </w:r>
      <w:r w:rsidR="002440DF" w:rsidRPr="00102D58">
        <w:rPr>
          <w:rFonts w:asciiTheme="majorHAnsi" w:hAnsiTheme="majorHAnsi" w:cstheme="majorHAnsi"/>
          <w:i/>
          <w:iCs/>
          <w:sz w:val="26"/>
          <w:szCs w:val="26"/>
        </w:rPr>
        <w:t xml:space="preserve"> may</w:t>
      </w:r>
      <w:r w:rsidR="00771655" w:rsidRPr="00102D58">
        <w:rPr>
          <w:rFonts w:asciiTheme="majorHAnsi" w:hAnsiTheme="majorHAnsi" w:cstheme="majorHAnsi"/>
          <w:i/>
          <w:iCs/>
          <w:sz w:val="26"/>
          <w:szCs w:val="26"/>
        </w:rPr>
        <w:t xml:space="preserve"> propose the number of sites they can support</w:t>
      </w:r>
      <w:r w:rsidR="00A43E9E" w:rsidRPr="00102D58">
        <w:rPr>
          <w:rFonts w:asciiTheme="majorHAnsi" w:hAnsiTheme="majorHAnsi" w:cstheme="majorHAnsi"/>
          <w:i/>
          <w:iCs/>
          <w:sz w:val="26"/>
          <w:szCs w:val="26"/>
        </w:rPr>
        <w:t xml:space="preserve"> that aligns with the County’s need for </w:t>
      </w:r>
      <w:r w:rsidR="005C7F75" w:rsidRPr="00102D58">
        <w:rPr>
          <w:rFonts w:asciiTheme="majorHAnsi" w:hAnsiTheme="majorHAnsi" w:cstheme="majorHAnsi"/>
          <w:i/>
          <w:iCs/>
          <w:sz w:val="26"/>
          <w:szCs w:val="26"/>
        </w:rPr>
        <w:t>lab (s</w:t>
      </w:r>
      <w:r w:rsidR="005D4C7D" w:rsidRPr="00102D58">
        <w:rPr>
          <w:rFonts w:asciiTheme="majorHAnsi" w:hAnsiTheme="majorHAnsi" w:cstheme="majorHAnsi"/>
          <w:i/>
          <w:iCs/>
          <w:sz w:val="26"/>
          <w:szCs w:val="26"/>
        </w:rPr>
        <w:t>)</w:t>
      </w:r>
      <w:r w:rsidR="00A43E9E" w:rsidRPr="00102D58">
        <w:rPr>
          <w:rFonts w:asciiTheme="majorHAnsi" w:hAnsiTheme="majorHAnsi" w:cstheme="majorHAnsi"/>
          <w:i/>
          <w:iCs/>
          <w:sz w:val="26"/>
          <w:szCs w:val="26"/>
        </w:rPr>
        <w:t xml:space="preserve"> to process the aforementioned number of tests per day</w:t>
      </w:r>
      <w:r w:rsidR="00771655" w:rsidRPr="00102D58">
        <w:rPr>
          <w:rFonts w:asciiTheme="majorHAnsi" w:hAnsiTheme="majorHAnsi" w:cstheme="majorHAnsi"/>
          <w:i/>
          <w:iCs/>
          <w:sz w:val="26"/>
          <w:szCs w:val="26"/>
        </w:rPr>
        <w:t>.</w:t>
      </w:r>
    </w:p>
    <w:p w14:paraId="6D8811F6" w14:textId="42573521" w:rsidR="004C28CC" w:rsidRPr="00102D58" w:rsidRDefault="004C28CC" w:rsidP="004C28CC">
      <w:pPr>
        <w:rPr>
          <w:rFonts w:asciiTheme="majorHAnsi" w:hAnsiTheme="majorHAnsi" w:cstheme="majorHAnsi"/>
          <w:sz w:val="26"/>
          <w:szCs w:val="26"/>
        </w:rPr>
      </w:pPr>
    </w:p>
    <w:p w14:paraId="7D924EE5" w14:textId="6E45CECB" w:rsidR="00EB1BB3" w:rsidRPr="00102D58" w:rsidRDefault="00EB1BB3" w:rsidP="00EB1BB3">
      <w:pPr>
        <w:rPr>
          <w:rFonts w:asciiTheme="majorHAnsi" w:hAnsiTheme="majorHAnsi" w:cstheme="majorHAnsi"/>
          <w:b/>
          <w:bCs/>
          <w:i/>
          <w:iCs/>
          <w:sz w:val="26"/>
          <w:szCs w:val="26"/>
        </w:rPr>
      </w:pPr>
      <w:r w:rsidRPr="00102D58">
        <w:rPr>
          <w:rFonts w:asciiTheme="majorHAnsi" w:hAnsiTheme="majorHAnsi" w:cstheme="majorHAnsi"/>
          <w:b/>
          <w:bCs/>
          <w:sz w:val="26"/>
          <w:szCs w:val="26"/>
        </w:rPr>
        <w:t>Q</w:t>
      </w:r>
      <w:r w:rsidR="005054C6" w:rsidRPr="00102D58">
        <w:rPr>
          <w:rFonts w:asciiTheme="majorHAnsi" w:hAnsiTheme="majorHAnsi" w:cstheme="majorHAnsi"/>
          <w:b/>
          <w:bCs/>
          <w:sz w:val="26"/>
          <w:szCs w:val="26"/>
        </w:rPr>
        <w:t>7</w:t>
      </w:r>
      <w:r w:rsidRPr="00102D58">
        <w:rPr>
          <w:rFonts w:asciiTheme="majorHAnsi" w:hAnsiTheme="majorHAnsi" w:cstheme="majorHAnsi"/>
          <w:b/>
          <w:bCs/>
          <w:sz w:val="26"/>
          <w:szCs w:val="26"/>
        </w:rPr>
        <w:t xml:space="preserve">. Can the County please provide a list of locations in which Contractor will need to provide services? What are the hours of operation </w:t>
      </w:r>
      <w:r w:rsidRPr="00102D58">
        <w:rPr>
          <w:rFonts w:asciiTheme="majorHAnsi" w:hAnsiTheme="majorHAnsi" w:cstheme="majorHAnsi"/>
          <w:b/>
          <w:bCs/>
          <w:i/>
          <w:iCs/>
          <w:sz w:val="26"/>
          <w:szCs w:val="26"/>
        </w:rPr>
        <w:t>for each location?</w:t>
      </w:r>
    </w:p>
    <w:p w14:paraId="70E99BED" w14:textId="5777958A" w:rsidR="00EB1BB3" w:rsidRPr="00102D58" w:rsidRDefault="00EB1BB3" w:rsidP="00EB1BB3">
      <w:pPr>
        <w:rPr>
          <w:rFonts w:asciiTheme="majorHAnsi" w:hAnsiTheme="majorHAnsi" w:cstheme="majorHAnsi"/>
          <w:i/>
          <w:iCs/>
          <w:sz w:val="26"/>
          <w:szCs w:val="26"/>
        </w:rPr>
      </w:pPr>
      <w:r w:rsidRPr="00102D58">
        <w:rPr>
          <w:rFonts w:asciiTheme="majorHAnsi" w:hAnsiTheme="majorHAnsi" w:cstheme="majorHAnsi"/>
          <w:i/>
          <w:iCs/>
          <w:sz w:val="26"/>
          <w:szCs w:val="26"/>
        </w:rPr>
        <w:t>A</w:t>
      </w:r>
      <w:r w:rsidR="005054C6" w:rsidRPr="00102D58">
        <w:rPr>
          <w:rFonts w:asciiTheme="majorHAnsi" w:hAnsiTheme="majorHAnsi" w:cstheme="majorHAnsi"/>
          <w:i/>
          <w:iCs/>
          <w:sz w:val="26"/>
          <w:szCs w:val="26"/>
        </w:rPr>
        <w:t>7</w:t>
      </w:r>
      <w:r w:rsidRPr="00102D58">
        <w:rPr>
          <w:rFonts w:asciiTheme="majorHAnsi" w:hAnsiTheme="majorHAnsi" w:cstheme="majorHAnsi"/>
          <w:i/>
          <w:iCs/>
          <w:sz w:val="26"/>
          <w:szCs w:val="26"/>
        </w:rPr>
        <w:t xml:space="preserve">. </w:t>
      </w:r>
      <w:r w:rsidR="000E169D" w:rsidRPr="00102D58">
        <w:rPr>
          <w:rFonts w:asciiTheme="majorHAnsi" w:hAnsiTheme="majorHAnsi" w:cstheme="majorHAnsi"/>
          <w:i/>
          <w:iCs/>
          <w:sz w:val="26"/>
          <w:szCs w:val="26"/>
        </w:rPr>
        <w:t xml:space="preserve">The County expects </w:t>
      </w:r>
      <w:r w:rsidR="00681A41" w:rsidRPr="00102D58">
        <w:rPr>
          <w:rFonts w:asciiTheme="majorHAnsi" w:hAnsiTheme="majorHAnsi" w:cstheme="majorHAnsi"/>
          <w:i/>
          <w:iCs/>
          <w:sz w:val="26"/>
          <w:szCs w:val="26"/>
        </w:rPr>
        <w:t xml:space="preserve">Awarded Bidder(s) </w:t>
      </w:r>
      <w:r w:rsidR="000E169D" w:rsidRPr="00102D58">
        <w:rPr>
          <w:rFonts w:asciiTheme="majorHAnsi" w:hAnsiTheme="majorHAnsi" w:cstheme="majorHAnsi"/>
          <w:i/>
          <w:iCs/>
          <w:sz w:val="26"/>
          <w:szCs w:val="26"/>
        </w:rPr>
        <w:t xml:space="preserve">to process COVID-19 tests at their laboratory </w:t>
      </w:r>
      <w:r w:rsidR="0064002D" w:rsidRPr="00102D58">
        <w:rPr>
          <w:rFonts w:asciiTheme="majorHAnsi" w:hAnsiTheme="majorHAnsi" w:cstheme="majorHAnsi"/>
          <w:i/>
          <w:iCs/>
          <w:sz w:val="26"/>
          <w:szCs w:val="26"/>
        </w:rPr>
        <w:t>site</w:t>
      </w:r>
      <w:r w:rsidR="007C36A9" w:rsidRPr="00102D58">
        <w:rPr>
          <w:rFonts w:asciiTheme="majorHAnsi" w:hAnsiTheme="majorHAnsi" w:cstheme="majorHAnsi"/>
          <w:i/>
          <w:iCs/>
          <w:sz w:val="26"/>
          <w:szCs w:val="26"/>
        </w:rPr>
        <w:t>/</w:t>
      </w:r>
      <w:r w:rsidR="000E169D" w:rsidRPr="00102D58">
        <w:rPr>
          <w:rFonts w:asciiTheme="majorHAnsi" w:hAnsiTheme="majorHAnsi" w:cstheme="majorHAnsi"/>
          <w:i/>
          <w:iCs/>
          <w:sz w:val="26"/>
          <w:szCs w:val="26"/>
        </w:rPr>
        <w:t xml:space="preserve">location. For locations and hours of </w:t>
      </w:r>
      <w:r w:rsidR="00644FC4" w:rsidRPr="00102D58">
        <w:rPr>
          <w:rFonts w:asciiTheme="majorHAnsi" w:hAnsiTheme="majorHAnsi" w:cstheme="majorHAnsi"/>
          <w:i/>
          <w:iCs/>
          <w:sz w:val="26"/>
          <w:szCs w:val="26"/>
        </w:rPr>
        <w:t xml:space="preserve">current </w:t>
      </w:r>
      <w:r w:rsidR="000E169D" w:rsidRPr="00102D58">
        <w:rPr>
          <w:rFonts w:asciiTheme="majorHAnsi" w:hAnsiTheme="majorHAnsi" w:cstheme="majorHAnsi"/>
          <w:i/>
          <w:iCs/>
          <w:sz w:val="26"/>
          <w:szCs w:val="26"/>
        </w:rPr>
        <w:t xml:space="preserve">testing vendors, please </w:t>
      </w:r>
      <w:r w:rsidR="0064002D" w:rsidRPr="00102D58">
        <w:rPr>
          <w:rFonts w:asciiTheme="majorHAnsi" w:hAnsiTheme="majorHAnsi" w:cstheme="majorHAnsi"/>
          <w:i/>
          <w:iCs/>
          <w:sz w:val="26"/>
          <w:szCs w:val="26"/>
        </w:rPr>
        <w:t xml:space="preserve">visit </w:t>
      </w:r>
      <w:r w:rsidR="000E169D" w:rsidRPr="00102D58">
        <w:rPr>
          <w:rFonts w:asciiTheme="majorHAnsi" w:hAnsiTheme="majorHAnsi" w:cstheme="majorHAnsi"/>
          <w:i/>
          <w:iCs/>
          <w:sz w:val="26"/>
          <w:szCs w:val="26"/>
        </w:rPr>
        <w:t>Alameda County COVID-19 website</w:t>
      </w:r>
      <w:r w:rsidR="007C36A9" w:rsidRPr="00102D58">
        <w:rPr>
          <w:rFonts w:asciiTheme="majorHAnsi" w:hAnsiTheme="majorHAnsi" w:cstheme="majorHAnsi"/>
          <w:i/>
          <w:iCs/>
          <w:sz w:val="26"/>
          <w:szCs w:val="26"/>
        </w:rPr>
        <w:t xml:space="preserve"> </w:t>
      </w:r>
      <w:r w:rsidR="000E169D" w:rsidRPr="00102D58">
        <w:rPr>
          <w:rFonts w:asciiTheme="majorHAnsi" w:hAnsiTheme="majorHAnsi" w:cstheme="majorHAnsi"/>
          <w:i/>
          <w:iCs/>
          <w:sz w:val="26"/>
          <w:szCs w:val="26"/>
        </w:rPr>
        <w:t>-</w:t>
      </w:r>
      <w:r w:rsidR="007C36A9" w:rsidRPr="00102D58">
        <w:rPr>
          <w:rFonts w:asciiTheme="majorHAnsi" w:hAnsiTheme="majorHAnsi" w:cstheme="majorHAnsi"/>
          <w:i/>
          <w:iCs/>
          <w:sz w:val="26"/>
          <w:szCs w:val="26"/>
        </w:rPr>
        <w:t>C</w:t>
      </w:r>
      <w:r w:rsidR="000E169D" w:rsidRPr="00102D58">
        <w:rPr>
          <w:rFonts w:asciiTheme="majorHAnsi" w:hAnsiTheme="majorHAnsi" w:cstheme="majorHAnsi"/>
          <w:i/>
          <w:iCs/>
          <w:sz w:val="26"/>
          <w:szCs w:val="26"/>
        </w:rPr>
        <w:t xml:space="preserve">ommunity </w:t>
      </w:r>
      <w:r w:rsidR="007C36A9" w:rsidRPr="00102D58">
        <w:rPr>
          <w:rFonts w:asciiTheme="majorHAnsi" w:hAnsiTheme="majorHAnsi" w:cstheme="majorHAnsi"/>
          <w:i/>
          <w:iCs/>
          <w:sz w:val="26"/>
          <w:szCs w:val="26"/>
        </w:rPr>
        <w:t>T</w:t>
      </w:r>
      <w:r w:rsidR="000E169D" w:rsidRPr="00102D58">
        <w:rPr>
          <w:rFonts w:asciiTheme="majorHAnsi" w:hAnsiTheme="majorHAnsi" w:cstheme="majorHAnsi"/>
          <w:i/>
          <w:iCs/>
          <w:sz w:val="26"/>
          <w:szCs w:val="26"/>
        </w:rPr>
        <w:t xml:space="preserve">esting site locations at </w:t>
      </w:r>
      <w:hyperlink r:id="rId9" w:anchor="Community" w:history="1">
        <w:r w:rsidR="000E169D" w:rsidRPr="00102D58">
          <w:rPr>
            <w:rStyle w:val="Hyperlink"/>
            <w:rFonts w:asciiTheme="majorHAnsi" w:hAnsiTheme="majorHAnsi" w:cstheme="majorHAnsi"/>
            <w:i/>
            <w:iCs/>
            <w:sz w:val="26"/>
            <w:szCs w:val="26"/>
          </w:rPr>
          <w:t>https://covid-19.acgov.org/testing.page?#Community</w:t>
        </w:r>
      </w:hyperlink>
      <w:r w:rsidR="000E169D" w:rsidRPr="00102D58">
        <w:rPr>
          <w:rFonts w:asciiTheme="majorHAnsi" w:hAnsiTheme="majorHAnsi" w:cstheme="majorHAnsi"/>
          <w:i/>
          <w:iCs/>
          <w:sz w:val="26"/>
          <w:szCs w:val="26"/>
        </w:rPr>
        <w:t xml:space="preserve">    </w:t>
      </w:r>
    </w:p>
    <w:p w14:paraId="33C09148" w14:textId="10A65F86" w:rsidR="00EB1BB3" w:rsidRPr="00102D58" w:rsidRDefault="00EB1BB3" w:rsidP="0A6112B1">
      <w:pPr>
        <w:rPr>
          <w:rFonts w:asciiTheme="majorHAnsi" w:hAnsiTheme="majorHAnsi" w:cstheme="majorHAnsi"/>
          <w:i/>
          <w:iCs/>
          <w:sz w:val="26"/>
          <w:szCs w:val="26"/>
        </w:rPr>
      </w:pPr>
    </w:p>
    <w:p w14:paraId="19EDE089" w14:textId="3394F103" w:rsidR="00EB1BB3" w:rsidRPr="00102D58" w:rsidRDefault="00EB1BB3" w:rsidP="00EB1BB3">
      <w:pPr>
        <w:rPr>
          <w:rFonts w:asciiTheme="majorHAnsi" w:hAnsiTheme="majorHAnsi" w:cstheme="majorHAnsi"/>
          <w:b/>
          <w:bCs/>
          <w:sz w:val="26"/>
          <w:szCs w:val="26"/>
        </w:rPr>
      </w:pPr>
      <w:r w:rsidRPr="00102D58">
        <w:rPr>
          <w:rFonts w:asciiTheme="majorHAnsi" w:hAnsiTheme="majorHAnsi" w:cstheme="majorHAnsi"/>
          <w:b/>
          <w:bCs/>
          <w:sz w:val="26"/>
          <w:szCs w:val="26"/>
        </w:rPr>
        <w:t>Q</w:t>
      </w:r>
      <w:r w:rsidR="005054C6" w:rsidRPr="00102D58">
        <w:rPr>
          <w:rFonts w:asciiTheme="majorHAnsi" w:hAnsiTheme="majorHAnsi" w:cstheme="majorHAnsi"/>
          <w:b/>
          <w:bCs/>
          <w:sz w:val="26"/>
          <w:szCs w:val="26"/>
        </w:rPr>
        <w:t>8</w:t>
      </w:r>
      <w:r w:rsidRPr="00102D58">
        <w:rPr>
          <w:rFonts w:asciiTheme="majorHAnsi" w:hAnsiTheme="majorHAnsi" w:cstheme="majorHAnsi"/>
          <w:b/>
          <w:bCs/>
          <w:sz w:val="26"/>
          <w:szCs w:val="26"/>
        </w:rPr>
        <w:t>. Is the Contractor expected to provide any on-site staffing services for the community testing providers? If so, what on-site services are expected?</w:t>
      </w:r>
    </w:p>
    <w:p w14:paraId="59AB411D" w14:textId="5A5C4EAE" w:rsidR="00EB1BB3" w:rsidRPr="00102D58" w:rsidRDefault="00EB1BB3" w:rsidP="00EB1BB3">
      <w:pPr>
        <w:rPr>
          <w:rFonts w:asciiTheme="majorHAnsi" w:hAnsiTheme="majorHAnsi" w:cstheme="majorHAnsi"/>
          <w:sz w:val="26"/>
          <w:szCs w:val="26"/>
        </w:rPr>
      </w:pPr>
      <w:r w:rsidRPr="00102D58">
        <w:rPr>
          <w:rFonts w:asciiTheme="majorHAnsi" w:hAnsiTheme="majorHAnsi" w:cstheme="majorHAnsi"/>
          <w:i/>
          <w:iCs/>
          <w:sz w:val="26"/>
          <w:szCs w:val="26"/>
        </w:rPr>
        <w:t>A</w:t>
      </w:r>
      <w:r w:rsidR="005054C6" w:rsidRPr="00102D58">
        <w:rPr>
          <w:rFonts w:asciiTheme="majorHAnsi" w:hAnsiTheme="majorHAnsi" w:cstheme="majorHAnsi"/>
          <w:i/>
          <w:iCs/>
          <w:sz w:val="26"/>
          <w:szCs w:val="26"/>
        </w:rPr>
        <w:t>8</w:t>
      </w:r>
      <w:r w:rsidRPr="00102D58">
        <w:rPr>
          <w:rFonts w:asciiTheme="majorHAnsi" w:hAnsiTheme="majorHAnsi" w:cstheme="majorHAnsi"/>
          <w:i/>
          <w:iCs/>
          <w:sz w:val="26"/>
          <w:szCs w:val="26"/>
        </w:rPr>
        <w:t xml:space="preserve">. </w:t>
      </w:r>
      <w:r w:rsidR="005D4C7D" w:rsidRPr="00102D58">
        <w:rPr>
          <w:rFonts w:asciiTheme="majorHAnsi" w:hAnsiTheme="majorHAnsi" w:cstheme="majorHAnsi"/>
          <w:i/>
          <w:iCs/>
          <w:sz w:val="26"/>
          <w:szCs w:val="26"/>
        </w:rPr>
        <w:t xml:space="preserve">Awarded Bidder(s) </w:t>
      </w:r>
      <w:r w:rsidR="0064002D" w:rsidRPr="00102D58">
        <w:rPr>
          <w:rFonts w:asciiTheme="majorHAnsi" w:hAnsiTheme="majorHAnsi" w:cstheme="majorHAnsi"/>
          <w:i/>
          <w:iCs/>
          <w:sz w:val="26"/>
          <w:szCs w:val="26"/>
        </w:rPr>
        <w:t>may provide on-site staffing but is not expected to.</w:t>
      </w:r>
    </w:p>
    <w:p w14:paraId="7610345F" w14:textId="00C0FB63" w:rsidR="00A8256A" w:rsidRPr="00102D58" w:rsidRDefault="00A8256A" w:rsidP="003D61CC">
      <w:pPr>
        <w:rPr>
          <w:rFonts w:asciiTheme="majorHAnsi" w:hAnsiTheme="majorHAnsi" w:cstheme="majorHAnsi"/>
          <w:sz w:val="26"/>
          <w:szCs w:val="26"/>
        </w:rPr>
      </w:pPr>
    </w:p>
    <w:p w14:paraId="5D8B3847" w14:textId="3F05A897" w:rsidR="00EB1BB3" w:rsidRPr="00102D58" w:rsidRDefault="00EB1BB3" w:rsidP="00EB1BB3">
      <w:pPr>
        <w:rPr>
          <w:rFonts w:asciiTheme="majorHAnsi" w:hAnsiTheme="majorHAnsi" w:cstheme="majorHAnsi"/>
          <w:b/>
          <w:bCs/>
          <w:sz w:val="26"/>
          <w:szCs w:val="26"/>
        </w:rPr>
      </w:pPr>
      <w:r w:rsidRPr="00102D58">
        <w:rPr>
          <w:rFonts w:asciiTheme="majorHAnsi" w:hAnsiTheme="majorHAnsi" w:cstheme="majorHAnsi"/>
          <w:b/>
          <w:bCs/>
          <w:sz w:val="26"/>
          <w:szCs w:val="26"/>
        </w:rPr>
        <w:t>Q</w:t>
      </w:r>
      <w:r w:rsidR="005054C6" w:rsidRPr="00102D58">
        <w:rPr>
          <w:rFonts w:asciiTheme="majorHAnsi" w:hAnsiTheme="majorHAnsi" w:cstheme="majorHAnsi"/>
          <w:b/>
          <w:bCs/>
          <w:sz w:val="26"/>
          <w:szCs w:val="26"/>
        </w:rPr>
        <w:t>9</w:t>
      </w:r>
      <w:r w:rsidRPr="00102D58">
        <w:rPr>
          <w:rFonts w:asciiTheme="majorHAnsi" w:hAnsiTheme="majorHAnsi" w:cstheme="majorHAnsi"/>
          <w:b/>
          <w:bCs/>
          <w:sz w:val="26"/>
          <w:szCs w:val="26"/>
        </w:rPr>
        <w:t>. Can the County please explain what type of alternative mechanisms would be acceptable for meeting the needs of low barrier testing, receiving results/information, and meeting the accessibility needs of prioritized communities?</w:t>
      </w:r>
    </w:p>
    <w:p w14:paraId="062A34E4" w14:textId="44A4A8FB" w:rsidR="00C15E59" w:rsidRPr="00102D58" w:rsidRDefault="00EB1BB3" w:rsidP="00C15E59">
      <w:pPr>
        <w:pStyle w:val="Item1"/>
        <w:tabs>
          <w:tab w:val="clear" w:pos="1440"/>
        </w:tabs>
        <w:ind w:left="0" w:firstLine="0"/>
        <w:rPr>
          <w:rFonts w:asciiTheme="majorHAnsi" w:hAnsiTheme="majorHAnsi" w:cstheme="majorHAnsi"/>
          <w:i/>
          <w:iCs/>
          <w:szCs w:val="26"/>
          <w:lang w:val="en-US"/>
        </w:rPr>
      </w:pPr>
      <w:r w:rsidRPr="00102D58">
        <w:rPr>
          <w:rFonts w:asciiTheme="majorHAnsi" w:hAnsiTheme="majorHAnsi" w:cstheme="majorHAnsi"/>
          <w:i/>
          <w:iCs/>
          <w:szCs w:val="26"/>
        </w:rPr>
        <w:lastRenderedPageBreak/>
        <w:t>A</w:t>
      </w:r>
      <w:r w:rsidR="005054C6" w:rsidRPr="00102D58">
        <w:rPr>
          <w:rFonts w:asciiTheme="majorHAnsi" w:hAnsiTheme="majorHAnsi" w:cstheme="majorHAnsi"/>
          <w:i/>
          <w:iCs/>
          <w:szCs w:val="26"/>
        </w:rPr>
        <w:t>9</w:t>
      </w:r>
      <w:r w:rsidRPr="00102D58">
        <w:rPr>
          <w:rFonts w:asciiTheme="majorHAnsi" w:hAnsiTheme="majorHAnsi" w:cstheme="majorHAnsi"/>
          <w:i/>
          <w:iCs/>
          <w:szCs w:val="26"/>
        </w:rPr>
        <w:t>.</w:t>
      </w:r>
      <w:r w:rsidR="002F0F42" w:rsidRPr="00102D58">
        <w:rPr>
          <w:rFonts w:asciiTheme="majorHAnsi" w:hAnsiTheme="majorHAnsi" w:cstheme="majorHAnsi"/>
          <w:i/>
          <w:iCs/>
          <w:szCs w:val="26"/>
        </w:rPr>
        <w:t xml:space="preserve"> </w:t>
      </w:r>
      <w:r w:rsidR="00A43E9E" w:rsidRPr="00102D58">
        <w:rPr>
          <w:rFonts w:asciiTheme="majorHAnsi" w:hAnsiTheme="majorHAnsi" w:cstheme="majorHAnsi"/>
          <w:i/>
          <w:iCs/>
          <w:szCs w:val="26"/>
          <w:lang w:val="en-US"/>
        </w:rPr>
        <w:t xml:space="preserve">Bidders should use their discretion to describe their </w:t>
      </w:r>
      <w:r w:rsidR="00C15E59" w:rsidRPr="00102D58">
        <w:rPr>
          <w:rFonts w:asciiTheme="majorHAnsi" w:hAnsiTheme="majorHAnsi" w:cstheme="majorHAnsi"/>
          <w:i/>
          <w:iCs/>
          <w:szCs w:val="26"/>
        </w:rPr>
        <w:t xml:space="preserve">experience utilizing a technological platform and/or other mechanism(s) to communicate test registration/results information to </w:t>
      </w:r>
      <w:r w:rsidR="005C7F75" w:rsidRPr="00102D58">
        <w:rPr>
          <w:rFonts w:asciiTheme="majorHAnsi" w:hAnsiTheme="majorHAnsi" w:cstheme="majorHAnsi"/>
          <w:i/>
          <w:iCs/>
          <w:szCs w:val="26"/>
          <w:lang w:val="en-US"/>
        </w:rPr>
        <w:t>individuals tested</w:t>
      </w:r>
      <w:r w:rsidR="00C15E59" w:rsidRPr="00102D58">
        <w:rPr>
          <w:rFonts w:asciiTheme="majorHAnsi" w:hAnsiTheme="majorHAnsi" w:cstheme="majorHAnsi"/>
          <w:i/>
          <w:iCs/>
          <w:szCs w:val="26"/>
        </w:rPr>
        <w:t xml:space="preserve"> </w:t>
      </w:r>
      <w:r w:rsidR="005C7F75" w:rsidRPr="00102D58">
        <w:rPr>
          <w:rFonts w:asciiTheme="majorHAnsi" w:hAnsiTheme="majorHAnsi" w:cstheme="majorHAnsi"/>
          <w:i/>
          <w:iCs/>
          <w:szCs w:val="26"/>
          <w:lang w:val="en-US"/>
        </w:rPr>
        <w:t>who</w:t>
      </w:r>
      <w:r w:rsidR="00C15E59" w:rsidRPr="00102D58">
        <w:rPr>
          <w:rFonts w:asciiTheme="majorHAnsi" w:hAnsiTheme="majorHAnsi" w:cstheme="majorHAnsi"/>
          <w:i/>
          <w:iCs/>
          <w:szCs w:val="26"/>
        </w:rPr>
        <w:t xml:space="preserve"> have limited English proficiency, lack of access to technology, phones</w:t>
      </w:r>
      <w:r w:rsidR="00644FC4" w:rsidRPr="00102D58">
        <w:rPr>
          <w:rFonts w:asciiTheme="majorHAnsi" w:hAnsiTheme="majorHAnsi" w:cstheme="majorHAnsi"/>
          <w:i/>
          <w:iCs/>
          <w:szCs w:val="26"/>
          <w:lang w:val="en-US"/>
        </w:rPr>
        <w:t>,</w:t>
      </w:r>
      <w:r w:rsidR="00C15E59" w:rsidRPr="00102D58">
        <w:rPr>
          <w:rFonts w:asciiTheme="majorHAnsi" w:hAnsiTheme="majorHAnsi" w:cstheme="majorHAnsi"/>
          <w:i/>
          <w:iCs/>
          <w:szCs w:val="26"/>
        </w:rPr>
        <w:t xml:space="preserve"> or stable addresses, or other access barriers.  </w:t>
      </w:r>
    </w:p>
    <w:p w14:paraId="2A792285" w14:textId="0BFCCCC5" w:rsidR="00941CF9" w:rsidRPr="00102D58" w:rsidRDefault="00941CF9" w:rsidP="00941CF9">
      <w:pPr>
        <w:rPr>
          <w:rFonts w:asciiTheme="majorHAnsi" w:hAnsiTheme="majorHAnsi" w:cstheme="majorHAnsi"/>
          <w:b/>
          <w:bCs/>
          <w:sz w:val="26"/>
          <w:szCs w:val="26"/>
        </w:rPr>
      </w:pPr>
      <w:r w:rsidRPr="00102D58">
        <w:rPr>
          <w:rFonts w:asciiTheme="majorHAnsi" w:hAnsiTheme="majorHAnsi" w:cstheme="majorHAnsi"/>
          <w:b/>
          <w:bCs/>
          <w:sz w:val="26"/>
          <w:szCs w:val="26"/>
        </w:rPr>
        <w:t>Q10. Does Alameda County have any experience with effective means of delivering results to individuals without phones, internet access, or a home address? If so, can those be shared?</w:t>
      </w:r>
    </w:p>
    <w:p w14:paraId="58D5BBFF" w14:textId="38E5D0FA" w:rsidR="00941CF9" w:rsidRPr="00102D58" w:rsidRDefault="00941CF9" w:rsidP="003D61CC">
      <w:pPr>
        <w:rPr>
          <w:rFonts w:asciiTheme="majorHAnsi" w:hAnsiTheme="majorHAnsi" w:cstheme="majorHAnsi"/>
          <w:i/>
          <w:iCs/>
          <w:sz w:val="26"/>
          <w:szCs w:val="26"/>
        </w:rPr>
      </w:pPr>
      <w:r w:rsidRPr="00102D58">
        <w:rPr>
          <w:rFonts w:asciiTheme="majorHAnsi" w:hAnsiTheme="majorHAnsi" w:cstheme="majorHAnsi"/>
          <w:i/>
          <w:iCs/>
          <w:sz w:val="26"/>
          <w:szCs w:val="26"/>
        </w:rPr>
        <w:t xml:space="preserve">A10. </w:t>
      </w:r>
      <w:r w:rsidR="002F0F42" w:rsidRPr="00102D58">
        <w:rPr>
          <w:rFonts w:asciiTheme="majorHAnsi" w:hAnsiTheme="majorHAnsi" w:cstheme="majorHAnsi"/>
          <w:i/>
          <w:iCs/>
          <w:sz w:val="26"/>
          <w:szCs w:val="26"/>
        </w:rPr>
        <w:t>Please see A9 above.</w:t>
      </w:r>
    </w:p>
    <w:p w14:paraId="638ECE86" w14:textId="77777777" w:rsidR="002F0F42" w:rsidRPr="00102D58" w:rsidRDefault="002F0F42" w:rsidP="003D61CC">
      <w:pPr>
        <w:rPr>
          <w:rFonts w:asciiTheme="majorHAnsi" w:eastAsia="Calibri" w:hAnsiTheme="majorHAnsi" w:cstheme="majorHAnsi"/>
          <w:i/>
          <w:sz w:val="26"/>
          <w:szCs w:val="26"/>
        </w:rPr>
      </w:pPr>
    </w:p>
    <w:p w14:paraId="653C78D4" w14:textId="4C1B99A5" w:rsidR="00EF05E2" w:rsidRPr="00102D58" w:rsidRDefault="00EF05E2" w:rsidP="00EF05E2">
      <w:pPr>
        <w:rPr>
          <w:rFonts w:asciiTheme="majorHAnsi" w:hAnsiTheme="majorHAnsi" w:cstheme="majorHAnsi"/>
          <w:b/>
          <w:bCs/>
          <w:sz w:val="26"/>
          <w:szCs w:val="26"/>
        </w:rPr>
      </w:pPr>
      <w:r w:rsidRPr="00102D58">
        <w:rPr>
          <w:rFonts w:asciiTheme="majorHAnsi" w:hAnsiTheme="majorHAnsi" w:cstheme="majorHAnsi"/>
          <w:b/>
          <w:bCs/>
          <w:sz w:val="26"/>
          <w:szCs w:val="26"/>
        </w:rPr>
        <w:t>Q1</w:t>
      </w:r>
      <w:r w:rsidR="00941CF9" w:rsidRPr="00102D58">
        <w:rPr>
          <w:rFonts w:asciiTheme="majorHAnsi" w:hAnsiTheme="majorHAnsi" w:cstheme="majorHAnsi"/>
          <w:b/>
          <w:bCs/>
          <w:sz w:val="26"/>
          <w:szCs w:val="26"/>
        </w:rPr>
        <w:t>1</w:t>
      </w:r>
      <w:r w:rsidRPr="00102D58">
        <w:rPr>
          <w:rFonts w:asciiTheme="majorHAnsi" w:hAnsiTheme="majorHAnsi" w:cstheme="majorHAnsi"/>
          <w:b/>
          <w:bCs/>
          <w:sz w:val="26"/>
          <w:szCs w:val="26"/>
        </w:rPr>
        <w:t xml:space="preserve">. Can the bidder </w:t>
      </w:r>
      <w:r w:rsidR="005112E0" w:rsidRPr="00102D58">
        <w:rPr>
          <w:rFonts w:asciiTheme="majorHAnsi" w:hAnsiTheme="majorHAnsi" w:cstheme="majorHAnsi"/>
          <w:b/>
          <w:bCs/>
          <w:sz w:val="26"/>
          <w:szCs w:val="26"/>
        </w:rPr>
        <w:t>assume that field collection staff will have devices with reliable internet access when they are conducting tests</w:t>
      </w:r>
      <w:r w:rsidRPr="00102D58">
        <w:rPr>
          <w:rFonts w:asciiTheme="majorHAnsi" w:hAnsiTheme="majorHAnsi" w:cstheme="majorHAnsi"/>
          <w:b/>
          <w:bCs/>
          <w:sz w:val="26"/>
          <w:szCs w:val="26"/>
        </w:rPr>
        <w:t>?</w:t>
      </w:r>
    </w:p>
    <w:p w14:paraId="5BF43D4C" w14:textId="4414F879" w:rsidR="00EF05E2" w:rsidRPr="00102D58" w:rsidRDefault="00EF05E2" w:rsidP="00EF05E2">
      <w:pPr>
        <w:rPr>
          <w:rFonts w:asciiTheme="majorHAnsi" w:hAnsiTheme="majorHAnsi" w:cstheme="majorHAnsi"/>
          <w:i/>
          <w:iCs/>
          <w:sz w:val="26"/>
          <w:szCs w:val="26"/>
        </w:rPr>
      </w:pPr>
      <w:r w:rsidRPr="00102D58">
        <w:rPr>
          <w:rFonts w:asciiTheme="majorHAnsi" w:hAnsiTheme="majorHAnsi" w:cstheme="majorHAnsi"/>
          <w:i/>
          <w:iCs/>
          <w:sz w:val="26"/>
          <w:szCs w:val="26"/>
        </w:rPr>
        <w:t>A</w:t>
      </w:r>
      <w:r w:rsidR="005112E0" w:rsidRPr="00102D58">
        <w:rPr>
          <w:rFonts w:asciiTheme="majorHAnsi" w:hAnsiTheme="majorHAnsi" w:cstheme="majorHAnsi"/>
          <w:i/>
          <w:iCs/>
          <w:sz w:val="26"/>
          <w:szCs w:val="26"/>
        </w:rPr>
        <w:t>1</w:t>
      </w:r>
      <w:r w:rsidR="00941CF9" w:rsidRPr="00102D58">
        <w:rPr>
          <w:rFonts w:asciiTheme="majorHAnsi" w:hAnsiTheme="majorHAnsi" w:cstheme="majorHAnsi"/>
          <w:i/>
          <w:iCs/>
          <w:sz w:val="26"/>
          <w:szCs w:val="26"/>
        </w:rPr>
        <w:t>1</w:t>
      </w:r>
      <w:r w:rsidRPr="00102D58">
        <w:rPr>
          <w:rFonts w:asciiTheme="majorHAnsi" w:hAnsiTheme="majorHAnsi" w:cstheme="majorHAnsi"/>
          <w:i/>
          <w:iCs/>
          <w:sz w:val="26"/>
          <w:szCs w:val="26"/>
        </w:rPr>
        <w:t xml:space="preserve">. </w:t>
      </w:r>
      <w:r w:rsidR="0005224A" w:rsidRPr="00102D58">
        <w:rPr>
          <w:rFonts w:asciiTheme="majorHAnsi" w:hAnsiTheme="majorHAnsi" w:cstheme="majorHAnsi"/>
          <w:i/>
          <w:iCs/>
          <w:sz w:val="26"/>
          <w:szCs w:val="26"/>
        </w:rPr>
        <w:t>Yes</w:t>
      </w:r>
      <w:r w:rsidR="00A43E9E" w:rsidRPr="00102D58">
        <w:rPr>
          <w:rFonts w:asciiTheme="majorHAnsi" w:hAnsiTheme="majorHAnsi" w:cstheme="majorHAnsi"/>
          <w:i/>
          <w:iCs/>
          <w:sz w:val="26"/>
          <w:szCs w:val="26"/>
        </w:rPr>
        <w:t>.</w:t>
      </w:r>
      <w:r w:rsidR="0005224A" w:rsidRPr="00102D58">
        <w:rPr>
          <w:rFonts w:asciiTheme="majorHAnsi" w:hAnsiTheme="majorHAnsi" w:cstheme="majorHAnsi"/>
          <w:i/>
          <w:iCs/>
          <w:sz w:val="26"/>
          <w:szCs w:val="26"/>
        </w:rPr>
        <w:t xml:space="preserve"> </w:t>
      </w:r>
      <w:r w:rsidR="00A43E9E" w:rsidRPr="00102D58">
        <w:rPr>
          <w:rFonts w:asciiTheme="majorHAnsi" w:hAnsiTheme="majorHAnsi" w:cstheme="majorHAnsi"/>
          <w:i/>
          <w:iCs/>
          <w:sz w:val="26"/>
          <w:szCs w:val="26"/>
        </w:rPr>
        <w:t>T</w:t>
      </w:r>
      <w:r w:rsidR="0005224A" w:rsidRPr="00102D58">
        <w:rPr>
          <w:rFonts w:asciiTheme="majorHAnsi" w:hAnsiTheme="majorHAnsi" w:cstheme="majorHAnsi"/>
          <w:i/>
          <w:iCs/>
          <w:sz w:val="26"/>
          <w:szCs w:val="26"/>
        </w:rPr>
        <w:t xml:space="preserve">hese costs </w:t>
      </w:r>
      <w:r w:rsidR="00A43E9E" w:rsidRPr="00102D58">
        <w:rPr>
          <w:rFonts w:asciiTheme="majorHAnsi" w:hAnsiTheme="majorHAnsi" w:cstheme="majorHAnsi"/>
          <w:i/>
          <w:iCs/>
          <w:sz w:val="26"/>
          <w:szCs w:val="26"/>
        </w:rPr>
        <w:t>may</w:t>
      </w:r>
      <w:r w:rsidR="0005224A" w:rsidRPr="00102D58">
        <w:rPr>
          <w:rFonts w:asciiTheme="majorHAnsi" w:hAnsiTheme="majorHAnsi" w:cstheme="majorHAnsi"/>
          <w:i/>
          <w:iCs/>
          <w:sz w:val="26"/>
          <w:szCs w:val="26"/>
        </w:rPr>
        <w:t xml:space="preserve"> be included in the proposed budget.  </w:t>
      </w:r>
    </w:p>
    <w:p w14:paraId="66ADA1C3" w14:textId="43D3E39C" w:rsidR="00EF05E2" w:rsidRPr="00102D58" w:rsidRDefault="00EF05E2" w:rsidP="003D61CC">
      <w:pPr>
        <w:rPr>
          <w:rFonts w:asciiTheme="majorHAnsi" w:hAnsiTheme="majorHAnsi" w:cstheme="majorHAnsi"/>
          <w:sz w:val="26"/>
          <w:szCs w:val="26"/>
        </w:rPr>
      </w:pPr>
    </w:p>
    <w:p w14:paraId="470A087E" w14:textId="72AC60C1" w:rsidR="004E0238" w:rsidRPr="00102D58" w:rsidRDefault="004E0238" w:rsidP="004E0238">
      <w:pPr>
        <w:rPr>
          <w:rFonts w:asciiTheme="majorHAnsi" w:hAnsiTheme="majorHAnsi" w:cstheme="majorHAnsi"/>
          <w:b/>
          <w:bCs/>
          <w:sz w:val="26"/>
          <w:szCs w:val="26"/>
        </w:rPr>
      </w:pPr>
      <w:r w:rsidRPr="00102D58">
        <w:rPr>
          <w:rFonts w:asciiTheme="majorHAnsi" w:hAnsiTheme="majorHAnsi" w:cstheme="majorHAnsi"/>
          <w:b/>
          <w:bCs/>
          <w:sz w:val="26"/>
          <w:szCs w:val="26"/>
        </w:rPr>
        <w:t>Q1</w:t>
      </w:r>
      <w:r w:rsidR="00EB5DD9" w:rsidRPr="00102D58">
        <w:rPr>
          <w:rFonts w:asciiTheme="majorHAnsi" w:hAnsiTheme="majorHAnsi" w:cstheme="majorHAnsi"/>
          <w:b/>
          <w:bCs/>
          <w:sz w:val="26"/>
          <w:szCs w:val="26"/>
        </w:rPr>
        <w:t>2</w:t>
      </w:r>
      <w:r w:rsidRPr="00102D58">
        <w:rPr>
          <w:rFonts w:asciiTheme="majorHAnsi" w:hAnsiTheme="majorHAnsi" w:cstheme="majorHAnsi"/>
          <w:b/>
          <w:bCs/>
          <w:sz w:val="26"/>
          <w:szCs w:val="26"/>
        </w:rPr>
        <w:t>. Can a bid be submitted by a consortium, i.e. more than one beneficiary?</w:t>
      </w:r>
    </w:p>
    <w:p w14:paraId="66F4A004" w14:textId="28C6CE2A" w:rsidR="004E0238" w:rsidRPr="00102D58" w:rsidRDefault="004E0238" w:rsidP="004E0238">
      <w:pPr>
        <w:rPr>
          <w:rFonts w:asciiTheme="majorHAnsi" w:hAnsiTheme="majorHAnsi" w:cstheme="majorHAnsi"/>
          <w:i/>
          <w:iCs/>
          <w:sz w:val="26"/>
          <w:szCs w:val="26"/>
        </w:rPr>
      </w:pPr>
      <w:r w:rsidRPr="00102D58">
        <w:rPr>
          <w:rFonts w:asciiTheme="majorHAnsi" w:hAnsiTheme="majorHAnsi" w:cstheme="majorHAnsi"/>
          <w:i/>
          <w:iCs/>
          <w:sz w:val="26"/>
          <w:szCs w:val="26"/>
        </w:rPr>
        <w:t>A1</w:t>
      </w:r>
      <w:r w:rsidR="00EB5DD9" w:rsidRPr="00102D58">
        <w:rPr>
          <w:rFonts w:asciiTheme="majorHAnsi" w:hAnsiTheme="majorHAnsi" w:cstheme="majorHAnsi"/>
          <w:i/>
          <w:iCs/>
          <w:sz w:val="26"/>
          <w:szCs w:val="26"/>
        </w:rPr>
        <w:t>2</w:t>
      </w:r>
      <w:r w:rsidRPr="00102D58">
        <w:rPr>
          <w:rFonts w:asciiTheme="majorHAnsi" w:hAnsiTheme="majorHAnsi" w:cstheme="majorHAnsi"/>
          <w:i/>
          <w:iCs/>
          <w:sz w:val="26"/>
          <w:szCs w:val="26"/>
        </w:rPr>
        <w:t xml:space="preserve">. </w:t>
      </w:r>
      <w:r w:rsidR="00EB5DD9" w:rsidRPr="00102D58">
        <w:rPr>
          <w:rFonts w:asciiTheme="majorHAnsi" w:hAnsiTheme="majorHAnsi" w:cstheme="majorHAnsi"/>
          <w:i/>
          <w:iCs/>
          <w:sz w:val="26"/>
          <w:szCs w:val="26"/>
        </w:rPr>
        <w:t xml:space="preserve">As specified in </w:t>
      </w:r>
      <w:r w:rsidR="00EB5DD9" w:rsidRPr="00102D58">
        <w:rPr>
          <w:rFonts w:asciiTheme="majorHAnsi" w:hAnsiTheme="majorHAnsi" w:cstheme="majorHAnsi"/>
          <w:i/>
          <w:iCs/>
          <w:sz w:val="26"/>
          <w:szCs w:val="26"/>
          <w:u w:val="single"/>
        </w:rPr>
        <w:t>Section I.D.3 of the RFP</w:t>
      </w:r>
      <w:r w:rsidR="000A6ECD" w:rsidRPr="00102D58">
        <w:rPr>
          <w:rFonts w:asciiTheme="majorHAnsi" w:hAnsiTheme="majorHAnsi" w:cstheme="majorHAnsi"/>
          <w:i/>
          <w:iCs/>
          <w:sz w:val="26"/>
          <w:szCs w:val="26"/>
          <w:u w:val="single"/>
        </w:rPr>
        <w:t>,</w:t>
      </w:r>
      <w:r w:rsidR="00EB5DD9" w:rsidRPr="00102D58">
        <w:rPr>
          <w:rFonts w:asciiTheme="majorHAnsi" w:hAnsiTheme="majorHAnsi" w:cstheme="majorHAnsi"/>
          <w:i/>
          <w:iCs/>
          <w:sz w:val="26"/>
          <w:szCs w:val="26"/>
          <w:u w:val="single"/>
        </w:rPr>
        <w:t xml:space="preserve"> BIDDER QUALIFICATIONS,</w:t>
      </w:r>
      <w:r w:rsidR="00EB5DD9" w:rsidRPr="00102D58">
        <w:rPr>
          <w:rFonts w:asciiTheme="majorHAnsi" w:hAnsiTheme="majorHAnsi" w:cstheme="majorHAnsi"/>
          <w:i/>
          <w:iCs/>
          <w:sz w:val="26"/>
          <w:szCs w:val="26"/>
        </w:rPr>
        <w:t xml:space="preserve"> </w:t>
      </w:r>
      <w:r w:rsidR="00A43E9E" w:rsidRPr="00102D58">
        <w:rPr>
          <w:rFonts w:asciiTheme="majorHAnsi" w:hAnsiTheme="majorHAnsi" w:cstheme="majorHAnsi"/>
          <w:i/>
          <w:iCs/>
          <w:sz w:val="26"/>
          <w:szCs w:val="26"/>
        </w:rPr>
        <w:t>P</w:t>
      </w:r>
      <w:r w:rsidR="00EB5DD9" w:rsidRPr="00102D58">
        <w:rPr>
          <w:rFonts w:asciiTheme="majorHAnsi" w:hAnsiTheme="majorHAnsi" w:cstheme="majorHAnsi"/>
          <w:i/>
          <w:iCs/>
          <w:sz w:val="26"/>
          <w:szCs w:val="26"/>
        </w:rPr>
        <w:t xml:space="preserve">rime </w:t>
      </w:r>
      <w:r w:rsidR="00A43E9E" w:rsidRPr="00102D58">
        <w:rPr>
          <w:rFonts w:asciiTheme="majorHAnsi" w:hAnsiTheme="majorHAnsi" w:cstheme="majorHAnsi"/>
          <w:i/>
          <w:iCs/>
          <w:sz w:val="26"/>
          <w:szCs w:val="26"/>
        </w:rPr>
        <w:t>B</w:t>
      </w:r>
      <w:r w:rsidRPr="00102D58">
        <w:rPr>
          <w:rFonts w:asciiTheme="majorHAnsi" w:hAnsiTheme="majorHAnsi" w:cstheme="majorHAnsi"/>
          <w:i/>
          <w:iCs/>
          <w:sz w:val="26"/>
          <w:szCs w:val="26"/>
        </w:rPr>
        <w:t xml:space="preserve">idders may propose subcontractors in the bid response as part of the proposed scope of services; subcontractors are subject to County approval if the </w:t>
      </w:r>
      <w:r w:rsidR="00A43E9E" w:rsidRPr="00102D58">
        <w:rPr>
          <w:rFonts w:asciiTheme="majorHAnsi" w:hAnsiTheme="majorHAnsi" w:cstheme="majorHAnsi"/>
          <w:i/>
          <w:iCs/>
          <w:sz w:val="26"/>
          <w:szCs w:val="26"/>
        </w:rPr>
        <w:t>P</w:t>
      </w:r>
      <w:r w:rsidRPr="00102D58">
        <w:rPr>
          <w:rFonts w:asciiTheme="majorHAnsi" w:hAnsiTheme="majorHAnsi" w:cstheme="majorHAnsi"/>
          <w:i/>
          <w:iCs/>
          <w:sz w:val="26"/>
          <w:szCs w:val="26"/>
        </w:rPr>
        <w:t xml:space="preserve">rime </w:t>
      </w:r>
      <w:r w:rsidR="00A43E9E" w:rsidRPr="00102D58">
        <w:rPr>
          <w:rFonts w:asciiTheme="majorHAnsi" w:hAnsiTheme="majorHAnsi" w:cstheme="majorHAnsi"/>
          <w:i/>
          <w:iCs/>
          <w:sz w:val="26"/>
          <w:szCs w:val="26"/>
        </w:rPr>
        <w:t>B</w:t>
      </w:r>
      <w:r w:rsidRPr="00102D58">
        <w:rPr>
          <w:rFonts w:asciiTheme="majorHAnsi" w:hAnsiTheme="majorHAnsi" w:cstheme="majorHAnsi"/>
          <w:i/>
          <w:iCs/>
          <w:sz w:val="26"/>
          <w:szCs w:val="26"/>
        </w:rPr>
        <w:t xml:space="preserve">idder is awarded a contract. </w:t>
      </w:r>
      <w:r w:rsidR="00A43E9E" w:rsidRPr="00102D58">
        <w:rPr>
          <w:rFonts w:asciiTheme="majorHAnsi" w:hAnsiTheme="majorHAnsi" w:cstheme="majorHAnsi"/>
          <w:i/>
          <w:iCs/>
          <w:sz w:val="26"/>
          <w:szCs w:val="26"/>
        </w:rPr>
        <w:t>Prime Bidders must meet the Bidder Minimum Qualifications in order to be considered for contract award. Prime Bidders may not use the experience of proposed subcontractors and/or partners to meet the Bidder Minimum Qualifications.</w:t>
      </w:r>
    </w:p>
    <w:p w14:paraId="5F73D2A3" w14:textId="77777777" w:rsidR="004E0238" w:rsidRPr="00102D58" w:rsidRDefault="004E0238" w:rsidP="005112E0">
      <w:pPr>
        <w:rPr>
          <w:rFonts w:asciiTheme="majorHAnsi" w:hAnsiTheme="majorHAnsi" w:cstheme="majorHAnsi"/>
          <w:sz w:val="26"/>
          <w:szCs w:val="26"/>
        </w:rPr>
      </w:pPr>
    </w:p>
    <w:p w14:paraId="0CC543EC" w14:textId="0F4C7953" w:rsidR="000635F6" w:rsidRPr="00102D58" w:rsidRDefault="000635F6" w:rsidP="000635F6">
      <w:pPr>
        <w:rPr>
          <w:rFonts w:asciiTheme="majorHAnsi" w:hAnsiTheme="majorHAnsi" w:cstheme="majorHAnsi"/>
          <w:b/>
          <w:bCs/>
          <w:sz w:val="26"/>
          <w:szCs w:val="26"/>
        </w:rPr>
      </w:pPr>
      <w:r w:rsidRPr="00102D58">
        <w:rPr>
          <w:rFonts w:asciiTheme="majorHAnsi" w:hAnsiTheme="majorHAnsi" w:cstheme="majorHAnsi"/>
          <w:b/>
          <w:bCs/>
          <w:sz w:val="26"/>
          <w:szCs w:val="26"/>
        </w:rPr>
        <w:t>Q1</w:t>
      </w:r>
      <w:r w:rsidR="00EB5DD9" w:rsidRPr="00102D58">
        <w:rPr>
          <w:rFonts w:asciiTheme="majorHAnsi" w:hAnsiTheme="majorHAnsi" w:cstheme="majorHAnsi"/>
          <w:b/>
          <w:bCs/>
          <w:sz w:val="26"/>
          <w:szCs w:val="26"/>
        </w:rPr>
        <w:t>3</w:t>
      </w:r>
      <w:r w:rsidRPr="00102D58">
        <w:rPr>
          <w:rFonts w:asciiTheme="majorHAnsi" w:hAnsiTheme="majorHAnsi" w:cstheme="majorHAnsi"/>
          <w:b/>
          <w:bCs/>
          <w:sz w:val="26"/>
          <w:szCs w:val="26"/>
        </w:rPr>
        <w:t>. Which labs or other organizations are currently fulfilling these services for Alameda County?</w:t>
      </w:r>
    </w:p>
    <w:p w14:paraId="06CB7BB2" w14:textId="69195813" w:rsidR="000635F6" w:rsidRPr="00102D58" w:rsidRDefault="000635F6" w:rsidP="000635F6">
      <w:pPr>
        <w:rPr>
          <w:rFonts w:asciiTheme="majorHAnsi" w:hAnsiTheme="majorHAnsi" w:cstheme="majorHAnsi"/>
          <w:sz w:val="26"/>
          <w:szCs w:val="26"/>
        </w:rPr>
      </w:pPr>
      <w:r w:rsidRPr="00102D58">
        <w:rPr>
          <w:rFonts w:asciiTheme="majorHAnsi" w:hAnsiTheme="majorHAnsi" w:cstheme="majorHAnsi"/>
          <w:i/>
          <w:iCs/>
          <w:sz w:val="26"/>
          <w:szCs w:val="26"/>
        </w:rPr>
        <w:t>A1</w:t>
      </w:r>
      <w:r w:rsidR="00EB5DD9" w:rsidRPr="00102D58">
        <w:rPr>
          <w:rFonts w:asciiTheme="majorHAnsi" w:hAnsiTheme="majorHAnsi" w:cstheme="majorHAnsi"/>
          <w:i/>
          <w:iCs/>
          <w:sz w:val="26"/>
          <w:szCs w:val="26"/>
        </w:rPr>
        <w:t>3</w:t>
      </w:r>
      <w:r w:rsidRPr="00102D58">
        <w:rPr>
          <w:rFonts w:asciiTheme="majorHAnsi" w:hAnsiTheme="majorHAnsi" w:cstheme="majorHAnsi"/>
          <w:i/>
          <w:iCs/>
          <w:sz w:val="26"/>
          <w:szCs w:val="26"/>
        </w:rPr>
        <w:t xml:space="preserve">. Currently, County </w:t>
      </w:r>
      <w:r w:rsidR="001F48AC" w:rsidRPr="00102D58">
        <w:rPr>
          <w:rFonts w:asciiTheme="majorHAnsi" w:hAnsiTheme="majorHAnsi" w:cstheme="majorHAnsi"/>
          <w:i/>
          <w:iCs/>
          <w:sz w:val="26"/>
          <w:szCs w:val="26"/>
        </w:rPr>
        <w:t xml:space="preserve">COVID-19 </w:t>
      </w:r>
      <w:r w:rsidRPr="00102D58">
        <w:rPr>
          <w:rFonts w:asciiTheme="majorHAnsi" w:hAnsiTheme="majorHAnsi" w:cstheme="majorHAnsi"/>
          <w:i/>
          <w:iCs/>
          <w:sz w:val="26"/>
          <w:szCs w:val="26"/>
        </w:rPr>
        <w:t>testing</w:t>
      </w:r>
      <w:r w:rsidR="005D4C7D" w:rsidRPr="00102D58">
        <w:rPr>
          <w:rFonts w:asciiTheme="majorHAnsi" w:hAnsiTheme="majorHAnsi" w:cstheme="majorHAnsi"/>
          <w:i/>
          <w:iCs/>
          <w:sz w:val="26"/>
          <w:szCs w:val="26"/>
        </w:rPr>
        <w:t xml:space="preserve"> </w:t>
      </w:r>
      <w:r w:rsidR="001F48AC" w:rsidRPr="00102D58">
        <w:rPr>
          <w:rFonts w:asciiTheme="majorHAnsi" w:hAnsiTheme="majorHAnsi" w:cstheme="majorHAnsi"/>
          <w:i/>
          <w:iCs/>
          <w:sz w:val="26"/>
          <w:szCs w:val="26"/>
        </w:rPr>
        <w:t>providers</w:t>
      </w:r>
      <w:r w:rsidRPr="00102D58">
        <w:rPr>
          <w:rFonts w:asciiTheme="majorHAnsi" w:hAnsiTheme="majorHAnsi" w:cstheme="majorHAnsi"/>
          <w:i/>
          <w:iCs/>
          <w:sz w:val="26"/>
          <w:szCs w:val="26"/>
        </w:rPr>
        <w:t xml:space="preserve"> utilize Alameda County Public Health Lab, Fulgent Genetics, Berkeley IGI, Quest Diagnostics</w:t>
      </w:r>
      <w:r w:rsidR="002E776C" w:rsidRPr="00102D58">
        <w:rPr>
          <w:rFonts w:asciiTheme="majorHAnsi" w:hAnsiTheme="majorHAnsi" w:cstheme="majorHAnsi"/>
          <w:i/>
          <w:iCs/>
          <w:sz w:val="26"/>
          <w:szCs w:val="26"/>
        </w:rPr>
        <w:t>,</w:t>
      </w:r>
      <w:r w:rsidRPr="00102D58">
        <w:rPr>
          <w:rFonts w:asciiTheme="majorHAnsi" w:hAnsiTheme="majorHAnsi" w:cstheme="majorHAnsi"/>
          <w:i/>
          <w:iCs/>
          <w:sz w:val="26"/>
          <w:szCs w:val="26"/>
        </w:rPr>
        <w:t xml:space="preserve"> and </w:t>
      </w:r>
      <w:r w:rsidR="003F1563" w:rsidRPr="00102D58">
        <w:rPr>
          <w:rFonts w:asciiTheme="majorHAnsi" w:hAnsiTheme="majorHAnsi" w:cstheme="majorHAnsi"/>
          <w:i/>
          <w:iCs/>
          <w:sz w:val="26"/>
          <w:szCs w:val="26"/>
        </w:rPr>
        <w:t>Valencia</w:t>
      </w:r>
      <w:r w:rsidRPr="00102D58">
        <w:rPr>
          <w:rFonts w:asciiTheme="majorHAnsi" w:hAnsiTheme="majorHAnsi" w:cstheme="majorHAnsi"/>
          <w:i/>
          <w:iCs/>
          <w:sz w:val="26"/>
          <w:szCs w:val="26"/>
        </w:rPr>
        <w:t xml:space="preserve"> Lab. </w:t>
      </w:r>
    </w:p>
    <w:p w14:paraId="47550FAA" w14:textId="77777777" w:rsidR="000635F6" w:rsidRPr="00102D58" w:rsidRDefault="000635F6" w:rsidP="000635F6">
      <w:pPr>
        <w:rPr>
          <w:rFonts w:asciiTheme="majorHAnsi" w:hAnsiTheme="majorHAnsi" w:cstheme="majorHAnsi"/>
          <w:sz w:val="26"/>
          <w:szCs w:val="26"/>
        </w:rPr>
      </w:pPr>
    </w:p>
    <w:p w14:paraId="2546C8D9" w14:textId="01214A5F" w:rsidR="000635F6" w:rsidRPr="00102D58" w:rsidRDefault="000635F6" w:rsidP="000635F6">
      <w:pPr>
        <w:rPr>
          <w:rFonts w:asciiTheme="majorHAnsi" w:hAnsiTheme="majorHAnsi" w:cstheme="majorHAnsi"/>
          <w:b/>
          <w:bCs/>
          <w:sz w:val="26"/>
          <w:szCs w:val="26"/>
        </w:rPr>
      </w:pPr>
      <w:r w:rsidRPr="00102D58">
        <w:rPr>
          <w:rFonts w:asciiTheme="majorHAnsi" w:hAnsiTheme="majorHAnsi" w:cstheme="majorHAnsi"/>
          <w:b/>
          <w:bCs/>
          <w:sz w:val="26"/>
          <w:szCs w:val="26"/>
        </w:rPr>
        <w:t>Q</w:t>
      </w:r>
      <w:r w:rsidR="00EB5DD9" w:rsidRPr="00102D58">
        <w:rPr>
          <w:rFonts w:asciiTheme="majorHAnsi" w:hAnsiTheme="majorHAnsi" w:cstheme="majorHAnsi"/>
          <w:b/>
          <w:bCs/>
          <w:sz w:val="26"/>
          <w:szCs w:val="26"/>
        </w:rPr>
        <w:t>1</w:t>
      </w:r>
      <w:r w:rsidRPr="00102D58">
        <w:rPr>
          <w:rFonts w:asciiTheme="majorHAnsi" w:hAnsiTheme="majorHAnsi" w:cstheme="majorHAnsi"/>
          <w:b/>
          <w:bCs/>
          <w:sz w:val="26"/>
          <w:szCs w:val="26"/>
        </w:rPr>
        <w:t>4. Are any other organizations providing molecular laboratory COVID-19 testing services to Alameda County beyond the Valencia Lab?</w:t>
      </w:r>
    </w:p>
    <w:p w14:paraId="2793E960" w14:textId="70866F96" w:rsidR="000635F6" w:rsidRPr="00102D58" w:rsidRDefault="000635F6" w:rsidP="000635F6">
      <w:pPr>
        <w:rPr>
          <w:rFonts w:asciiTheme="majorHAnsi" w:hAnsiTheme="majorHAnsi" w:cstheme="majorHAnsi"/>
          <w:color w:val="FF0000"/>
          <w:sz w:val="26"/>
          <w:szCs w:val="26"/>
        </w:rPr>
      </w:pPr>
      <w:r w:rsidRPr="00102D58">
        <w:rPr>
          <w:rFonts w:asciiTheme="majorHAnsi" w:hAnsiTheme="majorHAnsi" w:cstheme="majorHAnsi"/>
          <w:i/>
          <w:iCs/>
          <w:sz w:val="26"/>
          <w:szCs w:val="26"/>
        </w:rPr>
        <w:t>A</w:t>
      </w:r>
      <w:r w:rsidR="00EB5DD9" w:rsidRPr="00102D58">
        <w:rPr>
          <w:rFonts w:asciiTheme="majorHAnsi" w:hAnsiTheme="majorHAnsi" w:cstheme="majorHAnsi"/>
          <w:i/>
          <w:iCs/>
          <w:sz w:val="26"/>
          <w:szCs w:val="26"/>
        </w:rPr>
        <w:t>1</w:t>
      </w:r>
      <w:r w:rsidRPr="00102D58">
        <w:rPr>
          <w:rFonts w:asciiTheme="majorHAnsi" w:hAnsiTheme="majorHAnsi" w:cstheme="majorHAnsi"/>
          <w:i/>
          <w:iCs/>
          <w:sz w:val="26"/>
          <w:szCs w:val="26"/>
        </w:rPr>
        <w:t xml:space="preserve">4. </w:t>
      </w:r>
      <w:r w:rsidR="00941CF9" w:rsidRPr="00102D58">
        <w:rPr>
          <w:rFonts w:asciiTheme="majorHAnsi" w:hAnsiTheme="majorHAnsi" w:cstheme="majorHAnsi"/>
          <w:i/>
          <w:iCs/>
          <w:sz w:val="26"/>
          <w:szCs w:val="26"/>
        </w:rPr>
        <w:t>P</w:t>
      </w:r>
      <w:r w:rsidR="00EB5DD9" w:rsidRPr="00102D58">
        <w:rPr>
          <w:rFonts w:asciiTheme="majorHAnsi" w:hAnsiTheme="majorHAnsi" w:cstheme="majorHAnsi"/>
          <w:i/>
          <w:iCs/>
          <w:sz w:val="26"/>
          <w:szCs w:val="26"/>
        </w:rPr>
        <w:t>lease see</w:t>
      </w:r>
      <w:r w:rsidRPr="00102D58">
        <w:rPr>
          <w:rFonts w:asciiTheme="majorHAnsi" w:hAnsiTheme="majorHAnsi" w:cstheme="majorHAnsi"/>
          <w:i/>
          <w:iCs/>
          <w:sz w:val="26"/>
          <w:szCs w:val="26"/>
        </w:rPr>
        <w:t xml:space="preserve"> </w:t>
      </w:r>
      <w:r w:rsidR="00EB5DD9" w:rsidRPr="00102D58">
        <w:rPr>
          <w:rFonts w:asciiTheme="majorHAnsi" w:hAnsiTheme="majorHAnsi" w:cstheme="majorHAnsi"/>
          <w:i/>
          <w:iCs/>
          <w:sz w:val="26"/>
          <w:szCs w:val="26"/>
        </w:rPr>
        <w:t>A13</w:t>
      </w:r>
      <w:r w:rsidRPr="00102D58">
        <w:rPr>
          <w:rFonts w:asciiTheme="majorHAnsi" w:hAnsiTheme="majorHAnsi" w:cstheme="majorHAnsi"/>
          <w:i/>
          <w:iCs/>
          <w:sz w:val="26"/>
          <w:szCs w:val="26"/>
        </w:rPr>
        <w:t xml:space="preserve"> above.</w:t>
      </w:r>
      <w:r w:rsidRPr="00102D58">
        <w:rPr>
          <w:rFonts w:asciiTheme="majorHAnsi" w:hAnsiTheme="majorHAnsi" w:cstheme="majorHAnsi"/>
          <w:i/>
          <w:iCs/>
          <w:color w:val="FF0000"/>
          <w:sz w:val="26"/>
          <w:szCs w:val="26"/>
        </w:rPr>
        <w:t xml:space="preserve">  </w:t>
      </w:r>
    </w:p>
    <w:p w14:paraId="596613AA" w14:textId="77777777" w:rsidR="00D81EC7" w:rsidRPr="00102D58" w:rsidRDefault="00D81EC7" w:rsidP="003D61CC">
      <w:pPr>
        <w:rPr>
          <w:rFonts w:asciiTheme="majorHAnsi" w:hAnsiTheme="majorHAnsi" w:cstheme="majorHAnsi"/>
          <w:sz w:val="26"/>
          <w:szCs w:val="26"/>
        </w:rPr>
      </w:pPr>
    </w:p>
    <w:p w14:paraId="1F45C033" w14:textId="1DA3B2C6" w:rsidR="0050064E" w:rsidRPr="00102D58" w:rsidRDefault="0050064E" w:rsidP="00A8256A">
      <w:pPr>
        <w:keepNext/>
        <w:pBdr>
          <w:top w:val="single" w:sz="4" w:space="1" w:color="000000"/>
          <w:left w:val="single" w:sz="4" w:space="4" w:color="000000"/>
          <w:bottom w:val="single" w:sz="4" w:space="1" w:color="000000"/>
          <w:right w:val="single" w:sz="4" w:space="4" w:color="000000"/>
        </w:pBdr>
        <w:shd w:val="clear" w:color="auto" w:fill="D9D9D9"/>
        <w:jc w:val="center"/>
        <w:rPr>
          <w:rFonts w:asciiTheme="majorHAnsi" w:eastAsia="Calibri" w:hAnsiTheme="majorHAnsi" w:cstheme="majorHAnsi"/>
          <w:b/>
          <w:sz w:val="26"/>
          <w:szCs w:val="26"/>
        </w:rPr>
      </w:pPr>
      <w:r w:rsidRPr="00102D58">
        <w:rPr>
          <w:rFonts w:asciiTheme="majorHAnsi" w:eastAsia="Calibri" w:hAnsiTheme="majorHAnsi" w:cstheme="majorHAnsi"/>
          <w:b/>
          <w:sz w:val="26"/>
          <w:szCs w:val="26"/>
        </w:rPr>
        <w:t>Bid Submission &amp; Requirements Questions</w:t>
      </w:r>
    </w:p>
    <w:p w14:paraId="4F29182D" w14:textId="0A4651A6" w:rsidR="0050064E" w:rsidRPr="00102D58" w:rsidRDefault="0050064E" w:rsidP="0A6112B1">
      <w:pPr>
        <w:rPr>
          <w:rFonts w:asciiTheme="majorHAnsi" w:hAnsiTheme="majorHAnsi" w:cstheme="majorHAnsi"/>
          <w:b/>
          <w:bCs/>
          <w:i/>
          <w:iCs/>
          <w:sz w:val="26"/>
          <w:szCs w:val="26"/>
        </w:rPr>
      </w:pPr>
    </w:p>
    <w:p w14:paraId="38405331" w14:textId="7F40E7E2" w:rsidR="000235D5" w:rsidRPr="00102D58" w:rsidRDefault="000235D5" w:rsidP="000235D5">
      <w:pPr>
        <w:rPr>
          <w:rFonts w:asciiTheme="majorHAnsi" w:hAnsiTheme="majorHAnsi" w:cstheme="majorHAnsi"/>
          <w:b/>
          <w:bCs/>
          <w:sz w:val="26"/>
          <w:szCs w:val="26"/>
        </w:rPr>
      </w:pPr>
      <w:r w:rsidRPr="00102D58">
        <w:rPr>
          <w:rFonts w:asciiTheme="majorHAnsi" w:hAnsiTheme="majorHAnsi" w:cstheme="majorHAnsi"/>
          <w:b/>
          <w:bCs/>
          <w:sz w:val="26"/>
          <w:szCs w:val="26"/>
        </w:rPr>
        <w:t>Q1</w:t>
      </w:r>
      <w:r w:rsidR="00A842D0" w:rsidRPr="00102D58">
        <w:rPr>
          <w:rFonts w:asciiTheme="majorHAnsi" w:hAnsiTheme="majorHAnsi" w:cstheme="majorHAnsi"/>
          <w:b/>
          <w:bCs/>
          <w:sz w:val="26"/>
          <w:szCs w:val="26"/>
        </w:rPr>
        <w:t>5</w:t>
      </w:r>
      <w:r w:rsidRPr="00102D58">
        <w:rPr>
          <w:rFonts w:asciiTheme="majorHAnsi" w:hAnsiTheme="majorHAnsi" w:cstheme="majorHAnsi"/>
          <w:b/>
          <w:bCs/>
          <w:sz w:val="26"/>
          <w:szCs w:val="26"/>
        </w:rPr>
        <w:t>. The bidder holds a California Clinical and Public Health Laboratory License, is this the same as being certified by the California State Laboratory Field Services?</w:t>
      </w:r>
    </w:p>
    <w:p w14:paraId="596CFD3D" w14:textId="1A1F9ED0" w:rsidR="006C5793" w:rsidRPr="00102D58" w:rsidRDefault="000235D5" w:rsidP="006C5793">
      <w:pPr>
        <w:pStyle w:val="Itema"/>
        <w:tabs>
          <w:tab w:val="clear" w:pos="2160"/>
        </w:tabs>
        <w:ind w:left="0" w:firstLine="0"/>
        <w:rPr>
          <w:rFonts w:asciiTheme="majorHAnsi" w:hAnsiTheme="majorHAnsi" w:cstheme="majorHAnsi"/>
          <w:i/>
          <w:iCs/>
          <w:szCs w:val="26"/>
        </w:rPr>
      </w:pPr>
      <w:r w:rsidRPr="00102D58">
        <w:rPr>
          <w:rFonts w:asciiTheme="majorHAnsi" w:hAnsiTheme="majorHAnsi" w:cstheme="majorHAnsi"/>
          <w:i/>
          <w:iCs/>
          <w:szCs w:val="26"/>
        </w:rPr>
        <w:t>A1</w:t>
      </w:r>
      <w:r w:rsidR="00A842D0" w:rsidRPr="00102D58">
        <w:rPr>
          <w:rFonts w:asciiTheme="majorHAnsi" w:hAnsiTheme="majorHAnsi" w:cstheme="majorHAnsi"/>
          <w:i/>
          <w:iCs/>
          <w:szCs w:val="26"/>
        </w:rPr>
        <w:t>5</w:t>
      </w:r>
      <w:r w:rsidRPr="00102D58">
        <w:rPr>
          <w:rFonts w:asciiTheme="majorHAnsi" w:hAnsiTheme="majorHAnsi" w:cstheme="majorHAnsi"/>
          <w:i/>
          <w:iCs/>
          <w:szCs w:val="26"/>
        </w:rPr>
        <w:t xml:space="preserve">. </w:t>
      </w:r>
      <w:r w:rsidR="00A5096A" w:rsidRPr="00102D58">
        <w:rPr>
          <w:rFonts w:asciiTheme="majorHAnsi" w:hAnsiTheme="majorHAnsi" w:cstheme="majorHAnsi"/>
          <w:i/>
          <w:iCs/>
          <w:szCs w:val="26"/>
        </w:rPr>
        <w:t xml:space="preserve"> </w:t>
      </w:r>
      <w:r w:rsidR="006C5793" w:rsidRPr="00102D58">
        <w:rPr>
          <w:rFonts w:asciiTheme="majorHAnsi" w:hAnsiTheme="majorHAnsi" w:cstheme="majorHAnsi"/>
          <w:i/>
          <w:iCs/>
          <w:szCs w:val="26"/>
        </w:rPr>
        <w:t>Yes</w:t>
      </w:r>
      <w:r w:rsidR="00A5096A" w:rsidRPr="00102D58">
        <w:rPr>
          <w:rFonts w:asciiTheme="majorHAnsi" w:hAnsiTheme="majorHAnsi" w:cstheme="majorHAnsi"/>
          <w:i/>
          <w:iCs/>
          <w:szCs w:val="26"/>
        </w:rPr>
        <w:t xml:space="preserve">, </w:t>
      </w:r>
      <w:r w:rsidR="00D14FEC" w:rsidRPr="00102D58">
        <w:rPr>
          <w:rFonts w:asciiTheme="majorHAnsi" w:hAnsiTheme="majorHAnsi" w:cstheme="majorHAnsi"/>
          <w:i/>
          <w:iCs/>
          <w:szCs w:val="26"/>
          <w:lang w:val="en-US"/>
        </w:rPr>
        <w:t>they are the same. A</w:t>
      </w:r>
      <w:r w:rsidR="00C741D7" w:rsidRPr="00102D58">
        <w:rPr>
          <w:rFonts w:asciiTheme="majorHAnsi" w:hAnsiTheme="majorHAnsi" w:cstheme="majorHAnsi"/>
          <w:i/>
          <w:iCs/>
          <w:szCs w:val="26"/>
        </w:rPr>
        <w:t xml:space="preserve">s stated in </w:t>
      </w:r>
      <w:r w:rsidR="00C741D7" w:rsidRPr="00102D58">
        <w:rPr>
          <w:rFonts w:asciiTheme="majorHAnsi" w:hAnsiTheme="majorHAnsi" w:cstheme="majorHAnsi"/>
          <w:i/>
          <w:iCs/>
          <w:szCs w:val="26"/>
          <w:u w:val="single"/>
        </w:rPr>
        <w:t xml:space="preserve">Section </w:t>
      </w:r>
      <w:r w:rsidR="004E0238" w:rsidRPr="00102D58">
        <w:rPr>
          <w:rFonts w:asciiTheme="majorHAnsi" w:hAnsiTheme="majorHAnsi" w:cstheme="majorHAnsi"/>
          <w:i/>
          <w:iCs/>
          <w:szCs w:val="26"/>
          <w:u w:val="single"/>
          <w:lang w:val="en-US"/>
        </w:rPr>
        <w:t>I.</w:t>
      </w:r>
      <w:r w:rsidR="00C741D7" w:rsidRPr="00102D58">
        <w:rPr>
          <w:rFonts w:asciiTheme="majorHAnsi" w:hAnsiTheme="majorHAnsi" w:cstheme="majorHAnsi"/>
          <w:i/>
          <w:iCs/>
          <w:szCs w:val="26"/>
          <w:u w:val="single"/>
        </w:rPr>
        <w:t>D of the RFP, BIDDER QUALIFICATIONS</w:t>
      </w:r>
      <w:r w:rsidR="00C741D7" w:rsidRPr="00102D58">
        <w:rPr>
          <w:rFonts w:asciiTheme="majorHAnsi" w:hAnsiTheme="majorHAnsi" w:cstheme="majorHAnsi"/>
          <w:i/>
          <w:iCs/>
          <w:szCs w:val="26"/>
        </w:rPr>
        <w:t xml:space="preserve">, </w:t>
      </w:r>
      <w:r w:rsidR="006C5793" w:rsidRPr="00102D58">
        <w:rPr>
          <w:rFonts w:asciiTheme="majorHAnsi" w:hAnsiTheme="majorHAnsi" w:cstheme="majorHAnsi"/>
          <w:i/>
          <w:iCs/>
          <w:szCs w:val="26"/>
          <w:lang w:val="en-US"/>
        </w:rPr>
        <w:t>a bidder</w:t>
      </w:r>
      <w:r w:rsidR="006C5793" w:rsidRPr="00102D58">
        <w:rPr>
          <w:rFonts w:asciiTheme="majorHAnsi" w:hAnsiTheme="majorHAnsi" w:cstheme="majorHAnsi"/>
          <w:i/>
          <w:iCs/>
          <w:szCs w:val="26"/>
        </w:rPr>
        <w:t xml:space="preserve"> MUST provide copies of both the California State Laboratory Field Services (LFS) and Clinical Laboratory Improvement Amendments (CLIA) certification materials to verify stated; </w:t>
      </w:r>
      <w:r w:rsidR="00D14FEC" w:rsidRPr="00102D58">
        <w:rPr>
          <w:rFonts w:asciiTheme="majorHAnsi" w:hAnsiTheme="majorHAnsi" w:cstheme="majorHAnsi"/>
          <w:i/>
          <w:iCs/>
          <w:szCs w:val="26"/>
          <w:lang w:val="en-US"/>
        </w:rPr>
        <w:t>d</w:t>
      </w:r>
      <w:r w:rsidR="006C5793" w:rsidRPr="00102D58">
        <w:rPr>
          <w:rFonts w:asciiTheme="majorHAnsi" w:hAnsiTheme="majorHAnsi" w:cstheme="majorHAnsi"/>
          <w:i/>
          <w:iCs/>
          <w:szCs w:val="26"/>
        </w:rPr>
        <w:t>ocuments must be clearly identified within bid response packet.  Bidders must provide the required documentation in order for their bid response to be deemed complete. Incomplete bid submissions may be rejected prior to evaluation.</w:t>
      </w:r>
    </w:p>
    <w:p w14:paraId="6E1DC3A4" w14:textId="3E632CCF" w:rsidR="000235D5" w:rsidRPr="00102D58" w:rsidRDefault="000235D5" w:rsidP="000235D5">
      <w:pPr>
        <w:rPr>
          <w:rFonts w:asciiTheme="majorHAnsi" w:hAnsiTheme="majorHAnsi" w:cstheme="majorHAnsi"/>
          <w:b/>
          <w:bCs/>
          <w:sz w:val="26"/>
          <w:szCs w:val="26"/>
        </w:rPr>
      </w:pPr>
      <w:r w:rsidRPr="00102D58">
        <w:rPr>
          <w:rFonts w:asciiTheme="majorHAnsi" w:hAnsiTheme="majorHAnsi" w:cstheme="majorHAnsi"/>
          <w:b/>
          <w:bCs/>
          <w:sz w:val="26"/>
          <w:szCs w:val="26"/>
        </w:rPr>
        <w:t>Q1</w:t>
      </w:r>
      <w:r w:rsidR="00A842D0" w:rsidRPr="00102D58">
        <w:rPr>
          <w:rFonts w:asciiTheme="majorHAnsi" w:hAnsiTheme="majorHAnsi" w:cstheme="majorHAnsi"/>
          <w:b/>
          <w:bCs/>
          <w:sz w:val="26"/>
          <w:szCs w:val="26"/>
        </w:rPr>
        <w:t>6</w:t>
      </w:r>
      <w:r w:rsidRPr="00102D58">
        <w:rPr>
          <w:rFonts w:asciiTheme="majorHAnsi" w:hAnsiTheme="majorHAnsi" w:cstheme="majorHAnsi"/>
          <w:b/>
          <w:bCs/>
          <w:sz w:val="26"/>
          <w:szCs w:val="26"/>
        </w:rPr>
        <w:t>. Can the required flash drive and three hard copies be submitted via FedEx, UPS, or certified mail?</w:t>
      </w:r>
    </w:p>
    <w:p w14:paraId="06E75F05" w14:textId="421B4956" w:rsidR="000235D5" w:rsidRPr="00102D58" w:rsidRDefault="000235D5" w:rsidP="000235D5">
      <w:pPr>
        <w:rPr>
          <w:rFonts w:asciiTheme="majorHAnsi" w:hAnsiTheme="majorHAnsi" w:cstheme="majorHAnsi"/>
          <w:i/>
          <w:iCs/>
          <w:sz w:val="26"/>
          <w:szCs w:val="26"/>
        </w:rPr>
      </w:pPr>
      <w:r w:rsidRPr="00102D58">
        <w:rPr>
          <w:rFonts w:asciiTheme="majorHAnsi" w:hAnsiTheme="majorHAnsi" w:cstheme="majorHAnsi"/>
          <w:i/>
          <w:iCs/>
          <w:sz w:val="26"/>
          <w:szCs w:val="26"/>
        </w:rPr>
        <w:t>A1</w:t>
      </w:r>
      <w:r w:rsidR="00A842D0" w:rsidRPr="00102D58">
        <w:rPr>
          <w:rFonts w:asciiTheme="majorHAnsi" w:hAnsiTheme="majorHAnsi" w:cstheme="majorHAnsi"/>
          <w:i/>
          <w:iCs/>
          <w:sz w:val="26"/>
          <w:szCs w:val="26"/>
        </w:rPr>
        <w:t>6</w:t>
      </w:r>
      <w:r w:rsidRPr="00102D58">
        <w:rPr>
          <w:rFonts w:asciiTheme="majorHAnsi" w:hAnsiTheme="majorHAnsi" w:cstheme="majorHAnsi"/>
          <w:i/>
          <w:iCs/>
          <w:sz w:val="26"/>
          <w:szCs w:val="26"/>
        </w:rPr>
        <w:t xml:space="preserve">. </w:t>
      </w:r>
      <w:r w:rsidR="006C5793" w:rsidRPr="00102D58">
        <w:rPr>
          <w:rFonts w:asciiTheme="majorHAnsi" w:hAnsiTheme="majorHAnsi" w:cstheme="majorHAnsi"/>
          <w:i/>
          <w:iCs/>
          <w:sz w:val="26"/>
          <w:szCs w:val="26"/>
        </w:rPr>
        <w:t>Yes</w:t>
      </w:r>
      <w:r w:rsidR="0015707E" w:rsidRPr="00102D58">
        <w:rPr>
          <w:rFonts w:asciiTheme="majorHAnsi" w:hAnsiTheme="majorHAnsi" w:cstheme="majorHAnsi"/>
          <w:i/>
          <w:iCs/>
          <w:sz w:val="26"/>
          <w:szCs w:val="26"/>
        </w:rPr>
        <w:t xml:space="preserve">. </w:t>
      </w:r>
      <w:r w:rsidR="00DC2F17" w:rsidRPr="00102D58">
        <w:rPr>
          <w:rFonts w:asciiTheme="majorHAnsi" w:hAnsiTheme="majorHAnsi" w:cstheme="majorHAnsi"/>
          <w:i/>
          <w:iCs/>
          <w:sz w:val="26"/>
          <w:szCs w:val="26"/>
        </w:rPr>
        <w:t>Please refer to</w:t>
      </w:r>
      <w:r w:rsidR="006C5793" w:rsidRPr="00102D58">
        <w:rPr>
          <w:rFonts w:asciiTheme="majorHAnsi" w:hAnsiTheme="majorHAnsi" w:cstheme="majorHAnsi"/>
          <w:i/>
          <w:iCs/>
          <w:sz w:val="26"/>
          <w:szCs w:val="26"/>
        </w:rPr>
        <w:t xml:space="preserve"> </w:t>
      </w:r>
      <w:r w:rsidR="006C5793" w:rsidRPr="00102D58">
        <w:rPr>
          <w:rFonts w:asciiTheme="majorHAnsi" w:hAnsiTheme="majorHAnsi" w:cstheme="majorHAnsi"/>
          <w:i/>
          <w:iCs/>
          <w:sz w:val="26"/>
          <w:szCs w:val="26"/>
          <w:u w:val="single"/>
        </w:rPr>
        <w:t xml:space="preserve">Section </w:t>
      </w:r>
      <w:r w:rsidR="004E0238" w:rsidRPr="00102D58">
        <w:rPr>
          <w:rFonts w:asciiTheme="majorHAnsi" w:hAnsiTheme="majorHAnsi" w:cstheme="majorHAnsi"/>
          <w:i/>
          <w:iCs/>
          <w:sz w:val="26"/>
          <w:szCs w:val="26"/>
          <w:u w:val="single"/>
        </w:rPr>
        <w:t>IV.S</w:t>
      </w:r>
      <w:r w:rsidR="006C5793" w:rsidRPr="00102D58">
        <w:rPr>
          <w:rFonts w:asciiTheme="majorHAnsi" w:hAnsiTheme="majorHAnsi" w:cstheme="majorHAnsi"/>
          <w:i/>
          <w:iCs/>
          <w:sz w:val="26"/>
          <w:szCs w:val="26"/>
          <w:u w:val="single"/>
        </w:rPr>
        <w:t xml:space="preserve"> of the RFP, SUBMITTAL OF BIDS</w:t>
      </w:r>
      <w:r w:rsidR="00455553" w:rsidRPr="00102D58">
        <w:rPr>
          <w:rFonts w:asciiTheme="majorHAnsi" w:hAnsiTheme="majorHAnsi" w:cstheme="majorHAnsi"/>
          <w:i/>
          <w:iCs/>
          <w:sz w:val="26"/>
          <w:szCs w:val="26"/>
          <w:u w:val="single"/>
        </w:rPr>
        <w:t xml:space="preserve"> </w:t>
      </w:r>
      <w:r w:rsidR="00455553" w:rsidRPr="00102D58">
        <w:rPr>
          <w:rFonts w:asciiTheme="majorHAnsi" w:hAnsiTheme="majorHAnsi" w:cstheme="majorHAnsi"/>
          <w:i/>
          <w:iCs/>
          <w:sz w:val="26"/>
          <w:szCs w:val="26"/>
        </w:rPr>
        <w:t xml:space="preserve">for instructions regarding bid submission. </w:t>
      </w:r>
      <w:r w:rsidR="006C5793" w:rsidRPr="00102D58">
        <w:rPr>
          <w:rFonts w:asciiTheme="majorHAnsi" w:hAnsiTheme="majorHAnsi" w:cstheme="majorHAnsi"/>
          <w:i/>
          <w:iCs/>
          <w:sz w:val="26"/>
          <w:szCs w:val="26"/>
        </w:rPr>
        <w:t xml:space="preserve"> </w:t>
      </w:r>
      <w:r w:rsidRPr="00102D58">
        <w:rPr>
          <w:rFonts w:asciiTheme="majorHAnsi" w:hAnsiTheme="majorHAnsi" w:cstheme="majorHAnsi"/>
          <w:i/>
          <w:iCs/>
          <w:sz w:val="26"/>
          <w:szCs w:val="26"/>
        </w:rPr>
        <w:t xml:space="preserve">  </w:t>
      </w:r>
    </w:p>
    <w:p w14:paraId="233B3B8B" w14:textId="74487E7B" w:rsidR="004F430A" w:rsidRPr="00102D58" w:rsidRDefault="004F430A" w:rsidP="004F430A">
      <w:pPr>
        <w:rPr>
          <w:rFonts w:asciiTheme="majorHAnsi" w:hAnsiTheme="majorHAnsi" w:cstheme="majorHAnsi"/>
          <w:b/>
          <w:bCs/>
          <w:sz w:val="26"/>
          <w:szCs w:val="26"/>
        </w:rPr>
      </w:pPr>
      <w:r w:rsidRPr="00102D58">
        <w:rPr>
          <w:rFonts w:asciiTheme="majorHAnsi" w:hAnsiTheme="majorHAnsi" w:cstheme="majorHAnsi"/>
          <w:b/>
          <w:bCs/>
          <w:sz w:val="26"/>
          <w:szCs w:val="26"/>
        </w:rPr>
        <w:lastRenderedPageBreak/>
        <w:t>Q1</w:t>
      </w:r>
      <w:r w:rsidR="00A842D0" w:rsidRPr="00102D58">
        <w:rPr>
          <w:rFonts w:asciiTheme="majorHAnsi" w:hAnsiTheme="majorHAnsi" w:cstheme="majorHAnsi"/>
          <w:b/>
          <w:bCs/>
          <w:sz w:val="26"/>
          <w:szCs w:val="26"/>
        </w:rPr>
        <w:t>7</w:t>
      </w:r>
      <w:r w:rsidRPr="00102D58">
        <w:rPr>
          <w:rFonts w:asciiTheme="majorHAnsi" w:hAnsiTheme="majorHAnsi" w:cstheme="majorHAnsi"/>
          <w:b/>
          <w:bCs/>
          <w:sz w:val="26"/>
          <w:szCs w:val="26"/>
        </w:rPr>
        <w:t>. Please confirm 3/14/2022 at 2:00 PM PST as submittal deadline?</w:t>
      </w:r>
    </w:p>
    <w:p w14:paraId="32680A74" w14:textId="32F8DF06" w:rsidR="004F430A" w:rsidRPr="00102D58" w:rsidRDefault="004F430A" w:rsidP="004F430A">
      <w:pPr>
        <w:rPr>
          <w:rFonts w:asciiTheme="majorHAnsi" w:hAnsiTheme="majorHAnsi" w:cstheme="majorHAnsi"/>
          <w:sz w:val="26"/>
          <w:szCs w:val="26"/>
        </w:rPr>
      </w:pPr>
      <w:r w:rsidRPr="00102D58">
        <w:rPr>
          <w:rFonts w:asciiTheme="majorHAnsi" w:hAnsiTheme="majorHAnsi" w:cstheme="majorHAnsi"/>
          <w:i/>
          <w:iCs/>
          <w:sz w:val="26"/>
          <w:szCs w:val="26"/>
        </w:rPr>
        <w:t>A1</w:t>
      </w:r>
      <w:r w:rsidR="00A842D0" w:rsidRPr="00102D58">
        <w:rPr>
          <w:rFonts w:asciiTheme="majorHAnsi" w:hAnsiTheme="majorHAnsi" w:cstheme="majorHAnsi"/>
          <w:i/>
          <w:iCs/>
          <w:sz w:val="26"/>
          <w:szCs w:val="26"/>
        </w:rPr>
        <w:t>7</w:t>
      </w:r>
      <w:r w:rsidRPr="00102D58">
        <w:rPr>
          <w:rFonts w:asciiTheme="majorHAnsi" w:hAnsiTheme="majorHAnsi" w:cstheme="majorHAnsi"/>
          <w:i/>
          <w:iCs/>
          <w:sz w:val="26"/>
          <w:szCs w:val="26"/>
        </w:rPr>
        <w:t xml:space="preserve">. </w:t>
      </w:r>
      <w:r w:rsidR="006C5793" w:rsidRPr="00102D58">
        <w:rPr>
          <w:rFonts w:asciiTheme="majorHAnsi" w:hAnsiTheme="majorHAnsi" w:cstheme="majorHAnsi"/>
          <w:i/>
          <w:iCs/>
          <w:sz w:val="26"/>
          <w:szCs w:val="26"/>
        </w:rPr>
        <w:t xml:space="preserve">Yes, please </w:t>
      </w:r>
      <w:r w:rsidR="00DC2F17" w:rsidRPr="00102D58">
        <w:rPr>
          <w:rFonts w:asciiTheme="majorHAnsi" w:hAnsiTheme="majorHAnsi" w:cstheme="majorHAnsi"/>
          <w:i/>
          <w:iCs/>
          <w:sz w:val="26"/>
          <w:szCs w:val="26"/>
        </w:rPr>
        <w:t xml:space="preserve">refer to </w:t>
      </w:r>
      <w:r w:rsidR="006C5793" w:rsidRPr="00102D58">
        <w:rPr>
          <w:rFonts w:asciiTheme="majorHAnsi" w:hAnsiTheme="majorHAnsi" w:cstheme="majorHAnsi"/>
          <w:i/>
          <w:iCs/>
          <w:sz w:val="26"/>
          <w:szCs w:val="26"/>
          <w:u w:val="single"/>
        </w:rPr>
        <w:t>Section II</w:t>
      </w:r>
      <w:r w:rsidR="004E0238" w:rsidRPr="00102D58">
        <w:rPr>
          <w:rFonts w:asciiTheme="majorHAnsi" w:hAnsiTheme="majorHAnsi" w:cstheme="majorHAnsi"/>
          <w:i/>
          <w:iCs/>
          <w:sz w:val="26"/>
          <w:szCs w:val="26"/>
          <w:u w:val="single"/>
        </w:rPr>
        <w:t>.</w:t>
      </w:r>
      <w:r w:rsidR="002D153B" w:rsidRPr="00102D58">
        <w:rPr>
          <w:rFonts w:asciiTheme="majorHAnsi" w:hAnsiTheme="majorHAnsi" w:cstheme="majorHAnsi"/>
          <w:i/>
          <w:iCs/>
          <w:sz w:val="26"/>
          <w:szCs w:val="26"/>
          <w:u w:val="single"/>
        </w:rPr>
        <w:t xml:space="preserve"> </w:t>
      </w:r>
      <w:r w:rsidR="006C5793" w:rsidRPr="00102D58">
        <w:rPr>
          <w:rFonts w:asciiTheme="majorHAnsi" w:hAnsiTheme="majorHAnsi" w:cstheme="majorHAnsi"/>
          <w:i/>
          <w:iCs/>
          <w:sz w:val="26"/>
          <w:szCs w:val="26"/>
          <w:u w:val="single"/>
        </w:rPr>
        <w:t>in the RFP, CALENDAR OF EVENTS</w:t>
      </w:r>
      <w:r w:rsidR="00455553" w:rsidRPr="00102D58">
        <w:rPr>
          <w:rFonts w:asciiTheme="majorHAnsi" w:hAnsiTheme="majorHAnsi" w:cstheme="majorHAnsi"/>
          <w:i/>
          <w:iCs/>
          <w:sz w:val="26"/>
          <w:szCs w:val="26"/>
        </w:rPr>
        <w:t xml:space="preserve"> for specific dates</w:t>
      </w:r>
      <w:r w:rsidR="006C5793" w:rsidRPr="00102D58">
        <w:rPr>
          <w:rFonts w:asciiTheme="majorHAnsi" w:hAnsiTheme="majorHAnsi" w:cstheme="majorHAnsi"/>
          <w:i/>
          <w:iCs/>
          <w:sz w:val="26"/>
          <w:szCs w:val="26"/>
        </w:rPr>
        <w:t>.</w:t>
      </w:r>
      <w:r w:rsidRPr="00102D58">
        <w:rPr>
          <w:rFonts w:asciiTheme="majorHAnsi" w:hAnsiTheme="majorHAnsi" w:cstheme="majorHAnsi"/>
          <w:i/>
          <w:iCs/>
          <w:sz w:val="26"/>
          <w:szCs w:val="26"/>
        </w:rPr>
        <w:t xml:space="preserve">  </w:t>
      </w:r>
    </w:p>
    <w:p w14:paraId="08D33F64" w14:textId="13A85133" w:rsidR="004F430A" w:rsidRPr="00102D58" w:rsidRDefault="004F430A" w:rsidP="003D61CC">
      <w:pPr>
        <w:rPr>
          <w:rFonts w:asciiTheme="majorHAnsi" w:hAnsiTheme="majorHAnsi" w:cstheme="majorHAnsi"/>
          <w:sz w:val="26"/>
          <w:szCs w:val="26"/>
        </w:rPr>
      </w:pPr>
    </w:p>
    <w:p w14:paraId="186169F1" w14:textId="373E9E55" w:rsidR="004F430A" w:rsidRPr="00102D58" w:rsidRDefault="004F430A" w:rsidP="004F430A">
      <w:pPr>
        <w:rPr>
          <w:rFonts w:asciiTheme="majorHAnsi" w:hAnsiTheme="majorHAnsi" w:cstheme="majorHAnsi"/>
          <w:b/>
          <w:bCs/>
          <w:sz w:val="26"/>
          <w:szCs w:val="26"/>
        </w:rPr>
      </w:pPr>
      <w:r w:rsidRPr="00102D58">
        <w:rPr>
          <w:rFonts w:asciiTheme="majorHAnsi" w:hAnsiTheme="majorHAnsi" w:cstheme="majorHAnsi"/>
          <w:b/>
          <w:bCs/>
          <w:sz w:val="26"/>
          <w:szCs w:val="26"/>
        </w:rPr>
        <w:t>Q1</w:t>
      </w:r>
      <w:r w:rsidR="00A842D0" w:rsidRPr="00102D58">
        <w:rPr>
          <w:rFonts w:asciiTheme="majorHAnsi" w:hAnsiTheme="majorHAnsi" w:cstheme="majorHAnsi"/>
          <w:b/>
          <w:bCs/>
          <w:sz w:val="26"/>
          <w:szCs w:val="26"/>
        </w:rPr>
        <w:t>8</w:t>
      </w:r>
      <w:r w:rsidRPr="00102D58">
        <w:rPr>
          <w:rFonts w:asciiTheme="majorHAnsi" w:hAnsiTheme="majorHAnsi" w:cstheme="majorHAnsi"/>
          <w:b/>
          <w:bCs/>
          <w:sz w:val="26"/>
          <w:szCs w:val="26"/>
        </w:rPr>
        <w:t>. Are all of the current bid docs, and addendum included within the single link shared within the bidders’ conference?</w:t>
      </w:r>
    </w:p>
    <w:p w14:paraId="6C2A126C" w14:textId="160BA9E0" w:rsidR="004F430A" w:rsidRPr="00102D58" w:rsidRDefault="004F430A" w:rsidP="004F430A">
      <w:pPr>
        <w:rPr>
          <w:rFonts w:asciiTheme="majorHAnsi" w:hAnsiTheme="majorHAnsi" w:cstheme="majorHAnsi"/>
          <w:sz w:val="26"/>
          <w:szCs w:val="26"/>
        </w:rPr>
      </w:pPr>
      <w:r w:rsidRPr="00102D58">
        <w:rPr>
          <w:rFonts w:asciiTheme="majorHAnsi" w:hAnsiTheme="majorHAnsi" w:cstheme="majorHAnsi"/>
          <w:i/>
          <w:iCs/>
          <w:sz w:val="26"/>
          <w:szCs w:val="26"/>
        </w:rPr>
        <w:t>A1</w:t>
      </w:r>
      <w:r w:rsidR="00A842D0" w:rsidRPr="00102D58">
        <w:rPr>
          <w:rFonts w:asciiTheme="majorHAnsi" w:hAnsiTheme="majorHAnsi" w:cstheme="majorHAnsi"/>
          <w:i/>
          <w:iCs/>
          <w:sz w:val="26"/>
          <w:szCs w:val="26"/>
        </w:rPr>
        <w:t>8</w:t>
      </w:r>
      <w:r w:rsidRPr="00102D58">
        <w:rPr>
          <w:rFonts w:asciiTheme="majorHAnsi" w:hAnsiTheme="majorHAnsi" w:cstheme="majorHAnsi"/>
          <w:i/>
          <w:iCs/>
          <w:sz w:val="26"/>
          <w:szCs w:val="26"/>
        </w:rPr>
        <w:t xml:space="preserve">. </w:t>
      </w:r>
      <w:r w:rsidR="006C5793" w:rsidRPr="00102D58">
        <w:rPr>
          <w:rFonts w:asciiTheme="majorHAnsi" w:hAnsiTheme="majorHAnsi" w:cstheme="majorHAnsi"/>
          <w:i/>
          <w:iCs/>
          <w:sz w:val="26"/>
          <w:szCs w:val="26"/>
        </w:rPr>
        <w:t>Yes</w:t>
      </w:r>
      <w:r w:rsidR="00295F89" w:rsidRPr="00102D58">
        <w:rPr>
          <w:rFonts w:asciiTheme="majorHAnsi" w:hAnsiTheme="majorHAnsi" w:cstheme="majorHAnsi"/>
          <w:i/>
          <w:iCs/>
          <w:sz w:val="26"/>
          <w:szCs w:val="26"/>
        </w:rPr>
        <w:t xml:space="preserve">. All documents related to </w:t>
      </w:r>
      <w:r w:rsidR="00DC2F17" w:rsidRPr="00102D58">
        <w:rPr>
          <w:rFonts w:asciiTheme="majorHAnsi" w:hAnsiTheme="majorHAnsi" w:cstheme="majorHAnsi"/>
          <w:i/>
          <w:iCs/>
          <w:sz w:val="26"/>
          <w:szCs w:val="26"/>
        </w:rPr>
        <w:t>the</w:t>
      </w:r>
      <w:r w:rsidR="00295F89" w:rsidRPr="00102D58">
        <w:rPr>
          <w:rFonts w:asciiTheme="majorHAnsi" w:hAnsiTheme="majorHAnsi" w:cstheme="majorHAnsi"/>
          <w:i/>
          <w:iCs/>
          <w:sz w:val="26"/>
          <w:szCs w:val="26"/>
        </w:rPr>
        <w:t xml:space="preserve"> RFP are posted at </w:t>
      </w:r>
      <w:hyperlink r:id="rId10" w:history="1">
        <w:r w:rsidR="006C5793" w:rsidRPr="00102D58">
          <w:rPr>
            <w:rStyle w:val="Hyperlink"/>
            <w:rFonts w:asciiTheme="majorHAnsi" w:hAnsiTheme="majorHAnsi" w:cstheme="majorHAnsi"/>
            <w:i/>
            <w:iCs/>
            <w:sz w:val="26"/>
            <w:szCs w:val="26"/>
          </w:rPr>
          <w:t>https://gsa.acgov.org/do-business-with-us/contracting-opportunities/current-bid/?bidid=2486</w:t>
        </w:r>
      </w:hyperlink>
      <w:r w:rsidR="006C5793" w:rsidRPr="00102D58">
        <w:rPr>
          <w:rFonts w:asciiTheme="majorHAnsi" w:hAnsiTheme="majorHAnsi" w:cstheme="majorHAnsi"/>
          <w:i/>
          <w:iCs/>
          <w:sz w:val="26"/>
          <w:szCs w:val="26"/>
        </w:rPr>
        <w:t xml:space="preserve"> </w:t>
      </w:r>
    </w:p>
    <w:p w14:paraId="3B3FC47B" w14:textId="2EBC5A3A" w:rsidR="004F430A" w:rsidRPr="00102D58" w:rsidRDefault="004F430A" w:rsidP="003D61CC">
      <w:pPr>
        <w:rPr>
          <w:rFonts w:asciiTheme="majorHAnsi" w:hAnsiTheme="majorHAnsi" w:cstheme="majorHAnsi"/>
          <w:sz w:val="26"/>
          <w:szCs w:val="26"/>
        </w:rPr>
      </w:pPr>
    </w:p>
    <w:p w14:paraId="6061DF8A" w14:textId="282132D5" w:rsidR="003B7286" w:rsidRPr="00102D58" w:rsidRDefault="003B7286" w:rsidP="003B7286">
      <w:pPr>
        <w:rPr>
          <w:rFonts w:asciiTheme="majorHAnsi" w:hAnsiTheme="majorHAnsi" w:cstheme="majorHAnsi"/>
          <w:b/>
          <w:bCs/>
          <w:sz w:val="26"/>
          <w:szCs w:val="26"/>
        </w:rPr>
      </w:pPr>
      <w:r w:rsidRPr="00102D58">
        <w:rPr>
          <w:rFonts w:asciiTheme="majorHAnsi" w:hAnsiTheme="majorHAnsi" w:cstheme="majorHAnsi"/>
          <w:b/>
          <w:bCs/>
          <w:sz w:val="26"/>
          <w:szCs w:val="26"/>
        </w:rPr>
        <w:t>Q</w:t>
      </w:r>
      <w:r w:rsidR="009F55CE" w:rsidRPr="00102D58">
        <w:rPr>
          <w:rFonts w:asciiTheme="majorHAnsi" w:hAnsiTheme="majorHAnsi" w:cstheme="majorHAnsi"/>
          <w:b/>
          <w:bCs/>
          <w:sz w:val="26"/>
          <w:szCs w:val="26"/>
        </w:rPr>
        <w:t>19</w:t>
      </w:r>
      <w:r w:rsidRPr="00102D58">
        <w:rPr>
          <w:rFonts w:asciiTheme="majorHAnsi" w:hAnsiTheme="majorHAnsi" w:cstheme="majorHAnsi"/>
          <w:b/>
          <w:bCs/>
          <w:sz w:val="26"/>
          <w:szCs w:val="26"/>
        </w:rPr>
        <w:t>. Does filling out information via Google docs/Word docs qualify as typewritten? Or must all Exhibits be filled out by hand (in ink) or use a typewriter?</w:t>
      </w:r>
    </w:p>
    <w:p w14:paraId="35587ADE" w14:textId="62DB7A64" w:rsidR="008D17CF" w:rsidRPr="00102D58" w:rsidRDefault="003B7286" w:rsidP="00EA02E4">
      <w:pPr>
        <w:rPr>
          <w:rFonts w:asciiTheme="majorHAnsi" w:hAnsiTheme="majorHAnsi" w:cstheme="majorHAnsi"/>
          <w:i/>
          <w:iCs/>
          <w:sz w:val="26"/>
          <w:szCs w:val="26"/>
        </w:rPr>
      </w:pPr>
      <w:r w:rsidRPr="00102D58">
        <w:rPr>
          <w:rFonts w:asciiTheme="majorHAnsi" w:hAnsiTheme="majorHAnsi" w:cstheme="majorHAnsi"/>
          <w:i/>
          <w:iCs/>
          <w:sz w:val="26"/>
          <w:szCs w:val="26"/>
        </w:rPr>
        <w:t>A</w:t>
      </w:r>
      <w:r w:rsidR="009F55CE" w:rsidRPr="00102D58">
        <w:rPr>
          <w:rFonts w:asciiTheme="majorHAnsi" w:hAnsiTheme="majorHAnsi" w:cstheme="majorHAnsi"/>
          <w:i/>
          <w:iCs/>
          <w:sz w:val="26"/>
          <w:szCs w:val="26"/>
        </w:rPr>
        <w:t>19</w:t>
      </w:r>
      <w:r w:rsidR="00DC2F17" w:rsidRPr="00102D58">
        <w:rPr>
          <w:rFonts w:asciiTheme="majorHAnsi" w:hAnsiTheme="majorHAnsi" w:cstheme="majorHAnsi"/>
          <w:i/>
          <w:iCs/>
          <w:sz w:val="26"/>
          <w:szCs w:val="26"/>
        </w:rPr>
        <w:t xml:space="preserve">. </w:t>
      </w:r>
      <w:r w:rsidR="001D0FE8" w:rsidRPr="00102D58">
        <w:rPr>
          <w:rFonts w:asciiTheme="majorHAnsi" w:hAnsiTheme="majorHAnsi" w:cstheme="majorHAnsi"/>
          <w:i/>
          <w:iCs/>
          <w:sz w:val="26"/>
          <w:szCs w:val="26"/>
        </w:rPr>
        <w:t xml:space="preserve">As per the first bullet on page 1 of Exhibit A, </w:t>
      </w:r>
      <w:r w:rsidR="00EA02E4" w:rsidRPr="00102D58">
        <w:rPr>
          <w:rFonts w:asciiTheme="majorHAnsi" w:hAnsiTheme="majorHAnsi" w:cstheme="majorHAnsi"/>
          <w:i/>
          <w:iCs/>
          <w:sz w:val="26"/>
          <w:szCs w:val="26"/>
        </w:rPr>
        <w:t>Bidders are to submit one original hard copy bid (Exhibit A-Bid Response Packet</w:t>
      </w:r>
      <w:r w:rsidR="005C7F75" w:rsidRPr="00102D58">
        <w:rPr>
          <w:rFonts w:asciiTheme="majorHAnsi" w:hAnsiTheme="majorHAnsi" w:cstheme="majorHAnsi"/>
          <w:i/>
          <w:iCs/>
          <w:sz w:val="26"/>
          <w:szCs w:val="26"/>
        </w:rPr>
        <w:t xml:space="preserve"> </w:t>
      </w:r>
      <w:r w:rsidR="00EA02E4" w:rsidRPr="00102D58">
        <w:rPr>
          <w:rFonts w:asciiTheme="majorHAnsi" w:hAnsiTheme="majorHAnsi" w:cstheme="majorHAnsi"/>
          <w:i/>
          <w:iCs/>
          <w:sz w:val="26"/>
          <w:szCs w:val="26"/>
        </w:rPr>
        <w:t>including Additional Required Documentation), with original ink signatures, plus three copies and one electronic copy of the bid in PDF (with OCR preferred).</w:t>
      </w:r>
      <w:r w:rsidR="009F55CE" w:rsidRPr="00102D58">
        <w:rPr>
          <w:rFonts w:asciiTheme="majorHAnsi" w:hAnsiTheme="majorHAnsi" w:cstheme="majorHAnsi"/>
          <w:i/>
          <w:iCs/>
          <w:sz w:val="26"/>
          <w:szCs w:val="26"/>
        </w:rPr>
        <w:t xml:space="preserve"> </w:t>
      </w:r>
      <w:r w:rsidR="001D0FE8" w:rsidRPr="00102D58">
        <w:rPr>
          <w:rFonts w:asciiTheme="majorHAnsi" w:hAnsiTheme="majorHAnsi" w:cstheme="majorHAnsi"/>
          <w:i/>
          <w:iCs/>
          <w:sz w:val="26"/>
          <w:szCs w:val="26"/>
        </w:rPr>
        <w:t>In other words, t</w:t>
      </w:r>
      <w:r w:rsidR="00EA02E4" w:rsidRPr="00102D58">
        <w:rPr>
          <w:rFonts w:asciiTheme="majorHAnsi" w:hAnsiTheme="majorHAnsi" w:cstheme="majorHAnsi"/>
          <w:i/>
          <w:iCs/>
          <w:sz w:val="26"/>
          <w:szCs w:val="26"/>
        </w:rPr>
        <w:t xml:space="preserve">he original hardcopy bid must include original ink signatures </w:t>
      </w:r>
      <w:r w:rsidR="001D0FE8" w:rsidRPr="00102D58">
        <w:rPr>
          <w:rFonts w:asciiTheme="majorHAnsi" w:hAnsiTheme="majorHAnsi" w:cstheme="majorHAnsi"/>
          <w:i/>
          <w:iCs/>
          <w:sz w:val="26"/>
          <w:szCs w:val="26"/>
        </w:rPr>
        <w:t xml:space="preserve">where signatures are required. </w:t>
      </w:r>
      <w:r w:rsidR="00EA02E4" w:rsidRPr="00102D58">
        <w:rPr>
          <w:rFonts w:asciiTheme="majorHAnsi" w:hAnsiTheme="majorHAnsi" w:cstheme="majorHAnsi"/>
          <w:i/>
          <w:iCs/>
          <w:sz w:val="26"/>
          <w:szCs w:val="26"/>
        </w:rPr>
        <w:t xml:space="preserve"> The rest of the content</w:t>
      </w:r>
      <w:r w:rsidR="001D0FE8" w:rsidRPr="00102D58">
        <w:rPr>
          <w:rFonts w:asciiTheme="majorHAnsi" w:hAnsiTheme="majorHAnsi" w:cstheme="majorHAnsi"/>
          <w:i/>
          <w:iCs/>
          <w:sz w:val="26"/>
          <w:szCs w:val="26"/>
        </w:rPr>
        <w:t xml:space="preserve"> on pages that require signature</w:t>
      </w:r>
      <w:r w:rsidR="00EA02E4" w:rsidRPr="00102D58">
        <w:rPr>
          <w:rFonts w:asciiTheme="majorHAnsi" w:hAnsiTheme="majorHAnsi" w:cstheme="majorHAnsi"/>
          <w:i/>
          <w:iCs/>
          <w:sz w:val="26"/>
          <w:szCs w:val="26"/>
        </w:rPr>
        <w:t xml:space="preserve"> may be typewritten. </w:t>
      </w:r>
      <w:r w:rsidR="001D0FE8" w:rsidRPr="00102D58">
        <w:rPr>
          <w:rFonts w:asciiTheme="majorHAnsi" w:hAnsiTheme="majorHAnsi" w:cstheme="majorHAnsi"/>
          <w:i/>
          <w:iCs/>
          <w:sz w:val="26"/>
          <w:szCs w:val="26"/>
        </w:rPr>
        <w:t>Additionally, s</w:t>
      </w:r>
      <w:r w:rsidR="00EA02E4" w:rsidRPr="00102D58">
        <w:rPr>
          <w:rFonts w:asciiTheme="majorHAnsi" w:hAnsiTheme="majorHAnsi" w:cstheme="majorHAnsi"/>
          <w:i/>
          <w:iCs/>
          <w:sz w:val="26"/>
          <w:szCs w:val="26"/>
        </w:rPr>
        <w:t xml:space="preserve">ee </w:t>
      </w:r>
      <w:r w:rsidR="00EA02E4" w:rsidRPr="00102D58">
        <w:rPr>
          <w:rFonts w:asciiTheme="majorHAnsi" w:hAnsiTheme="majorHAnsi" w:cstheme="majorHAnsi"/>
          <w:i/>
          <w:iCs/>
          <w:sz w:val="26"/>
          <w:szCs w:val="26"/>
          <w:u w:val="single"/>
        </w:rPr>
        <w:t>Section IV.S.3. of the RFP, SUBMITTAL OF BIDS for additional instructions.</w:t>
      </w:r>
    </w:p>
    <w:p w14:paraId="0024118D" w14:textId="77777777" w:rsidR="008D17CF" w:rsidRPr="00102D58" w:rsidRDefault="008D17CF" w:rsidP="008D17CF">
      <w:pPr>
        <w:rPr>
          <w:rFonts w:asciiTheme="majorHAnsi" w:hAnsiTheme="majorHAnsi" w:cstheme="majorHAnsi"/>
          <w:i/>
          <w:iCs/>
          <w:sz w:val="26"/>
          <w:szCs w:val="26"/>
        </w:rPr>
      </w:pPr>
    </w:p>
    <w:p w14:paraId="11EF469C" w14:textId="643607BD" w:rsidR="00D21328" w:rsidRPr="00102D58" w:rsidRDefault="006C5793" w:rsidP="00D21328">
      <w:pPr>
        <w:rPr>
          <w:rFonts w:asciiTheme="majorHAnsi" w:hAnsiTheme="majorHAnsi" w:cstheme="majorHAnsi"/>
          <w:b/>
          <w:bCs/>
          <w:sz w:val="26"/>
          <w:szCs w:val="26"/>
        </w:rPr>
      </w:pPr>
      <w:r w:rsidRPr="00102D58">
        <w:rPr>
          <w:rFonts w:asciiTheme="majorHAnsi" w:hAnsiTheme="majorHAnsi" w:cstheme="majorHAnsi"/>
          <w:i/>
          <w:iCs/>
          <w:sz w:val="26"/>
          <w:szCs w:val="26"/>
        </w:rPr>
        <w:t xml:space="preserve"> </w:t>
      </w:r>
      <w:r w:rsidR="00D21328" w:rsidRPr="00102D58">
        <w:rPr>
          <w:rFonts w:asciiTheme="majorHAnsi" w:hAnsiTheme="majorHAnsi" w:cstheme="majorHAnsi"/>
          <w:b/>
          <w:bCs/>
          <w:sz w:val="26"/>
          <w:szCs w:val="26"/>
        </w:rPr>
        <w:t>Q2</w:t>
      </w:r>
      <w:r w:rsidR="009F55CE" w:rsidRPr="00102D58">
        <w:rPr>
          <w:rFonts w:asciiTheme="majorHAnsi" w:hAnsiTheme="majorHAnsi" w:cstheme="majorHAnsi"/>
          <w:b/>
          <w:bCs/>
          <w:sz w:val="26"/>
          <w:szCs w:val="26"/>
        </w:rPr>
        <w:t>0</w:t>
      </w:r>
      <w:r w:rsidR="00D21328" w:rsidRPr="00102D58">
        <w:rPr>
          <w:rFonts w:asciiTheme="majorHAnsi" w:hAnsiTheme="majorHAnsi" w:cstheme="majorHAnsi"/>
          <w:b/>
          <w:bCs/>
          <w:sz w:val="26"/>
          <w:szCs w:val="26"/>
        </w:rPr>
        <w:t>. Any other requirements that are mandated?</w:t>
      </w:r>
    </w:p>
    <w:p w14:paraId="23747C3C" w14:textId="5E209130" w:rsidR="00D21328" w:rsidRPr="00102D58" w:rsidRDefault="00D21328" w:rsidP="00D21328">
      <w:pPr>
        <w:rPr>
          <w:rFonts w:asciiTheme="majorHAnsi" w:hAnsiTheme="majorHAnsi" w:cstheme="majorHAnsi"/>
          <w:sz w:val="26"/>
          <w:szCs w:val="26"/>
        </w:rPr>
      </w:pPr>
      <w:r w:rsidRPr="00102D58">
        <w:rPr>
          <w:rFonts w:asciiTheme="majorHAnsi" w:hAnsiTheme="majorHAnsi" w:cstheme="majorHAnsi"/>
          <w:i/>
          <w:iCs/>
          <w:sz w:val="26"/>
          <w:szCs w:val="26"/>
        </w:rPr>
        <w:t>A2</w:t>
      </w:r>
      <w:r w:rsidR="009F55CE" w:rsidRPr="00102D58">
        <w:rPr>
          <w:rFonts w:asciiTheme="majorHAnsi" w:hAnsiTheme="majorHAnsi" w:cstheme="majorHAnsi"/>
          <w:i/>
          <w:iCs/>
          <w:sz w:val="26"/>
          <w:szCs w:val="26"/>
        </w:rPr>
        <w:t>0</w:t>
      </w:r>
      <w:r w:rsidRPr="00102D58">
        <w:rPr>
          <w:rFonts w:asciiTheme="majorHAnsi" w:hAnsiTheme="majorHAnsi" w:cstheme="majorHAnsi"/>
          <w:i/>
          <w:iCs/>
          <w:sz w:val="26"/>
          <w:szCs w:val="26"/>
        </w:rPr>
        <w:t xml:space="preserve">. </w:t>
      </w:r>
      <w:r w:rsidR="001D0FE8" w:rsidRPr="00102D58">
        <w:rPr>
          <w:rFonts w:asciiTheme="majorHAnsi" w:hAnsiTheme="majorHAnsi" w:cstheme="majorHAnsi"/>
          <w:i/>
          <w:iCs/>
          <w:sz w:val="26"/>
          <w:szCs w:val="26"/>
        </w:rPr>
        <w:t>The</w:t>
      </w:r>
      <w:r w:rsidR="00730737" w:rsidRPr="00102D58">
        <w:rPr>
          <w:rFonts w:asciiTheme="majorHAnsi" w:hAnsiTheme="majorHAnsi" w:cstheme="majorHAnsi"/>
          <w:i/>
          <w:iCs/>
          <w:sz w:val="26"/>
          <w:szCs w:val="26"/>
        </w:rPr>
        <w:t xml:space="preserve"> </w:t>
      </w:r>
      <w:r w:rsidR="00A36958" w:rsidRPr="00102D58">
        <w:rPr>
          <w:rFonts w:asciiTheme="majorHAnsi" w:hAnsiTheme="majorHAnsi" w:cstheme="majorHAnsi"/>
          <w:i/>
          <w:iCs/>
          <w:sz w:val="26"/>
          <w:szCs w:val="26"/>
        </w:rPr>
        <w:t>RFP</w:t>
      </w:r>
      <w:r w:rsidR="001D0FE8" w:rsidRPr="00102D58">
        <w:rPr>
          <w:rFonts w:asciiTheme="majorHAnsi" w:hAnsiTheme="majorHAnsi" w:cstheme="majorHAnsi"/>
          <w:i/>
          <w:iCs/>
          <w:sz w:val="26"/>
          <w:szCs w:val="26"/>
        </w:rPr>
        <w:t xml:space="preserve"> and Addendum No. 1 include all requirements</w:t>
      </w:r>
      <w:r w:rsidR="00A36958" w:rsidRPr="00102D58">
        <w:rPr>
          <w:rFonts w:asciiTheme="majorHAnsi" w:hAnsiTheme="majorHAnsi" w:cstheme="majorHAnsi"/>
          <w:i/>
          <w:iCs/>
          <w:sz w:val="26"/>
          <w:szCs w:val="26"/>
        </w:rPr>
        <w:t>.</w:t>
      </w:r>
      <w:r w:rsidR="001D0FE8" w:rsidRPr="00102D58">
        <w:rPr>
          <w:rFonts w:asciiTheme="majorHAnsi" w:hAnsiTheme="majorHAnsi" w:cstheme="majorHAnsi"/>
          <w:i/>
          <w:iCs/>
          <w:sz w:val="26"/>
          <w:szCs w:val="26"/>
        </w:rPr>
        <w:t xml:space="preserve"> </w:t>
      </w:r>
    </w:p>
    <w:p w14:paraId="01C58796" w14:textId="6C7BCAB7" w:rsidR="00D21328" w:rsidRPr="00102D58" w:rsidRDefault="00D21328" w:rsidP="003D61CC">
      <w:pPr>
        <w:rPr>
          <w:rFonts w:asciiTheme="majorHAnsi" w:hAnsiTheme="majorHAnsi" w:cstheme="majorHAnsi"/>
          <w:sz w:val="26"/>
          <w:szCs w:val="26"/>
        </w:rPr>
      </w:pPr>
    </w:p>
    <w:p w14:paraId="1A048359" w14:textId="2569B8AE" w:rsidR="009F55CE" w:rsidRPr="00102D58" w:rsidRDefault="009F55CE" w:rsidP="009F55CE">
      <w:pPr>
        <w:rPr>
          <w:rFonts w:asciiTheme="majorHAnsi" w:hAnsiTheme="majorHAnsi" w:cstheme="majorHAnsi"/>
          <w:b/>
          <w:bCs/>
          <w:sz w:val="26"/>
          <w:szCs w:val="26"/>
        </w:rPr>
      </w:pPr>
      <w:r w:rsidRPr="00102D58">
        <w:rPr>
          <w:rFonts w:asciiTheme="majorHAnsi" w:hAnsiTheme="majorHAnsi" w:cstheme="majorHAnsi"/>
          <w:b/>
          <w:bCs/>
          <w:sz w:val="26"/>
          <w:szCs w:val="26"/>
        </w:rPr>
        <w:t>Q21. Have the contractor requirements changed in any way as listed within your RFP?</w:t>
      </w:r>
    </w:p>
    <w:p w14:paraId="3A2FA7C7" w14:textId="53CE1911" w:rsidR="009F55CE" w:rsidRPr="00102D58" w:rsidRDefault="009F55CE" w:rsidP="009F55CE">
      <w:pPr>
        <w:rPr>
          <w:rFonts w:asciiTheme="majorHAnsi" w:hAnsiTheme="majorHAnsi" w:cstheme="majorHAnsi"/>
          <w:sz w:val="26"/>
          <w:szCs w:val="26"/>
        </w:rPr>
      </w:pPr>
      <w:r w:rsidRPr="00102D58">
        <w:rPr>
          <w:rFonts w:asciiTheme="majorHAnsi" w:hAnsiTheme="majorHAnsi" w:cstheme="majorHAnsi"/>
          <w:i/>
          <w:iCs/>
          <w:sz w:val="26"/>
          <w:szCs w:val="26"/>
        </w:rPr>
        <w:t xml:space="preserve">A21. </w:t>
      </w:r>
      <w:r w:rsidR="002F0F42" w:rsidRPr="00102D58">
        <w:rPr>
          <w:rFonts w:asciiTheme="majorHAnsi" w:hAnsiTheme="majorHAnsi" w:cstheme="majorHAnsi"/>
          <w:i/>
          <w:iCs/>
          <w:sz w:val="26"/>
          <w:szCs w:val="26"/>
        </w:rPr>
        <w:t>P</w:t>
      </w:r>
      <w:r w:rsidRPr="00102D58">
        <w:rPr>
          <w:rFonts w:asciiTheme="majorHAnsi" w:hAnsiTheme="majorHAnsi" w:cstheme="majorHAnsi"/>
          <w:i/>
          <w:iCs/>
          <w:sz w:val="26"/>
          <w:szCs w:val="26"/>
        </w:rPr>
        <w:t>lease</w:t>
      </w:r>
      <w:r w:rsidR="00963079" w:rsidRPr="00102D58">
        <w:rPr>
          <w:rFonts w:asciiTheme="majorHAnsi" w:hAnsiTheme="majorHAnsi" w:cstheme="majorHAnsi"/>
          <w:i/>
          <w:iCs/>
          <w:sz w:val="26"/>
          <w:szCs w:val="26"/>
        </w:rPr>
        <w:t xml:space="preserve"> see</w:t>
      </w:r>
      <w:r w:rsidRPr="00102D58">
        <w:rPr>
          <w:rFonts w:asciiTheme="majorHAnsi" w:hAnsiTheme="majorHAnsi" w:cstheme="majorHAnsi"/>
          <w:i/>
          <w:iCs/>
          <w:sz w:val="26"/>
          <w:szCs w:val="26"/>
        </w:rPr>
        <w:t xml:space="preserve"> A20 above.  </w:t>
      </w:r>
    </w:p>
    <w:p w14:paraId="392C1EB4" w14:textId="77777777" w:rsidR="009F55CE" w:rsidRPr="00102D58" w:rsidRDefault="009F55CE" w:rsidP="00D21328">
      <w:pPr>
        <w:rPr>
          <w:rFonts w:asciiTheme="majorHAnsi" w:hAnsiTheme="majorHAnsi" w:cstheme="majorHAnsi"/>
          <w:b/>
          <w:bCs/>
          <w:sz w:val="26"/>
          <w:szCs w:val="26"/>
        </w:rPr>
      </w:pPr>
    </w:p>
    <w:p w14:paraId="158B44CF" w14:textId="42A86919" w:rsidR="00D21328" w:rsidRPr="00102D58" w:rsidRDefault="00D21328" w:rsidP="00D21328">
      <w:pPr>
        <w:rPr>
          <w:rFonts w:asciiTheme="majorHAnsi" w:hAnsiTheme="majorHAnsi" w:cstheme="majorHAnsi"/>
          <w:b/>
          <w:bCs/>
          <w:sz w:val="26"/>
          <w:szCs w:val="26"/>
        </w:rPr>
      </w:pPr>
      <w:r w:rsidRPr="00102D58">
        <w:rPr>
          <w:rFonts w:asciiTheme="majorHAnsi" w:hAnsiTheme="majorHAnsi" w:cstheme="majorHAnsi"/>
          <w:b/>
          <w:bCs/>
          <w:sz w:val="26"/>
          <w:szCs w:val="26"/>
        </w:rPr>
        <w:t>Q2</w:t>
      </w:r>
      <w:r w:rsidR="00A842D0" w:rsidRPr="00102D58">
        <w:rPr>
          <w:rFonts w:asciiTheme="majorHAnsi" w:hAnsiTheme="majorHAnsi" w:cstheme="majorHAnsi"/>
          <w:b/>
          <w:bCs/>
          <w:sz w:val="26"/>
          <w:szCs w:val="26"/>
        </w:rPr>
        <w:t>2</w:t>
      </w:r>
      <w:r w:rsidRPr="00102D58">
        <w:rPr>
          <w:rFonts w:asciiTheme="majorHAnsi" w:hAnsiTheme="majorHAnsi" w:cstheme="majorHAnsi"/>
          <w:b/>
          <w:bCs/>
          <w:sz w:val="26"/>
          <w:szCs w:val="26"/>
        </w:rPr>
        <w:t>. The bidder qualifications state that “Bidder must be a laboratory that demonstrates at least one year of experience providing COVID-19 lab processing services to a C</w:t>
      </w:r>
      <w:r w:rsidR="001D0FE8" w:rsidRPr="00102D58">
        <w:rPr>
          <w:rFonts w:asciiTheme="majorHAnsi" w:hAnsiTheme="majorHAnsi" w:cstheme="majorHAnsi"/>
          <w:b/>
          <w:bCs/>
          <w:sz w:val="26"/>
          <w:szCs w:val="26"/>
        </w:rPr>
        <w:t>B</w:t>
      </w:r>
      <w:r w:rsidRPr="00102D58">
        <w:rPr>
          <w:rFonts w:asciiTheme="majorHAnsi" w:hAnsiTheme="majorHAnsi" w:cstheme="majorHAnsi"/>
          <w:b/>
          <w:bCs/>
          <w:sz w:val="26"/>
          <w:szCs w:val="26"/>
        </w:rPr>
        <w:t>O, CHC, or FQHC”. Because COVID is only two years old, many labs that have not been in operation for that long. Most of the bidder’s staff members have been working in COVID since the beginning of the pandemic, but the laboratory was operated for less than 1 year. Is this a dealbreaker or can bidder still submit</w:t>
      </w:r>
      <w:r w:rsidR="00EF05E2" w:rsidRPr="00102D58">
        <w:rPr>
          <w:rFonts w:asciiTheme="majorHAnsi" w:hAnsiTheme="majorHAnsi" w:cstheme="majorHAnsi"/>
          <w:b/>
          <w:bCs/>
          <w:sz w:val="26"/>
          <w:szCs w:val="26"/>
        </w:rPr>
        <w:t xml:space="preserve"> a proposal for this RFP</w:t>
      </w:r>
    </w:p>
    <w:p w14:paraId="1ADB827B" w14:textId="5FDF3427" w:rsidR="00D21328" w:rsidRPr="00102D58" w:rsidRDefault="00D21328" w:rsidP="00730737">
      <w:pPr>
        <w:rPr>
          <w:rFonts w:asciiTheme="majorHAnsi" w:hAnsiTheme="majorHAnsi" w:cstheme="majorHAnsi"/>
          <w:sz w:val="26"/>
          <w:szCs w:val="26"/>
        </w:rPr>
      </w:pPr>
      <w:r w:rsidRPr="00102D58">
        <w:rPr>
          <w:rFonts w:asciiTheme="majorHAnsi" w:hAnsiTheme="majorHAnsi" w:cstheme="majorHAnsi"/>
          <w:i/>
          <w:iCs/>
          <w:sz w:val="26"/>
          <w:szCs w:val="26"/>
        </w:rPr>
        <w:t>A2</w:t>
      </w:r>
      <w:r w:rsidR="00A842D0" w:rsidRPr="00102D58">
        <w:rPr>
          <w:rFonts w:asciiTheme="majorHAnsi" w:hAnsiTheme="majorHAnsi" w:cstheme="majorHAnsi"/>
          <w:i/>
          <w:iCs/>
          <w:sz w:val="26"/>
          <w:szCs w:val="26"/>
        </w:rPr>
        <w:t>2</w:t>
      </w:r>
      <w:r w:rsidRPr="00102D58">
        <w:rPr>
          <w:rFonts w:asciiTheme="majorHAnsi" w:hAnsiTheme="majorHAnsi" w:cstheme="majorHAnsi"/>
          <w:i/>
          <w:iCs/>
          <w:sz w:val="26"/>
          <w:szCs w:val="26"/>
        </w:rPr>
        <w:t xml:space="preserve">. </w:t>
      </w:r>
      <w:r w:rsidR="00CF5F9A" w:rsidRPr="00102D58">
        <w:rPr>
          <w:rFonts w:asciiTheme="majorHAnsi" w:hAnsiTheme="majorHAnsi" w:cstheme="majorHAnsi"/>
          <w:sz w:val="26"/>
          <w:szCs w:val="26"/>
        </w:rPr>
        <w:t xml:space="preserve"> </w:t>
      </w:r>
      <w:r w:rsidR="002F0F42" w:rsidRPr="00102D58">
        <w:rPr>
          <w:rFonts w:asciiTheme="majorHAnsi" w:hAnsiTheme="majorHAnsi" w:cstheme="majorHAnsi"/>
          <w:i/>
          <w:sz w:val="26"/>
          <w:szCs w:val="26"/>
        </w:rPr>
        <w:t xml:space="preserve"> </w:t>
      </w:r>
      <w:r w:rsidR="001D0FE8" w:rsidRPr="00102D58">
        <w:rPr>
          <w:rFonts w:asciiTheme="majorHAnsi" w:hAnsiTheme="majorHAnsi" w:cstheme="majorHAnsi"/>
          <w:i/>
          <w:sz w:val="26"/>
          <w:szCs w:val="26"/>
        </w:rPr>
        <w:t xml:space="preserve">To be eligible to participate in this RFP, Bidder(s) must meet </w:t>
      </w:r>
      <w:r w:rsidR="001D0FE8" w:rsidRPr="00102D58">
        <w:rPr>
          <w:rFonts w:asciiTheme="majorHAnsi" w:hAnsiTheme="majorHAnsi" w:cstheme="majorHAnsi"/>
          <w:i/>
          <w:iCs/>
          <w:sz w:val="26"/>
          <w:szCs w:val="26"/>
        </w:rPr>
        <w:t xml:space="preserve">the Bidder Qualifications as outlined in </w:t>
      </w:r>
      <w:r w:rsidR="001D0FE8" w:rsidRPr="00102D58">
        <w:rPr>
          <w:rFonts w:asciiTheme="majorHAnsi" w:hAnsiTheme="majorHAnsi" w:cstheme="majorHAnsi"/>
          <w:i/>
          <w:iCs/>
          <w:sz w:val="26"/>
          <w:szCs w:val="26"/>
          <w:u w:val="single"/>
        </w:rPr>
        <w:t>Section I.D. of the RFP, BIDDER QUALIFICATIONS.</w:t>
      </w:r>
      <w:r w:rsidR="001D0FE8" w:rsidRPr="00102D58">
        <w:rPr>
          <w:rFonts w:asciiTheme="majorHAnsi" w:hAnsiTheme="majorHAnsi" w:cstheme="majorHAnsi"/>
          <w:i/>
          <w:iCs/>
          <w:sz w:val="26"/>
          <w:szCs w:val="26"/>
        </w:rPr>
        <w:t xml:space="preserve">  All Bidders who meet the Bidder Minimum Qualifications are encouraged to apply. Bidders that do not comply with the requirements, and /or submit incomplete bid packages, shall be subject to disqualification and their bids rejected in total.</w:t>
      </w:r>
    </w:p>
    <w:p w14:paraId="66F30ECA" w14:textId="1B839315" w:rsidR="00D21328" w:rsidRPr="00102D58" w:rsidRDefault="00D21328" w:rsidP="003D61CC">
      <w:pPr>
        <w:rPr>
          <w:rFonts w:asciiTheme="majorHAnsi" w:hAnsiTheme="majorHAnsi" w:cstheme="majorHAnsi"/>
          <w:sz w:val="26"/>
          <w:szCs w:val="26"/>
        </w:rPr>
      </w:pPr>
    </w:p>
    <w:p w14:paraId="36708B60" w14:textId="478A852D" w:rsidR="00EF05E2" w:rsidRPr="00102D58" w:rsidRDefault="00EF05E2" w:rsidP="00EF05E2">
      <w:pPr>
        <w:rPr>
          <w:rFonts w:asciiTheme="majorHAnsi" w:hAnsiTheme="majorHAnsi" w:cstheme="majorHAnsi"/>
          <w:b/>
          <w:bCs/>
          <w:sz w:val="26"/>
          <w:szCs w:val="26"/>
        </w:rPr>
      </w:pPr>
      <w:r w:rsidRPr="00102D58">
        <w:rPr>
          <w:rFonts w:asciiTheme="majorHAnsi" w:hAnsiTheme="majorHAnsi" w:cstheme="majorHAnsi"/>
          <w:b/>
          <w:bCs/>
          <w:sz w:val="26"/>
          <w:szCs w:val="26"/>
        </w:rPr>
        <w:t>Q2</w:t>
      </w:r>
      <w:r w:rsidR="00A842D0" w:rsidRPr="00102D58">
        <w:rPr>
          <w:rFonts w:asciiTheme="majorHAnsi" w:hAnsiTheme="majorHAnsi" w:cstheme="majorHAnsi"/>
          <w:b/>
          <w:bCs/>
          <w:sz w:val="26"/>
          <w:szCs w:val="26"/>
        </w:rPr>
        <w:t>3</w:t>
      </w:r>
      <w:r w:rsidRPr="00102D58">
        <w:rPr>
          <w:rFonts w:asciiTheme="majorHAnsi" w:hAnsiTheme="majorHAnsi" w:cstheme="majorHAnsi"/>
          <w:b/>
          <w:bCs/>
          <w:sz w:val="26"/>
          <w:szCs w:val="26"/>
        </w:rPr>
        <w:t>. Would a school district that offered testing services to the surrounding community qualify as a Community Based Organization (CBO)? If not, is this failure to meet this requirement grounds for immediate disqualification of the bidder?</w:t>
      </w:r>
    </w:p>
    <w:p w14:paraId="403CBE3F" w14:textId="4FE9FDEA" w:rsidR="002F0F42" w:rsidRPr="00102D58" w:rsidRDefault="00EF05E2" w:rsidP="002F0F42">
      <w:pPr>
        <w:rPr>
          <w:rFonts w:asciiTheme="majorHAnsi" w:hAnsiTheme="majorHAnsi" w:cstheme="majorHAnsi"/>
          <w:sz w:val="26"/>
          <w:szCs w:val="26"/>
        </w:rPr>
      </w:pPr>
      <w:r w:rsidRPr="00102D58">
        <w:rPr>
          <w:rFonts w:asciiTheme="majorHAnsi" w:hAnsiTheme="majorHAnsi" w:cstheme="majorHAnsi"/>
          <w:i/>
          <w:iCs/>
          <w:sz w:val="26"/>
          <w:szCs w:val="26"/>
        </w:rPr>
        <w:t>A2</w:t>
      </w:r>
      <w:r w:rsidR="00A842D0" w:rsidRPr="00102D58">
        <w:rPr>
          <w:rFonts w:asciiTheme="majorHAnsi" w:hAnsiTheme="majorHAnsi" w:cstheme="majorHAnsi"/>
          <w:i/>
          <w:iCs/>
          <w:sz w:val="26"/>
          <w:szCs w:val="26"/>
        </w:rPr>
        <w:t>3</w:t>
      </w:r>
      <w:r w:rsidRPr="00102D58">
        <w:rPr>
          <w:rFonts w:asciiTheme="majorHAnsi" w:hAnsiTheme="majorHAnsi" w:cstheme="majorHAnsi"/>
          <w:i/>
          <w:iCs/>
          <w:sz w:val="26"/>
          <w:szCs w:val="26"/>
        </w:rPr>
        <w:t xml:space="preserve">. </w:t>
      </w:r>
      <w:r w:rsidR="00963079" w:rsidRPr="00102D58">
        <w:rPr>
          <w:rFonts w:asciiTheme="majorHAnsi" w:hAnsiTheme="majorHAnsi" w:cstheme="majorHAnsi"/>
          <w:i/>
          <w:iCs/>
          <w:sz w:val="26"/>
          <w:szCs w:val="26"/>
        </w:rPr>
        <w:t xml:space="preserve">As stated in </w:t>
      </w:r>
      <w:r w:rsidR="00730737" w:rsidRPr="00102D58">
        <w:rPr>
          <w:rFonts w:asciiTheme="majorHAnsi" w:hAnsiTheme="majorHAnsi" w:cstheme="majorHAnsi"/>
          <w:i/>
          <w:iCs/>
          <w:sz w:val="26"/>
          <w:szCs w:val="26"/>
        </w:rPr>
        <w:t>Addendum No.</w:t>
      </w:r>
      <w:r w:rsidR="001D0FE8" w:rsidRPr="00102D58">
        <w:rPr>
          <w:rFonts w:asciiTheme="majorHAnsi" w:hAnsiTheme="majorHAnsi" w:cstheme="majorHAnsi"/>
          <w:i/>
          <w:iCs/>
          <w:sz w:val="26"/>
          <w:szCs w:val="26"/>
        </w:rPr>
        <w:t xml:space="preserve"> </w:t>
      </w:r>
      <w:r w:rsidR="00730737" w:rsidRPr="00102D58">
        <w:rPr>
          <w:rFonts w:asciiTheme="majorHAnsi" w:hAnsiTheme="majorHAnsi" w:cstheme="majorHAnsi"/>
          <w:i/>
          <w:iCs/>
          <w:sz w:val="26"/>
          <w:szCs w:val="26"/>
        </w:rPr>
        <w:t>1</w:t>
      </w:r>
      <w:r w:rsidR="002F0F42" w:rsidRPr="00102D58">
        <w:rPr>
          <w:rFonts w:asciiTheme="majorHAnsi" w:hAnsiTheme="majorHAnsi" w:cstheme="majorHAnsi"/>
          <w:i/>
          <w:iCs/>
          <w:sz w:val="26"/>
          <w:szCs w:val="26"/>
        </w:rPr>
        <w:t xml:space="preserve">, a Community-Based Organization (CBO) is any agency or organization that provides services to the community. </w:t>
      </w:r>
      <w:r w:rsidR="0005688E" w:rsidRPr="00102D58">
        <w:rPr>
          <w:rFonts w:asciiTheme="majorHAnsi" w:hAnsiTheme="majorHAnsi" w:cstheme="majorHAnsi"/>
          <w:i/>
          <w:iCs/>
          <w:sz w:val="26"/>
          <w:szCs w:val="26"/>
        </w:rPr>
        <w:t>For example</w:t>
      </w:r>
      <w:r w:rsidR="002F0F42" w:rsidRPr="00102D58">
        <w:rPr>
          <w:rFonts w:asciiTheme="majorHAnsi" w:hAnsiTheme="majorHAnsi" w:cstheme="majorHAnsi"/>
          <w:i/>
          <w:iCs/>
          <w:sz w:val="26"/>
          <w:szCs w:val="26"/>
        </w:rPr>
        <w:t xml:space="preserve">, CBOs </w:t>
      </w:r>
      <w:r w:rsidR="0005688E" w:rsidRPr="00102D58">
        <w:rPr>
          <w:rFonts w:asciiTheme="majorHAnsi" w:hAnsiTheme="majorHAnsi" w:cstheme="majorHAnsi"/>
          <w:i/>
          <w:iCs/>
          <w:sz w:val="26"/>
          <w:szCs w:val="26"/>
        </w:rPr>
        <w:t>include</w:t>
      </w:r>
      <w:r w:rsidR="002F0F42" w:rsidRPr="00102D58">
        <w:rPr>
          <w:rFonts w:asciiTheme="majorHAnsi" w:hAnsiTheme="majorHAnsi" w:cstheme="majorHAnsi"/>
          <w:i/>
          <w:iCs/>
          <w:sz w:val="26"/>
          <w:szCs w:val="26"/>
        </w:rPr>
        <w:t xml:space="preserve"> non-profits </w:t>
      </w:r>
      <w:r w:rsidR="00E5211A" w:rsidRPr="00102D58">
        <w:rPr>
          <w:rFonts w:asciiTheme="majorHAnsi" w:hAnsiTheme="majorHAnsi" w:cstheme="majorHAnsi"/>
          <w:i/>
          <w:iCs/>
          <w:sz w:val="26"/>
          <w:szCs w:val="26"/>
        </w:rPr>
        <w:t xml:space="preserve">(501-c3) </w:t>
      </w:r>
      <w:r w:rsidR="002F0F42" w:rsidRPr="00102D58">
        <w:rPr>
          <w:rFonts w:asciiTheme="majorHAnsi" w:hAnsiTheme="majorHAnsi" w:cstheme="majorHAnsi"/>
          <w:i/>
          <w:iCs/>
          <w:sz w:val="26"/>
          <w:szCs w:val="26"/>
        </w:rPr>
        <w:t>providing direct participant services to residents of Alameda County.</w:t>
      </w:r>
      <w:r w:rsidR="001D0FE8" w:rsidRPr="00102D58">
        <w:rPr>
          <w:rFonts w:asciiTheme="majorHAnsi" w:hAnsiTheme="majorHAnsi" w:cstheme="majorHAnsi"/>
          <w:i/>
          <w:iCs/>
          <w:sz w:val="26"/>
          <w:szCs w:val="26"/>
        </w:rPr>
        <w:t xml:space="preserve"> Additionally, see A22 above.</w:t>
      </w:r>
    </w:p>
    <w:p w14:paraId="021066D2" w14:textId="755B3FB7" w:rsidR="00BE491E" w:rsidRPr="00102D58" w:rsidRDefault="00BE491E" w:rsidP="00BE491E">
      <w:pPr>
        <w:rPr>
          <w:rFonts w:asciiTheme="majorHAnsi" w:hAnsiTheme="majorHAnsi" w:cstheme="majorHAnsi"/>
          <w:i/>
          <w:iCs/>
          <w:sz w:val="26"/>
          <w:szCs w:val="26"/>
        </w:rPr>
      </w:pPr>
    </w:p>
    <w:p w14:paraId="26F0100D" w14:textId="6FA06FE6" w:rsidR="00F53337" w:rsidRPr="00102D58" w:rsidRDefault="00F53337" w:rsidP="00F53337">
      <w:pPr>
        <w:rPr>
          <w:rFonts w:asciiTheme="majorHAnsi" w:hAnsiTheme="majorHAnsi" w:cstheme="majorHAnsi"/>
          <w:b/>
          <w:bCs/>
          <w:sz w:val="26"/>
          <w:szCs w:val="26"/>
        </w:rPr>
      </w:pPr>
      <w:r w:rsidRPr="00102D58">
        <w:rPr>
          <w:rFonts w:asciiTheme="majorHAnsi" w:hAnsiTheme="majorHAnsi" w:cstheme="majorHAnsi"/>
          <w:b/>
          <w:bCs/>
          <w:sz w:val="26"/>
          <w:szCs w:val="26"/>
        </w:rPr>
        <w:t>Q24. What kind of organizations count as a CBO? Are schools included in this list?</w:t>
      </w:r>
    </w:p>
    <w:p w14:paraId="62A47C57" w14:textId="7E666E5F" w:rsidR="00F53337" w:rsidRPr="00102D58" w:rsidRDefault="00F53337" w:rsidP="00F53337">
      <w:pPr>
        <w:rPr>
          <w:rFonts w:asciiTheme="majorHAnsi" w:hAnsiTheme="majorHAnsi" w:cstheme="majorHAnsi"/>
          <w:i/>
          <w:iCs/>
          <w:sz w:val="26"/>
          <w:szCs w:val="26"/>
        </w:rPr>
      </w:pPr>
      <w:r w:rsidRPr="00102D58">
        <w:rPr>
          <w:rFonts w:asciiTheme="majorHAnsi" w:hAnsiTheme="majorHAnsi" w:cstheme="majorHAnsi"/>
          <w:i/>
          <w:iCs/>
          <w:sz w:val="26"/>
          <w:szCs w:val="26"/>
        </w:rPr>
        <w:t>A24. Please see A2</w:t>
      </w:r>
      <w:r w:rsidR="002F0F42" w:rsidRPr="00102D58">
        <w:rPr>
          <w:rFonts w:asciiTheme="majorHAnsi" w:hAnsiTheme="majorHAnsi" w:cstheme="majorHAnsi"/>
          <w:i/>
          <w:iCs/>
          <w:sz w:val="26"/>
          <w:szCs w:val="26"/>
        </w:rPr>
        <w:t>3</w:t>
      </w:r>
      <w:r w:rsidRPr="00102D58">
        <w:rPr>
          <w:rFonts w:asciiTheme="majorHAnsi" w:hAnsiTheme="majorHAnsi" w:cstheme="majorHAnsi"/>
          <w:i/>
          <w:iCs/>
          <w:sz w:val="26"/>
          <w:szCs w:val="26"/>
        </w:rPr>
        <w:t xml:space="preserve"> above</w:t>
      </w:r>
      <w:r w:rsidR="002F0F42" w:rsidRPr="00102D58">
        <w:rPr>
          <w:rFonts w:asciiTheme="majorHAnsi" w:hAnsiTheme="majorHAnsi" w:cstheme="majorHAnsi"/>
          <w:i/>
          <w:iCs/>
          <w:sz w:val="26"/>
          <w:szCs w:val="26"/>
        </w:rPr>
        <w:t>.</w:t>
      </w:r>
    </w:p>
    <w:p w14:paraId="22537578" w14:textId="4243045A" w:rsidR="00AD7ADE" w:rsidRPr="00102D58" w:rsidRDefault="00AD7ADE" w:rsidP="00F53337">
      <w:pPr>
        <w:rPr>
          <w:rFonts w:asciiTheme="majorHAnsi" w:hAnsiTheme="majorHAnsi" w:cstheme="majorHAnsi"/>
          <w:i/>
          <w:iCs/>
          <w:sz w:val="26"/>
          <w:szCs w:val="26"/>
        </w:rPr>
      </w:pPr>
    </w:p>
    <w:p w14:paraId="06B9505B" w14:textId="02137BB7" w:rsidR="00AD7ADE" w:rsidRPr="00102D58" w:rsidRDefault="00AD7ADE" w:rsidP="00AD7ADE">
      <w:pPr>
        <w:rPr>
          <w:rFonts w:asciiTheme="majorHAnsi" w:hAnsiTheme="majorHAnsi" w:cstheme="majorHAnsi"/>
          <w:b/>
          <w:bCs/>
          <w:sz w:val="26"/>
          <w:szCs w:val="26"/>
        </w:rPr>
      </w:pPr>
      <w:r w:rsidRPr="00102D58">
        <w:rPr>
          <w:rFonts w:asciiTheme="majorHAnsi" w:hAnsiTheme="majorHAnsi" w:cstheme="majorHAnsi"/>
          <w:b/>
          <w:bCs/>
          <w:sz w:val="26"/>
          <w:szCs w:val="26"/>
        </w:rPr>
        <w:t>Q25. Does the bid require to fulfill the entire capacity needs or is partial accepted?</w:t>
      </w:r>
    </w:p>
    <w:p w14:paraId="0E4C7752" w14:textId="210475FA" w:rsidR="00AD7ADE" w:rsidRPr="00102D58" w:rsidRDefault="00AD7ADE" w:rsidP="00AD7ADE">
      <w:pPr>
        <w:rPr>
          <w:rFonts w:asciiTheme="majorHAnsi" w:hAnsiTheme="majorHAnsi" w:cstheme="majorHAnsi"/>
          <w:sz w:val="26"/>
          <w:szCs w:val="26"/>
        </w:rPr>
      </w:pPr>
      <w:r w:rsidRPr="00102D58">
        <w:rPr>
          <w:rFonts w:asciiTheme="majorHAnsi" w:hAnsiTheme="majorHAnsi" w:cstheme="majorHAnsi"/>
          <w:i/>
          <w:iCs/>
          <w:sz w:val="26"/>
          <w:szCs w:val="26"/>
        </w:rPr>
        <w:t xml:space="preserve">A25. A bid response must include a “Description of the Proposed Services” that addresses the full scope of work </w:t>
      </w:r>
      <w:r w:rsidR="001D0FE8" w:rsidRPr="00102D58">
        <w:rPr>
          <w:rFonts w:asciiTheme="majorHAnsi" w:hAnsiTheme="majorHAnsi" w:cstheme="majorHAnsi"/>
          <w:i/>
          <w:iCs/>
          <w:sz w:val="26"/>
          <w:szCs w:val="26"/>
        </w:rPr>
        <w:t xml:space="preserve">as </w:t>
      </w:r>
      <w:r w:rsidRPr="00102D58">
        <w:rPr>
          <w:rFonts w:asciiTheme="majorHAnsi" w:hAnsiTheme="majorHAnsi" w:cstheme="majorHAnsi"/>
          <w:i/>
          <w:iCs/>
          <w:sz w:val="26"/>
          <w:szCs w:val="26"/>
        </w:rPr>
        <w:t>described in th</w:t>
      </w:r>
      <w:r w:rsidR="001D0FE8" w:rsidRPr="00102D58">
        <w:rPr>
          <w:rFonts w:asciiTheme="majorHAnsi" w:hAnsiTheme="majorHAnsi" w:cstheme="majorHAnsi"/>
          <w:i/>
          <w:iCs/>
          <w:sz w:val="26"/>
          <w:szCs w:val="26"/>
        </w:rPr>
        <w:t>e</w:t>
      </w:r>
      <w:r w:rsidRPr="00102D58">
        <w:rPr>
          <w:rFonts w:asciiTheme="majorHAnsi" w:hAnsiTheme="majorHAnsi" w:cstheme="majorHAnsi"/>
          <w:i/>
          <w:iCs/>
          <w:sz w:val="26"/>
          <w:szCs w:val="26"/>
        </w:rPr>
        <w:t xml:space="preserve"> RFP</w:t>
      </w:r>
      <w:r w:rsidR="001D0FE8" w:rsidRPr="00102D58">
        <w:rPr>
          <w:rFonts w:asciiTheme="majorHAnsi" w:hAnsiTheme="majorHAnsi" w:cstheme="majorHAnsi"/>
          <w:i/>
          <w:iCs/>
          <w:sz w:val="26"/>
          <w:szCs w:val="26"/>
        </w:rPr>
        <w:t xml:space="preserve"> and Addendum No. 1</w:t>
      </w:r>
      <w:r w:rsidRPr="00102D58">
        <w:rPr>
          <w:rFonts w:asciiTheme="majorHAnsi" w:hAnsiTheme="majorHAnsi" w:cstheme="majorHAnsi"/>
          <w:i/>
          <w:iCs/>
          <w:sz w:val="26"/>
          <w:szCs w:val="26"/>
        </w:rPr>
        <w:t xml:space="preserve">. </w:t>
      </w:r>
    </w:p>
    <w:p w14:paraId="169FB9C5" w14:textId="617461B6" w:rsidR="00EF05E2" w:rsidRPr="00102D58" w:rsidRDefault="00EF05E2" w:rsidP="00EF05E2">
      <w:pPr>
        <w:rPr>
          <w:rFonts w:asciiTheme="majorHAnsi" w:hAnsiTheme="majorHAnsi" w:cstheme="majorHAnsi"/>
          <w:sz w:val="26"/>
          <w:szCs w:val="26"/>
        </w:rPr>
      </w:pPr>
      <w:r w:rsidRPr="00102D58">
        <w:rPr>
          <w:rFonts w:asciiTheme="majorHAnsi" w:hAnsiTheme="majorHAnsi" w:cstheme="majorHAnsi"/>
          <w:i/>
          <w:iCs/>
          <w:sz w:val="26"/>
          <w:szCs w:val="26"/>
        </w:rPr>
        <w:t xml:space="preserve"> </w:t>
      </w:r>
    </w:p>
    <w:p w14:paraId="6EDD658F" w14:textId="75FC64E3" w:rsidR="00E25165" w:rsidRPr="00102D58" w:rsidRDefault="00E25165" w:rsidP="00A8256A">
      <w:pPr>
        <w:keepNext/>
        <w:pBdr>
          <w:top w:val="single" w:sz="4" w:space="1" w:color="000000"/>
          <w:left w:val="single" w:sz="4" w:space="4" w:color="000000"/>
          <w:bottom w:val="single" w:sz="4" w:space="1" w:color="000000"/>
          <w:right w:val="single" w:sz="4" w:space="4" w:color="000000"/>
        </w:pBdr>
        <w:shd w:val="clear" w:color="auto" w:fill="D9D9D9"/>
        <w:jc w:val="center"/>
        <w:rPr>
          <w:rFonts w:asciiTheme="majorHAnsi" w:eastAsia="Calibri" w:hAnsiTheme="majorHAnsi" w:cstheme="majorHAnsi"/>
          <w:b/>
          <w:sz w:val="26"/>
          <w:szCs w:val="26"/>
        </w:rPr>
      </w:pPr>
      <w:r w:rsidRPr="00102D58">
        <w:rPr>
          <w:rFonts w:asciiTheme="majorHAnsi" w:eastAsia="Calibri" w:hAnsiTheme="majorHAnsi" w:cstheme="majorHAnsi"/>
          <w:b/>
          <w:sz w:val="26"/>
          <w:szCs w:val="26"/>
        </w:rPr>
        <w:t>Scope of Work Questions</w:t>
      </w:r>
    </w:p>
    <w:p w14:paraId="7BB33DDF" w14:textId="77777777" w:rsidR="000868F3" w:rsidRPr="00102D58" w:rsidRDefault="000868F3" w:rsidP="003D61CC">
      <w:pPr>
        <w:rPr>
          <w:rFonts w:asciiTheme="majorHAnsi" w:hAnsiTheme="majorHAnsi" w:cstheme="majorHAnsi"/>
          <w:sz w:val="26"/>
          <w:szCs w:val="26"/>
        </w:rPr>
      </w:pPr>
    </w:p>
    <w:p w14:paraId="0128AF08" w14:textId="77777777" w:rsidR="009A5232" w:rsidRPr="00102D58" w:rsidRDefault="009A5232" w:rsidP="009A5232">
      <w:pPr>
        <w:rPr>
          <w:rFonts w:asciiTheme="majorHAnsi" w:hAnsiTheme="majorHAnsi" w:cstheme="majorHAnsi"/>
          <w:b/>
          <w:bCs/>
          <w:sz w:val="26"/>
          <w:szCs w:val="26"/>
        </w:rPr>
      </w:pPr>
      <w:r w:rsidRPr="00102D58">
        <w:rPr>
          <w:rFonts w:asciiTheme="majorHAnsi" w:hAnsiTheme="majorHAnsi" w:cstheme="majorHAnsi"/>
          <w:b/>
          <w:bCs/>
          <w:sz w:val="26"/>
          <w:szCs w:val="26"/>
        </w:rPr>
        <w:t>Q26. For internet/phone lacking patients, are test results available at previous/current location acceptable?</w:t>
      </w:r>
    </w:p>
    <w:p w14:paraId="10CF739E" w14:textId="4A95D4D4" w:rsidR="009A5232" w:rsidRPr="00102D58" w:rsidRDefault="009A5232" w:rsidP="00390039">
      <w:pPr>
        <w:pStyle w:val="Heading2"/>
        <w:shd w:val="clear" w:color="auto" w:fill="FFFFFF"/>
        <w:rPr>
          <w:rFonts w:asciiTheme="majorHAnsi" w:hAnsiTheme="majorHAnsi" w:cstheme="majorHAnsi"/>
          <w:b w:val="0"/>
          <w:bCs/>
          <w:i/>
          <w:iCs/>
          <w:sz w:val="26"/>
          <w:szCs w:val="26"/>
        </w:rPr>
      </w:pPr>
      <w:r w:rsidRPr="00102D58">
        <w:rPr>
          <w:rFonts w:asciiTheme="majorHAnsi" w:hAnsiTheme="majorHAnsi" w:cstheme="majorHAnsi"/>
          <w:b w:val="0"/>
          <w:bCs/>
          <w:i/>
          <w:iCs/>
          <w:sz w:val="26"/>
          <w:szCs w:val="26"/>
        </w:rPr>
        <w:t>A26.</w:t>
      </w:r>
      <w:r w:rsidRPr="00102D58">
        <w:rPr>
          <w:rFonts w:asciiTheme="majorHAnsi" w:hAnsiTheme="majorHAnsi" w:cstheme="majorHAnsi"/>
          <w:i/>
          <w:iCs/>
          <w:sz w:val="26"/>
          <w:szCs w:val="26"/>
        </w:rPr>
        <w:t xml:space="preserve"> </w:t>
      </w:r>
      <w:r w:rsidR="00681A41" w:rsidRPr="00102D58">
        <w:rPr>
          <w:rFonts w:asciiTheme="majorHAnsi" w:hAnsiTheme="majorHAnsi" w:cstheme="majorHAnsi"/>
          <w:b w:val="0"/>
          <w:bCs/>
          <w:i/>
          <w:iCs/>
          <w:sz w:val="26"/>
          <w:szCs w:val="26"/>
        </w:rPr>
        <w:t>A</w:t>
      </w:r>
      <w:r w:rsidR="00E80529" w:rsidRPr="00102D58">
        <w:rPr>
          <w:rFonts w:asciiTheme="majorHAnsi" w:hAnsiTheme="majorHAnsi" w:cstheme="majorHAnsi"/>
          <w:b w:val="0"/>
          <w:bCs/>
          <w:i/>
          <w:iCs/>
          <w:sz w:val="26"/>
          <w:szCs w:val="26"/>
        </w:rPr>
        <w:t>warded Bidder(s) may</w:t>
      </w:r>
      <w:r w:rsidRPr="00102D58">
        <w:rPr>
          <w:rFonts w:asciiTheme="majorHAnsi" w:hAnsiTheme="majorHAnsi" w:cstheme="majorHAnsi"/>
          <w:b w:val="0"/>
          <w:bCs/>
          <w:i/>
          <w:iCs/>
          <w:sz w:val="26"/>
          <w:szCs w:val="26"/>
        </w:rPr>
        <w:t xml:space="preserve"> </w:t>
      </w:r>
      <w:r w:rsidR="0045233C" w:rsidRPr="00102D58">
        <w:rPr>
          <w:rFonts w:asciiTheme="majorHAnsi" w:hAnsiTheme="majorHAnsi" w:cstheme="majorHAnsi"/>
          <w:b w:val="0"/>
          <w:bCs/>
          <w:i/>
          <w:iCs/>
          <w:sz w:val="26"/>
          <w:szCs w:val="26"/>
        </w:rPr>
        <w:t>communicate test</w:t>
      </w:r>
      <w:r w:rsidRPr="00102D58">
        <w:rPr>
          <w:rFonts w:asciiTheme="majorHAnsi" w:hAnsiTheme="majorHAnsi" w:cstheme="majorHAnsi"/>
          <w:b w:val="0"/>
          <w:bCs/>
          <w:i/>
          <w:iCs/>
          <w:sz w:val="26"/>
          <w:szCs w:val="26"/>
        </w:rPr>
        <w:t xml:space="preserve"> results</w:t>
      </w:r>
      <w:r w:rsidR="0045233C" w:rsidRPr="00102D58">
        <w:rPr>
          <w:rFonts w:asciiTheme="majorHAnsi" w:hAnsiTheme="majorHAnsi" w:cstheme="majorHAnsi"/>
          <w:b w:val="0"/>
          <w:bCs/>
          <w:i/>
          <w:iCs/>
          <w:sz w:val="26"/>
          <w:szCs w:val="26"/>
        </w:rPr>
        <w:t xml:space="preserve"> </w:t>
      </w:r>
      <w:r w:rsidR="006775C0" w:rsidRPr="00102D58">
        <w:rPr>
          <w:rFonts w:asciiTheme="majorHAnsi" w:hAnsiTheme="majorHAnsi" w:cstheme="majorHAnsi"/>
          <w:b w:val="0"/>
          <w:bCs/>
          <w:i/>
          <w:iCs/>
          <w:sz w:val="26"/>
          <w:szCs w:val="26"/>
        </w:rPr>
        <w:t>to</w:t>
      </w:r>
      <w:r w:rsidR="0045233C" w:rsidRPr="00102D58">
        <w:rPr>
          <w:rFonts w:asciiTheme="majorHAnsi" w:hAnsiTheme="majorHAnsi" w:cstheme="majorHAnsi"/>
          <w:b w:val="0"/>
          <w:bCs/>
          <w:i/>
          <w:iCs/>
          <w:sz w:val="26"/>
          <w:szCs w:val="26"/>
        </w:rPr>
        <w:t xml:space="preserve"> previous</w:t>
      </w:r>
      <w:r w:rsidR="006775C0" w:rsidRPr="00102D58">
        <w:rPr>
          <w:rFonts w:asciiTheme="majorHAnsi" w:hAnsiTheme="majorHAnsi" w:cstheme="majorHAnsi"/>
          <w:b w:val="0"/>
          <w:bCs/>
          <w:i/>
          <w:iCs/>
          <w:sz w:val="26"/>
          <w:szCs w:val="26"/>
        </w:rPr>
        <w:t xml:space="preserve"> and/or current</w:t>
      </w:r>
      <w:r w:rsidR="0045233C" w:rsidRPr="00102D58">
        <w:rPr>
          <w:rFonts w:asciiTheme="majorHAnsi" w:hAnsiTheme="majorHAnsi" w:cstheme="majorHAnsi"/>
          <w:b w:val="0"/>
          <w:bCs/>
          <w:i/>
          <w:iCs/>
          <w:sz w:val="26"/>
          <w:szCs w:val="26"/>
        </w:rPr>
        <w:t xml:space="preserve"> locations </w:t>
      </w:r>
      <w:r w:rsidR="009F55CE" w:rsidRPr="00102D58">
        <w:rPr>
          <w:rFonts w:asciiTheme="majorHAnsi" w:hAnsiTheme="majorHAnsi" w:cstheme="majorHAnsi"/>
          <w:b w:val="0"/>
          <w:bCs/>
          <w:i/>
          <w:iCs/>
          <w:sz w:val="26"/>
          <w:szCs w:val="26"/>
        </w:rPr>
        <w:t>if</w:t>
      </w:r>
      <w:r w:rsidR="0045233C" w:rsidRPr="00102D58">
        <w:rPr>
          <w:rFonts w:asciiTheme="majorHAnsi" w:hAnsiTheme="majorHAnsi" w:cstheme="majorHAnsi"/>
          <w:b w:val="0"/>
          <w:bCs/>
          <w:i/>
          <w:iCs/>
          <w:sz w:val="26"/>
          <w:szCs w:val="26"/>
        </w:rPr>
        <w:t xml:space="preserve"> Health Insurance Portability and Accountability Act (HIPAA)</w:t>
      </w:r>
      <w:r w:rsidR="006775C0" w:rsidRPr="00102D58">
        <w:rPr>
          <w:rFonts w:asciiTheme="majorHAnsi" w:hAnsiTheme="majorHAnsi" w:cstheme="majorHAnsi"/>
          <w:b w:val="0"/>
          <w:bCs/>
          <w:i/>
          <w:iCs/>
          <w:sz w:val="26"/>
          <w:szCs w:val="26"/>
        </w:rPr>
        <w:t xml:space="preserve"> consent is obtained</w:t>
      </w:r>
      <w:r w:rsidR="0045233C" w:rsidRPr="00102D58">
        <w:rPr>
          <w:rFonts w:asciiTheme="majorHAnsi" w:hAnsiTheme="majorHAnsi" w:cstheme="majorHAnsi"/>
          <w:b w:val="0"/>
          <w:bCs/>
          <w:i/>
          <w:iCs/>
          <w:sz w:val="26"/>
          <w:szCs w:val="26"/>
        </w:rPr>
        <w:t xml:space="preserve"> in advance. </w:t>
      </w:r>
    </w:p>
    <w:p w14:paraId="0193203D" w14:textId="77777777" w:rsidR="009A5232" w:rsidRPr="00102D58" w:rsidRDefault="009A5232" w:rsidP="009A5232">
      <w:pPr>
        <w:rPr>
          <w:rFonts w:asciiTheme="majorHAnsi" w:hAnsiTheme="majorHAnsi" w:cstheme="majorHAnsi"/>
          <w:b/>
          <w:bCs/>
          <w:sz w:val="26"/>
          <w:szCs w:val="26"/>
        </w:rPr>
      </w:pPr>
    </w:p>
    <w:p w14:paraId="044866BE" w14:textId="77777777" w:rsidR="009A5232" w:rsidRPr="00102D58" w:rsidRDefault="009A5232" w:rsidP="009A5232">
      <w:pPr>
        <w:rPr>
          <w:rFonts w:asciiTheme="majorHAnsi" w:hAnsiTheme="majorHAnsi" w:cstheme="majorHAnsi"/>
          <w:b/>
          <w:bCs/>
          <w:sz w:val="26"/>
          <w:szCs w:val="26"/>
        </w:rPr>
      </w:pPr>
      <w:r w:rsidRPr="00102D58">
        <w:rPr>
          <w:rFonts w:asciiTheme="majorHAnsi" w:hAnsiTheme="majorHAnsi" w:cstheme="majorHAnsi"/>
          <w:b/>
          <w:bCs/>
          <w:sz w:val="26"/>
          <w:szCs w:val="26"/>
        </w:rPr>
        <w:t>Q27. Will the contractors be collecting patient insurance information and by what method will this information be shared with the lab services contractor?</w:t>
      </w:r>
    </w:p>
    <w:p w14:paraId="689A470C" w14:textId="789F42B9" w:rsidR="009A5232" w:rsidRPr="00102D58" w:rsidRDefault="009A5232" w:rsidP="009A5232">
      <w:pPr>
        <w:rPr>
          <w:rFonts w:asciiTheme="majorHAnsi" w:hAnsiTheme="majorHAnsi" w:cstheme="majorHAnsi"/>
          <w:i/>
          <w:iCs/>
          <w:color w:val="FF0000"/>
          <w:sz w:val="26"/>
          <w:szCs w:val="26"/>
        </w:rPr>
      </w:pPr>
      <w:r w:rsidRPr="00102D58">
        <w:rPr>
          <w:rFonts w:asciiTheme="majorHAnsi" w:hAnsiTheme="majorHAnsi" w:cstheme="majorHAnsi"/>
          <w:i/>
          <w:iCs/>
          <w:sz w:val="26"/>
          <w:szCs w:val="26"/>
        </w:rPr>
        <w:t xml:space="preserve">A27. </w:t>
      </w:r>
      <w:r w:rsidR="00C443E0" w:rsidRPr="00102D58">
        <w:rPr>
          <w:rFonts w:asciiTheme="majorHAnsi" w:hAnsiTheme="majorHAnsi" w:cstheme="majorHAnsi"/>
          <w:i/>
          <w:iCs/>
          <w:sz w:val="26"/>
          <w:szCs w:val="26"/>
        </w:rPr>
        <w:t xml:space="preserve">The County is committed to providing community testing services accessible for all residents. Asking for documentation and insurance information is at times a barrier. Therefore, in general, we do not include insurance billing for lab processing services. </w:t>
      </w:r>
    </w:p>
    <w:p w14:paraId="01A49803" w14:textId="77777777" w:rsidR="009A5232" w:rsidRPr="00102D58" w:rsidRDefault="009A5232" w:rsidP="009A5232">
      <w:pPr>
        <w:rPr>
          <w:rFonts w:asciiTheme="majorHAnsi" w:hAnsiTheme="majorHAnsi" w:cstheme="majorHAnsi"/>
          <w:sz w:val="26"/>
          <w:szCs w:val="26"/>
        </w:rPr>
      </w:pPr>
    </w:p>
    <w:p w14:paraId="22685234" w14:textId="77777777" w:rsidR="009A5232" w:rsidRPr="00102D58" w:rsidRDefault="009A5232" w:rsidP="009A5232">
      <w:pPr>
        <w:rPr>
          <w:rFonts w:asciiTheme="majorHAnsi" w:hAnsiTheme="majorHAnsi" w:cstheme="majorHAnsi"/>
          <w:b/>
          <w:bCs/>
          <w:sz w:val="26"/>
          <w:szCs w:val="26"/>
        </w:rPr>
      </w:pPr>
      <w:r w:rsidRPr="00102D58">
        <w:rPr>
          <w:rFonts w:asciiTheme="majorHAnsi" w:hAnsiTheme="majorHAnsi" w:cstheme="majorHAnsi"/>
          <w:b/>
          <w:bCs/>
          <w:sz w:val="26"/>
          <w:szCs w:val="26"/>
        </w:rPr>
        <w:t>Q28. Is our web application for registering and resulting considered a subcontractor as it is our only product line?</w:t>
      </w:r>
    </w:p>
    <w:p w14:paraId="5F657BCF" w14:textId="65786FDB" w:rsidR="00A54AE6" w:rsidRPr="00102D58" w:rsidRDefault="009A5232" w:rsidP="00A54AE6">
      <w:pPr>
        <w:rPr>
          <w:rFonts w:asciiTheme="majorHAnsi" w:hAnsiTheme="majorHAnsi" w:cstheme="majorHAnsi"/>
          <w:i/>
          <w:iCs/>
          <w:sz w:val="26"/>
          <w:szCs w:val="26"/>
        </w:rPr>
      </w:pPr>
      <w:r w:rsidRPr="00102D58">
        <w:rPr>
          <w:rFonts w:asciiTheme="majorHAnsi" w:hAnsiTheme="majorHAnsi" w:cstheme="majorHAnsi"/>
          <w:i/>
          <w:iCs/>
          <w:sz w:val="26"/>
          <w:szCs w:val="26"/>
        </w:rPr>
        <w:t>A28.</w:t>
      </w:r>
      <w:r w:rsidR="00A54AE6" w:rsidRPr="00102D58">
        <w:rPr>
          <w:rFonts w:asciiTheme="majorHAnsi" w:hAnsiTheme="majorHAnsi" w:cstheme="majorHAnsi"/>
          <w:i/>
          <w:iCs/>
          <w:sz w:val="26"/>
          <w:szCs w:val="26"/>
        </w:rPr>
        <w:t xml:space="preserve"> </w:t>
      </w:r>
      <w:r w:rsidR="00E80529" w:rsidRPr="00102D58">
        <w:rPr>
          <w:rFonts w:asciiTheme="majorHAnsi" w:hAnsiTheme="majorHAnsi" w:cstheme="majorHAnsi"/>
          <w:i/>
          <w:iCs/>
          <w:sz w:val="26"/>
          <w:szCs w:val="26"/>
        </w:rPr>
        <w:t>See A12 above.</w:t>
      </w:r>
      <w:r w:rsidR="00A54AE6" w:rsidRPr="00102D58">
        <w:rPr>
          <w:rFonts w:asciiTheme="majorHAnsi" w:hAnsiTheme="majorHAnsi" w:cstheme="majorHAnsi"/>
          <w:i/>
          <w:iCs/>
          <w:sz w:val="26"/>
          <w:szCs w:val="26"/>
        </w:rPr>
        <w:t xml:space="preserve"> </w:t>
      </w:r>
    </w:p>
    <w:p w14:paraId="172667B1" w14:textId="534BABB6" w:rsidR="009A5232" w:rsidRPr="00102D58" w:rsidRDefault="009A5232" w:rsidP="009A5232">
      <w:pPr>
        <w:rPr>
          <w:rFonts w:asciiTheme="majorHAnsi" w:hAnsiTheme="majorHAnsi" w:cstheme="majorHAnsi"/>
          <w:i/>
          <w:iCs/>
          <w:color w:val="FF0000"/>
          <w:sz w:val="26"/>
          <w:szCs w:val="26"/>
        </w:rPr>
      </w:pPr>
    </w:p>
    <w:p w14:paraId="2B24E720" w14:textId="77777777" w:rsidR="009A5232" w:rsidRPr="00102D58" w:rsidRDefault="009A5232" w:rsidP="009A5232">
      <w:pPr>
        <w:rPr>
          <w:rFonts w:asciiTheme="majorHAnsi" w:hAnsiTheme="majorHAnsi" w:cstheme="majorHAnsi"/>
          <w:b/>
          <w:bCs/>
          <w:sz w:val="26"/>
          <w:szCs w:val="26"/>
        </w:rPr>
      </w:pPr>
      <w:r w:rsidRPr="00102D58">
        <w:rPr>
          <w:rFonts w:asciiTheme="majorHAnsi" w:hAnsiTheme="majorHAnsi" w:cstheme="majorHAnsi"/>
          <w:b/>
          <w:bCs/>
          <w:sz w:val="26"/>
          <w:szCs w:val="26"/>
        </w:rPr>
        <w:t>Q29. Are there any specific app/cloud security details to which contractors should be aware?</w:t>
      </w:r>
    </w:p>
    <w:p w14:paraId="41C38872" w14:textId="20FC369A" w:rsidR="009A5232" w:rsidRPr="00102D58" w:rsidRDefault="009A5232" w:rsidP="009A5232">
      <w:pPr>
        <w:rPr>
          <w:rFonts w:asciiTheme="majorHAnsi" w:hAnsiTheme="majorHAnsi" w:cstheme="majorHAnsi"/>
          <w:i/>
          <w:iCs/>
          <w:sz w:val="26"/>
          <w:szCs w:val="26"/>
        </w:rPr>
      </w:pPr>
      <w:r w:rsidRPr="00102D58">
        <w:rPr>
          <w:rFonts w:asciiTheme="majorHAnsi" w:hAnsiTheme="majorHAnsi" w:cstheme="majorHAnsi"/>
          <w:i/>
          <w:iCs/>
          <w:sz w:val="26"/>
          <w:szCs w:val="26"/>
        </w:rPr>
        <w:t xml:space="preserve">A29. </w:t>
      </w:r>
      <w:r w:rsidR="001A2A9C" w:rsidRPr="00102D58">
        <w:rPr>
          <w:rFonts w:asciiTheme="majorHAnsi" w:hAnsiTheme="majorHAnsi" w:cstheme="majorHAnsi"/>
          <w:i/>
          <w:iCs/>
          <w:sz w:val="26"/>
          <w:szCs w:val="26"/>
        </w:rPr>
        <w:t>Yes</w:t>
      </w:r>
      <w:r w:rsidR="000226E9" w:rsidRPr="00102D58">
        <w:rPr>
          <w:rFonts w:asciiTheme="majorHAnsi" w:hAnsiTheme="majorHAnsi" w:cstheme="majorHAnsi"/>
          <w:i/>
          <w:iCs/>
          <w:sz w:val="26"/>
          <w:szCs w:val="26"/>
        </w:rPr>
        <w:t>. A</w:t>
      </w:r>
      <w:r w:rsidR="001A2A9C" w:rsidRPr="00102D58">
        <w:rPr>
          <w:rFonts w:asciiTheme="majorHAnsi" w:hAnsiTheme="majorHAnsi" w:cstheme="majorHAnsi"/>
          <w:i/>
          <w:iCs/>
          <w:sz w:val="26"/>
          <w:szCs w:val="26"/>
        </w:rPr>
        <w:t>ll a</w:t>
      </w:r>
      <w:r w:rsidRPr="00102D58">
        <w:rPr>
          <w:rFonts w:asciiTheme="majorHAnsi" w:hAnsiTheme="majorHAnsi" w:cstheme="majorHAnsi"/>
          <w:i/>
          <w:iCs/>
          <w:sz w:val="26"/>
          <w:szCs w:val="26"/>
        </w:rPr>
        <w:t>pps used</w:t>
      </w:r>
      <w:r w:rsidR="001A2A9C" w:rsidRPr="00102D58">
        <w:rPr>
          <w:rFonts w:asciiTheme="majorHAnsi" w:hAnsiTheme="majorHAnsi" w:cstheme="majorHAnsi"/>
          <w:i/>
          <w:iCs/>
          <w:sz w:val="26"/>
          <w:szCs w:val="26"/>
        </w:rPr>
        <w:t xml:space="preserve"> </w:t>
      </w:r>
      <w:r w:rsidR="000226E9" w:rsidRPr="00102D58">
        <w:rPr>
          <w:rFonts w:asciiTheme="majorHAnsi" w:hAnsiTheme="majorHAnsi" w:cstheme="majorHAnsi"/>
          <w:i/>
          <w:iCs/>
          <w:sz w:val="26"/>
          <w:szCs w:val="26"/>
        </w:rPr>
        <w:t xml:space="preserve">must </w:t>
      </w:r>
      <w:r w:rsidR="000226E9" w:rsidRPr="00102D58">
        <w:rPr>
          <w:rFonts w:asciiTheme="majorHAnsi" w:hAnsiTheme="majorHAnsi" w:cstheme="majorHAnsi"/>
          <w:i/>
          <w:iCs/>
          <w:color w:val="000000"/>
          <w:sz w:val="26"/>
          <w:szCs w:val="26"/>
          <w:shd w:val="clear" w:color="auto" w:fill="FFFFFF"/>
        </w:rPr>
        <w:t>comply with HIPAA regulations</w:t>
      </w:r>
      <w:r w:rsidR="002E28C0" w:rsidRPr="00102D58">
        <w:rPr>
          <w:rFonts w:asciiTheme="majorHAnsi" w:hAnsiTheme="majorHAnsi" w:cstheme="majorHAnsi"/>
          <w:i/>
          <w:iCs/>
          <w:color w:val="000000"/>
          <w:sz w:val="26"/>
          <w:szCs w:val="26"/>
          <w:shd w:val="clear" w:color="auto" w:fill="FFFFFF"/>
        </w:rPr>
        <w:t xml:space="preserve"> of</w:t>
      </w:r>
      <w:r w:rsidR="000226E9" w:rsidRPr="00102D58">
        <w:rPr>
          <w:rFonts w:asciiTheme="majorHAnsi" w:hAnsiTheme="majorHAnsi" w:cstheme="majorHAnsi"/>
          <w:i/>
          <w:iCs/>
          <w:color w:val="000000"/>
          <w:sz w:val="26"/>
          <w:szCs w:val="26"/>
          <w:shd w:val="clear" w:color="auto" w:fill="FFFFFF"/>
        </w:rPr>
        <w:t xml:space="preserve"> protecting the privacy and security of electronic protected health information</w:t>
      </w:r>
      <w:r w:rsidR="002E28C0" w:rsidRPr="00102D58">
        <w:rPr>
          <w:rFonts w:asciiTheme="majorHAnsi" w:hAnsiTheme="majorHAnsi" w:cstheme="majorHAnsi"/>
          <w:i/>
          <w:iCs/>
          <w:color w:val="000000"/>
          <w:sz w:val="26"/>
          <w:szCs w:val="26"/>
          <w:shd w:val="clear" w:color="auto" w:fill="FFFFFF"/>
        </w:rPr>
        <w:t xml:space="preserve">. </w:t>
      </w:r>
      <w:r w:rsidR="00E80529" w:rsidRPr="00102D58">
        <w:rPr>
          <w:rFonts w:asciiTheme="majorHAnsi" w:hAnsiTheme="majorHAnsi" w:cstheme="majorHAnsi"/>
          <w:i/>
          <w:iCs/>
          <w:color w:val="000000"/>
          <w:sz w:val="26"/>
          <w:szCs w:val="26"/>
        </w:rPr>
        <w:t>I</w:t>
      </w:r>
      <w:r w:rsidR="000226E9" w:rsidRPr="00102D58">
        <w:rPr>
          <w:rFonts w:asciiTheme="majorHAnsi" w:hAnsiTheme="majorHAnsi" w:cstheme="majorHAnsi"/>
          <w:i/>
          <w:iCs/>
          <w:color w:val="000000"/>
          <w:sz w:val="26"/>
          <w:szCs w:val="26"/>
        </w:rPr>
        <w:t>nformation on HIPAA and cloud computing information</w:t>
      </w:r>
      <w:r w:rsidR="00E80529" w:rsidRPr="00102D58">
        <w:rPr>
          <w:rFonts w:asciiTheme="majorHAnsi" w:hAnsiTheme="majorHAnsi" w:cstheme="majorHAnsi"/>
          <w:i/>
          <w:iCs/>
          <w:color w:val="000000"/>
          <w:sz w:val="26"/>
          <w:szCs w:val="26"/>
        </w:rPr>
        <w:t xml:space="preserve"> is available at</w:t>
      </w:r>
      <w:r w:rsidR="000226E9" w:rsidRPr="00102D58">
        <w:rPr>
          <w:rFonts w:asciiTheme="majorHAnsi" w:hAnsiTheme="majorHAnsi" w:cstheme="majorHAnsi"/>
          <w:i/>
          <w:iCs/>
          <w:color w:val="000000"/>
          <w:sz w:val="26"/>
          <w:szCs w:val="26"/>
        </w:rPr>
        <w:t xml:space="preserve"> the US Department of Health &amp; Human Services, Health Information Privacy website at </w:t>
      </w:r>
      <w:hyperlink r:id="rId11" w:history="1">
        <w:r w:rsidR="000226E9" w:rsidRPr="00102D58">
          <w:rPr>
            <w:rStyle w:val="Hyperlink"/>
            <w:rFonts w:asciiTheme="majorHAnsi" w:hAnsiTheme="majorHAnsi" w:cstheme="majorHAnsi"/>
            <w:i/>
            <w:iCs/>
            <w:sz w:val="26"/>
            <w:szCs w:val="26"/>
          </w:rPr>
          <w:t>https://www.hhs.gov/hipaa/index.html</w:t>
        </w:r>
      </w:hyperlink>
      <w:r w:rsidR="000226E9" w:rsidRPr="00102D58">
        <w:rPr>
          <w:rFonts w:asciiTheme="majorHAnsi" w:hAnsiTheme="majorHAnsi" w:cstheme="majorHAnsi"/>
          <w:i/>
          <w:iCs/>
          <w:color w:val="000000"/>
          <w:sz w:val="26"/>
          <w:szCs w:val="26"/>
          <w:shd w:val="clear" w:color="auto" w:fill="FFFFFF"/>
        </w:rPr>
        <w:t xml:space="preserve"> and </w:t>
      </w:r>
      <w:hyperlink r:id="rId12" w:history="1">
        <w:r w:rsidR="000226E9" w:rsidRPr="00102D58">
          <w:rPr>
            <w:rStyle w:val="Hyperlink"/>
            <w:rFonts w:asciiTheme="majorHAnsi" w:hAnsiTheme="majorHAnsi" w:cstheme="majorHAnsi"/>
            <w:i/>
            <w:iCs/>
            <w:sz w:val="26"/>
            <w:szCs w:val="26"/>
            <w:shd w:val="clear" w:color="auto" w:fill="FFFFFF"/>
          </w:rPr>
          <w:t>https://www.hhs.gov/hipaa/for-professionals/special-topics/health-information-technology/cloud-computing/index.html</w:t>
        </w:r>
      </w:hyperlink>
      <w:r w:rsidR="000226E9" w:rsidRPr="00102D58">
        <w:rPr>
          <w:rFonts w:asciiTheme="majorHAnsi" w:hAnsiTheme="majorHAnsi" w:cstheme="majorHAnsi"/>
          <w:i/>
          <w:iCs/>
          <w:color w:val="000000"/>
          <w:sz w:val="26"/>
          <w:szCs w:val="26"/>
          <w:shd w:val="clear" w:color="auto" w:fill="FFFFFF"/>
        </w:rPr>
        <w:t xml:space="preserve"> </w:t>
      </w:r>
    </w:p>
    <w:p w14:paraId="055664BE" w14:textId="77777777" w:rsidR="009A5232" w:rsidRPr="00102D58" w:rsidRDefault="009A5232" w:rsidP="009A5232">
      <w:pPr>
        <w:rPr>
          <w:rFonts w:asciiTheme="majorHAnsi" w:hAnsiTheme="majorHAnsi" w:cstheme="majorHAnsi"/>
          <w:b/>
          <w:bCs/>
          <w:sz w:val="26"/>
          <w:szCs w:val="26"/>
        </w:rPr>
      </w:pPr>
    </w:p>
    <w:p w14:paraId="5E639301" w14:textId="77777777" w:rsidR="009A5232" w:rsidRPr="00102D58" w:rsidRDefault="009A5232" w:rsidP="009A5232">
      <w:pPr>
        <w:rPr>
          <w:rFonts w:asciiTheme="majorHAnsi" w:hAnsiTheme="majorHAnsi" w:cstheme="majorHAnsi"/>
          <w:b/>
          <w:bCs/>
          <w:sz w:val="26"/>
          <w:szCs w:val="26"/>
        </w:rPr>
      </w:pPr>
      <w:r w:rsidRPr="00102D58">
        <w:rPr>
          <w:rFonts w:asciiTheme="majorHAnsi" w:hAnsiTheme="majorHAnsi" w:cstheme="majorHAnsi"/>
          <w:b/>
          <w:bCs/>
          <w:sz w:val="26"/>
          <w:szCs w:val="26"/>
        </w:rPr>
        <w:t>Q30. Can we have a copy of the HL7 request and all fields required?</w:t>
      </w:r>
    </w:p>
    <w:p w14:paraId="34E0F8CE" w14:textId="75DD47AA" w:rsidR="00606D5A" w:rsidRPr="00102D58" w:rsidRDefault="009A5232" w:rsidP="00606D5A">
      <w:pPr>
        <w:rPr>
          <w:rFonts w:asciiTheme="majorHAnsi" w:hAnsiTheme="majorHAnsi" w:cstheme="majorHAnsi"/>
          <w:sz w:val="26"/>
          <w:szCs w:val="26"/>
        </w:rPr>
      </w:pPr>
      <w:r w:rsidRPr="00102D58">
        <w:rPr>
          <w:rFonts w:asciiTheme="majorHAnsi" w:hAnsiTheme="majorHAnsi" w:cstheme="majorHAnsi"/>
          <w:i/>
          <w:iCs/>
          <w:sz w:val="26"/>
          <w:szCs w:val="26"/>
        </w:rPr>
        <w:t xml:space="preserve">A30. </w:t>
      </w:r>
      <w:r w:rsidR="00B476AA" w:rsidRPr="00102D58">
        <w:rPr>
          <w:rFonts w:asciiTheme="majorHAnsi" w:hAnsiTheme="majorHAnsi" w:cstheme="majorHAnsi"/>
          <w:i/>
          <w:iCs/>
          <w:sz w:val="26"/>
          <w:szCs w:val="26"/>
        </w:rPr>
        <w:t xml:space="preserve">Bidders may review </w:t>
      </w:r>
      <w:r w:rsidR="00E80529" w:rsidRPr="00102D58">
        <w:rPr>
          <w:rFonts w:asciiTheme="majorHAnsi" w:hAnsiTheme="majorHAnsi" w:cstheme="majorHAnsi"/>
          <w:i/>
          <w:iCs/>
          <w:sz w:val="26"/>
          <w:szCs w:val="26"/>
        </w:rPr>
        <w:t xml:space="preserve">the </w:t>
      </w:r>
      <w:r w:rsidR="00606D5A" w:rsidRPr="00102D58">
        <w:rPr>
          <w:rFonts w:asciiTheme="majorHAnsi" w:hAnsiTheme="majorHAnsi" w:cstheme="majorHAnsi"/>
          <w:i/>
          <w:iCs/>
          <w:sz w:val="26"/>
          <w:szCs w:val="26"/>
        </w:rPr>
        <w:t xml:space="preserve">California Reportable Disease Information Exchange (CalREDIE) website </w:t>
      </w:r>
      <w:r w:rsidR="00E80529" w:rsidRPr="00102D58">
        <w:rPr>
          <w:rFonts w:asciiTheme="majorHAnsi" w:hAnsiTheme="majorHAnsi" w:cstheme="majorHAnsi"/>
          <w:i/>
          <w:iCs/>
          <w:sz w:val="26"/>
          <w:szCs w:val="26"/>
        </w:rPr>
        <w:t xml:space="preserve">at </w:t>
      </w:r>
      <w:hyperlink r:id="rId13" w:history="1">
        <w:r w:rsidR="00606D5A" w:rsidRPr="00102D58">
          <w:rPr>
            <w:rStyle w:val="Hyperlink"/>
            <w:rFonts w:asciiTheme="majorHAnsi" w:hAnsiTheme="majorHAnsi" w:cstheme="majorHAnsi"/>
            <w:i/>
            <w:iCs/>
            <w:sz w:val="26"/>
            <w:szCs w:val="26"/>
            <w:shd w:val="clear" w:color="auto" w:fill="FFFFFF"/>
          </w:rPr>
          <w:t>https://www.cdph.ca.gov/Programs/CID/DCDC/Pages/CalREDIE-ELR.aspx</w:t>
        </w:r>
      </w:hyperlink>
      <w:r w:rsidR="00606D5A" w:rsidRPr="00102D58">
        <w:rPr>
          <w:rFonts w:asciiTheme="majorHAnsi" w:hAnsiTheme="majorHAnsi" w:cstheme="majorHAnsi"/>
          <w:i/>
          <w:iCs/>
          <w:sz w:val="26"/>
          <w:szCs w:val="26"/>
        </w:rPr>
        <w:t>.</w:t>
      </w:r>
      <w:r w:rsidR="00606D5A" w:rsidRPr="00102D58">
        <w:rPr>
          <w:rFonts w:asciiTheme="majorHAnsi" w:hAnsiTheme="majorHAnsi" w:cstheme="majorHAnsi"/>
          <w:sz w:val="26"/>
          <w:szCs w:val="26"/>
        </w:rPr>
        <w:t xml:space="preserve"> </w:t>
      </w:r>
    </w:p>
    <w:p w14:paraId="2D0B803B" w14:textId="35B5BEC5" w:rsidR="009A5232" w:rsidRPr="00102D58" w:rsidRDefault="002E28C0" w:rsidP="009A5232">
      <w:pPr>
        <w:rPr>
          <w:rFonts w:asciiTheme="majorHAnsi" w:hAnsiTheme="majorHAnsi" w:cstheme="majorHAnsi"/>
          <w:i/>
          <w:iCs/>
          <w:sz w:val="26"/>
          <w:szCs w:val="26"/>
        </w:rPr>
      </w:pPr>
      <w:r w:rsidRPr="00102D58">
        <w:rPr>
          <w:rFonts w:asciiTheme="majorHAnsi" w:hAnsiTheme="majorHAnsi" w:cstheme="majorHAnsi"/>
          <w:i/>
          <w:iCs/>
          <w:sz w:val="26"/>
          <w:szCs w:val="26"/>
        </w:rPr>
        <w:t xml:space="preserve"> </w:t>
      </w:r>
    </w:p>
    <w:p w14:paraId="2B9D496C" w14:textId="77777777" w:rsidR="009A5232" w:rsidRPr="00102D58" w:rsidRDefault="009A5232" w:rsidP="009A5232">
      <w:pPr>
        <w:rPr>
          <w:rFonts w:asciiTheme="majorHAnsi" w:hAnsiTheme="majorHAnsi" w:cstheme="majorHAnsi"/>
          <w:b/>
          <w:bCs/>
          <w:sz w:val="26"/>
          <w:szCs w:val="26"/>
        </w:rPr>
      </w:pPr>
      <w:r w:rsidRPr="00102D58">
        <w:rPr>
          <w:rFonts w:asciiTheme="majorHAnsi" w:hAnsiTheme="majorHAnsi" w:cstheme="majorHAnsi"/>
          <w:b/>
          <w:bCs/>
          <w:sz w:val="26"/>
          <w:szCs w:val="26"/>
        </w:rPr>
        <w:t>Q31. In RFP C. Scope Item 7, requires testing data and patient demographics through HL-7 messaging to CALREDIE, shouldn’t this include CSV files as CALREDIE accept this as well?</w:t>
      </w:r>
    </w:p>
    <w:p w14:paraId="020DC163" w14:textId="49CCB38C" w:rsidR="009A5232" w:rsidRPr="00102D58" w:rsidRDefault="009A5232" w:rsidP="009A5232">
      <w:pPr>
        <w:rPr>
          <w:rFonts w:asciiTheme="majorHAnsi" w:hAnsiTheme="majorHAnsi" w:cstheme="majorHAnsi"/>
          <w:color w:val="FF0000"/>
          <w:sz w:val="26"/>
          <w:szCs w:val="26"/>
        </w:rPr>
      </w:pPr>
      <w:r w:rsidRPr="00102D58">
        <w:rPr>
          <w:rFonts w:asciiTheme="majorHAnsi" w:hAnsiTheme="majorHAnsi" w:cstheme="majorHAnsi"/>
          <w:i/>
          <w:iCs/>
          <w:sz w:val="26"/>
          <w:szCs w:val="26"/>
        </w:rPr>
        <w:t xml:space="preserve">A31. </w:t>
      </w:r>
      <w:r w:rsidR="00606D5A" w:rsidRPr="00102D58">
        <w:rPr>
          <w:rFonts w:asciiTheme="majorHAnsi" w:hAnsiTheme="majorHAnsi" w:cstheme="majorHAnsi"/>
          <w:i/>
          <w:iCs/>
          <w:sz w:val="26"/>
          <w:szCs w:val="26"/>
        </w:rPr>
        <w:t>Please see A30 above.</w:t>
      </w:r>
    </w:p>
    <w:p w14:paraId="64C0B174" w14:textId="77777777" w:rsidR="009A5232" w:rsidRPr="00102D58" w:rsidRDefault="009A5232" w:rsidP="009A5232">
      <w:pPr>
        <w:rPr>
          <w:rFonts w:asciiTheme="majorHAnsi" w:hAnsiTheme="majorHAnsi" w:cstheme="majorHAnsi"/>
          <w:sz w:val="26"/>
          <w:szCs w:val="26"/>
        </w:rPr>
      </w:pPr>
    </w:p>
    <w:p w14:paraId="4F649BB7" w14:textId="77777777" w:rsidR="009A5232" w:rsidRPr="00102D58" w:rsidRDefault="009A5232" w:rsidP="009A5232">
      <w:pPr>
        <w:rPr>
          <w:rFonts w:asciiTheme="majorHAnsi" w:hAnsiTheme="majorHAnsi" w:cstheme="majorHAnsi"/>
          <w:b/>
          <w:bCs/>
          <w:sz w:val="26"/>
          <w:szCs w:val="26"/>
        </w:rPr>
      </w:pPr>
      <w:r w:rsidRPr="00102D58">
        <w:rPr>
          <w:rFonts w:asciiTheme="majorHAnsi" w:hAnsiTheme="majorHAnsi" w:cstheme="majorHAnsi"/>
          <w:b/>
          <w:bCs/>
          <w:sz w:val="26"/>
          <w:szCs w:val="26"/>
        </w:rPr>
        <w:t>Q32. Will contractor provide swabs and tubes?</w:t>
      </w:r>
    </w:p>
    <w:p w14:paraId="61B68D86" w14:textId="7C608E73" w:rsidR="009A5232" w:rsidRPr="00102D58" w:rsidRDefault="009A5232" w:rsidP="009A5232">
      <w:pPr>
        <w:rPr>
          <w:rFonts w:asciiTheme="majorHAnsi" w:hAnsiTheme="majorHAnsi" w:cstheme="majorHAnsi"/>
          <w:sz w:val="26"/>
          <w:szCs w:val="26"/>
        </w:rPr>
      </w:pPr>
      <w:r w:rsidRPr="00102D58">
        <w:rPr>
          <w:rFonts w:asciiTheme="majorHAnsi" w:hAnsiTheme="majorHAnsi" w:cstheme="majorHAnsi"/>
          <w:i/>
          <w:iCs/>
          <w:sz w:val="26"/>
          <w:szCs w:val="26"/>
        </w:rPr>
        <w:t xml:space="preserve">A32. </w:t>
      </w:r>
      <w:r w:rsidR="00E80529" w:rsidRPr="00102D58">
        <w:rPr>
          <w:rFonts w:asciiTheme="majorHAnsi" w:hAnsiTheme="majorHAnsi" w:cstheme="majorHAnsi"/>
          <w:i/>
          <w:iCs/>
          <w:sz w:val="26"/>
          <w:szCs w:val="26"/>
        </w:rPr>
        <w:t>These</w:t>
      </w:r>
      <w:r w:rsidR="002E28C0" w:rsidRPr="00102D58">
        <w:rPr>
          <w:rFonts w:asciiTheme="majorHAnsi" w:hAnsiTheme="majorHAnsi" w:cstheme="majorHAnsi"/>
          <w:i/>
          <w:iCs/>
          <w:sz w:val="26"/>
          <w:szCs w:val="26"/>
        </w:rPr>
        <w:t xml:space="preserve"> costs </w:t>
      </w:r>
      <w:r w:rsidR="00E80529" w:rsidRPr="00102D58">
        <w:rPr>
          <w:rFonts w:asciiTheme="majorHAnsi" w:hAnsiTheme="majorHAnsi" w:cstheme="majorHAnsi"/>
          <w:i/>
          <w:iCs/>
          <w:sz w:val="26"/>
          <w:szCs w:val="26"/>
        </w:rPr>
        <w:t>may</w:t>
      </w:r>
      <w:r w:rsidR="002E28C0" w:rsidRPr="00102D58">
        <w:rPr>
          <w:rFonts w:asciiTheme="majorHAnsi" w:hAnsiTheme="majorHAnsi" w:cstheme="majorHAnsi"/>
          <w:i/>
          <w:iCs/>
          <w:sz w:val="26"/>
          <w:szCs w:val="26"/>
        </w:rPr>
        <w:t xml:space="preserve"> be included in the </w:t>
      </w:r>
      <w:r w:rsidR="001E5EF6" w:rsidRPr="00102D58">
        <w:rPr>
          <w:rFonts w:asciiTheme="majorHAnsi" w:hAnsiTheme="majorHAnsi" w:cstheme="majorHAnsi"/>
          <w:i/>
          <w:iCs/>
          <w:sz w:val="26"/>
          <w:szCs w:val="26"/>
        </w:rPr>
        <w:t>bidder</w:t>
      </w:r>
      <w:r w:rsidR="00C443E0" w:rsidRPr="00102D58">
        <w:rPr>
          <w:rFonts w:asciiTheme="majorHAnsi" w:hAnsiTheme="majorHAnsi" w:cstheme="majorHAnsi"/>
          <w:i/>
          <w:iCs/>
          <w:sz w:val="26"/>
          <w:szCs w:val="26"/>
        </w:rPr>
        <w:t>’s</w:t>
      </w:r>
      <w:r w:rsidR="001E5EF6" w:rsidRPr="00102D58">
        <w:rPr>
          <w:rFonts w:asciiTheme="majorHAnsi" w:hAnsiTheme="majorHAnsi" w:cstheme="majorHAnsi"/>
          <w:i/>
          <w:iCs/>
          <w:sz w:val="26"/>
          <w:szCs w:val="26"/>
        </w:rPr>
        <w:t xml:space="preserve"> </w:t>
      </w:r>
      <w:r w:rsidR="002E28C0" w:rsidRPr="00102D58">
        <w:rPr>
          <w:rFonts w:asciiTheme="majorHAnsi" w:hAnsiTheme="majorHAnsi" w:cstheme="majorHAnsi"/>
          <w:i/>
          <w:iCs/>
          <w:sz w:val="26"/>
          <w:szCs w:val="26"/>
        </w:rPr>
        <w:t>proposed budget</w:t>
      </w:r>
      <w:r w:rsidR="00CA211F" w:rsidRPr="00102D58">
        <w:rPr>
          <w:rFonts w:asciiTheme="majorHAnsi" w:hAnsiTheme="majorHAnsi" w:cstheme="majorHAnsi"/>
          <w:i/>
          <w:iCs/>
          <w:sz w:val="26"/>
          <w:szCs w:val="26"/>
        </w:rPr>
        <w:t xml:space="preserve">. </w:t>
      </w:r>
    </w:p>
    <w:p w14:paraId="336049E9" w14:textId="77777777" w:rsidR="009A5232" w:rsidRPr="00102D58" w:rsidRDefault="009A5232" w:rsidP="009A5232">
      <w:pPr>
        <w:rPr>
          <w:rFonts w:asciiTheme="majorHAnsi" w:hAnsiTheme="majorHAnsi" w:cstheme="majorHAnsi"/>
          <w:sz w:val="26"/>
          <w:szCs w:val="26"/>
        </w:rPr>
      </w:pPr>
    </w:p>
    <w:p w14:paraId="10004FA2" w14:textId="77777777" w:rsidR="009A5232" w:rsidRPr="00102D58" w:rsidRDefault="009A5232" w:rsidP="009A5232">
      <w:pPr>
        <w:rPr>
          <w:rFonts w:asciiTheme="majorHAnsi" w:hAnsiTheme="majorHAnsi" w:cstheme="majorHAnsi"/>
          <w:b/>
          <w:bCs/>
          <w:sz w:val="26"/>
          <w:szCs w:val="26"/>
        </w:rPr>
      </w:pPr>
      <w:r w:rsidRPr="00102D58">
        <w:rPr>
          <w:rFonts w:asciiTheme="majorHAnsi" w:hAnsiTheme="majorHAnsi" w:cstheme="majorHAnsi"/>
          <w:b/>
          <w:bCs/>
          <w:sz w:val="26"/>
          <w:szCs w:val="26"/>
        </w:rPr>
        <w:t>Q33. What is the turnaround time to deploy mobile testing or outbreak response testing/ collections?</w:t>
      </w:r>
    </w:p>
    <w:p w14:paraId="2E60B645" w14:textId="19FC7929" w:rsidR="009A5232" w:rsidRPr="00102D58" w:rsidRDefault="009A5232" w:rsidP="009A5232">
      <w:pPr>
        <w:rPr>
          <w:rFonts w:asciiTheme="majorHAnsi" w:hAnsiTheme="majorHAnsi" w:cstheme="majorHAnsi"/>
          <w:i/>
          <w:iCs/>
          <w:sz w:val="26"/>
          <w:szCs w:val="26"/>
        </w:rPr>
      </w:pPr>
      <w:r w:rsidRPr="00102D58">
        <w:rPr>
          <w:rFonts w:asciiTheme="majorHAnsi" w:hAnsiTheme="majorHAnsi" w:cstheme="majorHAnsi"/>
          <w:i/>
          <w:iCs/>
          <w:sz w:val="26"/>
          <w:szCs w:val="26"/>
        </w:rPr>
        <w:t xml:space="preserve">A33. </w:t>
      </w:r>
      <w:r w:rsidR="00CA211F" w:rsidRPr="00102D58">
        <w:rPr>
          <w:rFonts w:asciiTheme="majorHAnsi" w:hAnsiTheme="majorHAnsi" w:cstheme="majorHAnsi"/>
          <w:i/>
          <w:iCs/>
          <w:sz w:val="26"/>
          <w:szCs w:val="26"/>
        </w:rPr>
        <w:t>Ideal deployment turnaround time is 24-48 hours from notification.</w:t>
      </w:r>
    </w:p>
    <w:p w14:paraId="05C0C788" w14:textId="77777777" w:rsidR="00CA211F" w:rsidRPr="00102D58" w:rsidRDefault="00CA211F" w:rsidP="009A5232">
      <w:pPr>
        <w:rPr>
          <w:rFonts w:asciiTheme="majorHAnsi" w:hAnsiTheme="majorHAnsi" w:cstheme="majorHAnsi"/>
          <w:sz w:val="26"/>
          <w:szCs w:val="26"/>
        </w:rPr>
      </w:pPr>
    </w:p>
    <w:p w14:paraId="4F3D3BB9" w14:textId="77777777" w:rsidR="009A5232" w:rsidRPr="00102D58" w:rsidRDefault="009A5232" w:rsidP="009A5232">
      <w:pPr>
        <w:rPr>
          <w:rFonts w:asciiTheme="majorHAnsi" w:hAnsiTheme="majorHAnsi" w:cstheme="majorHAnsi"/>
          <w:b/>
          <w:bCs/>
          <w:sz w:val="26"/>
          <w:szCs w:val="26"/>
        </w:rPr>
      </w:pPr>
      <w:r w:rsidRPr="00102D58">
        <w:rPr>
          <w:rFonts w:asciiTheme="majorHAnsi" w:hAnsiTheme="majorHAnsi" w:cstheme="majorHAnsi"/>
          <w:b/>
          <w:bCs/>
          <w:sz w:val="26"/>
          <w:szCs w:val="26"/>
        </w:rPr>
        <w:lastRenderedPageBreak/>
        <w:t>Q34. What vendors are currently being used for transportation of COVID-19 tests to the existing labs?</w:t>
      </w:r>
    </w:p>
    <w:p w14:paraId="7B290D0F" w14:textId="637944B7" w:rsidR="009A5232" w:rsidRPr="00102D58" w:rsidRDefault="009A5232" w:rsidP="009A5232">
      <w:pPr>
        <w:rPr>
          <w:rFonts w:asciiTheme="majorHAnsi" w:hAnsiTheme="majorHAnsi" w:cstheme="majorHAnsi"/>
          <w:sz w:val="26"/>
          <w:szCs w:val="26"/>
        </w:rPr>
      </w:pPr>
      <w:r w:rsidRPr="00102D58">
        <w:rPr>
          <w:rFonts w:asciiTheme="majorHAnsi" w:hAnsiTheme="majorHAnsi" w:cstheme="majorHAnsi"/>
          <w:i/>
          <w:iCs/>
          <w:sz w:val="26"/>
          <w:szCs w:val="26"/>
        </w:rPr>
        <w:t xml:space="preserve">A34. Testing sites use a variety of transportation vendors based on cost, accessibility, flexibility and their own preference.  </w:t>
      </w:r>
    </w:p>
    <w:p w14:paraId="70E6E505" w14:textId="77777777" w:rsidR="009A5232" w:rsidRPr="00102D58" w:rsidRDefault="009A5232" w:rsidP="009A5232">
      <w:pPr>
        <w:rPr>
          <w:rFonts w:asciiTheme="majorHAnsi" w:hAnsiTheme="majorHAnsi" w:cstheme="majorHAnsi"/>
          <w:sz w:val="26"/>
          <w:szCs w:val="26"/>
        </w:rPr>
      </w:pPr>
    </w:p>
    <w:p w14:paraId="64ECD24C" w14:textId="77777777" w:rsidR="009A5232" w:rsidRPr="00102D58" w:rsidRDefault="009A5232" w:rsidP="009A5232">
      <w:pPr>
        <w:rPr>
          <w:rFonts w:asciiTheme="majorHAnsi" w:hAnsiTheme="majorHAnsi" w:cstheme="majorHAnsi"/>
          <w:b/>
          <w:bCs/>
          <w:sz w:val="26"/>
          <w:szCs w:val="26"/>
        </w:rPr>
      </w:pPr>
      <w:r w:rsidRPr="00102D58">
        <w:rPr>
          <w:rFonts w:asciiTheme="majorHAnsi" w:hAnsiTheme="majorHAnsi" w:cstheme="majorHAnsi"/>
          <w:b/>
          <w:bCs/>
          <w:sz w:val="26"/>
          <w:szCs w:val="26"/>
        </w:rPr>
        <w:t>Q35. Is the contractor required to collect the samples in Alameda County? Or just processing the lab testing after receiving the samples?</w:t>
      </w:r>
    </w:p>
    <w:p w14:paraId="6C4C9396" w14:textId="66341022" w:rsidR="009A5232" w:rsidRPr="00102D58" w:rsidRDefault="009A5232" w:rsidP="009A5232">
      <w:pPr>
        <w:rPr>
          <w:rFonts w:asciiTheme="majorHAnsi" w:hAnsiTheme="majorHAnsi" w:cstheme="majorHAnsi"/>
          <w:sz w:val="26"/>
          <w:szCs w:val="26"/>
        </w:rPr>
      </w:pPr>
      <w:r w:rsidRPr="00102D58">
        <w:rPr>
          <w:rFonts w:asciiTheme="majorHAnsi" w:hAnsiTheme="majorHAnsi" w:cstheme="majorHAnsi"/>
          <w:i/>
          <w:iCs/>
          <w:sz w:val="26"/>
          <w:szCs w:val="26"/>
        </w:rPr>
        <w:t>A35</w:t>
      </w:r>
      <w:r w:rsidR="00B03292" w:rsidRPr="00102D58">
        <w:rPr>
          <w:rFonts w:asciiTheme="majorHAnsi" w:hAnsiTheme="majorHAnsi" w:cstheme="majorHAnsi"/>
          <w:i/>
          <w:iCs/>
          <w:sz w:val="26"/>
          <w:szCs w:val="26"/>
        </w:rPr>
        <w:t xml:space="preserve">. </w:t>
      </w:r>
      <w:r w:rsidR="0052321E" w:rsidRPr="00102D58">
        <w:rPr>
          <w:rFonts w:asciiTheme="majorHAnsi" w:hAnsiTheme="majorHAnsi" w:cstheme="majorHAnsi"/>
          <w:i/>
          <w:iCs/>
          <w:sz w:val="26"/>
          <w:szCs w:val="26"/>
        </w:rPr>
        <w:t xml:space="preserve">Awarded </w:t>
      </w:r>
      <w:r w:rsidR="00681A41" w:rsidRPr="00102D58">
        <w:rPr>
          <w:rFonts w:asciiTheme="majorHAnsi" w:hAnsiTheme="majorHAnsi" w:cstheme="majorHAnsi"/>
          <w:i/>
          <w:iCs/>
          <w:sz w:val="26"/>
          <w:szCs w:val="26"/>
        </w:rPr>
        <w:t>B</w:t>
      </w:r>
      <w:r w:rsidR="0052321E" w:rsidRPr="00102D58">
        <w:rPr>
          <w:rFonts w:asciiTheme="majorHAnsi" w:hAnsiTheme="majorHAnsi" w:cstheme="majorHAnsi"/>
          <w:i/>
          <w:iCs/>
          <w:sz w:val="26"/>
          <w:szCs w:val="26"/>
        </w:rPr>
        <w:t>idder</w:t>
      </w:r>
      <w:r w:rsidR="00963079" w:rsidRPr="00102D58">
        <w:rPr>
          <w:rFonts w:asciiTheme="majorHAnsi" w:hAnsiTheme="majorHAnsi" w:cstheme="majorHAnsi"/>
          <w:i/>
          <w:iCs/>
          <w:sz w:val="26"/>
          <w:szCs w:val="26"/>
        </w:rPr>
        <w:t>(</w:t>
      </w:r>
      <w:r w:rsidR="0052321E" w:rsidRPr="00102D58">
        <w:rPr>
          <w:rFonts w:asciiTheme="majorHAnsi" w:hAnsiTheme="majorHAnsi" w:cstheme="majorHAnsi"/>
          <w:i/>
          <w:iCs/>
          <w:sz w:val="26"/>
          <w:szCs w:val="26"/>
        </w:rPr>
        <w:t>s</w:t>
      </w:r>
      <w:r w:rsidR="00963079" w:rsidRPr="00102D58">
        <w:rPr>
          <w:rFonts w:asciiTheme="majorHAnsi" w:hAnsiTheme="majorHAnsi" w:cstheme="majorHAnsi"/>
          <w:i/>
          <w:iCs/>
          <w:sz w:val="26"/>
          <w:szCs w:val="26"/>
        </w:rPr>
        <w:t>)</w:t>
      </w:r>
      <w:r w:rsidR="0052321E" w:rsidRPr="00102D58">
        <w:rPr>
          <w:rFonts w:asciiTheme="majorHAnsi" w:hAnsiTheme="majorHAnsi" w:cstheme="majorHAnsi"/>
          <w:i/>
          <w:iCs/>
          <w:sz w:val="26"/>
          <w:szCs w:val="26"/>
        </w:rPr>
        <w:t xml:space="preserve"> </w:t>
      </w:r>
      <w:r w:rsidR="009B5335" w:rsidRPr="00102D58">
        <w:rPr>
          <w:rFonts w:asciiTheme="majorHAnsi" w:hAnsiTheme="majorHAnsi" w:cstheme="majorHAnsi"/>
          <w:i/>
          <w:iCs/>
          <w:sz w:val="26"/>
          <w:szCs w:val="26"/>
        </w:rPr>
        <w:t>is</w:t>
      </w:r>
      <w:r w:rsidR="00CD4162" w:rsidRPr="00102D58">
        <w:rPr>
          <w:rFonts w:asciiTheme="majorHAnsi" w:hAnsiTheme="majorHAnsi" w:cstheme="majorHAnsi"/>
          <w:i/>
          <w:iCs/>
          <w:sz w:val="26"/>
          <w:szCs w:val="26"/>
        </w:rPr>
        <w:t xml:space="preserve"> responsible to collect</w:t>
      </w:r>
      <w:r w:rsidR="00B476AA" w:rsidRPr="00102D58">
        <w:rPr>
          <w:rFonts w:asciiTheme="majorHAnsi" w:hAnsiTheme="majorHAnsi" w:cstheme="majorHAnsi"/>
          <w:i/>
          <w:iCs/>
          <w:sz w:val="26"/>
          <w:szCs w:val="26"/>
        </w:rPr>
        <w:t xml:space="preserve"> testing samples via courier or other transportation</w:t>
      </w:r>
      <w:r w:rsidR="00CD4162" w:rsidRPr="00102D58">
        <w:rPr>
          <w:rFonts w:asciiTheme="majorHAnsi" w:hAnsiTheme="majorHAnsi" w:cstheme="majorHAnsi"/>
          <w:i/>
          <w:iCs/>
          <w:sz w:val="26"/>
          <w:szCs w:val="26"/>
        </w:rPr>
        <w:t xml:space="preserve"> conducted by testing vendors</w:t>
      </w:r>
      <w:r w:rsidR="00B476AA" w:rsidRPr="00102D58">
        <w:rPr>
          <w:rFonts w:asciiTheme="majorHAnsi" w:hAnsiTheme="majorHAnsi" w:cstheme="majorHAnsi"/>
          <w:i/>
          <w:iCs/>
          <w:sz w:val="26"/>
          <w:szCs w:val="26"/>
        </w:rPr>
        <w:t xml:space="preserve">. </w:t>
      </w:r>
    </w:p>
    <w:p w14:paraId="50C6C37F" w14:textId="77777777" w:rsidR="009A5232" w:rsidRPr="00102D58" w:rsidRDefault="009A5232" w:rsidP="009A5232">
      <w:pPr>
        <w:rPr>
          <w:rFonts w:asciiTheme="majorHAnsi" w:hAnsiTheme="majorHAnsi" w:cstheme="majorHAnsi"/>
          <w:sz w:val="26"/>
          <w:szCs w:val="26"/>
        </w:rPr>
      </w:pPr>
    </w:p>
    <w:p w14:paraId="7446CF74" w14:textId="77777777" w:rsidR="009A5232" w:rsidRPr="00102D58" w:rsidRDefault="009A5232" w:rsidP="009A5232">
      <w:pPr>
        <w:rPr>
          <w:rFonts w:asciiTheme="majorHAnsi" w:hAnsiTheme="majorHAnsi" w:cstheme="majorHAnsi"/>
          <w:b/>
          <w:bCs/>
          <w:sz w:val="26"/>
          <w:szCs w:val="26"/>
        </w:rPr>
      </w:pPr>
      <w:r w:rsidRPr="00102D58">
        <w:rPr>
          <w:rFonts w:asciiTheme="majorHAnsi" w:hAnsiTheme="majorHAnsi" w:cstheme="majorHAnsi"/>
          <w:b/>
          <w:bCs/>
          <w:sz w:val="26"/>
          <w:szCs w:val="26"/>
        </w:rPr>
        <w:t>Q36. Does the scope of work require the laboratory to collect the specimens in the field, or is the scope of work primarily for courier management, in-lab PCR test processing, and test result reporting (with the specimen collection performed by others)?</w:t>
      </w:r>
    </w:p>
    <w:p w14:paraId="77956E1A" w14:textId="71C5F6E9" w:rsidR="00DE0636" w:rsidRPr="00102D58" w:rsidRDefault="009A5232" w:rsidP="009A5232">
      <w:pPr>
        <w:rPr>
          <w:rFonts w:asciiTheme="majorHAnsi" w:hAnsiTheme="majorHAnsi" w:cstheme="majorHAnsi"/>
          <w:i/>
          <w:iCs/>
          <w:sz w:val="26"/>
          <w:szCs w:val="26"/>
        </w:rPr>
      </w:pPr>
      <w:r w:rsidRPr="00102D58">
        <w:rPr>
          <w:rFonts w:asciiTheme="majorHAnsi" w:hAnsiTheme="majorHAnsi" w:cstheme="majorHAnsi"/>
          <w:i/>
          <w:iCs/>
          <w:sz w:val="26"/>
          <w:szCs w:val="26"/>
        </w:rPr>
        <w:t xml:space="preserve">A36. </w:t>
      </w:r>
      <w:r w:rsidR="00CD4162" w:rsidRPr="00102D58">
        <w:rPr>
          <w:rFonts w:asciiTheme="majorHAnsi" w:hAnsiTheme="majorHAnsi" w:cstheme="majorHAnsi"/>
          <w:i/>
          <w:iCs/>
          <w:sz w:val="26"/>
          <w:szCs w:val="26"/>
        </w:rPr>
        <w:t xml:space="preserve">No, the scope of work does not require </w:t>
      </w:r>
      <w:r w:rsidR="00DE0636" w:rsidRPr="00102D58">
        <w:rPr>
          <w:rFonts w:asciiTheme="majorHAnsi" w:hAnsiTheme="majorHAnsi" w:cstheme="majorHAnsi"/>
          <w:i/>
          <w:iCs/>
          <w:sz w:val="26"/>
          <w:szCs w:val="26"/>
        </w:rPr>
        <w:t>awarded bidder (s)</w:t>
      </w:r>
      <w:r w:rsidR="00CD4162" w:rsidRPr="00102D58">
        <w:rPr>
          <w:rFonts w:asciiTheme="majorHAnsi" w:hAnsiTheme="majorHAnsi" w:cstheme="majorHAnsi"/>
          <w:i/>
          <w:iCs/>
          <w:sz w:val="26"/>
          <w:szCs w:val="26"/>
        </w:rPr>
        <w:t xml:space="preserve"> to collect </w:t>
      </w:r>
      <w:r w:rsidR="0091150A" w:rsidRPr="00102D58">
        <w:rPr>
          <w:rFonts w:asciiTheme="majorHAnsi" w:hAnsiTheme="majorHAnsi" w:cstheme="majorHAnsi"/>
          <w:i/>
          <w:iCs/>
          <w:sz w:val="26"/>
          <w:szCs w:val="26"/>
        </w:rPr>
        <w:t>specimens</w:t>
      </w:r>
      <w:r w:rsidR="00CD4162" w:rsidRPr="00102D58">
        <w:rPr>
          <w:rFonts w:asciiTheme="majorHAnsi" w:hAnsiTheme="majorHAnsi" w:cstheme="majorHAnsi"/>
          <w:i/>
          <w:iCs/>
          <w:sz w:val="26"/>
          <w:szCs w:val="26"/>
        </w:rPr>
        <w:t xml:space="preserve"> in the field. </w:t>
      </w:r>
      <w:r w:rsidR="001E5EF6" w:rsidRPr="00102D58">
        <w:rPr>
          <w:rFonts w:asciiTheme="majorHAnsi" w:hAnsiTheme="majorHAnsi" w:cstheme="majorHAnsi"/>
          <w:i/>
          <w:iCs/>
          <w:sz w:val="26"/>
          <w:szCs w:val="26"/>
        </w:rPr>
        <w:t xml:space="preserve"> </w:t>
      </w:r>
      <w:r w:rsidR="00DE0636" w:rsidRPr="00102D58">
        <w:rPr>
          <w:rFonts w:asciiTheme="majorHAnsi" w:hAnsiTheme="majorHAnsi" w:cstheme="majorHAnsi"/>
          <w:i/>
          <w:iCs/>
          <w:sz w:val="26"/>
          <w:szCs w:val="26"/>
        </w:rPr>
        <w:t xml:space="preserve">Awarded Bidder(s) </w:t>
      </w:r>
      <w:r w:rsidR="001F48AC" w:rsidRPr="00102D58">
        <w:rPr>
          <w:rFonts w:asciiTheme="majorHAnsi" w:hAnsiTheme="majorHAnsi" w:cstheme="majorHAnsi"/>
          <w:i/>
          <w:iCs/>
          <w:sz w:val="26"/>
          <w:szCs w:val="26"/>
        </w:rPr>
        <w:t>will</w:t>
      </w:r>
      <w:r w:rsidR="00DE0636" w:rsidRPr="00102D58">
        <w:rPr>
          <w:rFonts w:asciiTheme="majorHAnsi" w:hAnsiTheme="majorHAnsi" w:cstheme="majorHAnsi"/>
          <w:i/>
          <w:iCs/>
          <w:sz w:val="26"/>
          <w:szCs w:val="26"/>
        </w:rPr>
        <w:t xml:space="preserve"> use courier or other transportation mediums </w:t>
      </w:r>
      <w:r w:rsidR="001F48AC" w:rsidRPr="00102D58">
        <w:rPr>
          <w:rFonts w:asciiTheme="majorHAnsi" w:hAnsiTheme="majorHAnsi" w:cstheme="majorHAnsi"/>
          <w:i/>
          <w:iCs/>
          <w:sz w:val="26"/>
          <w:szCs w:val="26"/>
        </w:rPr>
        <w:t>to receive testing samples conducted by County COVID-19 testing providers.</w:t>
      </w:r>
    </w:p>
    <w:p w14:paraId="76F67282" w14:textId="77777777" w:rsidR="009A5232" w:rsidRPr="00102D58" w:rsidRDefault="009A5232" w:rsidP="009A5232">
      <w:pPr>
        <w:rPr>
          <w:rFonts w:asciiTheme="majorHAnsi" w:hAnsiTheme="majorHAnsi" w:cstheme="majorHAnsi"/>
          <w:sz w:val="26"/>
          <w:szCs w:val="26"/>
        </w:rPr>
      </w:pPr>
    </w:p>
    <w:p w14:paraId="6793E50D" w14:textId="77777777" w:rsidR="009A5232" w:rsidRPr="00102D58" w:rsidRDefault="009A5232" w:rsidP="009A5232">
      <w:pPr>
        <w:rPr>
          <w:rFonts w:asciiTheme="majorHAnsi" w:hAnsiTheme="majorHAnsi" w:cstheme="majorHAnsi"/>
          <w:b/>
          <w:bCs/>
          <w:sz w:val="26"/>
          <w:szCs w:val="26"/>
        </w:rPr>
      </w:pPr>
      <w:r w:rsidRPr="00102D58">
        <w:rPr>
          <w:rFonts w:asciiTheme="majorHAnsi" w:hAnsiTheme="majorHAnsi" w:cstheme="majorHAnsi"/>
          <w:b/>
          <w:bCs/>
          <w:sz w:val="26"/>
          <w:szCs w:val="26"/>
        </w:rPr>
        <w:t>Q37. Can you provide an approximate number of test sites throughout the County will be participating so we can plan on the approximate number of courier pick-up points we will be gathering per day for transport of test materials to the lab for PCR processing?</w:t>
      </w:r>
    </w:p>
    <w:p w14:paraId="2FC71F6E" w14:textId="73A4098C" w:rsidR="009A5232" w:rsidRPr="00102D58" w:rsidRDefault="009A5232" w:rsidP="009A5232">
      <w:pPr>
        <w:rPr>
          <w:rFonts w:asciiTheme="majorHAnsi" w:hAnsiTheme="majorHAnsi" w:cstheme="majorHAnsi"/>
          <w:sz w:val="26"/>
          <w:szCs w:val="26"/>
        </w:rPr>
      </w:pPr>
      <w:r w:rsidRPr="00102D58">
        <w:rPr>
          <w:rFonts w:asciiTheme="majorHAnsi" w:hAnsiTheme="majorHAnsi" w:cstheme="majorHAnsi"/>
          <w:i/>
          <w:iCs/>
          <w:sz w:val="26"/>
          <w:szCs w:val="26"/>
        </w:rPr>
        <w:t xml:space="preserve">A37. </w:t>
      </w:r>
      <w:r w:rsidR="001E5EF6" w:rsidRPr="00102D58">
        <w:rPr>
          <w:rFonts w:asciiTheme="majorHAnsi" w:hAnsiTheme="majorHAnsi" w:cstheme="majorHAnsi"/>
          <w:i/>
          <w:iCs/>
          <w:sz w:val="26"/>
          <w:szCs w:val="26"/>
        </w:rPr>
        <w:t>The n</w:t>
      </w:r>
      <w:r w:rsidRPr="00102D58">
        <w:rPr>
          <w:rFonts w:asciiTheme="majorHAnsi" w:hAnsiTheme="majorHAnsi" w:cstheme="majorHAnsi"/>
          <w:i/>
          <w:iCs/>
          <w:sz w:val="26"/>
          <w:szCs w:val="26"/>
        </w:rPr>
        <w:t xml:space="preserve">umber of </w:t>
      </w:r>
      <w:r w:rsidR="00B03292" w:rsidRPr="00102D58">
        <w:rPr>
          <w:rFonts w:asciiTheme="majorHAnsi" w:hAnsiTheme="majorHAnsi" w:cstheme="majorHAnsi"/>
          <w:i/>
          <w:iCs/>
          <w:sz w:val="26"/>
          <w:szCs w:val="26"/>
        </w:rPr>
        <w:t xml:space="preserve">participating </w:t>
      </w:r>
      <w:r w:rsidRPr="00102D58">
        <w:rPr>
          <w:rFonts w:asciiTheme="majorHAnsi" w:hAnsiTheme="majorHAnsi" w:cstheme="majorHAnsi"/>
          <w:i/>
          <w:iCs/>
          <w:sz w:val="26"/>
          <w:szCs w:val="26"/>
        </w:rPr>
        <w:t>test sites will vary</w:t>
      </w:r>
      <w:r w:rsidR="00B03292" w:rsidRPr="00102D58">
        <w:rPr>
          <w:rFonts w:asciiTheme="majorHAnsi" w:hAnsiTheme="majorHAnsi" w:cstheme="majorHAnsi"/>
          <w:i/>
          <w:iCs/>
          <w:sz w:val="26"/>
          <w:szCs w:val="26"/>
        </w:rPr>
        <w:t xml:space="preserve"> over</w:t>
      </w:r>
      <w:r w:rsidR="00E80529" w:rsidRPr="00102D58">
        <w:rPr>
          <w:rFonts w:asciiTheme="majorHAnsi" w:hAnsiTheme="majorHAnsi" w:cstheme="majorHAnsi"/>
          <w:i/>
          <w:iCs/>
          <w:sz w:val="26"/>
          <w:szCs w:val="26"/>
        </w:rPr>
        <w:t xml:space="preserve"> </w:t>
      </w:r>
      <w:r w:rsidR="00B03292" w:rsidRPr="00102D58">
        <w:rPr>
          <w:rFonts w:asciiTheme="majorHAnsi" w:hAnsiTheme="majorHAnsi" w:cstheme="majorHAnsi"/>
          <w:i/>
          <w:iCs/>
          <w:sz w:val="26"/>
          <w:szCs w:val="26"/>
        </w:rPr>
        <w:t>time</w:t>
      </w:r>
      <w:r w:rsidRPr="00102D58">
        <w:rPr>
          <w:rFonts w:asciiTheme="majorHAnsi" w:hAnsiTheme="majorHAnsi" w:cstheme="majorHAnsi"/>
          <w:i/>
          <w:iCs/>
          <w:sz w:val="26"/>
          <w:szCs w:val="26"/>
        </w:rPr>
        <w:t>.</w:t>
      </w:r>
      <w:r w:rsidR="00E80529" w:rsidRPr="00102D58">
        <w:rPr>
          <w:rFonts w:asciiTheme="majorHAnsi" w:hAnsiTheme="majorHAnsi" w:cstheme="majorHAnsi"/>
          <w:i/>
          <w:iCs/>
          <w:sz w:val="26"/>
          <w:szCs w:val="26"/>
        </w:rPr>
        <w:t xml:space="preserve"> The current</w:t>
      </w:r>
      <w:r w:rsidRPr="00102D58">
        <w:rPr>
          <w:rFonts w:asciiTheme="majorHAnsi" w:hAnsiTheme="majorHAnsi" w:cstheme="majorHAnsi"/>
          <w:i/>
          <w:iCs/>
          <w:sz w:val="26"/>
          <w:szCs w:val="26"/>
        </w:rPr>
        <w:t xml:space="preserve"> </w:t>
      </w:r>
      <w:r w:rsidR="00E80529" w:rsidRPr="00102D58">
        <w:rPr>
          <w:rFonts w:asciiTheme="majorHAnsi" w:hAnsiTheme="majorHAnsi" w:cstheme="majorHAnsi"/>
          <w:i/>
          <w:iCs/>
          <w:sz w:val="26"/>
          <w:szCs w:val="26"/>
        </w:rPr>
        <w:t>e</w:t>
      </w:r>
      <w:r w:rsidRPr="00102D58">
        <w:rPr>
          <w:rFonts w:asciiTheme="majorHAnsi" w:hAnsiTheme="majorHAnsi" w:cstheme="majorHAnsi"/>
          <w:i/>
          <w:iCs/>
          <w:sz w:val="26"/>
          <w:szCs w:val="26"/>
        </w:rPr>
        <w:t xml:space="preserve">stimate </w:t>
      </w:r>
      <w:r w:rsidR="00E80529" w:rsidRPr="00102D58">
        <w:rPr>
          <w:rFonts w:asciiTheme="majorHAnsi" w:hAnsiTheme="majorHAnsi" w:cstheme="majorHAnsi"/>
          <w:i/>
          <w:iCs/>
          <w:sz w:val="26"/>
          <w:szCs w:val="26"/>
        </w:rPr>
        <w:t>is approximately</w:t>
      </w:r>
      <w:r w:rsidRPr="00102D58">
        <w:rPr>
          <w:rFonts w:asciiTheme="majorHAnsi" w:hAnsiTheme="majorHAnsi" w:cstheme="majorHAnsi"/>
          <w:i/>
          <w:iCs/>
          <w:sz w:val="26"/>
          <w:szCs w:val="26"/>
        </w:rPr>
        <w:t xml:space="preserve"> 5-10 sites per week</w:t>
      </w:r>
      <w:r w:rsidR="004139DB" w:rsidRPr="00102D58">
        <w:rPr>
          <w:rFonts w:asciiTheme="majorHAnsi" w:hAnsiTheme="majorHAnsi" w:cstheme="majorHAnsi"/>
          <w:i/>
          <w:iCs/>
          <w:sz w:val="26"/>
          <w:szCs w:val="26"/>
        </w:rPr>
        <w:t xml:space="preserve"> and subject to change</w:t>
      </w:r>
      <w:r w:rsidRPr="00102D58">
        <w:rPr>
          <w:rFonts w:asciiTheme="majorHAnsi" w:hAnsiTheme="majorHAnsi" w:cstheme="majorHAnsi"/>
          <w:i/>
          <w:iCs/>
          <w:sz w:val="26"/>
          <w:szCs w:val="26"/>
        </w:rPr>
        <w:t xml:space="preserve">. </w:t>
      </w:r>
      <w:r w:rsidR="00E80529" w:rsidRPr="00102D58">
        <w:rPr>
          <w:rFonts w:asciiTheme="majorHAnsi" w:hAnsiTheme="majorHAnsi" w:cstheme="majorHAnsi"/>
          <w:i/>
          <w:iCs/>
          <w:sz w:val="26"/>
          <w:szCs w:val="26"/>
        </w:rPr>
        <w:t>Additionally, see A7</w:t>
      </w:r>
      <w:r w:rsidR="009B5335" w:rsidRPr="00102D58">
        <w:rPr>
          <w:rFonts w:asciiTheme="majorHAnsi" w:hAnsiTheme="majorHAnsi" w:cstheme="majorHAnsi"/>
          <w:i/>
          <w:iCs/>
          <w:sz w:val="26"/>
          <w:szCs w:val="26"/>
        </w:rPr>
        <w:t xml:space="preserve"> above</w:t>
      </w:r>
      <w:r w:rsidR="00E80529" w:rsidRPr="00102D58">
        <w:rPr>
          <w:rFonts w:asciiTheme="majorHAnsi" w:hAnsiTheme="majorHAnsi" w:cstheme="majorHAnsi"/>
          <w:i/>
          <w:iCs/>
          <w:sz w:val="26"/>
          <w:szCs w:val="26"/>
        </w:rPr>
        <w:t>.</w:t>
      </w:r>
    </w:p>
    <w:p w14:paraId="050D9488" w14:textId="77777777" w:rsidR="009A5232" w:rsidRPr="00102D58" w:rsidRDefault="009A5232" w:rsidP="009A5232">
      <w:pPr>
        <w:rPr>
          <w:rFonts w:asciiTheme="majorHAnsi" w:hAnsiTheme="majorHAnsi" w:cstheme="majorHAnsi"/>
          <w:sz w:val="26"/>
          <w:szCs w:val="26"/>
        </w:rPr>
      </w:pPr>
    </w:p>
    <w:p w14:paraId="7507E983" w14:textId="77777777" w:rsidR="009A5232" w:rsidRPr="00102D58" w:rsidRDefault="009A5232" w:rsidP="009A5232">
      <w:pPr>
        <w:rPr>
          <w:rFonts w:asciiTheme="majorHAnsi" w:hAnsiTheme="majorHAnsi" w:cstheme="majorHAnsi"/>
          <w:b/>
          <w:bCs/>
          <w:sz w:val="26"/>
          <w:szCs w:val="26"/>
        </w:rPr>
      </w:pPr>
      <w:r w:rsidRPr="00102D58">
        <w:rPr>
          <w:rFonts w:asciiTheme="majorHAnsi" w:hAnsiTheme="majorHAnsi" w:cstheme="majorHAnsi"/>
          <w:b/>
          <w:bCs/>
          <w:sz w:val="26"/>
          <w:szCs w:val="26"/>
        </w:rPr>
        <w:t>Q38. Will the PCR processing lab be supplying swabs, collection tubes, barcode labels and bio-bags; or are such supplies the responsibility of the “testing providers working on behalf of the County”?</w:t>
      </w:r>
    </w:p>
    <w:p w14:paraId="799D90B9" w14:textId="0BD4AD5C" w:rsidR="00B03292" w:rsidRPr="00102D58" w:rsidRDefault="009A5232" w:rsidP="00B03292">
      <w:pPr>
        <w:rPr>
          <w:rFonts w:asciiTheme="majorHAnsi" w:hAnsiTheme="majorHAnsi" w:cstheme="majorHAnsi"/>
          <w:sz w:val="26"/>
          <w:szCs w:val="26"/>
        </w:rPr>
      </w:pPr>
      <w:r w:rsidRPr="00102D58">
        <w:rPr>
          <w:rFonts w:asciiTheme="majorHAnsi" w:hAnsiTheme="majorHAnsi" w:cstheme="majorHAnsi"/>
          <w:i/>
          <w:iCs/>
          <w:sz w:val="26"/>
          <w:szCs w:val="26"/>
        </w:rPr>
        <w:t xml:space="preserve">A38. </w:t>
      </w:r>
      <w:r w:rsidR="00E80529" w:rsidRPr="00102D58">
        <w:rPr>
          <w:rFonts w:asciiTheme="majorHAnsi" w:hAnsiTheme="majorHAnsi" w:cstheme="majorHAnsi"/>
          <w:i/>
          <w:iCs/>
          <w:sz w:val="26"/>
          <w:szCs w:val="26"/>
        </w:rPr>
        <w:t xml:space="preserve">Awarded </w:t>
      </w:r>
      <w:r w:rsidR="00681A41" w:rsidRPr="00102D58">
        <w:rPr>
          <w:rFonts w:asciiTheme="majorHAnsi" w:hAnsiTheme="majorHAnsi" w:cstheme="majorHAnsi"/>
          <w:i/>
          <w:iCs/>
          <w:sz w:val="26"/>
          <w:szCs w:val="26"/>
        </w:rPr>
        <w:t>B</w:t>
      </w:r>
      <w:r w:rsidR="00E80529" w:rsidRPr="00102D58">
        <w:rPr>
          <w:rFonts w:asciiTheme="majorHAnsi" w:hAnsiTheme="majorHAnsi" w:cstheme="majorHAnsi"/>
          <w:i/>
          <w:iCs/>
          <w:sz w:val="26"/>
          <w:szCs w:val="26"/>
        </w:rPr>
        <w:t>idder(s) from this RFP would</w:t>
      </w:r>
      <w:r w:rsidR="00B03292" w:rsidRPr="00102D58">
        <w:rPr>
          <w:rFonts w:asciiTheme="majorHAnsi" w:hAnsiTheme="majorHAnsi" w:cstheme="majorHAnsi"/>
          <w:i/>
          <w:iCs/>
          <w:sz w:val="26"/>
          <w:szCs w:val="26"/>
        </w:rPr>
        <w:t xml:space="preserve"> provide these supplies</w:t>
      </w:r>
      <w:r w:rsidR="00E80529" w:rsidRPr="00102D58">
        <w:rPr>
          <w:rFonts w:asciiTheme="majorHAnsi" w:hAnsiTheme="majorHAnsi" w:cstheme="majorHAnsi"/>
          <w:i/>
          <w:iCs/>
          <w:sz w:val="26"/>
          <w:szCs w:val="26"/>
        </w:rPr>
        <w:t>, not the testing providers</w:t>
      </w:r>
      <w:r w:rsidR="00B03292" w:rsidRPr="00102D58">
        <w:rPr>
          <w:rFonts w:asciiTheme="majorHAnsi" w:hAnsiTheme="majorHAnsi" w:cstheme="majorHAnsi"/>
          <w:i/>
          <w:iCs/>
          <w:sz w:val="26"/>
          <w:szCs w:val="26"/>
        </w:rPr>
        <w:t>.</w:t>
      </w:r>
      <w:r w:rsidR="00E80529" w:rsidRPr="00102D58">
        <w:rPr>
          <w:rFonts w:asciiTheme="majorHAnsi" w:hAnsiTheme="majorHAnsi" w:cstheme="majorHAnsi"/>
          <w:i/>
          <w:iCs/>
          <w:sz w:val="26"/>
          <w:szCs w:val="26"/>
        </w:rPr>
        <w:t xml:space="preserve"> </w:t>
      </w:r>
      <w:r w:rsidR="00B03292" w:rsidRPr="00102D58">
        <w:rPr>
          <w:rFonts w:asciiTheme="majorHAnsi" w:hAnsiTheme="majorHAnsi" w:cstheme="majorHAnsi"/>
          <w:i/>
          <w:iCs/>
          <w:sz w:val="26"/>
          <w:szCs w:val="26"/>
        </w:rPr>
        <w:t xml:space="preserve">  </w:t>
      </w:r>
    </w:p>
    <w:p w14:paraId="0D2FBB8A" w14:textId="2CC5FCD3" w:rsidR="009A5232" w:rsidRPr="00102D58" w:rsidRDefault="009A5232" w:rsidP="009A5232">
      <w:pPr>
        <w:rPr>
          <w:rFonts w:asciiTheme="majorHAnsi" w:hAnsiTheme="majorHAnsi" w:cstheme="majorHAnsi"/>
          <w:sz w:val="26"/>
          <w:szCs w:val="26"/>
        </w:rPr>
      </w:pPr>
    </w:p>
    <w:p w14:paraId="336848D0" w14:textId="3F62CF70" w:rsidR="00AD7ADE" w:rsidRPr="00102D58" w:rsidRDefault="00AD7ADE" w:rsidP="00AD7ADE">
      <w:pPr>
        <w:rPr>
          <w:rFonts w:asciiTheme="majorHAnsi" w:hAnsiTheme="majorHAnsi" w:cstheme="majorHAnsi"/>
          <w:b/>
          <w:bCs/>
          <w:sz w:val="26"/>
          <w:szCs w:val="26"/>
        </w:rPr>
      </w:pPr>
      <w:r w:rsidRPr="00102D58">
        <w:rPr>
          <w:rFonts w:asciiTheme="majorHAnsi" w:hAnsiTheme="majorHAnsi" w:cstheme="majorHAnsi"/>
          <w:b/>
          <w:bCs/>
          <w:sz w:val="26"/>
          <w:szCs w:val="26"/>
        </w:rPr>
        <w:t>Q39. Will the bidder be responsible for collecting the appropriate consent and waivers from each testing subject? Or will that be the responsibility of the testing site?</w:t>
      </w:r>
    </w:p>
    <w:p w14:paraId="42BE2DB4" w14:textId="38DD4593" w:rsidR="00AD7ADE" w:rsidRPr="00102D58" w:rsidRDefault="00AD7ADE" w:rsidP="00AD7ADE">
      <w:pPr>
        <w:rPr>
          <w:rFonts w:asciiTheme="majorHAnsi" w:hAnsiTheme="majorHAnsi" w:cstheme="majorHAnsi"/>
          <w:sz w:val="26"/>
          <w:szCs w:val="26"/>
        </w:rPr>
      </w:pPr>
      <w:r w:rsidRPr="00102D58">
        <w:rPr>
          <w:rFonts w:asciiTheme="majorHAnsi" w:hAnsiTheme="majorHAnsi" w:cstheme="majorHAnsi"/>
          <w:i/>
          <w:iCs/>
          <w:sz w:val="26"/>
          <w:szCs w:val="26"/>
        </w:rPr>
        <w:t xml:space="preserve">A39. </w:t>
      </w:r>
      <w:r w:rsidR="00681A41" w:rsidRPr="00102D58">
        <w:rPr>
          <w:rFonts w:asciiTheme="majorHAnsi" w:hAnsiTheme="majorHAnsi" w:cstheme="majorHAnsi"/>
          <w:i/>
          <w:iCs/>
          <w:sz w:val="26"/>
          <w:szCs w:val="26"/>
        </w:rPr>
        <w:t>Awarded</w:t>
      </w:r>
      <w:r w:rsidR="00E80529" w:rsidRPr="00102D58">
        <w:rPr>
          <w:rFonts w:asciiTheme="majorHAnsi" w:hAnsiTheme="majorHAnsi" w:cstheme="majorHAnsi"/>
          <w:i/>
          <w:iCs/>
          <w:sz w:val="26"/>
          <w:szCs w:val="26"/>
        </w:rPr>
        <w:t xml:space="preserve"> Bidder(s) </w:t>
      </w:r>
      <w:r w:rsidRPr="00102D58">
        <w:rPr>
          <w:rFonts w:asciiTheme="majorHAnsi" w:hAnsiTheme="majorHAnsi" w:cstheme="majorHAnsi"/>
          <w:i/>
          <w:iCs/>
          <w:sz w:val="26"/>
          <w:szCs w:val="26"/>
        </w:rPr>
        <w:t xml:space="preserve">will work with the testing vendor and ACPHD to develop and disseminate appropriate materials.  </w:t>
      </w:r>
    </w:p>
    <w:p w14:paraId="71F10E49" w14:textId="77777777" w:rsidR="001E5EF6" w:rsidRPr="00102D58" w:rsidRDefault="001E5EF6" w:rsidP="009A5232">
      <w:pPr>
        <w:rPr>
          <w:rFonts w:asciiTheme="majorHAnsi" w:hAnsiTheme="majorHAnsi" w:cstheme="majorHAnsi"/>
          <w:b/>
          <w:bCs/>
          <w:sz w:val="26"/>
          <w:szCs w:val="26"/>
          <w:highlight w:val="yellow"/>
        </w:rPr>
      </w:pPr>
    </w:p>
    <w:p w14:paraId="7B3A5879" w14:textId="005C59E3" w:rsidR="009A5232" w:rsidRPr="00102D58" w:rsidRDefault="009A5232" w:rsidP="009A5232">
      <w:pPr>
        <w:rPr>
          <w:rFonts w:asciiTheme="majorHAnsi" w:hAnsiTheme="majorHAnsi" w:cstheme="majorHAnsi"/>
          <w:b/>
          <w:bCs/>
          <w:sz w:val="26"/>
          <w:szCs w:val="26"/>
        </w:rPr>
      </w:pPr>
      <w:r w:rsidRPr="00102D58">
        <w:rPr>
          <w:rFonts w:asciiTheme="majorHAnsi" w:hAnsiTheme="majorHAnsi" w:cstheme="majorHAnsi"/>
          <w:b/>
          <w:bCs/>
          <w:sz w:val="26"/>
          <w:szCs w:val="26"/>
        </w:rPr>
        <w:t>Q40. What kind of support will the County be providing?</w:t>
      </w:r>
    </w:p>
    <w:p w14:paraId="086114C5" w14:textId="43388910" w:rsidR="009A5232" w:rsidRPr="00102D58" w:rsidRDefault="009A5232" w:rsidP="009A5232">
      <w:pPr>
        <w:rPr>
          <w:rFonts w:asciiTheme="majorHAnsi" w:hAnsiTheme="majorHAnsi" w:cstheme="majorHAnsi"/>
          <w:sz w:val="26"/>
          <w:szCs w:val="26"/>
        </w:rPr>
      </w:pPr>
      <w:r w:rsidRPr="00102D58">
        <w:rPr>
          <w:rFonts w:asciiTheme="majorHAnsi" w:hAnsiTheme="majorHAnsi" w:cstheme="majorHAnsi"/>
          <w:i/>
          <w:iCs/>
          <w:sz w:val="26"/>
          <w:szCs w:val="26"/>
        </w:rPr>
        <w:t xml:space="preserve">A40. </w:t>
      </w:r>
      <w:r w:rsidR="00F53337" w:rsidRPr="00102D58">
        <w:rPr>
          <w:rFonts w:asciiTheme="majorHAnsi" w:hAnsiTheme="majorHAnsi" w:cstheme="majorHAnsi"/>
          <w:i/>
          <w:iCs/>
          <w:sz w:val="26"/>
          <w:szCs w:val="26"/>
        </w:rPr>
        <w:t xml:space="preserve">The County will provide financial reimbursement for </w:t>
      </w:r>
      <w:r w:rsidRPr="00102D58">
        <w:rPr>
          <w:rFonts w:asciiTheme="majorHAnsi" w:hAnsiTheme="majorHAnsi" w:cstheme="majorHAnsi"/>
          <w:i/>
          <w:iCs/>
          <w:sz w:val="26"/>
          <w:szCs w:val="26"/>
        </w:rPr>
        <w:t>lab processing</w:t>
      </w:r>
      <w:r w:rsidR="00E80529" w:rsidRPr="00102D58">
        <w:rPr>
          <w:rFonts w:asciiTheme="majorHAnsi" w:hAnsiTheme="majorHAnsi" w:cstheme="majorHAnsi"/>
          <w:i/>
          <w:iCs/>
          <w:sz w:val="26"/>
          <w:szCs w:val="26"/>
        </w:rPr>
        <w:t xml:space="preserve"> services</w:t>
      </w:r>
      <w:r w:rsidRPr="00102D58">
        <w:rPr>
          <w:rFonts w:asciiTheme="majorHAnsi" w:hAnsiTheme="majorHAnsi" w:cstheme="majorHAnsi"/>
          <w:i/>
          <w:iCs/>
          <w:sz w:val="26"/>
          <w:szCs w:val="26"/>
        </w:rPr>
        <w:t>,</w:t>
      </w:r>
      <w:r w:rsidR="00E80529" w:rsidRPr="00102D58">
        <w:rPr>
          <w:rFonts w:asciiTheme="majorHAnsi" w:hAnsiTheme="majorHAnsi" w:cstheme="majorHAnsi"/>
          <w:i/>
          <w:iCs/>
          <w:sz w:val="26"/>
          <w:szCs w:val="26"/>
        </w:rPr>
        <w:t xml:space="preserve"> as well as</w:t>
      </w:r>
      <w:r w:rsidRPr="00102D58">
        <w:rPr>
          <w:rFonts w:asciiTheme="majorHAnsi" w:hAnsiTheme="majorHAnsi" w:cstheme="majorHAnsi"/>
          <w:i/>
          <w:iCs/>
          <w:sz w:val="26"/>
          <w:szCs w:val="26"/>
        </w:rPr>
        <w:t xml:space="preserve"> guidance and coordination with testing </w:t>
      </w:r>
      <w:r w:rsidR="00E80529" w:rsidRPr="00102D58">
        <w:rPr>
          <w:rFonts w:asciiTheme="majorHAnsi" w:hAnsiTheme="majorHAnsi" w:cstheme="majorHAnsi"/>
          <w:i/>
          <w:iCs/>
          <w:sz w:val="26"/>
          <w:szCs w:val="26"/>
        </w:rPr>
        <w:t>providers</w:t>
      </w:r>
      <w:r w:rsidRPr="00102D58">
        <w:rPr>
          <w:rFonts w:asciiTheme="majorHAnsi" w:hAnsiTheme="majorHAnsi" w:cstheme="majorHAnsi"/>
          <w:i/>
          <w:iCs/>
          <w:sz w:val="26"/>
          <w:szCs w:val="26"/>
        </w:rPr>
        <w:t xml:space="preserve">.  </w:t>
      </w:r>
    </w:p>
    <w:p w14:paraId="0F6671F5" w14:textId="2EDCD4FF" w:rsidR="009A5232" w:rsidRPr="00102D58" w:rsidRDefault="009A5232" w:rsidP="009A5232">
      <w:pPr>
        <w:rPr>
          <w:rFonts w:asciiTheme="majorHAnsi" w:hAnsiTheme="majorHAnsi" w:cstheme="majorHAnsi"/>
          <w:sz w:val="26"/>
          <w:szCs w:val="26"/>
        </w:rPr>
      </w:pPr>
    </w:p>
    <w:p w14:paraId="788B436D" w14:textId="1A98C28D" w:rsidR="00CF2283" w:rsidRPr="00102D58" w:rsidRDefault="00CF2283" w:rsidP="00CF2283">
      <w:pPr>
        <w:rPr>
          <w:rFonts w:asciiTheme="majorHAnsi" w:hAnsiTheme="majorHAnsi" w:cstheme="majorHAnsi"/>
          <w:b/>
          <w:bCs/>
          <w:sz w:val="26"/>
          <w:szCs w:val="26"/>
        </w:rPr>
      </w:pPr>
      <w:r w:rsidRPr="00102D58">
        <w:rPr>
          <w:rFonts w:asciiTheme="majorHAnsi" w:hAnsiTheme="majorHAnsi" w:cstheme="majorHAnsi"/>
          <w:b/>
          <w:bCs/>
          <w:sz w:val="26"/>
          <w:szCs w:val="26"/>
        </w:rPr>
        <w:t>Q41. Will the bidder be allowed to deliver supplies to each individual testing location? Or will Alameda County maintain a central location with testing supply inventory that can then be distributed to the testing sites?</w:t>
      </w:r>
    </w:p>
    <w:p w14:paraId="68E3FCF2" w14:textId="7BDEEC35" w:rsidR="00F53337" w:rsidRPr="00102D58" w:rsidRDefault="00CF2283" w:rsidP="00CF2283">
      <w:pPr>
        <w:rPr>
          <w:rFonts w:asciiTheme="majorHAnsi" w:hAnsiTheme="majorHAnsi" w:cstheme="majorHAnsi"/>
          <w:i/>
          <w:iCs/>
          <w:color w:val="FF0000"/>
          <w:sz w:val="26"/>
          <w:szCs w:val="26"/>
        </w:rPr>
      </w:pPr>
      <w:r w:rsidRPr="00102D58">
        <w:rPr>
          <w:rFonts w:asciiTheme="majorHAnsi" w:hAnsiTheme="majorHAnsi" w:cstheme="majorHAnsi"/>
          <w:i/>
          <w:iCs/>
          <w:sz w:val="26"/>
          <w:szCs w:val="26"/>
        </w:rPr>
        <w:t xml:space="preserve">A41. </w:t>
      </w:r>
      <w:r w:rsidR="00B476AA" w:rsidRPr="00102D58">
        <w:rPr>
          <w:rFonts w:asciiTheme="majorHAnsi" w:hAnsiTheme="majorHAnsi" w:cstheme="majorHAnsi"/>
          <w:i/>
          <w:iCs/>
          <w:sz w:val="26"/>
          <w:szCs w:val="26"/>
        </w:rPr>
        <w:t xml:space="preserve">Awarded </w:t>
      </w:r>
      <w:r w:rsidR="00E80529" w:rsidRPr="00102D58">
        <w:rPr>
          <w:rFonts w:asciiTheme="majorHAnsi" w:hAnsiTheme="majorHAnsi" w:cstheme="majorHAnsi"/>
          <w:i/>
          <w:iCs/>
          <w:sz w:val="26"/>
          <w:szCs w:val="26"/>
        </w:rPr>
        <w:t xml:space="preserve">Bidder(s) </w:t>
      </w:r>
      <w:r w:rsidR="00B476AA" w:rsidRPr="00102D58">
        <w:rPr>
          <w:rFonts w:asciiTheme="majorHAnsi" w:hAnsiTheme="majorHAnsi" w:cstheme="majorHAnsi"/>
          <w:i/>
          <w:iCs/>
          <w:sz w:val="26"/>
          <w:szCs w:val="26"/>
        </w:rPr>
        <w:t xml:space="preserve">will be required to deliver </w:t>
      </w:r>
      <w:r w:rsidRPr="00102D58">
        <w:rPr>
          <w:rFonts w:asciiTheme="majorHAnsi" w:hAnsiTheme="majorHAnsi" w:cstheme="majorHAnsi"/>
          <w:i/>
          <w:iCs/>
          <w:sz w:val="26"/>
          <w:szCs w:val="26"/>
        </w:rPr>
        <w:t>supplies directly</w:t>
      </w:r>
      <w:r w:rsidR="00B476AA" w:rsidRPr="00102D58">
        <w:rPr>
          <w:rFonts w:asciiTheme="majorHAnsi" w:hAnsiTheme="majorHAnsi" w:cstheme="majorHAnsi"/>
          <w:i/>
          <w:iCs/>
          <w:sz w:val="26"/>
          <w:szCs w:val="26"/>
        </w:rPr>
        <w:t xml:space="preserve"> to assigned testing vendors located in </w:t>
      </w:r>
      <w:r w:rsidR="00497DFC" w:rsidRPr="00102D58">
        <w:rPr>
          <w:rFonts w:asciiTheme="majorHAnsi" w:hAnsiTheme="majorHAnsi" w:cstheme="majorHAnsi"/>
          <w:i/>
          <w:iCs/>
          <w:sz w:val="26"/>
          <w:szCs w:val="26"/>
        </w:rPr>
        <w:t xml:space="preserve">a </w:t>
      </w:r>
      <w:r w:rsidR="00102D58" w:rsidRPr="00102D58">
        <w:rPr>
          <w:rFonts w:asciiTheme="majorHAnsi" w:hAnsiTheme="majorHAnsi" w:cstheme="majorHAnsi"/>
          <w:i/>
          <w:iCs/>
          <w:sz w:val="26"/>
          <w:szCs w:val="26"/>
        </w:rPr>
        <w:t>variety location</w:t>
      </w:r>
      <w:r w:rsidR="00B476AA" w:rsidRPr="00102D58">
        <w:rPr>
          <w:rFonts w:asciiTheme="majorHAnsi" w:hAnsiTheme="majorHAnsi" w:cstheme="majorHAnsi"/>
          <w:i/>
          <w:iCs/>
          <w:sz w:val="26"/>
          <w:szCs w:val="26"/>
        </w:rPr>
        <w:t xml:space="preserve"> in Alameda County</w:t>
      </w:r>
      <w:r w:rsidR="00136152" w:rsidRPr="00102D58">
        <w:rPr>
          <w:rFonts w:asciiTheme="majorHAnsi" w:hAnsiTheme="majorHAnsi" w:cstheme="majorHAnsi"/>
          <w:i/>
          <w:iCs/>
          <w:sz w:val="26"/>
          <w:szCs w:val="26"/>
        </w:rPr>
        <w:t>.</w:t>
      </w:r>
      <w:r w:rsidR="00E80529" w:rsidRPr="00102D58">
        <w:rPr>
          <w:rFonts w:asciiTheme="majorHAnsi" w:hAnsiTheme="majorHAnsi" w:cstheme="majorHAnsi"/>
          <w:i/>
          <w:iCs/>
          <w:sz w:val="26"/>
          <w:szCs w:val="26"/>
        </w:rPr>
        <w:t xml:space="preserve"> </w:t>
      </w:r>
      <w:r w:rsidR="004139DB" w:rsidRPr="00102D58">
        <w:rPr>
          <w:rFonts w:asciiTheme="majorHAnsi" w:hAnsiTheme="majorHAnsi" w:cstheme="majorHAnsi"/>
          <w:i/>
          <w:iCs/>
          <w:sz w:val="26"/>
          <w:szCs w:val="26"/>
        </w:rPr>
        <w:t xml:space="preserve">The </w:t>
      </w:r>
      <w:r w:rsidR="00E80529" w:rsidRPr="00102D58">
        <w:rPr>
          <w:rFonts w:asciiTheme="majorHAnsi" w:hAnsiTheme="majorHAnsi" w:cstheme="majorHAnsi"/>
          <w:i/>
          <w:iCs/>
          <w:sz w:val="26"/>
          <w:szCs w:val="26"/>
        </w:rPr>
        <w:t>County will not maintain a central location with testing supply inventory that can be distributed to the testing sites.</w:t>
      </w:r>
      <w:r w:rsidR="00306C79" w:rsidRPr="00102D58">
        <w:rPr>
          <w:rFonts w:asciiTheme="majorHAnsi" w:hAnsiTheme="majorHAnsi" w:cstheme="majorHAnsi"/>
          <w:i/>
          <w:iCs/>
          <w:sz w:val="26"/>
          <w:szCs w:val="26"/>
        </w:rPr>
        <w:t xml:space="preserve"> As per </w:t>
      </w:r>
      <w:r w:rsidR="009B5335" w:rsidRPr="00102D58">
        <w:rPr>
          <w:rFonts w:asciiTheme="majorHAnsi" w:hAnsiTheme="majorHAnsi" w:cstheme="majorHAnsi"/>
          <w:i/>
          <w:iCs/>
          <w:sz w:val="26"/>
          <w:szCs w:val="26"/>
        </w:rPr>
        <w:t>Addendum No.1</w:t>
      </w:r>
      <w:r w:rsidR="00306C79" w:rsidRPr="00102D58">
        <w:rPr>
          <w:rFonts w:asciiTheme="majorHAnsi" w:hAnsiTheme="majorHAnsi" w:cstheme="majorHAnsi"/>
          <w:i/>
          <w:iCs/>
          <w:sz w:val="26"/>
          <w:szCs w:val="26"/>
        </w:rPr>
        <w:t xml:space="preserve">, Awarded Bidder(s) shall provide molecular lab processing services for </w:t>
      </w:r>
      <w:r w:rsidR="009B2819" w:rsidRPr="00102D58">
        <w:rPr>
          <w:rFonts w:asciiTheme="majorHAnsi" w:hAnsiTheme="majorHAnsi" w:cstheme="majorHAnsi"/>
          <w:i/>
          <w:iCs/>
          <w:sz w:val="26"/>
          <w:szCs w:val="26"/>
        </w:rPr>
        <w:t xml:space="preserve">approximately 50-500 </w:t>
      </w:r>
      <w:r w:rsidR="00306C79" w:rsidRPr="00102D58">
        <w:rPr>
          <w:rFonts w:asciiTheme="majorHAnsi" w:hAnsiTheme="majorHAnsi" w:cstheme="majorHAnsi"/>
          <w:i/>
          <w:iCs/>
          <w:sz w:val="26"/>
          <w:szCs w:val="26"/>
        </w:rPr>
        <w:t xml:space="preserve">COVID-19 molecular tests (non-point of care) submitted by ACPHD’s Laboratory, ACPHD-designated facilities, </w:t>
      </w:r>
      <w:r w:rsidR="00306C79" w:rsidRPr="00102D58">
        <w:rPr>
          <w:rFonts w:asciiTheme="majorHAnsi" w:hAnsiTheme="majorHAnsi" w:cstheme="majorHAnsi"/>
          <w:i/>
          <w:iCs/>
          <w:sz w:val="26"/>
          <w:szCs w:val="26"/>
        </w:rPr>
        <w:lastRenderedPageBreak/>
        <w:t>and/or County contracted testing vendors at costs not-to -exceed the contracted allocation, including provision of test collection kits and all required materials to administer tests, transportation medium and courier fees as necessary.</w:t>
      </w:r>
    </w:p>
    <w:p w14:paraId="6CFA629B" w14:textId="77777777" w:rsidR="00CF2283" w:rsidRPr="00102D58" w:rsidRDefault="00CF2283" w:rsidP="00CF2283">
      <w:pPr>
        <w:rPr>
          <w:rFonts w:asciiTheme="majorHAnsi" w:hAnsiTheme="majorHAnsi" w:cstheme="majorHAnsi"/>
          <w:sz w:val="26"/>
          <w:szCs w:val="26"/>
        </w:rPr>
      </w:pPr>
    </w:p>
    <w:p w14:paraId="49334F11" w14:textId="77777777" w:rsidR="009A5232" w:rsidRPr="00102D58" w:rsidRDefault="009A5232" w:rsidP="009A5232">
      <w:pPr>
        <w:rPr>
          <w:rFonts w:asciiTheme="majorHAnsi" w:hAnsiTheme="majorHAnsi" w:cstheme="majorHAnsi"/>
          <w:b/>
          <w:bCs/>
          <w:sz w:val="26"/>
          <w:szCs w:val="26"/>
        </w:rPr>
      </w:pPr>
      <w:r w:rsidRPr="00102D58">
        <w:rPr>
          <w:rFonts w:asciiTheme="majorHAnsi" w:hAnsiTheme="majorHAnsi" w:cstheme="majorHAnsi"/>
          <w:b/>
          <w:bCs/>
          <w:sz w:val="26"/>
          <w:szCs w:val="26"/>
        </w:rPr>
        <w:t>Q42. Will any contracts be for full service, to include providing collection services? If not, will Alameda County provide the collection services?</w:t>
      </w:r>
    </w:p>
    <w:p w14:paraId="506D1E09" w14:textId="277181AB" w:rsidR="009A5232" w:rsidRPr="00102D58" w:rsidRDefault="009A5232" w:rsidP="006A0D6E">
      <w:pPr>
        <w:pStyle w:val="NormalWeb"/>
        <w:rPr>
          <w:rFonts w:asciiTheme="majorHAnsi" w:hAnsiTheme="majorHAnsi" w:cstheme="majorHAnsi"/>
          <w:sz w:val="26"/>
          <w:szCs w:val="26"/>
        </w:rPr>
      </w:pPr>
      <w:r w:rsidRPr="00102D58">
        <w:rPr>
          <w:rFonts w:asciiTheme="majorHAnsi" w:hAnsiTheme="majorHAnsi" w:cstheme="majorHAnsi"/>
          <w:i/>
          <w:iCs/>
          <w:sz w:val="26"/>
          <w:szCs w:val="26"/>
        </w:rPr>
        <w:t xml:space="preserve">A42.  </w:t>
      </w:r>
      <w:r w:rsidR="006A0D6E" w:rsidRPr="00102D58">
        <w:rPr>
          <w:rFonts w:asciiTheme="majorHAnsi" w:hAnsiTheme="majorHAnsi" w:cstheme="majorHAnsi"/>
          <w:i/>
          <w:iCs/>
          <w:sz w:val="26"/>
          <w:szCs w:val="26"/>
        </w:rPr>
        <w:t xml:space="preserve">Per Addendum No.1, Awarded Bidder (s) will be expected to provide </w:t>
      </w:r>
      <w:r w:rsidR="006A0D6E" w:rsidRPr="00102D58">
        <w:rPr>
          <w:rFonts w:asciiTheme="majorHAnsi" w:hAnsiTheme="majorHAnsi" w:cstheme="majorHAnsi"/>
          <w:i/>
          <w:iCs/>
          <w:sz w:val="26"/>
          <w:szCs w:val="26"/>
          <w:shd w:val="clear" w:color="auto" w:fill="FFFFFF"/>
        </w:rPr>
        <w:t>test collection kits and all required materials to administer tests</w:t>
      </w:r>
      <w:r w:rsidR="006A0D6E" w:rsidRPr="00102D58">
        <w:rPr>
          <w:rFonts w:asciiTheme="majorHAnsi" w:hAnsiTheme="majorHAnsi" w:cstheme="majorHAnsi"/>
          <w:i/>
          <w:iCs/>
          <w:sz w:val="26"/>
          <w:szCs w:val="26"/>
        </w:rPr>
        <w:t xml:space="preserve">, process the testing sample, and send the test results to the individual tested as well as report results back to ACPHD Testing Team, ACPHD COVID Division, ACPHD Laboratory, and/or the ACPHD- designated facility or testing vendor that submitted the tests. </w:t>
      </w:r>
      <w:r w:rsidR="006A0D6E" w:rsidRPr="00102D58">
        <w:rPr>
          <w:rFonts w:asciiTheme="majorHAnsi" w:hAnsiTheme="majorHAnsi" w:cstheme="majorHAnsi"/>
          <w:i/>
          <w:iCs/>
          <w:sz w:val="26"/>
          <w:szCs w:val="26"/>
          <w:shd w:val="clear" w:color="auto" w:fill="FFFFFF"/>
        </w:rPr>
        <w:t xml:space="preserve">Awarded Bidder (s) must also provide registration and results platform, test accessibility, and test registration/results information in accessible ways to individuals tested who may have limited English proficiency, lack of access to technology or phones, low literacy, and/or other access barriers. </w:t>
      </w:r>
      <w:r w:rsidR="00D05227" w:rsidRPr="00102D58">
        <w:rPr>
          <w:rFonts w:asciiTheme="majorHAnsi" w:hAnsiTheme="majorHAnsi" w:cstheme="majorHAnsi"/>
          <w:i/>
          <w:iCs/>
          <w:sz w:val="26"/>
          <w:szCs w:val="26"/>
        </w:rPr>
        <w:t>See also A35 and A36</w:t>
      </w:r>
      <w:r w:rsidR="00FD56C6" w:rsidRPr="00102D58">
        <w:rPr>
          <w:rFonts w:asciiTheme="majorHAnsi" w:hAnsiTheme="majorHAnsi" w:cstheme="majorHAnsi"/>
          <w:i/>
          <w:iCs/>
          <w:sz w:val="26"/>
          <w:szCs w:val="26"/>
        </w:rPr>
        <w:t xml:space="preserve"> above</w:t>
      </w:r>
      <w:r w:rsidR="00D05227" w:rsidRPr="00102D58">
        <w:rPr>
          <w:rFonts w:asciiTheme="majorHAnsi" w:hAnsiTheme="majorHAnsi" w:cstheme="majorHAnsi"/>
          <w:i/>
          <w:iCs/>
          <w:sz w:val="26"/>
          <w:szCs w:val="26"/>
        </w:rPr>
        <w:t>.</w:t>
      </w:r>
    </w:p>
    <w:p w14:paraId="05261777" w14:textId="77777777" w:rsidR="009A5232" w:rsidRPr="00102D58" w:rsidRDefault="009A5232" w:rsidP="009A5232">
      <w:pPr>
        <w:rPr>
          <w:rFonts w:asciiTheme="majorHAnsi" w:hAnsiTheme="majorHAnsi" w:cstheme="majorHAnsi"/>
          <w:sz w:val="26"/>
          <w:szCs w:val="26"/>
        </w:rPr>
      </w:pPr>
    </w:p>
    <w:p w14:paraId="215EDBB1" w14:textId="77777777" w:rsidR="009A5232" w:rsidRPr="00102D58" w:rsidRDefault="009A5232" w:rsidP="009A5232">
      <w:pPr>
        <w:rPr>
          <w:rFonts w:asciiTheme="majorHAnsi" w:hAnsiTheme="majorHAnsi" w:cstheme="majorHAnsi"/>
          <w:b/>
          <w:bCs/>
          <w:sz w:val="26"/>
          <w:szCs w:val="26"/>
        </w:rPr>
      </w:pPr>
      <w:r w:rsidRPr="00102D58">
        <w:rPr>
          <w:rFonts w:asciiTheme="majorHAnsi" w:hAnsiTheme="majorHAnsi" w:cstheme="majorHAnsi"/>
          <w:b/>
          <w:bCs/>
          <w:sz w:val="26"/>
          <w:szCs w:val="26"/>
        </w:rPr>
        <w:t>Q43. Will Alameda County provide the ordering healthcare provide(s)?</w:t>
      </w:r>
    </w:p>
    <w:p w14:paraId="4F1ED643" w14:textId="28B0FAF1" w:rsidR="009A5232" w:rsidRPr="00102D58" w:rsidRDefault="009A5232" w:rsidP="009A5232">
      <w:pPr>
        <w:rPr>
          <w:rFonts w:asciiTheme="majorHAnsi" w:hAnsiTheme="majorHAnsi" w:cstheme="majorHAnsi"/>
          <w:sz w:val="26"/>
          <w:szCs w:val="26"/>
        </w:rPr>
      </w:pPr>
      <w:r w:rsidRPr="00102D58">
        <w:rPr>
          <w:rFonts w:asciiTheme="majorHAnsi" w:hAnsiTheme="majorHAnsi" w:cstheme="majorHAnsi"/>
          <w:i/>
          <w:iCs/>
          <w:sz w:val="26"/>
          <w:szCs w:val="26"/>
        </w:rPr>
        <w:t xml:space="preserve">A43. </w:t>
      </w:r>
      <w:r w:rsidR="00A32E4E" w:rsidRPr="00102D58">
        <w:rPr>
          <w:rFonts w:asciiTheme="majorHAnsi" w:hAnsiTheme="majorHAnsi" w:cstheme="majorHAnsi"/>
          <w:i/>
          <w:iCs/>
          <w:sz w:val="26"/>
          <w:szCs w:val="26"/>
        </w:rPr>
        <w:t>The o</w:t>
      </w:r>
      <w:r w:rsidRPr="00102D58">
        <w:rPr>
          <w:rFonts w:asciiTheme="majorHAnsi" w:hAnsiTheme="majorHAnsi" w:cstheme="majorHAnsi"/>
          <w:i/>
          <w:iCs/>
          <w:sz w:val="26"/>
          <w:szCs w:val="26"/>
        </w:rPr>
        <w:t xml:space="preserve">rdering provider varies based on population tested and relevant Health Orders.  </w:t>
      </w:r>
    </w:p>
    <w:p w14:paraId="6D0EB4AF" w14:textId="77777777" w:rsidR="009A5232" w:rsidRPr="00102D58" w:rsidRDefault="009A5232" w:rsidP="009A5232">
      <w:pPr>
        <w:rPr>
          <w:rFonts w:asciiTheme="majorHAnsi" w:hAnsiTheme="majorHAnsi" w:cstheme="majorHAnsi"/>
          <w:sz w:val="26"/>
          <w:szCs w:val="26"/>
        </w:rPr>
      </w:pPr>
    </w:p>
    <w:p w14:paraId="68369070" w14:textId="77777777" w:rsidR="009A5232" w:rsidRPr="00102D58" w:rsidRDefault="009A5232" w:rsidP="009A5232">
      <w:pPr>
        <w:rPr>
          <w:rFonts w:asciiTheme="majorHAnsi" w:hAnsiTheme="majorHAnsi" w:cstheme="majorHAnsi"/>
          <w:b/>
          <w:bCs/>
          <w:sz w:val="26"/>
          <w:szCs w:val="26"/>
        </w:rPr>
      </w:pPr>
      <w:r w:rsidRPr="00102D58">
        <w:rPr>
          <w:rFonts w:asciiTheme="majorHAnsi" w:hAnsiTheme="majorHAnsi" w:cstheme="majorHAnsi"/>
          <w:b/>
          <w:bCs/>
          <w:sz w:val="26"/>
          <w:szCs w:val="26"/>
        </w:rPr>
        <w:t>Q44. Will you want all samples to get sequenced, and will the reporting be on the HL7 or another file?</w:t>
      </w:r>
    </w:p>
    <w:p w14:paraId="10500410" w14:textId="2858D038" w:rsidR="009A5232" w:rsidRPr="00102D58" w:rsidRDefault="009A5232" w:rsidP="009A5232">
      <w:pPr>
        <w:rPr>
          <w:rFonts w:asciiTheme="majorHAnsi" w:hAnsiTheme="majorHAnsi" w:cstheme="majorHAnsi"/>
          <w:sz w:val="26"/>
          <w:szCs w:val="26"/>
        </w:rPr>
      </w:pPr>
      <w:r w:rsidRPr="00102D58">
        <w:rPr>
          <w:rFonts w:asciiTheme="majorHAnsi" w:hAnsiTheme="majorHAnsi" w:cstheme="majorHAnsi"/>
          <w:i/>
          <w:iCs/>
          <w:sz w:val="26"/>
          <w:szCs w:val="26"/>
        </w:rPr>
        <w:t xml:space="preserve">A44. If possible, sequencing would be welcomed.  </w:t>
      </w:r>
    </w:p>
    <w:p w14:paraId="68B89873" w14:textId="77777777" w:rsidR="009A5232" w:rsidRPr="00102D58" w:rsidRDefault="009A5232" w:rsidP="009A5232">
      <w:pPr>
        <w:rPr>
          <w:rFonts w:asciiTheme="majorHAnsi" w:hAnsiTheme="majorHAnsi" w:cstheme="majorHAnsi"/>
          <w:sz w:val="26"/>
          <w:szCs w:val="26"/>
        </w:rPr>
      </w:pPr>
    </w:p>
    <w:p w14:paraId="0CBD6E4A" w14:textId="77777777" w:rsidR="009A5232" w:rsidRPr="00102D58" w:rsidRDefault="009A5232" w:rsidP="009A5232">
      <w:pPr>
        <w:rPr>
          <w:rFonts w:asciiTheme="majorHAnsi" w:hAnsiTheme="majorHAnsi" w:cstheme="majorHAnsi"/>
          <w:b/>
          <w:bCs/>
          <w:sz w:val="26"/>
          <w:szCs w:val="26"/>
        </w:rPr>
      </w:pPr>
      <w:r w:rsidRPr="00102D58">
        <w:rPr>
          <w:rFonts w:asciiTheme="majorHAnsi" w:hAnsiTheme="majorHAnsi" w:cstheme="majorHAnsi"/>
          <w:b/>
          <w:bCs/>
          <w:sz w:val="26"/>
          <w:szCs w:val="26"/>
        </w:rPr>
        <w:t>Q45. What are the TATs for mobile testing site deployment/setup and outbreak?</w:t>
      </w:r>
    </w:p>
    <w:p w14:paraId="5A3CBFAF" w14:textId="5F0F7380" w:rsidR="009A5232" w:rsidRPr="00102D58" w:rsidRDefault="009A5232" w:rsidP="009A5232">
      <w:pPr>
        <w:rPr>
          <w:rFonts w:asciiTheme="majorHAnsi" w:hAnsiTheme="majorHAnsi" w:cstheme="majorHAnsi"/>
          <w:sz w:val="26"/>
          <w:szCs w:val="26"/>
        </w:rPr>
      </w:pPr>
      <w:r w:rsidRPr="00102D58">
        <w:rPr>
          <w:rFonts w:asciiTheme="majorHAnsi" w:hAnsiTheme="majorHAnsi" w:cstheme="majorHAnsi"/>
          <w:i/>
          <w:iCs/>
          <w:sz w:val="26"/>
          <w:szCs w:val="26"/>
        </w:rPr>
        <w:t xml:space="preserve">A45. </w:t>
      </w:r>
      <w:r w:rsidR="00606D5A" w:rsidRPr="00102D58">
        <w:rPr>
          <w:rFonts w:asciiTheme="majorHAnsi" w:hAnsiTheme="majorHAnsi" w:cstheme="majorHAnsi"/>
          <w:i/>
          <w:iCs/>
          <w:sz w:val="26"/>
          <w:szCs w:val="26"/>
        </w:rPr>
        <w:t>The turnaround time</w:t>
      </w:r>
      <w:r w:rsidR="004A0EA0" w:rsidRPr="00102D58">
        <w:rPr>
          <w:rFonts w:asciiTheme="majorHAnsi" w:hAnsiTheme="majorHAnsi" w:cstheme="majorHAnsi"/>
          <w:i/>
          <w:iCs/>
          <w:sz w:val="26"/>
          <w:szCs w:val="26"/>
        </w:rPr>
        <w:t xml:space="preserve"> for deployment</w:t>
      </w:r>
      <w:r w:rsidR="00606D5A" w:rsidRPr="00102D58">
        <w:rPr>
          <w:rFonts w:asciiTheme="majorHAnsi" w:hAnsiTheme="majorHAnsi" w:cstheme="majorHAnsi"/>
          <w:i/>
          <w:iCs/>
          <w:sz w:val="26"/>
          <w:szCs w:val="26"/>
        </w:rPr>
        <w:t xml:space="preserve"> should be</w:t>
      </w:r>
      <w:r w:rsidRPr="00102D58">
        <w:rPr>
          <w:rFonts w:asciiTheme="majorHAnsi" w:hAnsiTheme="majorHAnsi" w:cstheme="majorHAnsi"/>
          <w:i/>
          <w:iCs/>
          <w:sz w:val="26"/>
          <w:szCs w:val="26"/>
        </w:rPr>
        <w:t xml:space="preserve"> 24-48 hours</w:t>
      </w:r>
      <w:r w:rsidR="004A0EA0" w:rsidRPr="00102D58">
        <w:rPr>
          <w:rFonts w:asciiTheme="majorHAnsi" w:hAnsiTheme="majorHAnsi" w:cstheme="majorHAnsi"/>
          <w:i/>
          <w:iCs/>
          <w:sz w:val="26"/>
          <w:szCs w:val="26"/>
        </w:rPr>
        <w:t>.</w:t>
      </w:r>
    </w:p>
    <w:p w14:paraId="67927C41" w14:textId="77777777" w:rsidR="009A5232" w:rsidRPr="00102D58" w:rsidRDefault="009A5232" w:rsidP="009A5232">
      <w:pPr>
        <w:rPr>
          <w:rFonts w:asciiTheme="majorHAnsi" w:hAnsiTheme="majorHAnsi" w:cstheme="majorHAnsi"/>
          <w:sz w:val="26"/>
          <w:szCs w:val="26"/>
        </w:rPr>
      </w:pPr>
    </w:p>
    <w:p w14:paraId="79B5C817" w14:textId="77777777" w:rsidR="009A5232" w:rsidRPr="00102D58" w:rsidRDefault="009A5232" w:rsidP="00524A22">
      <w:pPr>
        <w:keepNext/>
        <w:rPr>
          <w:rFonts w:asciiTheme="majorHAnsi" w:hAnsiTheme="majorHAnsi" w:cstheme="majorHAnsi"/>
          <w:b/>
          <w:bCs/>
          <w:sz w:val="26"/>
          <w:szCs w:val="26"/>
        </w:rPr>
      </w:pPr>
      <w:r w:rsidRPr="00102D58">
        <w:rPr>
          <w:rFonts w:asciiTheme="majorHAnsi" w:hAnsiTheme="majorHAnsi" w:cstheme="majorHAnsi"/>
          <w:b/>
          <w:bCs/>
          <w:sz w:val="26"/>
          <w:szCs w:val="26"/>
        </w:rPr>
        <w:t>Q46. What hours and requirements are needed for a stationary site?</w:t>
      </w:r>
    </w:p>
    <w:p w14:paraId="4DCA0B92" w14:textId="2E832460" w:rsidR="009A5232" w:rsidRPr="00102D58" w:rsidRDefault="009A5232" w:rsidP="009A5232">
      <w:pPr>
        <w:rPr>
          <w:rFonts w:asciiTheme="majorHAnsi" w:hAnsiTheme="majorHAnsi" w:cstheme="majorHAnsi"/>
          <w:sz w:val="26"/>
          <w:szCs w:val="26"/>
        </w:rPr>
      </w:pPr>
      <w:r w:rsidRPr="00102D58">
        <w:rPr>
          <w:rFonts w:asciiTheme="majorHAnsi" w:hAnsiTheme="majorHAnsi" w:cstheme="majorHAnsi"/>
          <w:i/>
          <w:iCs/>
          <w:sz w:val="26"/>
          <w:szCs w:val="26"/>
        </w:rPr>
        <w:t xml:space="preserve">A46. </w:t>
      </w:r>
      <w:r w:rsidR="00390039" w:rsidRPr="00102D58">
        <w:rPr>
          <w:rFonts w:asciiTheme="majorHAnsi" w:hAnsiTheme="majorHAnsi" w:cstheme="majorHAnsi"/>
          <w:i/>
          <w:iCs/>
          <w:sz w:val="26"/>
          <w:szCs w:val="26"/>
        </w:rPr>
        <w:t xml:space="preserve">Hours and requirements for a stationary </w:t>
      </w:r>
      <w:r w:rsidR="004A0EA0" w:rsidRPr="00102D58">
        <w:rPr>
          <w:rFonts w:asciiTheme="majorHAnsi" w:hAnsiTheme="majorHAnsi" w:cstheme="majorHAnsi"/>
          <w:i/>
          <w:iCs/>
          <w:sz w:val="26"/>
          <w:szCs w:val="26"/>
        </w:rPr>
        <w:t xml:space="preserve">testing </w:t>
      </w:r>
      <w:r w:rsidR="00390039" w:rsidRPr="00102D58">
        <w:rPr>
          <w:rFonts w:asciiTheme="majorHAnsi" w:hAnsiTheme="majorHAnsi" w:cstheme="majorHAnsi"/>
          <w:i/>
          <w:iCs/>
          <w:sz w:val="26"/>
          <w:szCs w:val="26"/>
        </w:rPr>
        <w:t xml:space="preserve">site vary by site.  </w:t>
      </w:r>
    </w:p>
    <w:p w14:paraId="5B2ACB8F" w14:textId="77777777" w:rsidR="009A5232" w:rsidRPr="00102D58" w:rsidRDefault="009A5232" w:rsidP="009A5232">
      <w:pPr>
        <w:rPr>
          <w:rFonts w:asciiTheme="majorHAnsi" w:hAnsiTheme="majorHAnsi" w:cstheme="majorHAnsi"/>
          <w:sz w:val="26"/>
          <w:szCs w:val="26"/>
        </w:rPr>
      </w:pPr>
    </w:p>
    <w:p w14:paraId="13D01FE4" w14:textId="77777777" w:rsidR="009A5232" w:rsidRPr="00102D58" w:rsidRDefault="009A5232" w:rsidP="009A5232">
      <w:pPr>
        <w:rPr>
          <w:rFonts w:asciiTheme="majorHAnsi" w:hAnsiTheme="majorHAnsi" w:cstheme="majorHAnsi"/>
          <w:b/>
          <w:bCs/>
          <w:sz w:val="26"/>
          <w:szCs w:val="26"/>
        </w:rPr>
      </w:pPr>
      <w:r w:rsidRPr="00102D58">
        <w:rPr>
          <w:rFonts w:asciiTheme="majorHAnsi" w:hAnsiTheme="majorHAnsi" w:cstheme="majorHAnsi"/>
          <w:b/>
          <w:bCs/>
          <w:sz w:val="26"/>
          <w:szCs w:val="26"/>
        </w:rPr>
        <w:t>Q47. Can the County please confirm that a requisition would accompany each patient specimen in order for the Contractor to perform testing?</w:t>
      </w:r>
    </w:p>
    <w:p w14:paraId="326439BB" w14:textId="400115AD" w:rsidR="009A5232" w:rsidRPr="00102D58" w:rsidRDefault="009A5232" w:rsidP="009A5232">
      <w:pPr>
        <w:rPr>
          <w:rFonts w:asciiTheme="majorHAnsi" w:hAnsiTheme="majorHAnsi" w:cstheme="majorHAnsi"/>
          <w:sz w:val="26"/>
          <w:szCs w:val="26"/>
        </w:rPr>
      </w:pPr>
      <w:r w:rsidRPr="00102D58">
        <w:rPr>
          <w:rFonts w:asciiTheme="majorHAnsi" w:hAnsiTheme="majorHAnsi" w:cstheme="majorHAnsi"/>
          <w:i/>
          <w:iCs/>
          <w:sz w:val="26"/>
          <w:szCs w:val="26"/>
        </w:rPr>
        <w:t>A47. These lab services are for COVID-19 community testing</w:t>
      </w:r>
      <w:r w:rsidR="00A32E4E" w:rsidRPr="00102D58">
        <w:rPr>
          <w:rFonts w:asciiTheme="majorHAnsi" w:hAnsiTheme="majorHAnsi" w:cstheme="majorHAnsi"/>
          <w:i/>
          <w:iCs/>
          <w:sz w:val="26"/>
          <w:szCs w:val="26"/>
        </w:rPr>
        <w:t>;</w:t>
      </w:r>
      <w:r w:rsidRPr="00102D58">
        <w:rPr>
          <w:rFonts w:asciiTheme="majorHAnsi" w:hAnsiTheme="majorHAnsi" w:cstheme="majorHAnsi"/>
          <w:i/>
          <w:iCs/>
          <w:sz w:val="26"/>
          <w:szCs w:val="26"/>
        </w:rPr>
        <w:t xml:space="preserve"> requisition forms may not be included.  </w:t>
      </w:r>
    </w:p>
    <w:p w14:paraId="4A0794D9" w14:textId="77777777" w:rsidR="009A5232" w:rsidRPr="00102D58" w:rsidRDefault="009A5232" w:rsidP="009A5232">
      <w:pPr>
        <w:rPr>
          <w:rFonts w:asciiTheme="majorHAnsi" w:hAnsiTheme="majorHAnsi" w:cstheme="majorHAnsi"/>
          <w:sz w:val="26"/>
          <w:szCs w:val="26"/>
        </w:rPr>
      </w:pPr>
    </w:p>
    <w:p w14:paraId="1FE62179" w14:textId="77777777" w:rsidR="009A5232" w:rsidRPr="00102D58" w:rsidRDefault="009A5232" w:rsidP="009A5232">
      <w:pPr>
        <w:rPr>
          <w:rFonts w:asciiTheme="majorHAnsi" w:hAnsiTheme="majorHAnsi" w:cstheme="majorHAnsi"/>
          <w:b/>
          <w:bCs/>
          <w:sz w:val="26"/>
          <w:szCs w:val="26"/>
        </w:rPr>
      </w:pPr>
      <w:r w:rsidRPr="00102D58">
        <w:rPr>
          <w:rFonts w:asciiTheme="majorHAnsi" w:hAnsiTheme="majorHAnsi" w:cstheme="majorHAnsi"/>
          <w:b/>
          <w:bCs/>
          <w:sz w:val="26"/>
          <w:szCs w:val="26"/>
        </w:rPr>
        <w:t>Q48. As a clinical testing laboratory, we have standard methods for ordering procedures. Can the County please clarify what type of changes to these methods may be required?</w:t>
      </w:r>
    </w:p>
    <w:p w14:paraId="5A9EF439" w14:textId="1851B3DA" w:rsidR="009A5232" w:rsidRPr="00102D58" w:rsidRDefault="009A5232" w:rsidP="009A5232">
      <w:pPr>
        <w:rPr>
          <w:rFonts w:asciiTheme="majorHAnsi" w:hAnsiTheme="majorHAnsi" w:cstheme="majorHAnsi"/>
          <w:sz w:val="26"/>
          <w:szCs w:val="26"/>
        </w:rPr>
      </w:pPr>
      <w:r w:rsidRPr="00102D58">
        <w:rPr>
          <w:rFonts w:asciiTheme="majorHAnsi" w:hAnsiTheme="majorHAnsi" w:cstheme="majorHAnsi"/>
          <w:i/>
          <w:iCs/>
          <w:sz w:val="26"/>
          <w:szCs w:val="26"/>
        </w:rPr>
        <w:t xml:space="preserve">A48. </w:t>
      </w:r>
      <w:r w:rsidR="00F53337" w:rsidRPr="00102D58">
        <w:rPr>
          <w:rFonts w:asciiTheme="majorHAnsi" w:hAnsiTheme="majorHAnsi" w:cstheme="majorHAnsi"/>
          <w:i/>
          <w:iCs/>
          <w:sz w:val="26"/>
          <w:szCs w:val="26"/>
        </w:rPr>
        <w:t>The County</w:t>
      </w:r>
      <w:r w:rsidRPr="00102D58">
        <w:rPr>
          <w:rFonts w:asciiTheme="majorHAnsi" w:hAnsiTheme="majorHAnsi" w:cstheme="majorHAnsi"/>
          <w:i/>
          <w:iCs/>
          <w:sz w:val="26"/>
          <w:szCs w:val="26"/>
        </w:rPr>
        <w:t xml:space="preserve"> cannot clarify without knowing what methods </w:t>
      </w:r>
      <w:r w:rsidR="005D4C7D" w:rsidRPr="00102D58">
        <w:rPr>
          <w:rFonts w:asciiTheme="majorHAnsi" w:hAnsiTheme="majorHAnsi" w:cstheme="majorHAnsi"/>
          <w:i/>
          <w:iCs/>
          <w:sz w:val="26"/>
          <w:szCs w:val="26"/>
        </w:rPr>
        <w:t>labs</w:t>
      </w:r>
      <w:r w:rsidRPr="00102D58">
        <w:rPr>
          <w:rFonts w:asciiTheme="majorHAnsi" w:hAnsiTheme="majorHAnsi" w:cstheme="majorHAnsi"/>
          <w:i/>
          <w:iCs/>
          <w:sz w:val="26"/>
          <w:szCs w:val="26"/>
        </w:rPr>
        <w:t xml:space="preserve"> utilize.</w:t>
      </w:r>
      <w:r w:rsidR="00A32E4E" w:rsidRPr="00102D58">
        <w:rPr>
          <w:rFonts w:asciiTheme="majorHAnsi" w:hAnsiTheme="majorHAnsi" w:cstheme="majorHAnsi"/>
          <w:i/>
          <w:iCs/>
          <w:sz w:val="26"/>
          <w:szCs w:val="26"/>
        </w:rPr>
        <w:t xml:space="preserve"> </w:t>
      </w:r>
      <w:r w:rsidRPr="00102D58">
        <w:rPr>
          <w:rFonts w:asciiTheme="majorHAnsi" w:hAnsiTheme="majorHAnsi" w:cstheme="majorHAnsi"/>
          <w:i/>
          <w:iCs/>
          <w:sz w:val="26"/>
          <w:szCs w:val="26"/>
        </w:rPr>
        <w:t xml:space="preserve">  </w:t>
      </w:r>
    </w:p>
    <w:p w14:paraId="1F0C23AC" w14:textId="77777777" w:rsidR="009A5232" w:rsidRPr="00102D58" w:rsidRDefault="009A5232" w:rsidP="009A5232">
      <w:pPr>
        <w:rPr>
          <w:rFonts w:asciiTheme="majorHAnsi" w:hAnsiTheme="majorHAnsi" w:cstheme="majorHAnsi"/>
          <w:sz w:val="26"/>
          <w:szCs w:val="26"/>
        </w:rPr>
      </w:pPr>
    </w:p>
    <w:p w14:paraId="2FC145B7" w14:textId="77777777" w:rsidR="009A5232" w:rsidRPr="00102D58" w:rsidRDefault="009A5232" w:rsidP="009A5232">
      <w:pPr>
        <w:rPr>
          <w:rFonts w:asciiTheme="majorHAnsi" w:hAnsiTheme="majorHAnsi" w:cstheme="majorHAnsi"/>
          <w:b/>
          <w:bCs/>
          <w:sz w:val="26"/>
          <w:szCs w:val="26"/>
        </w:rPr>
      </w:pPr>
      <w:r w:rsidRPr="00102D58">
        <w:rPr>
          <w:rFonts w:asciiTheme="majorHAnsi" w:hAnsiTheme="majorHAnsi" w:cstheme="majorHAnsi"/>
          <w:b/>
          <w:bCs/>
          <w:sz w:val="26"/>
          <w:szCs w:val="26"/>
        </w:rPr>
        <w:t>Q49. Will the County be providing an authorized provider for test ordering?</w:t>
      </w:r>
    </w:p>
    <w:p w14:paraId="249C5B38" w14:textId="04A96179" w:rsidR="009A5232" w:rsidRPr="00102D58" w:rsidRDefault="009A5232" w:rsidP="009A5232">
      <w:pPr>
        <w:rPr>
          <w:rFonts w:asciiTheme="majorHAnsi" w:hAnsiTheme="majorHAnsi" w:cstheme="majorHAnsi"/>
          <w:sz w:val="26"/>
          <w:szCs w:val="26"/>
        </w:rPr>
      </w:pPr>
      <w:r w:rsidRPr="00102D58">
        <w:rPr>
          <w:rFonts w:asciiTheme="majorHAnsi" w:hAnsiTheme="majorHAnsi" w:cstheme="majorHAnsi"/>
          <w:i/>
          <w:iCs/>
          <w:sz w:val="26"/>
          <w:szCs w:val="26"/>
        </w:rPr>
        <w:t xml:space="preserve">A49. </w:t>
      </w:r>
      <w:r w:rsidR="00A32E4E" w:rsidRPr="00102D58">
        <w:rPr>
          <w:rFonts w:asciiTheme="majorHAnsi" w:hAnsiTheme="majorHAnsi" w:cstheme="majorHAnsi"/>
          <w:i/>
          <w:iCs/>
          <w:sz w:val="26"/>
          <w:szCs w:val="26"/>
        </w:rPr>
        <w:t>See A43 above.</w:t>
      </w:r>
    </w:p>
    <w:p w14:paraId="1D642FBD" w14:textId="77777777" w:rsidR="009A5232" w:rsidRPr="00102D58" w:rsidRDefault="009A5232" w:rsidP="009A5232">
      <w:pPr>
        <w:rPr>
          <w:rFonts w:asciiTheme="majorHAnsi" w:hAnsiTheme="majorHAnsi" w:cstheme="majorHAnsi"/>
          <w:sz w:val="26"/>
          <w:szCs w:val="26"/>
        </w:rPr>
      </w:pPr>
    </w:p>
    <w:p w14:paraId="27882893" w14:textId="77777777" w:rsidR="009A5232" w:rsidRPr="00102D58" w:rsidRDefault="009A5232" w:rsidP="009A5232">
      <w:pPr>
        <w:rPr>
          <w:rFonts w:asciiTheme="majorHAnsi" w:hAnsiTheme="majorHAnsi" w:cstheme="majorHAnsi"/>
          <w:b/>
          <w:bCs/>
          <w:sz w:val="26"/>
          <w:szCs w:val="26"/>
        </w:rPr>
      </w:pPr>
      <w:r w:rsidRPr="00102D58">
        <w:rPr>
          <w:rFonts w:asciiTheme="majorHAnsi" w:hAnsiTheme="majorHAnsi" w:cstheme="majorHAnsi"/>
          <w:b/>
          <w:bCs/>
          <w:sz w:val="26"/>
          <w:szCs w:val="26"/>
        </w:rPr>
        <w:t>Q50. Will the vendor provide staff training?</w:t>
      </w:r>
    </w:p>
    <w:p w14:paraId="2D894ABF" w14:textId="52803D65" w:rsidR="009A5232" w:rsidRPr="00102D58" w:rsidRDefault="009A5232" w:rsidP="009A5232">
      <w:pPr>
        <w:rPr>
          <w:rFonts w:asciiTheme="majorHAnsi" w:hAnsiTheme="majorHAnsi" w:cstheme="majorHAnsi"/>
          <w:sz w:val="26"/>
          <w:szCs w:val="26"/>
        </w:rPr>
      </w:pPr>
      <w:r w:rsidRPr="00102D58">
        <w:rPr>
          <w:rFonts w:asciiTheme="majorHAnsi" w:hAnsiTheme="majorHAnsi" w:cstheme="majorHAnsi"/>
          <w:i/>
          <w:iCs/>
          <w:sz w:val="26"/>
          <w:szCs w:val="26"/>
        </w:rPr>
        <w:t xml:space="preserve">A50. </w:t>
      </w:r>
      <w:r w:rsidR="00A32E4E" w:rsidRPr="00102D58">
        <w:rPr>
          <w:rFonts w:asciiTheme="majorHAnsi" w:hAnsiTheme="majorHAnsi" w:cstheme="majorHAnsi"/>
          <w:i/>
          <w:iCs/>
          <w:sz w:val="26"/>
          <w:szCs w:val="26"/>
        </w:rPr>
        <w:t xml:space="preserve">Awarded Bidder(s) </w:t>
      </w:r>
      <w:r w:rsidR="00681A41" w:rsidRPr="00102D58">
        <w:rPr>
          <w:rFonts w:asciiTheme="majorHAnsi" w:hAnsiTheme="majorHAnsi" w:cstheme="majorHAnsi"/>
          <w:i/>
          <w:iCs/>
          <w:sz w:val="26"/>
          <w:szCs w:val="26"/>
        </w:rPr>
        <w:t>is</w:t>
      </w:r>
      <w:r w:rsidR="00F53337" w:rsidRPr="00102D58">
        <w:rPr>
          <w:rFonts w:asciiTheme="majorHAnsi" w:hAnsiTheme="majorHAnsi" w:cstheme="majorHAnsi"/>
          <w:i/>
          <w:iCs/>
          <w:sz w:val="26"/>
          <w:szCs w:val="26"/>
        </w:rPr>
        <w:t xml:space="preserve"> responsible for training staff</w:t>
      </w:r>
      <w:r w:rsidRPr="00102D58">
        <w:rPr>
          <w:rFonts w:asciiTheme="majorHAnsi" w:hAnsiTheme="majorHAnsi" w:cstheme="majorHAnsi"/>
          <w:i/>
          <w:iCs/>
          <w:color w:val="FF0000"/>
          <w:sz w:val="26"/>
          <w:szCs w:val="26"/>
        </w:rPr>
        <w:t xml:space="preserve">.  </w:t>
      </w:r>
    </w:p>
    <w:p w14:paraId="070555D6" w14:textId="77777777" w:rsidR="009A5232" w:rsidRPr="00102D58" w:rsidRDefault="009A5232" w:rsidP="009A5232">
      <w:pPr>
        <w:rPr>
          <w:rFonts w:asciiTheme="majorHAnsi" w:hAnsiTheme="majorHAnsi" w:cstheme="majorHAnsi"/>
          <w:sz w:val="26"/>
          <w:szCs w:val="26"/>
        </w:rPr>
      </w:pPr>
    </w:p>
    <w:p w14:paraId="2EF90A02" w14:textId="77777777" w:rsidR="006A0D6E" w:rsidRPr="00102D58" w:rsidRDefault="006A0D6E" w:rsidP="009A5232">
      <w:pPr>
        <w:rPr>
          <w:rFonts w:asciiTheme="majorHAnsi" w:hAnsiTheme="majorHAnsi" w:cstheme="majorHAnsi"/>
          <w:b/>
          <w:bCs/>
          <w:sz w:val="26"/>
          <w:szCs w:val="26"/>
        </w:rPr>
      </w:pPr>
    </w:p>
    <w:p w14:paraId="72BA9B0D" w14:textId="4888462D" w:rsidR="009A5232" w:rsidRPr="00102D58" w:rsidRDefault="009A5232" w:rsidP="009A5232">
      <w:pPr>
        <w:rPr>
          <w:rFonts w:asciiTheme="majorHAnsi" w:hAnsiTheme="majorHAnsi" w:cstheme="majorHAnsi"/>
          <w:b/>
          <w:bCs/>
          <w:sz w:val="26"/>
          <w:szCs w:val="26"/>
        </w:rPr>
      </w:pPr>
      <w:r w:rsidRPr="00102D58">
        <w:rPr>
          <w:rFonts w:asciiTheme="majorHAnsi" w:hAnsiTheme="majorHAnsi" w:cstheme="majorHAnsi"/>
          <w:b/>
          <w:bCs/>
          <w:sz w:val="26"/>
          <w:szCs w:val="26"/>
        </w:rPr>
        <w:lastRenderedPageBreak/>
        <w:t>Q51. For surveillance testing, will non-EUA approved Antigen kits, and for confirmatory testing will EUA approved rtPCR kits suffice?</w:t>
      </w:r>
    </w:p>
    <w:p w14:paraId="7BDB3748" w14:textId="023E0EA1" w:rsidR="009A5232" w:rsidRPr="00102D58" w:rsidRDefault="009A5232" w:rsidP="009A5232">
      <w:pPr>
        <w:rPr>
          <w:rFonts w:asciiTheme="majorHAnsi" w:hAnsiTheme="majorHAnsi" w:cstheme="majorHAnsi"/>
          <w:sz w:val="26"/>
          <w:szCs w:val="26"/>
        </w:rPr>
      </w:pPr>
      <w:r w:rsidRPr="00102D58">
        <w:rPr>
          <w:rFonts w:asciiTheme="majorHAnsi" w:hAnsiTheme="majorHAnsi" w:cstheme="majorHAnsi"/>
          <w:i/>
          <w:iCs/>
          <w:sz w:val="26"/>
          <w:szCs w:val="26"/>
        </w:rPr>
        <w:t xml:space="preserve">A51. </w:t>
      </w:r>
      <w:r w:rsidR="00390039" w:rsidRPr="00102D58">
        <w:rPr>
          <w:rFonts w:asciiTheme="majorHAnsi" w:hAnsiTheme="majorHAnsi" w:cstheme="majorHAnsi"/>
          <w:i/>
          <w:iCs/>
          <w:sz w:val="26"/>
          <w:szCs w:val="26"/>
        </w:rPr>
        <w:t xml:space="preserve">No. The County will utilize Food and Drug Administration (FDA) Emergency Use Authorization (EUA) approved COVID-19 tests.  </w:t>
      </w:r>
      <w:r w:rsidRPr="00102D58">
        <w:rPr>
          <w:rFonts w:asciiTheme="majorHAnsi" w:hAnsiTheme="majorHAnsi" w:cstheme="majorHAnsi"/>
          <w:i/>
          <w:iCs/>
          <w:sz w:val="26"/>
          <w:szCs w:val="26"/>
        </w:rPr>
        <w:t xml:space="preserve">  </w:t>
      </w:r>
    </w:p>
    <w:p w14:paraId="23E4C536" w14:textId="77777777" w:rsidR="009A5232" w:rsidRPr="00102D58" w:rsidRDefault="009A5232" w:rsidP="009A5232">
      <w:pPr>
        <w:rPr>
          <w:rFonts w:asciiTheme="majorHAnsi" w:hAnsiTheme="majorHAnsi" w:cstheme="majorHAnsi"/>
          <w:sz w:val="26"/>
          <w:szCs w:val="26"/>
        </w:rPr>
      </w:pPr>
    </w:p>
    <w:p w14:paraId="1A6E6C6E" w14:textId="77777777" w:rsidR="009A5232" w:rsidRPr="00102D58" w:rsidRDefault="009A5232" w:rsidP="009A5232">
      <w:pPr>
        <w:rPr>
          <w:rFonts w:asciiTheme="majorHAnsi" w:hAnsiTheme="majorHAnsi" w:cstheme="majorHAnsi"/>
          <w:b/>
          <w:bCs/>
          <w:sz w:val="26"/>
          <w:szCs w:val="26"/>
        </w:rPr>
      </w:pPr>
      <w:r w:rsidRPr="00102D58">
        <w:rPr>
          <w:rFonts w:asciiTheme="majorHAnsi" w:hAnsiTheme="majorHAnsi" w:cstheme="majorHAnsi"/>
          <w:b/>
          <w:bCs/>
          <w:sz w:val="26"/>
          <w:szCs w:val="26"/>
        </w:rPr>
        <w:t>Q52. RFP have said the County need non-English language assistance. Will a vendor employee who can assist non-English speaking patients, suffice?</w:t>
      </w:r>
    </w:p>
    <w:p w14:paraId="19427A33" w14:textId="0E875C9D" w:rsidR="009A5232" w:rsidRPr="00102D58" w:rsidRDefault="009A5232" w:rsidP="009A5232">
      <w:pPr>
        <w:rPr>
          <w:rFonts w:asciiTheme="majorHAnsi" w:hAnsiTheme="majorHAnsi" w:cstheme="majorHAnsi"/>
          <w:sz w:val="26"/>
          <w:szCs w:val="26"/>
        </w:rPr>
      </w:pPr>
      <w:r w:rsidRPr="00102D58">
        <w:rPr>
          <w:rFonts w:asciiTheme="majorHAnsi" w:hAnsiTheme="majorHAnsi" w:cstheme="majorHAnsi"/>
          <w:i/>
          <w:iCs/>
          <w:sz w:val="26"/>
          <w:szCs w:val="26"/>
        </w:rPr>
        <w:t xml:space="preserve">A52. </w:t>
      </w:r>
      <w:r w:rsidR="0052321E" w:rsidRPr="00102D58">
        <w:rPr>
          <w:rFonts w:asciiTheme="majorHAnsi" w:hAnsiTheme="majorHAnsi" w:cstheme="majorHAnsi"/>
          <w:i/>
          <w:iCs/>
          <w:sz w:val="26"/>
          <w:szCs w:val="26"/>
        </w:rPr>
        <w:t>Language support should be available in accessible ways, including non-digital interfaces, phone, in-person translation</w:t>
      </w:r>
      <w:r w:rsidR="00A32E4E" w:rsidRPr="00102D58">
        <w:rPr>
          <w:rFonts w:asciiTheme="majorHAnsi" w:hAnsiTheme="majorHAnsi" w:cstheme="majorHAnsi"/>
          <w:i/>
          <w:iCs/>
          <w:sz w:val="26"/>
          <w:szCs w:val="26"/>
        </w:rPr>
        <w:t>,</w:t>
      </w:r>
      <w:r w:rsidR="0052321E" w:rsidRPr="00102D58">
        <w:rPr>
          <w:rFonts w:asciiTheme="majorHAnsi" w:hAnsiTheme="majorHAnsi" w:cstheme="majorHAnsi"/>
          <w:i/>
          <w:iCs/>
          <w:sz w:val="26"/>
          <w:szCs w:val="26"/>
        </w:rPr>
        <w:t xml:space="preserve"> etc.  </w:t>
      </w:r>
    </w:p>
    <w:p w14:paraId="2656BFE2" w14:textId="77777777" w:rsidR="009A5232" w:rsidRPr="00102D58" w:rsidRDefault="009A5232" w:rsidP="009A5232">
      <w:pPr>
        <w:rPr>
          <w:rFonts w:asciiTheme="majorHAnsi" w:hAnsiTheme="majorHAnsi" w:cstheme="majorHAnsi"/>
          <w:sz w:val="26"/>
          <w:szCs w:val="26"/>
        </w:rPr>
      </w:pPr>
    </w:p>
    <w:p w14:paraId="690C1445" w14:textId="77777777" w:rsidR="009A5232" w:rsidRPr="00102D58" w:rsidRDefault="009A5232" w:rsidP="009A5232">
      <w:pPr>
        <w:rPr>
          <w:rFonts w:asciiTheme="majorHAnsi" w:hAnsiTheme="majorHAnsi" w:cstheme="majorHAnsi"/>
          <w:b/>
          <w:bCs/>
          <w:sz w:val="26"/>
          <w:szCs w:val="26"/>
        </w:rPr>
      </w:pPr>
      <w:r w:rsidRPr="00102D58">
        <w:rPr>
          <w:rFonts w:asciiTheme="majorHAnsi" w:hAnsiTheme="majorHAnsi" w:cstheme="majorHAnsi"/>
          <w:b/>
          <w:bCs/>
          <w:sz w:val="26"/>
          <w:szCs w:val="26"/>
        </w:rPr>
        <w:t>Q53. The testing services take place in a variety of settings, including but not limited to stationary community testing sites, mobile testing sites, mobile/response testing in congregate living and working facilities. Is there any information on how many of each will be needed or is it just something that needs to be offered at this time?</w:t>
      </w:r>
    </w:p>
    <w:p w14:paraId="0F728CBC" w14:textId="269F2C71" w:rsidR="009A5232" w:rsidRPr="00102D58" w:rsidRDefault="009A5232" w:rsidP="009A5232">
      <w:pPr>
        <w:rPr>
          <w:rFonts w:asciiTheme="majorHAnsi" w:hAnsiTheme="majorHAnsi" w:cstheme="majorHAnsi"/>
          <w:sz w:val="26"/>
          <w:szCs w:val="26"/>
        </w:rPr>
      </w:pPr>
      <w:r w:rsidRPr="00102D58">
        <w:rPr>
          <w:rFonts w:asciiTheme="majorHAnsi" w:hAnsiTheme="majorHAnsi" w:cstheme="majorHAnsi"/>
          <w:i/>
          <w:iCs/>
          <w:sz w:val="26"/>
          <w:szCs w:val="26"/>
        </w:rPr>
        <w:t>A53.</w:t>
      </w:r>
      <w:r w:rsidR="00390039" w:rsidRPr="00102D58">
        <w:rPr>
          <w:rFonts w:asciiTheme="majorHAnsi" w:hAnsiTheme="majorHAnsi" w:cstheme="majorHAnsi"/>
          <w:i/>
          <w:iCs/>
          <w:sz w:val="26"/>
          <w:szCs w:val="26"/>
        </w:rPr>
        <w:t xml:space="preserve"> </w:t>
      </w:r>
      <w:r w:rsidRPr="00102D58">
        <w:rPr>
          <w:rFonts w:asciiTheme="majorHAnsi" w:hAnsiTheme="majorHAnsi" w:cstheme="majorHAnsi"/>
          <w:i/>
          <w:iCs/>
          <w:sz w:val="26"/>
          <w:szCs w:val="26"/>
        </w:rPr>
        <w:t xml:space="preserve">These lab services will be prioritized at </w:t>
      </w:r>
      <w:r w:rsidR="00390039" w:rsidRPr="00102D58">
        <w:rPr>
          <w:rFonts w:asciiTheme="majorHAnsi" w:hAnsiTheme="majorHAnsi" w:cstheme="majorHAnsi"/>
          <w:i/>
          <w:iCs/>
          <w:sz w:val="26"/>
          <w:szCs w:val="26"/>
        </w:rPr>
        <w:t>mobile,</w:t>
      </w:r>
      <w:r w:rsidRPr="00102D58">
        <w:rPr>
          <w:rFonts w:asciiTheme="majorHAnsi" w:hAnsiTheme="majorHAnsi" w:cstheme="majorHAnsi"/>
          <w:i/>
          <w:iCs/>
          <w:sz w:val="26"/>
          <w:szCs w:val="26"/>
        </w:rPr>
        <w:t xml:space="preserve"> and response</w:t>
      </w:r>
      <w:r w:rsidR="00982C78" w:rsidRPr="00102D58">
        <w:rPr>
          <w:rFonts w:asciiTheme="majorHAnsi" w:hAnsiTheme="majorHAnsi" w:cstheme="majorHAnsi"/>
          <w:i/>
          <w:iCs/>
          <w:sz w:val="26"/>
          <w:szCs w:val="26"/>
        </w:rPr>
        <w:t>-</w:t>
      </w:r>
      <w:r w:rsidRPr="00102D58">
        <w:rPr>
          <w:rFonts w:asciiTheme="majorHAnsi" w:hAnsiTheme="majorHAnsi" w:cstheme="majorHAnsi"/>
          <w:i/>
          <w:iCs/>
          <w:sz w:val="26"/>
          <w:szCs w:val="26"/>
        </w:rPr>
        <w:t xml:space="preserve">driven </w:t>
      </w:r>
      <w:r w:rsidR="00390039" w:rsidRPr="00102D58">
        <w:rPr>
          <w:rFonts w:asciiTheme="majorHAnsi" w:hAnsiTheme="majorHAnsi" w:cstheme="majorHAnsi"/>
          <w:i/>
          <w:iCs/>
          <w:sz w:val="26"/>
          <w:szCs w:val="26"/>
        </w:rPr>
        <w:t xml:space="preserve">COVID-19 </w:t>
      </w:r>
      <w:r w:rsidRPr="00102D58">
        <w:rPr>
          <w:rFonts w:asciiTheme="majorHAnsi" w:hAnsiTheme="majorHAnsi" w:cstheme="majorHAnsi"/>
          <w:i/>
          <w:iCs/>
          <w:sz w:val="26"/>
          <w:szCs w:val="26"/>
        </w:rPr>
        <w:t xml:space="preserve">testing events.  </w:t>
      </w:r>
      <w:r w:rsidR="000321EF" w:rsidRPr="00102D58">
        <w:rPr>
          <w:rFonts w:asciiTheme="majorHAnsi" w:hAnsiTheme="majorHAnsi" w:cstheme="majorHAnsi"/>
          <w:i/>
          <w:iCs/>
          <w:sz w:val="26"/>
          <w:szCs w:val="26"/>
        </w:rPr>
        <w:t>See also A7 and A37.</w:t>
      </w:r>
    </w:p>
    <w:p w14:paraId="388DD0D4" w14:textId="77777777" w:rsidR="009A5232" w:rsidRPr="00102D58" w:rsidRDefault="009A5232" w:rsidP="009A5232">
      <w:pPr>
        <w:rPr>
          <w:rFonts w:asciiTheme="majorHAnsi" w:hAnsiTheme="majorHAnsi" w:cstheme="majorHAnsi"/>
          <w:sz w:val="26"/>
          <w:szCs w:val="26"/>
        </w:rPr>
      </w:pPr>
    </w:p>
    <w:p w14:paraId="33912843" w14:textId="77777777" w:rsidR="009A5232" w:rsidRPr="00102D58" w:rsidRDefault="009A5232" w:rsidP="009A5232">
      <w:pPr>
        <w:rPr>
          <w:rFonts w:asciiTheme="majorHAnsi" w:hAnsiTheme="majorHAnsi" w:cstheme="majorHAnsi"/>
          <w:b/>
          <w:bCs/>
          <w:sz w:val="26"/>
          <w:szCs w:val="26"/>
        </w:rPr>
      </w:pPr>
      <w:r w:rsidRPr="00102D58">
        <w:rPr>
          <w:rFonts w:asciiTheme="majorHAnsi" w:hAnsiTheme="majorHAnsi" w:cstheme="majorHAnsi"/>
          <w:b/>
          <w:bCs/>
          <w:sz w:val="26"/>
          <w:szCs w:val="26"/>
        </w:rPr>
        <w:t>Q54. If the bidder can provide staff at the testing sites access to test results, can bidder reply upon them to provide results to patients who otherwise cannot be contacted via phone, email, etc.? To clarify, can we inform individuals that they can return to the testing site the following day to retrieve their results from a staff member there?</w:t>
      </w:r>
    </w:p>
    <w:p w14:paraId="5CD49E89" w14:textId="4BA9C88A" w:rsidR="00AD7ADE" w:rsidRPr="00102D58" w:rsidRDefault="009A5232" w:rsidP="009A5232">
      <w:pPr>
        <w:rPr>
          <w:rFonts w:asciiTheme="majorHAnsi" w:hAnsiTheme="majorHAnsi" w:cstheme="majorHAnsi"/>
          <w:i/>
          <w:iCs/>
          <w:sz w:val="26"/>
          <w:szCs w:val="26"/>
        </w:rPr>
      </w:pPr>
      <w:r w:rsidRPr="00102D58">
        <w:rPr>
          <w:rFonts w:asciiTheme="majorHAnsi" w:hAnsiTheme="majorHAnsi" w:cstheme="majorHAnsi"/>
          <w:i/>
          <w:iCs/>
          <w:sz w:val="26"/>
          <w:szCs w:val="26"/>
        </w:rPr>
        <w:t xml:space="preserve">A54. </w:t>
      </w:r>
      <w:r w:rsidR="00366150" w:rsidRPr="00102D58">
        <w:rPr>
          <w:rFonts w:asciiTheme="majorHAnsi" w:hAnsiTheme="majorHAnsi" w:cstheme="majorHAnsi"/>
          <w:i/>
          <w:iCs/>
          <w:sz w:val="26"/>
          <w:szCs w:val="26"/>
        </w:rPr>
        <w:t>Bidder</w:t>
      </w:r>
      <w:r w:rsidR="00A32E4E" w:rsidRPr="00102D58">
        <w:rPr>
          <w:rFonts w:asciiTheme="majorHAnsi" w:hAnsiTheme="majorHAnsi" w:cstheme="majorHAnsi"/>
          <w:i/>
          <w:iCs/>
          <w:sz w:val="26"/>
          <w:szCs w:val="26"/>
        </w:rPr>
        <w:t>(s) may</w:t>
      </w:r>
      <w:r w:rsidRPr="00102D58">
        <w:rPr>
          <w:rFonts w:asciiTheme="majorHAnsi" w:hAnsiTheme="majorHAnsi" w:cstheme="majorHAnsi"/>
          <w:i/>
          <w:iCs/>
          <w:sz w:val="26"/>
          <w:szCs w:val="26"/>
        </w:rPr>
        <w:t xml:space="preserve"> propose their best practices employed to reach </w:t>
      </w:r>
      <w:r w:rsidR="00497DFC" w:rsidRPr="00102D58">
        <w:rPr>
          <w:rFonts w:asciiTheme="majorHAnsi" w:hAnsiTheme="majorHAnsi" w:cstheme="majorHAnsi"/>
          <w:i/>
          <w:iCs/>
          <w:sz w:val="26"/>
          <w:szCs w:val="26"/>
        </w:rPr>
        <w:t>individuals tested</w:t>
      </w:r>
      <w:r w:rsidRPr="00102D58">
        <w:rPr>
          <w:rFonts w:asciiTheme="majorHAnsi" w:hAnsiTheme="majorHAnsi" w:cstheme="majorHAnsi"/>
          <w:i/>
          <w:iCs/>
          <w:sz w:val="26"/>
          <w:szCs w:val="26"/>
        </w:rPr>
        <w:t xml:space="preserve"> with barriers to follow up communication.</w:t>
      </w:r>
    </w:p>
    <w:p w14:paraId="7D61AC17" w14:textId="77777777" w:rsidR="00AD7ADE" w:rsidRPr="00102D58" w:rsidRDefault="00AD7ADE" w:rsidP="009A5232">
      <w:pPr>
        <w:rPr>
          <w:rFonts w:asciiTheme="majorHAnsi" w:hAnsiTheme="majorHAnsi" w:cstheme="majorHAnsi"/>
          <w:i/>
          <w:iCs/>
          <w:sz w:val="26"/>
          <w:szCs w:val="26"/>
        </w:rPr>
      </w:pPr>
    </w:p>
    <w:p w14:paraId="56A3C3F0" w14:textId="1CA40002" w:rsidR="00AD7ADE" w:rsidRPr="00102D58" w:rsidRDefault="00AD7ADE" w:rsidP="00AD7ADE">
      <w:pPr>
        <w:rPr>
          <w:rFonts w:asciiTheme="majorHAnsi" w:hAnsiTheme="majorHAnsi" w:cstheme="majorHAnsi"/>
          <w:b/>
          <w:bCs/>
          <w:sz w:val="26"/>
          <w:szCs w:val="26"/>
        </w:rPr>
      </w:pPr>
      <w:r w:rsidRPr="00102D58">
        <w:rPr>
          <w:rFonts w:asciiTheme="majorHAnsi" w:hAnsiTheme="majorHAnsi" w:cstheme="majorHAnsi"/>
          <w:b/>
          <w:bCs/>
          <w:sz w:val="26"/>
          <w:szCs w:val="26"/>
        </w:rPr>
        <w:t>Q55. It was unclear whether there is a requirement for the laboratory to communicate directly with the patient for registration and resulting, or is it sufficient to communicate with physicians who oversee these patients?</w:t>
      </w:r>
    </w:p>
    <w:p w14:paraId="62C2649C" w14:textId="1AE8EB93" w:rsidR="009A5232" w:rsidRPr="00102D58" w:rsidRDefault="00AD7ADE" w:rsidP="00AD7ADE">
      <w:pPr>
        <w:rPr>
          <w:rFonts w:asciiTheme="majorHAnsi" w:hAnsiTheme="majorHAnsi" w:cstheme="majorHAnsi"/>
          <w:sz w:val="26"/>
          <w:szCs w:val="26"/>
        </w:rPr>
      </w:pPr>
      <w:r w:rsidRPr="00102D58">
        <w:rPr>
          <w:rFonts w:asciiTheme="majorHAnsi" w:hAnsiTheme="majorHAnsi" w:cstheme="majorHAnsi"/>
          <w:i/>
          <w:iCs/>
          <w:sz w:val="26"/>
          <w:szCs w:val="26"/>
        </w:rPr>
        <w:t xml:space="preserve">A55. </w:t>
      </w:r>
      <w:r w:rsidR="005D4C7D" w:rsidRPr="00102D58">
        <w:rPr>
          <w:rFonts w:asciiTheme="majorHAnsi" w:hAnsiTheme="majorHAnsi" w:cstheme="majorHAnsi"/>
          <w:i/>
          <w:iCs/>
          <w:sz w:val="26"/>
          <w:szCs w:val="26"/>
        </w:rPr>
        <w:t>Awarded Bidder(s</w:t>
      </w:r>
      <w:r w:rsidR="00A32E4E" w:rsidRPr="00102D58">
        <w:rPr>
          <w:rFonts w:asciiTheme="majorHAnsi" w:hAnsiTheme="majorHAnsi" w:cstheme="majorHAnsi"/>
          <w:i/>
          <w:iCs/>
          <w:sz w:val="26"/>
          <w:szCs w:val="26"/>
        </w:rPr>
        <w:t xml:space="preserve">) </w:t>
      </w:r>
      <w:r w:rsidR="00943706" w:rsidRPr="00102D58">
        <w:rPr>
          <w:rFonts w:asciiTheme="majorHAnsi" w:hAnsiTheme="majorHAnsi" w:cstheme="majorHAnsi"/>
          <w:i/>
          <w:iCs/>
          <w:sz w:val="26"/>
          <w:szCs w:val="26"/>
        </w:rPr>
        <w:t>must</w:t>
      </w:r>
      <w:r w:rsidRPr="00102D58">
        <w:rPr>
          <w:rFonts w:asciiTheme="majorHAnsi" w:hAnsiTheme="majorHAnsi" w:cstheme="majorHAnsi"/>
          <w:i/>
          <w:iCs/>
          <w:sz w:val="26"/>
          <w:szCs w:val="26"/>
        </w:rPr>
        <w:t xml:space="preserve"> communicate test result information, including isolation &amp; quarantine information directly to the </w:t>
      </w:r>
      <w:r w:rsidR="00497DFC" w:rsidRPr="00102D58">
        <w:rPr>
          <w:rFonts w:asciiTheme="majorHAnsi" w:hAnsiTheme="majorHAnsi" w:cstheme="majorHAnsi"/>
          <w:i/>
          <w:iCs/>
          <w:sz w:val="26"/>
          <w:szCs w:val="26"/>
        </w:rPr>
        <w:t>individual</w:t>
      </w:r>
      <w:r w:rsidR="00136152" w:rsidRPr="00102D58">
        <w:rPr>
          <w:rFonts w:asciiTheme="majorHAnsi" w:hAnsiTheme="majorHAnsi" w:cstheme="majorHAnsi"/>
          <w:i/>
          <w:iCs/>
          <w:sz w:val="26"/>
          <w:szCs w:val="26"/>
        </w:rPr>
        <w:t>(</w:t>
      </w:r>
      <w:r w:rsidRPr="00102D58">
        <w:rPr>
          <w:rFonts w:asciiTheme="majorHAnsi" w:hAnsiTheme="majorHAnsi" w:cstheme="majorHAnsi"/>
          <w:i/>
          <w:iCs/>
          <w:sz w:val="26"/>
          <w:szCs w:val="26"/>
        </w:rPr>
        <w:t>s</w:t>
      </w:r>
      <w:r w:rsidR="00136152" w:rsidRPr="00102D58">
        <w:rPr>
          <w:rFonts w:asciiTheme="majorHAnsi" w:hAnsiTheme="majorHAnsi" w:cstheme="majorHAnsi"/>
          <w:i/>
          <w:iCs/>
          <w:sz w:val="26"/>
          <w:szCs w:val="26"/>
        </w:rPr>
        <w:t>)</w:t>
      </w:r>
      <w:r w:rsidR="00982C78" w:rsidRPr="00102D58">
        <w:rPr>
          <w:rFonts w:asciiTheme="majorHAnsi" w:hAnsiTheme="majorHAnsi" w:cstheme="majorHAnsi"/>
          <w:i/>
          <w:iCs/>
          <w:sz w:val="26"/>
          <w:szCs w:val="26"/>
        </w:rPr>
        <w:t xml:space="preserve"> tested.</w:t>
      </w:r>
      <w:r w:rsidR="009A5232" w:rsidRPr="00102D58">
        <w:rPr>
          <w:rFonts w:asciiTheme="majorHAnsi" w:hAnsiTheme="majorHAnsi" w:cstheme="majorHAnsi"/>
          <w:i/>
          <w:iCs/>
          <w:sz w:val="26"/>
          <w:szCs w:val="26"/>
        </w:rPr>
        <w:t xml:space="preserve">  </w:t>
      </w:r>
    </w:p>
    <w:p w14:paraId="569A9F72" w14:textId="77777777" w:rsidR="009A5232" w:rsidRPr="00102D58" w:rsidRDefault="009A5232" w:rsidP="009A5232">
      <w:pPr>
        <w:rPr>
          <w:rFonts w:asciiTheme="majorHAnsi" w:hAnsiTheme="majorHAnsi" w:cstheme="majorHAnsi"/>
          <w:sz w:val="26"/>
          <w:szCs w:val="26"/>
        </w:rPr>
      </w:pPr>
    </w:p>
    <w:p w14:paraId="6DD5A733" w14:textId="158DBAEA" w:rsidR="000868F3" w:rsidRPr="00102D58" w:rsidRDefault="000868F3" w:rsidP="00A8256A">
      <w:pPr>
        <w:keepNext/>
        <w:pBdr>
          <w:top w:val="single" w:sz="4" w:space="1" w:color="000000"/>
          <w:left w:val="single" w:sz="4" w:space="4" w:color="000000"/>
          <w:bottom w:val="single" w:sz="4" w:space="1" w:color="000000"/>
          <w:right w:val="single" w:sz="4" w:space="4" w:color="000000"/>
        </w:pBdr>
        <w:shd w:val="clear" w:color="auto" w:fill="D9D9D9"/>
        <w:jc w:val="center"/>
        <w:rPr>
          <w:rFonts w:asciiTheme="majorHAnsi" w:eastAsia="Calibri" w:hAnsiTheme="majorHAnsi" w:cstheme="majorHAnsi"/>
          <w:b/>
          <w:sz w:val="26"/>
          <w:szCs w:val="26"/>
        </w:rPr>
      </w:pPr>
      <w:r w:rsidRPr="00102D58">
        <w:rPr>
          <w:rFonts w:asciiTheme="majorHAnsi" w:eastAsia="Calibri" w:hAnsiTheme="majorHAnsi" w:cstheme="majorHAnsi"/>
          <w:b/>
          <w:sz w:val="26"/>
          <w:szCs w:val="26"/>
        </w:rPr>
        <w:t>Budget Questions</w:t>
      </w:r>
    </w:p>
    <w:p w14:paraId="09787964" w14:textId="77777777" w:rsidR="000868F3" w:rsidRPr="00102D58" w:rsidRDefault="000868F3" w:rsidP="003D61CC">
      <w:pPr>
        <w:rPr>
          <w:rFonts w:asciiTheme="majorHAnsi" w:hAnsiTheme="majorHAnsi" w:cstheme="majorHAnsi"/>
          <w:sz w:val="26"/>
          <w:szCs w:val="26"/>
        </w:rPr>
      </w:pPr>
    </w:p>
    <w:p w14:paraId="4959D2E3" w14:textId="00B36D37" w:rsidR="0052321E" w:rsidRPr="00102D58" w:rsidRDefault="0052321E" w:rsidP="0052321E">
      <w:pPr>
        <w:rPr>
          <w:rFonts w:asciiTheme="majorHAnsi" w:hAnsiTheme="majorHAnsi" w:cstheme="majorHAnsi"/>
          <w:b/>
          <w:bCs/>
          <w:sz w:val="26"/>
          <w:szCs w:val="26"/>
        </w:rPr>
      </w:pPr>
      <w:r w:rsidRPr="00102D58">
        <w:rPr>
          <w:rFonts w:asciiTheme="majorHAnsi" w:hAnsiTheme="majorHAnsi" w:cstheme="majorHAnsi"/>
          <w:b/>
          <w:bCs/>
          <w:sz w:val="26"/>
          <w:szCs w:val="26"/>
        </w:rPr>
        <w:t>Q56. RFP says to provide services at a cost within “the allocation”.  What is that allocation?</w:t>
      </w:r>
    </w:p>
    <w:p w14:paraId="15FC3891" w14:textId="76123D56" w:rsidR="0052321E" w:rsidRPr="00102D58" w:rsidRDefault="0052321E" w:rsidP="0052321E">
      <w:pPr>
        <w:rPr>
          <w:rFonts w:asciiTheme="majorHAnsi" w:hAnsiTheme="majorHAnsi" w:cstheme="majorHAnsi"/>
          <w:i/>
          <w:iCs/>
          <w:sz w:val="26"/>
          <w:szCs w:val="26"/>
        </w:rPr>
      </w:pPr>
      <w:r w:rsidRPr="00102D58">
        <w:rPr>
          <w:rFonts w:asciiTheme="majorHAnsi" w:hAnsiTheme="majorHAnsi" w:cstheme="majorHAnsi"/>
          <w:i/>
          <w:iCs/>
          <w:sz w:val="26"/>
          <w:szCs w:val="26"/>
        </w:rPr>
        <w:t xml:space="preserve">A56. The allocation is the total budget approved by the County for the initial </w:t>
      </w:r>
      <w:r w:rsidR="001916C2">
        <w:rPr>
          <w:rFonts w:asciiTheme="majorHAnsi" w:hAnsiTheme="majorHAnsi" w:cstheme="majorHAnsi"/>
          <w:i/>
          <w:iCs/>
          <w:sz w:val="26"/>
          <w:szCs w:val="26"/>
        </w:rPr>
        <w:t>2.5</w:t>
      </w:r>
      <w:r w:rsidRPr="00102D58">
        <w:rPr>
          <w:rFonts w:asciiTheme="majorHAnsi" w:hAnsiTheme="majorHAnsi" w:cstheme="majorHAnsi"/>
          <w:i/>
          <w:iCs/>
          <w:sz w:val="26"/>
          <w:szCs w:val="26"/>
        </w:rPr>
        <w:t>-month contract.</w:t>
      </w:r>
    </w:p>
    <w:p w14:paraId="54738A64" w14:textId="77777777" w:rsidR="0052321E" w:rsidRPr="00102D58" w:rsidRDefault="0052321E" w:rsidP="00AD7ADE">
      <w:pPr>
        <w:rPr>
          <w:rFonts w:asciiTheme="majorHAnsi" w:hAnsiTheme="majorHAnsi" w:cstheme="majorHAnsi"/>
          <w:b/>
          <w:bCs/>
          <w:sz w:val="26"/>
          <w:szCs w:val="26"/>
        </w:rPr>
      </w:pPr>
    </w:p>
    <w:p w14:paraId="2B283CD3" w14:textId="6D6F6976" w:rsidR="00AD7ADE" w:rsidRPr="00102D58" w:rsidRDefault="00AD7ADE" w:rsidP="00AD7ADE">
      <w:pPr>
        <w:rPr>
          <w:rFonts w:asciiTheme="majorHAnsi" w:hAnsiTheme="majorHAnsi" w:cstheme="majorHAnsi"/>
          <w:b/>
          <w:bCs/>
          <w:sz w:val="26"/>
          <w:szCs w:val="26"/>
        </w:rPr>
      </w:pPr>
      <w:r w:rsidRPr="00102D58">
        <w:rPr>
          <w:rFonts w:asciiTheme="majorHAnsi" w:hAnsiTheme="majorHAnsi" w:cstheme="majorHAnsi"/>
          <w:b/>
          <w:bCs/>
          <w:sz w:val="26"/>
          <w:szCs w:val="26"/>
        </w:rPr>
        <w:t>Q5</w:t>
      </w:r>
      <w:r w:rsidR="0052321E" w:rsidRPr="00102D58">
        <w:rPr>
          <w:rFonts w:asciiTheme="majorHAnsi" w:hAnsiTheme="majorHAnsi" w:cstheme="majorHAnsi"/>
          <w:b/>
          <w:bCs/>
          <w:sz w:val="26"/>
          <w:szCs w:val="26"/>
        </w:rPr>
        <w:t>7</w:t>
      </w:r>
      <w:r w:rsidRPr="00102D58">
        <w:rPr>
          <w:rFonts w:asciiTheme="majorHAnsi" w:hAnsiTheme="majorHAnsi" w:cstheme="majorHAnsi"/>
          <w:b/>
          <w:bCs/>
          <w:sz w:val="26"/>
          <w:szCs w:val="26"/>
        </w:rPr>
        <w:t>. RFP states that the bidder should provide “all required materials to administer tests”.  Does that include PPE, or internet-connected devices for entering orders?</w:t>
      </w:r>
    </w:p>
    <w:p w14:paraId="68E5509C" w14:textId="133DEAD0" w:rsidR="0052321E" w:rsidRPr="00102D58" w:rsidRDefault="00AD7ADE" w:rsidP="0052321E">
      <w:pPr>
        <w:rPr>
          <w:rFonts w:asciiTheme="majorHAnsi" w:hAnsiTheme="majorHAnsi" w:cstheme="majorHAnsi"/>
          <w:i/>
          <w:iCs/>
          <w:sz w:val="26"/>
          <w:szCs w:val="26"/>
        </w:rPr>
      </w:pPr>
      <w:r w:rsidRPr="00102D58">
        <w:rPr>
          <w:rFonts w:asciiTheme="majorHAnsi" w:hAnsiTheme="majorHAnsi" w:cstheme="majorHAnsi"/>
          <w:i/>
          <w:iCs/>
          <w:sz w:val="26"/>
          <w:szCs w:val="26"/>
        </w:rPr>
        <w:t>A5</w:t>
      </w:r>
      <w:r w:rsidR="0052321E" w:rsidRPr="00102D58">
        <w:rPr>
          <w:rFonts w:asciiTheme="majorHAnsi" w:hAnsiTheme="majorHAnsi" w:cstheme="majorHAnsi"/>
          <w:i/>
          <w:iCs/>
          <w:sz w:val="26"/>
          <w:szCs w:val="26"/>
        </w:rPr>
        <w:t>7</w:t>
      </w:r>
      <w:r w:rsidRPr="00102D58">
        <w:rPr>
          <w:rFonts w:asciiTheme="majorHAnsi" w:hAnsiTheme="majorHAnsi" w:cstheme="majorHAnsi"/>
          <w:i/>
          <w:iCs/>
          <w:sz w:val="26"/>
          <w:szCs w:val="26"/>
        </w:rPr>
        <w:t>.</w:t>
      </w:r>
      <w:r w:rsidR="0052321E" w:rsidRPr="00102D58">
        <w:rPr>
          <w:rFonts w:asciiTheme="majorHAnsi" w:hAnsiTheme="majorHAnsi" w:cstheme="majorHAnsi"/>
          <w:i/>
          <w:iCs/>
          <w:sz w:val="26"/>
          <w:szCs w:val="26"/>
        </w:rPr>
        <w:t xml:space="preserve"> </w:t>
      </w:r>
      <w:r w:rsidR="00C443E0" w:rsidRPr="00102D58">
        <w:rPr>
          <w:rFonts w:asciiTheme="majorHAnsi" w:hAnsiTheme="majorHAnsi" w:cstheme="majorHAnsi"/>
          <w:i/>
          <w:iCs/>
          <w:sz w:val="26"/>
          <w:szCs w:val="26"/>
        </w:rPr>
        <w:t xml:space="preserve">Bidders should use their discretion when preparing a </w:t>
      </w:r>
      <w:r w:rsidR="00A35B29" w:rsidRPr="00102D58">
        <w:rPr>
          <w:rFonts w:asciiTheme="majorHAnsi" w:hAnsiTheme="majorHAnsi" w:cstheme="majorHAnsi"/>
          <w:i/>
          <w:iCs/>
          <w:sz w:val="26"/>
          <w:szCs w:val="26"/>
        </w:rPr>
        <w:t>l</w:t>
      </w:r>
      <w:r w:rsidR="00C443E0" w:rsidRPr="00102D58">
        <w:rPr>
          <w:rFonts w:asciiTheme="majorHAnsi" w:hAnsiTheme="majorHAnsi" w:cstheme="majorHAnsi"/>
          <w:i/>
          <w:iCs/>
          <w:sz w:val="26"/>
          <w:szCs w:val="26"/>
        </w:rPr>
        <w:t>ab processing per test fee.</w:t>
      </w:r>
      <w:r w:rsidR="0052321E" w:rsidRPr="00102D58">
        <w:rPr>
          <w:rFonts w:asciiTheme="majorHAnsi" w:hAnsiTheme="majorHAnsi" w:cstheme="majorHAnsi"/>
          <w:i/>
          <w:iCs/>
          <w:sz w:val="26"/>
          <w:szCs w:val="26"/>
        </w:rPr>
        <w:t xml:space="preserve"> As stated in </w:t>
      </w:r>
      <w:r w:rsidR="0052321E" w:rsidRPr="00102D58">
        <w:rPr>
          <w:rFonts w:asciiTheme="majorHAnsi" w:hAnsiTheme="majorHAnsi" w:cstheme="majorHAnsi"/>
          <w:i/>
          <w:iCs/>
          <w:sz w:val="26"/>
          <w:szCs w:val="26"/>
          <w:u w:val="single"/>
        </w:rPr>
        <w:t>Exhibit B -Budget Form of the RFP, page 1</w:t>
      </w:r>
      <w:r w:rsidR="0052321E" w:rsidRPr="00102D58">
        <w:rPr>
          <w:rFonts w:asciiTheme="majorHAnsi" w:hAnsiTheme="majorHAnsi" w:cstheme="majorHAnsi"/>
          <w:i/>
          <w:iCs/>
          <w:sz w:val="26"/>
          <w:szCs w:val="26"/>
        </w:rPr>
        <w:t>, t</w:t>
      </w:r>
      <w:r w:rsidR="0052321E" w:rsidRPr="00102D58">
        <w:rPr>
          <w:rFonts w:asciiTheme="majorHAnsi" w:eastAsia="PMingLiU" w:hAnsiTheme="majorHAnsi" w:cstheme="majorHAnsi"/>
          <w:bCs/>
          <w:i/>
          <w:iCs/>
          <w:sz w:val="26"/>
          <w:szCs w:val="26"/>
        </w:rPr>
        <w:t>he budget information presented in the budget table and budget narrative combined shall include</w:t>
      </w:r>
      <w:r w:rsidR="0052321E" w:rsidRPr="00102D58">
        <w:rPr>
          <w:rFonts w:asciiTheme="majorHAnsi" w:hAnsiTheme="majorHAnsi" w:cstheme="majorHAnsi"/>
          <w:bCs/>
          <w:i/>
          <w:iCs/>
          <w:sz w:val="26"/>
          <w:szCs w:val="26"/>
        </w:rPr>
        <w:t xml:space="preserve"> only </w:t>
      </w:r>
      <w:r w:rsidR="0052321E" w:rsidRPr="00102D58">
        <w:rPr>
          <w:rFonts w:asciiTheme="majorHAnsi" w:eastAsia="PMingLiU" w:hAnsiTheme="majorHAnsi" w:cstheme="majorHAnsi"/>
          <w:bCs/>
          <w:i/>
          <w:iCs/>
          <w:sz w:val="26"/>
          <w:szCs w:val="26"/>
        </w:rPr>
        <w:t>the following allowable costs</w:t>
      </w:r>
      <w:r w:rsidR="0052321E" w:rsidRPr="00102D58">
        <w:rPr>
          <w:rFonts w:asciiTheme="majorHAnsi" w:hAnsiTheme="majorHAnsi" w:cstheme="majorHAnsi"/>
          <w:bCs/>
          <w:i/>
          <w:iCs/>
          <w:sz w:val="26"/>
          <w:szCs w:val="26"/>
        </w:rPr>
        <w:t xml:space="preserve">: </w:t>
      </w:r>
      <w:r w:rsidR="0052321E" w:rsidRPr="00102D58">
        <w:rPr>
          <w:rFonts w:asciiTheme="majorHAnsi" w:hAnsiTheme="majorHAnsi" w:cstheme="majorHAnsi"/>
          <w:i/>
          <w:iCs/>
          <w:sz w:val="26"/>
          <w:szCs w:val="26"/>
        </w:rPr>
        <w:t xml:space="preserve">Lab processing per test fee (may include shipping to and from site, test kit, lab processing, portal development &amp; management). Disallowed costs include start-up costs, insurance fees, indirect, incentives, food, and vehicles. </w:t>
      </w:r>
    </w:p>
    <w:p w14:paraId="41B22F70" w14:textId="4052694F" w:rsidR="00AD7ADE" w:rsidRPr="00102D58" w:rsidRDefault="00AD7ADE" w:rsidP="00AD7ADE">
      <w:pPr>
        <w:rPr>
          <w:rFonts w:asciiTheme="majorHAnsi" w:hAnsiTheme="majorHAnsi" w:cstheme="majorHAnsi"/>
          <w:sz w:val="26"/>
          <w:szCs w:val="26"/>
        </w:rPr>
      </w:pPr>
    </w:p>
    <w:p w14:paraId="7B01B3F3" w14:textId="268992AE" w:rsidR="004D506D" w:rsidRPr="00102D58" w:rsidRDefault="004D506D" w:rsidP="004D506D">
      <w:pPr>
        <w:rPr>
          <w:rFonts w:asciiTheme="majorHAnsi" w:hAnsiTheme="majorHAnsi" w:cstheme="majorHAnsi"/>
          <w:b/>
          <w:bCs/>
          <w:sz w:val="26"/>
          <w:szCs w:val="26"/>
        </w:rPr>
      </w:pPr>
      <w:r w:rsidRPr="00102D58">
        <w:rPr>
          <w:rFonts w:asciiTheme="majorHAnsi" w:hAnsiTheme="majorHAnsi" w:cstheme="majorHAnsi"/>
          <w:b/>
          <w:bCs/>
          <w:sz w:val="26"/>
          <w:szCs w:val="26"/>
        </w:rPr>
        <w:lastRenderedPageBreak/>
        <w:t>Q</w:t>
      </w:r>
      <w:r w:rsidR="00EB1BB3" w:rsidRPr="00102D58">
        <w:rPr>
          <w:rFonts w:asciiTheme="majorHAnsi" w:hAnsiTheme="majorHAnsi" w:cstheme="majorHAnsi"/>
          <w:b/>
          <w:bCs/>
          <w:sz w:val="26"/>
          <w:szCs w:val="26"/>
        </w:rPr>
        <w:t>5</w:t>
      </w:r>
      <w:r w:rsidR="00A842D0" w:rsidRPr="00102D58">
        <w:rPr>
          <w:rFonts w:asciiTheme="majorHAnsi" w:hAnsiTheme="majorHAnsi" w:cstheme="majorHAnsi"/>
          <w:b/>
          <w:bCs/>
          <w:sz w:val="26"/>
          <w:szCs w:val="26"/>
        </w:rPr>
        <w:t>8</w:t>
      </w:r>
      <w:r w:rsidRPr="00102D58">
        <w:rPr>
          <w:rFonts w:asciiTheme="majorHAnsi" w:hAnsiTheme="majorHAnsi" w:cstheme="majorHAnsi"/>
          <w:b/>
          <w:bCs/>
          <w:sz w:val="26"/>
          <w:szCs w:val="26"/>
        </w:rPr>
        <w:t xml:space="preserve">. </w:t>
      </w:r>
      <w:r w:rsidR="00EB1BB3" w:rsidRPr="00102D58">
        <w:rPr>
          <w:rFonts w:asciiTheme="majorHAnsi" w:hAnsiTheme="majorHAnsi" w:cstheme="majorHAnsi"/>
          <w:b/>
          <w:bCs/>
          <w:sz w:val="26"/>
          <w:szCs w:val="26"/>
        </w:rPr>
        <w:t>For the Budget Table, do we break out all the allowable costs</w:t>
      </w:r>
      <w:r w:rsidRPr="00102D58">
        <w:rPr>
          <w:rFonts w:asciiTheme="majorHAnsi" w:hAnsiTheme="majorHAnsi" w:cstheme="majorHAnsi"/>
          <w:b/>
          <w:bCs/>
          <w:sz w:val="26"/>
          <w:szCs w:val="26"/>
        </w:rPr>
        <w:t>?</w:t>
      </w:r>
      <w:r w:rsidR="00EB1BB3" w:rsidRPr="00102D58">
        <w:rPr>
          <w:rFonts w:asciiTheme="majorHAnsi" w:hAnsiTheme="majorHAnsi" w:cstheme="majorHAnsi"/>
          <w:b/>
          <w:bCs/>
          <w:sz w:val="26"/>
          <w:szCs w:val="26"/>
        </w:rPr>
        <w:t xml:space="preserve"> Per site type and collection type requirements (outbreak, mobile, stationary site, and sequencing per all those options)? What about mobile testing vehicles?</w:t>
      </w:r>
    </w:p>
    <w:p w14:paraId="44DEB439" w14:textId="5839F575" w:rsidR="002B50EB" w:rsidRPr="00102D58" w:rsidRDefault="004D506D" w:rsidP="002B50EB">
      <w:pPr>
        <w:rPr>
          <w:rFonts w:asciiTheme="majorHAnsi" w:hAnsiTheme="majorHAnsi" w:cstheme="majorHAnsi"/>
          <w:i/>
          <w:iCs/>
          <w:sz w:val="26"/>
          <w:szCs w:val="26"/>
        </w:rPr>
      </w:pPr>
      <w:r w:rsidRPr="00102D58">
        <w:rPr>
          <w:rFonts w:asciiTheme="majorHAnsi" w:hAnsiTheme="majorHAnsi" w:cstheme="majorHAnsi"/>
          <w:i/>
          <w:iCs/>
          <w:sz w:val="26"/>
          <w:szCs w:val="26"/>
        </w:rPr>
        <w:t>A</w:t>
      </w:r>
      <w:r w:rsidR="00EB1BB3" w:rsidRPr="00102D58">
        <w:rPr>
          <w:rFonts w:asciiTheme="majorHAnsi" w:hAnsiTheme="majorHAnsi" w:cstheme="majorHAnsi"/>
          <w:i/>
          <w:iCs/>
          <w:sz w:val="26"/>
          <w:szCs w:val="26"/>
        </w:rPr>
        <w:t>5</w:t>
      </w:r>
      <w:r w:rsidR="00A842D0" w:rsidRPr="00102D58">
        <w:rPr>
          <w:rFonts w:asciiTheme="majorHAnsi" w:hAnsiTheme="majorHAnsi" w:cstheme="majorHAnsi"/>
          <w:i/>
          <w:iCs/>
          <w:sz w:val="26"/>
          <w:szCs w:val="26"/>
        </w:rPr>
        <w:t>8</w:t>
      </w:r>
      <w:r w:rsidR="00D50A7A" w:rsidRPr="00102D58">
        <w:rPr>
          <w:rFonts w:asciiTheme="majorHAnsi" w:hAnsiTheme="majorHAnsi" w:cstheme="majorHAnsi"/>
          <w:i/>
          <w:iCs/>
          <w:sz w:val="26"/>
          <w:szCs w:val="26"/>
        </w:rPr>
        <w:t>.</w:t>
      </w:r>
      <w:r w:rsidR="009162CD" w:rsidRPr="00102D58">
        <w:rPr>
          <w:rFonts w:asciiTheme="majorHAnsi" w:hAnsiTheme="majorHAnsi" w:cstheme="majorHAnsi"/>
          <w:i/>
          <w:iCs/>
          <w:sz w:val="26"/>
          <w:szCs w:val="26"/>
        </w:rPr>
        <w:t xml:space="preserve"> </w:t>
      </w:r>
      <w:r w:rsidR="0052321E" w:rsidRPr="00102D58">
        <w:rPr>
          <w:rFonts w:asciiTheme="majorHAnsi" w:hAnsiTheme="majorHAnsi" w:cstheme="majorHAnsi"/>
          <w:i/>
          <w:iCs/>
          <w:sz w:val="26"/>
          <w:szCs w:val="26"/>
        </w:rPr>
        <w:t>Please see A57 above.</w:t>
      </w:r>
    </w:p>
    <w:p w14:paraId="549A22FB" w14:textId="02D1303F" w:rsidR="00D50A7A" w:rsidRPr="00102D58" w:rsidRDefault="00D50A7A" w:rsidP="003D61CC">
      <w:pPr>
        <w:rPr>
          <w:rFonts w:asciiTheme="majorHAnsi" w:hAnsiTheme="majorHAnsi" w:cstheme="majorHAnsi"/>
          <w:sz w:val="26"/>
          <w:szCs w:val="26"/>
        </w:rPr>
      </w:pPr>
    </w:p>
    <w:p w14:paraId="47A0D146" w14:textId="50DD925C" w:rsidR="00CF2283" w:rsidRPr="00102D58" w:rsidRDefault="00CF2283" w:rsidP="00CF2283">
      <w:pPr>
        <w:rPr>
          <w:rFonts w:asciiTheme="majorHAnsi" w:hAnsiTheme="majorHAnsi" w:cstheme="majorHAnsi"/>
          <w:b/>
          <w:bCs/>
          <w:sz w:val="26"/>
          <w:szCs w:val="26"/>
        </w:rPr>
      </w:pPr>
      <w:r w:rsidRPr="00102D58">
        <w:rPr>
          <w:rFonts w:asciiTheme="majorHAnsi" w:hAnsiTheme="majorHAnsi" w:cstheme="majorHAnsi"/>
          <w:b/>
          <w:bCs/>
          <w:sz w:val="26"/>
          <w:szCs w:val="26"/>
        </w:rPr>
        <w:t>Q</w:t>
      </w:r>
      <w:r w:rsidR="00AD7ADE" w:rsidRPr="00102D58">
        <w:rPr>
          <w:rFonts w:asciiTheme="majorHAnsi" w:hAnsiTheme="majorHAnsi" w:cstheme="majorHAnsi"/>
          <w:b/>
          <w:bCs/>
          <w:sz w:val="26"/>
          <w:szCs w:val="26"/>
        </w:rPr>
        <w:t>59</w:t>
      </w:r>
      <w:r w:rsidRPr="00102D58">
        <w:rPr>
          <w:rFonts w:asciiTheme="majorHAnsi" w:hAnsiTheme="majorHAnsi" w:cstheme="majorHAnsi"/>
          <w:b/>
          <w:bCs/>
          <w:sz w:val="26"/>
          <w:szCs w:val="26"/>
        </w:rPr>
        <w:t>. Will the bidder be responsible for all costs associated with transporting the samples from the collection site to the laboratory? Is so, does the bidder have the option to select the courier, or are those selected by the collection sites? Does the delivery location need to be within Alameda County?</w:t>
      </w:r>
    </w:p>
    <w:p w14:paraId="7F89532D" w14:textId="6711F04D" w:rsidR="00CF2283" w:rsidRPr="00102D58" w:rsidRDefault="00CF2283" w:rsidP="00CF2283">
      <w:pPr>
        <w:rPr>
          <w:rFonts w:asciiTheme="majorHAnsi" w:hAnsiTheme="majorHAnsi" w:cstheme="majorHAnsi"/>
          <w:i/>
          <w:iCs/>
          <w:sz w:val="26"/>
          <w:szCs w:val="26"/>
        </w:rPr>
      </w:pPr>
      <w:r w:rsidRPr="00102D58">
        <w:rPr>
          <w:rFonts w:asciiTheme="majorHAnsi" w:hAnsiTheme="majorHAnsi" w:cstheme="majorHAnsi"/>
          <w:i/>
          <w:iCs/>
          <w:sz w:val="26"/>
          <w:szCs w:val="26"/>
        </w:rPr>
        <w:t>A</w:t>
      </w:r>
      <w:r w:rsidR="00AD7ADE" w:rsidRPr="00102D58">
        <w:rPr>
          <w:rFonts w:asciiTheme="majorHAnsi" w:hAnsiTheme="majorHAnsi" w:cstheme="majorHAnsi"/>
          <w:i/>
          <w:iCs/>
          <w:sz w:val="26"/>
          <w:szCs w:val="26"/>
        </w:rPr>
        <w:t>59</w:t>
      </w:r>
      <w:r w:rsidRPr="00102D58">
        <w:rPr>
          <w:rFonts w:asciiTheme="majorHAnsi" w:hAnsiTheme="majorHAnsi" w:cstheme="majorHAnsi"/>
          <w:i/>
          <w:iCs/>
          <w:sz w:val="26"/>
          <w:szCs w:val="26"/>
        </w:rPr>
        <w:t xml:space="preserve">. </w:t>
      </w:r>
      <w:r w:rsidR="00817A69" w:rsidRPr="00102D58">
        <w:rPr>
          <w:rFonts w:asciiTheme="majorHAnsi" w:hAnsiTheme="majorHAnsi" w:cstheme="majorHAnsi"/>
          <w:i/>
          <w:iCs/>
          <w:sz w:val="26"/>
          <w:szCs w:val="26"/>
        </w:rPr>
        <w:t xml:space="preserve">Bidder may include </w:t>
      </w:r>
      <w:r w:rsidR="000321EF" w:rsidRPr="00102D58">
        <w:rPr>
          <w:rFonts w:asciiTheme="majorHAnsi" w:hAnsiTheme="majorHAnsi" w:cstheme="majorHAnsi"/>
          <w:i/>
          <w:iCs/>
          <w:sz w:val="26"/>
          <w:szCs w:val="26"/>
        </w:rPr>
        <w:t>transport/</w:t>
      </w:r>
      <w:r w:rsidR="00817A69" w:rsidRPr="00102D58">
        <w:rPr>
          <w:rFonts w:asciiTheme="majorHAnsi" w:hAnsiTheme="majorHAnsi" w:cstheme="majorHAnsi"/>
          <w:i/>
          <w:iCs/>
          <w:sz w:val="26"/>
          <w:szCs w:val="26"/>
        </w:rPr>
        <w:t xml:space="preserve">shipping fees to and from the site within their </w:t>
      </w:r>
      <w:r w:rsidR="00A35B29" w:rsidRPr="00102D58">
        <w:rPr>
          <w:rFonts w:asciiTheme="majorHAnsi" w:hAnsiTheme="majorHAnsi" w:cstheme="majorHAnsi"/>
          <w:i/>
          <w:iCs/>
          <w:sz w:val="26"/>
          <w:szCs w:val="26"/>
        </w:rPr>
        <w:t>l</w:t>
      </w:r>
      <w:r w:rsidR="00817A69" w:rsidRPr="00102D58">
        <w:rPr>
          <w:rFonts w:asciiTheme="majorHAnsi" w:hAnsiTheme="majorHAnsi" w:cstheme="majorHAnsi"/>
          <w:i/>
          <w:iCs/>
          <w:sz w:val="26"/>
          <w:szCs w:val="26"/>
        </w:rPr>
        <w:t xml:space="preserve">ab processing per test fee. There are no delivery location requirements. </w:t>
      </w:r>
    </w:p>
    <w:p w14:paraId="1B5E2574" w14:textId="77777777" w:rsidR="00CF2283" w:rsidRPr="00102D58" w:rsidRDefault="00CF2283" w:rsidP="00CF2283">
      <w:pPr>
        <w:rPr>
          <w:rFonts w:asciiTheme="majorHAnsi" w:hAnsiTheme="majorHAnsi" w:cstheme="majorHAnsi"/>
          <w:sz w:val="26"/>
          <w:szCs w:val="26"/>
        </w:rPr>
      </w:pPr>
    </w:p>
    <w:p w14:paraId="2D2F9E5D" w14:textId="6F817517" w:rsidR="004C28CC" w:rsidRPr="00102D58" w:rsidRDefault="004C28CC" w:rsidP="004C28CC">
      <w:pPr>
        <w:rPr>
          <w:rFonts w:asciiTheme="majorHAnsi" w:hAnsiTheme="majorHAnsi" w:cstheme="majorHAnsi"/>
          <w:b/>
          <w:bCs/>
          <w:sz w:val="26"/>
          <w:szCs w:val="26"/>
        </w:rPr>
      </w:pPr>
      <w:r w:rsidRPr="00102D58">
        <w:rPr>
          <w:rFonts w:asciiTheme="majorHAnsi" w:hAnsiTheme="majorHAnsi" w:cstheme="majorHAnsi"/>
          <w:b/>
          <w:bCs/>
          <w:sz w:val="26"/>
          <w:szCs w:val="26"/>
        </w:rPr>
        <w:t>Q</w:t>
      </w:r>
      <w:r w:rsidR="00A842D0" w:rsidRPr="00102D58">
        <w:rPr>
          <w:rFonts w:asciiTheme="majorHAnsi" w:hAnsiTheme="majorHAnsi" w:cstheme="majorHAnsi"/>
          <w:b/>
          <w:bCs/>
          <w:sz w:val="26"/>
          <w:szCs w:val="26"/>
        </w:rPr>
        <w:t>60</w:t>
      </w:r>
      <w:r w:rsidRPr="00102D58">
        <w:rPr>
          <w:rFonts w:asciiTheme="majorHAnsi" w:hAnsiTheme="majorHAnsi" w:cstheme="majorHAnsi"/>
          <w:b/>
          <w:bCs/>
          <w:sz w:val="26"/>
          <w:szCs w:val="26"/>
        </w:rPr>
        <w:t>. What does the County consider to be acceptable proof of delivery? Would receipt of test results by the County be acceptable proof of delivery?</w:t>
      </w:r>
    </w:p>
    <w:p w14:paraId="16DB3386" w14:textId="4238B0DB" w:rsidR="004C28CC" w:rsidRPr="00102D58" w:rsidRDefault="004C28CC" w:rsidP="004C28CC">
      <w:pPr>
        <w:rPr>
          <w:rFonts w:asciiTheme="majorHAnsi" w:hAnsiTheme="majorHAnsi" w:cstheme="majorHAnsi"/>
          <w:sz w:val="26"/>
          <w:szCs w:val="26"/>
        </w:rPr>
      </w:pPr>
      <w:r w:rsidRPr="00102D58">
        <w:rPr>
          <w:rFonts w:asciiTheme="majorHAnsi" w:hAnsiTheme="majorHAnsi" w:cstheme="majorHAnsi"/>
          <w:i/>
          <w:iCs/>
          <w:sz w:val="26"/>
          <w:szCs w:val="26"/>
        </w:rPr>
        <w:t>A</w:t>
      </w:r>
      <w:r w:rsidR="00A842D0" w:rsidRPr="00102D58">
        <w:rPr>
          <w:rFonts w:asciiTheme="majorHAnsi" w:hAnsiTheme="majorHAnsi" w:cstheme="majorHAnsi"/>
          <w:i/>
          <w:iCs/>
          <w:sz w:val="26"/>
          <w:szCs w:val="26"/>
        </w:rPr>
        <w:t>60</w:t>
      </w:r>
      <w:r w:rsidRPr="00102D58">
        <w:rPr>
          <w:rFonts w:asciiTheme="majorHAnsi" w:hAnsiTheme="majorHAnsi" w:cstheme="majorHAnsi"/>
          <w:i/>
          <w:iCs/>
          <w:sz w:val="26"/>
          <w:szCs w:val="26"/>
        </w:rPr>
        <w:t xml:space="preserve">. </w:t>
      </w:r>
      <w:r w:rsidR="002B50EB" w:rsidRPr="00102D58">
        <w:rPr>
          <w:rFonts w:asciiTheme="majorHAnsi" w:hAnsiTheme="majorHAnsi" w:cstheme="majorHAnsi"/>
          <w:i/>
          <w:iCs/>
          <w:sz w:val="26"/>
          <w:szCs w:val="26"/>
        </w:rPr>
        <w:t>Yes, a receipt of test</w:t>
      </w:r>
      <w:r w:rsidR="00136152" w:rsidRPr="00102D58">
        <w:rPr>
          <w:rFonts w:asciiTheme="majorHAnsi" w:hAnsiTheme="majorHAnsi" w:cstheme="majorHAnsi"/>
          <w:i/>
          <w:iCs/>
          <w:sz w:val="26"/>
          <w:szCs w:val="26"/>
        </w:rPr>
        <w:t xml:space="preserve"> results</w:t>
      </w:r>
      <w:r w:rsidR="002B50EB" w:rsidRPr="00102D58">
        <w:rPr>
          <w:rFonts w:asciiTheme="majorHAnsi" w:hAnsiTheme="majorHAnsi" w:cstheme="majorHAnsi"/>
          <w:i/>
          <w:iCs/>
          <w:sz w:val="26"/>
          <w:szCs w:val="26"/>
        </w:rPr>
        <w:t xml:space="preserve"> </w:t>
      </w:r>
      <w:r w:rsidR="00306C79" w:rsidRPr="00102D58">
        <w:rPr>
          <w:rFonts w:asciiTheme="majorHAnsi" w:hAnsiTheme="majorHAnsi" w:cstheme="majorHAnsi"/>
          <w:i/>
          <w:iCs/>
          <w:sz w:val="26"/>
          <w:szCs w:val="26"/>
        </w:rPr>
        <w:t xml:space="preserve">would </w:t>
      </w:r>
      <w:r w:rsidR="002B50EB" w:rsidRPr="00102D58">
        <w:rPr>
          <w:rFonts w:asciiTheme="majorHAnsi" w:hAnsiTheme="majorHAnsi" w:cstheme="majorHAnsi"/>
          <w:i/>
          <w:iCs/>
          <w:sz w:val="26"/>
          <w:szCs w:val="26"/>
        </w:rPr>
        <w:t xml:space="preserve">suffice </w:t>
      </w:r>
      <w:r w:rsidR="00136152" w:rsidRPr="00102D58">
        <w:rPr>
          <w:rFonts w:asciiTheme="majorHAnsi" w:hAnsiTheme="majorHAnsi" w:cstheme="majorHAnsi"/>
          <w:i/>
          <w:iCs/>
          <w:sz w:val="26"/>
          <w:szCs w:val="26"/>
        </w:rPr>
        <w:t>as</w:t>
      </w:r>
      <w:r w:rsidR="002B50EB" w:rsidRPr="00102D58">
        <w:rPr>
          <w:rFonts w:asciiTheme="majorHAnsi" w:hAnsiTheme="majorHAnsi" w:cstheme="majorHAnsi"/>
          <w:i/>
          <w:iCs/>
          <w:sz w:val="26"/>
          <w:szCs w:val="26"/>
        </w:rPr>
        <w:t xml:space="preserve"> proof of delivery.  </w:t>
      </w:r>
    </w:p>
    <w:p w14:paraId="2814488A" w14:textId="77777777" w:rsidR="004C28CC" w:rsidRPr="00102D58" w:rsidRDefault="004C28CC" w:rsidP="003D61CC">
      <w:pPr>
        <w:rPr>
          <w:rFonts w:asciiTheme="majorHAnsi" w:hAnsiTheme="majorHAnsi" w:cstheme="majorHAnsi"/>
          <w:sz w:val="26"/>
          <w:szCs w:val="26"/>
        </w:rPr>
      </w:pPr>
    </w:p>
    <w:p w14:paraId="3A7A23BD" w14:textId="51255AC1" w:rsidR="004C28CC" w:rsidRPr="00102D58" w:rsidRDefault="004C28CC" w:rsidP="004C28CC">
      <w:pPr>
        <w:rPr>
          <w:rFonts w:asciiTheme="majorHAnsi" w:hAnsiTheme="majorHAnsi" w:cstheme="majorHAnsi"/>
          <w:b/>
          <w:bCs/>
          <w:sz w:val="26"/>
          <w:szCs w:val="26"/>
        </w:rPr>
      </w:pPr>
      <w:r w:rsidRPr="00102D58">
        <w:rPr>
          <w:rFonts w:asciiTheme="majorHAnsi" w:hAnsiTheme="majorHAnsi" w:cstheme="majorHAnsi"/>
          <w:b/>
          <w:bCs/>
          <w:sz w:val="26"/>
          <w:szCs w:val="26"/>
        </w:rPr>
        <w:t>Q</w:t>
      </w:r>
      <w:r w:rsidR="00A842D0" w:rsidRPr="00102D58">
        <w:rPr>
          <w:rFonts w:asciiTheme="majorHAnsi" w:hAnsiTheme="majorHAnsi" w:cstheme="majorHAnsi"/>
          <w:b/>
          <w:bCs/>
          <w:sz w:val="26"/>
          <w:szCs w:val="26"/>
        </w:rPr>
        <w:t>61</w:t>
      </w:r>
      <w:r w:rsidRPr="00102D58">
        <w:rPr>
          <w:rFonts w:asciiTheme="majorHAnsi" w:hAnsiTheme="majorHAnsi" w:cstheme="majorHAnsi"/>
          <w:b/>
          <w:bCs/>
          <w:sz w:val="26"/>
          <w:szCs w:val="26"/>
        </w:rPr>
        <w:t xml:space="preserve">. If </w:t>
      </w:r>
      <w:r w:rsidR="00CF2283" w:rsidRPr="00102D58">
        <w:rPr>
          <w:rFonts w:asciiTheme="majorHAnsi" w:hAnsiTheme="majorHAnsi" w:cstheme="majorHAnsi"/>
          <w:b/>
          <w:bCs/>
          <w:sz w:val="26"/>
          <w:szCs w:val="26"/>
        </w:rPr>
        <w:t>Contractor</w:t>
      </w:r>
      <w:r w:rsidRPr="00102D58">
        <w:rPr>
          <w:rFonts w:asciiTheme="majorHAnsi" w:hAnsiTheme="majorHAnsi" w:cstheme="majorHAnsi"/>
          <w:b/>
          <w:bCs/>
          <w:sz w:val="26"/>
          <w:szCs w:val="26"/>
        </w:rPr>
        <w:t xml:space="preserve"> has their own standardized invoice, would the County request that a different invoice be used?</w:t>
      </w:r>
    </w:p>
    <w:p w14:paraId="7AB9CC1E" w14:textId="15C8D12F" w:rsidR="004C28CC" w:rsidRPr="00102D58" w:rsidRDefault="004C28CC" w:rsidP="004C28CC">
      <w:pPr>
        <w:rPr>
          <w:rFonts w:asciiTheme="majorHAnsi" w:hAnsiTheme="majorHAnsi" w:cstheme="majorHAnsi"/>
          <w:sz w:val="26"/>
          <w:szCs w:val="26"/>
        </w:rPr>
      </w:pPr>
      <w:r w:rsidRPr="00102D58">
        <w:rPr>
          <w:rFonts w:asciiTheme="majorHAnsi" w:hAnsiTheme="majorHAnsi" w:cstheme="majorHAnsi"/>
          <w:i/>
          <w:iCs/>
          <w:sz w:val="26"/>
          <w:szCs w:val="26"/>
        </w:rPr>
        <w:t>A</w:t>
      </w:r>
      <w:r w:rsidR="00A842D0" w:rsidRPr="00102D58">
        <w:rPr>
          <w:rFonts w:asciiTheme="majorHAnsi" w:hAnsiTheme="majorHAnsi" w:cstheme="majorHAnsi"/>
          <w:i/>
          <w:iCs/>
          <w:sz w:val="26"/>
          <w:szCs w:val="26"/>
        </w:rPr>
        <w:t>61</w:t>
      </w:r>
      <w:r w:rsidRPr="00102D58">
        <w:rPr>
          <w:rFonts w:asciiTheme="majorHAnsi" w:hAnsiTheme="majorHAnsi" w:cstheme="majorHAnsi"/>
          <w:i/>
          <w:iCs/>
          <w:sz w:val="26"/>
          <w:szCs w:val="26"/>
        </w:rPr>
        <w:t xml:space="preserve">. </w:t>
      </w:r>
      <w:r w:rsidR="00F700C6" w:rsidRPr="00102D58">
        <w:rPr>
          <w:rFonts w:asciiTheme="majorHAnsi" w:hAnsiTheme="majorHAnsi" w:cstheme="majorHAnsi"/>
          <w:i/>
          <w:iCs/>
          <w:sz w:val="26"/>
          <w:szCs w:val="26"/>
        </w:rPr>
        <w:t xml:space="preserve">Subject to the County’s prior approval, </w:t>
      </w:r>
      <w:r w:rsidR="00306C79" w:rsidRPr="00102D58">
        <w:rPr>
          <w:rFonts w:asciiTheme="majorHAnsi" w:hAnsiTheme="majorHAnsi" w:cstheme="majorHAnsi"/>
          <w:i/>
          <w:iCs/>
          <w:sz w:val="26"/>
          <w:szCs w:val="26"/>
        </w:rPr>
        <w:t xml:space="preserve">Awarded Bidder(s) </w:t>
      </w:r>
      <w:r w:rsidR="00F700C6" w:rsidRPr="00102D58">
        <w:rPr>
          <w:rFonts w:asciiTheme="majorHAnsi" w:hAnsiTheme="majorHAnsi" w:cstheme="majorHAnsi"/>
          <w:i/>
          <w:iCs/>
          <w:sz w:val="26"/>
          <w:szCs w:val="26"/>
        </w:rPr>
        <w:t xml:space="preserve">may be </w:t>
      </w:r>
      <w:r w:rsidR="002B50EB" w:rsidRPr="00102D58">
        <w:rPr>
          <w:rFonts w:asciiTheme="majorHAnsi" w:hAnsiTheme="majorHAnsi" w:cstheme="majorHAnsi"/>
          <w:i/>
          <w:iCs/>
          <w:sz w:val="26"/>
          <w:szCs w:val="26"/>
        </w:rPr>
        <w:t xml:space="preserve">allowed to use </w:t>
      </w:r>
      <w:r w:rsidR="00CF2283" w:rsidRPr="00102D58">
        <w:rPr>
          <w:rFonts w:asciiTheme="majorHAnsi" w:hAnsiTheme="majorHAnsi" w:cstheme="majorHAnsi"/>
          <w:i/>
          <w:iCs/>
          <w:sz w:val="26"/>
          <w:szCs w:val="26"/>
        </w:rPr>
        <w:t>their</w:t>
      </w:r>
      <w:r w:rsidR="002B50EB" w:rsidRPr="00102D58">
        <w:rPr>
          <w:rFonts w:asciiTheme="majorHAnsi" w:hAnsiTheme="majorHAnsi" w:cstheme="majorHAnsi"/>
          <w:i/>
          <w:iCs/>
          <w:sz w:val="26"/>
          <w:szCs w:val="26"/>
        </w:rPr>
        <w:t xml:space="preserve"> invoice template</w:t>
      </w:r>
      <w:r w:rsidR="00CF2283" w:rsidRPr="00102D58">
        <w:rPr>
          <w:rFonts w:asciiTheme="majorHAnsi" w:hAnsiTheme="majorHAnsi" w:cstheme="majorHAnsi"/>
          <w:i/>
          <w:iCs/>
          <w:sz w:val="26"/>
          <w:szCs w:val="26"/>
        </w:rPr>
        <w:t>.</w:t>
      </w:r>
      <w:r w:rsidR="002B50EB" w:rsidRPr="00102D58">
        <w:rPr>
          <w:rFonts w:asciiTheme="majorHAnsi" w:hAnsiTheme="majorHAnsi" w:cstheme="majorHAnsi"/>
          <w:i/>
          <w:iCs/>
          <w:sz w:val="26"/>
          <w:szCs w:val="26"/>
        </w:rPr>
        <w:t xml:space="preserve">  </w:t>
      </w:r>
    </w:p>
    <w:p w14:paraId="4C1FEB55" w14:textId="0C4F90F3" w:rsidR="00A8256A" w:rsidRPr="00102D58" w:rsidRDefault="00A8256A" w:rsidP="003D61CC">
      <w:pPr>
        <w:rPr>
          <w:rFonts w:asciiTheme="majorHAnsi" w:hAnsiTheme="majorHAnsi" w:cstheme="majorHAnsi"/>
          <w:sz w:val="26"/>
          <w:szCs w:val="26"/>
        </w:rPr>
      </w:pPr>
    </w:p>
    <w:p w14:paraId="4CA47E4E" w14:textId="39905FFD" w:rsidR="004C28CC" w:rsidRPr="00102D58" w:rsidRDefault="004C28CC" w:rsidP="004C28CC">
      <w:pPr>
        <w:rPr>
          <w:rFonts w:asciiTheme="majorHAnsi" w:hAnsiTheme="majorHAnsi" w:cstheme="majorHAnsi"/>
          <w:b/>
          <w:bCs/>
          <w:sz w:val="26"/>
          <w:szCs w:val="26"/>
        </w:rPr>
      </w:pPr>
      <w:r w:rsidRPr="00102D58">
        <w:rPr>
          <w:rFonts w:asciiTheme="majorHAnsi" w:hAnsiTheme="majorHAnsi" w:cstheme="majorHAnsi"/>
          <w:b/>
          <w:bCs/>
          <w:sz w:val="26"/>
          <w:szCs w:val="26"/>
        </w:rPr>
        <w:t>Q</w:t>
      </w:r>
      <w:r w:rsidR="00A842D0" w:rsidRPr="00102D58">
        <w:rPr>
          <w:rFonts w:asciiTheme="majorHAnsi" w:hAnsiTheme="majorHAnsi" w:cstheme="majorHAnsi"/>
          <w:b/>
          <w:bCs/>
          <w:sz w:val="26"/>
          <w:szCs w:val="26"/>
        </w:rPr>
        <w:t>62</w:t>
      </w:r>
      <w:r w:rsidRPr="00102D58">
        <w:rPr>
          <w:rFonts w:asciiTheme="majorHAnsi" w:hAnsiTheme="majorHAnsi" w:cstheme="majorHAnsi"/>
          <w:b/>
          <w:bCs/>
          <w:sz w:val="26"/>
          <w:szCs w:val="26"/>
        </w:rPr>
        <w:t>. Can the lab processing cost be broken down into subcomponents (shipping, lab processing, software costs)?</w:t>
      </w:r>
    </w:p>
    <w:p w14:paraId="5D8E586A" w14:textId="414E45BE" w:rsidR="004C28CC" w:rsidRPr="00102D58" w:rsidRDefault="004C28CC" w:rsidP="004C28CC">
      <w:pPr>
        <w:rPr>
          <w:rFonts w:asciiTheme="majorHAnsi" w:hAnsiTheme="majorHAnsi" w:cstheme="majorHAnsi"/>
          <w:sz w:val="26"/>
          <w:szCs w:val="26"/>
        </w:rPr>
      </w:pPr>
      <w:r w:rsidRPr="00102D58">
        <w:rPr>
          <w:rFonts w:asciiTheme="majorHAnsi" w:hAnsiTheme="majorHAnsi" w:cstheme="majorHAnsi"/>
          <w:i/>
          <w:iCs/>
          <w:sz w:val="26"/>
          <w:szCs w:val="26"/>
        </w:rPr>
        <w:t>A</w:t>
      </w:r>
      <w:r w:rsidR="00A842D0" w:rsidRPr="00102D58">
        <w:rPr>
          <w:rFonts w:asciiTheme="majorHAnsi" w:hAnsiTheme="majorHAnsi" w:cstheme="majorHAnsi"/>
          <w:i/>
          <w:iCs/>
          <w:sz w:val="26"/>
          <w:szCs w:val="26"/>
        </w:rPr>
        <w:t>62</w:t>
      </w:r>
      <w:r w:rsidRPr="00102D58">
        <w:rPr>
          <w:rFonts w:asciiTheme="majorHAnsi" w:hAnsiTheme="majorHAnsi" w:cstheme="majorHAnsi"/>
          <w:i/>
          <w:iCs/>
          <w:sz w:val="26"/>
          <w:szCs w:val="26"/>
        </w:rPr>
        <w:t xml:space="preserve">. </w:t>
      </w:r>
      <w:r w:rsidR="00CF2283" w:rsidRPr="00102D58">
        <w:rPr>
          <w:rFonts w:asciiTheme="majorHAnsi" w:hAnsiTheme="majorHAnsi" w:cstheme="majorHAnsi"/>
          <w:i/>
          <w:iCs/>
          <w:sz w:val="26"/>
          <w:szCs w:val="26"/>
        </w:rPr>
        <w:t xml:space="preserve">Yes, please see </w:t>
      </w:r>
      <w:r w:rsidR="00CF2283" w:rsidRPr="00102D58">
        <w:rPr>
          <w:rFonts w:asciiTheme="majorHAnsi" w:hAnsiTheme="majorHAnsi" w:cstheme="majorHAnsi"/>
          <w:i/>
          <w:iCs/>
          <w:sz w:val="26"/>
          <w:szCs w:val="26"/>
          <w:u w:val="single"/>
        </w:rPr>
        <w:t>Exhibit B -Budget Form of the RFP, page 1.</w:t>
      </w:r>
      <w:r w:rsidR="00CF2283" w:rsidRPr="00102D58">
        <w:rPr>
          <w:rFonts w:asciiTheme="majorHAnsi" w:hAnsiTheme="majorHAnsi" w:cstheme="majorHAnsi"/>
          <w:i/>
          <w:iCs/>
          <w:sz w:val="26"/>
          <w:szCs w:val="26"/>
        </w:rPr>
        <w:t xml:space="preserve">   </w:t>
      </w:r>
    </w:p>
    <w:p w14:paraId="637881AF" w14:textId="02BDAF77" w:rsidR="004C28CC" w:rsidRPr="00102D58" w:rsidRDefault="004C28CC" w:rsidP="003D61CC">
      <w:pPr>
        <w:rPr>
          <w:rFonts w:asciiTheme="majorHAnsi" w:hAnsiTheme="majorHAnsi" w:cstheme="majorHAnsi"/>
          <w:sz w:val="26"/>
          <w:szCs w:val="26"/>
        </w:rPr>
      </w:pPr>
    </w:p>
    <w:p w14:paraId="25283940" w14:textId="575EF963" w:rsidR="00AD7ADE" w:rsidRPr="00102D58" w:rsidRDefault="00AD7ADE" w:rsidP="00AD7ADE">
      <w:pPr>
        <w:rPr>
          <w:rFonts w:asciiTheme="majorHAnsi" w:hAnsiTheme="majorHAnsi" w:cstheme="majorHAnsi"/>
          <w:b/>
          <w:bCs/>
          <w:sz w:val="26"/>
          <w:szCs w:val="26"/>
        </w:rPr>
      </w:pPr>
      <w:r w:rsidRPr="00102D58">
        <w:rPr>
          <w:rFonts w:asciiTheme="majorHAnsi" w:hAnsiTheme="majorHAnsi" w:cstheme="majorHAnsi"/>
          <w:b/>
          <w:bCs/>
          <w:sz w:val="26"/>
          <w:szCs w:val="26"/>
        </w:rPr>
        <w:t>Q63. Do you only want a price per test for stationary testing site, mobile, outbreak and sequencing with no other cost or price associated?</w:t>
      </w:r>
    </w:p>
    <w:p w14:paraId="13290712" w14:textId="5A0FF344" w:rsidR="00AD7ADE" w:rsidRPr="00102D58" w:rsidRDefault="00AD7ADE" w:rsidP="00AD7ADE">
      <w:pPr>
        <w:rPr>
          <w:rFonts w:asciiTheme="majorHAnsi" w:hAnsiTheme="majorHAnsi" w:cstheme="majorHAnsi"/>
          <w:sz w:val="26"/>
          <w:szCs w:val="26"/>
        </w:rPr>
      </w:pPr>
      <w:r w:rsidRPr="00102D58">
        <w:rPr>
          <w:rFonts w:asciiTheme="majorHAnsi" w:hAnsiTheme="majorHAnsi" w:cstheme="majorHAnsi"/>
          <w:i/>
          <w:iCs/>
          <w:sz w:val="26"/>
          <w:szCs w:val="26"/>
        </w:rPr>
        <w:t>A63.</w:t>
      </w:r>
      <w:r w:rsidR="00390039" w:rsidRPr="00102D58">
        <w:rPr>
          <w:rFonts w:asciiTheme="majorHAnsi" w:hAnsiTheme="majorHAnsi" w:cstheme="majorHAnsi"/>
          <w:i/>
          <w:iCs/>
          <w:sz w:val="26"/>
          <w:szCs w:val="26"/>
        </w:rPr>
        <w:t xml:space="preserve"> </w:t>
      </w:r>
      <w:r w:rsidR="00306C79" w:rsidRPr="00102D58">
        <w:rPr>
          <w:rFonts w:asciiTheme="majorHAnsi" w:hAnsiTheme="majorHAnsi" w:cstheme="majorHAnsi"/>
          <w:i/>
          <w:iCs/>
          <w:sz w:val="26"/>
          <w:szCs w:val="26"/>
        </w:rPr>
        <w:t>Bidders should use their discretion when preparing the proposed budget. Additionally, see A57 above.</w:t>
      </w:r>
      <w:r w:rsidR="00A02D8D" w:rsidRPr="00102D58">
        <w:rPr>
          <w:rFonts w:asciiTheme="majorHAnsi" w:hAnsiTheme="majorHAnsi" w:cstheme="majorHAnsi"/>
          <w:i/>
          <w:iCs/>
          <w:sz w:val="26"/>
          <w:szCs w:val="26"/>
        </w:rPr>
        <w:t xml:space="preserve">   </w:t>
      </w:r>
    </w:p>
    <w:p w14:paraId="57517909" w14:textId="3C5C7732" w:rsidR="00AD7ADE" w:rsidRPr="00102D58" w:rsidRDefault="00AD7ADE" w:rsidP="00AD7ADE">
      <w:pPr>
        <w:rPr>
          <w:rFonts w:asciiTheme="majorHAnsi" w:hAnsiTheme="majorHAnsi" w:cstheme="majorHAnsi"/>
          <w:i/>
          <w:iCs/>
          <w:sz w:val="26"/>
          <w:szCs w:val="26"/>
        </w:rPr>
      </w:pPr>
    </w:p>
    <w:p w14:paraId="1D2379CD" w14:textId="70F17ABD" w:rsidR="00AD7ADE" w:rsidRPr="00102D58" w:rsidRDefault="00AD7ADE" w:rsidP="00AD7ADE">
      <w:pPr>
        <w:rPr>
          <w:rFonts w:asciiTheme="majorHAnsi" w:hAnsiTheme="majorHAnsi" w:cstheme="majorHAnsi"/>
          <w:b/>
          <w:bCs/>
          <w:sz w:val="26"/>
          <w:szCs w:val="26"/>
        </w:rPr>
      </w:pPr>
      <w:r w:rsidRPr="00102D58">
        <w:rPr>
          <w:rFonts w:asciiTheme="majorHAnsi" w:hAnsiTheme="majorHAnsi" w:cstheme="majorHAnsi"/>
          <w:b/>
          <w:bCs/>
          <w:sz w:val="26"/>
          <w:szCs w:val="26"/>
        </w:rPr>
        <w:t>Q64. Whether billing mode is insurance-based billing or cash billing?</w:t>
      </w:r>
    </w:p>
    <w:p w14:paraId="15933D54" w14:textId="2F7DC809" w:rsidR="004C28CC" w:rsidRPr="00102D58" w:rsidRDefault="00AD7ADE" w:rsidP="00E90709">
      <w:pPr>
        <w:rPr>
          <w:rFonts w:asciiTheme="majorHAnsi" w:hAnsiTheme="majorHAnsi" w:cstheme="majorHAnsi"/>
          <w:sz w:val="26"/>
          <w:szCs w:val="26"/>
        </w:rPr>
      </w:pPr>
      <w:r w:rsidRPr="00102D58">
        <w:rPr>
          <w:rFonts w:asciiTheme="majorHAnsi" w:hAnsiTheme="majorHAnsi" w:cstheme="majorHAnsi"/>
          <w:i/>
          <w:iCs/>
          <w:sz w:val="26"/>
          <w:szCs w:val="26"/>
        </w:rPr>
        <w:t>A64</w:t>
      </w:r>
      <w:r w:rsidR="00BD545C" w:rsidRPr="00102D58">
        <w:rPr>
          <w:rFonts w:asciiTheme="majorHAnsi" w:hAnsiTheme="majorHAnsi" w:cstheme="majorHAnsi"/>
          <w:i/>
          <w:iCs/>
          <w:sz w:val="26"/>
          <w:szCs w:val="26"/>
        </w:rPr>
        <w:t xml:space="preserve">. </w:t>
      </w:r>
      <w:r w:rsidR="00C443E0" w:rsidRPr="00102D58">
        <w:rPr>
          <w:rFonts w:asciiTheme="majorHAnsi" w:hAnsiTheme="majorHAnsi" w:cstheme="majorHAnsi"/>
          <w:i/>
          <w:iCs/>
          <w:sz w:val="26"/>
          <w:szCs w:val="26"/>
        </w:rPr>
        <w:t>See A27 above.</w:t>
      </w:r>
    </w:p>
    <w:p w14:paraId="1F94D6C0" w14:textId="06BA48F9" w:rsidR="005112E0" w:rsidRDefault="005112E0" w:rsidP="003D61CC">
      <w:pPr>
        <w:rPr>
          <w:rFonts w:asciiTheme="majorHAnsi" w:hAnsiTheme="majorHAnsi"/>
          <w:sz w:val="26"/>
          <w:szCs w:val="26"/>
        </w:rPr>
      </w:pPr>
    </w:p>
    <w:p w14:paraId="338E396C" w14:textId="7E4F783F" w:rsidR="007F6DD4" w:rsidRPr="00600152" w:rsidRDefault="00FD63CF" w:rsidP="00600152">
      <w:pPr>
        <w:keepNext/>
        <w:pBdr>
          <w:top w:val="single" w:sz="4" w:space="1" w:color="000000"/>
          <w:left w:val="single" w:sz="4" w:space="4" w:color="000000"/>
          <w:bottom w:val="single" w:sz="4" w:space="1" w:color="000000"/>
          <w:right w:val="single" w:sz="4" w:space="4" w:color="000000"/>
        </w:pBdr>
        <w:shd w:val="clear" w:color="auto" w:fill="D9D9D9"/>
        <w:jc w:val="center"/>
        <w:rPr>
          <w:rFonts w:asciiTheme="majorHAnsi" w:eastAsia="Calibri" w:hAnsiTheme="majorHAnsi" w:cstheme="majorHAnsi"/>
          <w:b/>
          <w:sz w:val="26"/>
          <w:szCs w:val="26"/>
        </w:rPr>
      </w:pPr>
      <w:r>
        <w:rPr>
          <w:rFonts w:asciiTheme="majorHAnsi" w:eastAsia="Calibri" w:hAnsiTheme="majorHAnsi" w:cstheme="majorHAnsi"/>
          <w:b/>
          <w:sz w:val="26"/>
          <w:szCs w:val="26"/>
        </w:rPr>
        <w:t>Q</w:t>
      </w:r>
      <w:r w:rsidR="007F6DD4" w:rsidRPr="00600152">
        <w:rPr>
          <w:rFonts w:asciiTheme="majorHAnsi" w:eastAsia="Calibri" w:hAnsiTheme="majorHAnsi" w:cstheme="majorHAnsi"/>
          <w:b/>
          <w:sz w:val="26"/>
          <w:szCs w:val="26"/>
        </w:rPr>
        <w:t xml:space="preserve">uestions and </w:t>
      </w:r>
      <w:r>
        <w:rPr>
          <w:rFonts w:asciiTheme="majorHAnsi" w:eastAsia="Calibri" w:hAnsiTheme="majorHAnsi" w:cstheme="majorHAnsi"/>
          <w:b/>
          <w:sz w:val="26"/>
          <w:szCs w:val="26"/>
        </w:rPr>
        <w:t>A</w:t>
      </w:r>
      <w:r w:rsidR="007F6DD4" w:rsidRPr="00600152">
        <w:rPr>
          <w:rFonts w:asciiTheme="majorHAnsi" w:eastAsia="Calibri" w:hAnsiTheme="majorHAnsi" w:cstheme="majorHAnsi"/>
          <w:b/>
          <w:sz w:val="26"/>
          <w:szCs w:val="26"/>
        </w:rPr>
        <w:t>nswers</w:t>
      </w:r>
      <w:r w:rsidR="0064078F">
        <w:rPr>
          <w:rFonts w:asciiTheme="majorHAnsi" w:eastAsia="Calibri" w:hAnsiTheme="majorHAnsi" w:cstheme="majorHAnsi"/>
          <w:b/>
          <w:sz w:val="26"/>
          <w:szCs w:val="26"/>
        </w:rPr>
        <w:t xml:space="preserve"> newly</w:t>
      </w:r>
      <w:r w:rsidR="007F6DD4" w:rsidRPr="00600152">
        <w:rPr>
          <w:rFonts w:asciiTheme="majorHAnsi" w:eastAsia="Calibri" w:hAnsiTheme="majorHAnsi" w:cstheme="majorHAnsi"/>
          <w:b/>
          <w:sz w:val="26"/>
          <w:szCs w:val="26"/>
        </w:rPr>
        <w:t xml:space="preserve"> </w:t>
      </w:r>
      <w:r w:rsidR="0064078F">
        <w:rPr>
          <w:rFonts w:asciiTheme="majorHAnsi" w:eastAsia="Calibri" w:hAnsiTheme="majorHAnsi" w:cstheme="majorHAnsi"/>
          <w:b/>
          <w:sz w:val="26"/>
          <w:szCs w:val="26"/>
        </w:rPr>
        <w:t>added in Q&amp;A V2</w:t>
      </w:r>
    </w:p>
    <w:p w14:paraId="460398CD" w14:textId="77777777" w:rsidR="007F6DD4" w:rsidRPr="00F96A35" w:rsidRDefault="007F6DD4" w:rsidP="003D61CC">
      <w:pPr>
        <w:rPr>
          <w:rFonts w:asciiTheme="majorHAnsi" w:hAnsiTheme="majorHAnsi"/>
          <w:sz w:val="26"/>
          <w:szCs w:val="26"/>
        </w:rPr>
      </w:pPr>
    </w:p>
    <w:p w14:paraId="2A7B1575" w14:textId="77777777" w:rsidR="00FE04CA" w:rsidRPr="007F6DD4" w:rsidRDefault="00FE04CA" w:rsidP="00FE04CA">
      <w:pPr>
        <w:pStyle w:val="PlainText"/>
        <w:rPr>
          <w:b/>
          <w:bCs/>
          <w:sz w:val="26"/>
          <w:szCs w:val="26"/>
        </w:rPr>
      </w:pPr>
      <w:r w:rsidRPr="007F6DD4">
        <w:rPr>
          <w:b/>
          <w:bCs/>
          <w:sz w:val="26"/>
          <w:szCs w:val="26"/>
        </w:rPr>
        <w:t>Q65. Would county prefer testing each sample individually or as pooled samples, say 10-20 samples pooled in a single tube.</w:t>
      </w:r>
    </w:p>
    <w:p w14:paraId="4EF2E9DE" w14:textId="16BC7B51" w:rsidR="00FE04CA" w:rsidRPr="007F6DD4" w:rsidRDefault="00FE04CA" w:rsidP="00FE04CA">
      <w:pPr>
        <w:rPr>
          <w:rFonts w:asciiTheme="majorHAnsi" w:hAnsiTheme="majorHAnsi" w:cstheme="majorHAnsi"/>
          <w:i/>
          <w:iCs/>
          <w:sz w:val="26"/>
          <w:szCs w:val="26"/>
        </w:rPr>
      </w:pPr>
      <w:r w:rsidRPr="007F6DD4">
        <w:rPr>
          <w:rFonts w:asciiTheme="majorHAnsi" w:hAnsiTheme="majorHAnsi" w:cstheme="majorHAnsi"/>
          <w:i/>
          <w:iCs/>
          <w:sz w:val="26"/>
          <w:szCs w:val="26"/>
        </w:rPr>
        <w:t>A65</w:t>
      </w:r>
      <w:r w:rsidR="00D608DE">
        <w:rPr>
          <w:rFonts w:asciiTheme="majorHAnsi" w:hAnsiTheme="majorHAnsi" w:cstheme="majorHAnsi"/>
          <w:i/>
          <w:iCs/>
          <w:sz w:val="26"/>
          <w:szCs w:val="26"/>
        </w:rPr>
        <w:t>. The County requires testing each sample individually.</w:t>
      </w:r>
    </w:p>
    <w:p w14:paraId="5802C49C" w14:textId="77777777" w:rsidR="00FE04CA" w:rsidRPr="007F6DD4" w:rsidRDefault="00FE04CA" w:rsidP="00FE04CA">
      <w:pPr>
        <w:rPr>
          <w:rFonts w:asciiTheme="majorHAnsi" w:hAnsiTheme="majorHAnsi" w:cstheme="majorHAnsi"/>
          <w:b/>
          <w:bCs/>
          <w:sz w:val="26"/>
          <w:szCs w:val="26"/>
        </w:rPr>
      </w:pPr>
    </w:p>
    <w:p w14:paraId="7D3D8224" w14:textId="77777777" w:rsidR="00FE04CA" w:rsidRPr="007F6DD4" w:rsidRDefault="00FE04CA" w:rsidP="00FE04CA">
      <w:pPr>
        <w:pStyle w:val="PlainText"/>
        <w:rPr>
          <w:b/>
          <w:bCs/>
          <w:sz w:val="26"/>
          <w:szCs w:val="26"/>
        </w:rPr>
      </w:pPr>
      <w:r w:rsidRPr="007F6DD4">
        <w:rPr>
          <w:b/>
          <w:bCs/>
          <w:sz w:val="26"/>
          <w:szCs w:val="26"/>
        </w:rPr>
        <w:t>Q66. Would it be possible to see previous proposal of the successful bidders?</w:t>
      </w:r>
    </w:p>
    <w:p w14:paraId="3BB68761" w14:textId="15FA18CA" w:rsidR="00FE04CA" w:rsidRPr="007F6DD4" w:rsidRDefault="00FE04CA" w:rsidP="00FE04CA">
      <w:pPr>
        <w:pStyle w:val="PlainText"/>
        <w:rPr>
          <w:i/>
          <w:iCs/>
          <w:sz w:val="26"/>
          <w:szCs w:val="26"/>
        </w:rPr>
      </w:pPr>
      <w:r w:rsidRPr="007F6DD4">
        <w:rPr>
          <w:i/>
          <w:iCs/>
          <w:sz w:val="26"/>
          <w:szCs w:val="26"/>
        </w:rPr>
        <w:t xml:space="preserve">A66. </w:t>
      </w:r>
      <w:r w:rsidR="00B66C61" w:rsidRPr="007F6DD4">
        <w:rPr>
          <w:i/>
          <w:iCs/>
          <w:sz w:val="26"/>
          <w:szCs w:val="26"/>
        </w:rPr>
        <w:t xml:space="preserve">This is a new RFP for new contract award(s). </w:t>
      </w:r>
      <w:r w:rsidRPr="007F6DD4">
        <w:rPr>
          <w:rFonts w:asciiTheme="majorHAnsi" w:hAnsiTheme="majorHAnsi" w:cstheme="majorHAnsi"/>
          <w:i/>
          <w:iCs/>
          <w:sz w:val="26"/>
          <w:szCs w:val="26"/>
          <w:shd w:val="clear" w:color="auto" w:fill="FFFFFF"/>
        </w:rPr>
        <w:t xml:space="preserve">Public Records </w:t>
      </w:r>
      <w:r w:rsidR="00B66C61" w:rsidRPr="007F6DD4">
        <w:rPr>
          <w:rFonts w:asciiTheme="majorHAnsi" w:hAnsiTheme="majorHAnsi" w:cstheme="majorHAnsi"/>
          <w:i/>
          <w:iCs/>
          <w:sz w:val="26"/>
          <w:szCs w:val="26"/>
          <w:shd w:val="clear" w:color="auto" w:fill="FFFFFF"/>
        </w:rPr>
        <w:t xml:space="preserve">from other previous procurements </w:t>
      </w:r>
      <w:r w:rsidRPr="007F6DD4">
        <w:rPr>
          <w:rFonts w:asciiTheme="majorHAnsi" w:hAnsiTheme="majorHAnsi" w:cstheme="majorHAnsi"/>
          <w:i/>
          <w:iCs/>
          <w:sz w:val="26"/>
          <w:szCs w:val="26"/>
          <w:shd w:val="clear" w:color="auto" w:fill="FFFFFF"/>
        </w:rPr>
        <w:t xml:space="preserve">are available to the public in accordance with the California Public Records Act (CPRA). A record may be withheld if it is exempt under applicable laws. </w:t>
      </w:r>
      <w:r w:rsidR="00FD63CF">
        <w:rPr>
          <w:rFonts w:asciiTheme="majorHAnsi" w:hAnsiTheme="majorHAnsi" w:cstheme="majorHAnsi"/>
          <w:i/>
          <w:iCs/>
          <w:sz w:val="26"/>
          <w:szCs w:val="26"/>
        </w:rPr>
        <w:t>C</w:t>
      </w:r>
      <w:r w:rsidRPr="007F6DD4">
        <w:rPr>
          <w:rFonts w:asciiTheme="majorHAnsi" w:hAnsiTheme="majorHAnsi" w:cstheme="majorHAnsi"/>
          <w:i/>
          <w:iCs/>
          <w:sz w:val="26"/>
          <w:szCs w:val="26"/>
        </w:rPr>
        <w:t xml:space="preserve">opies of previous successful bids </w:t>
      </w:r>
      <w:r w:rsidR="00FD63CF">
        <w:rPr>
          <w:rFonts w:asciiTheme="majorHAnsi" w:hAnsiTheme="majorHAnsi" w:cstheme="majorHAnsi"/>
          <w:i/>
          <w:iCs/>
          <w:sz w:val="26"/>
          <w:szCs w:val="26"/>
        </w:rPr>
        <w:t xml:space="preserve">may be requested </w:t>
      </w:r>
      <w:r w:rsidRPr="007F6DD4">
        <w:rPr>
          <w:rFonts w:asciiTheme="majorHAnsi" w:hAnsiTheme="majorHAnsi" w:cstheme="majorHAnsi"/>
          <w:i/>
          <w:iCs/>
          <w:sz w:val="26"/>
          <w:szCs w:val="26"/>
        </w:rPr>
        <w:lastRenderedPageBreak/>
        <w:t>by filling out the</w:t>
      </w:r>
      <w:r w:rsidRPr="007F6DD4">
        <w:rPr>
          <w:i/>
          <w:iCs/>
          <w:sz w:val="26"/>
          <w:szCs w:val="26"/>
        </w:rPr>
        <w:t xml:space="preserve"> online Public Records Request Form: </w:t>
      </w:r>
      <w:hyperlink r:id="rId14" w:history="1">
        <w:r w:rsidRPr="007F6DD4">
          <w:rPr>
            <w:rStyle w:val="Hyperlink"/>
            <w:i/>
            <w:iCs/>
            <w:sz w:val="26"/>
            <w:szCs w:val="26"/>
          </w:rPr>
          <w:t>https://gsa.acgov.org/about-gsa/contact-us/public-records-request/</w:t>
        </w:r>
      </w:hyperlink>
      <w:r w:rsidRPr="007F6DD4">
        <w:rPr>
          <w:i/>
          <w:iCs/>
          <w:sz w:val="26"/>
          <w:szCs w:val="26"/>
        </w:rPr>
        <w:t xml:space="preserve"> </w:t>
      </w:r>
    </w:p>
    <w:p w14:paraId="64746815" w14:textId="77777777" w:rsidR="00FE04CA" w:rsidRPr="007F6DD4" w:rsidRDefault="00FE04CA" w:rsidP="00FE04CA">
      <w:pPr>
        <w:rPr>
          <w:rFonts w:asciiTheme="majorHAnsi" w:hAnsiTheme="majorHAnsi" w:cstheme="majorHAnsi"/>
          <w:sz w:val="26"/>
          <w:szCs w:val="26"/>
        </w:rPr>
      </w:pPr>
    </w:p>
    <w:p w14:paraId="6747E67B" w14:textId="77777777" w:rsidR="00FE04CA" w:rsidRPr="007F6DD4" w:rsidRDefault="00FE04CA" w:rsidP="00FE04CA">
      <w:pPr>
        <w:pStyle w:val="PlainText"/>
        <w:rPr>
          <w:b/>
          <w:bCs/>
          <w:sz w:val="26"/>
          <w:szCs w:val="26"/>
        </w:rPr>
      </w:pPr>
      <w:r w:rsidRPr="007F6DD4">
        <w:rPr>
          <w:b/>
          <w:bCs/>
          <w:sz w:val="26"/>
          <w:szCs w:val="26"/>
        </w:rPr>
        <w:t>Q67. Would the clinical lab be only responsible for COVID-19 molecular testing but not sample collecting?</w:t>
      </w:r>
    </w:p>
    <w:p w14:paraId="4C61FB50" w14:textId="62E576E5" w:rsidR="00FE04CA" w:rsidRPr="007F6DD4" w:rsidRDefault="00FE04CA" w:rsidP="00FE04CA">
      <w:pPr>
        <w:pStyle w:val="PlainText"/>
        <w:rPr>
          <w:rFonts w:asciiTheme="majorHAnsi" w:hAnsiTheme="majorHAnsi" w:cstheme="majorHAnsi"/>
          <w:i/>
          <w:iCs/>
          <w:sz w:val="26"/>
          <w:szCs w:val="26"/>
        </w:rPr>
      </w:pPr>
      <w:r w:rsidRPr="007F6DD4">
        <w:rPr>
          <w:i/>
          <w:iCs/>
          <w:sz w:val="26"/>
          <w:szCs w:val="26"/>
        </w:rPr>
        <w:t xml:space="preserve">A67. See A35 </w:t>
      </w:r>
      <w:r w:rsidRPr="007F6DD4">
        <w:rPr>
          <w:rFonts w:asciiTheme="majorHAnsi" w:hAnsiTheme="majorHAnsi" w:cstheme="majorHAnsi"/>
          <w:i/>
          <w:iCs/>
          <w:sz w:val="26"/>
          <w:szCs w:val="26"/>
        </w:rPr>
        <w:t>above</w:t>
      </w:r>
      <w:r w:rsidR="00FD63CF">
        <w:rPr>
          <w:rFonts w:asciiTheme="majorHAnsi" w:hAnsiTheme="majorHAnsi" w:cstheme="majorHAnsi"/>
          <w:i/>
          <w:iCs/>
          <w:sz w:val="26"/>
          <w:szCs w:val="26"/>
        </w:rPr>
        <w:t>.</w:t>
      </w:r>
    </w:p>
    <w:p w14:paraId="458CB071" w14:textId="27A387F4" w:rsidR="005112E0" w:rsidRPr="007F6DD4" w:rsidRDefault="005112E0" w:rsidP="003D61CC">
      <w:pPr>
        <w:rPr>
          <w:rFonts w:asciiTheme="majorHAnsi" w:hAnsiTheme="majorHAnsi"/>
          <w:sz w:val="26"/>
          <w:szCs w:val="26"/>
        </w:rPr>
      </w:pPr>
    </w:p>
    <w:p w14:paraId="6149CA9C" w14:textId="77777777" w:rsidR="00FE04CA" w:rsidRPr="007F6DD4" w:rsidRDefault="00FE04CA" w:rsidP="00FE04CA">
      <w:pPr>
        <w:pStyle w:val="PlainText"/>
        <w:rPr>
          <w:b/>
          <w:bCs/>
          <w:sz w:val="26"/>
          <w:szCs w:val="26"/>
        </w:rPr>
      </w:pPr>
      <w:r w:rsidRPr="007F6DD4">
        <w:rPr>
          <w:b/>
          <w:bCs/>
          <w:sz w:val="26"/>
          <w:szCs w:val="26"/>
        </w:rPr>
        <w:t>Q68. If it's possible to tell the price range per case that county may consider as a good bid?</w:t>
      </w:r>
    </w:p>
    <w:p w14:paraId="66EEA653" w14:textId="3695C5C4" w:rsidR="00FE04CA" w:rsidRPr="00144377" w:rsidRDefault="00FE04CA" w:rsidP="00FE04CA">
      <w:pPr>
        <w:rPr>
          <w:rFonts w:asciiTheme="majorHAnsi" w:hAnsiTheme="majorHAnsi" w:cstheme="majorHAnsi"/>
          <w:i/>
          <w:iCs/>
          <w:sz w:val="26"/>
          <w:szCs w:val="26"/>
        </w:rPr>
      </w:pPr>
      <w:r w:rsidRPr="007F6DD4">
        <w:rPr>
          <w:rFonts w:asciiTheme="majorHAnsi" w:hAnsiTheme="majorHAnsi" w:cstheme="majorHAnsi"/>
          <w:i/>
          <w:iCs/>
          <w:sz w:val="26"/>
          <w:szCs w:val="26"/>
        </w:rPr>
        <w:t xml:space="preserve">A68. </w:t>
      </w:r>
      <w:r w:rsidR="0098161F" w:rsidRPr="007F6DD4">
        <w:rPr>
          <w:rFonts w:asciiTheme="majorHAnsi" w:hAnsiTheme="majorHAnsi" w:cstheme="majorHAnsi"/>
          <w:i/>
          <w:iCs/>
          <w:sz w:val="26"/>
          <w:szCs w:val="26"/>
        </w:rPr>
        <w:t>The County Selection Committee will evaluate each proposal meeting the qualification</w:t>
      </w:r>
      <w:r w:rsidR="00FD63CF">
        <w:rPr>
          <w:rFonts w:asciiTheme="majorHAnsi" w:hAnsiTheme="majorHAnsi" w:cstheme="majorHAnsi"/>
          <w:i/>
          <w:iCs/>
          <w:sz w:val="26"/>
          <w:szCs w:val="26"/>
        </w:rPr>
        <w:t>s</w:t>
      </w:r>
      <w:r w:rsidR="0098161F" w:rsidRPr="007F6DD4">
        <w:rPr>
          <w:rFonts w:asciiTheme="majorHAnsi" w:hAnsiTheme="majorHAnsi" w:cstheme="majorHAnsi"/>
          <w:i/>
          <w:iCs/>
          <w:sz w:val="26"/>
          <w:szCs w:val="26"/>
        </w:rPr>
        <w:t xml:space="preserve"> set forth in this RFP</w:t>
      </w:r>
      <w:r w:rsidR="00FD63CF">
        <w:rPr>
          <w:rFonts w:asciiTheme="majorHAnsi" w:hAnsiTheme="majorHAnsi" w:cstheme="majorHAnsi"/>
          <w:i/>
          <w:iCs/>
          <w:sz w:val="26"/>
          <w:szCs w:val="26"/>
        </w:rPr>
        <w:t>.</w:t>
      </w:r>
      <w:r w:rsidR="0098161F" w:rsidRPr="007F6DD4">
        <w:rPr>
          <w:rFonts w:asciiTheme="majorHAnsi" w:hAnsiTheme="majorHAnsi" w:cstheme="majorHAnsi"/>
          <w:i/>
          <w:iCs/>
          <w:sz w:val="26"/>
          <w:szCs w:val="26"/>
        </w:rPr>
        <w:t xml:space="preserve"> Cost and Budget Narrative is one of the evaluation criteria. </w:t>
      </w:r>
      <w:r w:rsidR="00B66C61" w:rsidRPr="007F6DD4">
        <w:rPr>
          <w:rFonts w:asciiTheme="majorHAnsi" w:hAnsiTheme="majorHAnsi" w:cstheme="majorHAnsi"/>
          <w:i/>
          <w:iCs/>
          <w:sz w:val="26"/>
          <w:szCs w:val="26"/>
        </w:rPr>
        <w:t xml:space="preserve"> Please refer to the </w:t>
      </w:r>
      <w:r w:rsidR="003111B4" w:rsidRPr="007F6DD4">
        <w:rPr>
          <w:rFonts w:asciiTheme="majorHAnsi" w:hAnsiTheme="majorHAnsi" w:cstheme="majorHAnsi"/>
          <w:i/>
          <w:iCs/>
          <w:sz w:val="26"/>
          <w:szCs w:val="26"/>
        </w:rPr>
        <w:t>RFP, Section</w:t>
      </w:r>
      <w:r w:rsidRPr="007F6DD4">
        <w:rPr>
          <w:rFonts w:asciiTheme="majorHAnsi" w:hAnsiTheme="majorHAnsi" w:cstheme="majorHAnsi"/>
          <w:i/>
          <w:iCs/>
          <w:sz w:val="26"/>
          <w:szCs w:val="26"/>
          <w:u w:val="single"/>
        </w:rPr>
        <w:t xml:space="preserve"> III.H. COUNTY PROCEDURES, TERMS AND CONDITIONS, EVALUATION CRITERI</w:t>
      </w:r>
      <w:r w:rsidR="0098161F" w:rsidRPr="007F6DD4">
        <w:rPr>
          <w:rFonts w:asciiTheme="majorHAnsi" w:hAnsiTheme="majorHAnsi" w:cstheme="majorHAnsi"/>
          <w:i/>
          <w:iCs/>
          <w:sz w:val="26"/>
          <w:szCs w:val="26"/>
          <w:u w:val="single"/>
        </w:rPr>
        <w:t>A</w:t>
      </w:r>
      <w:r w:rsidRPr="007F6DD4">
        <w:rPr>
          <w:rFonts w:asciiTheme="majorHAnsi" w:hAnsiTheme="majorHAnsi" w:cstheme="majorHAnsi"/>
          <w:i/>
          <w:iCs/>
          <w:sz w:val="26"/>
          <w:szCs w:val="26"/>
          <w:u w:val="single"/>
        </w:rPr>
        <w:t>/SELECTION COMMITTEE</w:t>
      </w:r>
      <w:r w:rsidR="0098161F" w:rsidRPr="007F6DD4">
        <w:rPr>
          <w:rFonts w:asciiTheme="majorHAnsi" w:hAnsiTheme="majorHAnsi" w:cstheme="majorHAnsi"/>
          <w:i/>
          <w:iCs/>
          <w:sz w:val="26"/>
          <w:szCs w:val="26"/>
          <w:u w:val="single"/>
        </w:rPr>
        <w:t xml:space="preserve"> for all evaluation criteria and their respective weights.</w:t>
      </w:r>
      <w:r w:rsidRPr="00144377">
        <w:rPr>
          <w:rFonts w:asciiTheme="majorHAnsi" w:hAnsiTheme="majorHAnsi" w:cstheme="majorHAnsi"/>
          <w:i/>
          <w:iCs/>
          <w:sz w:val="26"/>
          <w:szCs w:val="26"/>
        </w:rPr>
        <w:t xml:space="preserve">   </w:t>
      </w:r>
    </w:p>
    <w:p w14:paraId="47A35D94" w14:textId="77777777" w:rsidR="00FE04CA" w:rsidRPr="004D506D" w:rsidRDefault="00FE04CA" w:rsidP="003D61CC">
      <w:pPr>
        <w:rPr>
          <w:rFonts w:asciiTheme="majorHAnsi" w:hAnsiTheme="majorHAnsi"/>
          <w:sz w:val="26"/>
          <w:szCs w:val="26"/>
        </w:rPr>
      </w:pPr>
    </w:p>
    <w:sectPr w:rsidR="00FE04CA" w:rsidRPr="004D506D" w:rsidSect="00D81EC7">
      <w:headerReference w:type="even" r:id="rId15"/>
      <w:headerReference w:type="default" r:id="rId16"/>
      <w:footerReference w:type="default" r:id="rId17"/>
      <w:headerReference w:type="first" r:id="rId18"/>
      <w:footerReference w:type="first" r:id="rId19"/>
      <w:pgSz w:w="12240" w:h="15840"/>
      <w:pgMar w:top="864" w:right="720" w:bottom="864" w:left="720" w:header="720" w:footer="25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B5504" w14:textId="77777777" w:rsidR="005B4569" w:rsidRDefault="00A93680">
      <w:r>
        <w:separator/>
      </w:r>
    </w:p>
  </w:endnote>
  <w:endnote w:type="continuationSeparator" w:id="0">
    <w:p w14:paraId="09BB24F8" w14:textId="77777777" w:rsidR="005B4569" w:rsidRDefault="00A9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3A99" w14:textId="0A7AA177" w:rsidR="007A5EEE" w:rsidRDefault="00A93680">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color w:val="000000"/>
        <w:shd w:val="clear" w:color="auto" w:fill="E6E6E6"/>
      </w:rPr>
      <w:fldChar w:fldCharType="begin"/>
    </w:r>
    <w:r>
      <w:rPr>
        <w:rFonts w:ascii="Calibri" w:eastAsia="Calibri" w:hAnsi="Calibri" w:cs="Calibri"/>
        <w:color w:val="000000"/>
      </w:rPr>
      <w:instrText>PAGE</w:instrText>
    </w:r>
    <w:r>
      <w:rPr>
        <w:rFonts w:ascii="Calibri" w:eastAsia="Calibri" w:hAnsi="Calibri" w:cs="Calibri"/>
        <w:color w:val="000000"/>
        <w:shd w:val="clear" w:color="auto" w:fill="E6E6E6"/>
      </w:rPr>
      <w:fldChar w:fldCharType="separate"/>
    </w:r>
    <w:r w:rsidR="00B24160">
      <w:rPr>
        <w:rFonts w:ascii="Calibri" w:eastAsia="Calibri" w:hAnsi="Calibri" w:cs="Calibri"/>
        <w:noProof/>
        <w:color w:val="000000"/>
      </w:rPr>
      <w:t>8</w:t>
    </w:r>
    <w:r>
      <w:rPr>
        <w:rFonts w:ascii="Calibri" w:eastAsia="Calibri" w:hAnsi="Calibri" w:cs="Calibri"/>
        <w:color w:val="000000"/>
        <w:shd w:val="clear" w:color="auto" w:fill="E6E6E6"/>
      </w:rPr>
      <w:fldChar w:fldCharType="end"/>
    </w:r>
    <w:r>
      <w:rPr>
        <w:rFonts w:ascii="Calibri" w:eastAsia="Calibri" w:hAnsi="Calibri" w:cs="Calibri"/>
        <w:color w:val="000000"/>
      </w:rPr>
      <w:t xml:space="preserve"> of </w:t>
    </w:r>
    <w:r>
      <w:rPr>
        <w:rFonts w:ascii="Calibri" w:eastAsia="Calibri" w:hAnsi="Calibri" w:cs="Calibri"/>
        <w:color w:val="000000"/>
        <w:shd w:val="clear" w:color="auto" w:fill="E6E6E6"/>
      </w:rPr>
      <w:fldChar w:fldCharType="begin"/>
    </w:r>
    <w:r>
      <w:rPr>
        <w:rFonts w:ascii="Calibri" w:eastAsia="Calibri" w:hAnsi="Calibri" w:cs="Calibri"/>
        <w:color w:val="000000"/>
      </w:rPr>
      <w:instrText>NUMPAGES</w:instrText>
    </w:r>
    <w:r>
      <w:rPr>
        <w:rFonts w:ascii="Calibri" w:eastAsia="Calibri" w:hAnsi="Calibri" w:cs="Calibri"/>
        <w:color w:val="000000"/>
        <w:shd w:val="clear" w:color="auto" w:fill="E6E6E6"/>
      </w:rPr>
      <w:fldChar w:fldCharType="separate"/>
    </w:r>
    <w:r w:rsidR="00B24160">
      <w:rPr>
        <w:rFonts w:ascii="Calibri" w:eastAsia="Calibri" w:hAnsi="Calibri" w:cs="Calibri"/>
        <w:noProof/>
        <w:color w:val="000000"/>
      </w:rPr>
      <w:t>10</w:t>
    </w:r>
    <w:r>
      <w:rPr>
        <w:rFonts w:ascii="Calibri" w:eastAsia="Calibri" w:hAnsi="Calibri" w:cs="Calibri"/>
        <w:color w:val="000000"/>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D27F" w14:textId="77777777" w:rsidR="007A5EEE" w:rsidRDefault="007A5EEE">
    <w:pPr>
      <w:pBdr>
        <w:top w:val="nil"/>
        <w:left w:val="nil"/>
        <w:bottom w:val="nil"/>
        <w:right w:val="nil"/>
        <w:between w:val="nil"/>
      </w:pBdr>
      <w:tabs>
        <w:tab w:val="center" w:pos="4320"/>
        <w:tab w:val="right" w:pos="8640"/>
      </w:tabs>
      <w:rPr>
        <w:color w:val="000000"/>
      </w:rPr>
    </w:pPr>
  </w:p>
  <w:p w14:paraId="26AA57F6" w14:textId="77777777" w:rsidR="007A5EEE" w:rsidRDefault="007A5EE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48779" w14:textId="77777777" w:rsidR="005B4569" w:rsidRDefault="00A93680">
      <w:r>
        <w:separator/>
      </w:r>
    </w:p>
  </w:footnote>
  <w:footnote w:type="continuationSeparator" w:id="0">
    <w:p w14:paraId="0A3595DE" w14:textId="77777777" w:rsidR="005B4569" w:rsidRDefault="00A93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61161" w14:textId="0D0554EF" w:rsidR="00012D2B" w:rsidRDefault="001916C2">
    <w:pPr>
      <w:pStyle w:val="Header"/>
    </w:pPr>
    <w:r>
      <w:rPr>
        <w:noProof/>
      </w:rPr>
      <w:pict w14:anchorId="209807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119313" o:spid="_x0000_s2050" type="#_x0000_t75" style="position:absolute;margin-left:0;margin-top:0;width:320.2pt;height:320.2pt;z-index:-251656192;mso-position-horizontal:center;mso-position-horizontal-relative:margin;mso-position-vertical:center;mso-position-vertical-relative:margin" o:allowincell="f">
          <v:imagedata r:id="rId1" o:title="Pictur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614F" w14:textId="035265D9" w:rsidR="00012D2B" w:rsidRDefault="001916C2">
    <w:pPr>
      <w:pStyle w:val="Header"/>
    </w:pPr>
    <w:r>
      <w:rPr>
        <w:noProof/>
      </w:rPr>
      <w:pict w14:anchorId="0B19E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119314" o:spid="_x0000_s2051" type="#_x0000_t75" style="position:absolute;margin-left:0;margin-top:0;width:320.2pt;height:320.2pt;z-index:-251655168;mso-position-horizontal:center;mso-position-horizontal-relative:margin;mso-position-vertical:center;mso-position-vertical-relative:margin" o:allowincell="f">
          <v:imagedata r:id="rId1" o:title="Picture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CD84" w14:textId="6791B85A" w:rsidR="007A5EEE" w:rsidRDefault="001916C2">
    <w:pPr>
      <w:widowControl w:val="0"/>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noProof/>
        <w:color w:val="000000"/>
      </w:rPr>
      <w:pict w14:anchorId="5C5A3D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119312" o:spid="_x0000_s2049" type="#_x0000_t75" style="position:absolute;margin-left:0;margin-top:0;width:320.2pt;height:320.2pt;z-index:-251657216;mso-position-horizontal:center;mso-position-horizontal-relative:margin;mso-position-vertical:center;mso-position-vertical-relative:margin" o:allowincell="f">
          <v:imagedata r:id="rId1" o:title="Picture2"/>
          <w10:wrap anchorx="margin" anchory="margin"/>
        </v:shape>
      </w:pict>
    </w:r>
  </w:p>
  <w:tbl>
    <w:tblPr>
      <w:tblStyle w:val="a"/>
      <w:tblW w:w="3797" w:type="dxa"/>
      <w:tblInd w:w="8" w:type="dxa"/>
      <w:tblLayout w:type="fixed"/>
      <w:tblLook w:val="0000" w:firstRow="0" w:lastRow="0" w:firstColumn="0" w:lastColumn="0" w:noHBand="0" w:noVBand="0"/>
    </w:tblPr>
    <w:tblGrid>
      <w:gridCol w:w="3653"/>
      <w:gridCol w:w="144"/>
    </w:tblGrid>
    <w:tr w:rsidR="007A5EEE" w14:paraId="36F12385" w14:textId="77777777">
      <w:tc>
        <w:tcPr>
          <w:tcW w:w="3798" w:type="dxa"/>
          <w:gridSpan w:val="2"/>
        </w:tcPr>
        <w:p w14:paraId="54B821AF" w14:textId="77777777" w:rsidR="007A5EEE" w:rsidRDefault="00A93680">
          <w:pPr>
            <w:pStyle w:val="Heading1"/>
            <w:rPr>
              <w:sz w:val="22"/>
              <w:szCs w:val="22"/>
            </w:rPr>
          </w:pPr>
          <w:r>
            <w:rPr>
              <w:sz w:val="22"/>
              <w:szCs w:val="22"/>
            </w:rPr>
            <w:t xml:space="preserve">ALAMEDA COUNTY </w:t>
          </w:r>
        </w:p>
      </w:tc>
    </w:tr>
    <w:tr w:rsidR="007A5EEE" w14:paraId="1B722C39" w14:textId="77777777">
      <w:tc>
        <w:tcPr>
          <w:tcW w:w="3798" w:type="dxa"/>
          <w:gridSpan w:val="2"/>
        </w:tcPr>
        <w:p w14:paraId="5BEC8333" w14:textId="77777777" w:rsidR="007A5EEE" w:rsidRDefault="00A93680">
          <w:pPr>
            <w:pStyle w:val="Heading2"/>
            <w:rPr>
              <w:b w:val="0"/>
              <w:sz w:val="28"/>
              <w:szCs w:val="28"/>
            </w:rPr>
          </w:pPr>
          <w:r>
            <w:rPr>
              <w:sz w:val="28"/>
              <w:szCs w:val="28"/>
            </w:rPr>
            <w:t>HEALTH CARE SERVICES</w:t>
          </w:r>
        </w:p>
      </w:tc>
    </w:tr>
    <w:tr w:rsidR="007A5EEE" w14:paraId="4533E255" w14:textId="77777777">
      <w:trPr>
        <w:gridAfter w:val="1"/>
        <w:wAfter w:w="144" w:type="dxa"/>
      </w:trPr>
      <w:tc>
        <w:tcPr>
          <w:tcW w:w="3654" w:type="dxa"/>
          <w:tcMar>
            <w:left w:w="144" w:type="dxa"/>
            <w:right w:w="144" w:type="dxa"/>
          </w:tcMar>
        </w:tcPr>
        <w:p w14:paraId="06174161" w14:textId="77777777" w:rsidR="007A5EEE" w:rsidRDefault="00A93680">
          <w:pPr>
            <w:jc w:val="right"/>
          </w:pPr>
          <w:r>
            <w:rPr>
              <w:rFonts w:ascii="Arial" w:eastAsia="Arial" w:hAnsi="Arial" w:cs="Arial"/>
              <w:sz w:val="22"/>
              <w:szCs w:val="22"/>
            </w:rPr>
            <w:t>AGENCY</w:t>
          </w:r>
        </w:p>
      </w:tc>
    </w:tr>
    <w:tr w:rsidR="007A5EEE" w14:paraId="7F7129FB" w14:textId="77777777">
      <w:trPr>
        <w:gridAfter w:val="1"/>
        <w:wAfter w:w="144" w:type="dxa"/>
      </w:trPr>
      <w:tc>
        <w:tcPr>
          <w:tcW w:w="3654" w:type="dxa"/>
          <w:tcMar>
            <w:left w:w="144" w:type="dxa"/>
            <w:right w:w="144" w:type="dxa"/>
          </w:tcMar>
        </w:tcPr>
        <w:p w14:paraId="727EA447" w14:textId="77777777" w:rsidR="007A5EEE" w:rsidRDefault="00A93680">
          <w:pPr>
            <w:jc w:val="right"/>
            <w:rPr>
              <w:rFonts w:ascii="Arial" w:eastAsia="Arial" w:hAnsi="Arial" w:cs="Arial"/>
              <w:sz w:val="18"/>
              <w:szCs w:val="18"/>
            </w:rPr>
          </w:pPr>
          <w:r>
            <w:rPr>
              <w:rFonts w:ascii="Arial" w:eastAsia="Arial" w:hAnsi="Arial" w:cs="Arial"/>
              <w:sz w:val="18"/>
              <w:szCs w:val="18"/>
            </w:rPr>
            <w:t>COLLEEN CHAWLA, Director</w:t>
          </w:r>
        </w:p>
      </w:tc>
    </w:tr>
  </w:tbl>
  <w:p w14:paraId="33647B7E" w14:textId="77777777" w:rsidR="007A5EEE" w:rsidRDefault="00A93680">
    <w:pPr>
      <w:pStyle w:val="Heading3"/>
      <w:pBdr>
        <w:top w:val="single" w:sz="4" w:space="1" w:color="000000"/>
      </w:pBdr>
      <w:rPr>
        <w:sz w:val="18"/>
        <w:szCs w:val="18"/>
      </w:rPr>
    </w:pPr>
    <w:r>
      <w:rPr>
        <w:sz w:val="18"/>
        <w:szCs w:val="18"/>
      </w:rPr>
      <w:t>OFFICE OF THE AGENCY DIRECTOR</w:t>
    </w:r>
    <w:r>
      <w:rPr>
        <w:noProof/>
        <w:color w:val="2B579A"/>
        <w:shd w:val="clear" w:color="auto" w:fill="E6E6E6"/>
      </w:rPr>
      <w:drawing>
        <wp:anchor distT="0" distB="0" distL="114300" distR="114300" simplePos="0" relativeHeight="251658240" behindDoc="0" locked="0" layoutInCell="1" hidden="0" allowOverlap="1" wp14:anchorId="6D722270" wp14:editId="4EA0018C">
          <wp:simplePos x="0" y="0"/>
          <wp:positionH relativeFrom="column">
            <wp:posOffset>2260600</wp:posOffset>
          </wp:positionH>
          <wp:positionV relativeFrom="paragraph">
            <wp:posOffset>-666114</wp:posOffset>
          </wp:positionV>
          <wp:extent cx="640080" cy="64008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640080" cy="640080"/>
                  </a:xfrm>
                  <a:prstGeom prst="rect">
                    <a:avLst/>
                  </a:prstGeom>
                  <a:ln/>
                </pic:spPr>
              </pic:pic>
            </a:graphicData>
          </a:graphic>
        </wp:anchor>
      </w:drawing>
    </w:r>
  </w:p>
  <w:p w14:paraId="30E26D9C" w14:textId="77777777" w:rsidR="007A5EEE" w:rsidRDefault="00A93680">
    <w:pPr>
      <w:jc w:val="right"/>
      <w:rPr>
        <w:rFonts w:ascii="Arial" w:eastAsia="Arial" w:hAnsi="Arial" w:cs="Arial"/>
        <w:sz w:val="18"/>
        <w:szCs w:val="18"/>
      </w:rPr>
    </w:pPr>
    <w:r>
      <w:rPr>
        <w:rFonts w:ascii="Arial" w:eastAsia="Arial" w:hAnsi="Arial" w:cs="Arial"/>
        <w:sz w:val="18"/>
        <w:szCs w:val="18"/>
      </w:rPr>
      <w:t>1000 San Leandro Boulevard, Suite 300</w:t>
    </w:r>
  </w:p>
  <w:p w14:paraId="7993D588" w14:textId="77777777" w:rsidR="007A5EEE" w:rsidRDefault="00A93680">
    <w:pPr>
      <w:jc w:val="right"/>
      <w:rPr>
        <w:rFonts w:ascii="Arial" w:eastAsia="Arial" w:hAnsi="Arial" w:cs="Arial"/>
        <w:sz w:val="18"/>
        <w:szCs w:val="18"/>
      </w:rPr>
    </w:pPr>
    <w:r>
      <w:rPr>
        <w:rFonts w:ascii="Arial" w:eastAsia="Arial" w:hAnsi="Arial" w:cs="Arial"/>
        <w:sz w:val="18"/>
        <w:szCs w:val="18"/>
      </w:rPr>
      <w:t>San Leandro, CA 94577</w:t>
    </w:r>
  </w:p>
  <w:p w14:paraId="3773B6C5" w14:textId="77777777" w:rsidR="007A5EEE" w:rsidRDefault="00A93680">
    <w:pPr>
      <w:jc w:val="right"/>
      <w:rPr>
        <w:rFonts w:ascii="Arial" w:eastAsia="Arial" w:hAnsi="Arial" w:cs="Arial"/>
        <w:sz w:val="18"/>
        <w:szCs w:val="18"/>
      </w:rPr>
    </w:pPr>
    <w:r>
      <w:rPr>
        <w:rFonts w:ascii="Arial" w:eastAsia="Arial" w:hAnsi="Arial" w:cs="Arial"/>
        <w:sz w:val="18"/>
        <w:szCs w:val="18"/>
      </w:rPr>
      <w:t>TEL (510) 618-3452</w:t>
    </w:r>
  </w:p>
  <w:p w14:paraId="6D3780DA" w14:textId="77777777" w:rsidR="007A5EEE" w:rsidRDefault="00A93680">
    <w:pPr>
      <w:pBdr>
        <w:top w:val="nil"/>
        <w:left w:val="nil"/>
        <w:bottom w:val="nil"/>
        <w:right w:val="nil"/>
        <w:between w:val="nil"/>
      </w:pBdr>
      <w:tabs>
        <w:tab w:val="center" w:pos="4320"/>
        <w:tab w:val="right" w:pos="8640"/>
      </w:tabs>
      <w:jc w:val="right"/>
      <w:rPr>
        <w:color w:val="000000"/>
      </w:rPr>
    </w:pPr>
    <w:r>
      <w:rPr>
        <w:rFonts w:ascii="Arial" w:eastAsia="Arial" w:hAnsi="Arial" w:cs="Arial"/>
        <w:color w:val="000000"/>
        <w:sz w:val="18"/>
        <w:szCs w:val="18"/>
      </w:rPr>
      <w:t>FAX (510) 351-1367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E158C"/>
    <w:multiLevelType w:val="hybridMultilevel"/>
    <w:tmpl w:val="2B3AA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C7590A"/>
    <w:multiLevelType w:val="hybridMultilevel"/>
    <w:tmpl w:val="4148E6FE"/>
    <w:lvl w:ilvl="0" w:tplc="25F20648">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986528"/>
    <w:multiLevelType w:val="multilevel"/>
    <w:tmpl w:val="FEE40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24E19"/>
    <w:multiLevelType w:val="hybridMultilevel"/>
    <w:tmpl w:val="1A186FF0"/>
    <w:lvl w:ilvl="0" w:tplc="FFFFFFFF">
      <w:start w:val="1"/>
      <w:numFmt w:val="decimal"/>
      <w:lvlText w:val="%1."/>
      <w:lvlJc w:val="left"/>
      <w:rPr>
        <w:b w:val="0"/>
        <w:bCs w:val="0"/>
        <w:i w:val="0"/>
        <w:iCs w:val="0"/>
        <w:w w:val="100"/>
        <w:sz w:val="26"/>
        <w:szCs w:val="26"/>
        <w:lang w:val="en-US" w:eastAsia="en-US" w:bidi="ar-SA"/>
      </w:rPr>
    </w:lvl>
    <w:lvl w:ilvl="1" w:tplc="FFFFFFFF">
      <w:numFmt w:val="bullet"/>
      <w:lvlText w:val="•"/>
      <w:lvlJc w:val="left"/>
      <w:pPr>
        <w:ind w:left="2670" w:hanging="360"/>
      </w:pPr>
      <w:rPr>
        <w:rFonts w:hint="default"/>
        <w:lang w:val="en-US" w:eastAsia="en-US" w:bidi="ar-SA"/>
      </w:rPr>
    </w:lvl>
    <w:lvl w:ilvl="2" w:tplc="FFFFFFFF">
      <w:numFmt w:val="bullet"/>
      <w:lvlText w:val="•"/>
      <w:lvlJc w:val="left"/>
      <w:pPr>
        <w:ind w:left="3560" w:hanging="360"/>
      </w:pPr>
      <w:rPr>
        <w:rFonts w:hint="default"/>
        <w:lang w:val="en-US" w:eastAsia="en-US" w:bidi="ar-SA"/>
      </w:rPr>
    </w:lvl>
    <w:lvl w:ilvl="3" w:tplc="FFFFFFFF">
      <w:numFmt w:val="bullet"/>
      <w:lvlText w:val="•"/>
      <w:lvlJc w:val="left"/>
      <w:pPr>
        <w:ind w:left="4450" w:hanging="360"/>
      </w:pPr>
      <w:rPr>
        <w:rFonts w:hint="default"/>
        <w:lang w:val="en-US" w:eastAsia="en-US" w:bidi="ar-SA"/>
      </w:rPr>
    </w:lvl>
    <w:lvl w:ilvl="4" w:tplc="FFFFFFFF">
      <w:numFmt w:val="bullet"/>
      <w:lvlText w:val="•"/>
      <w:lvlJc w:val="left"/>
      <w:pPr>
        <w:ind w:left="5340" w:hanging="360"/>
      </w:pPr>
      <w:rPr>
        <w:rFonts w:hint="default"/>
        <w:lang w:val="en-US" w:eastAsia="en-US" w:bidi="ar-SA"/>
      </w:rPr>
    </w:lvl>
    <w:lvl w:ilvl="5" w:tplc="FFFFFFFF">
      <w:numFmt w:val="bullet"/>
      <w:lvlText w:val="•"/>
      <w:lvlJc w:val="left"/>
      <w:pPr>
        <w:ind w:left="6230" w:hanging="360"/>
      </w:pPr>
      <w:rPr>
        <w:rFonts w:hint="default"/>
        <w:lang w:val="en-US" w:eastAsia="en-US" w:bidi="ar-SA"/>
      </w:rPr>
    </w:lvl>
    <w:lvl w:ilvl="6" w:tplc="FFFFFFFF">
      <w:numFmt w:val="bullet"/>
      <w:lvlText w:val="•"/>
      <w:lvlJc w:val="left"/>
      <w:pPr>
        <w:ind w:left="7120" w:hanging="360"/>
      </w:pPr>
      <w:rPr>
        <w:rFonts w:hint="default"/>
        <w:lang w:val="en-US" w:eastAsia="en-US" w:bidi="ar-SA"/>
      </w:rPr>
    </w:lvl>
    <w:lvl w:ilvl="7" w:tplc="FFFFFFFF">
      <w:numFmt w:val="bullet"/>
      <w:lvlText w:val="•"/>
      <w:lvlJc w:val="left"/>
      <w:pPr>
        <w:ind w:left="8010" w:hanging="360"/>
      </w:pPr>
      <w:rPr>
        <w:rFonts w:hint="default"/>
        <w:lang w:val="en-US" w:eastAsia="en-US" w:bidi="ar-SA"/>
      </w:rPr>
    </w:lvl>
    <w:lvl w:ilvl="8" w:tplc="FFFFFFFF">
      <w:numFmt w:val="bullet"/>
      <w:lvlText w:val="•"/>
      <w:lvlJc w:val="left"/>
      <w:pPr>
        <w:ind w:left="8900" w:hanging="360"/>
      </w:pPr>
      <w:rPr>
        <w:rFonts w:hint="default"/>
        <w:lang w:val="en-US" w:eastAsia="en-US" w:bidi="ar-SA"/>
      </w:rPr>
    </w:lvl>
  </w:abstractNum>
  <w:abstractNum w:abstractNumId="4" w15:restartNumberingAfterBreak="0">
    <w:nsid w:val="362F581D"/>
    <w:multiLevelType w:val="hybridMultilevel"/>
    <w:tmpl w:val="EF26154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D2763"/>
    <w:multiLevelType w:val="hybridMultilevel"/>
    <w:tmpl w:val="97BEBC98"/>
    <w:lvl w:ilvl="0" w:tplc="04090001">
      <w:start w:val="1"/>
      <w:numFmt w:val="bullet"/>
      <w:lvlText w:val=""/>
      <w:lvlJc w:val="left"/>
      <w:rPr>
        <w:rFonts w:ascii="Symbol" w:hAnsi="Symbol" w:hint="default"/>
        <w:b w:val="0"/>
        <w:bCs w:val="0"/>
        <w:i w:val="0"/>
        <w:iCs w:val="0"/>
        <w:w w:val="100"/>
        <w:sz w:val="26"/>
        <w:szCs w:val="26"/>
        <w:lang w:val="en-US" w:eastAsia="en-US" w:bidi="ar-SA"/>
      </w:rPr>
    </w:lvl>
    <w:lvl w:ilvl="1" w:tplc="FFFFFFFF">
      <w:numFmt w:val="bullet"/>
      <w:lvlText w:val="•"/>
      <w:lvlJc w:val="left"/>
      <w:pPr>
        <w:ind w:left="2670" w:hanging="360"/>
      </w:pPr>
      <w:rPr>
        <w:rFonts w:hint="default"/>
        <w:lang w:val="en-US" w:eastAsia="en-US" w:bidi="ar-SA"/>
      </w:rPr>
    </w:lvl>
    <w:lvl w:ilvl="2" w:tplc="FFFFFFFF">
      <w:numFmt w:val="bullet"/>
      <w:lvlText w:val="•"/>
      <w:lvlJc w:val="left"/>
      <w:pPr>
        <w:ind w:left="3560" w:hanging="360"/>
      </w:pPr>
      <w:rPr>
        <w:rFonts w:hint="default"/>
        <w:lang w:val="en-US" w:eastAsia="en-US" w:bidi="ar-SA"/>
      </w:rPr>
    </w:lvl>
    <w:lvl w:ilvl="3" w:tplc="FFFFFFFF">
      <w:numFmt w:val="bullet"/>
      <w:lvlText w:val="•"/>
      <w:lvlJc w:val="left"/>
      <w:pPr>
        <w:ind w:left="4450" w:hanging="360"/>
      </w:pPr>
      <w:rPr>
        <w:rFonts w:hint="default"/>
        <w:lang w:val="en-US" w:eastAsia="en-US" w:bidi="ar-SA"/>
      </w:rPr>
    </w:lvl>
    <w:lvl w:ilvl="4" w:tplc="FFFFFFFF">
      <w:numFmt w:val="bullet"/>
      <w:lvlText w:val="•"/>
      <w:lvlJc w:val="left"/>
      <w:pPr>
        <w:ind w:left="5340" w:hanging="360"/>
      </w:pPr>
      <w:rPr>
        <w:rFonts w:hint="default"/>
        <w:lang w:val="en-US" w:eastAsia="en-US" w:bidi="ar-SA"/>
      </w:rPr>
    </w:lvl>
    <w:lvl w:ilvl="5" w:tplc="FFFFFFFF">
      <w:numFmt w:val="bullet"/>
      <w:lvlText w:val="•"/>
      <w:lvlJc w:val="left"/>
      <w:pPr>
        <w:ind w:left="6230" w:hanging="360"/>
      </w:pPr>
      <w:rPr>
        <w:rFonts w:hint="default"/>
        <w:lang w:val="en-US" w:eastAsia="en-US" w:bidi="ar-SA"/>
      </w:rPr>
    </w:lvl>
    <w:lvl w:ilvl="6" w:tplc="FFFFFFFF">
      <w:numFmt w:val="bullet"/>
      <w:lvlText w:val="•"/>
      <w:lvlJc w:val="left"/>
      <w:pPr>
        <w:ind w:left="7120" w:hanging="360"/>
      </w:pPr>
      <w:rPr>
        <w:rFonts w:hint="default"/>
        <w:lang w:val="en-US" w:eastAsia="en-US" w:bidi="ar-SA"/>
      </w:rPr>
    </w:lvl>
    <w:lvl w:ilvl="7" w:tplc="FFFFFFFF">
      <w:numFmt w:val="bullet"/>
      <w:lvlText w:val="•"/>
      <w:lvlJc w:val="left"/>
      <w:pPr>
        <w:ind w:left="8010" w:hanging="360"/>
      </w:pPr>
      <w:rPr>
        <w:rFonts w:hint="default"/>
        <w:lang w:val="en-US" w:eastAsia="en-US" w:bidi="ar-SA"/>
      </w:rPr>
    </w:lvl>
    <w:lvl w:ilvl="8" w:tplc="FFFFFFFF">
      <w:numFmt w:val="bullet"/>
      <w:lvlText w:val="•"/>
      <w:lvlJc w:val="left"/>
      <w:pPr>
        <w:ind w:left="8900" w:hanging="360"/>
      </w:pPr>
      <w:rPr>
        <w:rFonts w:hint="default"/>
        <w:lang w:val="en-US" w:eastAsia="en-US" w:bidi="ar-SA"/>
      </w:rPr>
    </w:lvl>
  </w:abstractNum>
  <w:abstractNum w:abstractNumId="6" w15:restartNumberingAfterBreak="0">
    <w:nsid w:val="4C2C026D"/>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0C60563"/>
    <w:multiLevelType w:val="multilevel"/>
    <w:tmpl w:val="BAB2C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226B04"/>
    <w:multiLevelType w:val="hybridMultilevel"/>
    <w:tmpl w:val="95CC4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62F3D87"/>
    <w:multiLevelType w:val="hybridMultilevel"/>
    <w:tmpl w:val="5BF40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1"/>
  </w:num>
  <w:num w:numId="7">
    <w:abstractNumId w:val="6"/>
  </w:num>
  <w:num w:numId="8">
    <w:abstractNumId w:val="8"/>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EEE"/>
    <w:rsid w:val="00001B6F"/>
    <w:rsid w:val="0001190C"/>
    <w:rsid w:val="00012D2B"/>
    <w:rsid w:val="00015A13"/>
    <w:rsid w:val="00015CB5"/>
    <w:rsid w:val="00020E76"/>
    <w:rsid w:val="0002143D"/>
    <w:rsid w:val="000226E9"/>
    <w:rsid w:val="000235D5"/>
    <w:rsid w:val="00027A32"/>
    <w:rsid w:val="000321EF"/>
    <w:rsid w:val="00043843"/>
    <w:rsid w:val="0005224A"/>
    <w:rsid w:val="00052FE3"/>
    <w:rsid w:val="0005688E"/>
    <w:rsid w:val="00060562"/>
    <w:rsid w:val="000624AD"/>
    <w:rsid w:val="000635F6"/>
    <w:rsid w:val="000868F3"/>
    <w:rsid w:val="000952E3"/>
    <w:rsid w:val="00097216"/>
    <w:rsid w:val="000A50EF"/>
    <w:rsid w:val="000A6ECD"/>
    <w:rsid w:val="000B1CD6"/>
    <w:rsid w:val="000B59EC"/>
    <w:rsid w:val="000D1DE4"/>
    <w:rsid w:val="000D39CD"/>
    <w:rsid w:val="000E169D"/>
    <w:rsid w:val="00102439"/>
    <w:rsid w:val="00102CE1"/>
    <w:rsid w:val="00102D58"/>
    <w:rsid w:val="001141F7"/>
    <w:rsid w:val="00136152"/>
    <w:rsid w:val="001426E5"/>
    <w:rsid w:val="00147138"/>
    <w:rsid w:val="00150809"/>
    <w:rsid w:val="00150E36"/>
    <w:rsid w:val="0015707E"/>
    <w:rsid w:val="00160181"/>
    <w:rsid w:val="00163735"/>
    <w:rsid w:val="0017773B"/>
    <w:rsid w:val="00177F24"/>
    <w:rsid w:val="0019063F"/>
    <w:rsid w:val="001916C2"/>
    <w:rsid w:val="001A2A9C"/>
    <w:rsid w:val="001C2C71"/>
    <w:rsid w:val="001D0FE8"/>
    <w:rsid w:val="001E129C"/>
    <w:rsid w:val="001E4CF9"/>
    <w:rsid w:val="001E5EF6"/>
    <w:rsid w:val="001F48AC"/>
    <w:rsid w:val="00240355"/>
    <w:rsid w:val="002440DF"/>
    <w:rsid w:val="002457E4"/>
    <w:rsid w:val="00250A3A"/>
    <w:rsid w:val="00255987"/>
    <w:rsid w:val="002578F4"/>
    <w:rsid w:val="002664AB"/>
    <w:rsid w:val="00274B21"/>
    <w:rsid w:val="002839B0"/>
    <w:rsid w:val="00295F89"/>
    <w:rsid w:val="002978D7"/>
    <w:rsid w:val="002A14D9"/>
    <w:rsid w:val="002B50EB"/>
    <w:rsid w:val="002C717D"/>
    <w:rsid w:val="002D0D4B"/>
    <w:rsid w:val="002D153B"/>
    <w:rsid w:val="002D2CD9"/>
    <w:rsid w:val="002D6D20"/>
    <w:rsid w:val="002E28C0"/>
    <w:rsid w:val="002E776C"/>
    <w:rsid w:val="002F0F42"/>
    <w:rsid w:val="002F1068"/>
    <w:rsid w:val="002F5D4E"/>
    <w:rsid w:val="0030463C"/>
    <w:rsid w:val="00306C79"/>
    <w:rsid w:val="00307FED"/>
    <w:rsid w:val="003111B4"/>
    <w:rsid w:val="00321318"/>
    <w:rsid w:val="003413AA"/>
    <w:rsid w:val="0035392F"/>
    <w:rsid w:val="00366150"/>
    <w:rsid w:val="00375107"/>
    <w:rsid w:val="00386647"/>
    <w:rsid w:val="00390039"/>
    <w:rsid w:val="00390FB3"/>
    <w:rsid w:val="003A4527"/>
    <w:rsid w:val="003A7415"/>
    <w:rsid w:val="003B7286"/>
    <w:rsid w:val="003C3149"/>
    <w:rsid w:val="003C5F4F"/>
    <w:rsid w:val="003C6C70"/>
    <w:rsid w:val="003D61CC"/>
    <w:rsid w:val="003E2E98"/>
    <w:rsid w:val="003E35DE"/>
    <w:rsid w:val="003F1563"/>
    <w:rsid w:val="003F6A95"/>
    <w:rsid w:val="004139DB"/>
    <w:rsid w:val="004163CA"/>
    <w:rsid w:val="0045233C"/>
    <w:rsid w:val="00455553"/>
    <w:rsid w:val="00491F12"/>
    <w:rsid w:val="00493267"/>
    <w:rsid w:val="00497DFC"/>
    <w:rsid w:val="004A0EA0"/>
    <w:rsid w:val="004B2E80"/>
    <w:rsid w:val="004C1428"/>
    <w:rsid w:val="004C1D9C"/>
    <w:rsid w:val="004C28CC"/>
    <w:rsid w:val="004C3A8B"/>
    <w:rsid w:val="004D05DC"/>
    <w:rsid w:val="004D1EB9"/>
    <w:rsid w:val="004D433D"/>
    <w:rsid w:val="004D506D"/>
    <w:rsid w:val="004E0238"/>
    <w:rsid w:val="004F430A"/>
    <w:rsid w:val="0050064E"/>
    <w:rsid w:val="005054C6"/>
    <w:rsid w:val="005112E0"/>
    <w:rsid w:val="005149D7"/>
    <w:rsid w:val="00520038"/>
    <w:rsid w:val="00521866"/>
    <w:rsid w:val="0052321E"/>
    <w:rsid w:val="005237A3"/>
    <w:rsid w:val="00523C32"/>
    <w:rsid w:val="00524A22"/>
    <w:rsid w:val="00533F23"/>
    <w:rsid w:val="005344F7"/>
    <w:rsid w:val="00560E5B"/>
    <w:rsid w:val="00566F88"/>
    <w:rsid w:val="00591924"/>
    <w:rsid w:val="00594A95"/>
    <w:rsid w:val="005B4569"/>
    <w:rsid w:val="005B593B"/>
    <w:rsid w:val="005C1BA6"/>
    <w:rsid w:val="005C7F75"/>
    <w:rsid w:val="005D4C7D"/>
    <w:rsid w:val="005D572A"/>
    <w:rsid w:val="00600152"/>
    <w:rsid w:val="00606D5A"/>
    <w:rsid w:val="00613C24"/>
    <w:rsid w:val="00626A7F"/>
    <w:rsid w:val="00631C82"/>
    <w:rsid w:val="0064002D"/>
    <w:rsid w:val="0064078F"/>
    <w:rsid w:val="00644FC4"/>
    <w:rsid w:val="00657F5D"/>
    <w:rsid w:val="006663D3"/>
    <w:rsid w:val="00676C88"/>
    <w:rsid w:val="00676D97"/>
    <w:rsid w:val="006775C0"/>
    <w:rsid w:val="00681A41"/>
    <w:rsid w:val="00681AD7"/>
    <w:rsid w:val="0068468A"/>
    <w:rsid w:val="00686C5F"/>
    <w:rsid w:val="006A0D6E"/>
    <w:rsid w:val="006A32AB"/>
    <w:rsid w:val="006C5793"/>
    <w:rsid w:val="006F76BF"/>
    <w:rsid w:val="00715CFE"/>
    <w:rsid w:val="0072453E"/>
    <w:rsid w:val="00730737"/>
    <w:rsid w:val="00756C59"/>
    <w:rsid w:val="007638F2"/>
    <w:rsid w:val="00771655"/>
    <w:rsid w:val="00777E81"/>
    <w:rsid w:val="00792D16"/>
    <w:rsid w:val="007A3E79"/>
    <w:rsid w:val="007A5EEE"/>
    <w:rsid w:val="007A6267"/>
    <w:rsid w:val="007B09C4"/>
    <w:rsid w:val="007B52D6"/>
    <w:rsid w:val="007C36A9"/>
    <w:rsid w:val="007F6DD4"/>
    <w:rsid w:val="00802D49"/>
    <w:rsid w:val="00817A69"/>
    <w:rsid w:val="00820DA3"/>
    <w:rsid w:val="00843191"/>
    <w:rsid w:val="0084346E"/>
    <w:rsid w:val="00845B08"/>
    <w:rsid w:val="008A2764"/>
    <w:rsid w:val="008A3E71"/>
    <w:rsid w:val="008C5691"/>
    <w:rsid w:val="008D17CF"/>
    <w:rsid w:val="008E12EB"/>
    <w:rsid w:val="008E2DC7"/>
    <w:rsid w:val="008E63C0"/>
    <w:rsid w:val="008F243C"/>
    <w:rsid w:val="008F4B58"/>
    <w:rsid w:val="00902003"/>
    <w:rsid w:val="00903ECA"/>
    <w:rsid w:val="00910584"/>
    <w:rsid w:val="0091150A"/>
    <w:rsid w:val="009162CD"/>
    <w:rsid w:val="00923513"/>
    <w:rsid w:val="00941CF9"/>
    <w:rsid w:val="00943706"/>
    <w:rsid w:val="00944F2E"/>
    <w:rsid w:val="00963079"/>
    <w:rsid w:val="0098161F"/>
    <w:rsid w:val="00982C78"/>
    <w:rsid w:val="009A5232"/>
    <w:rsid w:val="009B2819"/>
    <w:rsid w:val="009B5335"/>
    <w:rsid w:val="009E04ED"/>
    <w:rsid w:val="009E2E4C"/>
    <w:rsid w:val="009E4035"/>
    <w:rsid w:val="009F55CE"/>
    <w:rsid w:val="009F7BA0"/>
    <w:rsid w:val="00A02D8D"/>
    <w:rsid w:val="00A122B0"/>
    <w:rsid w:val="00A137BB"/>
    <w:rsid w:val="00A32E4E"/>
    <w:rsid w:val="00A34588"/>
    <w:rsid w:val="00A35B29"/>
    <w:rsid w:val="00A365B3"/>
    <w:rsid w:val="00A36958"/>
    <w:rsid w:val="00A428FF"/>
    <w:rsid w:val="00A43E9E"/>
    <w:rsid w:val="00A45DF2"/>
    <w:rsid w:val="00A5096A"/>
    <w:rsid w:val="00A516FA"/>
    <w:rsid w:val="00A5209C"/>
    <w:rsid w:val="00A52DFF"/>
    <w:rsid w:val="00A54AE6"/>
    <w:rsid w:val="00A61CC8"/>
    <w:rsid w:val="00A61F80"/>
    <w:rsid w:val="00A652C9"/>
    <w:rsid w:val="00A702A5"/>
    <w:rsid w:val="00A8256A"/>
    <w:rsid w:val="00A842D0"/>
    <w:rsid w:val="00A847E5"/>
    <w:rsid w:val="00A93680"/>
    <w:rsid w:val="00A96C29"/>
    <w:rsid w:val="00AB6A50"/>
    <w:rsid w:val="00AD7ADE"/>
    <w:rsid w:val="00B03292"/>
    <w:rsid w:val="00B24160"/>
    <w:rsid w:val="00B303FA"/>
    <w:rsid w:val="00B476AA"/>
    <w:rsid w:val="00B478FA"/>
    <w:rsid w:val="00B5386C"/>
    <w:rsid w:val="00B55F1E"/>
    <w:rsid w:val="00B65646"/>
    <w:rsid w:val="00B66C61"/>
    <w:rsid w:val="00B70957"/>
    <w:rsid w:val="00B74BD9"/>
    <w:rsid w:val="00BA33BA"/>
    <w:rsid w:val="00BA5842"/>
    <w:rsid w:val="00BC1BB7"/>
    <w:rsid w:val="00BC4A35"/>
    <w:rsid w:val="00BD545C"/>
    <w:rsid w:val="00BE3471"/>
    <w:rsid w:val="00BE491E"/>
    <w:rsid w:val="00C00990"/>
    <w:rsid w:val="00C041CD"/>
    <w:rsid w:val="00C12314"/>
    <w:rsid w:val="00C15E59"/>
    <w:rsid w:val="00C443E0"/>
    <w:rsid w:val="00C54449"/>
    <w:rsid w:val="00C741D7"/>
    <w:rsid w:val="00C86C78"/>
    <w:rsid w:val="00CA211F"/>
    <w:rsid w:val="00CA6DC8"/>
    <w:rsid w:val="00CD0807"/>
    <w:rsid w:val="00CD2933"/>
    <w:rsid w:val="00CD4162"/>
    <w:rsid w:val="00CD4902"/>
    <w:rsid w:val="00CF2163"/>
    <w:rsid w:val="00CF2283"/>
    <w:rsid w:val="00CF5F9A"/>
    <w:rsid w:val="00D05227"/>
    <w:rsid w:val="00D14FEC"/>
    <w:rsid w:val="00D21328"/>
    <w:rsid w:val="00D21417"/>
    <w:rsid w:val="00D305DD"/>
    <w:rsid w:val="00D35925"/>
    <w:rsid w:val="00D50A7A"/>
    <w:rsid w:val="00D50C9D"/>
    <w:rsid w:val="00D53B08"/>
    <w:rsid w:val="00D608C3"/>
    <w:rsid w:val="00D608DE"/>
    <w:rsid w:val="00D60B6A"/>
    <w:rsid w:val="00D672C4"/>
    <w:rsid w:val="00D74527"/>
    <w:rsid w:val="00D81D39"/>
    <w:rsid w:val="00D81EC7"/>
    <w:rsid w:val="00DC2F17"/>
    <w:rsid w:val="00DD175E"/>
    <w:rsid w:val="00DE0636"/>
    <w:rsid w:val="00DE5430"/>
    <w:rsid w:val="00DF0E67"/>
    <w:rsid w:val="00E10DDD"/>
    <w:rsid w:val="00E20D22"/>
    <w:rsid w:val="00E25165"/>
    <w:rsid w:val="00E27FD1"/>
    <w:rsid w:val="00E31F55"/>
    <w:rsid w:val="00E37FD7"/>
    <w:rsid w:val="00E46BBB"/>
    <w:rsid w:val="00E51E4E"/>
    <w:rsid w:val="00E5211A"/>
    <w:rsid w:val="00E65952"/>
    <w:rsid w:val="00E80529"/>
    <w:rsid w:val="00E90709"/>
    <w:rsid w:val="00E9127F"/>
    <w:rsid w:val="00EA02E4"/>
    <w:rsid w:val="00EB1BB3"/>
    <w:rsid w:val="00EB5DD9"/>
    <w:rsid w:val="00EE05E3"/>
    <w:rsid w:val="00EF05E2"/>
    <w:rsid w:val="00EF05FC"/>
    <w:rsid w:val="00EF2482"/>
    <w:rsid w:val="00EF36A0"/>
    <w:rsid w:val="00F12B7C"/>
    <w:rsid w:val="00F2474F"/>
    <w:rsid w:val="00F53337"/>
    <w:rsid w:val="00F700C6"/>
    <w:rsid w:val="00F77240"/>
    <w:rsid w:val="00F96A35"/>
    <w:rsid w:val="00FB5451"/>
    <w:rsid w:val="00FD56C6"/>
    <w:rsid w:val="00FD63CF"/>
    <w:rsid w:val="00FE04CA"/>
    <w:rsid w:val="00FE0903"/>
    <w:rsid w:val="00FF0D34"/>
    <w:rsid w:val="0A611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0DF44A"/>
  <w15:docId w15:val="{E8E00F81-5E61-4FC2-889A-F5721609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qFormat/>
    <w:pPr>
      <w:keepNext/>
      <w:outlineLvl w:val="0"/>
    </w:pPr>
    <w:rPr>
      <w:rFonts w:ascii="Arial" w:eastAsia="Arial" w:hAnsi="Arial" w:cs="Arial"/>
      <w:sz w:val="24"/>
      <w:szCs w:val="24"/>
    </w:rPr>
  </w:style>
  <w:style w:type="paragraph" w:styleId="Heading2">
    <w:name w:val="heading 2"/>
    <w:basedOn w:val="Normal"/>
    <w:next w:val="Normal"/>
    <w:qFormat/>
    <w:pPr>
      <w:keepNext/>
      <w:outlineLvl w:val="1"/>
    </w:pPr>
    <w:rPr>
      <w:rFonts w:ascii="Arial" w:eastAsia="Arial" w:hAnsi="Arial" w:cs="Arial"/>
      <w:b/>
      <w:sz w:val="24"/>
      <w:szCs w:val="24"/>
    </w:rPr>
  </w:style>
  <w:style w:type="paragraph" w:styleId="Heading3">
    <w:name w:val="heading 3"/>
    <w:basedOn w:val="Normal"/>
    <w:next w:val="Normal"/>
    <w:pPr>
      <w:keepNext/>
      <w:jc w:val="right"/>
      <w:outlineLvl w:val="2"/>
    </w:pPr>
    <w:rPr>
      <w:rFonts w:ascii="Arial" w:eastAsia="Arial" w:hAnsi="Arial" w:cs="Arial"/>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944F2E"/>
    <w:rPr>
      <w:sz w:val="16"/>
      <w:szCs w:val="16"/>
    </w:rPr>
  </w:style>
  <w:style w:type="paragraph" w:styleId="CommentText">
    <w:name w:val="annotation text"/>
    <w:basedOn w:val="Normal"/>
    <w:link w:val="CommentTextChar"/>
    <w:uiPriority w:val="99"/>
    <w:unhideWhenUsed/>
    <w:rsid w:val="00944F2E"/>
  </w:style>
  <w:style w:type="character" w:customStyle="1" w:styleId="CommentTextChar">
    <w:name w:val="Comment Text Char"/>
    <w:basedOn w:val="DefaultParagraphFont"/>
    <w:link w:val="CommentText"/>
    <w:uiPriority w:val="99"/>
    <w:rsid w:val="00944F2E"/>
  </w:style>
  <w:style w:type="paragraph" w:styleId="CommentSubject">
    <w:name w:val="annotation subject"/>
    <w:basedOn w:val="CommentText"/>
    <w:next w:val="CommentText"/>
    <w:link w:val="CommentSubjectChar"/>
    <w:uiPriority w:val="99"/>
    <w:semiHidden/>
    <w:unhideWhenUsed/>
    <w:rsid w:val="00944F2E"/>
    <w:rPr>
      <w:b/>
      <w:bCs/>
    </w:rPr>
  </w:style>
  <w:style w:type="character" w:customStyle="1" w:styleId="CommentSubjectChar">
    <w:name w:val="Comment Subject Char"/>
    <w:basedOn w:val="CommentTextChar"/>
    <w:link w:val="CommentSubject"/>
    <w:uiPriority w:val="99"/>
    <w:semiHidden/>
    <w:rsid w:val="00944F2E"/>
    <w:rPr>
      <w:b/>
      <w:bCs/>
    </w:rPr>
  </w:style>
  <w:style w:type="paragraph" w:styleId="BalloonText">
    <w:name w:val="Balloon Text"/>
    <w:basedOn w:val="Normal"/>
    <w:link w:val="BalloonTextChar"/>
    <w:uiPriority w:val="99"/>
    <w:semiHidden/>
    <w:unhideWhenUsed/>
    <w:rsid w:val="00944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F2E"/>
    <w:rPr>
      <w:rFonts w:ascii="Segoe UI" w:hAnsi="Segoe UI" w:cs="Segoe UI"/>
      <w:sz w:val="18"/>
      <w:szCs w:val="18"/>
    </w:rPr>
  </w:style>
  <w:style w:type="character" w:styleId="Hyperlink">
    <w:name w:val="Hyperlink"/>
    <w:unhideWhenUsed/>
    <w:rsid w:val="00591924"/>
    <w:rPr>
      <w:color w:val="0000FF"/>
      <w:u w:val="single"/>
    </w:rPr>
  </w:style>
  <w:style w:type="paragraph" w:styleId="NormalWeb">
    <w:name w:val="Normal (Web)"/>
    <w:basedOn w:val="Normal"/>
    <w:uiPriority w:val="99"/>
    <w:unhideWhenUsed/>
    <w:rsid w:val="007A3E79"/>
    <w:rPr>
      <w:rFonts w:ascii="Calibri" w:hAnsi="Calibri" w:cs="Calibri"/>
      <w:sz w:val="22"/>
      <w:szCs w:val="22"/>
    </w:rPr>
  </w:style>
  <w:style w:type="paragraph" w:styleId="ListParagraph">
    <w:name w:val="List Paragraph"/>
    <w:aliases w:val="TOC style,JAS List,List Bullet SOP"/>
    <w:basedOn w:val="Normal"/>
    <w:link w:val="ListParagraphChar"/>
    <w:uiPriority w:val="34"/>
    <w:qFormat/>
    <w:rsid w:val="007A3E79"/>
    <w:pPr>
      <w:ind w:left="720"/>
    </w:pPr>
    <w:rPr>
      <w:rFonts w:ascii="Calibri" w:eastAsiaTheme="minorHAnsi" w:hAnsi="Calibri" w:cs="Calibri"/>
      <w:sz w:val="22"/>
      <w:szCs w:val="22"/>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1">
    <w:name w:val="Unresolved Mention1"/>
    <w:basedOn w:val="DefaultParagraphFont"/>
    <w:uiPriority w:val="99"/>
    <w:semiHidden/>
    <w:unhideWhenUsed/>
    <w:rsid w:val="006A32AB"/>
    <w:rPr>
      <w:color w:val="605E5C"/>
      <w:shd w:val="clear" w:color="auto" w:fill="E1DFDD"/>
    </w:rPr>
  </w:style>
  <w:style w:type="character" w:styleId="FollowedHyperlink">
    <w:name w:val="FollowedHyperlink"/>
    <w:basedOn w:val="DefaultParagraphFont"/>
    <w:uiPriority w:val="99"/>
    <w:semiHidden/>
    <w:unhideWhenUsed/>
    <w:rsid w:val="006A32AB"/>
    <w:rPr>
      <w:color w:val="800080" w:themeColor="followedHyperlink"/>
      <w:u w:val="single"/>
    </w:rPr>
  </w:style>
  <w:style w:type="paragraph" w:customStyle="1" w:styleId="Item1">
    <w:name w:val="Item 1"/>
    <w:basedOn w:val="Normal"/>
    <w:link w:val="Item1Char"/>
    <w:qFormat/>
    <w:rsid w:val="00F12B7C"/>
    <w:pPr>
      <w:tabs>
        <w:tab w:val="num" w:pos="1440"/>
      </w:tabs>
      <w:spacing w:after="240"/>
      <w:ind w:left="2160" w:hanging="720"/>
    </w:pPr>
    <w:rPr>
      <w:rFonts w:ascii="Calibri" w:hAnsi="Calibri"/>
      <w:sz w:val="26"/>
      <w:lang w:val="x-none" w:eastAsia="x-none"/>
    </w:rPr>
  </w:style>
  <w:style w:type="paragraph" w:customStyle="1" w:styleId="Itema">
    <w:name w:val="Item a."/>
    <w:basedOn w:val="Normal"/>
    <w:link w:val="ItemaChar"/>
    <w:qFormat/>
    <w:rsid w:val="00F12B7C"/>
    <w:pPr>
      <w:tabs>
        <w:tab w:val="num" w:pos="2160"/>
      </w:tabs>
      <w:spacing w:after="240"/>
      <w:ind w:left="2880" w:hanging="720"/>
    </w:pPr>
    <w:rPr>
      <w:rFonts w:ascii="Calibri" w:hAnsi="Calibri"/>
      <w:sz w:val="26"/>
      <w:lang w:val="x-none" w:eastAsia="x-none"/>
    </w:rPr>
  </w:style>
  <w:style w:type="character" w:customStyle="1" w:styleId="Item1Char">
    <w:name w:val="Item 1 Char"/>
    <w:link w:val="Item1"/>
    <w:rsid w:val="00F12B7C"/>
    <w:rPr>
      <w:rFonts w:ascii="Calibri" w:hAnsi="Calibri"/>
      <w:sz w:val="26"/>
      <w:lang w:val="x-none" w:eastAsia="x-none"/>
    </w:rPr>
  </w:style>
  <w:style w:type="paragraph" w:customStyle="1" w:styleId="Item10">
    <w:name w:val="Item (1)"/>
    <w:basedOn w:val="Itema"/>
    <w:qFormat/>
    <w:rsid w:val="00F12B7C"/>
    <w:pPr>
      <w:tabs>
        <w:tab w:val="clear" w:pos="2160"/>
        <w:tab w:val="num" w:pos="2880"/>
      </w:tabs>
      <w:ind w:left="3600"/>
    </w:pPr>
  </w:style>
  <w:style w:type="paragraph" w:customStyle="1" w:styleId="Itema0">
    <w:name w:val="Item (a)"/>
    <w:basedOn w:val="Item10"/>
    <w:qFormat/>
    <w:rsid w:val="00F12B7C"/>
    <w:pPr>
      <w:tabs>
        <w:tab w:val="clear" w:pos="2880"/>
      </w:tabs>
      <w:ind w:left="4320"/>
    </w:pPr>
  </w:style>
  <w:style w:type="paragraph" w:customStyle="1" w:styleId="Itemi">
    <w:name w:val="Item i."/>
    <w:basedOn w:val="Itema0"/>
    <w:qFormat/>
    <w:rsid w:val="00F12B7C"/>
    <w:pPr>
      <w:tabs>
        <w:tab w:val="num" w:pos="4320"/>
      </w:tabs>
      <w:ind w:left="5040"/>
    </w:pPr>
  </w:style>
  <w:style w:type="character" w:customStyle="1" w:styleId="UnresolvedMention2">
    <w:name w:val="Unresolved Mention2"/>
    <w:basedOn w:val="DefaultParagraphFont"/>
    <w:uiPriority w:val="99"/>
    <w:semiHidden/>
    <w:unhideWhenUsed/>
    <w:rsid w:val="000E169D"/>
    <w:rPr>
      <w:color w:val="605E5C"/>
      <w:shd w:val="clear" w:color="auto" w:fill="E1DFDD"/>
    </w:rPr>
  </w:style>
  <w:style w:type="character" w:customStyle="1" w:styleId="ItemaChar">
    <w:name w:val="Item a. Char"/>
    <w:link w:val="Itema"/>
    <w:rsid w:val="006C5793"/>
    <w:rPr>
      <w:rFonts w:ascii="Calibri" w:hAnsi="Calibri"/>
      <w:sz w:val="26"/>
      <w:lang w:val="x-none" w:eastAsia="x-none"/>
    </w:rPr>
  </w:style>
  <w:style w:type="paragraph" w:styleId="Revision">
    <w:name w:val="Revision"/>
    <w:hidden/>
    <w:uiPriority w:val="99"/>
    <w:semiHidden/>
    <w:rsid w:val="0019063F"/>
  </w:style>
  <w:style w:type="character" w:customStyle="1" w:styleId="UnresolvedMention3">
    <w:name w:val="Unresolved Mention3"/>
    <w:basedOn w:val="DefaultParagraphFont"/>
    <w:uiPriority w:val="99"/>
    <w:semiHidden/>
    <w:unhideWhenUsed/>
    <w:rsid w:val="000226E9"/>
    <w:rPr>
      <w:color w:val="605E5C"/>
      <w:shd w:val="clear" w:color="auto" w:fill="E1DFDD"/>
    </w:rPr>
  </w:style>
  <w:style w:type="character" w:customStyle="1" w:styleId="ListParagraphChar">
    <w:name w:val="List Paragraph Char"/>
    <w:aliases w:val="TOC style Char,JAS List Char,List Bullet SOP Char"/>
    <w:link w:val="ListParagraph"/>
    <w:uiPriority w:val="34"/>
    <w:qFormat/>
    <w:locked/>
    <w:rsid w:val="002B50EB"/>
    <w:rPr>
      <w:rFonts w:ascii="Calibri" w:eastAsiaTheme="minorHAnsi" w:hAnsi="Calibri" w:cs="Calibri"/>
      <w:sz w:val="22"/>
      <w:szCs w:val="22"/>
    </w:rPr>
  </w:style>
  <w:style w:type="character" w:styleId="FootnoteReference">
    <w:name w:val="footnote reference"/>
    <w:basedOn w:val="DefaultParagraphFont"/>
    <w:uiPriority w:val="99"/>
    <w:semiHidden/>
    <w:unhideWhenUsed/>
    <w:rsid w:val="002F0F42"/>
    <w:rPr>
      <w:vertAlign w:val="superscript"/>
    </w:rPr>
  </w:style>
  <w:style w:type="paragraph" w:styleId="Header">
    <w:name w:val="header"/>
    <w:basedOn w:val="Normal"/>
    <w:link w:val="HeaderChar"/>
    <w:uiPriority w:val="99"/>
    <w:unhideWhenUsed/>
    <w:rsid w:val="008A3E71"/>
    <w:pPr>
      <w:tabs>
        <w:tab w:val="center" w:pos="4680"/>
        <w:tab w:val="right" w:pos="9360"/>
      </w:tabs>
    </w:pPr>
  </w:style>
  <w:style w:type="character" w:customStyle="1" w:styleId="HeaderChar">
    <w:name w:val="Header Char"/>
    <w:basedOn w:val="DefaultParagraphFont"/>
    <w:link w:val="Header"/>
    <w:uiPriority w:val="99"/>
    <w:rsid w:val="008A3E71"/>
  </w:style>
  <w:style w:type="paragraph" w:styleId="Footer">
    <w:name w:val="footer"/>
    <w:basedOn w:val="Normal"/>
    <w:link w:val="FooterChar"/>
    <w:uiPriority w:val="99"/>
    <w:unhideWhenUsed/>
    <w:rsid w:val="008A3E71"/>
    <w:pPr>
      <w:tabs>
        <w:tab w:val="center" w:pos="4680"/>
        <w:tab w:val="right" w:pos="9360"/>
      </w:tabs>
    </w:pPr>
  </w:style>
  <w:style w:type="character" w:customStyle="1" w:styleId="FooterChar">
    <w:name w:val="Footer Char"/>
    <w:basedOn w:val="DefaultParagraphFont"/>
    <w:link w:val="Footer"/>
    <w:uiPriority w:val="99"/>
    <w:rsid w:val="008A3E71"/>
  </w:style>
  <w:style w:type="paragraph" w:styleId="PlainText">
    <w:name w:val="Plain Text"/>
    <w:basedOn w:val="Normal"/>
    <w:link w:val="PlainTextChar"/>
    <w:uiPriority w:val="99"/>
    <w:unhideWhenUsed/>
    <w:rsid w:val="00FE04C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E04CA"/>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34853">
      <w:bodyDiv w:val="1"/>
      <w:marLeft w:val="0"/>
      <w:marRight w:val="0"/>
      <w:marTop w:val="0"/>
      <w:marBottom w:val="0"/>
      <w:divBdr>
        <w:top w:val="none" w:sz="0" w:space="0" w:color="auto"/>
        <w:left w:val="none" w:sz="0" w:space="0" w:color="auto"/>
        <w:bottom w:val="none" w:sz="0" w:space="0" w:color="auto"/>
        <w:right w:val="none" w:sz="0" w:space="0" w:color="auto"/>
      </w:divBdr>
    </w:div>
    <w:div w:id="378361824">
      <w:bodyDiv w:val="1"/>
      <w:marLeft w:val="0"/>
      <w:marRight w:val="0"/>
      <w:marTop w:val="0"/>
      <w:marBottom w:val="0"/>
      <w:divBdr>
        <w:top w:val="none" w:sz="0" w:space="0" w:color="auto"/>
        <w:left w:val="none" w:sz="0" w:space="0" w:color="auto"/>
        <w:bottom w:val="none" w:sz="0" w:space="0" w:color="auto"/>
        <w:right w:val="none" w:sz="0" w:space="0" w:color="auto"/>
      </w:divBdr>
    </w:div>
    <w:div w:id="425078706">
      <w:bodyDiv w:val="1"/>
      <w:marLeft w:val="0"/>
      <w:marRight w:val="0"/>
      <w:marTop w:val="0"/>
      <w:marBottom w:val="0"/>
      <w:divBdr>
        <w:top w:val="none" w:sz="0" w:space="0" w:color="auto"/>
        <w:left w:val="none" w:sz="0" w:space="0" w:color="auto"/>
        <w:bottom w:val="none" w:sz="0" w:space="0" w:color="auto"/>
        <w:right w:val="none" w:sz="0" w:space="0" w:color="auto"/>
      </w:divBdr>
      <w:divsChild>
        <w:div w:id="935601809">
          <w:marLeft w:val="0"/>
          <w:marRight w:val="0"/>
          <w:marTop w:val="0"/>
          <w:marBottom w:val="0"/>
          <w:divBdr>
            <w:top w:val="none" w:sz="0" w:space="0" w:color="auto"/>
            <w:left w:val="none" w:sz="0" w:space="0" w:color="auto"/>
            <w:bottom w:val="none" w:sz="0" w:space="0" w:color="auto"/>
            <w:right w:val="none" w:sz="0" w:space="0" w:color="auto"/>
          </w:divBdr>
        </w:div>
      </w:divsChild>
    </w:div>
    <w:div w:id="436753443">
      <w:bodyDiv w:val="1"/>
      <w:marLeft w:val="0"/>
      <w:marRight w:val="0"/>
      <w:marTop w:val="0"/>
      <w:marBottom w:val="0"/>
      <w:divBdr>
        <w:top w:val="none" w:sz="0" w:space="0" w:color="auto"/>
        <w:left w:val="none" w:sz="0" w:space="0" w:color="auto"/>
        <w:bottom w:val="none" w:sz="0" w:space="0" w:color="auto"/>
        <w:right w:val="none" w:sz="0" w:space="0" w:color="auto"/>
      </w:divBdr>
      <w:divsChild>
        <w:div w:id="399256887">
          <w:marLeft w:val="0"/>
          <w:marRight w:val="0"/>
          <w:marTop w:val="0"/>
          <w:marBottom w:val="0"/>
          <w:divBdr>
            <w:top w:val="none" w:sz="0" w:space="0" w:color="auto"/>
            <w:left w:val="none" w:sz="0" w:space="0" w:color="auto"/>
            <w:bottom w:val="none" w:sz="0" w:space="0" w:color="auto"/>
            <w:right w:val="none" w:sz="0" w:space="0" w:color="auto"/>
          </w:divBdr>
        </w:div>
      </w:divsChild>
    </w:div>
    <w:div w:id="440611052">
      <w:bodyDiv w:val="1"/>
      <w:marLeft w:val="0"/>
      <w:marRight w:val="0"/>
      <w:marTop w:val="0"/>
      <w:marBottom w:val="0"/>
      <w:divBdr>
        <w:top w:val="none" w:sz="0" w:space="0" w:color="auto"/>
        <w:left w:val="none" w:sz="0" w:space="0" w:color="auto"/>
        <w:bottom w:val="none" w:sz="0" w:space="0" w:color="auto"/>
        <w:right w:val="none" w:sz="0" w:space="0" w:color="auto"/>
      </w:divBdr>
      <w:divsChild>
        <w:div w:id="1265577988">
          <w:marLeft w:val="0"/>
          <w:marRight w:val="0"/>
          <w:marTop w:val="0"/>
          <w:marBottom w:val="0"/>
          <w:divBdr>
            <w:top w:val="none" w:sz="0" w:space="0" w:color="auto"/>
            <w:left w:val="none" w:sz="0" w:space="0" w:color="auto"/>
            <w:bottom w:val="none" w:sz="0" w:space="0" w:color="auto"/>
            <w:right w:val="none" w:sz="0" w:space="0" w:color="auto"/>
          </w:divBdr>
          <w:divsChild>
            <w:div w:id="2072148392">
              <w:marLeft w:val="0"/>
              <w:marRight w:val="0"/>
              <w:marTop w:val="0"/>
              <w:marBottom w:val="0"/>
              <w:divBdr>
                <w:top w:val="none" w:sz="0" w:space="0" w:color="auto"/>
                <w:left w:val="none" w:sz="0" w:space="0" w:color="auto"/>
                <w:bottom w:val="none" w:sz="0" w:space="0" w:color="auto"/>
                <w:right w:val="none" w:sz="0" w:space="0" w:color="auto"/>
              </w:divBdr>
              <w:divsChild>
                <w:div w:id="1478718098">
                  <w:marLeft w:val="0"/>
                  <w:marRight w:val="0"/>
                  <w:marTop w:val="0"/>
                  <w:marBottom w:val="0"/>
                  <w:divBdr>
                    <w:top w:val="none" w:sz="0" w:space="0" w:color="auto"/>
                    <w:left w:val="none" w:sz="0" w:space="0" w:color="auto"/>
                    <w:bottom w:val="none" w:sz="0" w:space="0" w:color="auto"/>
                    <w:right w:val="none" w:sz="0" w:space="0" w:color="auto"/>
                  </w:divBdr>
                  <w:divsChild>
                    <w:div w:id="397285637">
                      <w:marLeft w:val="0"/>
                      <w:marRight w:val="0"/>
                      <w:marTop w:val="0"/>
                      <w:marBottom w:val="0"/>
                      <w:divBdr>
                        <w:top w:val="none" w:sz="0" w:space="0" w:color="auto"/>
                        <w:left w:val="none" w:sz="0" w:space="0" w:color="auto"/>
                        <w:bottom w:val="none" w:sz="0" w:space="0" w:color="auto"/>
                        <w:right w:val="none" w:sz="0" w:space="0" w:color="auto"/>
                      </w:divBdr>
                      <w:divsChild>
                        <w:div w:id="4453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919395">
      <w:bodyDiv w:val="1"/>
      <w:marLeft w:val="0"/>
      <w:marRight w:val="0"/>
      <w:marTop w:val="0"/>
      <w:marBottom w:val="0"/>
      <w:divBdr>
        <w:top w:val="none" w:sz="0" w:space="0" w:color="auto"/>
        <w:left w:val="none" w:sz="0" w:space="0" w:color="auto"/>
        <w:bottom w:val="none" w:sz="0" w:space="0" w:color="auto"/>
        <w:right w:val="none" w:sz="0" w:space="0" w:color="auto"/>
      </w:divBdr>
    </w:div>
    <w:div w:id="706174624">
      <w:bodyDiv w:val="1"/>
      <w:marLeft w:val="0"/>
      <w:marRight w:val="0"/>
      <w:marTop w:val="0"/>
      <w:marBottom w:val="0"/>
      <w:divBdr>
        <w:top w:val="none" w:sz="0" w:space="0" w:color="auto"/>
        <w:left w:val="none" w:sz="0" w:space="0" w:color="auto"/>
        <w:bottom w:val="none" w:sz="0" w:space="0" w:color="auto"/>
        <w:right w:val="none" w:sz="0" w:space="0" w:color="auto"/>
      </w:divBdr>
    </w:div>
    <w:div w:id="840003332">
      <w:bodyDiv w:val="1"/>
      <w:marLeft w:val="0"/>
      <w:marRight w:val="0"/>
      <w:marTop w:val="0"/>
      <w:marBottom w:val="0"/>
      <w:divBdr>
        <w:top w:val="none" w:sz="0" w:space="0" w:color="auto"/>
        <w:left w:val="none" w:sz="0" w:space="0" w:color="auto"/>
        <w:bottom w:val="none" w:sz="0" w:space="0" w:color="auto"/>
        <w:right w:val="none" w:sz="0" w:space="0" w:color="auto"/>
      </w:divBdr>
    </w:div>
    <w:div w:id="934561131">
      <w:bodyDiv w:val="1"/>
      <w:marLeft w:val="0"/>
      <w:marRight w:val="0"/>
      <w:marTop w:val="0"/>
      <w:marBottom w:val="0"/>
      <w:divBdr>
        <w:top w:val="none" w:sz="0" w:space="0" w:color="auto"/>
        <w:left w:val="none" w:sz="0" w:space="0" w:color="auto"/>
        <w:bottom w:val="none" w:sz="0" w:space="0" w:color="auto"/>
        <w:right w:val="none" w:sz="0" w:space="0" w:color="auto"/>
      </w:divBdr>
    </w:div>
    <w:div w:id="1081949135">
      <w:bodyDiv w:val="1"/>
      <w:marLeft w:val="0"/>
      <w:marRight w:val="0"/>
      <w:marTop w:val="0"/>
      <w:marBottom w:val="0"/>
      <w:divBdr>
        <w:top w:val="none" w:sz="0" w:space="0" w:color="auto"/>
        <w:left w:val="none" w:sz="0" w:space="0" w:color="auto"/>
        <w:bottom w:val="none" w:sz="0" w:space="0" w:color="auto"/>
        <w:right w:val="none" w:sz="0" w:space="0" w:color="auto"/>
      </w:divBdr>
    </w:div>
    <w:div w:id="1096096466">
      <w:bodyDiv w:val="1"/>
      <w:marLeft w:val="0"/>
      <w:marRight w:val="0"/>
      <w:marTop w:val="0"/>
      <w:marBottom w:val="0"/>
      <w:divBdr>
        <w:top w:val="none" w:sz="0" w:space="0" w:color="auto"/>
        <w:left w:val="none" w:sz="0" w:space="0" w:color="auto"/>
        <w:bottom w:val="none" w:sz="0" w:space="0" w:color="auto"/>
        <w:right w:val="none" w:sz="0" w:space="0" w:color="auto"/>
      </w:divBdr>
      <w:divsChild>
        <w:div w:id="996804593">
          <w:marLeft w:val="0"/>
          <w:marRight w:val="0"/>
          <w:marTop w:val="0"/>
          <w:marBottom w:val="0"/>
          <w:divBdr>
            <w:top w:val="none" w:sz="0" w:space="0" w:color="auto"/>
            <w:left w:val="none" w:sz="0" w:space="0" w:color="auto"/>
            <w:bottom w:val="none" w:sz="0" w:space="0" w:color="auto"/>
            <w:right w:val="none" w:sz="0" w:space="0" w:color="auto"/>
          </w:divBdr>
        </w:div>
      </w:divsChild>
    </w:div>
    <w:div w:id="1111631437">
      <w:bodyDiv w:val="1"/>
      <w:marLeft w:val="0"/>
      <w:marRight w:val="0"/>
      <w:marTop w:val="0"/>
      <w:marBottom w:val="0"/>
      <w:divBdr>
        <w:top w:val="none" w:sz="0" w:space="0" w:color="auto"/>
        <w:left w:val="none" w:sz="0" w:space="0" w:color="auto"/>
        <w:bottom w:val="none" w:sz="0" w:space="0" w:color="auto"/>
        <w:right w:val="none" w:sz="0" w:space="0" w:color="auto"/>
      </w:divBdr>
    </w:div>
    <w:div w:id="1351293590">
      <w:bodyDiv w:val="1"/>
      <w:marLeft w:val="0"/>
      <w:marRight w:val="0"/>
      <w:marTop w:val="0"/>
      <w:marBottom w:val="0"/>
      <w:divBdr>
        <w:top w:val="none" w:sz="0" w:space="0" w:color="auto"/>
        <w:left w:val="none" w:sz="0" w:space="0" w:color="auto"/>
        <w:bottom w:val="none" w:sz="0" w:space="0" w:color="auto"/>
        <w:right w:val="none" w:sz="0" w:space="0" w:color="auto"/>
      </w:divBdr>
      <w:divsChild>
        <w:div w:id="1866862789">
          <w:marLeft w:val="0"/>
          <w:marRight w:val="0"/>
          <w:marTop w:val="0"/>
          <w:marBottom w:val="0"/>
          <w:divBdr>
            <w:top w:val="none" w:sz="0" w:space="0" w:color="auto"/>
            <w:left w:val="none" w:sz="0" w:space="0" w:color="auto"/>
            <w:bottom w:val="none" w:sz="0" w:space="0" w:color="auto"/>
            <w:right w:val="none" w:sz="0" w:space="0" w:color="auto"/>
          </w:divBdr>
        </w:div>
      </w:divsChild>
    </w:div>
    <w:div w:id="1356735239">
      <w:bodyDiv w:val="1"/>
      <w:marLeft w:val="0"/>
      <w:marRight w:val="0"/>
      <w:marTop w:val="0"/>
      <w:marBottom w:val="0"/>
      <w:divBdr>
        <w:top w:val="none" w:sz="0" w:space="0" w:color="auto"/>
        <w:left w:val="none" w:sz="0" w:space="0" w:color="auto"/>
        <w:bottom w:val="none" w:sz="0" w:space="0" w:color="auto"/>
        <w:right w:val="none" w:sz="0" w:space="0" w:color="auto"/>
      </w:divBdr>
    </w:div>
    <w:div w:id="1588538009">
      <w:bodyDiv w:val="1"/>
      <w:marLeft w:val="0"/>
      <w:marRight w:val="0"/>
      <w:marTop w:val="0"/>
      <w:marBottom w:val="0"/>
      <w:divBdr>
        <w:top w:val="none" w:sz="0" w:space="0" w:color="auto"/>
        <w:left w:val="none" w:sz="0" w:space="0" w:color="auto"/>
        <w:bottom w:val="none" w:sz="0" w:space="0" w:color="auto"/>
        <w:right w:val="none" w:sz="0" w:space="0" w:color="auto"/>
      </w:divBdr>
    </w:div>
    <w:div w:id="1672753759">
      <w:bodyDiv w:val="1"/>
      <w:marLeft w:val="0"/>
      <w:marRight w:val="0"/>
      <w:marTop w:val="0"/>
      <w:marBottom w:val="0"/>
      <w:divBdr>
        <w:top w:val="none" w:sz="0" w:space="0" w:color="auto"/>
        <w:left w:val="none" w:sz="0" w:space="0" w:color="auto"/>
        <w:bottom w:val="none" w:sz="0" w:space="0" w:color="auto"/>
        <w:right w:val="none" w:sz="0" w:space="0" w:color="auto"/>
      </w:divBdr>
    </w:div>
    <w:div w:id="1763840634">
      <w:bodyDiv w:val="1"/>
      <w:marLeft w:val="0"/>
      <w:marRight w:val="0"/>
      <w:marTop w:val="0"/>
      <w:marBottom w:val="0"/>
      <w:divBdr>
        <w:top w:val="none" w:sz="0" w:space="0" w:color="auto"/>
        <w:left w:val="none" w:sz="0" w:space="0" w:color="auto"/>
        <w:bottom w:val="none" w:sz="0" w:space="0" w:color="auto"/>
        <w:right w:val="none" w:sz="0" w:space="0" w:color="auto"/>
      </w:divBdr>
    </w:div>
    <w:div w:id="1889411250">
      <w:bodyDiv w:val="1"/>
      <w:marLeft w:val="0"/>
      <w:marRight w:val="0"/>
      <w:marTop w:val="0"/>
      <w:marBottom w:val="0"/>
      <w:divBdr>
        <w:top w:val="none" w:sz="0" w:space="0" w:color="auto"/>
        <w:left w:val="none" w:sz="0" w:space="0" w:color="auto"/>
        <w:bottom w:val="none" w:sz="0" w:space="0" w:color="auto"/>
        <w:right w:val="none" w:sz="0" w:space="0" w:color="auto"/>
      </w:divBdr>
    </w:div>
    <w:div w:id="1948348973">
      <w:bodyDiv w:val="1"/>
      <w:marLeft w:val="0"/>
      <w:marRight w:val="0"/>
      <w:marTop w:val="0"/>
      <w:marBottom w:val="0"/>
      <w:divBdr>
        <w:top w:val="none" w:sz="0" w:space="0" w:color="auto"/>
        <w:left w:val="none" w:sz="0" w:space="0" w:color="auto"/>
        <w:bottom w:val="none" w:sz="0" w:space="0" w:color="auto"/>
        <w:right w:val="none" w:sz="0" w:space="0" w:color="auto"/>
      </w:divBdr>
    </w:div>
    <w:div w:id="1982151468">
      <w:bodyDiv w:val="1"/>
      <w:marLeft w:val="0"/>
      <w:marRight w:val="0"/>
      <w:marTop w:val="0"/>
      <w:marBottom w:val="0"/>
      <w:divBdr>
        <w:top w:val="none" w:sz="0" w:space="0" w:color="auto"/>
        <w:left w:val="none" w:sz="0" w:space="0" w:color="auto"/>
        <w:bottom w:val="none" w:sz="0" w:space="0" w:color="auto"/>
        <w:right w:val="none" w:sz="0" w:space="0" w:color="auto"/>
      </w:divBdr>
    </w:div>
    <w:div w:id="2071687620">
      <w:bodyDiv w:val="1"/>
      <w:marLeft w:val="0"/>
      <w:marRight w:val="0"/>
      <w:marTop w:val="0"/>
      <w:marBottom w:val="0"/>
      <w:divBdr>
        <w:top w:val="none" w:sz="0" w:space="0" w:color="auto"/>
        <w:left w:val="none" w:sz="0" w:space="0" w:color="auto"/>
        <w:bottom w:val="none" w:sz="0" w:space="0" w:color="auto"/>
        <w:right w:val="none" w:sz="0" w:space="0" w:color="auto"/>
      </w:divBdr>
    </w:div>
    <w:div w:id="2073431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gov.org/gsa_app/gsa/purchasing/bid_content/contractopportunities.jsp" TargetMode="External"/><Relationship Id="rId13" Type="http://schemas.openxmlformats.org/officeDocument/2006/relationships/hyperlink" Target="https://www.cdph.ca.gov/Programs/CID/DCDC/Pages/CalREDIE-ELR.asp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hs.gov/hipaa/for-professionals/special-topics/health-information-technology/cloud-computing/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hs.gov/hipaa/index.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gsa.acgov.org/do-business-with-us/contracting-opportunities/current-bid/?bidid=2486"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ovid-19.acgov.org/testing.page?" TargetMode="External"/><Relationship Id="rId14" Type="http://schemas.openxmlformats.org/officeDocument/2006/relationships/hyperlink" Target="https://gsa.acgov.org/about-gsa/contact-us/public-records-requ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B616F-ECCC-41A2-AC47-7C3471BEF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3624</Words>
  <Characters>20663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Dodge, Andrea, HCSA</dc:creator>
  <cp:lastModifiedBy>Arroyo, Alexandra, OAD, SPO</cp:lastModifiedBy>
  <cp:revision>5</cp:revision>
  <cp:lastPrinted>2021-12-24T13:10:00Z</cp:lastPrinted>
  <dcterms:created xsi:type="dcterms:W3CDTF">2022-03-09T18:31:00Z</dcterms:created>
  <dcterms:modified xsi:type="dcterms:W3CDTF">2022-03-09T20:46:00Z</dcterms:modified>
</cp:coreProperties>
</file>