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2479" w14:textId="74F2B565" w:rsidR="007A5EEE" w:rsidRPr="00E60A92" w:rsidRDefault="00A93680" w:rsidP="00F8394F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Pr="00E60A92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2E67F9A2" w14:textId="77777777" w:rsidR="000115A6" w:rsidRDefault="000115A6">
      <w:pPr>
        <w:pStyle w:val="Title"/>
        <w:rPr>
          <w:rFonts w:ascii="Calibri" w:eastAsia="Calibri" w:hAnsi="Calibri" w:cs="Calibri"/>
          <w:sz w:val="40"/>
          <w:szCs w:val="40"/>
        </w:rPr>
      </w:pPr>
    </w:p>
    <w:p w14:paraId="0CAA08FF" w14:textId="43124182" w:rsidR="007A5EEE" w:rsidRPr="00E60A92" w:rsidRDefault="00A93680">
      <w:pPr>
        <w:pStyle w:val="Title"/>
        <w:rPr>
          <w:rFonts w:ascii="Calibri" w:eastAsia="Calibri" w:hAnsi="Calibri" w:cs="Calibri"/>
          <w:sz w:val="40"/>
          <w:szCs w:val="40"/>
        </w:rPr>
      </w:pPr>
      <w:r w:rsidRPr="00E60A92">
        <w:rPr>
          <w:rFonts w:ascii="Calibri" w:eastAsia="Calibri" w:hAnsi="Calibri" w:cs="Calibri"/>
          <w:sz w:val="40"/>
          <w:szCs w:val="40"/>
        </w:rPr>
        <w:t>QUESTIONS &amp; ANSWERS</w:t>
      </w:r>
    </w:p>
    <w:p w14:paraId="7227E42B" w14:textId="1587B0A6" w:rsidR="007A5EEE" w:rsidRPr="00E60A92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E60A92">
        <w:rPr>
          <w:rFonts w:ascii="Calibri" w:eastAsia="Calibri" w:hAnsi="Calibri" w:cs="Calibri"/>
          <w:b/>
          <w:sz w:val="40"/>
          <w:szCs w:val="40"/>
        </w:rPr>
        <w:t>to</w:t>
      </w:r>
      <w:r w:rsidRPr="00E60A92">
        <w:rPr>
          <w:rFonts w:ascii="Calibri" w:eastAsia="Calibri" w:hAnsi="Calibri" w:cs="Calibri"/>
          <w:b/>
          <w:sz w:val="40"/>
          <w:szCs w:val="40"/>
        </w:rPr>
        <w:br/>
        <w:t>RFP No. HCSA-900</w:t>
      </w:r>
      <w:r w:rsidR="0087372E">
        <w:rPr>
          <w:rFonts w:ascii="Calibri" w:eastAsia="Calibri" w:hAnsi="Calibri" w:cs="Calibri"/>
          <w:b/>
          <w:sz w:val="40"/>
          <w:szCs w:val="40"/>
        </w:rPr>
        <w:t>6</w:t>
      </w:r>
      <w:r w:rsidR="00E53CC3" w:rsidRPr="00E60A92">
        <w:rPr>
          <w:rFonts w:ascii="Calibri" w:eastAsia="Calibri" w:hAnsi="Calibri" w:cs="Calibri"/>
          <w:b/>
          <w:sz w:val="40"/>
          <w:szCs w:val="40"/>
        </w:rPr>
        <w:t>2</w:t>
      </w:r>
      <w:r w:rsidR="00F81CA1">
        <w:rPr>
          <w:rFonts w:ascii="Calibri" w:eastAsia="Calibri" w:hAnsi="Calibri" w:cs="Calibri"/>
          <w:b/>
          <w:sz w:val="40"/>
          <w:szCs w:val="40"/>
        </w:rPr>
        <w:t>2</w:t>
      </w:r>
    </w:p>
    <w:p w14:paraId="7F693509" w14:textId="77777777" w:rsidR="007A5EEE" w:rsidRPr="005949C0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5949C0">
        <w:rPr>
          <w:rFonts w:ascii="Calibri" w:eastAsia="Calibri" w:hAnsi="Calibri" w:cs="Calibri"/>
          <w:b/>
          <w:sz w:val="40"/>
          <w:szCs w:val="40"/>
        </w:rPr>
        <w:t>for</w:t>
      </w:r>
    </w:p>
    <w:p w14:paraId="150E5F43" w14:textId="57CD82FD" w:rsidR="00FE5C31" w:rsidRPr="000B0BB9" w:rsidRDefault="0087372E" w:rsidP="00FE5C31">
      <w:pPr>
        <w:pStyle w:val="RFP-QHeader2"/>
        <w:rPr>
          <w:rFonts w:ascii="Calibri" w:hAnsi="Calibri" w:cs="Calibri"/>
          <w:sz w:val="40"/>
          <w:szCs w:val="40"/>
        </w:rPr>
      </w:pPr>
      <w:bookmarkStart w:id="0" w:name="BidTitle"/>
      <w:bookmarkEnd w:id="0"/>
      <w:r>
        <w:rPr>
          <w:rFonts w:ascii="Calibri" w:hAnsi="Calibri" w:cs="Calibri"/>
          <w:sz w:val="40"/>
          <w:szCs w:val="40"/>
        </w:rPr>
        <w:t>School Health Centers Data and Evaluation</w:t>
      </w:r>
    </w:p>
    <w:p w14:paraId="49326615" w14:textId="77777777" w:rsidR="00F81CA1" w:rsidRDefault="00F81CA1" w:rsidP="00F81CA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1149367" w14:textId="4C28169C" w:rsidR="007A5EEE" w:rsidRPr="00E60A92" w:rsidRDefault="00A93680" w:rsidP="00F81CA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E60A92">
        <w:rPr>
          <w:rFonts w:ascii="Calibri" w:eastAsia="Calibri" w:hAnsi="Calibri" w:cs="Calibri"/>
          <w:b/>
          <w:sz w:val="28"/>
          <w:szCs w:val="28"/>
        </w:rPr>
        <w:t xml:space="preserve">Summary of Q&amp;A </w:t>
      </w:r>
      <w:r w:rsidR="00F81CA1">
        <w:rPr>
          <w:rFonts w:ascii="Calibri" w:eastAsia="Calibri" w:hAnsi="Calibri" w:cs="Calibri"/>
          <w:b/>
          <w:sz w:val="28"/>
          <w:szCs w:val="28"/>
        </w:rPr>
        <w:t>Received by</w:t>
      </w:r>
      <w:r w:rsidR="00233B16">
        <w:rPr>
          <w:rFonts w:ascii="Calibri" w:eastAsia="Calibri" w:hAnsi="Calibri" w:cs="Calibri"/>
          <w:b/>
          <w:sz w:val="28"/>
          <w:szCs w:val="28"/>
        </w:rPr>
        <w:t xml:space="preserve"> 5pm,</w:t>
      </w:r>
      <w:r w:rsidR="00F81CA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87372E">
        <w:rPr>
          <w:rFonts w:ascii="Calibri" w:eastAsia="Calibri" w:hAnsi="Calibri" w:cs="Calibri"/>
          <w:b/>
          <w:sz w:val="28"/>
          <w:szCs w:val="28"/>
        </w:rPr>
        <w:t>March 2</w:t>
      </w:r>
      <w:r w:rsidR="0087372E" w:rsidRPr="0087372E">
        <w:rPr>
          <w:rFonts w:ascii="Calibri" w:eastAsia="Calibri" w:hAnsi="Calibri" w:cs="Calibri"/>
          <w:b/>
          <w:sz w:val="28"/>
          <w:szCs w:val="28"/>
          <w:vertAlign w:val="superscript"/>
        </w:rPr>
        <w:t>nd</w:t>
      </w:r>
      <w:r w:rsidR="00F81CA1">
        <w:rPr>
          <w:rFonts w:ascii="Calibri" w:eastAsia="Calibri" w:hAnsi="Calibri" w:cs="Calibri"/>
          <w:b/>
          <w:sz w:val="28"/>
          <w:szCs w:val="28"/>
        </w:rPr>
        <w:t>, 2022</w:t>
      </w:r>
    </w:p>
    <w:p w14:paraId="5D67A22B" w14:textId="77777777" w:rsidR="007A5EEE" w:rsidRPr="00E60A92" w:rsidRDefault="007A5EEE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6BC53DF6" w14:textId="77777777" w:rsidR="007A5EEE" w:rsidRPr="00E60A92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 w:rsidRPr="00E60A92"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48CED0D7" w:rsidR="007A5EEE" w:rsidRPr="00E60A92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Questions &amp; Answers (Q&amp;A) Document </w:t>
      </w:r>
      <w:r w:rsidRPr="00E60A92"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E60A92"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Q&amp;A Document </w:t>
      </w:r>
      <w:r w:rsidRPr="00E60A92"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 w:rsidRPr="00E60A92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7" w:history="1">
        <w:r w:rsidR="00703A3E" w:rsidRPr="00703A3E">
          <w:rPr>
            <w:rStyle w:val="Hyperlink"/>
            <w:rFonts w:ascii="Calibri" w:eastAsia="Calibri" w:hAnsi="Calibri" w:cs="Calibri"/>
            <w:smallCaps/>
            <w:sz w:val="24"/>
            <w:szCs w:val="24"/>
          </w:rPr>
          <w:t>https://gsa.acgov.org/do-business-with-us/contracting-opportunities/</w:t>
        </w:r>
      </w:hyperlink>
    </w:p>
    <w:p w14:paraId="1D4256D9" w14:textId="77777777" w:rsidR="007A5EEE" w:rsidRPr="00E60A92" w:rsidRDefault="007A5EEE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3CBA8452" w14:textId="38F83836" w:rsidR="00F81CA1" w:rsidRDefault="00F81CA1">
      <w:pPr>
        <w:rPr>
          <w:rFonts w:asciiTheme="majorHAnsi" w:eastAsia="Calibri" w:hAnsiTheme="majorHAnsi" w:cstheme="majorHAnsi"/>
          <w:b/>
          <w:sz w:val="26"/>
          <w:szCs w:val="26"/>
        </w:rPr>
      </w:pPr>
    </w:p>
    <w:p w14:paraId="01B6851B" w14:textId="71860EA7" w:rsidR="007D6E77" w:rsidRDefault="0087372E">
      <w:pPr>
        <w:rPr>
          <w:rFonts w:ascii="Calibri" w:eastAsia="Calibri" w:hAnsi="Calibri" w:cs="Calibri"/>
          <w:b/>
          <w:sz w:val="26"/>
          <w:szCs w:val="26"/>
        </w:rPr>
      </w:pPr>
      <w:r w:rsidRPr="0087372E">
        <w:rPr>
          <w:rFonts w:ascii="Calibri" w:eastAsia="Calibri" w:hAnsi="Calibri" w:cs="Calibri"/>
          <w:b/>
          <w:sz w:val="26"/>
          <w:szCs w:val="26"/>
        </w:rPr>
        <w:t xml:space="preserve">Q1: </w:t>
      </w:r>
      <w:r w:rsidR="007D6E77">
        <w:rPr>
          <w:rFonts w:ascii="Calibri" w:eastAsia="Calibri" w:hAnsi="Calibri" w:cs="Calibri"/>
          <w:b/>
          <w:sz w:val="26"/>
          <w:szCs w:val="26"/>
        </w:rPr>
        <w:t>Will the slides be available after the Bidder’s Conference.</w:t>
      </w:r>
    </w:p>
    <w:p w14:paraId="3EED0EC9" w14:textId="0072D18A" w:rsidR="007D6E77" w:rsidRPr="007D6E77" w:rsidRDefault="007D6E77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A1:  No, the slides will not be available. </w:t>
      </w:r>
      <w:proofErr w:type="gramStart"/>
      <w:r>
        <w:rPr>
          <w:rFonts w:ascii="Calibri" w:eastAsia="Calibri" w:hAnsi="Calibri" w:cs="Calibri"/>
          <w:bCs/>
          <w:i/>
          <w:iCs/>
          <w:sz w:val="26"/>
          <w:szCs w:val="26"/>
        </w:rPr>
        <w:t>All of</w:t>
      </w:r>
      <w:proofErr w:type="gramEnd"/>
      <w:r>
        <w:rPr>
          <w:rFonts w:ascii="Calibri" w:eastAsia="Calibri" w:hAnsi="Calibri" w:cs="Calibri"/>
          <w:bCs/>
          <w:i/>
          <w:iCs/>
          <w:sz w:val="26"/>
          <w:szCs w:val="26"/>
        </w:rPr>
        <w:t xml:space="preserve"> the information from the slides is contained in the RFP in the sections indicated in the presentation.</w:t>
      </w:r>
    </w:p>
    <w:p w14:paraId="3E2967AA" w14:textId="77777777" w:rsidR="007D6E77" w:rsidRDefault="007D6E77">
      <w:pPr>
        <w:rPr>
          <w:rFonts w:ascii="Calibri" w:eastAsia="Calibri" w:hAnsi="Calibri" w:cs="Calibri"/>
          <w:b/>
          <w:sz w:val="26"/>
          <w:szCs w:val="26"/>
        </w:rPr>
      </w:pPr>
    </w:p>
    <w:p w14:paraId="25914BC8" w14:textId="27517A01" w:rsidR="0087372E" w:rsidRDefault="007D6E77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Q2:  </w:t>
      </w:r>
      <w:r w:rsidR="0087372E" w:rsidRPr="0087372E">
        <w:rPr>
          <w:rFonts w:ascii="Calibri" w:hAnsi="Calibri" w:cs="Calibri"/>
          <w:b/>
          <w:sz w:val="26"/>
          <w:szCs w:val="26"/>
        </w:rPr>
        <w:t xml:space="preserve">What is the </w:t>
      </w:r>
      <w:proofErr w:type="gramStart"/>
      <w:r w:rsidR="0087372E" w:rsidRPr="0087372E">
        <w:rPr>
          <w:rFonts w:ascii="Calibri" w:hAnsi="Calibri" w:cs="Calibri"/>
          <w:b/>
          <w:sz w:val="26"/>
          <w:szCs w:val="26"/>
        </w:rPr>
        <w:t>current status</w:t>
      </w:r>
      <w:proofErr w:type="gramEnd"/>
      <w:r w:rsidR="0087372E" w:rsidRPr="0087372E">
        <w:rPr>
          <w:rFonts w:ascii="Calibri" w:hAnsi="Calibri" w:cs="Calibri"/>
          <w:b/>
          <w:sz w:val="26"/>
          <w:szCs w:val="26"/>
        </w:rPr>
        <w:t xml:space="preserve"> of the School Health Centers? I had heard that </w:t>
      </w:r>
      <w:proofErr w:type="gramStart"/>
      <w:r w:rsidR="0087372E" w:rsidRPr="0087372E">
        <w:rPr>
          <w:rFonts w:ascii="Calibri" w:hAnsi="Calibri" w:cs="Calibri"/>
          <w:b/>
          <w:sz w:val="26"/>
          <w:szCs w:val="26"/>
        </w:rPr>
        <w:t>a number of</w:t>
      </w:r>
      <w:proofErr w:type="gramEnd"/>
      <w:r w:rsidR="0087372E" w:rsidRPr="0087372E">
        <w:rPr>
          <w:rFonts w:ascii="Calibri" w:hAnsi="Calibri" w:cs="Calibri"/>
          <w:b/>
          <w:sz w:val="26"/>
          <w:szCs w:val="26"/>
        </w:rPr>
        <w:t xml:space="preserve"> them were closed due to COVID</w:t>
      </w:r>
      <w:r w:rsidR="0087372E">
        <w:rPr>
          <w:rFonts w:ascii="Calibri" w:hAnsi="Calibri" w:cs="Calibri"/>
          <w:b/>
          <w:sz w:val="26"/>
          <w:szCs w:val="26"/>
        </w:rPr>
        <w:t xml:space="preserve">. </w:t>
      </w:r>
    </w:p>
    <w:p w14:paraId="0D292A06" w14:textId="4E7A4B7B" w:rsidR="0087372E" w:rsidRPr="0087372E" w:rsidRDefault="0087372E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>A</w:t>
      </w:r>
      <w:r w:rsidR="007D6E77">
        <w:rPr>
          <w:rFonts w:ascii="Calibri" w:hAnsi="Calibri" w:cs="Calibri"/>
          <w:bCs/>
          <w:i/>
          <w:iCs/>
          <w:sz w:val="26"/>
          <w:szCs w:val="26"/>
        </w:rPr>
        <w:t>2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: </w:t>
      </w:r>
      <w:r w:rsidR="005C1855">
        <w:rPr>
          <w:rFonts w:ascii="Calibri" w:hAnsi="Calibri" w:cs="Calibri"/>
          <w:bCs/>
          <w:i/>
          <w:iCs/>
          <w:sz w:val="26"/>
          <w:szCs w:val="26"/>
        </w:rPr>
        <w:t xml:space="preserve">Alameda County School Health Centers </w:t>
      </w:r>
      <w:r w:rsidR="00CC426C">
        <w:rPr>
          <w:rFonts w:ascii="Calibri" w:hAnsi="Calibri" w:cs="Calibri"/>
          <w:bCs/>
          <w:i/>
          <w:iCs/>
          <w:sz w:val="26"/>
          <w:szCs w:val="26"/>
        </w:rPr>
        <w:t xml:space="preserve">(SHCs) </w:t>
      </w:r>
      <w:r w:rsidR="005C1855">
        <w:rPr>
          <w:rFonts w:ascii="Calibri" w:hAnsi="Calibri" w:cs="Calibri"/>
          <w:bCs/>
          <w:i/>
          <w:iCs/>
          <w:sz w:val="26"/>
          <w:szCs w:val="26"/>
        </w:rPr>
        <w:t xml:space="preserve">are operated by a Lead Agency, Federally Qualified Health Center, Youth Development organization or </w:t>
      </w:r>
      <w:r w:rsidR="00575479">
        <w:rPr>
          <w:rFonts w:ascii="Calibri" w:hAnsi="Calibri" w:cs="Calibri"/>
          <w:bCs/>
          <w:i/>
          <w:iCs/>
          <w:sz w:val="26"/>
          <w:szCs w:val="26"/>
        </w:rPr>
        <w:t xml:space="preserve">Behavioral Health organization. Impacted by the </w:t>
      </w:r>
      <w:r w:rsidR="00F427D4">
        <w:rPr>
          <w:rFonts w:ascii="Calibri" w:hAnsi="Calibri" w:cs="Calibri"/>
          <w:bCs/>
          <w:i/>
          <w:iCs/>
          <w:sz w:val="26"/>
          <w:szCs w:val="26"/>
        </w:rPr>
        <w:t>COVID</w:t>
      </w:r>
      <w:r w:rsidR="00CC426C">
        <w:rPr>
          <w:rFonts w:ascii="Calibri" w:hAnsi="Calibri" w:cs="Calibri"/>
          <w:bCs/>
          <w:i/>
          <w:iCs/>
          <w:sz w:val="26"/>
          <w:szCs w:val="26"/>
        </w:rPr>
        <w:t xml:space="preserve"> pandemic along with school sites, many SHCs shifted services to virtual, phone</w:t>
      </w:r>
      <w:r w:rsidR="00F427D4">
        <w:rPr>
          <w:rFonts w:ascii="Calibri" w:hAnsi="Calibri" w:cs="Calibri"/>
          <w:bCs/>
          <w:i/>
          <w:iCs/>
          <w:sz w:val="26"/>
          <w:szCs w:val="26"/>
        </w:rPr>
        <w:t>,</w:t>
      </w:r>
      <w:r w:rsidR="00CC426C">
        <w:rPr>
          <w:rFonts w:ascii="Calibri" w:hAnsi="Calibri" w:cs="Calibri"/>
          <w:bCs/>
          <w:i/>
          <w:iCs/>
          <w:sz w:val="26"/>
          <w:szCs w:val="26"/>
        </w:rPr>
        <w:t xml:space="preserve"> or online</w:t>
      </w:r>
      <w:r w:rsidR="00AF4348">
        <w:rPr>
          <w:rFonts w:ascii="Calibri" w:hAnsi="Calibri" w:cs="Calibri"/>
          <w:bCs/>
          <w:i/>
          <w:iCs/>
          <w:sz w:val="26"/>
          <w:szCs w:val="26"/>
        </w:rPr>
        <w:t>, while others stayed open with reduced hours. Very few closed their doors or consolidated services. All 28 School Health Centers are open for in-person</w:t>
      </w:r>
      <w:r w:rsidR="004718FC">
        <w:rPr>
          <w:rFonts w:ascii="Calibri" w:hAnsi="Calibri" w:cs="Calibri"/>
          <w:bCs/>
          <w:i/>
          <w:iCs/>
          <w:sz w:val="26"/>
          <w:szCs w:val="26"/>
        </w:rPr>
        <w:t>, phone</w:t>
      </w:r>
      <w:r w:rsidR="00AF4348">
        <w:rPr>
          <w:rFonts w:ascii="Calibri" w:hAnsi="Calibri" w:cs="Calibri"/>
          <w:bCs/>
          <w:i/>
          <w:iCs/>
          <w:sz w:val="26"/>
          <w:szCs w:val="26"/>
        </w:rPr>
        <w:t xml:space="preserve"> and/or </w:t>
      </w:r>
      <w:r w:rsidR="004718FC">
        <w:rPr>
          <w:rFonts w:ascii="Calibri" w:hAnsi="Calibri" w:cs="Calibri"/>
          <w:bCs/>
          <w:i/>
          <w:iCs/>
          <w:sz w:val="26"/>
          <w:szCs w:val="26"/>
        </w:rPr>
        <w:t>video appointments (medical, dental, behavioral health), health education groups</w:t>
      </w:r>
      <w:r w:rsidR="00F427D4">
        <w:rPr>
          <w:rFonts w:ascii="Calibri" w:hAnsi="Calibri" w:cs="Calibri"/>
          <w:bCs/>
          <w:i/>
          <w:iCs/>
          <w:sz w:val="26"/>
          <w:szCs w:val="26"/>
        </w:rPr>
        <w:t>,</w:t>
      </w:r>
      <w:r w:rsidR="004718FC">
        <w:rPr>
          <w:rFonts w:ascii="Calibri" w:hAnsi="Calibri" w:cs="Calibri"/>
          <w:bCs/>
          <w:i/>
          <w:iCs/>
          <w:sz w:val="26"/>
          <w:szCs w:val="26"/>
        </w:rPr>
        <w:t xml:space="preserve"> and youth leadership programming. </w:t>
      </w:r>
    </w:p>
    <w:sectPr w:rsidR="0087372E" w:rsidRPr="0087372E">
      <w:footerReference w:type="default" r:id="rId8"/>
      <w:headerReference w:type="first" r:id="rId9"/>
      <w:footerReference w:type="first" r:id="rId10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7800" w14:textId="77777777" w:rsidR="006E5F7F" w:rsidRDefault="006E5F7F">
      <w:r>
        <w:separator/>
      </w:r>
    </w:p>
  </w:endnote>
  <w:endnote w:type="continuationSeparator" w:id="0">
    <w:p w14:paraId="2A4EEE51" w14:textId="77777777" w:rsidR="006E5F7F" w:rsidRDefault="006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A3A99" w14:textId="0AEFF34A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362F4F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362F4F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AECA" w14:textId="77777777" w:rsidR="006E5F7F" w:rsidRDefault="006E5F7F">
      <w:r>
        <w:separator/>
      </w:r>
    </w:p>
  </w:footnote>
  <w:footnote w:type="continuationSeparator" w:id="0">
    <w:p w14:paraId="14B9B6A8" w14:textId="77777777" w:rsidR="006E5F7F" w:rsidRDefault="006E5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54"/>
    <w:multiLevelType w:val="multilevel"/>
    <w:tmpl w:val="5D2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F497D"/>
    <w:multiLevelType w:val="hybridMultilevel"/>
    <w:tmpl w:val="305A6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5FB"/>
    <w:multiLevelType w:val="multilevel"/>
    <w:tmpl w:val="D0D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5321F"/>
    <w:multiLevelType w:val="multilevel"/>
    <w:tmpl w:val="21B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64C95"/>
    <w:multiLevelType w:val="multilevel"/>
    <w:tmpl w:val="6F0E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1C3BA4"/>
    <w:multiLevelType w:val="hybridMultilevel"/>
    <w:tmpl w:val="7B12D05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12F42F4"/>
    <w:multiLevelType w:val="multilevel"/>
    <w:tmpl w:val="B9D8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0D2F3B"/>
    <w:multiLevelType w:val="multilevel"/>
    <w:tmpl w:val="558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0975BA"/>
    <w:multiLevelType w:val="multilevel"/>
    <w:tmpl w:val="4650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236336"/>
    <w:multiLevelType w:val="multilevel"/>
    <w:tmpl w:val="BF4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FE1D3F"/>
    <w:multiLevelType w:val="multilevel"/>
    <w:tmpl w:val="65DC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F9666C8"/>
    <w:multiLevelType w:val="multilevel"/>
    <w:tmpl w:val="8612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33670B"/>
    <w:multiLevelType w:val="multilevel"/>
    <w:tmpl w:val="D31A1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032616"/>
    <w:multiLevelType w:val="multilevel"/>
    <w:tmpl w:val="BF84E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4" w15:restartNumberingAfterBreak="0">
    <w:nsid w:val="5D9D22E1"/>
    <w:multiLevelType w:val="multilevel"/>
    <w:tmpl w:val="A156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16A9A"/>
    <w:multiLevelType w:val="multilevel"/>
    <w:tmpl w:val="C10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316D0C"/>
    <w:multiLevelType w:val="multilevel"/>
    <w:tmpl w:val="6448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6F6E67"/>
    <w:multiLevelType w:val="multilevel"/>
    <w:tmpl w:val="4A0C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AE447F8"/>
    <w:multiLevelType w:val="multilevel"/>
    <w:tmpl w:val="6AB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7"/>
  </w:num>
  <w:num w:numId="8">
    <w:abstractNumId w:val="6"/>
  </w:num>
  <w:num w:numId="9">
    <w:abstractNumId w:val="3"/>
  </w:num>
  <w:num w:numId="10">
    <w:abstractNumId w:val="18"/>
  </w:num>
  <w:num w:numId="11">
    <w:abstractNumId w:val="11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7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EE"/>
    <w:rsid w:val="00001267"/>
    <w:rsid w:val="0001111A"/>
    <w:rsid w:val="000115A6"/>
    <w:rsid w:val="000425D0"/>
    <w:rsid w:val="000601C8"/>
    <w:rsid w:val="00072D04"/>
    <w:rsid w:val="000941FC"/>
    <w:rsid w:val="000C715C"/>
    <w:rsid w:val="000E4DEF"/>
    <w:rsid w:val="000F1F98"/>
    <w:rsid w:val="001201A9"/>
    <w:rsid w:val="00153072"/>
    <w:rsid w:val="00156B5C"/>
    <w:rsid w:val="00176B18"/>
    <w:rsid w:val="00184773"/>
    <w:rsid w:val="001950D7"/>
    <w:rsid w:val="001E2105"/>
    <w:rsid w:val="001F37FC"/>
    <w:rsid w:val="00212E35"/>
    <w:rsid w:val="00233B16"/>
    <w:rsid w:val="00237CD7"/>
    <w:rsid w:val="00244CEF"/>
    <w:rsid w:val="002471DB"/>
    <w:rsid w:val="00254202"/>
    <w:rsid w:val="00255E2A"/>
    <w:rsid w:val="00255EC0"/>
    <w:rsid w:val="002609B0"/>
    <w:rsid w:val="00265AEB"/>
    <w:rsid w:val="0026723F"/>
    <w:rsid w:val="00271182"/>
    <w:rsid w:val="002865D1"/>
    <w:rsid w:val="00296B83"/>
    <w:rsid w:val="00296ED8"/>
    <w:rsid w:val="002B2380"/>
    <w:rsid w:val="002B67EB"/>
    <w:rsid w:val="002D6C09"/>
    <w:rsid w:val="002F7935"/>
    <w:rsid w:val="0033205F"/>
    <w:rsid w:val="00332EFE"/>
    <w:rsid w:val="00333941"/>
    <w:rsid w:val="0034213F"/>
    <w:rsid w:val="00342BDE"/>
    <w:rsid w:val="003506B0"/>
    <w:rsid w:val="00362F4F"/>
    <w:rsid w:val="003668D9"/>
    <w:rsid w:val="00381307"/>
    <w:rsid w:val="00381C99"/>
    <w:rsid w:val="003821FC"/>
    <w:rsid w:val="00393978"/>
    <w:rsid w:val="003B1C1C"/>
    <w:rsid w:val="003C11E5"/>
    <w:rsid w:val="003D3AB6"/>
    <w:rsid w:val="003D7305"/>
    <w:rsid w:val="003F1DC3"/>
    <w:rsid w:val="003F4926"/>
    <w:rsid w:val="003F6A95"/>
    <w:rsid w:val="004311E9"/>
    <w:rsid w:val="004337DA"/>
    <w:rsid w:val="00453542"/>
    <w:rsid w:val="00454E6A"/>
    <w:rsid w:val="004718FC"/>
    <w:rsid w:val="004901E5"/>
    <w:rsid w:val="004A1804"/>
    <w:rsid w:val="004A41E7"/>
    <w:rsid w:val="004B075F"/>
    <w:rsid w:val="004B0B1F"/>
    <w:rsid w:val="004B20AC"/>
    <w:rsid w:val="004C15CF"/>
    <w:rsid w:val="004C26FF"/>
    <w:rsid w:val="004D3D48"/>
    <w:rsid w:val="004D7F18"/>
    <w:rsid w:val="0050327F"/>
    <w:rsid w:val="00515C3D"/>
    <w:rsid w:val="00523C32"/>
    <w:rsid w:val="005267A8"/>
    <w:rsid w:val="00536A02"/>
    <w:rsid w:val="00566C35"/>
    <w:rsid w:val="00575479"/>
    <w:rsid w:val="00591924"/>
    <w:rsid w:val="00591B84"/>
    <w:rsid w:val="005949C0"/>
    <w:rsid w:val="00597DB0"/>
    <w:rsid w:val="005B4569"/>
    <w:rsid w:val="005B651D"/>
    <w:rsid w:val="005C1855"/>
    <w:rsid w:val="005C4A4B"/>
    <w:rsid w:val="00600774"/>
    <w:rsid w:val="00605B3B"/>
    <w:rsid w:val="00607A49"/>
    <w:rsid w:val="00614273"/>
    <w:rsid w:val="00625944"/>
    <w:rsid w:val="0063015A"/>
    <w:rsid w:val="00632BFA"/>
    <w:rsid w:val="00637369"/>
    <w:rsid w:val="00665D13"/>
    <w:rsid w:val="006671B0"/>
    <w:rsid w:val="00675C89"/>
    <w:rsid w:val="00680F58"/>
    <w:rsid w:val="006A363C"/>
    <w:rsid w:val="006A7FF8"/>
    <w:rsid w:val="006D7F0C"/>
    <w:rsid w:val="006E0452"/>
    <w:rsid w:val="006E5F7F"/>
    <w:rsid w:val="006F2B68"/>
    <w:rsid w:val="00703043"/>
    <w:rsid w:val="0070336B"/>
    <w:rsid w:val="00703A3E"/>
    <w:rsid w:val="00714811"/>
    <w:rsid w:val="0074241B"/>
    <w:rsid w:val="00755FE2"/>
    <w:rsid w:val="007638F2"/>
    <w:rsid w:val="00781BD4"/>
    <w:rsid w:val="00790DB5"/>
    <w:rsid w:val="007A5EEE"/>
    <w:rsid w:val="007B0CA7"/>
    <w:rsid w:val="007D6E77"/>
    <w:rsid w:val="007F291C"/>
    <w:rsid w:val="00807F79"/>
    <w:rsid w:val="00811A7E"/>
    <w:rsid w:val="00815E8A"/>
    <w:rsid w:val="0081696E"/>
    <w:rsid w:val="00820375"/>
    <w:rsid w:val="00823D86"/>
    <w:rsid w:val="00836297"/>
    <w:rsid w:val="008467F7"/>
    <w:rsid w:val="008679EF"/>
    <w:rsid w:val="0087371B"/>
    <w:rsid w:val="0087372E"/>
    <w:rsid w:val="008758DE"/>
    <w:rsid w:val="0088238D"/>
    <w:rsid w:val="00897B4D"/>
    <w:rsid w:val="008A6F25"/>
    <w:rsid w:val="008B6315"/>
    <w:rsid w:val="008C0ED6"/>
    <w:rsid w:val="008C42BD"/>
    <w:rsid w:val="008D65A1"/>
    <w:rsid w:val="008D7452"/>
    <w:rsid w:val="008E12EB"/>
    <w:rsid w:val="008F49AD"/>
    <w:rsid w:val="00902C89"/>
    <w:rsid w:val="009036B0"/>
    <w:rsid w:val="00903938"/>
    <w:rsid w:val="00904C88"/>
    <w:rsid w:val="00907FF0"/>
    <w:rsid w:val="0091218F"/>
    <w:rsid w:val="00924C53"/>
    <w:rsid w:val="00932ACF"/>
    <w:rsid w:val="00944F2E"/>
    <w:rsid w:val="009463BB"/>
    <w:rsid w:val="009464E7"/>
    <w:rsid w:val="0095010A"/>
    <w:rsid w:val="00974984"/>
    <w:rsid w:val="009812BB"/>
    <w:rsid w:val="009860FC"/>
    <w:rsid w:val="009A3EF7"/>
    <w:rsid w:val="009A51FB"/>
    <w:rsid w:val="009D66E0"/>
    <w:rsid w:val="009E0301"/>
    <w:rsid w:val="00A04D2E"/>
    <w:rsid w:val="00A122EC"/>
    <w:rsid w:val="00A45174"/>
    <w:rsid w:val="00A50EAA"/>
    <w:rsid w:val="00A525DB"/>
    <w:rsid w:val="00A52B00"/>
    <w:rsid w:val="00A56726"/>
    <w:rsid w:val="00A82056"/>
    <w:rsid w:val="00A93680"/>
    <w:rsid w:val="00AB21AB"/>
    <w:rsid w:val="00AB558E"/>
    <w:rsid w:val="00AC11A2"/>
    <w:rsid w:val="00AD1953"/>
    <w:rsid w:val="00AD64E2"/>
    <w:rsid w:val="00AF4348"/>
    <w:rsid w:val="00B0182E"/>
    <w:rsid w:val="00B03C48"/>
    <w:rsid w:val="00B10CD9"/>
    <w:rsid w:val="00B13F7F"/>
    <w:rsid w:val="00B14434"/>
    <w:rsid w:val="00B3509D"/>
    <w:rsid w:val="00B83F6F"/>
    <w:rsid w:val="00B92EFF"/>
    <w:rsid w:val="00B9381A"/>
    <w:rsid w:val="00B945CE"/>
    <w:rsid w:val="00B9652B"/>
    <w:rsid w:val="00C01B21"/>
    <w:rsid w:val="00C26E53"/>
    <w:rsid w:val="00C34F91"/>
    <w:rsid w:val="00C424E4"/>
    <w:rsid w:val="00C473D1"/>
    <w:rsid w:val="00C5648A"/>
    <w:rsid w:val="00C60BB3"/>
    <w:rsid w:val="00C6461F"/>
    <w:rsid w:val="00C70113"/>
    <w:rsid w:val="00C74D87"/>
    <w:rsid w:val="00C807F2"/>
    <w:rsid w:val="00C865E2"/>
    <w:rsid w:val="00C93EFE"/>
    <w:rsid w:val="00C96333"/>
    <w:rsid w:val="00CC426C"/>
    <w:rsid w:val="00CC6BAC"/>
    <w:rsid w:val="00CD1848"/>
    <w:rsid w:val="00D05CF5"/>
    <w:rsid w:val="00D07A39"/>
    <w:rsid w:val="00D1564F"/>
    <w:rsid w:val="00D17325"/>
    <w:rsid w:val="00D30FE1"/>
    <w:rsid w:val="00D50C9D"/>
    <w:rsid w:val="00D52F03"/>
    <w:rsid w:val="00D678BC"/>
    <w:rsid w:val="00D84733"/>
    <w:rsid w:val="00D91B53"/>
    <w:rsid w:val="00DB2796"/>
    <w:rsid w:val="00DD13AF"/>
    <w:rsid w:val="00DD3C29"/>
    <w:rsid w:val="00DE5430"/>
    <w:rsid w:val="00E20574"/>
    <w:rsid w:val="00E343C6"/>
    <w:rsid w:val="00E45F56"/>
    <w:rsid w:val="00E50F11"/>
    <w:rsid w:val="00E53ABE"/>
    <w:rsid w:val="00E53CC3"/>
    <w:rsid w:val="00E60A92"/>
    <w:rsid w:val="00E6641D"/>
    <w:rsid w:val="00E66A34"/>
    <w:rsid w:val="00EA5F4F"/>
    <w:rsid w:val="00ED01AD"/>
    <w:rsid w:val="00EF586F"/>
    <w:rsid w:val="00EF6F91"/>
    <w:rsid w:val="00F12B89"/>
    <w:rsid w:val="00F427D4"/>
    <w:rsid w:val="00F57BCD"/>
    <w:rsid w:val="00F81CA1"/>
    <w:rsid w:val="00F8394F"/>
    <w:rsid w:val="00FE5AB0"/>
    <w:rsid w:val="00FE5C31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3C11E5"/>
    <w:pPr>
      <w:widowControl w:val="0"/>
      <w:autoSpaceDE w:val="0"/>
      <w:autoSpaceDN w:val="0"/>
      <w:adjustRightInd w:val="0"/>
    </w:pPr>
    <w:rPr>
      <w:rFonts w:ascii="Calibri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C11E5"/>
    <w:rPr>
      <w:rFonts w:ascii="Calibri" w:hAnsi="Calibri" w:cs="Calibri"/>
      <w:sz w:val="26"/>
      <w:szCs w:val="26"/>
    </w:rPr>
  </w:style>
  <w:style w:type="paragraph" w:styleId="ListParagraph">
    <w:name w:val="List Paragraph"/>
    <w:basedOn w:val="Normal"/>
    <w:uiPriority w:val="34"/>
    <w:qFormat/>
    <w:rsid w:val="00DB2796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8D9"/>
  </w:style>
  <w:style w:type="paragraph" w:styleId="Footer">
    <w:name w:val="footer"/>
    <w:basedOn w:val="Normal"/>
    <w:link w:val="FooterChar"/>
    <w:uiPriority w:val="99"/>
    <w:unhideWhenUsed/>
    <w:rsid w:val="00366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8D9"/>
  </w:style>
  <w:style w:type="paragraph" w:customStyle="1" w:styleId="xxmsonormal">
    <w:name w:val="x_x_msonormal"/>
    <w:basedOn w:val="Normal"/>
    <w:uiPriority w:val="99"/>
    <w:rsid w:val="00F81CA1"/>
    <w:rPr>
      <w:rFonts w:eastAsiaTheme="minorHAnsi"/>
      <w:sz w:val="24"/>
      <w:szCs w:val="24"/>
    </w:rPr>
  </w:style>
  <w:style w:type="paragraph" w:customStyle="1" w:styleId="xxmsolistparagraph">
    <w:name w:val="x_x_msolistparagraph"/>
    <w:basedOn w:val="Normal"/>
    <w:uiPriority w:val="99"/>
    <w:rsid w:val="00F81CA1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03A3E"/>
    <w:rPr>
      <w:color w:val="605E5C"/>
      <w:shd w:val="clear" w:color="auto" w:fill="E1DFDD"/>
    </w:rPr>
  </w:style>
  <w:style w:type="paragraph" w:customStyle="1" w:styleId="RFP-QHeader2">
    <w:name w:val="RFP-Q Header 2"/>
    <w:basedOn w:val="Normal"/>
    <w:qFormat/>
    <w:rsid w:val="00FE5C31"/>
    <w:pPr>
      <w:jc w:val="center"/>
    </w:pPr>
    <w:rPr>
      <w:b/>
      <w:sz w:val="26"/>
    </w:rPr>
  </w:style>
  <w:style w:type="paragraph" w:styleId="NormalWeb">
    <w:name w:val="Normal (Web)"/>
    <w:basedOn w:val="Normal"/>
    <w:uiPriority w:val="99"/>
    <w:semiHidden/>
    <w:unhideWhenUsed/>
    <w:rsid w:val="00255E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a.acgov.org/do-business-with-us/contracting-opportunit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Jones, Sharon, OAD</cp:lastModifiedBy>
  <cp:revision>2</cp:revision>
  <cp:lastPrinted>2021-04-01T21:47:00Z</cp:lastPrinted>
  <dcterms:created xsi:type="dcterms:W3CDTF">2022-03-07T22:24:00Z</dcterms:created>
  <dcterms:modified xsi:type="dcterms:W3CDTF">2022-03-07T22:24:00Z</dcterms:modified>
</cp:coreProperties>
</file>