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2204DB1F" w:rsidR="00BE2FD2" w:rsidRPr="00676C10" w:rsidRDefault="00BE2FD2" w:rsidP="004E3AD0">
      <w:pPr>
        <w:pStyle w:val="ListParagraph"/>
        <w:spacing w:before="600"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300E9711"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766640" w:rsidRPr="00766640">
        <w:rPr>
          <w:rFonts w:ascii="Calibri" w:hAnsi="Calibri" w:cs="Calibri"/>
          <w:color w:val="0D0D0D" w:themeColor="text1" w:themeTint="F2"/>
          <w:sz w:val="40"/>
          <w:szCs w:val="40"/>
        </w:rPr>
        <w:t>902119</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34AAD1C2" w14:textId="382B9E12" w:rsidR="00BE2FD2" w:rsidRDefault="00766640" w:rsidP="00766640">
      <w:pPr>
        <w:jc w:val="center"/>
        <w:rPr>
          <w:rFonts w:ascii="Calibri" w:hAnsi="Calibri" w:cs="Calibri"/>
          <w:b/>
          <w:color w:val="0D0D0D" w:themeColor="text1" w:themeTint="F2"/>
          <w:sz w:val="40"/>
          <w:szCs w:val="40"/>
        </w:rPr>
      </w:pPr>
      <w:bookmarkStart w:id="0" w:name="BidTitle"/>
      <w:bookmarkEnd w:id="0"/>
      <w:r w:rsidRPr="00766640">
        <w:rPr>
          <w:rFonts w:ascii="Calibri" w:hAnsi="Calibri" w:cs="Calibri"/>
          <w:b/>
          <w:color w:val="0D0D0D" w:themeColor="text1" w:themeTint="F2"/>
          <w:sz w:val="40"/>
          <w:szCs w:val="40"/>
        </w:rPr>
        <w:t>Credible Messenger Program for Probation Youth</w:t>
      </w:r>
    </w:p>
    <w:p w14:paraId="7C5BF7D8" w14:textId="77777777" w:rsidR="00437BF9" w:rsidRPr="00766640" w:rsidRDefault="00437BF9" w:rsidP="00766640">
      <w:pPr>
        <w:jc w:val="center"/>
        <w:rPr>
          <w:rFonts w:ascii="Calibri" w:hAnsi="Calibri" w:cs="Calibri"/>
          <w:color w:val="0D0D0D" w:themeColor="text1" w:themeTint="F2"/>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5E733F89" w:rsidR="0036135F" w:rsidRPr="00766640" w:rsidRDefault="0036135F" w:rsidP="00090742">
            <w:pPr>
              <w:spacing w:before="180" w:after="180"/>
              <w:jc w:val="center"/>
              <w:rPr>
                <w:rFonts w:ascii="Calibri" w:hAnsi="Calibri" w:cs="Calibri"/>
                <w:b/>
                <w:color w:val="0D0D0D" w:themeColor="text1" w:themeTint="F2"/>
                <w:sz w:val="28"/>
                <w:szCs w:val="28"/>
              </w:rPr>
            </w:pPr>
            <w:r w:rsidRPr="00EF7460">
              <w:rPr>
                <w:rFonts w:ascii="Calibri" w:hAnsi="Calibri" w:cs="Calibri"/>
                <w:b/>
                <w:sz w:val="28"/>
                <w:szCs w:val="28"/>
              </w:rPr>
              <w:t>Contact Perso</w:t>
            </w:r>
            <w:r w:rsidRPr="00766640">
              <w:rPr>
                <w:rFonts w:ascii="Calibri" w:hAnsi="Calibri" w:cs="Calibri"/>
                <w:b/>
                <w:color w:val="0D0D0D" w:themeColor="text1" w:themeTint="F2"/>
                <w:sz w:val="28"/>
                <w:szCs w:val="28"/>
              </w:rPr>
              <w:t xml:space="preserve">n:  </w:t>
            </w:r>
            <w:r w:rsidR="00766640" w:rsidRPr="00766640">
              <w:rPr>
                <w:rFonts w:ascii="Calibri" w:hAnsi="Calibri" w:cs="Calibri"/>
                <w:b/>
                <w:color w:val="0D0D0D" w:themeColor="text1" w:themeTint="F2"/>
                <w:sz w:val="28"/>
                <w:szCs w:val="28"/>
              </w:rPr>
              <w:t>Paul Biondi</w:t>
            </w:r>
          </w:p>
          <w:p w14:paraId="683C3118" w14:textId="2E4427A3" w:rsidR="0036135F" w:rsidRPr="00766640" w:rsidRDefault="0036135F" w:rsidP="00090742">
            <w:pPr>
              <w:spacing w:before="180" w:after="180"/>
              <w:jc w:val="center"/>
              <w:rPr>
                <w:rFonts w:ascii="Calibri" w:hAnsi="Calibri" w:cs="Calibri"/>
                <w:b/>
                <w:color w:val="0D0D0D" w:themeColor="text1" w:themeTint="F2"/>
                <w:sz w:val="28"/>
                <w:szCs w:val="28"/>
              </w:rPr>
            </w:pPr>
            <w:r w:rsidRPr="00766640">
              <w:rPr>
                <w:rFonts w:ascii="Calibri" w:hAnsi="Calibri" w:cs="Calibri"/>
                <w:b/>
                <w:color w:val="0D0D0D" w:themeColor="text1" w:themeTint="F2"/>
                <w:sz w:val="28"/>
                <w:szCs w:val="28"/>
              </w:rPr>
              <w:t xml:space="preserve">Phone Number: (510) </w:t>
            </w:r>
            <w:r w:rsidR="00766640" w:rsidRPr="00766640">
              <w:rPr>
                <w:rFonts w:ascii="Calibri" w:hAnsi="Calibri" w:cs="Calibri"/>
                <w:b/>
                <w:color w:val="0D0D0D" w:themeColor="text1" w:themeTint="F2"/>
                <w:sz w:val="28"/>
                <w:szCs w:val="28"/>
              </w:rPr>
              <w:t>208-9613</w:t>
            </w:r>
          </w:p>
          <w:p w14:paraId="68344374" w14:textId="3F8E4D4F" w:rsidR="00B02CD5" w:rsidRDefault="0036135F" w:rsidP="00090742">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766640" w:rsidRPr="00DF0DB6">
                <w:rPr>
                  <w:rStyle w:val="Hyperlink"/>
                  <w:rFonts w:ascii="Calibri" w:hAnsi="Calibri" w:cs="Calibri"/>
                  <w:b/>
                  <w:sz w:val="28"/>
                  <w:szCs w:val="28"/>
                </w:rPr>
                <w:t>paul.biondi@acgov.org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1C53A0DE" w:rsidR="00BE2FD2" w:rsidRPr="005C33EC" w:rsidRDefault="001D48A4" w:rsidP="002F0CB2">
      <w:pPr>
        <w:spacing w:after="60"/>
        <w:jc w:val="center"/>
        <w:rPr>
          <w:rFonts w:ascii="Calibri" w:hAnsi="Calibri" w:cs="Calibri"/>
          <w:b/>
          <w:color w:val="0D0D0D" w:themeColor="text1" w:themeTint="F2"/>
          <w:sz w:val="32"/>
          <w:szCs w:val="32"/>
        </w:rPr>
      </w:pPr>
      <w:r>
        <w:rPr>
          <w:rFonts w:ascii="Calibri" w:hAnsi="Calibri" w:cs="Calibri"/>
          <w:b/>
          <w:color w:val="0D0D0D" w:themeColor="text1" w:themeTint="F2"/>
          <w:sz w:val="32"/>
          <w:szCs w:val="32"/>
        </w:rPr>
        <w:t>November 30</w:t>
      </w:r>
      <w:r w:rsidR="005C33EC" w:rsidRPr="005C33EC">
        <w:rPr>
          <w:rFonts w:ascii="Calibri" w:hAnsi="Calibri" w:cs="Calibri"/>
          <w:b/>
          <w:color w:val="0D0D0D" w:themeColor="text1" w:themeTint="F2"/>
          <w:sz w:val="32"/>
          <w:szCs w:val="32"/>
        </w:rPr>
        <w:t>, 2022</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51AF857A"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56A21A03" w:rsidR="00841A12" w:rsidRPr="001215F1" w:rsidRDefault="00CC57B0"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369B65CD" w14:textId="1689A20B" w:rsidR="00B70E7D" w:rsidRPr="00A85450" w:rsidRDefault="00CC57B0" w:rsidP="005204F7">
      <w:pPr>
        <w:spacing w:after="60"/>
        <w:jc w:val="center"/>
        <w:rPr>
          <w:rFonts w:ascii="Calibri" w:hAnsi="Calibri" w:cs="Calibri"/>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496BEA82" w14:textId="67BFD6C0" w:rsidR="00E627AC" w:rsidRPr="00A6219B" w:rsidRDefault="00E627AC" w:rsidP="00DC43BF">
      <w:pPr>
        <w:jc w:val="center"/>
        <w:rPr>
          <w:rFonts w:ascii="Calibri" w:hAnsi="Calibri" w:cs="Calibri"/>
          <w:color w:val="0D0D0D" w:themeColor="text1" w:themeTint="F2"/>
          <w:sz w:val="20"/>
        </w:rPr>
      </w:pPr>
      <w:r w:rsidRPr="00A6219B">
        <w:rPr>
          <w:rFonts w:ascii="Calibri" w:hAnsi="Calibri" w:cs="Calibri"/>
          <w:b/>
          <w:bCs/>
          <w:color w:val="0D0D0D" w:themeColor="text1" w:themeTint="F2"/>
          <w:sz w:val="40"/>
          <w:szCs w:val="40"/>
        </w:rPr>
        <w:lastRenderedPageBreak/>
        <w:t>CALENDAR OF EVENTS</w:t>
      </w:r>
      <w:bookmarkEnd w:id="2"/>
    </w:p>
    <w:p w14:paraId="4C1054AB" w14:textId="31776734" w:rsidR="00E627AC" w:rsidRPr="00A6219B" w:rsidRDefault="00E627AC" w:rsidP="00E627AC">
      <w:pPr>
        <w:pStyle w:val="RFP-QHeader2"/>
        <w:rPr>
          <w:rFonts w:ascii="Calibri" w:hAnsi="Calibri" w:cs="Calibri"/>
          <w:color w:val="0D0D0D" w:themeColor="text1" w:themeTint="F2"/>
          <w:sz w:val="24"/>
          <w:szCs w:val="26"/>
        </w:rPr>
      </w:pPr>
      <w:r w:rsidRPr="00A6219B">
        <w:rPr>
          <w:rFonts w:ascii="Calibri" w:hAnsi="Calibri" w:cs="Calibri"/>
          <w:color w:val="0D0D0D" w:themeColor="text1" w:themeTint="F2"/>
          <w:sz w:val="24"/>
          <w:szCs w:val="26"/>
        </w:rPr>
        <w:t xml:space="preserve">REQUEST FOR </w:t>
      </w:r>
      <w:r w:rsidR="00DA79B2" w:rsidRPr="00A6219B">
        <w:rPr>
          <w:rFonts w:ascii="Calibri" w:hAnsi="Calibri" w:cs="Calibri"/>
          <w:color w:val="0D0D0D" w:themeColor="text1" w:themeTint="F2"/>
          <w:sz w:val="24"/>
          <w:szCs w:val="26"/>
        </w:rPr>
        <w:t>PROPOSAL</w:t>
      </w:r>
      <w:r w:rsidRPr="00A6219B">
        <w:rPr>
          <w:rFonts w:ascii="Calibri" w:hAnsi="Calibri" w:cs="Calibri"/>
          <w:color w:val="0D0D0D" w:themeColor="text1" w:themeTint="F2"/>
          <w:sz w:val="24"/>
          <w:szCs w:val="26"/>
        </w:rPr>
        <w:t xml:space="preserve"> No. </w:t>
      </w:r>
      <w:r w:rsidR="00A6219B" w:rsidRPr="00A6219B">
        <w:rPr>
          <w:rFonts w:ascii="Calibri" w:hAnsi="Calibri" w:cs="Calibri"/>
          <w:color w:val="0D0D0D" w:themeColor="text1" w:themeTint="F2"/>
          <w:sz w:val="24"/>
          <w:szCs w:val="26"/>
        </w:rPr>
        <w:t>902119</w:t>
      </w:r>
    </w:p>
    <w:p w14:paraId="298CFCFD" w14:textId="5CA2652C" w:rsidR="00E627AC" w:rsidRPr="00A6219B" w:rsidRDefault="00A6219B" w:rsidP="00E627AC">
      <w:pPr>
        <w:pStyle w:val="RFP-QHeader2"/>
        <w:spacing w:after="240"/>
        <w:rPr>
          <w:rFonts w:ascii="Calibri" w:hAnsi="Calibri" w:cs="Calibri"/>
          <w:color w:val="0D0D0D" w:themeColor="text1" w:themeTint="F2"/>
          <w:sz w:val="24"/>
          <w:szCs w:val="26"/>
        </w:rPr>
      </w:pPr>
      <w:r w:rsidRPr="00A6219B">
        <w:rPr>
          <w:rFonts w:ascii="Calibri" w:hAnsi="Calibri" w:cs="Calibri"/>
          <w:color w:val="0D0D0D" w:themeColor="text1" w:themeTint="F2"/>
          <w:sz w:val="24"/>
          <w:szCs w:val="26"/>
        </w:rPr>
        <w:t>CREDIBLE MESSENGER PROGRAM FOR PROBATION YOUTH</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47"/>
        <w:gridCol w:w="5400"/>
      </w:tblGrid>
      <w:tr w:rsidR="009D5E97" w14:paraId="7B384EC4" w14:textId="77777777" w:rsidTr="00437BF9">
        <w:tc>
          <w:tcPr>
            <w:tcW w:w="474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40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437BF9">
        <w:tc>
          <w:tcPr>
            <w:tcW w:w="474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40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730AAA05" w:rsidR="009D5E97" w:rsidRPr="009D5E97" w:rsidRDefault="00D14457">
            <w:pPr>
              <w:rPr>
                <w:rFonts w:ascii="Calibri" w:hAnsi="Calibri" w:cs="Calibri"/>
                <w:b/>
                <w:color w:val="70AD47"/>
                <w:szCs w:val="26"/>
              </w:rPr>
            </w:pPr>
            <w:r>
              <w:rPr>
                <w:rFonts w:ascii="Calibri" w:hAnsi="Calibri" w:cs="Calibri"/>
                <w:b/>
                <w:color w:val="0D0D0D" w:themeColor="text1" w:themeTint="F2"/>
                <w:sz w:val="24"/>
                <w:szCs w:val="26"/>
              </w:rPr>
              <w:t xml:space="preserve">October </w:t>
            </w:r>
            <w:r w:rsidR="006311C4">
              <w:rPr>
                <w:rFonts w:ascii="Calibri" w:hAnsi="Calibri" w:cs="Calibri"/>
                <w:b/>
                <w:color w:val="0D0D0D" w:themeColor="text1" w:themeTint="F2"/>
                <w:sz w:val="24"/>
                <w:szCs w:val="26"/>
              </w:rPr>
              <w:t>1</w:t>
            </w:r>
            <w:r w:rsidR="007B3386">
              <w:rPr>
                <w:rFonts w:ascii="Calibri" w:hAnsi="Calibri" w:cs="Calibri"/>
                <w:b/>
                <w:color w:val="0D0D0D" w:themeColor="text1" w:themeTint="F2"/>
                <w:sz w:val="24"/>
                <w:szCs w:val="26"/>
              </w:rPr>
              <w:t>3</w:t>
            </w:r>
            <w:r w:rsidR="00687102" w:rsidRPr="0092213F">
              <w:rPr>
                <w:rFonts w:ascii="Calibri" w:hAnsi="Calibri" w:cs="Calibri"/>
                <w:b/>
                <w:color w:val="0D0D0D" w:themeColor="text1" w:themeTint="F2"/>
                <w:sz w:val="24"/>
                <w:szCs w:val="26"/>
              </w:rPr>
              <w:t>, 2022</w:t>
            </w:r>
          </w:p>
        </w:tc>
      </w:tr>
      <w:tr w:rsidR="009D5E97" w14:paraId="1B364B00" w14:textId="77777777" w:rsidTr="00BD0532">
        <w:trPr>
          <w:trHeight w:val="2353"/>
        </w:trPr>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hideMark/>
          </w:tcPr>
          <w:p w14:paraId="32A0F85E" w14:textId="6B9DA79E"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tcPr>
          <w:p w14:paraId="55B40DDA" w14:textId="2D05EDAD" w:rsidR="00775C89" w:rsidRPr="00775C89" w:rsidRDefault="00A3489E" w:rsidP="003E588C">
            <w:pPr>
              <w:rPr>
                <w:rFonts w:asciiTheme="minorHAnsi" w:hAnsiTheme="minorHAnsi" w:cstheme="minorHAnsi"/>
                <w:b/>
                <w:sz w:val="24"/>
                <w:szCs w:val="24"/>
              </w:rPr>
            </w:pPr>
            <w:r w:rsidRPr="00775C89">
              <w:rPr>
                <w:rFonts w:asciiTheme="minorHAnsi" w:hAnsiTheme="minorHAnsi" w:cstheme="minorHAnsi"/>
                <w:b/>
                <w:color w:val="0D0D0D" w:themeColor="text1" w:themeTint="F2"/>
                <w:sz w:val="24"/>
                <w:szCs w:val="24"/>
              </w:rPr>
              <w:t xml:space="preserve">October </w:t>
            </w:r>
            <w:r w:rsidR="00A121B3">
              <w:rPr>
                <w:rFonts w:asciiTheme="minorHAnsi" w:hAnsiTheme="minorHAnsi" w:cstheme="minorHAnsi"/>
                <w:b/>
                <w:color w:val="0D0D0D" w:themeColor="text1" w:themeTint="F2"/>
                <w:sz w:val="24"/>
                <w:szCs w:val="24"/>
              </w:rPr>
              <w:t>20</w:t>
            </w:r>
            <w:r w:rsidR="003E588C" w:rsidRPr="00775C89">
              <w:rPr>
                <w:rFonts w:asciiTheme="minorHAnsi" w:hAnsiTheme="minorHAnsi" w:cstheme="minorHAnsi"/>
                <w:b/>
                <w:color w:val="0D0D0D" w:themeColor="text1" w:themeTint="F2"/>
                <w:sz w:val="24"/>
                <w:szCs w:val="24"/>
              </w:rPr>
              <w:t>, 2022 @ 10:00 a.m.</w:t>
            </w:r>
            <w:r w:rsidR="009D5E97" w:rsidRPr="00775C89">
              <w:rPr>
                <w:rFonts w:asciiTheme="minorHAnsi" w:hAnsiTheme="minorHAnsi" w:cstheme="minorHAnsi"/>
                <w:b/>
                <w:sz w:val="24"/>
                <w:szCs w:val="24"/>
              </w:rPr>
              <w:t xml:space="preserve"> </w:t>
            </w:r>
            <w:bookmarkStart w:id="3" w:name="_Hlk109307013"/>
          </w:p>
          <w:p w14:paraId="0E4B7D21" w14:textId="4C43878D" w:rsidR="003E588C" w:rsidRPr="00775C89" w:rsidRDefault="00CC57B0" w:rsidP="003E588C">
            <w:pPr>
              <w:rPr>
                <w:rFonts w:asciiTheme="minorHAnsi" w:hAnsiTheme="minorHAnsi" w:cstheme="minorHAnsi"/>
                <w:color w:val="252424"/>
                <w:sz w:val="24"/>
                <w:szCs w:val="24"/>
              </w:rPr>
            </w:pPr>
            <w:hyperlink r:id="rId18" w:tgtFrame="_blank" w:history="1">
              <w:r w:rsidR="003E588C" w:rsidRPr="00775C89">
                <w:rPr>
                  <w:rStyle w:val="Hyperlink"/>
                  <w:rFonts w:asciiTheme="minorHAnsi" w:hAnsiTheme="minorHAnsi" w:cstheme="minorHAnsi"/>
                  <w:color w:val="6264A7"/>
                  <w:sz w:val="24"/>
                  <w:szCs w:val="24"/>
                </w:rPr>
                <w:t>Click here to join the meeting</w:t>
              </w:r>
            </w:hyperlink>
            <w:bookmarkEnd w:id="3"/>
            <w:r w:rsidR="003E588C" w:rsidRPr="00775C89">
              <w:rPr>
                <w:rFonts w:asciiTheme="minorHAnsi" w:hAnsiTheme="minorHAnsi" w:cstheme="minorHAnsi"/>
                <w:color w:val="252424"/>
                <w:sz w:val="24"/>
                <w:szCs w:val="24"/>
              </w:rPr>
              <w:t xml:space="preserve"> </w:t>
            </w:r>
          </w:p>
          <w:p w14:paraId="010C20AD" w14:textId="77777777" w:rsidR="003E588C" w:rsidRPr="00775C89" w:rsidRDefault="003E588C" w:rsidP="003E588C">
            <w:pPr>
              <w:rPr>
                <w:rFonts w:asciiTheme="minorHAnsi" w:hAnsiTheme="minorHAnsi" w:cstheme="minorHAnsi"/>
                <w:color w:val="252424"/>
                <w:sz w:val="24"/>
                <w:szCs w:val="24"/>
              </w:rPr>
            </w:pPr>
            <w:r w:rsidRPr="00775C89">
              <w:rPr>
                <w:rFonts w:asciiTheme="minorHAnsi" w:hAnsiTheme="minorHAnsi" w:cstheme="minorHAnsi"/>
                <w:b/>
                <w:bCs/>
                <w:color w:val="252424"/>
                <w:sz w:val="24"/>
                <w:szCs w:val="24"/>
              </w:rPr>
              <w:t>Or join by entering a meeting ID</w:t>
            </w:r>
            <w:r w:rsidRPr="00775C89">
              <w:rPr>
                <w:rFonts w:asciiTheme="minorHAnsi" w:hAnsiTheme="minorHAnsi" w:cstheme="minorHAnsi"/>
                <w:color w:val="252424"/>
                <w:sz w:val="24"/>
                <w:szCs w:val="24"/>
              </w:rPr>
              <w:br/>
              <w:t xml:space="preserve">Meeting ID: 222 689 997 907 </w:t>
            </w:r>
            <w:r w:rsidRPr="00775C89">
              <w:rPr>
                <w:rFonts w:asciiTheme="minorHAnsi" w:hAnsiTheme="minorHAnsi" w:cstheme="minorHAnsi"/>
                <w:color w:val="252424"/>
                <w:sz w:val="24"/>
                <w:szCs w:val="24"/>
              </w:rPr>
              <w:br/>
              <w:t xml:space="preserve">Passcode: 4hZ9nB </w:t>
            </w:r>
          </w:p>
          <w:p w14:paraId="494E3D7A" w14:textId="77777777" w:rsidR="003E588C" w:rsidRPr="00775C89" w:rsidRDefault="003E588C" w:rsidP="003E588C">
            <w:pPr>
              <w:rPr>
                <w:rFonts w:asciiTheme="minorHAnsi" w:hAnsiTheme="minorHAnsi" w:cstheme="minorHAnsi"/>
                <w:color w:val="252424"/>
                <w:sz w:val="24"/>
                <w:szCs w:val="24"/>
              </w:rPr>
            </w:pPr>
            <w:r w:rsidRPr="00775C89">
              <w:rPr>
                <w:rFonts w:asciiTheme="minorHAnsi" w:hAnsiTheme="minorHAnsi" w:cstheme="minorHAnsi"/>
                <w:b/>
                <w:bCs/>
                <w:color w:val="252424"/>
                <w:sz w:val="24"/>
                <w:szCs w:val="24"/>
              </w:rPr>
              <w:t>Or call in (audio only)</w:t>
            </w:r>
            <w:r w:rsidRPr="00775C89">
              <w:rPr>
                <w:rFonts w:asciiTheme="minorHAnsi" w:hAnsiTheme="minorHAnsi" w:cstheme="minorHAnsi"/>
                <w:color w:val="252424"/>
                <w:sz w:val="24"/>
                <w:szCs w:val="24"/>
              </w:rPr>
              <w:t xml:space="preserve"> </w:t>
            </w:r>
          </w:p>
          <w:p w14:paraId="7DE2AB89" w14:textId="77777777" w:rsidR="00644C7F" w:rsidRDefault="00CC57B0" w:rsidP="005C33EC">
            <w:pPr>
              <w:rPr>
                <w:rFonts w:asciiTheme="minorHAnsi" w:hAnsiTheme="minorHAnsi" w:cstheme="minorHAnsi"/>
                <w:color w:val="252424"/>
                <w:sz w:val="24"/>
                <w:szCs w:val="24"/>
              </w:rPr>
            </w:pPr>
            <w:hyperlink r:id="rId19" w:anchor=" " w:history="1">
              <w:r w:rsidR="003E588C" w:rsidRPr="00775C89">
                <w:rPr>
                  <w:rStyle w:val="Hyperlink"/>
                  <w:rFonts w:asciiTheme="minorHAnsi" w:hAnsiTheme="minorHAnsi" w:cstheme="minorHAnsi"/>
                  <w:color w:val="6264A7"/>
                  <w:sz w:val="24"/>
                  <w:szCs w:val="24"/>
                </w:rPr>
                <w:t>+1 415-915-</w:t>
              </w:r>
              <w:r w:rsidR="00FB0F30" w:rsidRPr="00775C89">
                <w:rPr>
                  <w:rStyle w:val="Hyperlink"/>
                  <w:rFonts w:asciiTheme="minorHAnsi" w:hAnsiTheme="minorHAnsi" w:cstheme="minorHAnsi"/>
                  <w:color w:val="6264A7"/>
                  <w:sz w:val="24"/>
                  <w:szCs w:val="24"/>
                </w:rPr>
                <w:t>3950,</w:t>
              </w:r>
              <w:r w:rsidR="003E588C" w:rsidRPr="00775C89">
                <w:rPr>
                  <w:rStyle w:val="Hyperlink"/>
                  <w:rFonts w:asciiTheme="minorHAnsi" w:hAnsiTheme="minorHAnsi" w:cstheme="minorHAnsi"/>
                  <w:color w:val="6264A7"/>
                  <w:sz w:val="24"/>
                  <w:szCs w:val="24"/>
                </w:rPr>
                <w:t>103318802#</w:t>
              </w:r>
            </w:hyperlink>
            <w:r w:rsidR="003E588C" w:rsidRPr="00775C89">
              <w:rPr>
                <w:rFonts w:asciiTheme="minorHAnsi" w:hAnsiTheme="minorHAnsi" w:cstheme="minorHAnsi"/>
                <w:color w:val="252424"/>
                <w:sz w:val="24"/>
                <w:szCs w:val="24"/>
              </w:rPr>
              <w:t xml:space="preserve">   </w:t>
            </w:r>
          </w:p>
          <w:p w14:paraId="7D806D07" w14:textId="77777777" w:rsidR="00644C7F" w:rsidRDefault="003E588C" w:rsidP="005C33EC">
            <w:pPr>
              <w:rPr>
                <w:rFonts w:asciiTheme="minorHAnsi" w:hAnsiTheme="minorHAnsi" w:cstheme="minorHAnsi"/>
                <w:color w:val="252424"/>
                <w:sz w:val="24"/>
                <w:szCs w:val="24"/>
              </w:rPr>
            </w:pPr>
            <w:r w:rsidRPr="00775C89">
              <w:rPr>
                <w:rFonts w:asciiTheme="minorHAnsi" w:hAnsiTheme="minorHAnsi" w:cstheme="minorHAnsi"/>
                <w:color w:val="252424"/>
                <w:sz w:val="24"/>
                <w:szCs w:val="24"/>
              </w:rPr>
              <w:t xml:space="preserve">United States, San Francisco </w:t>
            </w:r>
          </w:p>
          <w:p w14:paraId="531657E2" w14:textId="6FBE95A9" w:rsidR="009D5E97" w:rsidRPr="003E588C" w:rsidRDefault="003E588C" w:rsidP="005C33EC">
            <w:pPr>
              <w:rPr>
                <w:rFonts w:ascii="Calibri" w:hAnsi="Calibri" w:cs="Calibri"/>
                <w:color w:val="252424"/>
                <w:sz w:val="24"/>
                <w:szCs w:val="24"/>
              </w:rPr>
            </w:pPr>
            <w:r w:rsidRPr="00775C89">
              <w:rPr>
                <w:rFonts w:asciiTheme="minorHAnsi" w:hAnsiTheme="minorHAnsi" w:cstheme="minorHAnsi"/>
                <w:color w:val="252424"/>
                <w:sz w:val="24"/>
                <w:szCs w:val="24"/>
              </w:rPr>
              <w:t>Phone Conference ID: 103 318 802#</w:t>
            </w:r>
            <w:r w:rsidRPr="005C33EC">
              <w:rPr>
                <w:rFonts w:ascii="Calibri" w:hAnsi="Calibri" w:cs="Calibri"/>
                <w:color w:val="252424"/>
                <w:sz w:val="20"/>
              </w:rPr>
              <w:t xml:space="preserve"> </w:t>
            </w:r>
          </w:p>
        </w:tc>
      </w:tr>
      <w:tr w:rsidR="009D5E97" w14:paraId="4F821F6C"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37A38CDF" w:rsidR="009D5E97" w:rsidRDefault="00CC57B0">
            <w:pPr>
              <w:rPr>
                <w:rFonts w:ascii="Calibri" w:hAnsi="Calibri" w:cs="Calibri"/>
                <w:b/>
                <w:szCs w:val="26"/>
              </w:rPr>
            </w:pPr>
            <w:hyperlink r:id="rId20" w:history="1">
              <w:r w:rsidR="00A6219B" w:rsidRPr="00DF0DB6">
                <w:rPr>
                  <w:rStyle w:val="Hyperlink"/>
                  <w:rFonts w:ascii="Calibri" w:hAnsi="Calibri" w:cs="Calibri"/>
                  <w:b/>
                  <w:sz w:val="24"/>
                  <w:szCs w:val="26"/>
                </w:rPr>
                <w:t>paul.biondi@acgov.org</w:t>
              </w:r>
            </w:hyperlink>
            <w:r w:rsidR="005B41FE" w:rsidRPr="00266DFB">
              <w:rPr>
                <w:rFonts w:ascii="Calibri" w:hAnsi="Calibri" w:cs="Calibri"/>
                <w:b/>
                <w:color w:val="FF0000"/>
                <w:sz w:val="24"/>
                <w:szCs w:val="26"/>
              </w:rPr>
              <w:t xml:space="preserve"> </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0C6A8A08" w:rsidR="009D5E97" w:rsidRPr="005C33EC" w:rsidRDefault="000974D8">
            <w:pPr>
              <w:rPr>
                <w:rFonts w:ascii="Calibri" w:hAnsi="Calibri" w:cs="Calibri"/>
                <w:b/>
                <w:color w:val="0D0D0D" w:themeColor="text1" w:themeTint="F2"/>
                <w:szCs w:val="26"/>
              </w:rPr>
            </w:pPr>
            <w:r>
              <w:rPr>
                <w:rFonts w:ascii="Calibri" w:hAnsi="Calibri" w:cs="Calibri"/>
                <w:b/>
                <w:color w:val="0D0D0D" w:themeColor="text1" w:themeTint="F2"/>
                <w:sz w:val="24"/>
                <w:szCs w:val="26"/>
              </w:rPr>
              <w:t xml:space="preserve">October </w:t>
            </w:r>
            <w:r w:rsidR="00E73466">
              <w:rPr>
                <w:rFonts w:ascii="Calibri" w:hAnsi="Calibri" w:cs="Calibri"/>
                <w:b/>
                <w:color w:val="0D0D0D" w:themeColor="text1" w:themeTint="F2"/>
                <w:sz w:val="24"/>
                <w:szCs w:val="26"/>
              </w:rPr>
              <w:t>2</w:t>
            </w:r>
            <w:r w:rsidR="00A121B3">
              <w:rPr>
                <w:rFonts w:ascii="Calibri" w:hAnsi="Calibri" w:cs="Calibri"/>
                <w:b/>
                <w:color w:val="0D0D0D" w:themeColor="text1" w:themeTint="F2"/>
                <w:sz w:val="24"/>
                <w:szCs w:val="26"/>
              </w:rPr>
              <w:t>1</w:t>
            </w:r>
            <w:r w:rsidR="007A341F" w:rsidRPr="005C33EC">
              <w:rPr>
                <w:rFonts w:ascii="Calibri" w:hAnsi="Calibri" w:cs="Calibri"/>
                <w:b/>
                <w:color w:val="0D0D0D" w:themeColor="text1" w:themeTint="F2"/>
                <w:sz w:val="24"/>
                <w:szCs w:val="26"/>
              </w:rPr>
              <w:t>, 2022</w:t>
            </w:r>
            <w:r w:rsidR="009D5E97" w:rsidRPr="005C33EC">
              <w:rPr>
                <w:rFonts w:ascii="Calibri" w:hAnsi="Calibri" w:cs="Calibri"/>
                <w:b/>
                <w:color w:val="0D0D0D" w:themeColor="text1" w:themeTint="F2"/>
                <w:sz w:val="24"/>
                <w:szCs w:val="26"/>
              </w:rPr>
              <w:t xml:space="preserve"> by 5:00 p.m.</w:t>
            </w:r>
          </w:p>
        </w:tc>
      </w:tr>
      <w:tr w:rsidR="009D5E97" w14:paraId="4F21778D"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4B4061BA" w:rsidR="009D5E97" w:rsidRPr="005C33EC" w:rsidRDefault="000974D8">
            <w:pPr>
              <w:rPr>
                <w:rFonts w:ascii="Calibri" w:hAnsi="Calibri" w:cs="Calibri"/>
                <w:b/>
                <w:color w:val="0D0D0D" w:themeColor="text1" w:themeTint="F2"/>
                <w:szCs w:val="26"/>
              </w:rPr>
            </w:pPr>
            <w:r>
              <w:rPr>
                <w:rFonts w:ascii="Calibri" w:hAnsi="Calibri" w:cs="Calibri"/>
                <w:b/>
                <w:color w:val="0D0D0D" w:themeColor="text1" w:themeTint="F2"/>
                <w:sz w:val="24"/>
                <w:szCs w:val="26"/>
              </w:rPr>
              <w:t xml:space="preserve">October </w:t>
            </w:r>
            <w:r w:rsidR="00892A15">
              <w:rPr>
                <w:rFonts w:ascii="Calibri" w:hAnsi="Calibri" w:cs="Calibri"/>
                <w:b/>
                <w:color w:val="0D0D0D" w:themeColor="text1" w:themeTint="F2"/>
                <w:sz w:val="24"/>
                <w:szCs w:val="26"/>
              </w:rPr>
              <w:t>2</w:t>
            </w:r>
            <w:r w:rsidR="00D142CB">
              <w:rPr>
                <w:rFonts w:ascii="Calibri" w:hAnsi="Calibri" w:cs="Calibri"/>
                <w:b/>
                <w:color w:val="0D0D0D" w:themeColor="text1" w:themeTint="F2"/>
                <w:sz w:val="24"/>
                <w:szCs w:val="26"/>
              </w:rPr>
              <w:t>4</w:t>
            </w:r>
            <w:r w:rsidR="007A341F" w:rsidRPr="005C33EC">
              <w:rPr>
                <w:rFonts w:ascii="Calibri" w:hAnsi="Calibri" w:cs="Calibri"/>
                <w:b/>
                <w:color w:val="0D0D0D" w:themeColor="text1" w:themeTint="F2"/>
                <w:sz w:val="24"/>
                <w:szCs w:val="26"/>
              </w:rPr>
              <w:t>, 2022</w:t>
            </w:r>
          </w:p>
        </w:tc>
      </w:tr>
      <w:tr w:rsidR="009D5E97" w14:paraId="31C90E3A"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77777777"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42ED2216" w:rsidR="009D5E97" w:rsidRPr="005C33EC" w:rsidRDefault="002275AF" w:rsidP="00B9651D">
            <w:pPr>
              <w:rPr>
                <w:rFonts w:ascii="Calibri" w:hAnsi="Calibri" w:cs="Calibri"/>
                <w:b/>
                <w:color w:val="0D0D0D" w:themeColor="text1" w:themeTint="F2"/>
                <w:szCs w:val="26"/>
              </w:rPr>
            </w:pPr>
            <w:r>
              <w:rPr>
                <w:rFonts w:ascii="Calibri" w:hAnsi="Calibri" w:cs="Calibri"/>
                <w:b/>
                <w:color w:val="0D0D0D" w:themeColor="text1" w:themeTint="F2"/>
                <w:sz w:val="24"/>
                <w:szCs w:val="26"/>
              </w:rPr>
              <w:t xml:space="preserve">November </w:t>
            </w:r>
            <w:r w:rsidR="00E628BA">
              <w:rPr>
                <w:rFonts w:ascii="Calibri" w:hAnsi="Calibri" w:cs="Calibri"/>
                <w:b/>
                <w:color w:val="0D0D0D" w:themeColor="text1" w:themeTint="F2"/>
                <w:sz w:val="24"/>
                <w:szCs w:val="26"/>
              </w:rPr>
              <w:t>7</w:t>
            </w:r>
            <w:r w:rsidR="007A341F" w:rsidRPr="005C33EC">
              <w:rPr>
                <w:rFonts w:ascii="Calibri" w:hAnsi="Calibri" w:cs="Calibri"/>
                <w:b/>
                <w:color w:val="0D0D0D" w:themeColor="text1" w:themeTint="F2"/>
                <w:sz w:val="24"/>
                <w:szCs w:val="26"/>
              </w:rPr>
              <w:t>, 2022</w:t>
            </w:r>
          </w:p>
        </w:tc>
      </w:tr>
      <w:tr w:rsidR="009D5E97" w14:paraId="408475AB"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1B41B560" w:rsidR="009D5E97" w:rsidRPr="005C33EC" w:rsidRDefault="00AA726A">
            <w:pPr>
              <w:rPr>
                <w:rFonts w:ascii="Calibri" w:hAnsi="Calibri" w:cs="Calibri"/>
                <w:b/>
                <w:color w:val="0D0D0D" w:themeColor="text1" w:themeTint="F2"/>
                <w:szCs w:val="26"/>
              </w:rPr>
            </w:pPr>
            <w:r>
              <w:rPr>
                <w:rFonts w:ascii="Calibri" w:hAnsi="Calibri" w:cs="Calibri"/>
                <w:b/>
                <w:color w:val="0D0D0D" w:themeColor="text1" w:themeTint="F2"/>
                <w:sz w:val="24"/>
                <w:szCs w:val="26"/>
              </w:rPr>
              <w:t xml:space="preserve">November </w:t>
            </w:r>
            <w:r w:rsidR="00E628BA">
              <w:rPr>
                <w:rFonts w:ascii="Calibri" w:hAnsi="Calibri" w:cs="Calibri"/>
                <w:b/>
                <w:color w:val="0D0D0D" w:themeColor="text1" w:themeTint="F2"/>
                <w:sz w:val="24"/>
                <w:szCs w:val="26"/>
              </w:rPr>
              <w:t>7</w:t>
            </w:r>
            <w:r w:rsidR="007A341F" w:rsidRPr="005C33EC">
              <w:rPr>
                <w:rFonts w:ascii="Calibri" w:hAnsi="Calibri" w:cs="Calibri"/>
                <w:b/>
                <w:color w:val="0D0D0D" w:themeColor="text1" w:themeTint="F2"/>
                <w:sz w:val="24"/>
                <w:szCs w:val="26"/>
              </w:rPr>
              <w:t>, 2022</w:t>
            </w:r>
          </w:p>
        </w:tc>
      </w:tr>
      <w:tr w:rsidR="009D5E97" w14:paraId="4DB72EB8"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373D354E"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1"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00D5F156" w:rsidR="009D5E97" w:rsidRPr="005C33EC" w:rsidRDefault="000974D8" w:rsidP="00B9651D">
            <w:pPr>
              <w:rPr>
                <w:rFonts w:ascii="Calibri" w:hAnsi="Calibri" w:cs="Calibri"/>
                <w:b/>
                <w:color w:val="0D0D0D" w:themeColor="text1" w:themeTint="F2"/>
                <w:szCs w:val="26"/>
              </w:rPr>
            </w:pPr>
            <w:r>
              <w:rPr>
                <w:rFonts w:ascii="Calibri" w:hAnsi="Calibri" w:cs="Calibri"/>
                <w:b/>
                <w:color w:val="0D0D0D" w:themeColor="text1" w:themeTint="F2"/>
                <w:sz w:val="24"/>
                <w:szCs w:val="26"/>
              </w:rPr>
              <w:t xml:space="preserve">November </w:t>
            </w:r>
            <w:r w:rsidR="00DB422B">
              <w:rPr>
                <w:rFonts w:ascii="Calibri" w:hAnsi="Calibri" w:cs="Calibri"/>
                <w:b/>
                <w:color w:val="0D0D0D" w:themeColor="text1" w:themeTint="F2"/>
                <w:sz w:val="24"/>
                <w:szCs w:val="26"/>
              </w:rPr>
              <w:t>30</w:t>
            </w:r>
            <w:r w:rsidR="007A341F" w:rsidRPr="005C33EC">
              <w:rPr>
                <w:rFonts w:ascii="Calibri" w:hAnsi="Calibri" w:cs="Calibri"/>
                <w:b/>
                <w:color w:val="0D0D0D" w:themeColor="text1" w:themeTint="F2"/>
                <w:sz w:val="24"/>
                <w:szCs w:val="26"/>
              </w:rPr>
              <w:t xml:space="preserve"> 2022</w:t>
            </w:r>
            <w:r w:rsidR="009D5E97" w:rsidRPr="005C33EC">
              <w:rPr>
                <w:rFonts w:ascii="Calibri" w:hAnsi="Calibri" w:cs="Calibri"/>
                <w:b/>
                <w:color w:val="0D0D0D" w:themeColor="text1" w:themeTint="F2"/>
                <w:sz w:val="24"/>
                <w:szCs w:val="26"/>
              </w:rPr>
              <w:t xml:space="preserve"> by 2:00 p.m.</w:t>
            </w:r>
            <w:r w:rsidR="00E6370C" w:rsidRPr="005C33EC">
              <w:rPr>
                <w:rFonts w:ascii="Calibri" w:hAnsi="Calibri" w:cs="Calibri"/>
                <w:b/>
                <w:color w:val="0D0D0D" w:themeColor="text1" w:themeTint="F2"/>
                <w:sz w:val="24"/>
                <w:szCs w:val="26"/>
              </w:rPr>
              <w:t xml:space="preserve"> </w:t>
            </w:r>
          </w:p>
        </w:tc>
      </w:tr>
      <w:tr w:rsidR="009D5E97" w14:paraId="072F4F17"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4616C8EA" w:rsidR="009D5E97" w:rsidRPr="005C33EC" w:rsidRDefault="000974D8">
            <w:pPr>
              <w:rPr>
                <w:rFonts w:ascii="Calibri" w:hAnsi="Calibri" w:cs="Calibri"/>
                <w:b/>
                <w:color w:val="0D0D0D" w:themeColor="text1" w:themeTint="F2"/>
                <w:szCs w:val="26"/>
              </w:rPr>
            </w:pPr>
            <w:r>
              <w:rPr>
                <w:rFonts w:ascii="Calibri" w:hAnsi="Calibri" w:cs="Calibri"/>
                <w:b/>
                <w:color w:val="0D0D0D" w:themeColor="text1" w:themeTint="F2"/>
                <w:sz w:val="24"/>
                <w:szCs w:val="26"/>
              </w:rPr>
              <w:t xml:space="preserve">November </w:t>
            </w:r>
            <w:r w:rsidR="00DB422B">
              <w:rPr>
                <w:rFonts w:ascii="Calibri" w:hAnsi="Calibri" w:cs="Calibri"/>
                <w:b/>
                <w:color w:val="0D0D0D" w:themeColor="text1" w:themeTint="F2"/>
                <w:sz w:val="24"/>
                <w:szCs w:val="26"/>
              </w:rPr>
              <w:t>30</w:t>
            </w:r>
            <w:r w:rsidR="007A341F" w:rsidRPr="005C33EC">
              <w:rPr>
                <w:rFonts w:ascii="Calibri" w:hAnsi="Calibri" w:cs="Calibri"/>
                <w:b/>
                <w:color w:val="0D0D0D" w:themeColor="text1" w:themeTint="F2"/>
                <w:sz w:val="24"/>
                <w:szCs w:val="26"/>
              </w:rPr>
              <w:t>, 2022 –</w:t>
            </w:r>
            <w:r w:rsidR="00A9182B">
              <w:rPr>
                <w:rFonts w:ascii="Calibri" w:hAnsi="Calibri" w:cs="Calibri"/>
                <w:b/>
                <w:color w:val="0D0D0D" w:themeColor="text1" w:themeTint="F2"/>
                <w:sz w:val="24"/>
                <w:szCs w:val="26"/>
              </w:rPr>
              <w:t xml:space="preserve"> December </w:t>
            </w:r>
            <w:r w:rsidR="00E84699">
              <w:rPr>
                <w:rFonts w:ascii="Calibri" w:hAnsi="Calibri" w:cs="Calibri"/>
                <w:b/>
                <w:color w:val="0D0D0D" w:themeColor="text1" w:themeTint="F2"/>
                <w:sz w:val="24"/>
                <w:szCs w:val="26"/>
              </w:rPr>
              <w:t>30</w:t>
            </w:r>
            <w:r w:rsidR="007A341F" w:rsidRPr="005C33EC">
              <w:rPr>
                <w:rFonts w:ascii="Calibri" w:hAnsi="Calibri" w:cs="Calibri"/>
                <w:b/>
                <w:color w:val="0D0D0D" w:themeColor="text1" w:themeTint="F2"/>
                <w:sz w:val="24"/>
                <w:szCs w:val="26"/>
              </w:rPr>
              <w:t>, 2022</w:t>
            </w:r>
          </w:p>
        </w:tc>
      </w:tr>
      <w:tr w:rsidR="00B9651D" w14:paraId="46AA5B1F"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2907EBA1" w:rsidR="00B9651D" w:rsidRPr="008F1DC2" w:rsidRDefault="00B9651D" w:rsidP="00797642">
            <w:pPr>
              <w:rPr>
                <w:rFonts w:ascii="Calibri" w:hAnsi="Calibri" w:cs="Calibri"/>
                <w:b/>
                <w:szCs w:val="26"/>
              </w:rPr>
            </w:pPr>
            <w:r w:rsidRPr="00266DFB">
              <w:rPr>
                <w:rFonts w:ascii="Calibri" w:hAnsi="Calibri" w:cs="Calibri"/>
                <w:b/>
                <w:sz w:val="24"/>
                <w:szCs w:val="26"/>
              </w:rPr>
              <w:t>Vendor Interviews</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620062EA" w:rsidR="00B9651D" w:rsidRPr="005C33EC" w:rsidRDefault="00B9651D" w:rsidP="00B9651D">
            <w:pPr>
              <w:rPr>
                <w:rFonts w:ascii="Calibri" w:hAnsi="Calibri" w:cs="Calibri"/>
                <w:b/>
                <w:color w:val="0D0D0D" w:themeColor="text1" w:themeTint="F2"/>
                <w:szCs w:val="26"/>
              </w:rPr>
            </w:pPr>
            <w:r w:rsidRPr="005C33EC">
              <w:rPr>
                <w:rFonts w:ascii="Calibri" w:hAnsi="Calibri" w:cs="Calibri"/>
                <w:b/>
                <w:color w:val="0D0D0D" w:themeColor="text1" w:themeTint="F2"/>
                <w:sz w:val="24"/>
                <w:szCs w:val="26"/>
              </w:rPr>
              <w:t xml:space="preserve">Week of </w:t>
            </w:r>
            <w:r w:rsidR="001F0725">
              <w:rPr>
                <w:rFonts w:ascii="Calibri" w:hAnsi="Calibri" w:cs="Calibri"/>
                <w:b/>
                <w:color w:val="0D0D0D" w:themeColor="text1" w:themeTint="F2"/>
                <w:sz w:val="24"/>
                <w:szCs w:val="26"/>
              </w:rPr>
              <w:t>December 12</w:t>
            </w:r>
            <w:r w:rsidR="007A341F" w:rsidRPr="005C33EC">
              <w:rPr>
                <w:rFonts w:ascii="Calibri" w:hAnsi="Calibri" w:cs="Calibri"/>
                <w:b/>
                <w:color w:val="0D0D0D" w:themeColor="text1" w:themeTint="F2"/>
                <w:sz w:val="24"/>
                <w:szCs w:val="26"/>
              </w:rPr>
              <w:t>, 2022</w:t>
            </w:r>
          </w:p>
        </w:tc>
      </w:tr>
      <w:tr w:rsidR="009D5E97" w14:paraId="00924A52"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06DE69EE" w:rsidR="009D5E97" w:rsidRPr="005C33EC" w:rsidRDefault="00E7283F">
            <w:pPr>
              <w:rPr>
                <w:rFonts w:ascii="Calibri" w:hAnsi="Calibri" w:cs="Calibri"/>
                <w:b/>
                <w:color w:val="0D0D0D" w:themeColor="text1" w:themeTint="F2"/>
                <w:szCs w:val="26"/>
              </w:rPr>
            </w:pPr>
            <w:r>
              <w:rPr>
                <w:rFonts w:ascii="Calibri" w:hAnsi="Calibri" w:cs="Calibri"/>
                <w:b/>
                <w:color w:val="0D0D0D" w:themeColor="text1" w:themeTint="F2"/>
                <w:sz w:val="24"/>
                <w:szCs w:val="26"/>
              </w:rPr>
              <w:t xml:space="preserve">December </w:t>
            </w:r>
            <w:r w:rsidR="005A3881">
              <w:rPr>
                <w:rFonts w:ascii="Calibri" w:hAnsi="Calibri" w:cs="Calibri"/>
                <w:b/>
                <w:color w:val="0D0D0D" w:themeColor="text1" w:themeTint="F2"/>
                <w:sz w:val="24"/>
                <w:szCs w:val="26"/>
              </w:rPr>
              <w:t>19</w:t>
            </w:r>
            <w:r w:rsidR="007A341F" w:rsidRPr="005C33EC">
              <w:rPr>
                <w:rFonts w:ascii="Calibri" w:hAnsi="Calibri" w:cs="Calibri"/>
                <w:b/>
                <w:color w:val="0D0D0D" w:themeColor="text1" w:themeTint="F2"/>
                <w:sz w:val="24"/>
                <w:szCs w:val="26"/>
              </w:rPr>
              <w:t>, 2022</w:t>
            </w:r>
          </w:p>
        </w:tc>
      </w:tr>
      <w:tr w:rsidR="009D5E97" w14:paraId="58C4A0E1"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1A8A0718" w:rsidR="009D5E97" w:rsidRPr="00266DFB" w:rsidRDefault="009D5E97" w:rsidP="00C60EDB">
            <w:pPr>
              <w:rPr>
                <w:rFonts w:ascii="Calibri" w:hAnsi="Calibri" w:cs="Calibri"/>
                <w:b/>
                <w:sz w:val="24"/>
                <w:szCs w:val="26"/>
              </w:rPr>
            </w:pPr>
            <w:r w:rsidRPr="00A6219B">
              <w:rPr>
                <w:rFonts w:ascii="Calibri" w:hAnsi="Calibri" w:cs="Calibri"/>
                <w:b/>
                <w:color w:val="0D0D0D" w:themeColor="text1" w:themeTint="F2"/>
                <w:sz w:val="24"/>
                <w:szCs w:val="26"/>
              </w:rPr>
              <w:t>Board</w:t>
            </w:r>
            <w:r w:rsidR="00C60EDB" w:rsidRPr="00A6219B">
              <w:rPr>
                <w:rFonts w:ascii="Calibri" w:hAnsi="Calibri" w:cs="Calibri"/>
                <w:b/>
                <w:color w:val="0D0D0D" w:themeColor="text1" w:themeTint="F2"/>
                <w:sz w:val="24"/>
                <w:szCs w:val="26"/>
              </w:rPr>
              <w:t xml:space="preserve"> </w:t>
            </w:r>
            <w:r w:rsidRPr="00A6219B">
              <w:rPr>
                <w:rFonts w:ascii="Calibri" w:hAnsi="Calibri" w:cs="Calibri"/>
                <w:b/>
                <w:color w:val="0D0D0D" w:themeColor="text1" w:themeTint="F2"/>
                <w:sz w:val="24"/>
                <w:szCs w:val="26"/>
              </w:rPr>
              <w:t>Consideration Award Date</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62DD825E" w:rsidR="009D5E97" w:rsidRPr="005C33EC" w:rsidRDefault="0048547D">
            <w:pPr>
              <w:rPr>
                <w:rFonts w:ascii="Calibri" w:hAnsi="Calibri" w:cs="Calibri"/>
                <w:b/>
                <w:color w:val="0D0D0D" w:themeColor="text1" w:themeTint="F2"/>
                <w:szCs w:val="26"/>
              </w:rPr>
            </w:pPr>
            <w:r>
              <w:rPr>
                <w:rFonts w:ascii="Calibri" w:hAnsi="Calibri" w:cs="Calibri"/>
                <w:b/>
                <w:color w:val="0D0D0D" w:themeColor="text1" w:themeTint="F2"/>
                <w:sz w:val="24"/>
                <w:szCs w:val="26"/>
              </w:rPr>
              <w:t xml:space="preserve">January </w:t>
            </w:r>
            <w:r w:rsidR="00B852AF">
              <w:rPr>
                <w:rFonts w:ascii="Calibri" w:hAnsi="Calibri" w:cs="Calibri"/>
                <w:b/>
                <w:color w:val="0D0D0D" w:themeColor="text1" w:themeTint="F2"/>
                <w:sz w:val="24"/>
                <w:szCs w:val="26"/>
              </w:rPr>
              <w:t>24</w:t>
            </w:r>
            <w:r>
              <w:rPr>
                <w:rFonts w:ascii="Calibri" w:hAnsi="Calibri" w:cs="Calibri"/>
                <w:b/>
                <w:color w:val="0D0D0D" w:themeColor="text1" w:themeTint="F2"/>
                <w:sz w:val="24"/>
                <w:szCs w:val="26"/>
              </w:rPr>
              <w:t>, 2023</w:t>
            </w:r>
          </w:p>
        </w:tc>
      </w:tr>
      <w:tr w:rsidR="009D5E97" w14:paraId="7FF7AA40" w14:textId="77777777" w:rsidTr="00437BF9">
        <w:tc>
          <w:tcPr>
            <w:tcW w:w="474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40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242A2AEF" w:rsidR="009D5E97" w:rsidRPr="005C33EC" w:rsidRDefault="0048547D">
            <w:pPr>
              <w:rPr>
                <w:rFonts w:ascii="Calibri" w:hAnsi="Calibri" w:cs="Calibri"/>
                <w:b/>
                <w:color w:val="0D0D0D" w:themeColor="text1" w:themeTint="F2"/>
                <w:szCs w:val="26"/>
              </w:rPr>
            </w:pPr>
            <w:r>
              <w:rPr>
                <w:rFonts w:ascii="Calibri" w:hAnsi="Calibri" w:cs="Calibri"/>
                <w:b/>
                <w:color w:val="0D0D0D" w:themeColor="text1" w:themeTint="F2"/>
                <w:sz w:val="24"/>
                <w:szCs w:val="26"/>
              </w:rPr>
              <w:t>February</w:t>
            </w:r>
            <w:r w:rsidR="005C33EC" w:rsidRPr="005C33EC">
              <w:rPr>
                <w:rFonts w:ascii="Calibri" w:hAnsi="Calibri" w:cs="Calibri"/>
                <w:b/>
                <w:color w:val="0D0D0D" w:themeColor="text1" w:themeTint="F2"/>
                <w:sz w:val="24"/>
                <w:szCs w:val="26"/>
              </w:rPr>
              <w:t xml:space="preserve"> </w:t>
            </w:r>
            <w:r w:rsidR="000974D8">
              <w:rPr>
                <w:rFonts w:ascii="Calibri" w:hAnsi="Calibri" w:cs="Calibri"/>
                <w:b/>
                <w:color w:val="0D0D0D" w:themeColor="text1" w:themeTint="F2"/>
                <w:sz w:val="24"/>
                <w:szCs w:val="26"/>
              </w:rPr>
              <w:t>1</w:t>
            </w:r>
            <w:r w:rsidR="005C33EC" w:rsidRPr="005C33EC">
              <w:rPr>
                <w:rFonts w:ascii="Calibri" w:hAnsi="Calibri" w:cs="Calibri"/>
                <w:b/>
                <w:color w:val="0D0D0D" w:themeColor="text1" w:themeTint="F2"/>
                <w:sz w:val="24"/>
                <w:szCs w:val="26"/>
              </w:rPr>
              <w:t>, 202</w:t>
            </w:r>
            <w:r w:rsidR="000974D8">
              <w:rPr>
                <w:rFonts w:ascii="Calibri" w:hAnsi="Calibri" w:cs="Calibri"/>
                <w:b/>
                <w:color w:val="0D0D0D" w:themeColor="text1" w:themeTint="F2"/>
                <w:sz w:val="24"/>
                <w:szCs w:val="26"/>
              </w:rPr>
              <w:t>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3B1861"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3FB56928" w:rsidR="00E627AC" w:rsidRPr="003B1861" w:rsidRDefault="00E627AC" w:rsidP="007E2C61">
            <w:pPr>
              <w:jc w:val="center"/>
              <w:rPr>
                <w:rFonts w:ascii="Calibri" w:hAnsi="Calibri" w:cs="Calibri"/>
                <w:b/>
                <w:i/>
                <w:color w:val="FFFFFF"/>
                <w:sz w:val="18"/>
                <w:szCs w:val="18"/>
              </w:rPr>
            </w:pPr>
            <w:r w:rsidRPr="003B1861">
              <w:rPr>
                <w:rFonts w:ascii="Calibri" w:hAnsi="Calibri" w:cs="Calibri"/>
                <w:b/>
                <w:i/>
                <w:sz w:val="18"/>
                <w:szCs w:val="18"/>
              </w:rPr>
              <w:t>Alameda County Vendor Outreach</w:t>
            </w:r>
          </w:p>
        </w:tc>
      </w:tr>
      <w:tr w:rsidR="00E627AC" w:rsidRPr="003B1861"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4FA55622" w:rsidR="004A01EE" w:rsidRPr="003B1861" w:rsidRDefault="004A01EE" w:rsidP="007E2C61">
            <w:pPr>
              <w:jc w:val="center"/>
              <w:rPr>
                <w:rFonts w:asciiTheme="minorHAnsi" w:hAnsiTheme="minorHAnsi" w:cstheme="minorHAnsi"/>
                <w:color w:val="0D0D0D" w:themeColor="text1" w:themeTint="F2"/>
                <w:sz w:val="18"/>
                <w:szCs w:val="18"/>
              </w:rPr>
            </w:pPr>
            <w:r w:rsidRPr="003B1861">
              <w:rPr>
                <w:rFonts w:asciiTheme="minorHAnsi" w:hAnsiTheme="minorHAnsi" w:cstheme="minorHAnsi"/>
                <w:color w:val="0D0D0D" w:themeColor="text1" w:themeTint="F2"/>
                <w:sz w:val="18"/>
                <w:szCs w:val="18"/>
              </w:rPr>
              <w:t>Wednesday</w:t>
            </w:r>
            <w:r w:rsidR="00B9651D" w:rsidRPr="003B1861">
              <w:rPr>
                <w:rFonts w:asciiTheme="minorHAnsi" w:hAnsiTheme="minorHAnsi" w:cstheme="minorHAnsi"/>
                <w:color w:val="0D0D0D" w:themeColor="text1" w:themeTint="F2"/>
                <w:sz w:val="18"/>
                <w:szCs w:val="18"/>
              </w:rPr>
              <w:t>,</w:t>
            </w:r>
            <w:r w:rsidRPr="003B1861">
              <w:rPr>
                <w:rFonts w:asciiTheme="minorHAnsi" w:hAnsiTheme="minorHAnsi" w:cstheme="minorHAnsi"/>
                <w:color w:val="0D0D0D" w:themeColor="text1" w:themeTint="F2"/>
                <w:sz w:val="18"/>
                <w:szCs w:val="18"/>
              </w:rPr>
              <w:t xml:space="preserve"> </w:t>
            </w:r>
            <w:r w:rsidR="000974D8" w:rsidRPr="003B1861">
              <w:rPr>
                <w:rFonts w:asciiTheme="minorHAnsi" w:hAnsiTheme="minorHAnsi" w:cstheme="minorHAnsi"/>
                <w:color w:val="0D0D0D" w:themeColor="text1" w:themeTint="F2"/>
                <w:sz w:val="18"/>
                <w:szCs w:val="18"/>
              </w:rPr>
              <w:t xml:space="preserve">October </w:t>
            </w:r>
            <w:r w:rsidR="00B02426">
              <w:rPr>
                <w:rFonts w:asciiTheme="minorHAnsi" w:hAnsiTheme="minorHAnsi" w:cstheme="minorHAnsi"/>
                <w:color w:val="0D0D0D" w:themeColor="text1" w:themeTint="F2"/>
                <w:sz w:val="18"/>
                <w:szCs w:val="18"/>
              </w:rPr>
              <w:t>19</w:t>
            </w:r>
            <w:r w:rsidR="00687102" w:rsidRPr="003B1861">
              <w:rPr>
                <w:rFonts w:asciiTheme="minorHAnsi" w:hAnsiTheme="minorHAnsi" w:cstheme="minorHAnsi"/>
                <w:color w:val="0D0D0D" w:themeColor="text1" w:themeTint="F2"/>
                <w:sz w:val="18"/>
                <w:szCs w:val="18"/>
              </w:rPr>
              <w:t>, 2022</w:t>
            </w:r>
          </w:p>
          <w:p w14:paraId="36F34ED9" w14:textId="77777777" w:rsidR="00E627AC" w:rsidRPr="003B1861" w:rsidRDefault="00E627AC" w:rsidP="00B9651D">
            <w:pPr>
              <w:spacing w:after="240"/>
              <w:jc w:val="center"/>
              <w:rPr>
                <w:rFonts w:asciiTheme="minorHAnsi" w:hAnsiTheme="minorHAnsi" w:cstheme="minorHAnsi"/>
                <w:color w:val="0D0D0D" w:themeColor="text1" w:themeTint="F2"/>
                <w:sz w:val="18"/>
                <w:szCs w:val="18"/>
              </w:rPr>
            </w:pPr>
            <w:r w:rsidRPr="003B1861">
              <w:rPr>
                <w:rFonts w:asciiTheme="minorHAnsi" w:hAnsiTheme="minorHAnsi" w:cstheme="minorHAnsi"/>
                <w:color w:val="0D0D0D" w:themeColor="text1" w:themeTint="F2"/>
                <w:sz w:val="18"/>
                <w:szCs w:val="18"/>
              </w:rPr>
              <w:t>10:30 a.m. – 11:30 a.m.</w:t>
            </w:r>
          </w:p>
          <w:p w14:paraId="51CB3875" w14:textId="77777777" w:rsidR="00511A3B" w:rsidRPr="003B1861" w:rsidRDefault="00511A3B" w:rsidP="0062612C">
            <w:pPr>
              <w:spacing w:after="120"/>
              <w:jc w:val="center"/>
              <w:rPr>
                <w:rFonts w:asciiTheme="minorHAnsi" w:hAnsiTheme="minorHAnsi" w:cstheme="minorHAnsi"/>
                <w:b/>
                <w:i/>
                <w:sz w:val="18"/>
                <w:szCs w:val="18"/>
              </w:rPr>
            </w:pPr>
            <w:r w:rsidRPr="003B1861">
              <w:rPr>
                <w:rFonts w:asciiTheme="minorHAnsi" w:hAnsiTheme="minorHAnsi" w:cstheme="minorHAnsi"/>
                <w:b/>
                <w:i/>
                <w:sz w:val="18"/>
                <w:szCs w:val="18"/>
              </w:rPr>
              <w:t>TO ATTEND ONLINE:</w:t>
            </w:r>
          </w:p>
          <w:p w14:paraId="7C41C4FB" w14:textId="77777777" w:rsidR="00B9651D" w:rsidRPr="003B1861" w:rsidRDefault="00CC57B0" w:rsidP="00B9651D">
            <w:pPr>
              <w:jc w:val="center"/>
              <w:rPr>
                <w:rFonts w:asciiTheme="minorHAnsi" w:hAnsiTheme="minorHAnsi" w:cstheme="minorHAnsi"/>
                <w:b/>
                <w:color w:val="0563C1"/>
                <w:sz w:val="18"/>
                <w:szCs w:val="18"/>
                <w:u w:val="single"/>
              </w:rPr>
            </w:pPr>
            <w:hyperlink r:id="rId22" w:history="1">
              <w:r w:rsidR="00B9651D" w:rsidRPr="003B1861">
                <w:rPr>
                  <w:rStyle w:val="Hyperlink"/>
                  <w:rFonts w:asciiTheme="minorHAnsi" w:hAnsiTheme="minorHAnsi" w:cstheme="minorHAnsi"/>
                  <w:b/>
                  <w:sz w:val="18"/>
                  <w:szCs w:val="18"/>
                </w:rPr>
                <w:t>Vendor Outreach</w:t>
              </w:r>
            </w:hyperlink>
          </w:p>
          <w:p w14:paraId="022EC148" w14:textId="77777777" w:rsidR="00BB53B8" w:rsidRPr="003B1861" w:rsidRDefault="00BB53B8" w:rsidP="00B9651D">
            <w:pPr>
              <w:jc w:val="center"/>
              <w:rPr>
                <w:rFonts w:asciiTheme="minorHAnsi" w:hAnsiTheme="minorHAnsi" w:cstheme="minorHAnsi"/>
                <w:sz w:val="18"/>
                <w:szCs w:val="18"/>
              </w:rPr>
            </w:pPr>
            <w:r w:rsidRPr="003B1861">
              <w:rPr>
                <w:rFonts w:asciiTheme="minorHAnsi" w:hAnsiTheme="minorHAnsi" w:cstheme="minorHAnsi"/>
                <w:sz w:val="18"/>
                <w:szCs w:val="18"/>
              </w:rPr>
              <w:t>Call-in: +1 415-915-3950</w:t>
            </w:r>
          </w:p>
          <w:p w14:paraId="56B99071" w14:textId="77777777" w:rsidR="00511A3B" w:rsidRPr="003B1861" w:rsidRDefault="00BB53B8" w:rsidP="00B9651D">
            <w:pPr>
              <w:jc w:val="center"/>
              <w:rPr>
                <w:rFonts w:asciiTheme="minorHAnsi" w:hAnsiTheme="minorHAnsi" w:cstheme="minorHAnsi"/>
                <w:color w:val="0563C1"/>
                <w:sz w:val="18"/>
                <w:szCs w:val="18"/>
              </w:rPr>
            </w:pPr>
            <w:r w:rsidRPr="003B1861">
              <w:rPr>
                <w:rFonts w:asciiTheme="minorHAnsi" w:hAnsiTheme="minorHAnsi" w:cstheme="minorHAnsi"/>
                <w:sz w:val="18"/>
                <w:szCs w:val="18"/>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5709AD7C" w14:textId="2DB81180" w:rsidR="00E627AC" w:rsidRPr="003B1861" w:rsidRDefault="00E627AC" w:rsidP="00173894">
            <w:pPr>
              <w:pStyle w:val="Level1"/>
              <w:widowControl/>
              <w:numPr>
                <w:ilvl w:val="0"/>
                <w:numId w:val="0"/>
              </w:numPr>
              <w:jc w:val="center"/>
              <w:outlineLvl w:val="9"/>
              <w:rPr>
                <w:rFonts w:asciiTheme="minorHAnsi" w:hAnsiTheme="minorHAnsi" w:cstheme="minorHAnsi"/>
                <w:snapToGrid/>
                <w:sz w:val="18"/>
                <w:szCs w:val="18"/>
              </w:rPr>
            </w:pPr>
            <w:r w:rsidRPr="003B1861">
              <w:rPr>
                <w:rFonts w:asciiTheme="minorHAnsi" w:hAnsiTheme="minorHAnsi" w:cstheme="minorHAnsi"/>
                <w:b/>
                <w:i/>
                <w:snapToGrid/>
                <w:color w:val="0000FF"/>
                <w:sz w:val="18"/>
                <w:szCs w:val="18"/>
              </w:rPr>
              <w:t>COME MEET ALAMEDA COUNTY’S PROCUREMENT TEAM!</w:t>
            </w:r>
          </w:p>
          <w:p w14:paraId="2F0BB7F5" w14:textId="5BF5F47E" w:rsidR="004A01EE" w:rsidRPr="003B1861" w:rsidRDefault="00E627AC" w:rsidP="004A01EE">
            <w:pPr>
              <w:jc w:val="center"/>
              <w:rPr>
                <w:rFonts w:asciiTheme="minorHAnsi" w:hAnsiTheme="minorHAnsi" w:cstheme="minorHAnsi"/>
                <w:sz w:val="18"/>
                <w:szCs w:val="18"/>
              </w:rPr>
            </w:pPr>
            <w:r w:rsidRPr="003B1861">
              <w:rPr>
                <w:rFonts w:asciiTheme="minorHAnsi" w:hAnsiTheme="minorHAnsi" w:cstheme="minorHAnsi"/>
                <w:sz w:val="18"/>
                <w:szCs w:val="18"/>
              </w:rPr>
              <w:t>Th</w:t>
            </w:r>
            <w:r w:rsidR="004A01EE" w:rsidRPr="003B1861">
              <w:rPr>
                <w:rFonts w:asciiTheme="minorHAnsi" w:hAnsiTheme="minorHAnsi" w:cstheme="minorHAnsi"/>
                <w:sz w:val="18"/>
                <w:szCs w:val="18"/>
              </w:rPr>
              <w:t xml:space="preserve">is </w:t>
            </w:r>
            <w:r w:rsidR="00AB790E" w:rsidRPr="003B1861">
              <w:rPr>
                <w:rFonts w:asciiTheme="minorHAnsi" w:hAnsiTheme="minorHAnsi" w:cstheme="minorHAnsi"/>
                <w:sz w:val="18"/>
                <w:szCs w:val="18"/>
              </w:rPr>
              <w:t>public even</w:t>
            </w:r>
            <w:r w:rsidR="00B70AD7" w:rsidRPr="003B1861">
              <w:rPr>
                <w:rFonts w:asciiTheme="minorHAnsi" w:hAnsiTheme="minorHAnsi" w:cstheme="minorHAnsi"/>
                <w:sz w:val="18"/>
                <w:szCs w:val="18"/>
              </w:rPr>
              <w:t>t</w:t>
            </w:r>
            <w:r w:rsidR="00241260" w:rsidRPr="003B1861">
              <w:rPr>
                <w:rFonts w:asciiTheme="minorHAnsi" w:hAnsiTheme="minorHAnsi" w:cstheme="minorHAnsi"/>
                <w:sz w:val="18"/>
                <w:szCs w:val="18"/>
              </w:rPr>
              <w:t xml:space="preserve"> </w:t>
            </w:r>
            <w:r w:rsidR="004A01EE" w:rsidRPr="003B1861">
              <w:rPr>
                <w:rFonts w:asciiTheme="minorHAnsi" w:hAnsiTheme="minorHAnsi" w:cstheme="minorHAnsi"/>
                <w:sz w:val="18"/>
                <w:szCs w:val="18"/>
              </w:rPr>
              <w:t>is</w:t>
            </w:r>
            <w:r w:rsidR="00241260" w:rsidRPr="003B1861">
              <w:rPr>
                <w:rFonts w:asciiTheme="minorHAnsi" w:hAnsiTheme="minorHAnsi" w:cstheme="minorHAnsi"/>
                <w:sz w:val="18"/>
                <w:szCs w:val="18"/>
              </w:rPr>
              <w:t xml:space="preserve"> not specific to </w:t>
            </w:r>
            <w:r w:rsidR="004A01EE" w:rsidRPr="003B1861">
              <w:rPr>
                <w:rFonts w:asciiTheme="minorHAnsi" w:hAnsiTheme="minorHAnsi" w:cstheme="minorHAnsi"/>
                <w:sz w:val="18"/>
                <w:szCs w:val="18"/>
              </w:rPr>
              <w:t>any</w:t>
            </w:r>
            <w:r w:rsidR="00241260" w:rsidRPr="003B1861">
              <w:rPr>
                <w:rFonts w:asciiTheme="minorHAnsi" w:hAnsiTheme="minorHAnsi" w:cstheme="minorHAnsi"/>
                <w:sz w:val="18"/>
                <w:szCs w:val="18"/>
              </w:rPr>
              <w:t xml:space="preserve"> </w:t>
            </w:r>
            <w:r w:rsidR="005B41FE" w:rsidRPr="003B1861">
              <w:rPr>
                <w:rFonts w:asciiTheme="minorHAnsi" w:hAnsiTheme="minorHAnsi" w:cstheme="minorHAnsi"/>
                <w:sz w:val="18"/>
                <w:szCs w:val="18"/>
              </w:rPr>
              <w:t>RF</w:t>
            </w:r>
            <w:r w:rsidR="004A01EE" w:rsidRPr="003B1861">
              <w:rPr>
                <w:rFonts w:asciiTheme="minorHAnsi" w:hAnsiTheme="minorHAnsi" w:cstheme="minorHAnsi"/>
                <w:sz w:val="18"/>
                <w:szCs w:val="18"/>
              </w:rPr>
              <w:t>P</w:t>
            </w:r>
            <w:r w:rsidR="00241260" w:rsidRPr="003B1861">
              <w:rPr>
                <w:rFonts w:asciiTheme="minorHAnsi" w:hAnsiTheme="minorHAnsi" w:cstheme="minorHAnsi"/>
                <w:sz w:val="18"/>
                <w:szCs w:val="18"/>
              </w:rPr>
              <w:t xml:space="preserve">, </w:t>
            </w:r>
            <w:r w:rsidRPr="003B1861">
              <w:rPr>
                <w:rFonts w:asciiTheme="minorHAnsi" w:hAnsiTheme="minorHAnsi" w:cstheme="minorHAnsi"/>
                <w:sz w:val="18"/>
                <w:szCs w:val="18"/>
              </w:rPr>
              <w:t>where vendors can speak with GSA professionals, get to know them, and learn more about contracting opportunities with the County.</w:t>
            </w:r>
            <w:r w:rsidR="004A01EE" w:rsidRPr="003B1861">
              <w:rPr>
                <w:rFonts w:asciiTheme="minorHAnsi" w:hAnsiTheme="minorHAnsi" w:cstheme="minorHAnsi"/>
                <w:sz w:val="18"/>
                <w:szCs w:val="18"/>
              </w:rPr>
              <w:t xml:space="preserve"> </w:t>
            </w:r>
          </w:p>
          <w:p w14:paraId="6F9CF357" w14:textId="54E257FF" w:rsidR="004A01EE" w:rsidRPr="003B1861" w:rsidRDefault="004A01EE" w:rsidP="004A01EE">
            <w:pPr>
              <w:jc w:val="center"/>
              <w:rPr>
                <w:rFonts w:asciiTheme="minorHAnsi" w:hAnsiTheme="minorHAnsi" w:cstheme="minorHAnsi"/>
                <w:sz w:val="18"/>
                <w:szCs w:val="18"/>
              </w:rPr>
            </w:pPr>
            <w:r w:rsidRPr="003B1861">
              <w:rPr>
                <w:rFonts w:asciiTheme="minorHAnsi" w:hAnsiTheme="minorHAnsi" w:cstheme="minorHAnsi"/>
                <w:sz w:val="18"/>
                <w:szCs w:val="18"/>
              </w:rPr>
              <w:t xml:space="preserve">These are </w:t>
            </w:r>
            <w:r w:rsidR="003A480A" w:rsidRPr="003B1861">
              <w:rPr>
                <w:rFonts w:asciiTheme="minorHAnsi" w:hAnsiTheme="minorHAnsi" w:cstheme="minorHAnsi"/>
                <w:sz w:val="18"/>
                <w:szCs w:val="18"/>
              </w:rPr>
              <w:t xml:space="preserve">usually </w:t>
            </w:r>
            <w:r w:rsidRPr="003B1861">
              <w:rPr>
                <w:rFonts w:asciiTheme="minorHAnsi" w:hAnsiTheme="minorHAnsi" w:cstheme="minorHAnsi"/>
                <w:sz w:val="18"/>
                <w:szCs w:val="18"/>
              </w:rPr>
              <w:t>conducted on Wednesdays</w:t>
            </w:r>
            <w:r w:rsidR="00AB790E" w:rsidRPr="003B1861">
              <w:rPr>
                <w:rFonts w:asciiTheme="minorHAnsi" w:hAnsiTheme="minorHAnsi" w:cstheme="minorHAnsi"/>
                <w:sz w:val="18"/>
                <w:szCs w:val="18"/>
              </w:rPr>
              <w:t>. D</w:t>
            </w:r>
            <w:r w:rsidRPr="003B1861">
              <w:rPr>
                <w:rFonts w:asciiTheme="minorHAnsi" w:hAnsiTheme="minorHAnsi" w:cstheme="minorHAnsi"/>
                <w:sz w:val="18"/>
                <w:szCs w:val="18"/>
              </w:rPr>
              <w:t xml:space="preserve">ates and locations can be confirmed by checking </w:t>
            </w:r>
            <w:r w:rsidR="00B9651D" w:rsidRPr="003B1861">
              <w:rPr>
                <w:rFonts w:asciiTheme="minorHAnsi" w:hAnsiTheme="minorHAnsi" w:cstheme="minorHAnsi"/>
                <w:sz w:val="18"/>
                <w:szCs w:val="18"/>
              </w:rPr>
              <w:t>at</w:t>
            </w:r>
          </w:p>
          <w:p w14:paraId="7330396D" w14:textId="77777777" w:rsidR="00B70AD7" w:rsidRPr="003B1861" w:rsidRDefault="00CC57B0" w:rsidP="00B9651D">
            <w:pPr>
              <w:jc w:val="center"/>
              <w:rPr>
                <w:rFonts w:asciiTheme="minorHAnsi" w:hAnsiTheme="minorHAnsi" w:cstheme="minorHAnsi"/>
                <w:sz w:val="18"/>
                <w:szCs w:val="18"/>
              </w:rPr>
            </w:pPr>
            <w:hyperlink r:id="rId23" w:history="1">
              <w:r w:rsidR="004A01EE" w:rsidRPr="003B1861">
                <w:rPr>
                  <w:rStyle w:val="Hyperlink"/>
                  <w:rFonts w:asciiTheme="minorHAnsi" w:hAnsiTheme="minorHAnsi" w:cstheme="minorHAnsi"/>
                  <w:b/>
                  <w:sz w:val="18"/>
                  <w:szCs w:val="18"/>
                </w:rPr>
                <w:t>Upcoming Events</w:t>
              </w:r>
            </w:hyperlink>
            <w:r w:rsidR="004A01EE" w:rsidRPr="003B1861">
              <w:rPr>
                <w:rFonts w:asciiTheme="minorHAnsi" w:hAnsiTheme="minorHAnsi" w:cstheme="minorHAnsi"/>
                <w:sz w:val="18"/>
                <w:szCs w:val="18"/>
              </w:rPr>
              <w:t xml:space="preserve"> </w:t>
            </w:r>
          </w:p>
          <w:p w14:paraId="1C180F4C" w14:textId="77777777" w:rsidR="00E627AC" w:rsidRPr="003B1861" w:rsidRDefault="00B9651D" w:rsidP="00B9651D">
            <w:pPr>
              <w:jc w:val="center"/>
              <w:rPr>
                <w:rFonts w:asciiTheme="minorHAnsi" w:hAnsiTheme="minorHAnsi" w:cstheme="minorHAnsi"/>
                <w:sz w:val="18"/>
                <w:szCs w:val="18"/>
              </w:rPr>
            </w:pPr>
            <w:r w:rsidRPr="003B1861">
              <w:rPr>
                <w:rFonts w:asciiTheme="minorHAnsi" w:hAnsiTheme="minorHAnsi" w:cstheme="minorHAnsi"/>
                <w:sz w:val="18"/>
                <w:szCs w:val="18"/>
              </w:rPr>
              <w:t>[</w:t>
            </w:r>
            <w:hyperlink r:id="rId24" w:history="1">
              <w:r w:rsidRPr="003B1861">
                <w:rPr>
                  <w:rStyle w:val="Hyperlink"/>
                  <w:rFonts w:asciiTheme="minorHAnsi" w:hAnsiTheme="minorHAnsi" w:cstheme="minorHAnsi"/>
                  <w:sz w:val="18"/>
                  <w:szCs w:val="18"/>
                </w:rPr>
                <w:t>https://gsa.acgov.org/do-business-with-us/upcoming-contracting-events/</w:t>
              </w:r>
            </w:hyperlink>
            <w:r w:rsidRPr="003B1861">
              <w:rPr>
                <w:rFonts w:asciiTheme="minorHAnsi" w:hAnsiTheme="minorHAnsi" w:cstheme="minorHAnsi"/>
                <w:sz w:val="18"/>
                <w:szCs w:val="18"/>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4342E2F3" w:rsidR="008C0CB5" w:rsidRPr="00DB6E7A" w:rsidRDefault="00F9006C" w:rsidP="00DC6B97">
      <w:pPr>
        <w:pStyle w:val="RFP-QHeader2"/>
        <w:rPr>
          <w:rFonts w:ascii="Calibri" w:hAnsi="Calibri" w:cs="Calibri"/>
          <w:color w:val="0D0D0D" w:themeColor="text1" w:themeTint="F2"/>
          <w:sz w:val="24"/>
        </w:rPr>
      </w:pPr>
      <w:r w:rsidRPr="00DB6E7A">
        <w:rPr>
          <w:rFonts w:ascii="Calibri" w:hAnsi="Calibri" w:cs="Calibri"/>
          <w:color w:val="0D0D0D" w:themeColor="text1" w:themeTint="F2"/>
          <w:sz w:val="24"/>
        </w:rPr>
        <w:t>REQUES</w:t>
      </w:r>
      <w:r w:rsidRPr="00DB6E7A">
        <w:rPr>
          <w:rFonts w:ascii="Calibri" w:hAnsi="Calibri" w:cs="Calibri"/>
          <w:color w:val="0D0D0D" w:themeColor="text1" w:themeTint="F2"/>
          <w:sz w:val="24"/>
          <w:szCs w:val="26"/>
        </w:rPr>
        <w:t>T FOR</w:t>
      </w:r>
      <w:r w:rsidR="00554195" w:rsidRPr="00DB6E7A">
        <w:rPr>
          <w:rFonts w:ascii="Calibri" w:hAnsi="Calibri" w:cs="Calibri"/>
          <w:color w:val="0D0D0D" w:themeColor="text1" w:themeTint="F2"/>
          <w:sz w:val="24"/>
          <w:szCs w:val="26"/>
        </w:rPr>
        <w:t xml:space="preserve"> </w:t>
      </w:r>
      <w:r w:rsidR="006B4B31" w:rsidRPr="00DB6E7A">
        <w:rPr>
          <w:rFonts w:ascii="Calibri" w:hAnsi="Calibri" w:cs="Calibri"/>
          <w:color w:val="0D0D0D" w:themeColor="text1" w:themeTint="F2"/>
          <w:sz w:val="24"/>
          <w:szCs w:val="26"/>
        </w:rPr>
        <w:t>PROPOSAL</w:t>
      </w:r>
      <w:r w:rsidR="008C0CB5" w:rsidRPr="00DB6E7A">
        <w:rPr>
          <w:rFonts w:ascii="Calibri" w:hAnsi="Calibri" w:cs="Calibri"/>
          <w:color w:val="0D0D0D" w:themeColor="text1" w:themeTint="F2"/>
          <w:sz w:val="24"/>
          <w:szCs w:val="26"/>
        </w:rPr>
        <w:t xml:space="preserve"> </w:t>
      </w:r>
      <w:r w:rsidRPr="00DB6E7A">
        <w:rPr>
          <w:rFonts w:ascii="Calibri" w:hAnsi="Calibri" w:cs="Calibri"/>
          <w:color w:val="0D0D0D" w:themeColor="text1" w:themeTint="F2"/>
          <w:sz w:val="24"/>
        </w:rPr>
        <w:t xml:space="preserve">No. </w:t>
      </w:r>
      <w:r w:rsidR="008C0CB5" w:rsidRPr="00DB6E7A">
        <w:rPr>
          <w:rFonts w:ascii="Calibri" w:hAnsi="Calibri" w:cs="Calibri"/>
          <w:color w:val="0D0D0D" w:themeColor="text1" w:themeTint="F2"/>
          <w:sz w:val="24"/>
        </w:rPr>
        <w:t>90</w:t>
      </w:r>
      <w:r w:rsidR="00DB6E7A" w:rsidRPr="00DB6E7A">
        <w:rPr>
          <w:rFonts w:ascii="Calibri" w:hAnsi="Calibri" w:cs="Calibri"/>
          <w:color w:val="0D0D0D" w:themeColor="text1" w:themeTint="F2"/>
          <w:sz w:val="24"/>
        </w:rPr>
        <w:t>2119</w:t>
      </w:r>
      <w:r w:rsidR="008C0CB5" w:rsidRPr="00DB6E7A">
        <w:rPr>
          <w:rFonts w:ascii="Calibri" w:hAnsi="Calibri" w:cs="Calibri"/>
          <w:color w:val="0D0D0D" w:themeColor="text1" w:themeTint="F2"/>
          <w:sz w:val="24"/>
        </w:rPr>
        <w:t xml:space="preserve"> </w:t>
      </w:r>
    </w:p>
    <w:p w14:paraId="456C6567" w14:textId="77777777" w:rsidR="00F9006C" w:rsidRPr="00DB6E7A" w:rsidRDefault="00F9006C" w:rsidP="00DC6B97">
      <w:pPr>
        <w:pStyle w:val="RFP-QHeader2"/>
        <w:rPr>
          <w:rFonts w:ascii="Calibri" w:hAnsi="Calibri" w:cs="Calibri"/>
          <w:color w:val="0D0D0D" w:themeColor="text1" w:themeTint="F2"/>
          <w:sz w:val="24"/>
        </w:rPr>
      </w:pPr>
      <w:r w:rsidRPr="00DB6E7A">
        <w:rPr>
          <w:rFonts w:ascii="Calibri" w:hAnsi="Calibri" w:cs="Calibri"/>
          <w:color w:val="0D0D0D" w:themeColor="text1" w:themeTint="F2"/>
          <w:sz w:val="24"/>
        </w:rPr>
        <w:t>SPECIFICATIONS, TERMS &amp; CONDITIONS</w:t>
      </w:r>
    </w:p>
    <w:p w14:paraId="6A7B068B" w14:textId="74606A03" w:rsidR="00F9006C" w:rsidRPr="00DB6E7A" w:rsidRDefault="00BE0EE1" w:rsidP="00C063D4">
      <w:pPr>
        <w:pStyle w:val="RFP-QHeader2"/>
        <w:rPr>
          <w:rFonts w:ascii="Calibri" w:hAnsi="Calibri" w:cs="Calibri"/>
          <w:color w:val="0D0D0D" w:themeColor="text1" w:themeTint="F2"/>
          <w:sz w:val="24"/>
        </w:rPr>
      </w:pPr>
      <w:r w:rsidRPr="00DB6E7A">
        <w:rPr>
          <w:rFonts w:ascii="Calibri" w:hAnsi="Calibri" w:cs="Calibri"/>
          <w:color w:val="0D0D0D" w:themeColor="text1" w:themeTint="F2"/>
          <w:sz w:val="24"/>
        </w:rPr>
        <w:t>f</w:t>
      </w:r>
      <w:r w:rsidR="00F9006C" w:rsidRPr="00DB6E7A">
        <w:rPr>
          <w:rFonts w:ascii="Calibri" w:hAnsi="Calibri" w:cs="Calibri"/>
          <w:color w:val="0D0D0D" w:themeColor="text1" w:themeTint="F2"/>
          <w:sz w:val="24"/>
        </w:rPr>
        <w:t>or</w:t>
      </w:r>
    </w:p>
    <w:p w14:paraId="0CB6F271" w14:textId="650F218D" w:rsidR="00F9006C" w:rsidRPr="00DB6E7A" w:rsidRDefault="00DB6E7A" w:rsidP="00C063D4">
      <w:pPr>
        <w:pStyle w:val="RFP-QHeader2"/>
        <w:rPr>
          <w:rFonts w:ascii="Calibri" w:hAnsi="Calibri" w:cs="Calibri"/>
          <w:color w:val="0D0D0D" w:themeColor="text1" w:themeTint="F2"/>
          <w:sz w:val="24"/>
        </w:rPr>
      </w:pPr>
      <w:r w:rsidRPr="00DB6E7A">
        <w:rPr>
          <w:rFonts w:ascii="Calibri" w:hAnsi="Calibri" w:cs="Calibri"/>
          <w:color w:val="0D0D0D" w:themeColor="text1" w:themeTint="F2"/>
          <w:sz w:val="24"/>
        </w:rPr>
        <w:t>CREDIBLE MESSENGER PROGRAM FOR PROBATION YOUTH</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5C71BF8C" w14:textId="32EE32FE" w:rsidR="00685739" w:rsidRPr="007667D8" w:rsidRDefault="002C2B73">
      <w:pPr>
        <w:pStyle w:val="TOC1"/>
        <w:rPr>
          <w:rFonts w:asciiTheme="minorHAnsi" w:eastAsiaTheme="minorEastAsia" w:hAnsiTheme="minorHAnsi" w:cstheme="minorBidi"/>
          <w:b w:val="0"/>
          <w:caps w:val="0"/>
          <w:sz w:val="24"/>
          <w:szCs w:val="24"/>
        </w:rPr>
      </w:pPr>
      <w:r w:rsidRPr="007667D8">
        <w:rPr>
          <w:rFonts w:cs="Calibri"/>
          <w:spacing w:val="-3"/>
          <w:sz w:val="24"/>
          <w:szCs w:val="24"/>
        </w:rPr>
        <w:fldChar w:fldCharType="begin"/>
      </w:r>
      <w:r w:rsidRPr="007667D8">
        <w:rPr>
          <w:rFonts w:cs="Calibri"/>
          <w:spacing w:val="-3"/>
          <w:sz w:val="24"/>
          <w:szCs w:val="24"/>
        </w:rPr>
        <w:instrText xml:space="preserve"> TOC \o "1-2" \h \z \u </w:instrText>
      </w:r>
      <w:r w:rsidRPr="007667D8">
        <w:rPr>
          <w:rFonts w:cs="Calibri"/>
          <w:spacing w:val="-3"/>
          <w:sz w:val="24"/>
          <w:szCs w:val="24"/>
        </w:rPr>
        <w:fldChar w:fldCharType="separate"/>
      </w:r>
      <w:hyperlink w:anchor="_Toc109210880" w:history="1">
        <w:r w:rsidR="00685739" w:rsidRPr="007667D8">
          <w:rPr>
            <w:rStyle w:val="Hyperlink"/>
            <w:sz w:val="24"/>
            <w:szCs w:val="24"/>
          </w:rPr>
          <w:t>I.</w:t>
        </w:r>
        <w:r w:rsidR="00685739" w:rsidRPr="007667D8">
          <w:rPr>
            <w:rFonts w:asciiTheme="minorHAnsi" w:eastAsiaTheme="minorEastAsia" w:hAnsiTheme="minorHAnsi" w:cstheme="minorBidi"/>
            <w:b w:val="0"/>
            <w:caps w:val="0"/>
            <w:sz w:val="24"/>
            <w:szCs w:val="24"/>
          </w:rPr>
          <w:tab/>
        </w:r>
        <w:r w:rsidR="00685739" w:rsidRPr="007667D8">
          <w:rPr>
            <w:rStyle w:val="Hyperlink"/>
            <w:sz w:val="24"/>
            <w:szCs w:val="24"/>
          </w:rPr>
          <w:t>STATEMENT OF WORK</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_Toc109210880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5</w:t>
        </w:r>
        <w:r w:rsidR="00685739" w:rsidRPr="007667D8">
          <w:rPr>
            <w:webHidden/>
            <w:sz w:val="24"/>
            <w:szCs w:val="24"/>
          </w:rPr>
          <w:fldChar w:fldCharType="end"/>
        </w:r>
      </w:hyperlink>
    </w:p>
    <w:p w14:paraId="12CE4244" w14:textId="75BDFC21" w:rsidR="00685739" w:rsidRPr="007667D8" w:rsidRDefault="00CC57B0">
      <w:pPr>
        <w:pStyle w:val="TOC2"/>
        <w:rPr>
          <w:rFonts w:asciiTheme="minorHAnsi" w:eastAsiaTheme="minorEastAsia" w:hAnsiTheme="minorHAnsi" w:cstheme="minorBidi"/>
          <w:sz w:val="24"/>
          <w:szCs w:val="24"/>
        </w:rPr>
      </w:pPr>
      <w:hyperlink w:anchor="_Toc109210881" w:history="1">
        <w:r w:rsidR="00685739" w:rsidRPr="007667D8">
          <w:rPr>
            <w:rStyle w:val="Hyperlink"/>
            <w:sz w:val="24"/>
            <w:szCs w:val="24"/>
          </w:rPr>
          <w:t>A.</w:t>
        </w:r>
        <w:r w:rsidR="00685739" w:rsidRPr="007667D8">
          <w:rPr>
            <w:rFonts w:asciiTheme="minorHAnsi" w:eastAsiaTheme="minorEastAsia" w:hAnsiTheme="minorHAnsi" w:cstheme="minorBidi"/>
            <w:sz w:val="24"/>
            <w:szCs w:val="24"/>
          </w:rPr>
          <w:tab/>
        </w:r>
        <w:r w:rsidR="00685739" w:rsidRPr="007667D8">
          <w:rPr>
            <w:rStyle w:val="Hyperlink"/>
            <w:sz w:val="24"/>
            <w:szCs w:val="24"/>
          </w:rPr>
          <w:t>INTENT</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_Toc109210881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5</w:t>
        </w:r>
        <w:r w:rsidR="00685739" w:rsidRPr="007667D8">
          <w:rPr>
            <w:webHidden/>
            <w:sz w:val="24"/>
            <w:szCs w:val="24"/>
          </w:rPr>
          <w:fldChar w:fldCharType="end"/>
        </w:r>
      </w:hyperlink>
    </w:p>
    <w:p w14:paraId="0DD0ED78" w14:textId="4FB7049B" w:rsidR="00685739" w:rsidRPr="007667D8" w:rsidRDefault="00CC57B0">
      <w:pPr>
        <w:pStyle w:val="TOC2"/>
        <w:rPr>
          <w:rFonts w:asciiTheme="minorHAnsi" w:eastAsiaTheme="minorEastAsia" w:hAnsiTheme="minorHAnsi" w:cstheme="minorBidi"/>
          <w:sz w:val="24"/>
          <w:szCs w:val="24"/>
        </w:rPr>
      </w:pPr>
      <w:hyperlink w:anchor="_Toc109210882" w:history="1">
        <w:r w:rsidR="00685739" w:rsidRPr="007667D8">
          <w:rPr>
            <w:rStyle w:val="Hyperlink"/>
            <w:sz w:val="24"/>
            <w:szCs w:val="24"/>
          </w:rPr>
          <w:t>B.</w:t>
        </w:r>
        <w:r w:rsidR="00685739" w:rsidRPr="007667D8">
          <w:rPr>
            <w:rFonts w:asciiTheme="minorHAnsi" w:eastAsiaTheme="minorEastAsia" w:hAnsiTheme="minorHAnsi" w:cstheme="minorBidi"/>
            <w:sz w:val="24"/>
            <w:szCs w:val="24"/>
          </w:rPr>
          <w:tab/>
        </w:r>
        <w:r w:rsidR="00685739" w:rsidRPr="007667D8">
          <w:rPr>
            <w:rStyle w:val="Hyperlink"/>
            <w:sz w:val="24"/>
            <w:szCs w:val="24"/>
          </w:rPr>
          <w:t>BACKGROUND</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_Toc109210882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5</w:t>
        </w:r>
        <w:r w:rsidR="00685739" w:rsidRPr="007667D8">
          <w:rPr>
            <w:webHidden/>
            <w:sz w:val="24"/>
            <w:szCs w:val="24"/>
          </w:rPr>
          <w:fldChar w:fldCharType="end"/>
        </w:r>
      </w:hyperlink>
    </w:p>
    <w:p w14:paraId="2332C201" w14:textId="61C5ED54" w:rsidR="00685739" w:rsidRPr="007667D8" w:rsidRDefault="00CC57B0">
      <w:pPr>
        <w:pStyle w:val="TOC2"/>
        <w:rPr>
          <w:rFonts w:asciiTheme="minorHAnsi" w:eastAsiaTheme="minorEastAsia" w:hAnsiTheme="minorHAnsi" w:cstheme="minorBidi"/>
          <w:sz w:val="24"/>
          <w:szCs w:val="24"/>
        </w:rPr>
      </w:pPr>
      <w:hyperlink w:anchor="_Toc109210883" w:history="1">
        <w:r w:rsidR="00685739" w:rsidRPr="007667D8">
          <w:rPr>
            <w:rStyle w:val="Hyperlink"/>
            <w:sz w:val="24"/>
            <w:szCs w:val="24"/>
          </w:rPr>
          <w:t>C.</w:t>
        </w:r>
        <w:r w:rsidR="00685739" w:rsidRPr="007667D8">
          <w:rPr>
            <w:rFonts w:asciiTheme="minorHAnsi" w:eastAsiaTheme="minorEastAsia" w:hAnsiTheme="minorHAnsi" w:cstheme="minorBidi"/>
            <w:sz w:val="24"/>
            <w:szCs w:val="24"/>
          </w:rPr>
          <w:tab/>
        </w:r>
        <w:r w:rsidR="00685739" w:rsidRPr="007667D8">
          <w:rPr>
            <w:rStyle w:val="Hyperlink"/>
            <w:sz w:val="24"/>
            <w:szCs w:val="24"/>
          </w:rPr>
          <w:t>SCOPE</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_Toc109210883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6</w:t>
        </w:r>
        <w:r w:rsidR="00685739" w:rsidRPr="007667D8">
          <w:rPr>
            <w:webHidden/>
            <w:sz w:val="24"/>
            <w:szCs w:val="24"/>
          </w:rPr>
          <w:fldChar w:fldCharType="end"/>
        </w:r>
      </w:hyperlink>
    </w:p>
    <w:p w14:paraId="6D4956AF" w14:textId="169D599D" w:rsidR="00685739" w:rsidRPr="007667D8" w:rsidRDefault="00CC57B0">
      <w:pPr>
        <w:pStyle w:val="TOC2"/>
        <w:rPr>
          <w:rFonts w:asciiTheme="minorHAnsi" w:eastAsiaTheme="minorEastAsia" w:hAnsiTheme="minorHAnsi" w:cstheme="minorBidi"/>
          <w:sz w:val="24"/>
          <w:szCs w:val="24"/>
        </w:rPr>
      </w:pPr>
      <w:hyperlink w:anchor="_Toc109210884" w:history="1">
        <w:r w:rsidR="00685739" w:rsidRPr="007667D8">
          <w:rPr>
            <w:rStyle w:val="Hyperlink"/>
            <w:sz w:val="24"/>
            <w:szCs w:val="24"/>
          </w:rPr>
          <w:t>D.</w:t>
        </w:r>
        <w:r w:rsidR="00685739" w:rsidRPr="007667D8">
          <w:rPr>
            <w:rFonts w:asciiTheme="minorHAnsi" w:eastAsiaTheme="minorEastAsia" w:hAnsiTheme="minorHAnsi" w:cstheme="minorBidi"/>
            <w:sz w:val="24"/>
            <w:szCs w:val="24"/>
          </w:rPr>
          <w:tab/>
        </w:r>
        <w:r w:rsidR="00685739" w:rsidRPr="007667D8">
          <w:rPr>
            <w:rStyle w:val="Hyperlink"/>
            <w:sz w:val="24"/>
            <w:szCs w:val="24"/>
          </w:rPr>
          <w:t>BIDDER QUALIFICATIONS</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_Toc109210884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9</w:t>
        </w:r>
        <w:r w:rsidR="00685739" w:rsidRPr="007667D8">
          <w:rPr>
            <w:webHidden/>
            <w:sz w:val="24"/>
            <w:szCs w:val="24"/>
          </w:rPr>
          <w:fldChar w:fldCharType="end"/>
        </w:r>
      </w:hyperlink>
    </w:p>
    <w:p w14:paraId="318F6BDD" w14:textId="35EB0107" w:rsidR="00685739" w:rsidRPr="007667D8" w:rsidRDefault="00CC57B0">
      <w:pPr>
        <w:pStyle w:val="TOC2"/>
        <w:rPr>
          <w:rFonts w:asciiTheme="minorHAnsi" w:eastAsiaTheme="minorEastAsia" w:hAnsiTheme="minorHAnsi" w:cstheme="minorBidi"/>
          <w:sz w:val="24"/>
          <w:szCs w:val="24"/>
        </w:rPr>
      </w:pPr>
      <w:hyperlink w:anchor="_Toc109210885" w:history="1">
        <w:r w:rsidR="00685739" w:rsidRPr="007667D8">
          <w:rPr>
            <w:rStyle w:val="Hyperlink"/>
            <w:sz w:val="24"/>
            <w:szCs w:val="24"/>
          </w:rPr>
          <w:t>E.</w:t>
        </w:r>
        <w:r w:rsidR="00685739" w:rsidRPr="007667D8">
          <w:rPr>
            <w:rFonts w:asciiTheme="minorHAnsi" w:eastAsiaTheme="minorEastAsia" w:hAnsiTheme="minorHAnsi" w:cstheme="minorBidi"/>
            <w:sz w:val="24"/>
            <w:szCs w:val="24"/>
          </w:rPr>
          <w:tab/>
        </w:r>
        <w:r w:rsidR="00685739" w:rsidRPr="007667D8">
          <w:rPr>
            <w:rStyle w:val="Hyperlink"/>
            <w:sz w:val="24"/>
            <w:szCs w:val="24"/>
          </w:rPr>
          <w:t>PROGRAM REQUIREMENTS</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_Toc109210885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10</w:t>
        </w:r>
        <w:r w:rsidR="00685739" w:rsidRPr="007667D8">
          <w:rPr>
            <w:webHidden/>
            <w:sz w:val="24"/>
            <w:szCs w:val="24"/>
          </w:rPr>
          <w:fldChar w:fldCharType="end"/>
        </w:r>
      </w:hyperlink>
    </w:p>
    <w:p w14:paraId="6629D387" w14:textId="499E2926" w:rsidR="00685739" w:rsidRPr="007667D8" w:rsidRDefault="00CC57B0">
      <w:pPr>
        <w:pStyle w:val="TOC2"/>
        <w:rPr>
          <w:rFonts w:asciiTheme="minorHAnsi" w:eastAsiaTheme="minorEastAsia" w:hAnsiTheme="minorHAnsi" w:cstheme="minorBidi"/>
          <w:sz w:val="24"/>
          <w:szCs w:val="24"/>
        </w:rPr>
      </w:pPr>
      <w:hyperlink w:anchor="_Toc109210886" w:history="1">
        <w:r w:rsidR="00685739" w:rsidRPr="007667D8">
          <w:rPr>
            <w:rStyle w:val="Hyperlink"/>
            <w:sz w:val="24"/>
            <w:szCs w:val="24"/>
          </w:rPr>
          <w:t>F.</w:t>
        </w:r>
        <w:r w:rsidR="00685739" w:rsidRPr="007667D8">
          <w:rPr>
            <w:rFonts w:asciiTheme="minorHAnsi" w:eastAsiaTheme="minorEastAsia" w:hAnsiTheme="minorHAnsi" w:cstheme="minorBidi"/>
            <w:sz w:val="24"/>
            <w:szCs w:val="24"/>
          </w:rPr>
          <w:tab/>
        </w:r>
        <w:r w:rsidR="00685739" w:rsidRPr="007667D8">
          <w:rPr>
            <w:rStyle w:val="Hyperlink"/>
            <w:sz w:val="24"/>
            <w:szCs w:val="24"/>
          </w:rPr>
          <w:t>ADMINISTRATIVE REQUIREMENTS</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_Toc109210886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11</w:t>
        </w:r>
        <w:r w:rsidR="00685739" w:rsidRPr="007667D8">
          <w:rPr>
            <w:webHidden/>
            <w:sz w:val="24"/>
            <w:szCs w:val="24"/>
          </w:rPr>
          <w:fldChar w:fldCharType="end"/>
        </w:r>
      </w:hyperlink>
    </w:p>
    <w:p w14:paraId="6DA4BE81" w14:textId="013D1656" w:rsidR="00685739" w:rsidRPr="007667D8" w:rsidRDefault="00CC57B0">
      <w:pPr>
        <w:pStyle w:val="TOC2"/>
        <w:rPr>
          <w:rFonts w:asciiTheme="minorHAnsi" w:eastAsiaTheme="minorEastAsia" w:hAnsiTheme="minorHAnsi" w:cstheme="minorBidi"/>
          <w:sz w:val="24"/>
          <w:szCs w:val="24"/>
        </w:rPr>
      </w:pPr>
      <w:hyperlink w:anchor="_Toc109210887" w:history="1">
        <w:r w:rsidR="00685739" w:rsidRPr="007667D8">
          <w:rPr>
            <w:rStyle w:val="Hyperlink"/>
            <w:sz w:val="24"/>
            <w:szCs w:val="24"/>
          </w:rPr>
          <w:t>G.</w:t>
        </w:r>
        <w:r w:rsidR="00685739" w:rsidRPr="007667D8">
          <w:rPr>
            <w:rFonts w:asciiTheme="minorHAnsi" w:eastAsiaTheme="minorEastAsia" w:hAnsiTheme="minorHAnsi" w:cstheme="minorBidi"/>
            <w:sz w:val="24"/>
            <w:szCs w:val="24"/>
          </w:rPr>
          <w:tab/>
        </w:r>
        <w:r w:rsidR="00685739" w:rsidRPr="007667D8">
          <w:rPr>
            <w:rStyle w:val="Hyperlink"/>
            <w:sz w:val="24"/>
            <w:szCs w:val="24"/>
          </w:rPr>
          <w:t>DELIVERABLES / REPORTS</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_Toc109210887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13</w:t>
        </w:r>
        <w:r w:rsidR="00685739" w:rsidRPr="007667D8">
          <w:rPr>
            <w:webHidden/>
            <w:sz w:val="24"/>
            <w:szCs w:val="24"/>
          </w:rPr>
          <w:fldChar w:fldCharType="end"/>
        </w:r>
      </w:hyperlink>
    </w:p>
    <w:p w14:paraId="642D3A3F" w14:textId="3C4B7D32" w:rsidR="00685739" w:rsidRPr="007667D8" w:rsidRDefault="00CC57B0">
      <w:pPr>
        <w:pStyle w:val="TOC2"/>
        <w:rPr>
          <w:rFonts w:asciiTheme="minorHAnsi" w:eastAsiaTheme="minorEastAsia" w:hAnsiTheme="minorHAnsi" w:cstheme="minorBidi"/>
          <w:sz w:val="24"/>
          <w:szCs w:val="24"/>
        </w:rPr>
      </w:pPr>
      <w:hyperlink w:anchor="_Toc109210888" w:history="1">
        <w:r w:rsidR="00685739" w:rsidRPr="007667D8">
          <w:rPr>
            <w:rStyle w:val="Hyperlink"/>
            <w:sz w:val="24"/>
            <w:szCs w:val="24"/>
          </w:rPr>
          <w:t>H.</w:t>
        </w:r>
        <w:r w:rsidR="00685739" w:rsidRPr="007667D8">
          <w:rPr>
            <w:rFonts w:asciiTheme="minorHAnsi" w:eastAsiaTheme="minorEastAsia" w:hAnsiTheme="minorHAnsi" w:cstheme="minorBidi"/>
            <w:sz w:val="24"/>
            <w:szCs w:val="24"/>
          </w:rPr>
          <w:tab/>
        </w:r>
        <w:r w:rsidR="00685739" w:rsidRPr="007667D8">
          <w:rPr>
            <w:rStyle w:val="Hyperlink"/>
            <w:sz w:val="24"/>
            <w:szCs w:val="24"/>
          </w:rPr>
          <w:t>BIDDERS CONFERENCE(S)/VENDOR OUTREACH</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_Toc109210888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14</w:t>
        </w:r>
        <w:r w:rsidR="00685739" w:rsidRPr="007667D8">
          <w:rPr>
            <w:webHidden/>
            <w:sz w:val="24"/>
            <w:szCs w:val="24"/>
          </w:rPr>
          <w:fldChar w:fldCharType="end"/>
        </w:r>
      </w:hyperlink>
    </w:p>
    <w:p w14:paraId="36206591" w14:textId="77BFA53C" w:rsidR="00685739" w:rsidRPr="007667D8" w:rsidRDefault="00CC57B0">
      <w:pPr>
        <w:pStyle w:val="TOC1"/>
        <w:rPr>
          <w:rFonts w:asciiTheme="minorHAnsi" w:eastAsiaTheme="minorEastAsia" w:hAnsiTheme="minorHAnsi" w:cstheme="minorBidi"/>
          <w:b w:val="0"/>
          <w:caps w:val="0"/>
          <w:sz w:val="24"/>
          <w:szCs w:val="24"/>
        </w:rPr>
      </w:pPr>
      <w:hyperlink w:anchor="_Toc109210889" w:history="1">
        <w:r w:rsidR="00685739" w:rsidRPr="007667D8">
          <w:rPr>
            <w:rStyle w:val="Hyperlink"/>
            <w:sz w:val="24"/>
            <w:szCs w:val="24"/>
          </w:rPr>
          <w:t>II.</w:t>
        </w:r>
        <w:r w:rsidR="00685739" w:rsidRPr="007667D8">
          <w:rPr>
            <w:rFonts w:asciiTheme="minorHAnsi" w:eastAsiaTheme="minorEastAsia" w:hAnsiTheme="minorHAnsi" w:cstheme="minorBidi"/>
            <w:b w:val="0"/>
            <w:caps w:val="0"/>
            <w:sz w:val="24"/>
            <w:szCs w:val="24"/>
          </w:rPr>
          <w:tab/>
        </w:r>
        <w:r w:rsidR="00685739" w:rsidRPr="007667D8">
          <w:rPr>
            <w:rStyle w:val="Hyperlink"/>
            <w:sz w:val="24"/>
            <w:szCs w:val="24"/>
          </w:rPr>
          <w:t>COUNTY PROCEDURES, TERMS, AND CONDITIONS</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_Toc109210889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15</w:t>
        </w:r>
        <w:r w:rsidR="00685739" w:rsidRPr="007667D8">
          <w:rPr>
            <w:webHidden/>
            <w:sz w:val="24"/>
            <w:szCs w:val="24"/>
          </w:rPr>
          <w:fldChar w:fldCharType="end"/>
        </w:r>
      </w:hyperlink>
    </w:p>
    <w:p w14:paraId="13E54DFC" w14:textId="0ACAACF6" w:rsidR="00685739" w:rsidRPr="007667D8" w:rsidRDefault="00CC57B0">
      <w:pPr>
        <w:pStyle w:val="TOC2"/>
        <w:rPr>
          <w:rFonts w:asciiTheme="minorHAnsi" w:eastAsiaTheme="minorEastAsia" w:hAnsiTheme="minorHAnsi" w:cstheme="minorBidi"/>
          <w:sz w:val="24"/>
          <w:szCs w:val="24"/>
        </w:rPr>
      </w:pPr>
      <w:hyperlink w:anchor="_Toc109210890" w:history="1">
        <w:r w:rsidR="00685739" w:rsidRPr="007667D8">
          <w:rPr>
            <w:rStyle w:val="Hyperlink"/>
            <w:sz w:val="24"/>
            <w:szCs w:val="24"/>
          </w:rPr>
          <w:t>I.</w:t>
        </w:r>
        <w:r w:rsidR="00685739" w:rsidRPr="007667D8">
          <w:rPr>
            <w:rFonts w:asciiTheme="minorHAnsi" w:eastAsiaTheme="minorEastAsia" w:hAnsiTheme="minorHAnsi" w:cstheme="minorBidi"/>
            <w:sz w:val="24"/>
            <w:szCs w:val="24"/>
          </w:rPr>
          <w:tab/>
        </w:r>
        <w:r w:rsidR="00685739" w:rsidRPr="007667D8">
          <w:rPr>
            <w:rStyle w:val="Hyperlink"/>
            <w:sz w:val="24"/>
            <w:szCs w:val="24"/>
          </w:rPr>
          <w:t>EVALUATION CRITERIA / SELECTION COMMITTEE</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_Toc109210890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15</w:t>
        </w:r>
        <w:r w:rsidR="00685739" w:rsidRPr="007667D8">
          <w:rPr>
            <w:webHidden/>
            <w:sz w:val="24"/>
            <w:szCs w:val="24"/>
          </w:rPr>
          <w:fldChar w:fldCharType="end"/>
        </w:r>
      </w:hyperlink>
    </w:p>
    <w:p w14:paraId="5EED7C02" w14:textId="512559CD" w:rsidR="00685739" w:rsidRPr="007667D8" w:rsidRDefault="00CC57B0">
      <w:pPr>
        <w:pStyle w:val="TOC2"/>
        <w:rPr>
          <w:rFonts w:asciiTheme="minorHAnsi" w:eastAsiaTheme="minorEastAsia" w:hAnsiTheme="minorHAnsi" w:cstheme="minorBidi"/>
          <w:sz w:val="24"/>
          <w:szCs w:val="24"/>
        </w:rPr>
      </w:pPr>
      <w:hyperlink w:anchor="_Toc109210891" w:history="1">
        <w:r w:rsidR="00685739" w:rsidRPr="007667D8">
          <w:rPr>
            <w:rStyle w:val="Hyperlink"/>
            <w:sz w:val="24"/>
            <w:szCs w:val="24"/>
          </w:rPr>
          <w:t>J.</w:t>
        </w:r>
        <w:r w:rsidR="00685739" w:rsidRPr="007667D8">
          <w:rPr>
            <w:rFonts w:asciiTheme="minorHAnsi" w:eastAsiaTheme="minorEastAsia" w:hAnsiTheme="minorHAnsi" w:cstheme="minorBidi"/>
            <w:sz w:val="24"/>
            <w:szCs w:val="24"/>
          </w:rPr>
          <w:tab/>
        </w:r>
        <w:r w:rsidR="00685739" w:rsidRPr="007667D8">
          <w:rPr>
            <w:rStyle w:val="Hyperlink"/>
            <w:sz w:val="24"/>
            <w:szCs w:val="24"/>
          </w:rPr>
          <w:t>CONTRACT EVALUATION AND ASSESSMENT</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_Toc109210891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20</w:t>
        </w:r>
        <w:r w:rsidR="00685739" w:rsidRPr="007667D8">
          <w:rPr>
            <w:webHidden/>
            <w:sz w:val="24"/>
            <w:szCs w:val="24"/>
          </w:rPr>
          <w:fldChar w:fldCharType="end"/>
        </w:r>
      </w:hyperlink>
    </w:p>
    <w:p w14:paraId="57BB5329" w14:textId="65F7A487" w:rsidR="00685739" w:rsidRPr="007667D8" w:rsidRDefault="00CC57B0">
      <w:pPr>
        <w:pStyle w:val="TOC2"/>
        <w:rPr>
          <w:rFonts w:asciiTheme="minorHAnsi" w:eastAsiaTheme="minorEastAsia" w:hAnsiTheme="minorHAnsi" w:cstheme="minorBidi"/>
          <w:sz w:val="24"/>
          <w:szCs w:val="24"/>
        </w:rPr>
      </w:pPr>
      <w:hyperlink w:anchor="_Toc109210892" w:history="1">
        <w:r w:rsidR="00685739" w:rsidRPr="007667D8">
          <w:rPr>
            <w:rStyle w:val="Hyperlink"/>
            <w:sz w:val="24"/>
            <w:szCs w:val="24"/>
          </w:rPr>
          <w:t>K.</w:t>
        </w:r>
        <w:r w:rsidR="00685739" w:rsidRPr="007667D8">
          <w:rPr>
            <w:rFonts w:asciiTheme="minorHAnsi" w:eastAsiaTheme="minorEastAsia" w:hAnsiTheme="minorHAnsi" w:cstheme="minorBidi"/>
            <w:sz w:val="24"/>
            <w:szCs w:val="24"/>
          </w:rPr>
          <w:tab/>
        </w:r>
        <w:r w:rsidR="00685739" w:rsidRPr="007667D8">
          <w:rPr>
            <w:rStyle w:val="Hyperlink"/>
            <w:sz w:val="24"/>
            <w:szCs w:val="24"/>
          </w:rPr>
          <w:t>NOTICE OF INTENT TO AWARD</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_Toc109210892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20</w:t>
        </w:r>
        <w:r w:rsidR="00685739" w:rsidRPr="007667D8">
          <w:rPr>
            <w:webHidden/>
            <w:sz w:val="24"/>
            <w:szCs w:val="24"/>
          </w:rPr>
          <w:fldChar w:fldCharType="end"/>
        </w:r>
      </w:hyperlink>
    </w:p>
    <w:p w14:paraId="48721E17" w14:textId="6F30ACD8" w:rsidR="00685739" w:rsidRPr="007667D8" w:rsidRDefault="00CC57B0">
      <w:pPr>
        <w:pStyle w:val="TOC2"/>
        <w:rPr>
          <w:rFonts w:asciiTheme="minorHAnsi" w:eastAsiaTheme="minorEastAsia" w:hAnsiTheme="minorHAnsi" w:cstheme="minorBidi"/>
          <w:sz w:val="24"/>
          <w:szCs w:val="24"/>
        </w:rPr>
      </w:pPr>
      <w:hyperlink w:anchor="_Toc109210893" w:history="1">
        <w:r w:rsidR="00685739" w:rsidRPr="007667D8">
          <w:rPr>
            <w:rStyle w:val="Hyperlink"/>
            <w:sz w:val="24"/>
            <w:szCs w:val="24"/>
          </w:rPr>
          <w:t>L.</w:t>
        </w:r>
        <w:r w:rsidR="00685739" w:rsidRPr="007667D8">
          <w:rPr>
            <w:rFonts w:asciiTheme="minorHAnsi" w:eastAsiaTheme="minorEastAsia" w:hAnsiTheme="minorHAnsi" w:cstheme="minorBidi"/>
            <w:sz w:val="24"/>
            <w:szCs w:val="24"/>
          </w:rPr>
          <w:tab/>
        </w:r>
        <w:r w:rsidR="00685739" w:rsidRPr="007667D8">
          <w:rPr>
            <w:rStyle w:val="Hyperlink"/>
            <w:caps/>
            <w:sz w:val="24"/>
            <w:szCs w:val="24"/>
          </w:rPr>
          <w:t>Bid Protest / Appeals Process</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_Toc109210893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21</w:t>
        </w:r>
        <w:r w:rsidR="00685739" w:rsidRPr="007667D8">
          <w:rPr>
            <w:webHidden/>
            <w:sz w:val="24"/>
            <w:szCs w:val="24"/>
          </w:rPr>
          <w:fldChar w:fldCharType="end"/>
        </w:r>
      </w:hyperlink>
    </w:p>
    <w:p w14:paraId="5CF93C29" w14:textId="109DD569" w:rsidR="00685739" w:rsidRPr="007667D8" w:rsidRDefault="00CC57B0">
      <w:pPr>
        <w:pStyle w:val="TOC2"/>
        <w:rPr>
          <w:rFonts w:asciiTheme="minorHAnsi" w:eastAsiaTheme="minorEastAsia" w:hAnsiTheme="minorHAnsi" w:cstheme="minorBidi"/>
          <w:sz w:val="24"/>
          <w:szCs w:val="24"/>
        </w:rPr>
      </w:pPr>
      <w:hyperlink w:anchor="_Toc109210894" w:history="1">
        <w:r w:rsidR="00685739" w:rsidRPr="007667D8">
          <w:rPr>
            <w:rStyle w:val="Hyperlink"/>
            <w:sz w:val="24"/>
            <w:szCs w:val="24"/>
          </w:rPr>
          <w:t>M.</w:t>
        </w:r>
        <w:r w:rsidR="00685739" w:rsidRPr="007667D8">
          <w:rPr>
            <w:rFonts w:asciiTheme="minorHAnsi" w:eastAsiaTheme="minorEastAsia" w:hAnsiTheme="minorHAnsi" w:cstheme="minorBidi"/>
            <w:sz w:val="24"/>
            <w:szCs w:val="24"/>
          </w:rPr>
          <w:tab/>
        </w:r>
        <w:r w:rsidR="00685739" w:rsidRPr="007667D8">
          <w:rPr>
            <w:rStyle w:val="Hyperlink"/>
            <w:sz w:val="24"/>
            <w:szCs w:val="24"/>
          </w:rPr>
          <w:t>TERM / TERMINATION / RENEWAL</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_Toc109210894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23</w:t>
        </w:r>
        <w:r w:rsidR="00685739" w:rsidRPr="007667D8">
          <w:rPr>
            <w:webHidden/>
            <w:sz w:val="24"/>
            <w:szCs w:val="24"/>
          </w:rPr>
          <w:fldChar w:fldCharType="end"/>
        </w:r>
      </w:hyperlink>
    </w:p>
    <w:p w14:paraId="6085C8A2" w14:textId="1A6216E6" w:rsidR="00685739" w:rsidRPr="007667D8" w:rsidRDefault="00CC57B0">
      <w:pPr>
        <w:pStyle w:val="TOC2"/>
        <w:rPr>
          <w:rFonts w:asciiTheme="minorHAnsi" w:eastAsiaTheme="minorEastAsia" w:hAnsiTheme="minorHAnsi" w:cstheme="minorBidi"/>
          <w:sz w:val="24"/>
          <w:szCs w:val="24"/>
        </w:rPr>
      </w:pPr>
      <w:hyperlink w:anchor="_Toc109210895" w:history="1">
        <w:r w:rsidR="00685739" w:rsidRPr="007667D8">
          <w:rPr>
            <w:rStyle w:val="Hyperlink"/>
            <w:sz w:val="24"/>
            <w:szCs w:val="24"/>
          </w:rPr>
          <w:t>N.</w:t>
        </w:r>
        <w:r w:rsidR="00685739" w:rsidRPr="007667D8">
          <w:rPr>
            <w:rFonts w:asciiTheme="minorHAnsi" w:eastAsiaTheme="minorEastAsia" w:hAnsiTheme="minorHAnsi" w:cstheme="minorBidi"/>
            <w:sz w:val="24"/>
            <w:szCs w:val="24"/>
          </w:rPr>
          <w:tab/>
        </w:r>
        <w:r w:rsidR="00685739" w:rsidRPr="007667D8">
          <w:rPr>
            <w:rStyle w:val="Hyperlink"/>
            <w:sz w:val="24"/>
            <w:szCs w:val="24"/>
          </w:rPr>
          <w:t>PRICING</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_Toc109210895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24</w:t>
        </w:r>
        <w:r w:rsidR="00685739" w:rsidRPr="007667D8">
          <w:rPr>
            <w:webHidden/>
            <w:sz w:val="24"/>
            <w:szCs w:val="24"/>
          </w:rPr>
          <w:fldChar w:fldCharType="end"/>
        </w:r>
      </w:hyperlink>
    </w:p>
    <w:p w14:paraId="076EE398" w14:textId="163563F4" w:rsidR="00685739" w:rsidRPr="007667D8" w:rsidRDefault="00CC57B0">
      <w:pPr>
        <w:pStyle w:val="TOC2"/>
        <w:rPr>
          <w:rFonts w:asciiTheme="minorHAnsi" w:eastAsiaTheme="minorEastAsia" w:hAnsiTheme="minorHAnsi" w:cstheme="minorBidi"/>
          <w:sz w:val="24"/>
          <w:szCs w:val="24"/>
        </w:rPr>
      </w:pPr>
      <w:hyperlink w:anchor="_Toc109210896" w:history="1">
        <w:r w:rsidR="00685739" w:rsidRPr="007667D8">
          <w:rPr>
            <w:rStyle w:val="Hyperlink"/>
            <w:sz w:val="24"/>
            <w:szCs w:val="24"/>
          </w:rPr>
          <w:t>O.</w:t>
        </w:r>
        <w:r w:rsidR="00685739" w:rsidRPr="007667D8">
          <w:rPr>
            <w:rFonts w:asciiTheme="minorHAnsi" w:eastAsiaTheme="minorEastAsia" w:hAnsiTheme="minorHAnsi" w:cstheme="minorBidi"/>
            <w:sz w:val="24"/>
            <w:szCs w:val="24"/>
          </w:rPr>
          <w:tab/>
        </w:r>
        <w:r w:rsidR="00685739" w:rsidRPr="007667D8">
          <w:rPr>
            <w:rStyle w:val="Hyperlink"/>
            <w:sz w:val="24"/>
            <w:szCs w:val="24"/>
          </w:rPr>
          <w:t>AWARD</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_Toc109210896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24</w:t>
        </w:r>
        <w:r w:rsidR="00685739" w:rsidRPr="007667D8">
          <w:rPr>
            <w:webHidden/>
            <w:sz w:val="24"/>
            <w:szCs w:val="24"/>
          </w:rPr>
          <w:fldChar w:fldCharType="end"/>
        </w:r>
      </w:hyperlink>
    </w:p>
    <w:p w14:paraId="441DF18B" w14:textId="3CAEA16F" w:rsidR="00685739" w:rsidRPr="007667D8" w:rsidRDefault="00CC57B0">
      <w:pPr>
        <w:pStyle w:val="TOC2"/>
        <w:rPr>
          <w:rFonts w:asciiTheme="minorHAnsi" w:eastAsiaTheme="minorEastAsia" w:hAnsiTheme="minorHAnsi" w:cstheme="minorBidi"/>
          <w:sz w:val="24"/>
          <w:szCs w:val="24"/>
        </w:rPr>
      </w:pPr>
      <w:hyperlink w:anchor="_Toc109210897" w:history="1">
        <w:r w:rsidR="00685739" w:rsidRPr="007667D8">
          <w:rPr>
            <w:rStyle w:val="Hyperlink"/>
            <w:sz w:val="24"/>
            <w:szCs w:val="24"/>
          </w:rPr>
          <w:t>P.</w:t>
        </w:r>
        <w:r w:rsidR="00685739" w:rsidRPr="007667D8">
          <w:rPr>
            <w:rFonts w:asciiTheme="minorHAnsi" w:eastAsiaTheme="minorEastAsia" w:hAnsiTheme="minorHAnsi" w:cstheme="minorBidi"/>
            <w:sz w:val="24"/>
            <w:szCs w:val="24"/>
          </w:rPr>
          <w:tab/>
        </w:r>
        <w:r w:rsidR="00685739" w:rsidRPr="007667D8">
          <w:rPr>
            <w:rStyle w:val="Hyperlink"/>
            <w:sz w:val="24"/>
            <w:szCs w:val="24"/>
          </w:rPr>
          <w:t>METHOD OF ORDERING</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_Toc109210897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27</w:t>
        </w:r>
        <w:r w:rsidR="00685739" w:rsidRPr="007667D8">
          <w:rPr>
            <w:webHidden/>
            <w:sz w:val="24"/>
            <w:szCs w:val="24"/>
          </w:rPr>
          <w:fldChar w:fldCharType="end"/>
        </w:r>
      </w:hyperlink>
    </w:p>
    <w:p w14:paraId="4BC84B98" w14:textId="410BC91D" w:rsidR="00685739" w:rsidRPr="007667D8" w:rsidRDefault="00CC57B0">
      <w:pPr>
        <w:pStyle w:val="TOC2"/>
        <w:rPr>
          <w:rFonts w:asciiTheme="minorHAnsi" w:eastAsiaTheme="minorEastAsia" w:hAnsiTheme="minorHAnsi" w:cstheme="minorBidi"/>
          <w:sz w:val="24"/>
          <w:szCs w:val="24"/>
        </w:rPr>
      </w:pPr>
      <w:hyperlink w:anchor="_Toc109210898" w:history="1">
        <w:r w:rsidR="00685739" w:rsidRPr="007667D8">
          <w:rPr>
            <w:rStyle w:val="Hyperlink"/>
            <w:sz w:val="24"/>
            <w:szCs w:val="24"/>
          </w:rPr>
          <w:t>Q.</w:t>
        </w:r>
        <w:r w:rsidR="00685739" w:rsidRPr="007667D8">
          <w:rPr>
            <w:rFonts w:asciiTheme="minorHAnsi" w:eastAsiaTheme="minorEastAsia" w:hAnsiTheme="minorHAnsi" w:cstheme="minorBidi"/>
            <w:sz w:val="24"/>
            <w:szCs w:val="24"/>
          </w:rPr>
          <w:tab/>
        </w:r>
        <w:r w:rsidR="00685739" w:rsidRPr="007667D8">
          <w:rPr>
            <w:rStyle w:val="Hyperlink"/>
            <w:sz w:val="24"/>
            <w:szCs w:val="24"/>
          </w:rPr>
          <w:t>INVOICING</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_Toc109210898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27</w:t>
        </w:r>
        <w:r w:rsidR="00685739" w:rsidRPr="007667D8">
          <w:rPr>
            <w:webHidden/>
            <w:sz w:val="24"/>
            <w:szCs w:val="24"/>
          </w:rPr>
          <w:fldChar w:fldCharType="end"/>
        </w:r>
      </w:hyperlink>
    </w:p>
    <w:p w14:paraId="5E08E7D9" w14:textId="5E7975C8" w:rsidR="00685739" w:rsidRPr="007667D8" w:rsidRDefault="00CC57B0">
      <w:pPr>
        <w:pStyle w:val="TOC2"/>
        <w:rPr>
          <w:rFonts w:asciiTheme="minorHAnsi" w:eastAsiaTheme="minorEastAsia" w:hAnsiTheme="minorHAnsi" w:cstheme="minorBidi"/>
          <w:sz w:val="24"/>
          <w:szCs w:val="24"/>
        </w:rPr>
      </w:pPr>
      <w:hyperlink w:anchor="_Toc109210899" w:history="1">
        <w:r w:rsidR="00685739" w:rsidRPr="007667D8">
          <w:rPr>
            <w:rStyle w:val="Hyperlink"/>
            <w:sz w:val="24"/>
            <w:szCs w:val="24"/>
          </w:rPr>
          <w:t>R.</w:t>
        </w:r>
        <w:r w:rsidR="00685739" w:rsidRPr="007667D8">
          <w:rPr>
            <w:rFonts w:asciiTheme="minorHAnsi" w:eastAsiaTheme="minorEastAsia" w:hAnsiTheme="minorHAnsi" w:cstheme="minorBidi"/>
            <w:sz w:val="24"/>
            <w:szCs w:val="24"/>
          </w:rPr>
          <w:tab/>
        </w:r>
        <w:r w:rsidR="00685739" w:rsidRPr="007667D8">
          <w:rPr>
            <w:rStyle w:val="Hyperlink"/>
            <w:sz w:val="24"/>
            <w:szCs w:val="24"/>
          </w:rPr>
          <w:t>ACCOUNT MANAGER / SUPPORT STAFF</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_Toc109210899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28</w:t>
        </w:r>
        <w:r w:rsidR="00685739" w:rsidRPr="007667D8">
          <w:rPr>
            <w:webHidden/>
            <w:sz w:val="24"/>
            <w:szCs w:val="24"/>
          </w:rPr>
          <w:fldChar w:fldCharType="end"/>
        </w:r>
      </w:hyperlink>
    </w:p>
    <w:p w14:paraId="16B363AD" w14:textId="763752BD" w:rsidR="00685739" w:rsidRPr="007667D8" w:rsidRDefault="00CC57B0">
      <w:pPr>
        <w:pStyle w:val="TOC1"/>
        <w:rPr>
          <w:rFonts w:asciiTheme="minorHAnsi" w:eastAsiaTheme="minorEastAsia" w:hAnsiTheme="minorHAnsi" w:cstheme="minorBidi"/>
          <w:b w:val="0"/>
          <w:caps w:val="0"/>
          <w:sz w:val="24"/>
          <w:szCs w:val="24"/>
        </w:rPr>
      </w:pPr>
      <w:hyperlink w:anchor="_Toc109210900" w:history="1">
        <w:r w:rsidR="00685739" w:rsidRPr="007667D8">
          <w:rPr>
            <w:rStyle w:val="Hyperlink"/>
            <w:sz w:val="24"/>
            <w:szCs w:val="24"/>
          </w:rPr>
          <w:t>III.</w:t>
        </w:r>
        <w:r w:rsidR="00685739" w:rsidRPr="007667D8">
          <w:rPr>
            <w:rFonts w:asciiTheme="minorHAnsi" w:eastAsiaTheme="minorEastAsia" w:hAnsiTheme="minorHAnsi" w:cstheme="minorBidi"/>
            <w:b w:val="0"/>
            <w:caps w:val="0"/>
            <w:sz w:val="24"/>
            <w:szCs w:val="24"/>
          </w:rPr>
          <w:tab/>
        </w:r>
        <w:r w:rsidR="00685739" w:rsidRPr="007667D8">
          <w:rPr>
            <w:rStyle w:val="Hyperlink"/>
            <w:sz w:val="24"/>
            <w:szCs w:val="24"/>
          </w:rPr>
          <w:t>INSTRUCTIONS TO BIDDERS</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_Toc109210900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29</w:t>
        </w:r>
        <w:r w:rsidR="00685739" w:rsidRPr="007667D8">
          <w:rPr>
            <w:webHidden/>
            <w:sz w:val="24"/>
            <w:szCs w:val="24"/>
          </w:rPr>
          <w:fldChar w:fldCharType="end"/>
        </w:r>
      </w:hyperlink>
    </w:p>
    <w:p w14:paraId="7B039047" w14:textId="246D5AA6" w:rsidR="00685739" w:rsidRPr="007667D8" w:rsidRDefault="00CC57B0">
      <w:pPr>
        <w:pStyle w:val="TOC2"/>
        <w:rPr>
          <w:rFonts w:asciiTheme="minorHAnsi" w:eastAsiaTheme="minorEastAsia" w:hAnsiTheme="minorHAnsi" w:cstheme="minorBidi"/>
          <w:sz w:val="24"/>
          <w:szCs w:val="24"/>
        </w:rPr>
      </w:pPr>
      <w:hyperlink w:anchor="_Toc109210901" w:history="1">
        <w:r w:rsidR="00685739" w:rsidRPr="007667D8">
          <w:rPr>
            <w:rStyle w:val="Hyperlink"/>
            <w:sz w:val="24"/>
            <w:szCs w:val="24"/>
          </w:rPr>
          <w:t>S.</w:t>
        </w:r>
        <w:r w:rsidR="00685739" w:rsidRPr="007667D8">
          <w:rPr>
            <w:rFonts w:asciiTheme="minorHAnsi" w:eastAsiaTheme="minorEastAsia" w:hAnsiTheme="minorHAnsi" w:cstheme="minorBidi"/>
            <w:sz w:val="24"/>
            <w:szCs w:val="24"/>
          </w:rPr>
          <w:tab/>
        </w:r>
        <w:r w:rsidR="00685739" w:rsidRPr="007667D8">
          <w:rPr>
            <w:rStyle w:val="Hyperlink"/>
            <w:sz w:val="24"/>
            <w:szCs w:val="24"/>
          </w:rPr>
          <w:t>COUNTY CONTACTS</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_Toc109210901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29</w:t>
        </w:r>
        <w:r w:rsidR="00685739" w:rsidRPr="007667D8">
          <w:rPr>
            <w:webHidden/>
            <w:sz w:val="24"/>
            <w:szCs w:val="24"/>
          </w:rPr>
          <w:fldChar w:fldCharType="end"/>
        </w:r>
      </w:hyperlink>
    </w:p>
    <w:p w14:paraId="52C2E8FB" w14:textId="4B0F0C80" w:rsidR="00685739" w:rsidRPr="007667D8" w:rsidRDefault="00CC57B0">
      <w:pPr>
        <w:pStyle w:val="TOC2"/>
        <w:rPr>
          <w:rFonts w:asciiTheme="minorHAnsi" w:eastAsiaTheme="minorEastAsia" w:hAnsiTheme="minorHAnsi" w:cstheme="minorBidi"/>
          <w:sz w:val="24"/>
          <w:szCs w:val="24"/>
        </w:rPr>
      </w:pPr>
      <w:hyperlink w:anchor="_Toc109210902" w:history="1">
        <w:r w:rsidR="00685739" w:rsidRPr="007667D8">
          <w:rPr>
            <w:rStyle w:val="Hyperlink"/>
            <w:sz w:val="24"/>
            <w:szCs w:val="24"/>
          </w:rPr>
          <w:t>T.</w:t>
        </w:r>
        <w:r w:rsidR="00685739" w:rsidRPr="007667D8">
          <w:rPr>
            <w:rFonts w:asciiTheme="minorHAnsi" w:eastAsiaTheme="minorEastAsia" w:hAnsiTheme="minorHAnsi" w:cstheme="minorBidi"/>
            <w:sz w:val="24"/>
            <w:szCs w:val="24"/>
          </w:rPr>
          <w:tab/>
        </w:r>
        <w:r w:rsidR="00685739" w:rsidRPr="007667D8">
          <w:rPr>
            <w:rStyle w:val="Hyperlink"/>
            <w:sz w:val="24"/>
            <w:szCs w:val="24"/>
          </w:rPr>
          <w:t>SUBMITTAL OF PROPOSALS</w:t>
        </w:r>
        <w:r w:rsidR="00685739" w:rsidRPr="007667D8">
          <w:rPr>
            <w:webHidden/>
            <w:sz w:val="24"/>
            <w:szCs w:val="24"/>
          </w:rPr>
          <w:tab/>
        </w:r>
        <w:r w:rsidR="00685739" w:rsidRPr="007667D8">
          <w:rPr>
            <w:webHidden/>
            <w:sz w:val="24"/>
            <w:szCs w:val="24"/>
          </w:rPr>
          <w:fldChar w:fldCharType="begin"/>
        </w:r>
        <w:r w:rsidR="00685739" w:rsidRPr="007667D8">
          <w:rPr>
            <w:webHidden/>
            <w:sz w:val="24"/>
            <w:szCs w:val="24"/>
          </w:rPr>
          <w:instrText xml:space="preserve"> PAGEREF _Toc109210902 \h </w:instrText>
        </w:r>
        <w:r w:rsidR="00685739" w:rsidRPr="007667D8">
          <w:rPr>
            <w:webHidden/>
            <w:sz w:val="24"/>
            <w:szCs w:val="24"/>
          </w:rPr>
        </w:r>
        <w:r w:rsidR="00685739" w:rsidRPr="007667D8">
          <w:rPr>
            <w:webHidden/>
            <w:sz w:val="24"/>
            <w:szCs w:val="24"/>
          </w:rPr>
          <w:fldChar w:fldCharType="separate"/>
        </w:r>
        <w:r w:rsidR="00685739" w:rsidRPr="007667D8">
          <w:rPr>
            <w:webHidden/>
            <w:sz w:val="24"/>
            <w:szCs w:val="24"/>
          </w:rPr>
          <w:t>29</w:t>
        </w:r>
        <w:r w:rsidR="00685739" w:rsidRPr="007667D8">
          <w:rPr>
            <w:webHidden/>
            <w:sz w:val="24"/>
            <w:szCs w:val="24"/>
          </w:rPr>
          <w:fldChar w:fldCharType="end"/>
        </w:r>
      </w:hyperlink>
    </w:p>
    <w:p w14:paraId="37ECD09F" w14:textId="1A70C252" w:rsidR="00C268C5" w:rsidRPr="007667D8" w:rsidRDefault="002C2B73" w:rsidP="00D14568">
      <w:pPr>
        <w:tabs>
          <w:tab w:val="left" w:pos="720"/>
          <w:tab w:val="left" w:pos="1440"/>
          <w:tab w:val="right" w:pos="10530"/>
          <w:tab w:val="right" w:leader="dot" w:pos="10800"/>
        </w:tabs>
        <w:rPr>
          <w:rFonts w:ascii="Calibri" w:hAnsi="Calibri" w:cs="Calibri"/>
          <w:sz w:val="24"/>
          <w:szCs w:val="24"/>
        </w:rPr>
      </w:pPr>
      <w:r w:rsidRPr="007667D8">
        <w:rPr>
          <w:rFonts w:ascii="Calibri" w:hAnsi="Calibri" w:cs="Calibri"/>
          <w:b/>
          <w:spacing w:val="-3"/>
          <w:sz w:val="24"/>
          <w:szCs w:val="24"/>
        </w:rPr>
        <w:fldChar w:fldCharType="end"/>
      </w:r>
      <w:r w:rsidR="00F9006C" w:rsidRPr="007667D8">
        <w:rPr>
          <w:rFonts w:ascii="Calibri" w:hAnsi="Calibri" w:cs="Calibri"/>
          <w:color w:val="FF0000"/>
          <w:spacing w:val="-3"/>
          <w:sz w:val="24"/>
          <w:szCs w:val="24"/>
        </w:rPr>
        <w:tab/>
      </w:r>
    </w:p>
    <w:p w14:paraId="55E3A2CA" w14:textId="22D490C9"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p>
    <w:p w14:paraId="18E915D9" w14:textId="3612ADA1" w:rsidR="00A12E1C"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4571A6">
        <w:rPr>
          <w:rFonts w:ascii="Calibri" w:hAnsi="Calibri"/>
          <w:caps/>
          <w:sz w:val="24"/>
        </w:rPr>
        <w:tab/>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6CB10008" w14:textId="12E6A4EA" w:rsidR="004571A6" w:rsidRDefault="004571A6" w:rsidP="006D21BC">
      <w:pPr>
        <w:tabs>
          <w:tab w:val="left" w:pos="-720"/>
        </w:tabs>
        <w:spacing w:line="276" w:lineRule="auto"/>
        <w:ind w:left="720"/>
        <w:rPr>
          <w:rFonts w:ascii="Calibri" w:hAnsi="Calibri" w:cs="Calibri"/>
          <w:color w:val="000000"/>
          <w:sz w:val="24"/>
          <w:szCs w:val="26"/>
        </w:rPr>
      </w:pPr>
      <w:r>
        <w:rPr>
          <w:rFonts w:ascii="Calibri" w:hAnsi="Calibri" w:cs="Calibri"/>
          <w:color w:val="000000"/>
          <w:sz w:val="24"/>
          <w:szCs w:val="26"/>
        </w:rPr>
        <w:t>EXHIBIT B</w:t>
      </w:r>
      <w:r>
        <w:rPr>
          <w:rFonts w:ascii="Calibri" w:hAnsi="Calibri" w:cs="Calibri"/>
          <w:color w:val="000000"/>
          <w:sz w:val="24"/>
          <w:szCs w:val="26"/>
        </w:rPr>
        <w:tab/>
      </w:r>
      <w:r w:rsidRPr="004571A6">
        <w:rPr>
          <w:rFonts w:ascii="Calibri" w:hAnsi="Calibri" w:cs="Calibri"/>
          <w:b/>
          <w:bCs/>
          <w:color w:val="000000"/>
          <w:sz w:val="24"/>
          <w:szCs w:val="26"/>
        </w:rPr>
        <w:t>PRISON RAPE ELIMINATION ACT (PREA) CERTIFICATION</w:t>
      </w:r>
    </w:p>
    <w:p w14:paraId="4437CD59" w14:textId="5D6F51AD" w:rsidR="007444A0" w:rsidRPr="00266DFB" w:rsidRDefault="007444A0" w:rsidP="006D21BC">
      <w:pPr>
        <w:tabs>
          <w:tab w:val="left" w:pos="-720"/>
        </w:tabs>
        <w:spacing w:line="276" w:lineRule="auto"/>
        <w:ind w:left="720"/>
        <w:rPr>
          <w:rFonts w:ascii="Calibri" w:hAnsi="Calibri" w:cs="Calibri"/>
          <w:color w:val="000000"/>
          <w:sz w:val="24"/>
          <w:szCs w:val="26"/>
        </w:rPr>
      </w:pPr>
    </w:p>
    <w:p w14:paraId="005851DE" w14:textId="77777777" w:rsidR="00F9006C" w:rsidRPr="00266DFB" w:rsidRDefault="00F9006C" w:rsidP="001C3E9E">
      <w:pPr>
        <w:pStyle w:val="Heading1"/>
        <w:spacing w:after="240"/>
        <w:rPr>
          <w:sz w:val="24"/>
        </w:rPr>
      </w:pPr>
      <w:bookmarkStart w:id="4" w:name="_Toc339364436"/>
      <w:bookmarkStart w:id="5" w:name="_Toc339364697"/>
      <w:bookmarkStart w:id="6" w:name="_Toc109210880"/>
      <w:r w:rsidRPr="00266DFB">
        <w:rPr>
          <w:sz w:val="24"/>
        </w:rPr>
        <w:t>STATEMENT OF WORK</w:t>
      </w:r>
      <w:bookmarkEnd w:id="4"/>
      <w:bookmarkEnd w:id="5"/>
      <w:bookmarkEnd w:id="6"/>
    </w:p>
    <w:p w14:paraId="3472472C" w14:textId="77777777" w:rsidR="00A97055" w:rsidRPr="00140C81" w:rsidRDefault="00A97055" w:rsidP="001C3E9E">
      <w:pPr>
        <w:pStyle w:val="Heading2"/>
        <w:rPr>
          <w:sz w:val="24"/>
          <w:szCs w:val="24"/>
        </w:rPr>
      </w:pPr>
      <w:bookmarkStart w:id="7" w:name="_Toc339364437"/>
      <w:bookmarkStart w:id="8" w:name="_Toc339364698"/>
      <w:bookmarkStart w:id="9" w:name="_Toc14355886"/>
      <w:bookmarkStart w:id="10" w:name="_Toc109210881"/>
      <w:r w:rsidRPr="00140C81">
        <w:rPr>
          <w:sz w:val="24"/>
          <w:szCs w:val="24"/>
        </w:rPr>
        <w:t>INTENT</w:t>
      </w:r>
      <w:bookmarkEnd w:id="7"/>
      <w:bookmarkEnd w:id="8"/>
      <w:bookmarkEnd w:id="9"/>
      <w:bookmarkEnd w:id="10"/>
    </w:p>
    <w:p w14:paraId="1F212AB1" w14:textId="62B7DB56" w:rsidR="00A97055" w:rsidRPr="00140C81" w:rsidRDefault="00A97055" w:rsidP="00A97055">
      <w:pPr>
        <w:spacing w:after="240"/>
        <w:ind w:left="1440"/>
        <w:rPr>
          <w:rFonts w:ascii="Calibri" w:hAnsi="Calibri" w:cs="Calibri"/>
          <w:color w:val="0D0D0D"/>
          <w:sz w:val="24"/>
          <w:szCs w:val="24"/>
        </w:rPr>
      </w:pPr>
      <w:bookmarkStart w:id="11" w:name="_Toc339364438"/>
      <w:bookmarkStart w:id="12" w:name="_Toc339364699"/>
      <w:bookmarkStart w:id="13" w:name="_Toc14355887"/>
      <w:r w:rsidRPr="00140C81">
        <w:rPr>
          <w:rFonts w:ascii="Calibri" w:hAnsi="Calibri" w:cs="Calibri"/>
          <w:color w:val="0D0D0D"/>
          <w:sz w:val="24"/>
          <w:szCs w:val="24"/>
        </w:rPr>
        <w:t xml:space="preserve">It is the intent of these specifications, terms and conditions to describe a Juvenile Credible </w:t>
      </w:r>
      <w:r w:rsidR="008F1DC2" w:rsidRPr="00140C81">
        <w:rPr>
          <w:rFonts w:ascii="Calibri" w:hAnsi="Calibri" w:cs="Calibri"/>
          <w:color w:val="0D0D0D"/>
          <w:sz w:val="24"/>
          <w:szCs w:val="24"/>
        </w:rPr>
        <w:t>Messenger</w:t>
      </w:r>
      <w:r w:rsidRPr="00140C81">
        <w:rPr>
          <w:rFonts w:ascii="Calibri" w:hAnsi="Calibri" w:cs="Calibri"/>
          <w:color w:val="0D0D0D"/>
          <w:sz w:val="24"/>
          <w:szCs w:val="24"/>
        </w:rPr>
        <w:t xml:space="preserve"> program for Senate Bill (SB) 823 youth and non SB 823 youth, located at the Alameda County Juvenile Justice Center being requested by the County.</w:t>
      </w:r>
    </w:p>
    <w:p w14:paraId="566F9B9F" w14:textId="26120460" w:rsidR="00A97055" w:rsidRPr="00140C81" w:rsidRDefault="00A97055" w:rsidP="00A97055">
      <w:pPr>
        <w:spacing w:after="240"/>
        <w:ind w:left="1440"/>
        <w:rPr>
          <w:rFonts w:ascii="Calibri" w:hAnsi="Calibri" w:cs="Calibri"/>
          <w:color w:val="0D0D0D"/>
          <w:sz w:val="24"/>
          <w:szCs w:val="24"/>
        </w:rPr>
      </w:pPr>
      <w:bookmarkStart w:id="14" w:name="OLE_LINK3"/>
      <w:r w:rsidRPr="00140C81">
        <w:rPr>
          <w:rFonts w:ascii="Calibri" w:hAnsi="Calibri" w:cs="Calibri"/>
          <w:color w:val="0D0D0D"/>
          <w:sz w:val="24"/>
          <w:szCs w:val="24"/>
        </w:rPr>
        <w:t xml:space="preserve">The County intends to award a three-year contract, with the option to renew for two years,  to a </w:t>
      </w:r>
      <w:r w:rsidR="008F1DC2">
        <w:rPr>
          <w:rFonts w:ascii="Calibri" w:hAnsi="Calibri" w:cs="Calibri"/>
          <w:color w:val="0D0D0D"/>
          <w:sz w:val="24"/>
          <w:szCs w:val="24"/>
        </w:rPr>
        <w:t>maximum of two b</w:t>
      </w:r>
      <w:r w:rsidRPr="00140C81">
        <w:rPr>
          <w:rFonts w:ascii="Calibri" w:hAnsi="Calibri" w:cs="Calibri"/>
          <w:color w:val="0D0D0D"/>
          <w:sz w:val="24"/>
          <w:szCs w:val="24"/>
        </w:rPr>
        <w:t>idders selected as the most responsible Bidder</w:t>
      </w:r>
      <w:r w:rsidR="008F1DC2">
        <w:rPr>
          <w:rFonts w:ascii="Calibri" w:hAnsi="Calibri" w:cs="Calibri"/>
          <w:color w:val="0D0D0D"/>
          <w:sz w:val="24"/>
          <w:szCs w:val="24"/>
        </w:rPr>
        <w:t>s</w:t>
      </w:r>
      <w:r w:rsidRPr="00140C81">
        <w:rPr>
          <w:rFonts w:ascii="Calibri" w:hAnsi="Calibri" w:cs="Calibri"/>
          <w:color w:val="0D0D0D"/>
          <w:sz w:val="24"/>
          <w:szCs w:val="24"/>
        </w:rPr>
        <w:t xml:space="preserve"> whose response conforms to the RFP and meets the County’s requirements. </w:t>
      </w:r>
      <w:bookmarkEnd w:id="11"/>
      <w:bookmarkEnd w:id="12"/>
      <w:bookmarkEnd w:id="13"/>
      <w:bookmarkEnd w:id="14"/>
    </w:p>
    <w:p w14:paraId="12B1FC01" w14:textId="77777777" w:rsidR="00A97055" w:rsidRPr="00140C81" w:rsidRDefault="00A97055" w:rsidP="001C3E9E">
      <w:pPr>
        <w:pStyle w:val="Heading2"/>
        <w:rPr>
          <w:color w:val="0D0D0D"/>
          <w:sz w:val="24"/>
          <w:szCs w:val="24"/>
          <w:u w:val="none"/>
        </w:rPr>
      </w:pPr>
      <w:bookmarkStart w:id="15" w:name="_Toc109210882"/>
      <w:r w:rsidRPr="00140C81">
        <w:rPr>
          <w:color w:val="0D0D0D"/>
          <w:sz w:val="24"/>
          <w:szCs w:val="24"/>
        </w:rPr>
        <w:t>BACKGROUND</w:t>
      </w:r>
      <w:bookmarkEnd w:id="15"/>
    </w:p>
    <w:p w14:paraId="511D72A7" w14:textId="77777777" w:rsidR="00A97055" w:rsidRPr="00140C81" w:rsidRDefault="00A97055" w:rsidP="00A97055">
      <w:pPr>
        <w:spacing w:after="240"/>
        <w:ind w:left="1440"/>
        <w:rPr>
          <w:rFonts w:ascii="Calibri" w:hAnsi="Calibri" w:cs="Calibri"/>
          <w:color w:val="0D0D0D"/>
          <w:sz w:val="24"/>
          <w:szCs w:val="24"/>
          <w:u w:val="single"/>
        </w:rPr>
      </w:pPr>
      <w:bookmarkStart w:id="16" w:name="_Toc339364439"/>
      <w:bookmarkStart w:id="17" w:name="_Toc339364700"/>
      <w:bookmarkStart w:id="18" w:name="_Toc14355888"/>
      <w:r w:rsidRPr="00140C81">
        <w:rPr>
          <w:rFonts w:ascii="Calibri" w:hAnsi="Calibri" w:cs="Calibri"/>
          <w:color w:val="0D0D0D"/>
          <w:sz w:val="24"/>
          <w:szCs w:val="24"/>
          <w:u w:val="single"/>
        </w:rPr>
        <w:t>Senate Bill 823</w:t>
      </w:r>
    </w:p>
    <w:p w14:paraId="71C444A9" w14:textId="7DF0AE1E" w:rsidR="00A97055" w:rsidRPr="00140C81" w:rsidRDefault="00C52BD0" w:rsidP="001C3E9E">
      <w:pPr>
        <w:numPr>
          <w:ilvl w:val="0"/>
          <w:numId w:val="27"/>
        </w:numPr>
        <w:spacing w:after="240"/>
        <w:ind w:hanging="720"/>
        <w:rPr>
          <w:rFonts w:ascii="Calibri" w:hAnsi="Calibri" w:cs="Calibri"/>
          <w:color w:val="0D0D0D"/>
          <w:sz w:val="24"/>
          <w:szCs w:val="24"/>
          <w:u w:val="single"/>
        </w:rPr>
      </w:pPr>
      <w:r w:rsidRPr="00140C81">
        <w:rPr>
          <w:rFonts w:ascii="Calibri" w:hAnsi="Calibri" w:cs="Calibri"/>
          <w:color w:val="0D0D0D"/>
          <w:sz w:val="24"/>
          <w:szCs w:val="24"/>
        </w:rPr>
        <w:t>Senate Bill (SB) 823 Chapter 337/2020</w:t>
      </w:r>
      <w:r w:rsidR="00A97055" w:rsidRPr="00140C81">
        <w:rPr>
          <w:rFonts w:ascii="Calibri" w:hAnsi="Calibri" w:cs="Calibri"/>
          <w:color w:val="0D0D0D"/>
          <w:sz w:val="24"/>
          <w:szCs w:val="24"/>
        </w:rPr>
        <w:t xml:space="preserve"> began the closure of the </w:t>
      </w:r>
      <w:bookmarkStart w:id="19" w:name="_Hlk100488612"/>
      <w:r w:rsidR="00A97055" w:rsidRPr="00140C81">
        <w:rPr>
          <w:rFonts w:ascii="Calibri" w:hAnsi="Calibri" w:cs="Calibri"/>
          <w:color w:val="0D0D0D"/>
          <w:sz w:val="24"/>
          <w:szCs w:val="24"/>
        </w:rPr>
        <w:t>California Department of Corrections and Rehabilitation’s Division of Juvenile Justice (CDCR - DJJ</w:t>
      </w:r>
      <w:bookmarkEnd w:id="19"/>
      <w:r w:rsidR="00A97055" w:rsidRPr="00140C81">
        <w:rPr>
          <w:rFonts w:ascii="Calibri" w:hAnsi="Calibri" w:cs="Calibri"/>
          <w:color w:val="0D0D0D"/>
          <w:sz w:val="24"/>
          <w:szCs w:val="24"/>
        </w:rPr>
        <w:t xml:space="preserve">) and moves the responsibility of managing youth previously committed to CDCR-DJJ to local county probation jurisdiction. </w:t>
      </w:r>
      <w:bookmarkStart w:id="20" w:name="_Hlk101774497"/>
      <w:r w:rsidR="00A97055" w:rsidRPr="00140C81">
        <w:rPr>
          <w:rFonts w:ascii="Calibri" w:hAnsi="Calibri" w:cs="Calibri"/>
          <w:color w:val="0D0D0D"/>
          <w:sz w:val="24"/>
          <w:szCs w:val="24"/>
        </w:rPr>
        <w:t>Alameda County anticipates housin</w:t>
      </w:r>
      <w:r w:rsidR="00A97055" w:rsidRPr="00476FCA">
        <w:rPr>
          <w:rFonts w:ascii="Calibri" w:hAnsi="Calibri" w:cs="Calibri"/>
          <w:color w:val="000000" w:themeColor="text1"/>
          <w:sz w:val="24"/>
          <w:szCs w:val="24"/>
        </w:rPr>
        <w:t xml:space="preserve">g up to </w:t>
      </w:r>
      <w:r w:rsidR="00794E02" w:rsidRPr="00476FCA">
        <w:rPr>
          <w:rFonts w:ascii="Calibri" w:hAnsi="Calibri" w:cs="Calibri"/>
          <w:color w:val="000000" w:themeColor="text1"/>
          <w:sz w:val="24"/>
          <w:szCs w:val="24"/>
        </w:rPr>
        <w:t>20-25</w:t>
      </w:r>
      <w:r w:rsidR="00A97055" w:rsidRPr="00794E02">
        <w:rPr>
          <w:rFonts w:ascii="Calibri" w:hAnsi="Calibri" w:cs="Calibri"/>
          <w:color w:val="FF0000"/>
          <w:sz w:val="24"/>
          <w:szCs w:val="24"/>
        </w:rPr>
        <w:t xml:space="preserve"> </w:t>
      </w:r>
      <w:r w:rsidR="00A97055" w:rsidRPr="00140C81">
        <w:rPr>
          <w:rFonts w:ascii="Calibri" w:hAnsi="Calibri" w:cs="Calibri"/>
          <w:color w:val="0D0D0D"/>
          <w:sz w:val="24"/>
          <w:szCs w:val="24"/>
        </w:rPr>
        <w:t>SB 823 youth annually in the next three fiscal years.</w:t>
      </w:r>
      <w:bookmarkEnd w:id="20"/>
    </w:p>
    <w:p w14:paraId="118AF8FD" w14:textId="77777777" w:rsidR="00A97055" w:rsidRPr="00140C81" w:rsidRDefault="00A97055" w:rsidP="00A97055">
      <w:pPr>
        <w:spacing w:after="240"/>
        <w:ind w:left="1440"/>
        <w:rPr>
          <w:rFonts w:ascii="Calibri" w:hAnsi="Calibri" w:cs="Calibri"/>
          <w:color w:val="0D0D0D"/>
          <w:sz w:val="24"/>
          <w:szCs w:val="24"/>
          <w:u w:val="single"/>
        </w:rPr>
      </w:pPr>
      <w:r w:rsidRPr="00140C81">
        <w:rPr>
          <w:rFonts w:ascii="Calibri" w:hAnsi="Calibri" w:cs="Calibri"/>
          <w:color w:val="0D0D0D"/>
          <w:sz w:val="24"/>
          <w:szCs w:val="24"/>
          <w:u w:val="single"/>
        </w:rPr>
        <w:t>SB 823 Subcommittee</w:t>
      </w:r>
    </w:p>
    <w:p w14:paraId="1B7EC37A" w14:textId="4CE273BB" w:rsidR="00A97055" w:rsidRPr="00140C81" w:rsidRDefault="00A97055" w:rsidP="001C3E9E">
      <w:pPr>
        <w:numPr>
          <w:ilvl w:val="0"/>
          <w:numId w:val="27"/>
        </w:numPr>
        <w:spacing w:after="240"/>
        <w:ind w:hanging="720"/>
        <w:rPr>
          <w:rFonts w:ascii="Calibri" w:hAnsi="Calibri" w:cs="Calibri"/>
          <w:color w:val="0D0D0D"/>
          <w:sz w:val="24"/>
          <w:szCs w:val="24"/>
        </w:rPr>
      </w:pPr>
      <w:r w:rsidRPr="00140C81">
        <w:rPr>
          <w:rFonts w:ascii="Calibri" w:hAnsi="Calibri" w:cs="Calibri"/>
          <w:color w:val="0D0D0D"/>
          <w:sz w:val="24"/>
          <w:szCs w:val="24"/>
        </w:rPr>
        <w:t xml:space="preserve">On February 9, 2021, pursuant to SB 823, the Alameda County Board of Supervisors (BOS) approved the creation of the Alameda County SB 823 Subcommittee (SB 823 Subcommittee) with the sole purpose of </w:t>
      </w:r>
      <w:r w:rsidR="00794E02">
        <w:rPr>
          <w:rFonts w:ascii="Calibri" w:hAnsi="Calibri" w:cs="Calibri"/>
          <w:color w:val="0D0D0D"/>
          <w:sz w:val="24"/>
          <w:szCs w:val="24"/>
        </w:rPr>
        <w:t xml:space="preserve">complying with </w:t>
      </w:r>
      <w:r w:rsidRPr="00140C81">
        <w:rPr>
          <w:rFonts w:ascii="Calibri" w:hAnsi="Calibri" w:cs="Calibri"/>
          <w:color w:val="0D0D0D"/>
          <w:sz w:val="24"/>
          <w:szCs w:val="24"/>
        </w:rPr>
        <w:t xml:space="preserve"> the provisions of SB 823. </w:t>
      </w:r>
    </w:p>
    <w:p w14:paraId="691DD052" w14:textId="2E935E4B" w:rsidR="00A97055" w:rsidRDefault="00794E02" w:rsidP="00A97055">
      <w:pPr>
        <w:spacing w:after="240"/>
        <w:ind w:left="2160"/>
        <w:rPr>
          <w:rFonts w:ascii="Calibri" w:hAnsi="Calibri" w:cs="Calibri"/>
          <w:color w:val="0D0D0D"/>
          <w:sz w:val="24"/>
          <w:szCs w:val="24"/>
        </w:rPr>
      </w:pPr>
      <w:r>
        <w:rPr>
          <w:rFonts w:ascii="Calibri" w:hAnsi="Calibri" w:cs="Calibri"/>
          <w:color w:val="0D0D0D"/>
          <w:sz w:val="24"/>
          <w:szCs w:val="24"/>
        </w:rPr>
        <w:t xml:space="preserve">Per </w:t>
      </w:r>
      <w:r w:rsidR="00A97055" w:rsidRPr="00140C81">
        <w:rPr>
          <w:rFonts w:ascii="Calibri" w:hAnsi="Calibri" w:cs="Calibri"/>
          <w:color w:val="0D0D0D"/>
          <w:sz w:val="24"/>
          <w:szCs w:val="24"/>
        </w:rPr>
        <w:t>SB 823</w:t>
      </w:r>
      <w:r>
        <w:rPr>
          <w:rFonts w:ascii="Calibri" w:hAnsi="Calibri" w:cs="Calibri"/>
          <w:color w:val="0D0D0D"/>
          <w:sz w:val="24"/>
          <w:szCs w:val="24"/>
        </w:rPr>
        <w:t>, the</w:t>
      </w:r>
      <w:r w:rsidR="00A97055" w:rsidRPr="00140C81">
        <w:rPr>
          <w:rFonts w:ascii="Calibri" w:hAnsi="Calibri" w:cs="Calibri"/>
          <w:color w:val="0D0D0D"/>
          <w:sz w:val="24"/>
          <w:szCs w:val="24"/>
        </w:rPr>
        <w:t xml:space="preserve"> Subcommittee is a collaborative body chaired by the</w:t>
      </w:r>
      <w:r w:rsidR="00C52BD0">
        <w:rPr>
          <w:rFonts w:ascii="Calibri" w:hAnsi="Calibri" w:cs="Calibri"/>
          <w:color w:val="0D0D0D"/>
          <w:sz w:val="24"/>
          <w:szCs w:val="24"/>
        </w:rPr>
        <w:t xml:space="preserve"> Alameda County </w:t>
      </w:r>
      <w:r w:rsidR="00A97055" w:rsidRPr="00140C81">
        <w:rPr>
          <w:rFonts w:ascii="Calibri" w:hAnsi="Calibri" w:cs="Calibri"/>
          <w:color w:val="0D0D0D"/>
          <w:sz w:val="24"/>
          <w:szCs w:val="24"/>
        </w:rPr>
        <w:t xml:space="preserve"> Chief Probation Officer, and comprised of a representative from the </w:t>
      </w:r>
      <w:r w:rsidR="00C52BD0">
        <w:rPr>
          <w:rFonts w:ascii="Calibri" w:hAnsi="Calibri" w:cs="Calibri"/>
          <w:color w:val="0D0D0D"/>
          <w:sz w:val="24"/>
          <w:szCs w:val="24"/>
        </w:rPr>
        <w:t xml:space="preserve">Alameda County </w:t>
      </w:r>
      <w:r w:rsidR="00A97055" w:rsidRPr="00140C81">
        <w:rPr>
          <w:rFonts w:ascii="Calibri" w:hAnsi="Calibri" w:cs="Calibri"/>
          <w:color w:val="0D0D0D"/>
          <w:sz w:val="24"/>
          <w:szCs w:val="24"/>
        </w:rPr>
        <w:t>Court, District Attorney’s Office, Public Defender’s Office, Social Services, Mental Health, County Office of Education and at least three community members who have experience as a community-based youth services provider, justice advocate, or directly involved in the system.</w:t>
      </w:r>
    </w:p>
    <w:p w14:paraId="37CDD20D" w14:textId="77777777" w:rsidR="00A97055" w:rsidRPr="00140C81" w:rsidRDefault="00A97055" w:rsidP="00A97055">
      <w:pPr>
        <w:spacing w:after="240"/>
        <w:ind w:left="2160" w:hanging="720"/>
        <w:rPr>
          <w:rFonts w:ascii="Calibri" w:hAnsi="Calibri" w:cs="Calibri"/>
          <w:color w:val="0D0D0D"/>
          <w:sz w:val="24"/>
          <w:szCs w:val="24"/>
          <w:u w:val="single"/>
        </w:rPr>
      </w:pPr>
      <w:r w:rsidRPr="00140C81">
        <w:rPr>
          <w:rFonts w:ascii="Calibri" w:hAnsi="Calibri" w:cs="Calibri"/>
          <w:color w:val="0D0D0D"/>
          <w:sz w:val="24"/>
          <w:szCs w:val="24"/>
          <w:u w:val="single"/>
        </w:rPr>
        <w:t>SB 823 Required Plan</w:t>
      </w:r>
    </w:p>
    <w:p w14:paraId="6E0004A7" w14:textId="63122034" w:rsidR="00A97055" w:rsidRPr="00140C81" w:rsidRDefault="00A97055" w:rsidP="001C3E9E">
      <w:pPr>
        <w:numPr>
          <w:ilvl w:val="0"/>
          <w:numId w:val="27"/>
        </w:numPr>
        <w:spacing w:after="240"/>
        <w:ind w:hanging="720"/>
        <w:rPr>
          <w:rFonts w:ascii="Calibri" w:hAnsi="Calibri" w:cs="Calibri"/>
          <w:color w:val="0D0D0D"/>
          <w:sz w:val="24"/>
          <w:szCs w:val="24"/>
        </w:rPr>
      </w:pPr>
      <w:r w:rsidRPr="00140C81">
        <w:rPr>
          <w:rFonts w:ascii="Calibri" w:hAnsi="Calibri" w:cs="Calibri"/>
          <w:color w:val="0D0D0D"/>
          <w:sz w:val="24"/>
          <w:szCs w:val="24"/>
        </w:rPr>
        <w:t>SB 823 directed that the SB 823 Subcommittee prepare a plan describing the facilities, programs, placements, services, supervision, and re-entry strategies needed to provide appropriate rehabilitation specifically for the youth described in SB 823 and submit that plan to the Alameda County Board Of Supervisors (BOS) and then to the new State-level Office of Youth and Community Restoration</w:t>
      </w:r>
      <w:r w:rsidR="00C52BD0">
        <w:rPr>
          <w:rFonts w:ascii="Calibri" w:hAnsi="Calibri" w:cs="Calibri"/>
          <w:color w:val="0D0D0D"/>
          <w:sz w:val="24"/>
          <w:szCs w:val="24"/>
        </w:rPr>
        <w:t xml:space="preserve"> (OYCR).</w:t>
      </w:r>
    </w:p>
    <w:p w14:paraId="11BF62E5" w14:textId="5677E94B" w:rsidR="00A97055" w:rsidRPr="00140C81" w:rsidRDefault="00A97055" w:rsidP="00A97055">
      <w:pPr>
        <w:spacing w:after="240"/>
        <w:ind w:left="2160"/>
        <w:rPr>
          <w:rFonts w:ascii="Calibri" w:hAnsi="Calibri" w:cs="Calibri"/>
          <w:color w:val="0D0D0D"/>
          <w:sz w:val="24"/>
          <w:szCs w:val="24"/>
        </w:rPr>
      </w:pPr>
      <w:r w:rsidRPr="00140C81">
        <w:rPr>
          <w:rFonts w:ascii="Calibri" w:hAnsi="Calibri" w:cs="Calibri"/>
          <w:color w:val="0D0D0D"/>
          <w:sz w:val="24"/>
          <w:szCs w:val="24"/>
        </w:rPr>
        <w:t xml:space="preserve">On November 04, 2021, the SB 823 Subcommittee approved the SB 823 Realignment Plan which was subsequently </w:t>
      </w:r>
      <w:r w:rsidR="00CD16A8">
        <w:rPr>
          <w:rFonts w:ascii="Calibri" w:hAnsi="Calibri" w:cs="Calibri"/>
          <w:color w:val="0D0D0D"/>
          <w:sz w:val="24"/>
          <w:szCs w:val="24"/>
        </w:rPr>
        <w:t>received</w:t>
      </w:r>
      <w:r w:rsidRPr="00140C81">
        <w:rPr>
          <w:rFonts w:ascii="Calibri" w:hAnsi="Calibri" w:cs="Calibri"/>
          <w:color w:val="0D0D0D"/>
          <w:sz w:val="24"/>
          <w:szCs w:val="24"/>
        </w:rPr>
        <w:t xml:space="preserve"> by the Alameda County BOS on November 08, 2021 and submitted to </w:t>
      </w:r>
      <w:r w:rsidR="00AA4112">
        <w:rPr>
          <w:rFonts w:ascii="Calibri" w:hAnsi="Calibri" w:cs="Calibri"/>
          <w:color w:val="0D0D0D"/>
          <w:sz w:val="24"/>
          <w:szCs w:val="24"/>
        </w:rPr>
        <w:t>OYCR</w:t>
      </w:r>
      <w:r w:rsidRPr="00140C81">
        <w:rPr>
          <w:rFonts w:ascii="Calibri" w:hAnsi="Calibri" w:cs="Calibri"/>
          <w:color w:val="0D0D0D"/>
          <w:sz w:val="24"/>
          <w:szCs w:val="24"/>
        </w:rPr>
        <w:t xml:space="preserve"> on December 23, 2021. The plan can be reviewed on the ACPD website using the following link: </w:t>
      </w:r>
      <w:hyperlink r:id="rId25" w:history="1">
        <w:r w:rsidRPr="00140C81">
          <w:rPr>
            <w:rStyle w:val="Hyperlink"/>
            <w:rFonts w:ascii="Calibri" w:hAnsi="Calibri" w:cs="Calibri"/>
            <w:sz w:val="24"/>
            <w:szCs w:val="24"/>
          </w:rPr>
          <w:t>SB 823 Realignment Plan</w:t>
        </w:r>
      </w:hyperlink>
      <w:r w:rsidRPr="00140C81">
        <w:rPr>
          <w:rStyle w:val="Hyperlink"/>
          <w:rFonts w:ascii="Calibri" w:hAnsi="Calibri" w:cs="Calibri"/>
          <w:sz w:val="24"/>
          <w:szCs w:val="24"/>
        </w:rPr>
        <w:t>.</w:t>
      </w:r>
    </w:p>
    <w:p w14:paraId="7641B824" w14:textId="77777777" w:rsidR="00A97055" w:rsidRPr="00140C81" w:rsidRDefault="00A97055" w:rsidP="001C3E9E">
      <w:pPr>
        <w:pStyle w:val="Heading2"/>
        <w:rPr>
          <w:sz w:val="24"/>
          <w:szCs w:val="24"/>
        </w:rPr>
      </w:pPr>
      <w:bookmarkStart w:id="21" w:name="_Toc109210883"/>
      <w:bookmarkEnd w:id="16"/>
      <w:bookmarkEnd w:id="17"/>
      <w:bookmarkEnd w:id="18"/>
      <w:r w:rsidRPr="00140C81">
        <w:rPr>
          <w:sz w:val="24"/>
          <w:szCs w:val="24"/>
        </w:rPr>
        <w:t>SCOPE</w:t>
      </w:r>
      <w:bookmarkEnd w:id="21"/>
    </w:p>
    <w:p w14:paraId="52422BD2" w14:textId="77777777" w:rsidR="00A97055" w:rsidRPr="00140C81" w:rsidRDefault="00A97055" w:rsidP="00A97055">
      <w:pPr>
        <w:spacing w:after="240"/>
        <w:ind w:left="1440"/>
        <w:rPr>
          <w:rFonts w:ascii="Calibri" w:hAnsi="Calibri" w:cs="Calibri"/>
          <w:color w:val="0D0D0D"/>
          <w:sz w:val="24"/>
          <w:szCs w:val="24"/>
        </w:rPr>
      </w:pPr>
      <w:bookmarkStart w:id="22" w:name="_Toc339364440"/>
      <w:bookmarkStart w:id="23" w:name="_Toc339364701"/>
      <w:bookmarkStart w:id="24" w:name="_Toc14355889"/>
      <w:r w:rsidRPr="00140C81">
        <w:rPr>
          <w:rFonts w:ascii="Calibri" w:hAnsi="Calibri" w:cs="Calibri"/>
          <w:color w:val="0D0D0D"/>
          <w:sz w:val="24"/>
          <w:szCs w:val="24"/>
        </w:rPr>
        <w:t>The Alameda County Probation Department (ACPD) is committed to the youth in their care with a goal of minimizing youth institutionalization and maintaining youth connection to their family and their community. ACPD’s Juvenile Division is committed to promoting the use of best practices through data driven, performance-based supervision, services, and opportunities that will result in positive behavior change and greater life options for youth who may be housed in ACPD Juvenile Hall or Camp Wilmont Sweeney.</w:t>
      </w:r>
    </w:p>
    <w:p w14:paraId="4F98031C" w14:textId="6108FF12" w:rsidR="00A97055" w:rsidRPr="00140C81" w:rsidRDefault="00A97055" w:rsidP="00A97055">
      <w:pPr>
        <w:spacing w:after="240"/>
        <w:ind w:left="1440"/>
        <w:rPr>
          <w:rFonts w:ascii="Calibri" w:hAnsi="Calibri" w:cs="Calibri"/>
          <w:color w:val="0D0D0D"/>
          <w:sz w:val="24"/>
          <w:szCs w:val="24"/>
        </w:rPr>
      </w:pPr>
      <w:r w:rsidRPr="00140C81">
        <w:rPr>
          <w:rFonts w:ascii="Calibri" w:hAnsi="Calibri" w:cs="Calibri"/>
          <w:color w:val="0D0D0D"/>
          <w:sz w:val="24"/>
          <w:szCs w:val="24"/>
        </w:rPr>
        <w:t xml:space="preserve">Alameda County Juvenile Hall is a 24-hour secure detention facility capable of housing 358 minors. Located in Alameda County, the facility is staffed by Juvenile </w:t>
      </w:r>
      <w:r w:rsidR="009467FC" w:rsidRPr="00140C81">
        <w:rPr>
          <w:rFonts w:ascii="Calibri" w:hAnsi="Calibri" w:cs="Calibri"/>
          <w:color w:val="0D0D0D"/>
          <w:sz w:val="24"/>
          <w:szCs w:val="24"/>
        </w:rPr>
        <w:t>Institutional</w:t>
      </w:r>
      <w:r w:rsidRPr="00140C81">
        <w:rPr>
          <w:rFonts w:ascii="Calibri" w:hAnsi="Calibri" w:cs="Calibri"/>
          <w:color w:val="0D0D0D"/>
          <w:sz w:val="24"/>
          <w:szCs w:val="24"/>
        </w:rPr>
        <w:t xml:space="preserve"> </w:t>
      </w:r>
      <w:r w:rsidRPr="00476FCA">
        <w:rPr>
          <w:rFonts w:ascii="Calibri" w:hAnsi="Calibri" w:cs="Calibri"/>
          <w:color w:val="0D0D0D" w:themeColor="text1" w:themeTint="F2"/>
          <w:sz w:val="24"/>
          <w:szCs w:val="24"/>
        </w:rPr>
        <w:t xml:space="preserve">Officers who supervise the youth and are responsible for their care, custody, and </w:t>
      </w:r>
      <w:r w:rsidR="00CD16A8" w:rsidRPr="00301DEB">
        <w:rPr>
          <w:rFonts w:ascii="Calibri" w:hAnsi="Calibri" w:cs="Calibri"/>
          <w:color w:val="0D0D0D" w:themeColor="text1" w:themeTint="F2"/>
          <w:sz w:val="24"/>
          <w:szCs w:val="24"/>
        </w:rPr>
        <w:t>rehabilitation</w:t>
      </w:r>
      <w:r w:rsidRPr="00301DEB">
        <w:rPr>
          <w:rFonts w:ascii="Calibri" w:hAnsi="Calibri" w:cs="Calibri"/>
          <w:color w:val="0D0D0D" w:themeColor="text1" w:themeTint="F2"/>
          <w:sz w:val="24"/>
          <w:szCs w:val="24"/>
        </w:rPr>
        <w:t>.</w:t>
      </w:r>
    </w:p>
    <w:p w14:paraId="6FC8828A" w14:textId="522E4979" w:rsidR="00A97055" w:rsidRPr="00140C81" w:rsidRDefault="00A97055" w:rsidP="00A97055">
      <w:pPr>
        <w:spacing w:after="240"/>
        <w:ind w:left="1440"/>
        <w:rPr>
          <w:rFonts w:ascii="Calibri" w:hAnsi="Calibri" w:cs="Calibri"/>
          <w:color w:val="0D0D0D"/>
          <w:sz w:val="24"/>
          <w:szCs w:val="24"/>
        </w:rPr>
      </w:pPr>
      <w:r w:rsidRPr="00140C81">
        <w:rPr>
          <w:rFonts w:ascii="Calibri" w:hAnsi="Calibri" w:cs="Calibri"/>
          <w:color w:val="0D0D0D"/>
          <w:sz w:val="24"/>
          <w:szCs w:val="24"/>
        </w:rPr>
        <w:t>For youth whom the juvenile court has determined cannot be in the community in Alameda County and must be in custody, ACPD will make every effort to bring the community to these youth by incorporating Credible Messengers into the ACPD Juvenile Hall</w:t>
      </w:r>
      <w:bookmarkStart w:id="25" w:name="_Hlk101720407"/>
      <w:r w:rsidR="00476FCA">
        <w:rPr>
          <w:rFonts w:ascii="Calibri" w:hAnsi="Calibri" w:cs="Calibri"/>
          <w:color w:val="0D0D0D"/>
          <w:sz w:val="24"/>
          <w:szCs w:val="24"/>
        </w:rPr>
        <w:t xml:space="preserve"> </w:t>
      </w:r>
      <w:r w:rsidRPr="00140C81">
        <w:rPr>
          <w:rFonts w:ascii="Calibri" w:hAnsi="Calibri" w:cs="Calibri"/>
          <w:color w:val="0D0D0D"/>
          <w:sz w:val="24"/>
          <w:szCs w:val="24"/>
        </w:rPr>
        <w:t>The incorporation of Credible Messengers will assist in successfully preparing the youth for their eventual safe and successful community and family reintegration.</w:t>
      </w:r>
      <w:bookmarkEnd w:id="25"/>
    </w:p>
    <w:p w14:paraId="7A44E9E8" w14:textId="6ED122FC" w:rsidR="00A97055" w:rsidRPr="00140C81" w:rsidRDefault="00A97055" w:rsidP="00A97055">
      <w:pPr>
        <w:spacing w:after="240"/>
        <w:ind w:left="1440"/>
        <w:rPr>
          <w:rFonts w:ascii="Calibri" w:hAnsi="Calibri" w:cs="Calibri"/>
          <w:color w:val="0D0D0D"/>
          <w:sz w:val="24"/>
          <w:szCs w:val="24"/>
        </w:rPr>
      </w:pPr>
      <w:r w:rsidRPr="00140C81">
        <w:rPr>
          <w:rFonts w:ascii="Calibri" w:hAnsi="Calibri" w:cs="Calibri"/>
          <w:color w:val="0D0D0D"/>
          <w:sz w:val="24"/>
          <w:szCs w:val="24"/>
        </w:rPr>
        <w:t>ACPD defines “Credible Messenger” as an individual</w:t>
      </w:r>
      <w:r w:rsidR="002A0517">
        <w:rPr>
          <w:rFonts w:ascii="Calibri" w:hAnsi="Calibri" w:cs="Calibri"/>
          <w:color w:val="0D0D0D"/>
          <w:sz w:val="24"/>
          <w:szCs w:val="24"/>
        </w:rPr>
        <w:t>, min</w:t>
      </w:r>
      <w:r w:rsidR="002A0517" w:rsidRPr="00476FCA">
        <w:rPr>
          <w:rFonts w:ascii="Calibri" w:hAnsi="Calibri" w:cs="Calibri"/>
          <w:color w:val="0D0D0D" w:themeColor="text1" w:themeTint="F2"/>
          <w:sz w:val="24"/>
          <w:szCs w:val="24"/>
        </w:rPr>
        <w:t xml:space="preserve">imum age </w:t>
      </w:r>
      <w:r w:rsidR="00CD16A8" w:rsidRPr="00476FCA">
        <w:rPr>
          <w:rFonts w:ascii="Calibri" w:hAnsi="Calibri" w:cs="Calibri"/>
          <w:color w:val="0D0D0D" w:themeColor="text1" w:themeTint="F2"/>
          <w:sz w:val="24"/>
          <w:szCs w:val="24"/>
        </w:rPr>
        <w:t>2</w:t>
      </w:r>
      <w:r w:rsidR="0009163D">
        <w:rPr>
          <w:rFonts w:ascii="Calibri" w:hAnsi="Calibri" w:cs="Calibri"/>
          <w:color w:val="0D0D0D" w:themeColor="text1" w:themeTint="F2"/>
          <w:sz w:val="24"/>
          <w:szCs w:val="24"/>
        </w:rPr>
        <w:t>1</w:t>
      </w:r>
      <w:r w:rsidR="00476FCA" w:rsidRPr="00476FCA">
        <w:rPr>
          <w:rFonts w:ascii="Calibri" w:hAnsi="Calibri" w:cs="Calibri"/>
          <w:color w:val="0D0D0D" w:themeColor="text1" w:themeTint="F2"/>
          <w:sz w:val="24"/>
          <w:szCs w:val="24"/>
        </w:rPr>
        <w:t xml:space="preserve"> </w:t>
      </w:r>
      <w:r w:rsidR="002A0517" w:rsidRPr="00476FCA">
        <w:rPr>
          <w:rFonts w:ascii="Calibri" w:hAnsi="Calibri" w:cs="Calibri"/>
          <w:color w:val="0D0D0D" w:themeColor="text1" w:themeTint="F2"/>
          <w:sz w:val="24"/>
          <w:szCs w:val="24"/>
        </w:rPr>
        <w:t>y</w:t>
      </w:r>
      <w:r w:rsidR="002A0517">
        <w:rPr>
          <w:rFonts w:ascii="Calibri" w:hAnsi="Calibri" w:cs="Calibri"/>
          <w:color w:val="0D0D0D"/>
          <w:sz w:val="24"/>
          <w:szCs w:val="24"/>
        </w:rPr>
        <w:t>ears old,</w:t>
      </w:r>
      <w:r w:rsidRPr="00140C81">
        <w:rPr>
          <w:rFonts w:ascii="Calibri" w:hAnsi="Calibri" w:cs="Calibri"/>
          <w:color w:val="0D0D0D"/>
          <w:sz w:val="24"/>
          <w:szCs w:val="24"/>
        </w:rPr>
        <w:t xml:space="preserve"> who </w:t>
      </w:r>
      <w:r w:rsidR="00BF0ECD">
        <w:rPr>
          <w:rFonts w:ascii="Calibri" w:hAnsi="Calibri" w:cs="Calibri"/>
          <w:color w:val="0D0D0D"/>
          <w:sz w:val="24"/>
          <w:szCs w:val="24"/>
        </w:rPr>
        <w:t xml:space="preserve">may or may not </w:t>
      </w:r>
      <w:r w:rsidR="004F4111">
        <w:rPr>
          <w:rFonts w:ascii="Calibri" w:hAnsi="Calibri" w:cs="Calibri"/>
          <w:color w:val="0D0D0D"/>
          <w:sz w:val="24"/>
          <w:szCs w:val="24"/>
        </w:rPr>
        <w:t xml:space="preserve">have </w:t>
      </w:r>
      <w:r w:rsidRPr="00140C81">
        <w:rPr>
          <w:rFonts w:ascii="Calibri" w:hAnsi="Calibri" w:cs="Calibri"/>
          <w:color w:val="0D0D0D"/>
          <w:sz w:val="24"/>
          <w:szCs w:val="24"/>
        </w:rPr>
        <w:t>been justice involved or incarcerated</w:t>
      </w:r>
      <w:r w:rsidR="0076689A">
        <w:rPr>
          <w:rFonts w:ascii="Calibri" w:hAnsi="Calibri" w:cs="Calibri"/>
          <w:color w:val="0D0D0D"/>
          <w:sz w:val="24"/>
          <w:szCs w:val="24"/>
        </w:rPr>
        <w:t>. Credible Messengers who have been justice impacted will have</w:t>
      </w:r>
      <w:r w:rsidRPr="00140C81">
        <w:rPr>
          <w:rFonts w:ascii="Calibri" w:hAnsi="Calibri" w:cs="Calibri"/>
          <w:color w:val="0D0D0D"/>
          <w:sz w:val="24"/>
          <w:szCs w:val="24"/>
        </w:rPr>
        <w:t xml:space="preserve"> demonstrated a meaningful transformation </w:t>
      </w:r>
      <w:r w:rsidR="00EE0112" w:rsidRPr="00140C81">
        <w:rPr>
          <w:rFonts w:ascii="Calibri" w:hAnsi="Calibri" w:cs="Calibri"/>
          <w:color w:val="0D0D0D"/>
          <w:sz w:val="24"/>
          <w:szCs w:val="24"/>
        </w:rPr>
        <w:t>i</w:t>
      </w:r>
      <w:r w:rsidR="00EE0112">
        <w:rPr>
          <w:rFonts w:ascii="Calibri" w:hAnsi="Calibri" w:cs="Calibri"/>
          <w:color w:val="0D0D0D"/>
          <w:sz w:val="24"/>
          <w:szCs w:val="24"/>
        </w:rPr>
        <w:t>mproving</w:t>
      </w:r>
      <w:r w:rsidR="006A38BC">
        <w:rPr>
          <w:rFonts w:ascii="Calibri" w:hAnsi="Calibri" w:cs="Calibri"/>
          <w:color w:val="0D0D0D"/>
          <w:sz w:val="24"/>
          <w:szCs w:val="24"/>
        </w:rPr>
        <w:t xml:space="preserve"> their life situation</w:t>
      </w:r>
      <w:r w:rsidRPr="00140C81">
        <w:rPr>
          <w:rFonts w:ascii="Calibri" w:hAnsi="Calibri" w:cs="Calibri"/>
          <w:color w:val="0D0D0D"/>
          <w:sz w:val="24"/>
          <w:szCs w:val="24"/>
        </w:rPr>
        <w:t xml:space="preserve">. A justice involved person could have been convicted of a criminal offense and incarcerated, or convicted but not incarcerated.  </w:t>
      </w:r>
      <w:r w:rsidR="0076689A">
        <w:rPr>
          <w:rFonts w:ascii="Calibri" w:hAnsi="Calibri" w:cs="Calibri"/>
          <w:color w:val="0D0D0D"/>
          <w:sz w:val="24"/>
          <w:szCs w:val="24"/>
        </w:rPr>
        <w:t>Credible Messengers</w:t>
      </w:r>
      <w:r w:rsidR="00FD4C16">
        <w:rPr>
          <w:rFonts w:ascii="Calibri" w:hAnsi="Calibri" w:cs="Calibri"/>
          <w:color w:val="0D0D0D"/>
          <w:sz w:val="24"/>
          <w:szCs w:val="24"/>
        </w:rPr>
        <w:t>,</w:t>
      </w:r>
      <w:r w:rsidR="0076689A">
        <w:rPr>
          <w:rFonts w:ascii="Calibri" w:hAnsi="Calibri" w:cs="Calibri"/>
          <w:color w:val="0D0D0D"/>
          <w:sz w:val="24"/>
          <w:szCs w:val="24"/>
        </w:rPr>
        <w:t xml:space="preserve"> </w:t>
      </w:r>
      <w:r w:rsidR="00FD4C16">
        <w:rPr>
          <w:rFonts w:ascii="Calibri" w:hAnsi="Calibri" w:cs="Calibri"/>
          <w:color w:val="0D0D0D"/>
          <w:sz w:val="24"/>
          <w:szCs w:val="24"/>
        </w:rPr>
        <w:t xml:space="preserve">who are not justice impacted will have a background </w:t>
      </w:r>
      <w:r w:rsidR="00EF7067">
        <w:rPr>
          <w:rFonts w:ascii="Calibri" w:hAnsi="Calibri" w:cs="Calibri"/>
          <w:color w:val="0D0D0D"/>
          <w:sz w:val="24"/>
          <w:szCs w:val="24"/>
        </w:rPr>
        <w:t>similar to the youth</w:t>
      </w:r>
      <w:r w:rsidR="00916E59">
        <w:rPr>
          <w:rFonts w:ascii="Calibri" w:hAnsi="Calibri" w:cs="Calibri"/>
          <w:color w:val="0D0D0D"/>
          <w:sz w:val="24"/>
          <w:szCs w:val="24"/>
        </w:rPr>
        <w:t xml:space="preserve"> in the juvenile facilities</w:t>
      </w:r>
      <w:r w:rsidR="00EF7067">
        <w:rPr>
          <w:rFonts w:ascii="Calibri" w:hAnsi="Calibri" w:cs="Calibri"/>
          <w:color w:val="0D0D0D"/>
          <w:sz w:val="24"/>
          <w:szCs w:val="24"/>
        </w:rPr>
        <w:t xml:space="preserve"> (community, social economic status, family dynamics, etc.) </w:t>
      </w:r>
      <w:r w:rsidR="00916E59">
        <w:rPr>
          <w:rFonts w:ascii="Calibri" w:hAnsi="Calibri" w:cs="Calibri"/>
          <w:color w:val="0D0D0D"/>
          <w:sz w:val="24"/>
          <w:szCs w:val="24"/>
        </w:rPr>
        <w:t xml:space="preserve">This person </w:t>
      </w:r>
      <w:r w:rsidR="008F2160">
        <w:rPr>
          <w:rFonts w:ascii="Calibri" w:hAnsi="Calibri" w:cs="Calibri"/>
          <w:color w:val="0D0D0D"/>
          <w:sz w:val="24"/>
          <w:szCs w:val="24"/>
        </w:rPr>
        <w:t xml:space="preserve">will </w:t>
      </w:r>
      <w:r w:rsidR="00916E59">
        <w:rPr>
          <w:rFonts w:ascii="Calibri" w:hAnsi="Calibri" w:cs="Calibri"/>
          <w:color w:val="0D0D0D"/>
          <w:sz w:val="24"/>
          <w:szCs w:val="24"/>
        </w:rPr>
        <w:t xml:space="preserve">have successfully navigated barriers challenges and adverse life circumstances and currently lives a positive, productive, law abiding life, with prosocial activities and community and family support. </w:t>
      </w:r>
    </w:p>
    <w:p w14:paraId="40CE5A33" w14:textId="77777777" w:rsidR="00A97055" w:rsidRPr="00140C81" w:rsidRDefault="00A97055" w:rsidP="00A97055">
      <w:pPr>
        <w:spacing w:after="240"/>
        <w:ind w:left="1440"/>
        <w:rPr>
          <w:rFonts w:ascii="Calibri" w:hAnsi="Calibri" w:cs="Calibri"/>
          <w:color w:val="0D0D0D"/>
          <w:sz w:val="24"/>
          <w:szCs w:val="24"/>
        </w:rPr>
      </w:pPr>
      <w:r w:rsidRPr="00140C81">
        <w:rPr>
          <w:rFonts w:ascii="Calibri" w:hAnsi="Calibri" w:cs="Calibri"/>
          <w:color w:val="0D0D0D"/>
          <w:sz w:val="24"/>
          <w:szCs w:val="24"/>
        </w:rPr>
        <w:t>Credible Messengers have demonstrated integrity in their everyday lives and come from the same community and backgrounds as justice involved youth and demonstrate an understanding of life in those communities. The successful Credible Messenger candidate for this program will:</w:t>
      </w:r>
    </w:p>
    <w:p w14:paraId="4767262D" w14:textId="77777777" w:rsidR="00A97055" w:rsidRPr="00140C81" w:rsidRDefault="00A97055" w:rsidP="001C3E9E">
      <w:pPr>
        <w:pStyle w:val="ListParagraph"/>
        <w:numPr>
          <w:ilvl w:val="0"/>
          <w:numId w:val="28"/>
        </w:numPr>
        <w:spacing w:after="240"/>
        <w:ind w:hanging="720"/>
        <w:rPr>
          <w:rFonts w:ascii="Calibri" w:hAnsi="Calibri" w:cs="Calibri"/>
          <w:color w:val="0D0D0D"/>
          <w:sz w:val="24"/>
          <w:szCs w:val="24"/>
        </w:rPr>
      </w:pPr>
      <w:r w:rsidRPr="00140C81">
        <w:rPr>
          <w:rFonts w:ascii="Calibri" w:hAnsi="Calibri" w:cs="Calibri"/>
          <w:color w:val="0D0D0D"/>
          <w:sz w:val="24"/>
          <w:szCs w:val="24"/>
        </w:rPr>
        <w:t>Have resided in Alameda County at least 6 months within the last three years.</w:t>
      </w:r>
    </w:p>
    <w:p w14:paraId="5B306968" w14:textId="77777777" w:rsidR="00A97055" w:rsidRPr="00140C81" w:rsidRDefault="00A97055" w:rsidP="001C3E9E">
      <w:pPr>
        <w:pStyle w:val="ListParagraph"/>
        <w:numPr>
          <w:ilvl w:val="0"/>
          <w:numId w:val="28"/>
        </w:numPr>
        <w:spacing w:after="240"/>
        <w:ind w:hanging="720"/>
        <w:rPr>
          <w:rFonts w:ascii="Calibri" w:hAnsi="Calibri" w:cs="Calibri"/>
          <w:color w:val="0D0D0D"/>
          <w:sz w:val="24"/>
          <w:szCs w:val="24"/>
        </w:rPr>
      </w:pPr>
      <w:r w:rsidRPr="00140C81">
        <w:rPr>
          <w:rFonts w:ascii="Calibri" w:hAnsi="Calibri" w:cs="Calibri"/>
          <w:color w:val="0D0D0D"/>
          <w:sz w:val="24"/>
          <w:szCs w:val="24"/>
        </w:rPr>
        <w:t>Have at least one year experience of providing mentorship to justice involved individuals.</w:t>
      </w:r>
    </w:p>
    <w:p w14:paraId="6B48AB8C" w14:textId="5B7A190E" w:rsidR="00A97055" w:rsidRPr="00140C81" w:rsidRDefault="004942DE" w:rsidP="001C3E9E">
      <w:pPr>
        <w:pStyle w:val="ListParagraph"/>
        <w:numPr>
          <w:ilvl w:val="0"/>
          <w:numId w:val="28"/>
        </w:numPr>
        <w:spacing w:after="240"/>
        <w:ind w:hanging="720"/>
        <w:rPr>
          <w:rFonts w:ascii="Calibri" w:hAnsi="Calibri" w:cs="Calibri"/>
          <w:color w:val="0D0D0D"/>
          <w:sz w:val="24"/>
          <w:szCs w:val="24"/>
        </w:rPr>
      </w:pPr>
      <w:r>
        <w:rPr>
          <w:rFonts w:ascii="Calibri" w:hAnsi="Calibri" w:cs="Calibri"/>
          <w:color w:val="0D0D0D"/>
          <w:sz w:val="24"/>
          <w:szCs w:val="24"/>
        </w:rPr>
        <w:t>Has</w:t>
      </w:r>
      <w:r w:rsidR="00A97055" w:rsidRPr="00140C81">
        <w:rPr>
          <w:rFonts w:ascii="Calibri" w:hAnsi="Calibri" w:cs="Calibri"/>
          <w:color w:val="0D0D0D"/>
          <w:sz w:val="24"/>
          <w:szCs w:val="24"/>
        </w:rPr>
        <w:t xml:space="preserve"> been released from custody, off probation or parole</w:t>
      </w:r>
      <w:r>
        <w:rPr>
          <w:rFonts w:ascii="Calibri" w:hAnsi="Calibri" w:cs="Calibri"/>
          <w:color w:val="0D0D0D"/>
          <w:sz w:val="24"/>
          <w:szCs w:val="24"/>
        </w:rPr>
        <w:t>,</w:t>
      </w:r>
      <w:r w:rsidR="00A97055" w:rsidRPr="00140C81">
        <w:rPr>
          <w:rFonts w:ascii="Calibri" w:hAnsi="Calibri" w:cs="Calibri"/>
          <w:color w:val="0D0D0D"/>
          <w:sz w:val="24"/>
          <w:szCs w:val="24"/>
        </w:rPr>
        <w:t xml:space="preserve"> no less than one year prior to the start date of engaging with this program and has engaged in no criminal activity during this period.</w:t>
      </w:r>
    </w:p>
    <w:p w14:paraId="5DEA01DC" w14:textId="77777777" w:rsidR="00A97055" w:rsidRPr="00140C81" w:rsidRDefault="00A97055" w:rsidP="001C3E9E">
      <w:pPr>
        <w:pStyle w:val="ListParagraph"/>
        <w:numPr>
          <w:ilvl w:val="0"/>
          <w:numId w:val="28"/>
        </w:numPr>
        <w:spacing w:after="240"/>
        <w:ind w:hanging="720"/>
        <w:rPr>
          <w:rFonts w:ascii="Calibri" w:hAnsi="Calibri" w:cs="Calibri"/>
          <w:color w:val="0D0D0D"/>
          <w:sz w:val="24"/>
          <w:szCs w:val="24"/>
        </w:rPr>
      </w:pPr>
      <w:r w:rsidRPr="00140C81">
        <w:rPr>
          <w:rFonts w:ascii="Calibri" w:hAnsi="Calibri" w:cs="Calibri"/>
          <w:color w:val="0D0D0D"/>
          <w:sz w:val="24"/>
          <w:szCs w:val="24"/>
        </w:rPr>
        <w:t>Have held permanent employment at least one year prior to start date of engaging in this program.</w:t>
      </w:r>
    </w:p>
    <w:p w14:paraId="75563341" w14:textId="77777777" w:rsidR="00A97055" w:rsidRPr="00140C81" w:rsidRDefault="00A97055" w:rsidP="001C3E9E">
      <w:pPr>
        <w:pStyle w:val="ListParagraph"/>
        <w:numPr>
          <w:ilvl w:val="0"/>
          <w:numId w:val="28"/>
        </w:numPr>
        <w:spacing w:after="240"/>
        <w:ind w:hanging="720"/>
        <w:rPr>
          <w:rFonts w:ascii="Calibri" w:hAnsi="Calibri" w:cs="Calibri"/>
          <w:color w:val="0D0D0D" w:themeColor="text1" w:themeTint="F2"/>
          <w:sz w:val="24"/>
          <w:szCs w:val="24"/>
        </w:rPr>
      </w:pPr>
      <w:r w:rsidRPr="00140C81">
        <w:rPr>
          <w:rFonts w:ascii="Calibri" w:hAnsi="Calibri" w:cs="Calibri"/>
          <w:color w:val="0D0D0D"/>
          <w:sz w:val="24"/>
          <w:szCs w:val="24"/>
        </w:rPr>
        <w:t xml:space="preserve">Meet all Prison Rape Elimination Act (PREA) certification. Please see Exhibit </w:t>
      </w:r>
      <w:r w:rsidRPr="00140C81">
        <w:rPr>
          <w:rFonts w:ascii="Calibri" w:hAnsi="Calibri" w:cs="Calibri"/>
          <w:color w:val="0D0D0D" w:themeColor="text1" w:themeTint="F2"/>
          <w:sz w:val="24"/>
          <w:szCs w:val="24"/>
        </w:rPr>
        <w:t>B for the guidelines.</w:t>
      </w:r>
    </w:p>
    <w:p w14:paraId="06F938C2" w14:textId="77777777" w:rsidR="00A97055" w:rsidRPr="00140C81" w:rsidRDefault="00A97055" w:rsidP="001C3E9E">
      <w:pPr>
        <w:pStyle w:val="ListParagraph"/>
        <w:numPr>
          <w:ilvl w:val="0"/>
          <w:numId w:val="28"/>
        </w:numPr>
        <w:spacing w:after="240"/>
        <w:ind w:hanging="720"/>
        <w:rPr>
          <w:rFonts w:ascii="Calibri" w:hAnsi="Calibri" w:cs="Calibri"/>
          <w:color w:val="0D0D0D"/>
          <w:sz w:val="24"/>
          <w:szCs w:val="24"/>
        </w:rPr>
      </w:pPr>
      <w:r w:rsidRPr="00140C81">
        <w:rPr>
          <w:rFonts w:ascii="Calibri" w:hAnsi="Calibri" w:cs="Calibri"/>
          <w:color w:val="0D0D0D"/>
          <w:sz w:val="24"/>
          <w:szCs w:val="24"/>
        </w:rPr>
        <w:t>Provide recommendations letters of having successfully engaged in collaborative mentoring relationships where trust, respect and open communication were key.</w:t>
      </w:r>
    </w:p>
    <w:p w14:paraId="22030C92" w14:textId="3D9802D2" w:rsidR="00A97055" w:rsidRPr="00140C81" w:rsidRDefault="00A97055" w:rsidP="00A97055">
      <w:pPr>
        <w:spacing w:after="240"/>
        <w:ind w:left="1440"/>
        <w:rPr>
          <w:rFonts w:ascii="Calibri" w:hAnsi="Calibri" w:cs="Calibri"/>
          <w:color w:val="0D0D0D"/>
          <w:sz w:val="24"/>
          <w:szCs w:val="24"/>
        </w:rPr>
      </w:pPr>
      <w:r w:rsidRPr="00140C81">
        <w:rPr>
          <w:rFonts w:ascii="Calibri" w:hAnsi="Calibri" w:cs="Calibri"/>
          <w:color w:val="0D0D0D"/>
          <w:sz w:val="24"/>
          <w:szCs w:val="24"/>
        </w:rPr>
        <w:t xml:space="preserve">SB 823 Realignment plan recommends incorporating Credible Messengers from the community into the SB 823 Units during all of an SB 823 youth’s waking hours to minimize youth institutionalization and maximize their positive ties in the community. </w:t>
      </w:r>
      <w:bookmarkStart w:id="26" w:name="_Hlk101720237"/>
      <w:r w:rsidRPr="00140C81">
        <w:rPr>
          <w:rFonts w:ascii="Calibri" w:hAnsi="Calibri" w:cs="Calibri"/>
          <w:color w:val="0D0D0D"/>
          <w:sz w:val="24"/>
          <w:szCs w:val="24"/>
        </w:rPr>
        <w:t xml:space="preserve">ACPD anticipates the utilization of Credible Messengers in the SB 823 units 365 days per year with the following daily hours with the option to move around scheduled weekend hours when required (48 </w:t>
      </w:r>
      <w:r w:rsidR="004D3C34" w:rsidRPr="00140C81">
        <w:rPr>
          <w:rFonts w:ascii="Calibri" w:hAnsi="Calibri" w:cs="Calibri"/>
          <w:color w:val="0D0D0D"/>
          <w:sz w:val="24"/>
          <w:szCs w:val="24"/>
        </w:rPr>
        <w:t>hours’ notice</w:t>
      </w:r>
      <w:r w:rsidRPr="00140C81">
        <w:rPr>
          <w:rFonts w:ascii="Calibri" w:hAnsi="Calibri" w:cs="Calibri"/>
          <w:color w:val="0D0D0D"/>
          <w:sz w:val="24"/>
          <w:szCs w:val="24"/>
        </w:rPr>
        <w:t xml:space="preserve"> to be given by the County):</w:t>
      </w:r>
      <w:bookmarkEnd w:id="26"/>
    </w:p>
    <w:p w14:paraId="6A060950" w14:textId="5BF3D7D4" w:rsidR="00A97055" w:rsidRPr="00140C81" w:rsidRDefault="00A97055" w:rsidP="00A97055">
      <w:pPr>
        <w:spacing w:after="240"/>
        <w:ind w:left="3600" w:hanging="2160"/>
        <w:rPr>
          <w:rFonts w:ascii="Calibri" w:hAnsi="Calibri" w:cs="Calibri"/>
          <w:color w:val="0D0D0D"/>
          <w:sz w:val="24"/>
          <w:szCs w:val="24"/>
        </w:rPr>
      </w:pPr>
      <w:r w:rsidRPr="00140C81">
        <w:rPr>
          <w:rFonts w:ascii="Calibri" w:hAnsi="Calibri" w:cs="Calibri"/>
          <w:color w:val="0D0D0D"/>
          <w:sz w:val="24"/>
          <w:szCs w:val="24"/>
        </w:rPr>
        <w:t>SB 823 Unit</w:t>
      </w:r>
      <w:r w:rsidR="00382EA5">
        <w:rPr>
          <w:rFonts w:ascii="Calibri" w:hAnsi="Calibri" w:cs="Calibri"/>
          <w:color w:val="0D0D0D"/>
          <w:sz w:val="24"/>
          <w:szCs w:val="24"/>
        </w:rPr>
        <w:t>(s)</w:t>
      </w:r>
      <w:r w:rsidRPr="00140C81">
        <w:rPr>
          <w:rFonts w:ascii="Calibri" w:hAnsi="Calibri" w:cs="Calibri"/>
          <w:color w:val="0D0D0D"/>
          <w:sz w:val="24"/>
          <w:szCs w:val="24"/>
        </w:rPr>
        <w:tab/>
        <w:t>9:00 a.m. to 10:00 p.m. (4,745 hours per year),</w:t>
      </w:r>
      <w:r w:rsidR="0033258E">
        <w:rPr>
          <w:rFonts w:ascii="Calibri" w:hAnsi="Calibri" w:cs="Calibri"/>
          <w:color w:val="0D0D0D"/>
          <w:sz w:val="24"/>
          <w:szCs w:val="24"/>
        </w:rPr>
        <w:t xml:space="preserve"> at</w:t>
      </w:r>
      <w:r w:rsidRPr="00140C81">
        <w:rPr>
          <w:rFonts w:ascii="Calibri" w:hAnsi="Calibri" w:cs="Calibri"/>
          <w:color w:val="0D0D0D"/>
          <w:sz w:val="24"/>
          <w:szCs w:val="24"/>
        </w:rPr>
        <w:t xml:space="preserve"> ACPD Juvenile Hall</w:t>
      </w:r>
      <w:r w:rsidR="0033258E">
        <w:rPr>
          <w:rFonts w:ascii="Calibri" w:hAnsi="Calibri" w:cs="Calibri"/>
          <w:color w:val="0D0D0D"/>
          <w:sz w:val="24"/>
          <w:szCs w:val="24"/>
        </w:rPr>
        <w:t xml:space="preserve"> only </w:t>
      </w:r>
      <w:r w:rsidRPr="00140C81">
        <w:rPr>
          <w:rFonts w:ascii="Calibri" w:hAnsi="Calibri" w:cs="Calibri"/>
          <w:color w:val="0D0D0D"/>
          <w:sz w:val="24"/>
          <w:szCs w:val="24"/>
        </w:rPr>
        <w:t xml:space="preserve"> </w:t>
      </w:r>
    </w:p>
    <w:p w14:paraId="04A03ED2" w14:textId="4D5038EA" w:rsidR="00A97055" w:rsidRDefault="00A97055" w:rsidP="00A97055">
      <w:pPr>
        <w:ind w:left="1440"/>
        <w:rPr>
          <w:rFonts w:ascii="Calibri" w:hAnsi="Calibri" w:cs="Calibri"/>
          <w:color w:val="0D0D0D"/>
          <w:sz w:val="24"/>
          <w:szCs w:val="24"/>
        </w:rPr>
      </w:pPr>
      <w:r w:rsidRPr="00140C81">
        <w:rPr>
          <w:rFonts w:ascii="Calibri" w:hAnsi="Calibri" w:cs="Calibri"/>
          <w:color w:val="0D0D0D"/>
          <w:sz w:val="24"/>
          <w:szCs w:val="24"/>
        </w:rPr>
        <w:t>ACPD will expand this SB 823 Subcommittee recommended strategy and will also incorporate Credible Messengers at the Alameda County Juvenile Hall (Juvenile Hall)</w:t>
      </w:r>
      <w:r w:rsidR="00382EA5">
        <w:rPr>
          <w:rFonts w:ascii="Calibri" w:hAnsi="Calibri" w:cs="Calibri"/>
          <w:color w:val="0D0D0D"/>
          <w:sz w:val="24"/>
          <w:szCs w:val="24"/>
        </w:rPr>
        <w:t xml:space="preserve"> with youth</w:t>
      </w:r>
      <w:r w:rsidRPr="00140C81">
        <w:rPr>
          <w:rFonts w:ascii="Calibri" w:hAnsi="Calibri" w:cs="Calibri"/>
          <w:color w:val="0D0D0D"/>
          <w:sz w:val="24"/>
          <w:szCs w:val="24"/>
        </w:rPr>
        <w:t xml:space="preserve"> who are placed in these facilities by the Juvenile Court, but their custody status is not as a result of SB 823. The Credible Messenger services required in non-SB 823 Juvenile Hall units, will be for five hours daily from 5 p.m. to 10 p.m. and weekend days before 5 p.m</w:t>
      </w:r>
      <w:r w:rsidR="008F2160">
        <w:rPr>
          <w:rFonts w:ascii="Calibri" w:hAnsi="Calibri" w:cs="Calibri"/>
          <w:color w:val="0D0D0D"/>
          <w:sz w:val="24"/>
          <w:szCs w:val="24"/>
        </w:rPr>
        <w:t>., with hours possibly changing due to operational needs.</w:t>
      </w:r>
      <w:r w:rsidRPr="00140C81">
        <w:rPr>
          <w:rFonts w:ascii="Calibri" w:hAnsi="Calibri" w:cs="Calibri"/>
          <w:color w:val="0D0D0D"/>
          <w:sz w:val="24"/>
          <w:szCs w:val="24"/>
        </w:rPr>
        <w:t xml:space="preserve"> The focus is to provide services during evening and weekend hours. </w:t>
      </w:r>
    </w:p>
    <w:p w14:paraId="1296C254" w14:textId="77777777" w:rsidR="00A97055" w:rsidRDefault="00A97055" w:rsidP="00A97055">
      <w:pPr>
        <w:ind w:left="1440"/>
        <w:rPr>
          <w:rFonts w:ascii="Calibri" w:hAnsi="Calibri" w:cs="Calibri"/>
          <w:color w:val="0D0D0D"/>
          <w:sz w:val="24"/>
          <w:szCs w:val="24"/>
        </w:rPr>
      </w:pPr>
    </w:p>
    <w:p w14:paraId="3CA9C14B" w14:textId="068FA74B" w:rsidR="00A97055" w:rsidRDefault="008F2160" w:rsidP="00A97055">
      <w:pPr>
        <w:ind w:left="1440"/>
        <w:rPr>
          <w:rFonts w:ascii="Calibri" w:hAnsi="Calibri" w:cs="Calibri"/>
          <w:color w:val="0D0D0D"/>
          <w:sz w:val="24"/>
          <w:szCs w:val="24"/>
        </w:rPr>
      </w:pPr>
      <w:r>
        <w:rPr>
          <w:rFonts w:ascii="Calibri" w:hAnsi="Calibri" w:cs="Calibri"/>
          <w:color w:val="0D0D0D"/>
          <w:sz w:val="24"/>
          <w:szCs w:val="24"/>
        </w:rPr>
        <w:t xml:space="preserve">All </w:t>
      </w:r>
      <w:r w:rsidR="00A97055" w:rsidRPr="00140C81">
        <w:rPr>
          <w:rFonts w:ascii="Calibri" w:hAnsi="Calibri" w:cs="Calibri"/>
          <w:color w:val="0D0D0D"/>
          <w:sz w:val="24"/>
          <w:szCs w:val="24"/>
        </w:rPr>
        <w:t xml:space="preserve">Non-SB 823 Units </w:t>
      </w:r>
      <w:r w:rsidR="007B36AD">
        <w:rPr>
          <w:rFonts w:ascii="Calibri" w:hAnsi="Calibri" w:cs="Calibri"/>
          <w:color w:val="0D0D0D"/>
          <w:sz w:val="24"/>
          <w:szCs w:val="24"/>
        </w:rPr>
        <w:t>(3 Units total)</w:t>
      </w:r>
    </w:p>
    <w:p w14:paraId="50B573F3" w14:textId="77777777" w:rsidR="00E94581" w:rsidRPr="00140C81" w:rsidRDefault="00E94581" w:rsidP="00A97055">
      <w:pPr>
        <w:ind w:left="1440"/>
        <w:rPr>
          <w:rFonts w:ascii="Calibri" w:hAnsi="Calibri" w:cs="Calibri"/>
          <w:color w:val="0D0D0D"/>
          <w:sz w:val="24"/>
          <w:szCs w:val="24"/>
        </w:rPr>
      </w:pPr>
    </w:p>
    <w:p w14:paraId="57693D9A" w14:textId="79848CAC" w:rsidR="00A97055" w:rsidRPr="00140C81" w:rsidRDefault="00A97055" w:rsidP="00E94581">
      <w:pPr>
        <w:ind w:left="1440"/>
        <w:rPr>
          <w:rFonts w:ascii="Calibri" w:hAnsi="Calibri" w:cs="Calibri"/>
          <w:color w:val="0D0D0D"/>
          <w:sz w:val="24"/>
          <w:szCs w:val="24"/>
        </w:rPr>
      </w:pPr>
      <w:r w:rsidRPr="00140C81">
        <w:rPr>
          <w:rFonts w:ascii="Calibri" w:hAnsi="Calibri" w:cs="Calibri"/>
          <w:color w:val="0D0D0D"/>
          <w:sz w:val="24"/>
          <w:szCs w:val="24"/>
        </w:rPr>
        <w:t xml:space="preserve">Weekdays </w:t>
      </w:r>
      <w:r w:rsidR="00E94581">
        <w:rPr>
          <w:rFonts w:ascii="Calibri" w:hAnsi="Calibri" w:cs="Calibri"/>
          <w:color w:val="0D0D0D"/>
          <w:sz w:val="24"/>
          <w:szCs w:val="24"/>
        </w:rPr>
        <w:tab/>
      </w:r>
      <w:r w:rsidR="00E94581">
        <w:rPr>
          <w:rFonts w:ascii="Calibri" w:hAnsi="Calibri" w:cs="Calibri"/>
          <w:color w:val="0D0D0D"/>
          <w:sz w:val="24"/>
          <w:szCs w:val="24"/>
        </w:rPr>
        <w:tab/>
      </w:r>
      <w:r w:rsidRPr="00140C81">
        <w:rPr>
          <w:rFonts w:ascii="Calibri" w:hAnsi="Calibri" w:cs="Calibri"/>
          <w:color w:val="0D0D0D"/>
          <w:sz w:val="24"/>
          <w:szCs w:val="24"/>
        </w:rPr>
        <w:t>5:00 p.m. to 10</w:t>
      </w:r>
      <w:r w:rsidR="008F2160">
        <w:rPr>
          <w:rFonts w:ascii="Calibri" w:hAnsi="Calibri" w:cs="Calibri"/>
          <w:color w:val="0D0D0D"/>
          <w:sz w:val="24"/>
          <w:szCs w:val="24"/>
        </w:rPr>
        <w:t>:00</w:t>
      </w:r>
      <w:r w:rsidRPr="00140C81">
        <w:rPr>
          <w:rFonts w:ascii="Calibri" w:hAnsi="Calibri" w:cs="Calibri"/>
          <w:color w:val="0D0D0D"/>
          <w:sz w:val="24"/>
          <w:szCs w:val="24"/>
        </w:rPr>
        <w:t xml:space="preserve"> p.m. (</w:t>
      </w:r>
      <w:r w:rsidR="00630852">
        <w:rPr>
          <w:rFonts w:ascii="Calibri" w:hAnsi="Calibri" w:cs="Calibri"/>
          <w:color w:val="0D0D0D"/>
          <w:sz w:val="24"/>
          <w:szCs w:val="24"/>
        </w:rPr>
        <w:t>1,300</w:t>
      </w:r>
      <w:r w:rsidR="00E94581">
        <w:rPr>
          <w:rFonts w:ascii="Calibri" w:hAnsi="Calibri" w:cs="Calibri"/>
          <w:color w:val="0D0D0D"/>
          <w:sz w:val="24"/>
          <w:szCs w:val="24"/>
        </w:rPr>
        <w:t xml:space="preserve"> </w:t>
      </w:r>
      <w:r w:rsidRPr="00140C81">
        <w:rPr>
          <w:rFonts w:ascii="Calibri" w:hAnsi="Calibri" w:cs="Calibri"/>
          <w:color w:val="0D0D0D"/>
          <w:sz w:val="24"/>
          <w:szCs w:val="24"/>
        </w:rPr>
        <w:t>hours per year)</w:t>
      </w:r>
      <w:r w:rsidRPr="00140C81">
        <w:rPr>
          <w:rFonts w:ascii="Calibri" w:hAnsi="Calibri" w:cs="Calibri"/>
          <w:color w:val="0D0D0D"/>
          <w:sz w:val="24"/>
          <w:szCs w:val="24"/>
        </w:rPr>
        <w:tab/>
      </w:r>
      <w:r w:rsidRPr="00140C81">
        <w:rPr>
          <w:rFonts w:ascii="Calibri" w:hAnsi="Calibri" w:cs="Calibri"/>
          <w:color w:val="0D0D0D"/>
          <w:sz w:val="24"/>
          <w:szCs w:val="24"/>
        </w:rPr>
        <w:tab/>
      </w:r>
      <w:r w:rsidRPr="00140C81">
        <w:rPr>
          <w:rFonts w:ascii="Calibri" w:hAnsi="Calibri" w:cs="Calibri"/>
          <w:color w:val="0D0D0D"/>
          <w:sz w:val="24"/>
          <w:szCs w:val="24"/>
        </w:rPr>
        <w:tab/>
      </w:r>
    </w:p>
    <w:p w14:paraId="7B6D113D" w14:textId="543AB09E" w:rsidR="00A97055" w:rsidRPr="00140C81" w:rsidRDefault="00A97055" w:rsidP="00E94581">
      <w:pPr>
        <w:ind w:left="1440"/>
        <w:rPr>
          <w:rFonts w:ascii="Calibri" w:hAnsi="Calibri" w:cs="Calibri"/>
          <w:color w:val="0D0D0D"/>
          <w:sz w:val="24"/>
          <w:szCs w:val="24"/>
        </w:rPr>
      </w:pPr>
      <w:r w:rsidRPr="00140C81">
        <w:rPr>
          <w:rFonts w:ascii="Calibri" w:hAnsi="Calibri" w:cs="Calibri"/>
          <w:color w:val="0D0D0D"/>
          <w:sz w:val="24"/>
          <w:szCs w:val="24"/>
        </w:rPr>
        <w:t xml:space="preserve">Weekend Days </w:t>
      </w:r>
      <w:r w:rsidR="00E94581">
        <w:rPr>
          <w:rFonts w:ascii="Calibri" w:hAnsi="Calibri" w:cs="Calibri"/>
          <w:color w:val="0D0D0D"/>
          <w:sz w:val="24"/>
          <w:szCs w:val="24"/>
        </w:rPr>
        <w:tab/>
      </w:r>
      <w:r w:rsidRPr="00140C81">
        <w:rPr>
          <w:rFonts w:ascii="Calibri" w:hAnsi="Calibri" w:cs="Calibri"/>
          <w:color w:val="0D0D0D"/>
          <w:sz w:val="24"/>
          <w:szCs w:val="24"/>
        </w:rPr>
        <w:t>12:00 p.m. to 5:00 p.m. (</w:t>
      </w:r>
      <w:r w:rsidR="00630852">
        <w:rPr>
          <w:rFonts w:ascii="Calibri" w:hAnsi="Calibri" w:cs="Calibri"/>
          <w:color w:val="0D0D0D"/>
          <w:sz w:val="24"/>
          <w:szCs w:val="24"/>
        </w:rPr>
        <w:t>520</w:t>
      </w:r>
      <w:r w:rsidR="00E94581">
        <w:rPr>
          <w:rFonts w:ascii="Calibri" w:hAnsi="Calibri" w:cs="Calibri"/>
          <w:color w:val="0D0D0D"/>
          <w:sz w:val="24"/>
          <w:szCs w:val="24"/>
        </w:rPr>
        <w:t xml:space="preserve"> </w:t>
      </w:r>
      <w:r w:rsidRPr="00140C81">
        <w:rPr>
          <w:rFonts w:ascii="Calibri" w:hAnsi="Calibri" w:cs="Calibri"/>
          <w:color w:val="0D0D0D"/>
          <w:sz w:val="24"/>
          <w:szCs w:val="24"/>
        </w:rPr>
        <w:t>hours per year)</w:t>
      </w:r>
    </w:p>
    <w:p w14:paraId="223B3843" w14:textId="77777777" w:rsidR="00A97055" w:rsidRPr="00140C81" w:rsidRDefault="00A97055" w:rsidP="00A97055">
      <w:pPr>
        <w:ind w:left="1440"/>
        <w:rPr>
          <w:rFonts w:ascii="Calibri" w:hAnsi="Calibri" w:cs="Calibri"/>
          <w:color w:val="0D0D0D"/>
          <w:sz w:val="24"/>
          <w:szCs w:val="24"/>
        </w:rPr>
      </w:pPr>
    </w:p>
    <w:p w14:paraId="54EA39C8" w14:textId="48AB99EB" w:rsidR="00A97055" w:rsidRPr="00140C81" w:rsidRDefault="00A97055" w:rsidP="00A97055">
      <w:pPr>
        <w:spacing w:after="240"/>
        <w:ind w:left="1440"/>
        <w:rPr>
          <w:rFonts w:ascii="Calibri" w:hAnsi="Calibri" w:cs="Calibri"/>
          <w:color w:val="0D0D0D"/>
          <w:sz w:val="24"/>
          <w:szCs w:val="24"/>
        </w:rPr>
      </w:pPr>
      <w:r w:rsidRPr="00140C81">
        <w:rPr>
          <w:rFonts w:ascii="Calibri" w:hAnsi="Calibri" w:cs="Calibri"/>
          <w:color w:val="0D0D0D"/>
          <w:sz w:val="24"/>
          <w:szCs w:val="24"/>
        </w:rPr>
        <w:t xml:space="preserve">Male Credible Messenger mentors will be assigned to male youth  </w:t>
      </w:r>
      <w:r w:rsidR="0054369B">
        <w:rPr>
          <w:rFonts w:ascii="Calibri" w:hAnsi="Calibri" w:cs="Calibri"/>
          <w:color w:val="0D0D0D"/>
          <w:sz w:val="24"/>
          <w:szCs w:val="24"/>
        </w:rPr>
        <w:t>probationers</w:t>
      </w:r>
      <w:r w:rsidRPr="00140C81">
        <w:rPr>
          <w:rFonts w:ascii="Calibri" w:hAnsi="Calibri" w:cs="Calibri"/>
          <w:color w:val="0D0D0D"/>
          <w:sz w:val="24"/>
          <w:szCs w:val="24"/>
        </w:rPr>
        <w:t xml:space="preserve"> in custody, and female Credible Messenger mentors will be assigned to female youth probationers in custody. </w:t>
      </w:r>
      <w:r w:rsidR="002A0517">
        <w:rPr>
          <w:rFonts w:ascii="Calibri" w:hAnsi="Calibri" w:cs="Calibri"/>
          <w:color w:val="0D0D0D"/>
          <w:sz w:val="24"/>
          <w:szCs w:val="24"/>
        </w:rPr>
        <w:t xml:space="preserve"> At least one female Credible Messenger will be required for mentoring with female </w:t>
      </w:r>
      <w:r w:rsidR="00671C2D">
        <w:rPr>
          <w:rFonts w:ascii="Calibri" w:hAnsi="Calibri" w:cs="Calibri"/>
          <w:color w:val="0D0D0D"/>
          <w:sz w:val="24"/>
          <w:szCs w:val="24"/>
        </w:rPr>
        <w:t>youth in custody</w:t>
      </w:r>
      <w:r w:rsidR="002A0517">
        <w:rPr>
          <w:rFonts w:ascii="Calibri" w:hAnsi="Calibri" w:cs="Calibri"/>
          <w:color w:val="0D0D0D"/>
          <w:sz w:val="24"/>
          <w:szCs w:val="24"/>
        </w:rPr>
        <w:t xml:space="preserve"> in the program.</w:t>
      </w:r>
    </w:p>
    <w:p w14:paraId="38B78686" w14:textId="77777777" w:rsidR="00A97055" w:rsidRPr="00E51762" w:rsidRDefault="00A97055" w:rsidP="00A97055">
      <w:pPr>
        <w:spacing w:after="240"/>
        <w:ind w:left="1440"/>
        <w:rPr>
          <w:rFonts w:ascii="Calibri" w:hAnsi="Calibri" w:cs="Calibri"/>
          <w:b/>
          <w:bCs/>
          <w:color w:val="0D0D0D"/>
          <w:sz w:val="24"/>
          <w:szCs w:val="24"/>
          <w:u w:val="single"/>
        </w:rPr>
      </w:pPr>
      <w:r w:rsidRPr="00E51762">
        <w:rPr>
          <w:rFonts w:ascii="Calibri" w:hAnsi="Calibri" w:cs="Calibri"/>
          <w:b/>
          <w:bCs/>
          <w:color w:val="0D0D0D"/>
          <w:sz w:val="24"/>
          <w:szCs w:val="24"/>
          <w:u w:val="single"/>
        </w:rPr>
        <w:t>Target Population</w:t>
      </w:r>
    </w:p>
    <w:p w14:paraId="73B0867D" w14:textId="68CE3C01" w:rsidR="00A97055" w:rsidRPr="00140C81" w:rsidRDefault="00A97055" w:rsidP="00A97055">
      <w:pPr>
        <w:spacing w:after="240"/>
        <w:ind w:left="1440"/>
        <w:rPr>
          <w:rFonts w:ascii="Calibri" w:hAnsi="Calibri" w:cs="Calibri"/>
          <w:color w:val="0D0D0D"/>
          <w:sz w:val="24"/>
          <w:szCs w:val="24"/>
        </w:rPr>
      </w:pPr>
      <w:r w:rsidRPr="00140C81">
        <w:rPr>
          <w:rFonts w:ascii="Calibri" w:hAnsi="Calibri" w:cs="Calibri"/>
          <w:color w:val="0D0D0D"/>
          <w:sz w:val="24"/>
          <w:szCs w:val="24"/>
        </w:rPr>
        <w:t xml:space="preserve">The target population are youth who were eligible for commitment to the (CDCR- DJJ) prior to its closure, and youth who are adjudicated to be a ward of the juvenile court based on an offense described in Section 290.008 of subdivision (b) of section 707 of the California Penal Code: </w:t>
      </w:r>
      <w:hyperlink r:id="rId26" w:history="1">
        <w:r w:rsidRPr="00140C81">
          <w:rPr>
            <w:rStyle w:val="Hyperlink"/>
            <w:rFonts w:ascii="Calibri" w:hAnsi="Calibri" w:cs="Calibri"/>
            <w:sz w:val="24"/>
            <w:szCs w:val="24"/>
          </w:rPr>
          <w:t>Section 290.8 subdivision (b) Section 707 CPC</w:t>
        </w:r>
      </w:hyperlink>
      <w:r w:rsidRPr="00140C81">
        <w:rPr>
          <w:rStyle w:val="Hyperlink"/>
          <w:rFonts w:ascii="Calibri" w:hAnsi="Calibri" w:cs="Calibri"/>
          <w:sz w:val="24"/>
          <w:szCs w:val="24"/>
        </w:rPr>
        <w:t>.</w:t>
      </w:r>
    </w:p>
    <w:p w14:paraId="56245202" w14:textId="4A4CDDF1" w:rsidR="00A97055" w:rsidRPr="00140C81" w:rsidRDefault="00A97055" w:rsidP="00A97055">
      <w:pPr>
        <w:spacing w:after="240"/>
        <w:ind w:left="1440"/>
        <w:rPr>
          <w:rFonts w:ascii="Calibri" w:hAnsi="Calibri" w:cs="Calibri"/>
          <w:color w:val="0D0D0D"/>
          <w:sz w:val="24"/>
          <w:szCs w:val="24"/>
        </w:rPr>
      </w:pPr>
      <w:bookmarkStart w:id="27" w:name="_Hlk101721349"/>
      <w:r w:rsidRPr="00140C81">
        <w:rPr>
          <w:rFonts w:ascii="Calibri" w:hAnsi="Calibri" w:cs="Calibri"/>
          <w:color w:val="0D0D0D"/>
          <w:sz w:val="24"/>
          <w:szCs w:val="24"/>
        </w:rPr>
        <w:t xml:space="preserve">Youth housed pursuant to SB 823 will represent approximately 25% of the total in-custody youth. </w:t>
      </w:r>
      <w:bookmarkEnd w:id="27"/>
      <w:r w:rsidRPr="00140C81">
        <w:rPr>
          <w:rFonts w:ascii="Calibri" w:hAnsi="Calibri" w:cs="Calibri"/>
          <w:color w:val="0D0D0D"/>
          <w:sz w:val="24"/>
          <w:szCs w:val="24"/>
        </w:rPr>
        <w:t xml:space="preserve">The remaining youth in Juvenile Hall have been placed there by the Alameda County Juvenile Court pending adjudication or have been recently arrested and are pending a juvenile court hearing. </w:t>
      </w:r>
    </w:p>
    <w:p w14:paraId="4A6B0672" w14:textId="77777777" w:rsidR="00A97055" w:rsidRPr="00140C81" w:rsidRDefault="00A97055" w:rsidP="00A97055">
      <w:pPr>
        <w:spacing w:after="240"/>
        <w:ind w:left="1440"/>
        <w:rPr>
          <w:rFonts w:ascii="Calibri" w:hAnsi="Calibri" w:cs="Calibri"/>
          <w:b/>
          <w:bCs/>
          <w:color w:val="0D0D0D"/>
          <w:sz w:val="24"/>
          <w:szCs w:val="24"/>
          <w:u w:val="single"/>
        </w:rPr>
      </w:pPr>
      <w:r w:rsidRPr="00140C81">
        <w:rPr>
          <w:rFonts w:ascii="Calibri" w:hAnsi="Calibri" w:cs="Calibri"/>
          <w:b/>
          <w:bCs/>
          <w:color w:val="0D0D0D"/>
          <w:sz w:val="24"/>
          <w:szCs w:val="24"/>
          <w:u w:val="single"/>
        </w:rPr>
        <w:t>Demographic Metrics for Youth in Custody</w:t>
      </w:r>
    </w:p>
    <w:p w14:paraId="3D2FDAE2" w14:textId="77777777" w:rsidR="00513D6D" w:rsidRPr="00041534" w:rsidRDefault="00513D6D" w:rsidP="00513D6D">
      <w:pPr>
        <w:spacing w:after="240"/>
        <w:ind w:left="1440"/>
        <w:rPr>
          <w:rFonts w:asciiTheme="minorHAnsi" w:hAnsiTheme="minorHAnsi" w:cstheme="minorHAnsi"/>
          <w:color w:val="0D0D0D"/>
          <w:sz w:val="24"/>
          <w:szCs w:val="24"/>
        </w:rPr>
      </w:pPr>
      <w:bookmarkStart w:id="28" w:name="_Hlk101774327"/>
      <w:r w:rsidRPr="00041534">
        <w:rPr>
          <w:rFonts w:asciiTheme="minorHAnsi" w:hAnsiTheme="minorHAnsi" w:cstheme="minorHAnsi"/>
          <w:color w:val="0D0D0D"/>
          <w:sz w:val="24"/>
          <w:szCs w:val="24"/>
        </w:rPr>
        <w:t>The total number of clients supervised in the Alameda County Probation Department’s Juvenile Hall  as of July 31, 2022 was 68. These youth varied across age, gender, ethnicity, and race.</w:t>
      </w:r>
    </w:p>
    <w:p w14:paraId="6FECDD93" w14:textId="77777777" w:rsidR="00513D6D" w:rsidRPr="00041534" w:rsidRDefault="00513D6D" w:rsidP="00513D6D">
      <w:pPr>
        <w:spacing w:after="240"/>
        <w:ind w:left="1440"/>
        <w:rPr>
          <w:rFonts w:asciiTheme="minorHAnsi" w:hAnsiTheme="minorHAnsi" w:cstheme="minorHAnsi"/>
          <w:b/>
          <w:bCs/>
          <w:color w:val="0D0D0D"/>
          <w:sz w:val="24"/>
          <w:szCs w:val="24"/>
          <w:u w:val="single"/>
        </w:rPr>
      </w:pPr>
      <w:r w:rsidRPr="00041534">
        <w:rPr>
          <w:rFonts w:asciiTheme="minorHAnsi" w:hAnsiTheme="minorHAnsi" w:cstheme="minorHAnsi"/>
          <w:b/>
          <w:bCs/>
          <w:color w:val="0D0D0D"/>
          <w:sz w:val="24"/>
          <w:szCs w:val="24"/>
          <w:u w:val="single"/>
        </w:rPr>
        <w:t>Age of Youth in Custody</w:t>
      </w:r>
    </w:p>
    <w:p w14:paraId="6CFD498F" w14:textId="77777777" w:rsidR="00513D6D" w:rsidRPr="00041534" w:rsidRDefault="00513D6D" w:rsidP="001C3E9E">
      <w:pPr>
        <w:pStyle w:val="ListParagraph"/>
        <w:numPr>
          <w:ilvl w:val="0"/>
          <w:numId w:val="45"/>
        </w:numPr>
        <w:spacing w:after="240"/>
        <w:ind w:hanging="720"/>
        <w:rPr>
          <w:rFonts w:asciiTheme="minorHAnsi" w:hAnsiTheme="minorHAnsi" w:cstheme="minorHAnsi"/>
          <w:color w:val="0D0D0D"/>
          <w:sz w:val="24"/>
          <w:szCs w:val="24"/>
        </w:rPr>
      </w:pPr>
      <w:r w:rsidRPr="00041534">
        <w:rPr>
          <w:rFonts w:asciiTheme="minorHAnsi" w:hAnsiTheme="minorHAnsi" w:cstheme="minorHAnsi"/>
          <w:color w:val="0D0D0D"/>
          <w:sz w:val="24"/>
          <w:szCs w:val="24"/>
        </w:rPr>
        <w:t>32% of in custody youth are older than 17 years old.</w:t>
      </w:r>
    </w:p>
    <w:p w14:paraId="4BFBE836" w14:textId="77777777" w:rsidR="00513D6D" w:rsidRPr="00041534" w:rsidRDefault="00513D6D" w:rsidP="001C3E9E">
      <w:pPr>
        <w:pStyle w:val="ListParagraph"/>
        <w:numPr>
          <w:ilvl w:val="0"/>
          <w:numId w:val="45"/>
        </w:numPr>
        <w:spacing w:after="240"/>
        <w:ind w:hanging="720"/>
        <w:rPr>
          <w:rFonts w:asciiTheme="minorHAnsi" w:hAnsiTheme="minorHAnsi" w:cstheme="minorHAnsi"/>
          <w:color w:val="0D0D0D"/>
          <w:sz w:val="24"/>
          <w:szCs w:val="24"/>
        </w:rPr>
      </w:pPr>
      <w:r w:rsidRPr="00041534">
        <w:rPr>
          <w:rFonts w:asciiTheme="minorHAnsi" w:hAnsiTheme="minorHAnsi" w:cstheme="minorHAnsi"/>
          <w:color w:val="0D0D0D"/>
          <w:sz w:val="24"/>
          <w:szCs w:val="24"/>
        </w:rPr>
        <w:t>68% of in custody youth are younger than 18 years old.</w:t>
      </w:r>
    </w:p>
    <w:p w14:paraId="1A0843CD" w14:textId="77777777" w:rsidR="00513D6D" w:rsidRPr="00041534" w:rsidRDefault="00513D6D" w:rsidP="001C3E9E">
      <w:pPr>
        <w:pStyle w:val="ListParagraph"/>
        <w:numPr>
          <w:ilvl w:val="0"/>
          <w:numId w:val="45"/>
        </w:numPr>
        <w:spacing w:after="240"/>
        <w:ind w:hanging="720"/>
        <w:rPr>
          <w:rFonts w:asciiTheme="minorHAnsi" w:hAnsiTheme="minorHAnsi" w:cstheme="minorHAnsi"/>
          <w:b/>
          <w:bCs/>
          <w:color w:val="0D0D0D"/>
          <w:sz w:val="24"/>
          <w:szCs w:val="24"/>
          <w:u w:val="single"/>
        </w:rPr>
      </w:pPr>
      <w:r w:rsidRPr="00041534">
        <w:rPr>
          <w:rFonts w:asciiTheme="minorHAnsi" w:hAnsiTheme="minorHAnsi" w:cstheme="minorHAnsi"/>
          <w:color w:val="0D0D0D"/>
          <w:sz w:val="24"/>
          <w:szCs w:val="24"/>
        </w:rPr>
        <w:t>24% of youth in custody pursuant to SB 823.</w:t>
      </w:r>
    </w:p>
    <w:p w14:paraId="4A1DBD54" w14:textId="77777777" w:rsidR="00513D6D" w:rsidRPr="00041534" w:rsidRDefault="00513D6D" w:rsidP="00513D6D">
      <w:pPr>
        <w:spacing w:after="240"/>
        <w:ind w:left="1440"/>
        <w:rPr>
          <w:rFonts w:asciiTheme="minorHAnsi" w:hAnsiTheme="minorHAnsi" w:cstheme="minorHAnsi"/>
          <w:b/>
          <w:bCs/>
          <w:color w:val="0D0D0D"/>
          <w:sz w:val="24"/>
          <w:szCs w:val="24"/>
          <w:u w:val="single"/>
        </w:rPr>
      </w:pPr>
      <w:r w:rsidRPr="00041534">
        <w:rPr>
          <w:rFonts w:asciiTheme="minorHAnsi" w:hAnsiTheme="minorHAnsi" w:cstheme="minorHAnsi"/>
          <w:b/>
          <w:bCs/>
          <w:color w:val="0D0D0D"/>
          <w:sz w:val="24"/>
          <w:szCs w:val="24"/>
          <w:u w:val="single"/>
        </w:rPr>
        <w:t>Ethnicity and Race in Custody</w:t>
      </w:r>
    </w:p>
    <w:p w14:paraId="71F51FA5" w14:textId="77777777" w:rsidR="00513D6D" w:rsidRPr="00041534" w:rsidRDefault="00513D6D" w:rsidP="001C3E9E">
      <w:pPr>
        <w:pStyle w:val="ListParagraph"/>
        <w:numPr>
          <w:ilvl w:val="0"/>
          <w:numId w:val="46"/>
        </w:numPr>
        <w:spacing w:after="240"/>
        <w:ind w:hanging="720"/>
        <w:rPr>
          <w:rFonts w:asciiTheme="minorHAnsi" w:hAnsiTheme="minorHAnsi" w:cstheme="minorHAnsi"/>
          <w:color w:val="0D0D0D"/>
          <w:sz w:val="24"/>
          <w:szCs w:val="24"/>
        </w:rPr>
      </w:pPr>
      <w:r w:rsidRPr="00041534">
        <w:rPr>
          <w:rFonts w:asciiTheme="minorHAnsi" w:hAnsiTheme="minorHAnsi" w:cstheme="minorHAnsi"/>
          <w:color w:val="0D0D0D"/>
          <w:sz w:val="24"/>
          <w:szCs w:val="24"/>
        </w:rPr>
        <w:t>74% African American</w:t>
      </w:r>
    </w:p>
    <w:p w14:paraId="63CBFEDD" w14:textId="77777777" w:rsidR="00513D6D" w:rsidRPr="00041534" w:rsidRDefault="00513D6D" w:rsidP="001C3E9E">
      <w:pPr>
        <w:pStyle w:val="ListParagraph"/>
        <w:numPr>
          <w:ilvl w:val="0"/>
          <w:numId w:val="46"/>
        </w:numPr>
        <w:spacing w:after="240"/>
        <w:ind w:hanging="720"/>
        <w:rPr>
          <w:rFonts w:asciiTheme="minorHAnsi" w:hAnsiTheme="minorHAnsi" w:cstheme="minorHAnsi"/>
          <w:color w:val="0D0D0D"/>
          <w:sz w:val="24"/>
          <w:szCs w:val="24"/>
        </w:rPr>
      </w:pPr>
      <w:r w:rsidRPr="00041534">
        <w:rPr>
          <w:rFonts w:asciiTheme="minorHAnsi" w:hAnsiTheme="minorHAnsi" w:cstheme="minorHAnsi"/>
          <w:color w:val="0D0D0D"/>
          <w:sz w:val="24"/>
          <w:szCs w:val="24"/>
        </w:rPr>
        <w:t>18% Latino</w:t>
      </w:r>
    </w:p>
    <w:p w14:paraId="23FD634A" w14:textId="77777777" w:rsidR="00513D6D" w:rsidRPr="00041534" w:rsidRDefault="00513D6D" w:rsidP="001C3E9E">
      <w:pPr>
        <w:pStyle w:val="ListParagraph"/>
        <w:numPr>
          <w:ilvl w:val="0"/>
          <w:numId w:val="46"/>
        </w:numPr>
        <w:spacing w:after="240"/>
        <w:ind w:hanging="720"/>
        <w:rPr>
          <w:rFonts w:asciiTheme="minorHAnsi" w:hAnsiTheme="minorHAnsi" w:cstheme="minorHAnsi"/>
          <w:color w:val="0D0D0D"/>
          <w:sz w:val="24"/>
          <w:szCs w:val="24"/>
        </w:rPr>
      </w:pPr>
      <w:r w:rsidRPr="00041534">
        <w:rPr>
          <w:rFonts w:asciiTheme="minorHAnsi" w:hAnsiTheme="minorHAnsi" w:cstheme="minorHAnsi"/>
          <w:color w:val="0D0D0D"/>
          <w:sz w:val="24"/>
          <w:szCs w:val="24"/>
        </w:rPr>
        <w:t>1% White/Caucasian</w:t>
      </w:r>
    </w:p>
    <w:p w14:paraId="4AD6E327" w14:textId="77777777" w:rsidR="00513D6D" w:rsidRPr="00041534" w:rsidRDefault="00513D6D" w:rsidP="001C3E9E">
      <w:pPr>
        <w:pStyle w:val="ListParagraph"/>
        <w:numPr>
          <w:ilvl w:val="0"/>
          <w:numId w:val="46"/>
        </w:numPr>
        <w:spacing w:after="240"/>
        <w:ind w:hanging="720"/>
        <w:rPr>
          <w:rFonts w:asciiTheme="minorHAnsi" w:hAnsiTheme="minorHAnsi" w:cstheme="minorHAnsi"/>
          <w:color w:val="0D0D0D"/>
          <w:sz w:val="24"/>
          <w:szCs w:val="24"/>
        </w:rPr>
      </w:pPr>
      <w:r w:rsidRPr="00041534">
        <w:rPr>
          <w:rFonts w:asciiTheme="minorHAnsi" w:hAnsiTheme="minorHAnsi" w:cstheme="minorHAnsi"/>
          <w:color w:val="0D0D0D"/>
          <w:sz w:val="24"/>
          <w:szCs w:val="24"/>
        </w:rPr>
        <w:t>3% Asian Pacific/Islander</w:t>
      </w:r>
    </w:p>
    <w:p w14:paraId="30D51DC5" w14:textId="77777777" w:rsidR="00513D6D" w:rsidRPr="00041534" w:rsidRDefault="00513D6D" w:rsidP="001C3E9E">
      <w:pPr>
        <w:pStyle w:val="ListParagraph"/>
        <w:numPr>
          <w:ilvl w:val="0"/>
          <w:numId w:val="46"/>
        </w:numPr>
        <w:spacing w:after="240"/>
        <w:ind w:hanging="720"/>
        <w:rPr>
          <w:rFonts w:asciiTheme="minorHAnsi" w:hAnsiTheme="minorHAnsi" w:cstheme="minorHAnsi"/>
          <w:color w:val="0D0D0D"/>
          <w:sz w:val="24"/>
          <w:szCs w:val="24"/>
        </w:rPr>
      </w:pPr>
      <w:r w:rsidRPr="00041534">
        <w:rPr>
          <w:rFonts w:asciiTheme="minorHAnsi" w:hAnsiTheme="minorHAnsi" w:cstheme="minorHAnsi"/>
          <w:color w:val="0D0D0D"/>
          <w:sz w:val="24"/>
          <w:szCs w:val="24"/>
        </w:rPr>
        <w:t>4% other</w:t>
      </w:r>
    </w:p>
    <w:p w14:paraId="7AE3D6CB" w14:textId="77777777" w:rsidR="00513D6D" w:rsidRPr="00041534" w:rsidRDefault="00513D6D" w:rsidP="00513D6D">
      <w:pPr>
        <w:spacing w:after="240"/>
        <w:ind w:left="1440"/>
        <w:rPr>
          <w:rFonts w:asciiTheme="minorHAnsi" w:hAnsiTheme="minorHAnsi" w:cstheme="minorHAnsi"/>
          <w:b/>
          <w:bCs/>
          <w:color w:val="0D0D0D"/>
          <w:sz w:val="24"/>
          <w:szCs w:val="24"/>
          <w:u w:val="single"/>
        </w:rPr>
      </w:pPr>
      <w:r w:rsidRPr="00041534">
        <w:rPr>
          <w:rFonts w:asciiTheme="minorHAnsi" w:hAnsiTheme="minorHAnsi" w:cstheme="minorHAnsi"/>
          <w:b/>
          <w:bCs/>
          <w:color w:val="0D0D0D"/>
          <w:sz w:val="24"/>
          <w:szCs w:val="24"/>
          <w:u w:val="single"/>
        </w:rPr>
        <w:t>Gender in Custody</w:t>
      </w:r>
    </w:p>
    <w:p w14:paraId="11B42DD9" w14:textId="1D2B1BDC" w:rsidR="00513D6D" w:rsidRDefault="00513D6D" w:rsidP="001C3E9E">
      <w:pPr>
        <w:pStyle w:val="ListParagraph"/>
        <w:numPr>
          <w:ilvl w:val="0"/>
          <w:numId w:val="47"/>
        </w:numPr>
        <w:spacing w:after="240"/>
        <w:ind w:hanging="720"/>
        <w:rPr>
          <w:rFonts w:asciiTheme="minorHAnsi" w:hAnsiTheme="minorHAnsi" w:cstheme="minorHAnsi"/>
          <w:color w:val="0D0D0D"/>
          <w:sz w:val="24"/>
          <w:szCs w:val="24"/>
        </w:rPr>
      </w:pPr>
      <w:r w:rsidRPr="00041534">
        <w:rPr>
          <w:rFonts w:asciiTheme="minorHAnsi" w:hAnsiTheme="minorHAnsi" w:cstheme="minorHAnsi"/>
          <w:color w:val="0D0D0D"/>
          <w:sz w:val="24"/>
          <w:szCs w:val="24"/>
        </w:rPr>
        <w:t>94% male</w:t>
      </w:r>
    </w:p>
    <w:p w14:paraId="19D87E72" w14:textId="09038570" w:rsidR="00C20FA2" w:rsidRPr="00041534" w:rsidRDefault="1C0C2F90" w:rsidP="001C3E9E">
      <w:pPr>
        <w:pStyle w:val="ListParagraph"/>
        <w:numPr>
          <w:ilvl w:val="0"/>
          <w:numId w:val="47"/>
        </w:numPr>
        <w:spacing w:after="240"/>
        <w:ind w:hanging="720"/>
        <w:rPr>
          <w:rFonts w:asciiTheme="minorHAnsi" w:hAnsiTheme="minorHAnsi" w:cstheme="minorBidi"/>
          <w:color w:val="0D0D0D"/>
          <w:sz w:val="24"/>
          <w:szCs w:val="24"/>
        </w:rPr>
      </w:pPr>
      <w:r w:rsidRPr="1C0C2F90">
        <w:rPr>
          <w:rFonts w:asciiTheme="minorHAnsi" w:hAnsiTheme="minorHAnsi" w:cstheme="minorBidi"/>
          <w:color w:val="0D0D0D" w:themeColor="text1" w:themeTint="F2"/>
          <w:sz w:val="24"/>
          <w:szCs w:val="24"/>
        </w:rPr>
        <w:t>6% female</w:t>
      </w:r>
    </w:p>
    <w:p w14:paraId="34C822BB" w14:textId="7C28F884" w:rsidR="00A97055" w:rsidRPr="00140C81" w:rsidRDefault="00A97055" w:rsidP="001C3E9E">
      <w:pPr>
        <w:pStyle w:val="Heading2"/>
        <w:rPr>
          <w:sz w:val="24"/>
          <w:szCs w:val="24"/>
        </w:rPr>
      </w:pPr>
      <w:bookmarkStart w:id="29" w:name="_Toc109210884"/>
      <w:bookmarkEnd w:id="28"/>
      <w:r w:rsidRPr="00140C81">
        <w:rPr>
          <w:sz w:val="24"/>
          <w:szCs w:val="24"/>
        </w:rPr>
        <w:t>BIDDER QUALIFICATIONS</w:t>
      </w:r>
      <w:bookmarkEnd w:id="22"/>
      <w:bookmarkEnd w:id="23"/>
      <w:bookmarkEnd w:id="24"/>
      <w:bookmarkEnd w:id="29"/>
    </w:p>
    <w:p w14:paraId="7CE93307" w14:textId="5BABD91D" w:rsidR="00A97055" w:rsidRPr="00140C81" w:rsidRDefault="00A97055" w:rsidP="001C3E9E">
      <w:pPr>
        <w:pStyle w:val="Item1"/>
        <w:rPr>
          <w:strike/>
          <w:sz w:val="24"/>
          <w:szCs w:val="24"/>
        </w:rPr>
      </w:pPr>
      <w:bookmarkStart w:id="30" w:name="_Toc14355890"/>
      <w:r w:rsidRPr="00140C81">
        <w:rPr>
          <w:sz w:val="24"/>
          <w:szCs w:val="24"/>
        </w:rPr>
        <w:t>Who can apply - All entities, including but not limited to non</w:t>
      </w:r>
      <w:r w:rsidR="002B4452">
        <w:rPr>
          <w:sz w:val="24"/>
          <w:szCs w:val="24"/>
        </w:rPr>
        <w:t>-</w:t>
      </w:r>
      <w:r w:rsidRPr="00140C81">
        <w:rPr>
          <w:sz w:val="24"/>
          <w:szCs w:val="24"/>
        </w:rPr>
        <w:t>profit organizations, for-profit organizations, small businesses, and individuals are eligible to submit a proposal in response to this RFP. Entities do not need to have an existing contract with Alameda County but must meet all the County’s contractual requirements and have the programmatic, financial, and staffing capability to provide Credible Messenger services. Two or more entities may submit one comprehensive bid response in which they collaborate in their bid response; however, only one of the collaborating entities will enter a contract with the County.</w:t>
      </w:r>
    </w:p>
    <w:p w14:paraId="19577E3E" w14:textId="77777777" w:rsidR="00A97055" w:rsidRPr="00140C81" w:rsidRDefault="00A97055" w:rsidP="001C3E9E">
      <w:pPr>
        <w:pStyle w:val="Item1"/>
        <w:rPr>
          <w:strike/>
          <w:sz w:val="24"/>
          <w:szCs w:val="24"/>
        </w:rPr>
      </w:pPr>
      <w:r w:rsidRPr="00140C81">
        <w:rPr>
          <w:sz w:val="24"/>
          <w:szCs w:val="24"/>
        </w:rPr>
        <w:t>Bidder Minimum Qualifications</w:t>
      </w:r>
    </w:p>
    <w:p w14:paraId="4C92DD2D" w14:textId="1EE1866C" w:rsidR="00A97055" w:rsidRDefault="00A97055" w:rsidP="001C3E9E">
      <w:pPr>
        <w:pStyle w:val="Itema"/>
        <w:numPr>
          <w:ilvl w:val="3"/>
          <w:numId w:val="32"/>
        </w:numPr>
        <w:ind w:left="2880" w:hanging="720"/>
        <w:rPr>
          <w:sz w:val="24"/>
          <w:szCs w:val="24"/>
        </w:rPr>
      </w:pPr>
      <w:bookmarkStart w:id="31" w:name="_Hlk101784159"/>
      <w:r w:rsidRPr="00140C81">
        <w:rPr>
          <w:sz w:val="24"/>
          <w:szCs w:val="24"/>
        </w:rPr>
        <w:t xml:space="preserve">Bidder </w:t>
      </w:r>
      <w:r w:rsidRPr="00140C81">
        <w:rPr>
          <w:b/>
          <w:sz w:val="24"/>
          <w:szCs w:val="24"/>
          <w:u w:val="single"/>
        </w:rPr>
        <w:t>and</w:t>
      </w:r>
      <w:r w:rsidRPr="00140C81">
        <w:rPr>
          <w:sz w:val="24"/>
          <w:szCs w:val="24"/>
        </w:rPr>
        <w:t xml:space="preserve"> all key personnel assigned to the project must be regularly and continuously engaged in the business of providing services to criminal justice or social services involved youth for at least three years. </w:t>
      </w:r>
      <w:bookmarkEnd w:id="31"/>
      <w:r w:rsidRPr="00140C81">
        <w:rPr>
          <w:sz w:val="24"/>
          <w:szCs w:val="24"/>
        </w:rPr>
        <w:t>This can include but is not limited to:</w:t>
      </w:r>
    </w:p>
    <w:p w14:paraId="4CEEB1AE" w14:textId="6D914AD2" w:rsidR="00504EF6" w:rsidRDefault="00504EF6" w:rsidP="001C3E9E">
      <w:pPr>
        <w:pStyle w:val="Itema"/>
        <w:numPr>
          <w:ilvl w:val="4"/>
          <w:numId w:val="32"/>
        </w:numPr>
        <w:ind w:hanging="720"/>
        <w:rPr>
          <w:sz w:val="24"/>
          <w:szCs w:val="24"/>
        </w:rPr>
      </w:pPr>
      <w:r>
        <w:rPr>
          <w:sz w:val="24"/>
          <w:szCs w:val="24"/>
        </w:rPr>
        <w:t>Group homes mentoring</w:t>
      </w:r>
    </w:p>
    <w:p w14:paraId="79F0564B" w14:textId="6F6AABCF" w:rsidR="00504EF6" w:rsidRDefault="00504EF6" w:rsidP="001C3E9E">
      <w:pPr>
        <w:pStyle w:val="Itema"/>
        <w:numPr>
          <w:ilvl w:val="4"/>
          <w:numId w:val="32"/>
        </w:numPr>
        <w:ind w:hanging="720"/>
        <w:rPr>
          <w:sz w:val="24"/>
          <w:szCs w:val="24"/>
        </w:rPr>
      </w:pPr>
      <w:r>
        <w:rPr>
          <w:sz w:val="24"/>
          <w:szCs w:val="24"/>
        </w:rPr>
        <w:t>Social Worker</w:t>
      </w:r>
    </w:p>
    <w:p w14:paraId="6A4E1F44" w14:textId="5AD6445B" w:rsidR="00504EF6" w:rsidRPr="00140C81" w:rsidRDefault="0096226B" w:rsidP="001C3E9E">
      <w:pPr>
        <w:pStyle w:val="Itema"/>
        <w:numPr>
          <w:ilvl w:val="4"/>
          <w:numId w:val="32"/>
        </w:numPr>
        <w:ind w:hanging="720"/>
        <w:rPr>
          <w:sz w:val="24"/>
          <w:szCs w:val="24"/>
        </w:rPr>
      </w:pPr>
      <w:r>
        <w:rPr>
          <w:sz w:val="24"/>
          <w:szCs w:val="24"/>
        </w:rPr>
        <w:t>Youth mentoring services</w:t>
      </w:r>
    </w:p>
    <w:p w14:paraId="393BDA38" w14:textId="19E0A339" w:rsidR="00A97055" w:rsidRDefault="00A97055" w:rsidP="001C3E9E">
      <w:pPr>
        <w:pStyle w:val="Itema"/>
        <w:numPr>
          <w:ilvl w:val="3"/>
          <w:numId w:val="32"/>
        </w:numPr>
        <w:ind w:left="2880" w:hanging="720"/>
        <w:rPr>
          <w:sz w:val="24"/>
          <w:szCs w:val="24"/>
        </w:rPr>
      </w:pPr>
      <w:r w:rsidRPr="00140C81">
        <w:rPr>
          <w:sz w:val="24"/>
          <w:szCs w:val="24"/>
        </w:rPr>
        <w:t>Years of service will be verifiable through references or other submitted documentation.</w:t>
      </w:r>
      <w:r w:rsidR="005F23D4">
        <w:rPr>
          <w:sz w:val="24"/>
          <w:szCs w:val="24"/>
        </w:rPr>
        <w:t xml:space="preserve"> Verification may </w:t>
      </w:r>
      <w:r w:rsidR="00844E54">
        <w:rPr>
          <w:sz w:val="24"/>
          <w:szCs w:val="24"/>
        </w:rPr>
        <w:t>include</w:t>
      </w:r>
      <w:r w:rsidR="005F23D4">
        <w:rPr>
          <w:sz w:val="24"/>
          <w:szCs w:val="24"/>
        </w:rPr>
        <w:t xml:space="preserve"> but is not limited to:</w:t>
      </w:r>
    </w:p>
    <w:p w14:paraId="18D7AD30" w14:textId="365BF2CD" w:rsidR="005F23D4" w:rsidRDefault="00CB681B" w:rsidP="001C3E9E">
      <w:pPr>
        <w:pStyle w:val="Itema"/>
        <w:numPr>
          <w:ilvl w:val="4"/>
          <w:numId w:val="32"/>
        </w:numPr>
        <w:ind w:hanging="720"/>
        <w:rPr>
          <w:sz w:val="24"/>
          <w:szCs w:val="24"/>
        </w:rPr>
      </w:pPr>
      <w:r>
        <w:rPr>
          <w:sz w:val="24"/>
          <w:szCs w:val="24"/>
        </w:rPr>
        <w:t>Letters of recommendation</w:t>
      </w:r>
    </w:p>
    <w:p w14:paraId="4D5BB7D8" w14:textId="7A3E14CA" w:rsidR="00CB681B" w:rsidRDefault="00CB681B" w:rsidP="001C3E9E">
      <w:pPr>
        <w:pStyle w:val="Itema"/>
        <w:numPr>
          <w:ilvl w:val="4"/>
          <w:numId w:val="32"/>
        </w:numPr>
        <w:ind w:hanging="720"/>
        <w:rPr>
          <w:sz w:val="24"/>
          <w:szCs w:val="24"/>
        </w:rPr>
      </w:pPr>
      <w:r>
        <w:rPr>
          <w:sz w:val="24"/>
          <w:szCs w:val="24"/>
        </w:rPr>
        <w:t>Employers pay stubs</w:t>
      </w:r>
    </w:p>
    <w:p w14:paraId="75EE9770" w14:textId="621908EC" w:rsidR="00CB681B" w:rsidRPr="00140C81" w:rsidRDefault="00CB681B" w:rsidP="001C3E9E">
      <w:pPr>
        <w:pStyle w:val="Itema"/>
        <w:numPr>
          <w:ilvl w:val="4"/>
          <w:numId w:val="32"/>
        </w:numPr>
        <w:ind w:hanging="720"/>
        <w:rPr>
          <w:sz w:val="24"/>
          <w:szCs w:val="24"/>
        </w:rPr>
      </w:pPr>
      <w:r>
        <w:rPr>
          <w:sz w:val="24"/>
          <w:szCs w:val="24"/>
        </w:rPr>
        <w:t>Employer letters of verification</w:t>
      </w:r>
    </w:p>
    <w:p w14:paraId="482F6C23" w14:textId="77777777" w:rsidR="00A97055" w:rsidRPr="00140C81" w:rsidRDefault="00A97055" w:rsidP="001C3E9E">
      <w:pPr>
        <w:pStyle w:val="Itema"/>
        <w:numPr>
          <w:ilvl w:val="3"/>
          <w:numId w:val="32"/>
        </w:numPr>
        <w:ind w:left="2880" w:hanging="720"/>
        <w:rPr>
          <w:sz w:val="24"/>
          <w:szCs w:val="24"/>
        </w:rPr>
      </w:pPr>
      <w:r w:rsidRPr="00140C81">
        <w:rPr>
          <w:sz w:val="24"/>
          <w:szCs w:val="24"/>
        </w:rPr>
        <w:t xml:space="preserve">Bidder </w:t>
      </w:r>
      <w:r>
        <w:rPr>
          <w:sz w:val="24"/>
          <w:szCs w:val="24"/>
        </w:rPr>
        <w:t>must</w:t>
      </w:r>
      <w:r w:rsidRPr="00140C81">
        <w:rPr>
          <w:sz w:val="24"/>
          <w:szCs w:val="24"/>
        </w:rPr>
        <w:t xml:space="preserve"> possess all permits, licenses and professional credentials necessary to supply product and perform services as specified under this RFP. Bidder must provide such proof if requested by County.</w:t>
      </w:r>
    </w:p>
    <w:p w14:paraId="5E5453BA" w14:textId="77777777" w:rsidR="00A97055" w:rsidRPr="00140C81" w:rsidRDefault="00A97055" w:rsidP="001C3E9E">
      <w:pPr>
        <w:pStyle w:val="Itema"/>
        <w:numPr>
          <w:ilvl w:val="3"/>
          <w:numId w:val="32"/>
        </w:numPr>
        <w:ind w:left="2880" w:hanging="720"/>
        <w:rPr>
          <w:sz w:val="24"/>
          <w:szCs w:val="24"/>
        </w:rPr>
      </w:pPr>
      <w:r w:rsidRPr="00140C81">
        <w:rPr>
          <w:sz w:val="24"/>
          <w:szCs w:val="24"/>
        </w:rPr>
        <w:t>Bidder must be local vendor that meets the following requirements:</w:t>
      </w:r>
    </w:p>
    <w:p w14:paraId="641CFEAE" w14:textId="0D096A51" w:rsidR="00A97055" w:rsidRPr="00140C81" w:rsidRDefault="00A97055" w:rsidP="001C3E9E">
      <w:pPr>
        <w:pStyle w:val="Itema"/>
        <w:numPr>
          <w:ilvl w:val="4"/>
          <w:numId w:val="34"/>
        </w:numPr>
        <w:ind w:left="3600" w:hanging="720"/>
        <w:rPr>
          <w:sz w:val="24"/>
          <w:szCs w:val="24"/>
        </w:rPr>
      </w:pPr>
      <w:r w:rsidRPr="00140C81">
        <w:rPr>
          <w:sz w:val="24"/>
          <w:szCs w:val="24"/>
        </w:rPr>
        <w:t xml:space="preserve">Bidder </w:t>
      </w:r>
      <w:r>
        <w:rPr>
          <w:sz w:val="24"/>
          <w:szCs w:val="24"/>
        </w:rPr>
        <w:t>must</w:t>
      </w:r>
      <w:r w:rsidRPr="00140C81">
        <w:rPr>
          <w:sz w:val="24"/>
          <w:szCs w:val="24"/>
        </w:rPr>
        <w:t xml:space="preserve"> have at least one fixed office with a street address within Alameda County for at </w:t>
      </w:r>
      <w:r w:rsidR="004F3D8B" w:rsidRPr="00140C81">
        <w:rPr>
          <w:sz w:val="24"/>
          <w:szCs w:val="24"/>
        </w:rPr>
        <w:t>least</w:t>
      </w:r>
      <w:r w:rsidRPr="00140C81">
        <w:rPr>
          <w:sz w:val="24"/>
          <w:szCs w:val="24"/>
        </w:rPr>
        <w:t xml:space="preserve"> six (6) months prior to the issue date of this RFP; and</w:t>
      </w:r>
    </w:p>
    <w:p w14:paraId="47633992" w14:textId="77777777" w:rsidR="00A97055" w:rsidRPr="00140C81" w:rsidRDefault="00A97055" w:rsidP="001C3E9E">
      <w:pPr>
        <w:pStyle w:val="Itema"/>
        <w:numPr>
          <w:ilvl w:val="4"/>
          <w:numId w:val="34"/>
        </w:numPr>
        <w:ind w:left="3600" w:hanging="720"/>
        <w:rPr>
          <w:sz w:val="24"/>
          <w:szCs w:val="24"/>
        </w:rPr>
      </w:pPr>
      <w:r w:rsidRPr="00140C81">
        <w:rPr>
          <w:sz w:val="24"/>
          <w:szCs w:val="24"/>
        </w:rPr>
        <w:t xml:space="preserve">Bidder </w:t>
      </w:r>
      <w:r>
        <w:rPr>
          <w:sz w:val="24"/>
          <w:szCs w:val="24"/>
        </w:rPr>
        <w:t>must</w:t>
      </w:r>
      <w:r w:rsidRPr="00140C81">
        <w:rPr>
          <w:sz w:val="24"/>
          <w:szCs w:val="24"/>
        </w:rPr>
        <w:t xml:space="preserve"> hold a valid business license issued by Alameda County or a city within Alameda County.</w:t>
      </w:r>
    </w:p>
    <w:p w14:paraId="44A46025" w14:textId="77777777" w:rsidR="00A97055" w:rsidRPr="00140C81" w:rsidRDefault="00A97055" w:rsidP="001C3E9E">
      <w:pPr>
        <w:pStyle w:val="Heading2"/>
        <w:rPr>
          <w:sz w:val="24"/>
          <w:szCs w:val="24"/>
        </w:rPr>
      </w:pPr>
      <w:bookmarkStart w:id="32" w:name="_Toc109210885"/>
      <w:bookmarkStart w:id="33" w:name="_Hlk100741924"/>
      <w:r w:rsidRPr="00140C81">
        <w:rPr>
          <w:sz w:val="24"/>
          <w:szCs w:val="24"/>
        </w:rPr>
        <w:t>PROGRAM REQUIREMENTS</w:t>
      </w:r>
      <w:bookmarkEnd w:id="32"/>
    </w:p>
    <w:p w14:paraId="71093791" w14:textId="3D746EF6" w:rsidR="00A97055" w:rsidRPr="00140C81" w:rsidRDefault="1C0C2F90" w:rsidP="001C3E9E">
      <w:pPr>
        <w:pStyle w:val="Item1"/>
        <w:rPr>
          <w:sz w:val="24"/>
          <w:szCs w:val="24"/>
        </w:rPr>
      </w:pPr>
      <w:bookmarkStart w:id="34" w:name="_Hlk101784893"/>
      <w:bookmarkEnd w:id="33"/>
      <w:r w:rsidRPr="1C0C2F90">
        <w:rPr>
          <w:sz w:val="24"/>
          <w:szCs w:val="24"/>
        </w:rPr>
        <w:t>Contractor must provide daily, 13 hours  of Credible Messenger mentoring, conflict management, and youth life coaching services to youth detained at Juvenile Hall in units identified for SB 823 Youth. (13 total daily hours, 4,745 hours per year).</w:t>
      </w:r>
    </w:p>
    <w:bookmarkEnd w:id="34"/>
    <w:p w14:paraId="09A5A480" w14:textId="3C093680" w:rsidR="00A97055" w:rsidRPr="00140C81" w:rsidRDefault="1C0C2F90" w:rsidP="001C3E9E">
      <w:pPr>
        <w:pStyle w:val="Item1"/>
        <w:rPr>
          <w:sz w:val="24"/>
          <w:szCs w:val="24"/>
        </w:rPr>
      </w:pPr>
      <w:r w:rsidRPr="1C0C2F90">
        <w:rPr>
          <w:sz w:val="24"/>
          <w:szCs w:val="24"/>
        </w:rPr>
        <w:t>Contractor must provide daily, 5 hours of Credible Messenger mentoring, conflict management and youth life coaching services to youth detained in three units at Juvenile Hall who are placed there by the Juvenile Court, but not pursuant to SB 823 (5 hours per unit, 15 total daily hours, 5,460 hours per year).</w:t>
      </w:r>
    </w:p>
    <w:p w14:paraId="32A4687D" w14:textId="77777777" w:rsidR="00A97055" w:rsidRPr="00140C81" w:rsidRDefault="1C0C2F90" w:rsidP="001C3E9E">
      <w:pPr>
        <w:pStyle w:val="Item1"/>
        <w:rPr>
          <w:sz w:val="24"/>
          <w:szCs w:val="24"/>
        </w:rPr>
      </w:pPr>
      <w:r w:rsidRPr="1C0C2F90">
        <w:rPr>
          <w:sz w:val="24"/>
          <w:szCs w:val="24"/>
        </w:rPr>
        <w:t>Location of Service</w:t>
      </w:r>
    </w:p>
    <w:p w14:paraId="684960C5" w14:textId="77777777" w:rsidR="00A97055" w:rsidRPr="00140C81" w:rsidRDefault="00A97055" w:rsidP="001C3E9E">
      <w:pPr>
        <w:pStyle w:val="Itema"/>
        <w:numPr>
          <w:ilvl w:val="0"/>
          <w:numId w:val="30"/>
        </w:numPr>
        <w:ind w:hanging="720"/>
        <w:rPr>
          <w:sz w:val="24"/>
          <w:szCs w:val="24"/>
        </w:rPr>
      </w:pPr>
      <w:bookmarkStart w:id="35" w:name="_Hlk101785320"/>
      <w:r w:rsidRPr="00140C81">
        <w:rPr>
          <w:sz w:val="24"/>
          <w:szCs w:val="24"/>
        </w:rPr>
        <w:t xml:space="preserve">All services will be required at the following locations. County reserves the right to add locations when possible. </w:t>
      </w:r>
      <w:bookmarkEnd w:id="35"/>
      <w:r w:rsidRPr="00140C81">
        <w:rPr>
          <w:sz w:val="24"/>
          <w:szCs w:val="24"/>
        </w:rPr>
        <w:t>Contractor will make reasonable effort to accommodate the County should a new location be added:</w:t>
      </w:r>
    </w:p>
    <w:p w14:paraId="62124BD7" w14:textId="77777777" w:rsidR="00A97055" w:rsidRPr="00140C81" w:rsidRDefault="00A97055" w:rsidP="001C3E9E">
      <w:pPr>
        <w:pStyle w:val="Itema"/>
        <w:numPr>
          <w:ilvl w:val="0"/>
          <w:numId w:val="31"/>
        </w:numPr>
        <w:spacing w:after="0"/>
        <w:ind w:firstLine="0"/>
        <w:rPr>
          <w:sz w:val="24"/>
          <w:szCs w:val="24"/>
        </w:rPr>
      </w:pPr>
      <w:r w:rsidRPr="00140C81">
        <w:rPr>
          <w:sz w:val="24"/>
          <w:szCs w:val="24"/>
        </w:rPr>
        <w:t>Alameda County Juvenile Justice Center</w:t>
      </w:r>
    </w:p>
    <w:p w14:paraId="72F474FB" w14:textId="21382006" w:rsidR="00A97055" w:rsidRPr="00140C81" w:rsidRDefault="00A97055" w:rsidP="00A97055">
      <w:pPr>
        <w:pStyle w:val="Itema"/>
        <w:numPr>
          <w:ilvl w:val="0"/>
          <w:numId w:val="0"/>
        </w:numPr>
        <w:spacing w:after="0"/>
        <w:ind w:left="3326" w:firstLine="274"/>
        <w:rPr>
          <w:sz w:val="24"/>
          <w:szCs w:val="24"/>
        </w:rPr>
      </w:pPr>
      <w:r w:rsidRPr="00140C81">
        <w:rPr>
          <w:sz w:val="24"/>
          <w:szCs w:val="24"/>
        </w:rPr>
        <w:t>2500 Fairmont Drive</w:t>
      </w:r>
    </w:p>
    <w:p w14:paraId="2738C762" w14:textId="77777777" w:rsidR="00A97055" w:rsidRPr="00140C81" w:rsidRDefault="00A97055" w:rsidP="00A97055">
      <w:pPr>
        <w:pStyle w:val="Itema"/>
        <w:numPr>
          <w:ilvl w:val="0"/>
          <w:numId w:val="0"/>
        </w:numPr>
        <w:ind w:left="3330" w:firstLine="270"/>
        <w:rPr>
          <w:sz w:val="24"/>
          <w:szCs w:val="24"/>
        </w:rPr>
      </w:pPr>
      <w:r w:rsidRPr="00140C81">
        <w:rPr>
          <w:sz w:val="24"/>
          <w:szCs w:val="24"/>
        </w:rPr>
        <w:t>San Leandro, CA 94578</w:t>
      </w:r>
    </w:p>
    <w:p w14:paraId="36E8A33F" w14:textId="394A0397" w:rsidR="00A97055" w:rsidRPr="00220EA6" w:rsidRDefault="1C0C2F90" w:rsidP="001C3E9E">
      <w:pPr>
        <w:pStyle w:val="Item1"/>
        <w:rPr>
          <w:sz w:val="24"/>
          <w:szCs w:val="24"/>
        </w:rPr>
      </w:pPr>
      <w:bookmarkStart w:id="36" w:name="_Hlk101785451"/>
      <w:r w:rsidRPr="1C0C2F90">
        <w:rPr>
          <w:sz w:val="24"/>
          <w:szCs w:val="24"/>
        </w:rPr>
        <w:t>Contractor’s services must include youth rapport building, goal setting, life planning, in-custody social and emotional learning competencies, and conflict management coaching.  Contractor is expected to have individualized time with clients when the need arises and determined by client, Messenger and/or Probation staff. Individualized setting will be safe and private where the client can be made to feel free to express themselves.</w:t>
      </w:r>
    </w:p>
    <w:bookmarkEnd w:id="36"/>
    <w:p w14:paraId="15CB718B" w14:textId="77777777" w:rsidR="00A97055" w:rsidRPr="00220EA6" w:rsidRDefault="1C0C2F90" w:rsidP="001C3E9E">
      <w:pPr>
        <w:pStyle w:val="Item1"/>
        <w:rPr>
          <w:sz w:val="24"/>
          <w:szCs w:val="24"/>
        </w:rPr>
      </w:pPr>
      <w:r w:rsidRPr="1C0C2F90">
        <w:rPr>
          <w:sz w:val="24"/>
          <w:szCs w:val="24"/>
        </w:rPr>
        <w:t>Contractor must assist youth in increasing their healthy interpersonal skills including the development of youth’s social and emotional learning competencies, critical thinking skills, and conflict management.</w:t>
      </w:r>
    </w:p>
    <w:p w14:paraId="38CFAA2D" w14:textId="77777777" w:rsidR="00A97055" w:rsidRPr="00140C81" w:rsidRDefault="1C0C2F90" w:rsidP="001C3E9E">
      <w:pPr>
        <w:pStyle w:val="Item1"/>
        <w:rPr>
          <w:sz w:val="24"/>
          <w:szCs w:val="24"/>
        </w:rPr>
      </w:pPr>
      <w:r w:rsidRPr="1C0C2F90">
        <w:rPr>
          <w:sz w:val="24"/>
          <w:szCs w:val="24"/>
        </w:rPr>
        <w:t>Contractor must participate in mediation efforts with ACPD Custody staff and youth, triad dialogues, discussions, and role-playing scenarios aimed at managing anger, aggression, and potential youth-on-youth or youth-on-staff violence and conflicts.</w:t>
      </w:r>
    </w:p>
    <w:p w14:paraId="11C06188" w14:textId="0F2BF35B" w:rsidR="00A97055" w:rsidRDefault="1C0C2F90" w:rsidP="001C3E9E">
      <w:pPr>
        <w:pStyle w:val="Item1"/>
        <w:rPr>
          <w:sz w:val="24"/>
          <w:szCs w:val="24"/>
        </w:rPr>
      </w:pPr>
      <w:r w:rsidRPr="1C0C2F90">
        <w:rPr>
          <w:sz w:val="24"/>
          <w:szCs w:val="24"/>
        </w:rPr>
        <w:t>Contractor must collaborate with ACPD staff regarding each youth’s progress in the program including attending meetings as requested, including, but not limited to Multi-Disciplinary Team meetings once per week</w:t>
      </w:r>
    </w:p>
    <w:p w14:paraId="24239359" w14:textId="319F2EF5" w:rsidR="00113394" w:rsidRPr="00140C81" w:rsidRDefault="1C0C2F90" w:rsidP="001C3E9E">
      <w:pPr>
        <w:pStyle w:val="Item1"/>
        <w:rPr>
          <w:sz w:val="24"/>
          <w:szCs w:val="24"/>
        </w:rPr>
      </w:pPr>
      <w:r w:rsidRPr="1C0C2F90">
        <w:rPr>
          <w:sz w:val="24"/>
          <w:szCs w:val="24"/>
        </w:rPr>
        <w:t>Contractor must actively participate as a member of the therapeutic milieu by participating in collaborative discussions, meetings and conversations with Probation staff in the unit as well as with Probation management.  Credible Messengers will take instructions and direction from Probation management and supervisors while onsite to ensure safety, security and continuity of service delivery.</w:t>
      </w:r>
    </w:p>
    <w:p w14:paraId="1C6A6870" w14:textId="77777777" w:rsidR="00A97055" w:rsidRPr="00140C81" w:rsidRDefault="00A97055" w:rsidP="001C3E9E">
      <w:pPr>
        <w:pStyle w:val="Heading2"/>
        <w:rPr>
          <w:sz w:val="24"/>
          <w:szCs w:val="24"/>
        </w:rPr>
      </w:pPr>
      <w:bookmarkStart w:id="37" w:name="_Toc109210886"/>
      <w:r w:rsidRPr="00140C81">
        <w:rPr>
          <w:sz w:val="24"/>
          <w:szCs w:val="24"/>
        </w:rPr>
        <w:t>ADMINISTRATIVE REQUIREMENTS</w:t>
      </w:r>
      <w:bookmarkEnd w:id="37"/>
    </w:p>
    <w:p w14:paraId="393555D9" w14:textId="77777777" w:rsidR="00A97055" w:rsidRPr="00140C81" w:rsidRDefault="00A97055" w:rsidP="001C3E9E">
      <w:pPr>
        <w:pStyle w:val="Item1"/>
        <w:rPr>
          <w:sz w:val="24"/>
          <w:szCs w:val="24"/>
        </w:rPr>
      </w:pPr>
      <w:r w:rsidRPr="00140C81">
        <w:rPr>
          <w:sz w:val="24"/>
          <w:szCs w:val="24"/>
        </w:rPr>
        <w:t>Staff Development and Training</w:t>
      </w:r>
    </w:p>
    <w:p w14:paraId="4E2B3269" w14:textId="23ECF12F" w:rsidR="00A97055" w:rsidRPr="00140C81" w:rsidRDefault="00A97055" w:rsidP="001C3E9E">
      <w:pPr>
        <w:pStyle w:val="Itema"/>
        <w:numPr>
          <w:ilvl w:val="1"/>
          <w:numId w:val="29"/>
        </w:numPr>
        <w:ind w:hanging="720"/>
        <w:rPr>
          <w:sz w:val="24"/>
          <w:szCs w:val="24"/>
        </w:rPr>
      </w:pPr>
      <w:r w:rsidRPr="00140C81">
        <w:rPr>
          <w:sz w:val="24"/>
          <w:szCs w:val="24"/>
        </w:rPr>
        <w:t xml:space="preserve">Contractor must have and maintain current job descriptions on file with ACPD for all personnel whose salaries, wages, and benefits are funded through the </w:t>
      </w:r>
      <w:r w:rsidR="00041534">
        <w:rPr>
          <w:sz w:val="24"/>
          <w:szCs w:val="24"/>
        </w:rPr>
        <w:t>Contract</w:t>
      </w:r>
      <w:r w:rsidRPr="00140C81">
        <w:rPr>
          <w:sz w:val="24"/>
          <w:szCs w:val="24"/>
        </w:rPr>
        <w:t xml:space="preserve">. Job descriptions must specify the minimum qualifications for services to be performed and must </w:t>
      </w:r>
      <w:r w:rsidR="00041534">
        <w:rPr>
          <w:sz w:val="24"/>
          <w:szCs w:val="24"/>
        </w:rPr>
        <w:t>be provided to ACPD for approval, which approval shall not be unreasonably withheld</w:t>
      </w:r>
      <w:r w:rsidRPr="00140C81">
        <w:rPr>
          <w:sz w:val="24"/>
          <w:szCs w:val="24"/>
        </w:rPr>
        <w:t xml:space="preserve">. Contractor must submit revised job descriptions </w:t>
      </w:r>
      <w:r w:rsidR="00041534">
        <w:rPr>
          <w:sz w:val="24"/>
          <w:szCs w:val="24"/>
        </w:rPr>
        <w:t xml:space="preserve">to </w:t>
      </w:r>
      <w:r w:rsidRPr="00140C81">
        <w:rPr>
          <w:sz w:val="24"/>
          <w:szCs w:val="24"/>
        </w:rPr>
        <w:t xml:space="preserve">ACPD </w:t>
      </w:r>
      <w:r w:rsidR="00041534">
        <w:rPr>
          <w:sz w:val="24"/>
          <w:szCs w:val="24"/>
        </w:rPr>
        <w:t xml:space="preserve">for approval </w:t>
      </w:r>
      <w:r w:rsidRPr="00140C81">
        <w:rPr>
          <w:sz w:val="24"/>
          <w:szCs w:val="24"/>
        </w:rPr>
        <w:t>prior to implementing any changes or employing persons who do not meet the minimum qualifications</w:t>
      </w:r>
      <w:r w:rsidR="00041534">
        <w:rPr>
          <w:sz w:val="24"/>
          <w:szCs w:val="24"/>
        </w:rPr>
        <w:t>,</w:t>
      </w:r>
      <w:r w:rsidRPr="00140C81">
        <w:rPr>
          <w:sz w:val="24"/>
          <w:szCs w:val="24"/>
        </w:rPr>
        <w:t xml:space="preserve"> </w:t>
      </w:r>
      <w:r w:rsidR="00041534">
        <w:rPr>
          <w:sz w:val="24"/>
          <w:szCs w:val="24"/>
        </w:rPr>
        <w:t>which approval shall not be unreasonably withheld</w:t>
      </w:r>
      <w:r w:rsidRPr="00140C81">
        <w:rPr>
          <w:sz w:val="24"/>
          <w:szCs w:val="24"/>
        </w:rPr>
        <w:t>.</w:t>
      </w:r>
    </w:p>
    <w:p w14:paraId="181DF3AD" w14:textId="2B8562CF" w:rsidR="78031A97" w:rsidRPr="0089760B" w:rsidRDefault="78031A97" w:rsidP="4F2B0100">
      <w:pPr>
        <w:pStyle w:val="Itema"/>
        <w:numPr>
          <w:ilvl w:val="1"/>
          <w:numId w:val="29"/>
        </w:numPr>
        <w:ind w:hanging="720"/>
        <w:rPr>
          <w:rFonts w:asciiTheme="minorHAnsi" w:hAnsiTheme="minorHAnsi" w:cstheme="minorHAnsi"/>
          <w:sz w:val="24"/>
          <w:szCs w:val="24"/>
        </w:rPr>
      </w:pPr>
      <w:r w:rsidRPr="0089760B">
        <w:rPr>
          <w:rFonts w:asciiTheme="minorHAnsi" w:hAnsiTheme="minorHAnsi" w:cstheme="minorHAnsi"/>
          <w:sz w:val="24"/>
          <w:szCs w:val="24"/>
        </w:rPr>
        <w:t xml:space="preserve">Background Checks </w:t>
      </w:r>
    </w:p>
    <w:p w14:paraId="75E0EC2E" w14:textId="7C677920" w:rsidR="78031A97" w:rsidRPr="0089760B" w:rsidRDefault="78031A97" w:rsidP="005A6D09">
      <w:pPr>
        <w:pStyle w:val="ListParagraph"/>
        <w:numPr>
          <w:ilvl w:val="0"/>
          <w:numId w:val="59"/>
        </w:numPr>
        <w:ind w:hanging="720"/>
        <w:rPr>
          <w:rFonts w:asciiTheme="minorHAnsi" w:hAnsiTheme="minorHAnsi" w:cstheme="minorHAnsi"/>
          <w:sz w:val="24"/>
          <w:szCs w:val="24"/>
        </w:rPr>
      </w:pPr>
      <w:r w:rsidRPr="0089760B">
        <w:rPr>
          <w:rFonts w:asciiTheme="minorHAnsi" w:hAnsiTheme="minorHAnsi" w:cstheme="minorHAnsi"/>
          <w:sz w:val="24"/>
          <w:szCs w:val="24"/>
        </w:rPr>
        <w:t xml:space="preserve">All contractors, employees, subcontractors, volunteers, and consultants for the successful vendors </w:t>
      </w:r>
      <w:r w:rsidR="24CB30DD" w:rsidRPr="0089760B">
        <w:rPr>
          <w:rFonts w:asciiTheme="minorHAnsi" w:hAnsiTheme="minorHAnsi" w:cstheme="minorHAnsi"/>
          <w:sz w:val="24"/>
          <w:szCs w:val="24"/>
        </w:rPr>
        <w:t xml:space="preserve">must </w:t>
      </w:r>
      <w:r w:rsidRPr="0089760B">
        <w:rPr>
          <w:rFonts w:asciiTheme="minorHAnsi" w:hAnsiTheme="minorHAnsi" w:cstheme="minorHAnsi"/>
          <w:sz w:val="24"/>
          <w:szCs w:val="24"/>
        </w:rPr>
        <w:t xml:space="preserve">submit to having their fingerprints recorded as directed by ACPD. </w:t>
      </w:r>
    </w:p>
    <w:p w14:paraId="5BEC04A1" w14:textId="149F1555" w:rsidR="7D4ED257" w:rsidRPr="0089760B" w:rsidRDefault="7D4ED257" w:rsidP="4F2B0100">
      <w:pPr>
        <w:ind w:left="2160"/>
        <w:rPr>
          <w:rFonts w:asciiTheme="minorHAnsi" w:hAnsiTheme="minorHAnsi" w:cstheme="minorHAnsi"/>
          <w:sz w:val="24"/>
          <w:szCs w:val="24"/>
        </w:rPr>
      </w:pPr>
    </w:p>
    <w:p w14:paraId="44707BC5" w14:textId="1645772C" w:rsidR="78031A97" w:rsidRPr="00B05AA0" w:rsidRDefault="78031A97" w:rsidP="000D5CFC">
      <w:pPr>
        <w:pStyle w:val="ListParagraph"/>
        <w:numPr>
          <w:ilvl w:val="0"/>
          <w:numId w:val="59"/>
        </w:numPr>
        <w:ind w:hanging="720"/>
        <w:rPr>
          <w:rFonts w:asciiTheme="minorHAnsi" w:hAnsiTheme="minorHAnsi" w:cstheme="minorHAnsi"/>
          <w:sz w:val="24"/>
          <w:szCs w:val="24"/>
        </w:rPr>
      </w:pPr>
      <w:r w:rsidRPr="0089760B">
        <w:rPr>
          <w:rFonts w:asciiTheme="minorHAnsi" w:hAnsiTheme="minorHAnsi" w:cstheme="minorHAnsi"/>
          <w:sz w:val="24"/>
          <w:szCs w:val="24"/>
        </w:rPr>
        <w:t>Contractor shall include provide verification of educational credentials and employment experience of all staff utilized in the fulfilment of contracted services.</w:t>
      </w:r>
    </w:p>
    <w:p w14:paraId="138D95E2" w14:textId="77777777" w:rsidR="000D5CFC" w:rsidRPr="000D5CFC" w:rsidRDefault="000D5CFC" w:rsidP="000D5CFC">
      <w:pPr>
        <w:pStyle w:val="ListParagraph"/>
        <w:rPr>
          <w:rFonts w:asciiTheme="minorHAnsi" w:hAnsiTheme="minorHAnsi" w:cstheme="minorHAnsi"/>
          <w:szCs w:val="26"/>
        </w:rPr>
      </w:pPr>
    </w:p>
    <w:p w14:paraId="31104BC1" w14:textId="31A4A17D" w:rsidR="001D462E" w:rsidRPr="001D462E" w:rsidRDefault="001D462E" w:rsidP="001C3E9E">
      <w:pPr>
        <w:numPr>
          <w:ilvl w:val="1"/>
          <w:numId w:val="29"/>
        </w:numPr>
        <w:spacing w:after="240"/>
        <w:ind w:hanging="720"/>
        <w:rPr>
          <w:rFonts w:ascii="Calibri" w:hAnsi="Calibri" w:cs="Calibri"/>
          <w:sz w:val="24"/>
          <w:szCs w:val="24"/>
        </w:rPr>
      </w:pPr>
      <w:r w:rsidRPr="001D462E">
        <w:rPr>
          <w:rFonts w:ascii="Calibri" w:hAnsi="Calibri" w:cs="Calibri"/>
          <w:sz w:val="24"/>
          <w:szCs w:val="24"/>
        </w:rPr>
        <w:t xml:space="preserve">Contractor must attend </w:t>
      </w:r>
      <w:r w:rsidR="1967E1F6" w:rsidRPr="7D4ED257">
        <w:rPr>
          <w:rFonts w:ascii="Calibri" w:hAnsi="Calibri" w:cs="Calibri"/>
          <w:sz w:val="24"/>
          <w:szCs w:val="24"/>
        </w:rPr>
        <w:t>35</w:t>
      </w:r>
      <w:r w:rsidRPr="001D462E">
        <w:rPr>
          <w:rFonts w:ascii="Calibri" w:hAnsi="Calibri" w:cs="Calibri"/>
          <w:sz w:val="24"/>
          <w:szCs w:val="24"/>
        </w:rPr>
        <w:t xml:space="preserve"> hours annually of ACPD-led training for any staff to be utilized as Credible Messengers </w:t>
      </w:r>
      <w:r w:rsidR="74E74628" w:rsidRPr="7D4ED257">
        <w:rPr>
          <w:rFonts w:ascii="Calibri" w:hAnsi="Calibri" w:cs="Calibri"/>
          <w:sz w:val="24"/>
          <w:szCs w:val="24"/>
        </w:rPr>
        <w:t xml:space="preserve">and designated </w:t>
      </w:r>
      <w:r w:rsidR="00D301AE">
        <w:rPr>
          <w:rFonts w:ascii="Calibri" w:hAnsi="Calibri" w:cs="Calibri"/>
          <w:sz w:val="24"/>
          <w:szCs w:val="24"/>
        </w:rPr>
        <w:t xml:space="preserve">Administrative Staff </w:t>
      </w:r>
      <w:r w:rsidRPr="001D462E">
        <w:rPr>
          <w:rFonts w:ascii="Calibri" w:hAnsi="Calibri" w:cs="Calibri"/>
          <w:sz w:val="24"/>
          <w:szCs w:val="24"/>
        </w:rPr>
        <w:t>prior to commencing services. The training will include, but not be limited to these specific areas:</w:t>
      </w:r>
    </w:p>
    <w:p w14:paraId="5936FEE2" w14:textId="77777777" w:rsidR="001D462E" w:rsidRPr="001D462E" w:rsidRDefault="001D462E" w:rsidP="001C3E9E">
      <w:pPr>
        <w:numPr>
          <w:ilvl w:val="0"/>
          <w:numId w:val="33"/>
        </w:numPr>
        <w:spacing w:after="240"/>
        <w:ind w:left="3600" w:hanging="720"/>
        <w:rPr>
          <w:rFonts w:ascii="Calibri" w:hAnsi="Calibri" w:cs="Calibri"/>
          <w:sz w:val="24"/>
          <w:szCs w:val="24"/>
        </w:rPr>
      </w:pPr>
      <w:r w:rsidRPr="001D462E">
        <w:rPr>
          <w:rFonts w:ascii="Calibri" w:hAnsi="Calibri" w:cs="Calibri"/>
          <w:sz w:val="24"/>
          <w:szCs w:val="24"/>
        </w:rPr>
        <w:t>Positive youth justice framework.</w:t>
      </w:r>
    </w:p>
    <w:p w14:paraId="2DDD00CA" w14:textId="77777777" w:rsidR="001D462E" w:rsidRPr="001D462E" w:rsidRDefault="001D462E" w:rsidP="001C3E9E">
      <w:pPr>
        <w:numPr>
          <w:ilvl w:val="0"/>
          <w:numId w:val="33"/>
        </w:numPr>
        <w:spacing w:after="240"/>
        <w:ind w:left="3600" w:hanging="720"/>
        <w:rPr>
          <w:rFonts w:ascii="Calibri" w:hAnsi="Calibri" w:cs="Calibri"/>
          <w:sz w:val="24"/>
          <w:szCs w:val="24"/>
        </w:rPr>
      </w:pPr>
      <w:r w:rsidRPr="001D462E">
        <w:rPr>
          <w:rFonts w:ascii="Calibri" w:hAnsi="Calibri" w:cs="Calibri"/>
          <w:sz w:val="24"/>
          <w:szCs w:val="24"/>
        </w:rPr>
        <w:t>Adolescent brain development and the impact of trauma.</w:t>
      </w:r>
    </w:p>
    <w:p w14:paraId="12741350" w14:textId="77777777" w:rsidR="001D462E" w:rsidRPr="001D462E" w:rsidRDefault="001D462E" w:rsidP="001C3E9E">
      <w:pPr>
        <w:numPr>
          <w:ilvl w:val="0"/>
          <w:numId w:val="33"/>
        </w:numPr>
        <w:spacing w:after="240"/>
        <w:ind w:left="3600" w:hanging="720"/>
        <w:rPr>
          <w:rFonts w:ascii="Calibri" w:hAnsi="Calibri" w:cs="Calibri"/>
          <w:sz w:val="24"/>
          <w:szCs w:val="24"/>
        </w:rPr>
      </w:pPr>
      <w:r w:rsidRPr="001D462E">
        <w:rPr>
          <w:rFonts w:ascii="Calibri" w:hAnsi="Calibri" w:cs="Calibri"/>
          <w:sz w:val="24"/>
          <w:szCs w:val="24"/>
        </w:rPr>
        <w:t>Healing centered engagement.</w:t>
      </w:r>
    </w:p>
    <w:p w14:paraId="0A1593F2" w14:textId="77777777" w:rsidR="001D462E" w:rsidRPr="001D462E" w:rsidRDefault="001D462E" w:rsidP="001C3E9E">
      <w:pPr>
        <w:numPr>
          <w:ilvl w:val="0"/>
          <w:numId w:val="33"/>
        </w:numPr>
        <w:spacing w:after="240"/>
        <w:ind w:left="3600" w:hanging="720"/>
        <w:rPr>
          <w:rFonts w:ascii="Calibri" w:hAnsi="Calibri" w:cs="Calibri"/>
          <w:sz w:val="24"/>
          <w:szCs w:val="24"/>
        </w:rPr>
      </w:pPr>
      <w:r w:rsidRPr="001D462E">
        <w:rPr>
          <w:rFonts w:ascii="Calibri" w:hAnsi="Calibri" w:cs="Calibri"/>
          <w:sz w:val="24"/>
          <w:szCs w:val="24"/>
        </w:rPr>
        <w:t>The art and science of hope.</w:t>
      </w:r>
    </w:p>
    <w:p w14:paraId="78D96102" w14:textId="77777777" w:rsidR="001D462E" w:rsidRPr="001D462E" w:rsidRDefault="001D462E" w:rsidP="001C3E9E">
      <w:pPr>
        <w:numPr>
          <w:ilvl w:val="0"/>
          <w:numId w:val="33"/>
        </w:numPr>
        <w:spacing w:after="240"/>
        <w:ind w:left="3600" w:hanging="720"/>
        <w:rPr>
          <w:rFonts w:ascii="Calibri" w:hAnsi="Calibri" w:cs="Calibri"/>
          <w:sz w:val="24"/>
          <w:szCs w:val="24"/>
        </w:rPr>
      </w:pPr>
      <w:r w:rsidRPr="001D462E">
        <w:rPr>
          <w:rFonts w:ascii="Calibri" w:hAnsi="Calibri" w:cs="Calibri"/>
          <w:sz w:val="24"/>
          <w:szCs w:val="24"/>
        </w:rPr>
        <w:t>Restorative justice practices</w:t>
      </w:r>
    </w:p>
    <w:p w14:paraId="466B8F79" w14:textId="77777777" w:rsidR="001D462E" w:rsidRPr="001D462E" w:rsidRDefault="001D462E" w:rsidP="001C3E9E">
      <w:pPr>
        <w:numPr>
          <w:ilvl w:val="0"/>
          <w:numId w:val="33"/>
        </w:numPr>
        <w:spacing w:after="240"/>
        <w:ind w:left="3600" w:hanging="720"/>
        <w:rPr>
          <w:rFonts w:ascii="Calibri" w:hAnsi="Calibri" w:cs="Calibri"/>
          <w:sz w:val="24"/>
          <w:szCs w:val="24"/>
        </w:rPr>
      </w:pPr>
      <w:r w:rsidRPr="001D462E">
        <w:rPr>
          <w:rFonts w:ascii="Calibri" w:hAnsi="Calibri" w:cs="Calibri"/>
          <w:sz w:val="24"/>
          <w:szCs w:val="24"/>
        </w:rPr>
        <w:t>Individual transformative mentoring.</w:t>
      </w:r>
    </w:p>
    <w:p w14:paraId="276BF7A4" w14:textId="77777777" w:rsidR="001D462E" w:rsidRPr="001D462E" w:rsidRDefault="001D462E" w:rsidP="001C3E9E">
      <w:pPr>
        <w:numPr>
          <w:ilvl w:val="0"/>
          <w:numId w:val="33"/>
        </w:numPr>
        <w:spacing w:after="240"/>
        <w:ind w:left="3600" w:hanging="720"/>
        <w:rPr>
          <w:rFonts w:ascii="Calibri" w:hAnsi="Calibri" w:cs="Calibri"/>
          <w:sz w:val="24"/>
          <w:szCs w:val="24"/>
        </w:rPr>
      </w:pPr>
      <w:r w:rsidRPr="001D462E">
        <w:rPr>
          <w:rFonts w:ascii="Calibri" w:hAnsi="Calibri" w:cs="Calibri"/>
          <w:sz w:val="24"/>
          <w:szCs w:val="24"/>
        </w:rPr>
        <w:t>Crisis intervention and conflict resolution.</w:t>
      </w:r>
    </w:p>
    <w:p w14:paraId="74080A85" w14:textId="77777777" w:rsidR="001D462E" w:rsidRPr="001D462E" w:rsidRDefault="001D462E" w:rsidP="001C3E9E">
      <w:pPr>
        <w:numPr>
          <w:ilvl w:val="0"/>
          <w:numId w:val="33"/>
        </w:numPr>
        <w:spacing w:after="240"/>
        <w:ind w:left="3600" w:hanging="720"/>
        <w:rPr>
          <w:rFonts w:ascii="Calibri" w:hAnsi="Calibri" w:cs="Calibri"/>
          <w:sz w:val="24"/>
          <w:szCs w:val="24"/>
        </w:rPr>
      </w:pPr>
      <w:r w:rsidRPr="001D462E">
        <w:rPr>
          <w:rFonts w:ascii="Calibri" w:hAnsi="Calibri" w:cs="Calibri"/>
          <w:sz w:val="24"/>
          <w:szCs w:val="24"/>
        </w:rPr>
        <w:t>Life path planning and fundamentals of care coordination.</w:t>
      </w:r>
    </w:p>
    <w:p w14:paraId="42705046" w14:textId="5D6FEBC2" w:rsidR="00A97055" w:rsidRPr="00140C81" w:rsidRDefault="00653F59" w:rsidP="001C3E9E">
      <w:pPr>
        <w:pStyle w:val="Itema"/>
        <w:numPr>
          <w:ilvl w:val="1"/>
          <w:numId w:val="29"/>
        </w:numPr>
        <w:ind w:hanging="720"/>
        <w:rPr>
          <w:sz w:val="24"/>
          <w:szCs w:val="24"/>
        </w:rPr>
      </w:pPr>
      <w:r>
        <w:rPr>
          <w:sz w:val="24"/>
          <w:szCs w:val="24"/>
        </w:rPr>
        <w:t>All Credible Messengers</w:t>
      </w:r>
      <w:r w:rsidRPr="00140C81">
        <w:rPr>
          <w:sz w:val="24"/>
          <w:szCs w:val="24"/>
        </w:rPr>
        <w:t xml:space="preserve"> </w:t>
      </w:r>
      <w:r>
        <w:rPr>
          <w:sz w:val="24"/>
          <w:szCs w:val="24"/>
        </w:rPr>
        <w:t xml:space="preserve">and the Contractor’s designated </w:t>
      </w:r>
      <w:r w:rsidR="60DF7EBC" w:rsidRPr="2AEC05B6">
        <w:rPr>
          <w:sz w:val="24"/>
          <w:szCs w:val="24"/>
        </w:rPr>
        <w:t>Administrative Staff</w:t>
      </w:r>
      <w:r w:rsidR="006C697F">
        <w:rPr>
          <w:sz w:val="24"/>
          <w:szCs w:val="24"/>
        </w:rPr>
        <w:t xml:space="preserve"> m</w:t>
      </w:r>
      <w:r w:rsidR="00A97055" w:rsidRPr="00140C81">
        <w:rPr>
          <w:sz w:val="24"/>
          <w:szCs w:val="24"/>
        </w:rPr>
        <w:t xml:space="preserve">ust attend </w:t>
      </w:r>
      <w:r w:rsidR="1E17F3CB" w:rsidRPr="2AEC05B6">
        <w:rPr>
          <w:sz w:val="24"/>
          <w:szCs w:val="24"/>
        </w:rPr>
        <w:t xml:space="preserve">an initial </w:t>
      </w:r>
      <w:r w:rsidR="382C7837" w:rsidRPr="2AEC05B6">
        <w:rPr>
          <w:sz w:val="24"/>
          <w:szCs w:val="24"/>
        </w:rPr>
        <w:t>35</w:t>
      </w:r>
      <w:r w:rsidR="1E17F3CB" w:rsidRPr="2AEC05B6">
        <w:rPr>
          <w:sz w:val="24"/>
          <w:szCs w:val="24"/>
        </w:rPr>
        <w:t>-hour training and complete on-going training</w:t>
      </w:r>
      <w:r w:rsidR="001A4792">
        <w:rPr>
          <w:sz w:val="24"/>
          <w:szCs w:val="24"/>
        </w:rPr>
        <w:t xml:space="preserve"> of </w:t>
      </w:r>
      <w:r w:rsidR="00A97055" w:rsidRPr="00140C81">
        <w:rPr>
          <w:sz w:val="24"/>
          <w:szCs w:val="24"/>
        </w:rPr>
        <w:t>40 hours annually of continuing education training as required by ACPD. For example, trainings on core competencies for working with criminal-justice involved individuals and evidence-based practices may be required. The cost for staff development will be included in the Contractor(s) hourly rate and shall not be billed separately.</w:t>
      </w:r>
    </w:p>
    <w:p w14:paraId="79F0C920" w14:textId="77777777" w:rsidR="00A97055" w:rsidRPr="00140C81" w:rsidRDefault="00A97055" w:rsidP="001C3E9E">
      <w:pPr>
        <w:pStyle w:val="Item1"/>
        <w:rPr>
          <w:sz w:val="24"/>
          <w:szCs w:val="24"/>
        </w:rPr>
      </w:pPr>
      <w:bookmarkStart w:id="38" w:name="_Hlk101786347"/>
      <w:r w:rsidRPr="00140C81">
        <w:rPr>
          <w:sz w:val="24"/>
          <w:szCs w:val="24"/>
        </w:rPr>
        <w:t>Cultural Awareness &amp; Sensitivity</w:t>
      </w:r>
    </w:p>
    <w:p w14:paraId="2560D7F3" w14:textId="77777777" w:rsidR="00A97055" w:rsidRPr="00140C81" w:rsidRDefault="00A97055" w:rsidP="001C3E9E">
      <w:pPr>
        <w:pStyle w:val="Itema"/>
        <w:numPr>
          <w:ilvl w:val="0"/>
          <w:numId w:val="35"/>
        </w:numPr>
        <w:ind w:hanging="720"/>
        <w:rPr>
          <w:sz w:val="24"/>
          <w:szCs w:val="24"/>
        </w:rPr>
      </w:pPr>
      <w:r w:rsidRPr="00140C81">
        <w:rPr>
          <w:sz w:val="24"/>
          <w:szCs w:val="24"/>
        </w:rPr>
        <w:t>ACPD believes this a critical factor in the success of supports and services to the youth population. Contractors are required to utilize culturally responsive methods in order to successfully serve the target population. Cultural responsivity is inclusive of the client’s race, ethnicity, and language capacity, as well as intersectional experiences in various subgroups (e.g., gender, development, exposure to trauma, immigration experience, mental health status, substance use, socioeconomic status, and other factors). Cultural responsivity is enhanced when providers have lived experience or have navigated justice involvement.</w:t>
      </w:r>
    </w:p>
    <w:p w14:paraId="0F493A8E" w14:textId="5E8415A4" w:rsidR="00A97055" w:rsidRPr="00140C81" w:rsidRDefault="00A97055" w:rsidP="001C3E9E">
      <w:pPr>
        <w:pStyle w:val="Item1"/>
        <w:rPr>
          <w:sz w:val="24"/>
          <w:szCs w:val="24"/>
        </w:rPr>
      </w:pPr>
      <w:r w:rsidRPr="00140C81">
        <w:rPr>
          <w:sz w:val="24"/>
          <w:szCs w:val="24"/>
        </w:rPr>
        <w:t xml:space="preserve">Representation of the Formerly </w:t>
      </w:r>
      <w:r w:rsidR="00A74D75">
        <w:rPr>
          <w:sz w:val="24"/>
          <w:szCs w:val="24"/>
        </w:rPr>
        <w:t>Justice Involved</w:t>
      </w:r>
      <w:r w:rsidR="00A74D75" w:rsidRPr="00140C81">
        <w:rPr>
          <w:sz w:val="24"/>
          <w:szCs w:val="24"/>
        </w:rPr>
        <w:t xml:space="preserve"> </w:t>
      </w:r>
      <w:r w:rsidRPr="00140C81">
        <w:rPr>
          <w:sz w:val="24"/>
          <w:szCs w:val="24"/>
        </w:rPr>
        <w:t>on Staff</w:t>
      </w:r>
    </w:p>
    <w:p w14:paraId="075812AF" w14:textId="59C6AACB" w:rsidR="00A97055" w:rsidRPr="00140C81" w:rsidRDefault="00A97055" w:rsidP="2AEC05B6">
      <w:pPr>
        <w:pStyle w:val="Itema"/>
        <w:numPr>
          <w:ilvl w:val="2"/>
          <w:numId w:val="60"/>
        </w:numPr>
        <w:ind w:left="2880" w:hanging="900"/>
        <w:rPr>
          <w:rFonts w:eastAsia="Calibri"/>
          <w:sz w:val="24"/>
          <w:szCs w:val="24"/>
        </w:rPr>
      </w:pPr>
      <w:r w:rsidRPr="00140C81">
        <w:rPr>
          <w:sz w:val="24"/>
          <w:szCs w:val="24"/>
        </w:rPr>
        <w:t xml:space="preserve">Formerly </w:t>
      </w:r>
      <w:r w:rsidR="00A74D75">
        <w:rPr>
          <w:sz w:val="24"/>
          <w:szCs w:val="24"/>
        </w:rPr>
        <w:t>justice involved</w:t>
      </w:r>
      <w:r w:rsidRPr="00140C81">
        <w:rPr>
          <w:sz w:val="24"/>
          <w:szCs w:val="24"/>
        </w:rPr>
        <w:t xml:space="preserve"> individuals are known to be highly effective care providers, especially in the area of peer-to-peer mentoring. They serve as role models, provide shared perspective, and demonstrate to clients that education and employment are attainable goals as well as steps toward a stable lifestyle.</w:t>
      </w:r>
      <w:r w:rsidRPr="00751FCD">
        <w:rPr>
          <w:color w:val="0D0D0D" w:themeColor="text1" w:themeTint="F2"/>
          <w:sz w:val="24"/>
          <w:szCs w:val="24"/>
        </w:rPr>
        <w:t xml:space="preserve"> Contractor</w:t>
      </w:r>
      <w:r w:rsidR="00396FB1" w:rsidRPr="00751FCD">
        <w:rPr>
          <w:color w:val="0D0D0D" w:themeColor="text1" w:themeTint="F2"/>
          <w:sz w:val="24"/>
          <w:szCs w:val="24"/>
        </w:rPr>
        <w:t xml:space="preserve"> shall</w:t>
      </w:r>
      <w:r w:rsidRPr="00751FCD">
        <w:rPr>
          <w:color w:val="0D0D0D" w:themeColor="text1" w:themeTint="F2"/>
          <w:sz w:val="24"/>
          <w:szCs w:val="24"/>
        </w:rPr>
        <w:t xml:space="preserve"> </w:t>
      </w:r>
      <w:r w:rsidR="006B1B74">
        <w:rPr>
          <w:color w:val="0D0D0D" w:themeColor="text1" w:themeTint="F2"/>
          <w:sz w:val="24"/>
          <w:szCs w:val="24"/>
        </w:rPr>
        <w:t xml:space="preserve">incorporate </w:t>
      </w:r>
      <w:r w:rsidRPr="00751FCD">
        <w:rPr>
          <w:color w:val="0D0D0D" w:themeColor="text1" w:themeTint="F2"/>
          <w:sz w:val="24"/>
          <w:szCs w:val="24"/>
        </w:rPr>
        <w:t xml:space="preserve">a majority of formerly incarcerated into their staffing as Credible Messengers for this project, whether already </w:t>
      </w:r>
      <w:r w:rsidRPr="00140C81">
        <w:rPr>
          <w:sz w:val="24"/>
          <w:szCs w:val="24"/>
        </w:rPr>
        <w:t>hired, or expected to be hired upon contract award.</w:t>
      </w:r>
    </w:p>
    <w:p w14:paraId="58D186C9" w14:textId="7A5180B4" w:rsidR="00A97055" w:rsidRPr="00140C81" w:rsidRDefault="00A97055" w:rsidP="00696919">
      <w:pPr>
        <w:pStyle w:val="Itema"/>
        <w:numPr>
          <w:ilvl w:val="0"/>
          <w:numId w:val="27"/>
        </w:numPr>
        <w:ind w:hanging="720"/>
        <w:rPr>
          <w:sz w:val="24"/>
          <w:szCs w:val="24"/>
        </w:rPr>
      </w:pPr>
      <w:bookmarkStart w:id="39" w:name="_Hlk105766191"/>
      <w:bookmarkEnd w:id="38"/>
      <w:r w:rsidRPr="00140C81">
        <w:rPr>
          <w:sz w:val="24"/>
          <w:szCs w:val="24"/>
        </w:rPr>
        <w:t>Invoicing</w:t>
      </w:r>
    </w:p>
    <w:p w14:paraId="6685C69A" w14:textId="5B5DEB58" w:rsidR="00A97055" w:rsidRPr="00A66C93" w:rsidRDefault="00A97055">
      <w:pPr>
        <w:pStyle w:val="Itema"/>
        <w:numPr>
          <w:ilvl w:val="1"/>
          <w:numId w:val="51"/>
        </w:numPr>
        <w:ind w:left="2880" w:hanging="720"/>
        <w:rPr>
          <w:rFonts w:eastAsia="Calibri"/>
          <w:sz w:val="24"/>
          <w:szCs w:val="24"/>
        </w:rPr>
      </w:pPr>
      <w:r w:rsidRPr="00A66C93">
        <w:rPr>
          <w:sz w:val="24"/>
          <w:szCs w:val="24"/>
        </w:rPr>
        <w:t>Contractor must invoice ACPD no more than 1 time per month. Invoices must be received by the 10</w:t>
      </w:r>
      <w:r w:rsidRPr="00FD4B0B">
        <w:rPr>
          <w:sz w:val="24"/>
          <w:szCs w:val="24"/>
          <w:vertAlign w:val="superscript"/>
        </w:rPr>
        <w:t>th</w:t>
      </w:r>
      <w:r w:rsidRPr="00A66C93">
        <w:rPr>
          <w:sz w:val="24"/>
          <w:szCs w:val="24"/>
        </w:rPr>
        <w:t xml:space="preserve"> of the following month. </w:t>
      </w:r>
      <w:r w:rsidR="238A3338" w:rsidRPr="00A66C93">
        <w:rPr>
          <w:sz w:val="24"/>
          <w:szCs w:val="24"/>
        </w:rPr>
        <w:t xml:space="preserve">Contractor must not bill for any services except for the actual hours providing Credible Messenger services on an ACPD Juvenile Facility unit, or as approved in advance by ACPD. Hours the Contractor attends training and preparing monthly reports must be billed at the same hourly rate. </w:t>
      </w:r>
    </w:p>
    <w:p w14:paraId="40A57C1F" w14:textId="462D64BA" w:rsidR="00A97055" w:rsidRPr="00140C81" w:rsidRDefault="00A97055" w:rsidP="001C3E9E">
      <w:pPr>
        <w:pStyle w:val="Itema"/>
        <w:numPr>
          <w:ilvl w:val="1"/>
          <w:numId w:val="51"/>
        </w:numPr>
        <w:ind w:left="2880" w:hanging="720"/>
      </w:pPr>
      <w:r w:rsidRPr="4F2B0100">
        <w:rPr>
          <w:sz w:val="24"/>
          <w:szCs w:val="24"/>
        </w:rPr>
        <w:t>Invoices must include:</w:t>
      </w:r>
    </w:p>
    <w:p w14:paraId="27978183" w14:textId="303C3C22" w:rsidR="00A97055" w:rsidRPr="00140C81" w:rsidRDefault="00A97055" w:rsidP="001C3E9E">
      <w:pPr>
        <w:pStyle w:val="Itema"/>
        <w:numPr>
          <w:ilvl w:val="2"/>
          <w:numId w:val="29"/>
        </w:numPr>
        <w:ind w:left="3600" w:hanging="720"/>
        <w:rPr>
          <w:sz w:val="24"/>
          <w:szCs w:val="24"/>
        </w:rPr>
      </w:pPr>
      <w:r w:rsidRPr="00140C81">
        <w:rPr>
          <w:sz w:val="24"/>
          <w:szCs w:val="24"/>
        </w:rPr>
        <w:t xml:space="preserve">Names of all Credible Messenger </w:t>
      </w:r>
      <w:r>
        <w:rPr>
          <w:sz w:val="24"/>
          <w:szCs w:val="24"/>
        </w:rPr>
        <w:t xml:space="preserve">and administrative staff </w:t>
      </w:r>
      <w:r w:rsidR="006624FE">
        <w:rPr>
          <w:sz w:val="24"/>
          <w:szCs w:val="24"/>
        </w:rPr>
        <w:t xml:space="preserve">designated to </w:t>
      </w:r>
      <w:r>
        <w:rPr>
          <w:sz w:val="24"/>
          <w:szCs w:val="24"/>
        </w:rPr>
        <w:t xml:space="preserve"> enter notes into</w:t>
      </w:r>
      <w:r w:rsidR="006624FE">
        <w:rPr>
          <w:sz w:val="24"/>
          <w:szCs w:val="24"/>
        </w:rPr>
        <w:t xml:space="preserve"> ACPD’s online case management system, currently Enterprise Supervision. </w:t>
      </w:r>
    </w:p>
    <w:p w14:paraId="7A5046AB" w14:textId="77777777" w:rsidR="00A97055" w:rsidRPr="00140C81" w:rsidRDefault="00A97055" w:rsidP="001C3E9E">
      <w:pPr>
        <w:pStyle w:val="Itema"/>
        <w:numPr>
          <w:ilvl w:val="2"/>
          <w:numId w:val="29"/>
        </w:numPr>
        <w:ind w:left="3600" w:hanging="720"/>
        <w:rPr>
          <w:sz w:val="24"/>
          <w:szCs w:val="24"/>
        </w:rPr>
      </w:pPr>
      <w:r w:rsidRPr="00140C81">
        <w:rPr>
          <w:sz w:val="24"/>
          <w:szCs w:val="24"/>
        </w:rPr>
        <w:t>Location (unit) Credible Messengers were utilized.</w:t>
      </w:r>
    </w:p>
    <w:p w14:paraId="74B40448" w14:textId="77777777" w:rsidR="00A97055" w:rsidRDefault="00A97055" w:rsidP="001C3E9E">
      <w:pPr>
        <w:pStyle w:val="Itema"/>
        <w:numPr>
          <w:ilvl w:val="2"/>
          <w:numId w:val="29"/>
        </w:numPr>
        <w:ind w:left="3600" w:hanging="720"/>
        <w:rPr>
          <w:sz w:val="24"/>
          <w:szCs w:val="24"/>
        </w:rPr>
      </w:pPr>
      <w:r w:rsidRPr="00140C81">
        <w:rPr>
          <w:sz w:val="24"/>
          <w:szCs w:val="24"/>
        </w:rPr>
        <w:t xml:space="preserve">Total number of hours that each Credible Messenger was on </w:t>
      </w:r>
      <w:r>
        <w:rPr>
          <w:sz w:val="24"/>
          <w:szCs w:val="24"/>
        </w:rPr>
        <w:t xml:space="preserve">each </w:t>
      </w:r>
      <w:r w:rsidRPr="00140C81">
        <w:rPr>
          <w:sz w:val="24"/>
          <w:szCs w:val="24"/>
        </w:rPr>
        <w:t>site.</w:t>
      </w:r>
    </w:p>
    <w:p w14:paraId="3915293B" w14:textId="11DBA5C4" w:rsidR="00A97055" w:rsidRPr="00140C81" w:rsidRDefault="00A97055" w:rsidP="001C3E9E">
      <w:pPr>
        <w:pStyle w:val="Itema"/>
        <w:numPr>
          <w:ilvl w:val="2"/>
          <w:numId w:val="29"/>
        </w:numPr>
        <w:ind w:left="3600" w:hanging="720"/>
        <w:rPr>
          <w:sz w:val="24"/>
          <w:szCs w:val="24"/>
        </w:rPr>
      </w:pPr>
      <w:r>
        <w:rPr>
          <w:sz w:val="24"/>
          <w:szCs w:val="24"/>
        </w:rPr>
        <w:t xml:space="preserve">Total number of hours that each Credit </w:t>
      </w:r>
      <w:r w:rsidR="001D462E">
        <w:rPr>
          <w:sz w:val="24"/>
          <w:szCs w:val="24"/>
        </w:rPr>
        <w:t>Messenger</w:t>
      </w:r>
      <w:r>
        <w:rPr>
          <w:sz w:val="24"/>
          <w:szCs w:val="24"/>
        </w:rPr>
        <w:t xml:space="preserve"> was </w:t>
      </w:r>
      <w:r w:rsidR="00EF5FC2">
        <w:rPr>
          <w:sz w:val="24"/>
          <w:szCs w:val="24"/>
        </w:rPr>
        <w:t>i</w:t>
      </w:r>
      <w:r>
        <w:rPr>
          <w:sz w:val="24"/>
          <w:szCs w:val="24"/>
        </w:rPr>
        <w:t>n training.</w:t>
      </w:r>
    </w:p>
    <w:p w14:paraId="7BDB85A3" w14:textId="77777777" w:rsidR="00A97055" w:rsidRPr="00140C81" w:rsidRDefault="00A97055" w:rsidP="001C3E9E">
      <w:pPr>
        <w:pStyle w:val="Itema"/>
        <w:numPr>
          <w:ilvl w:val="2"/>
          <w:numId w:val="29"/>
        </w:numPr>
        <w:ind w:left="3600" w:hanging="720"/>
        <w:rPr>
          <w:sz w:val="24"/>
          <w:szCs w:val="24"/>
        </w:rPr>
      </w:pPr>
      <w:r w:rsidRPr="00140C81">
        <w:rPr>
          <w:sz w:val="24"/>
          <w:szCs w:val="24"/>
        </w:rPr>
        <w:t>Total hours billed.</w:t>
      </w:r>
    </w:p>
    <w:p w14:paraId="2FA2A9D0" w14:textId="77777777" w:rsidR="00A97055" w:rsidRPr="00140C81" w:rsidRDefault="00A97055" w:rsidP="001C3E9E">
      <w:pPr>
        <w:pStyle w:val="Itema"/>
        <w:numPr>
          <w:ilvl w:val="2"/>
          <w:numId w:val="29"/>
        </w:numPr>
        <w:ind w:left="3600" w:hanging="720"/>
        <w:rPr>
          <w:sz w:val="24"/>
          <w:szCs w:val="24"/>
        </w:rPr>
      </w:pPr>
      <w:r w:rsidRPr="00140C81">
        <w:rPr>
          <w:sz w:val="24"/>
          <w:szCs w:val="24"/>
        </w:rPr>
        <w:t>Total cost billed.</w:t>
      </w:r>
    </w:p>
    <w:p w14:paraId="0A41D2CD" w14:textId="49015332" w:rsidR="004F3D8B" w:rsidRDefault="00A97055" w:rsidP="000769B5">
      <w:pPr>
        <w:pStyle w:val="Itema"/>
        <w:numPr>
          <w:ilvl w:val="0"/>
          <w:numId w:val="0"/>
        </w:numPr>
        <w:ind w:left="2160"/>
        <w:rPr>
          <w:rStyle w:val="Hyperlink"/>
          <w:sz w:val="24"/>
          <w:szCs w:val="24"/>
        </w:rPr>
      </w:pPr>
      <w:r w:rsidRPr="004F3D8B">
        <w:rPr>
          <w:sz w:val="24"/>
          <w:szCs w:val="24"/>
        </w:rPr>
        <w:t>In 2016 the B</w:t>
      </w:r>
      <w:r w:rsidR="005A6A81">
        <w:rPr>
          <w:sz w:val="24"/>
          <w:szCs w:val="24"/>
        </w:rPr>
        <w:t xml:space="preserve">oard </w:t>
      </w:r>
      <w:r w:rsidRPr="004F3D8B">
        <w:rPr>
          <w:sz w:val="24"/>
          <w:szCs w:val="24"/>
        </w:rPr>
        <w:t>O</w:t>
      </w:r>
      <w:r w:rsidR="005A6A81">
        <w:rPr>
          <w:sz w:val="24"/>
          <w:szCs w:val="24"/>
        </w:rPr>
        <w:t xml:space="preserve">f </w:t>
      </w:r>
      <w:r w:rsidRPr="004F3D8B">
        <w:rPr>
          <w:sz w:val="24"/>
          <w:szCs w:val="24"/>
        </w:rPr>
        <w:t>S</w:t>
      </w:r>
      <w:r w:rsidR="005A6A81">
        <w:rPr>
          <w:sz w:val="24"/>
          <w:szCs w:val="24"/>
        </w:rPr>
        <w:t>upervisors</w:t>
      </w:r>
      <w:r w:rsidRPr="004F3D8B">
        <w:rPr>
          <w:sz w:val="24"/>
          <w:szCs w:val="24"/>
        </w:rPr>
        <w:t xml:space="preserve"> and a host of community advocates established the Reentry Hiring Program. The program focuses on facilitating employment opportunities of the hardest to employ, which includes individuals supervised by the Alameda County Probation department (ACPD). In support of these initiatives, ACPD needs the assistance of its contractors, to monitor and report out on number of individuals with criminal justice involvement (CJSI) are being employed by businesses under contract with ACPD. Contractors will play an integral role in ACPD tracking this information, as such, contractors who contract with ACPD will need to complete a web-based staffing report  by the 10</w:t>
      </w:r>
      <w:r w:rsidRPr="00FD4B0B">
        <w:rPr>
          <w:sz w:val="24"/>
          <w:szCs w:val="24"/>
          <w:vertAlign w:val="superscript"/>
        </w:rPr>
        <w:t>th</w:t>
      </w:r>
      <w:r w:rsidRPr="004F3D8B">
        <w:rPr>
          <w:sz w:val="24"/>
          <w:szCs w:val="24"/>
        </w:rPr>
        <w:t xml:space="preserve"> of every month as part of Contractor’s invoice submissions.</w:t>
      </w:r>
      <w:r w:rsidR="004F3D8B">
        <w:rPr>
          <w:sz w:val="24"/>
          <w:szCs w:val="24"/>
        </w:rPr>
        <w:t xml:space="preserve">   </w:t>
      </w:r>
      <w:hyperlink r:id="rId27" w:history="1">
        <w:r w:rsidR="004F3D8B" w:rsidRPr="004F3D8B">
          <w:rPr>
            <w:rStyle w:val="Hyperlink"/>
            <w:sz w:val="24"/>
            <w:szCs w:val="24"/>
          </w:rPr>
          <w:t>Reentry Hiring Initiative Report Form</w:t>
        </w:r>
      </w:hyperlink>
    </w:p>
    <w:p w14:paraId="58F99B99" w14:textId="5F28C469" w:rsidR="002E3835" w:rsidRPr="002E3835" w:rsidRDefault="002E3835" w:rsidP="00E90BC5">
      <w:pPr>
        <w:pStyle w:val="Itema"/>
        <w:numPr>
          <w:ilvl w:val="0"/>
          <w:numId w:val="27"/>
        </w:numPr>
        <w:ind w:hanging="720"/>
        <w:rPr>
          <w:sz w:val="24"/>
          <w:szCs w:val="24"/>
        </w:rPr>
      </w:pPr>
      <w:r w:rsidRPr="002E3835">
        <w:rPr>
          <w:sz w:val="24"/>
          <w:szCs w:val="24"/>
        </w:rPr>
        <w:t>Performance Measures</w:t>
      </w:r>
    </w:p>
    <w:p w14:paraId="7AD31B10" w14:textId="1DF99F49" w:rsidR="002E3835" w:rsidRPr="00D12816" w:rsidRDefault="002E3835" w:rsidP="001C3E9E">
      <w:pPr>
        <w:pStyle w:val="Itema"/>
        <w:numPr>
          <w:ilvl w:val="1"/>
          <w:numId w:val="52"/>
        </w:numPr>
        <w:ind w:left="2880" w:hanging="720"/>
        <w:rPr>
          <w:sz w:val="24"/>
          <w:szCs w:val="18"/>
        </w:rPr>
      </w:pPr>
      <w:r w:rsidRPr="00D12816">
        <w:rPr>
          <w:sz w:val="24"/>
          <w:szCs w:val="18"/>
        </w:rPr>
        <w:t>Measure of Inputs and Fidelity</w:t>
      </w:r>
    </w:p>
    <w:p w14:paraId="0FC236E4" w14:textId="1167CC32" w:rsidR="002E3835" w:rsidRPr="002E3835" w:rsidRDefault="002E3835" w:rsidP="00FD4B0B">
      <w:pPr>
        <w:pStyle w:val="Itema"/>
        <w:numPr>
          <w:ilvl w:val="0"/>
          <w:numId w:val="0"/>
        </w:numPr>
        <w:ind w:left="2880"/>
        <w:rPr>
          <w:sz w:val="24"/>
          <w:szCs w:val="24"/>
        </w:rPr>
      </w:pPr>
      <w:r w:rsidRPr="002E3835">
        <w:rPr>
          <w:sz w:val="24"/>
          <w:szCs w:val="24"/>
        </w:rPr>
        <w:t>The following data will serve to determine baseline status before intervention, define individual client goals and determine program fidelity (measured by attendance, consistent access to and quality of program inputs):</w:t>
      </w:r>
    </w:p>
    <w:p w14:paraId="28C088E5" w14:textId="6B97EEED" w:rsidR="002E3835" w:rsidRPr="00D12816" w:rsidRDefault="002E3835" w:rsidP="001C3E9E">
      <w:pPr>
        <w:pStyle w:val="Item10"/>
        <w:numPr>
          <w:ilvl w:val="0"/>
          <w:numId w:val="53"/>
        </w:numPr>
        <w:ind w:left="3600" w:hanging="450"/>
        <w:rPr>
          <w:sz w:val="24"/>
          <w:szCs w:val="18"/>
        </w:rPr>
      </w:pPr>
      <w:r w:rsidRPr="00D12816">
        <w:rPr>
          <w:sz w:val="24"/>
          <w:szCs w:val="18"/>
        </w:rPr>
        <w:t>Number of clients expected to engage in activity</w:t>
      </w:r>
    </w:p>
    <w:p w14:paraId="7D507847" w14:textId="397BAAD3" w:rsidR="002E3835" w:rsidRPr="00D12816" w:rsidRDefault="002E3835" w:rsidP="001C3E9E">
      <w:pPr>
        <w:pStyle w:val="Item10"/>
        <w:numPr>
          <w:ilvl w:val="0"/>
          <w:numId w:val="53"/>
        </w:numPr>
        <w:ind w:left="3600" w:hanging="450"/>
        <w:rPr>
          <w:sz w:val="24"/>
          <w:szCs w:val="18"/>
        </w:rPr>
      </w:pPr>
      <w:r w:rsidRPr="00D12816">
        <w:rPr>
          <w:sz w:val="24"/>
          <w:szCs w:val="18"/>
        </w:rPr>
        <w:t>Number of clients assigned a Credible Messenger</w:t>
      </w:r>
    </w:p>
    <w:p w14:paraId="18C63FDC" w14:textId="47F80EB1" w:rsidR="002E3835" w:rsidRPr="00D12816" w:rsidRDefault="002E3835" w:rsidP="001C3E9E">
      <w:pPr>
        <w:pStyle w:val="Item10"/>
        <w:numPr>
          <w:ilvl w:val="0"/>
          <w:numId w:val="53"/>
        </w:numPr>
        <w:ind w:left="3600" w:hanging="450"/>
        <w:rPr>
          <w:sz w:val="24"/>
          <w:szCs w:val="18"/>
        </w:rPr>
      </w:pPr>
      <w:r w:rsidRPr="00D12816">
        <w:rPr>
          <w:sz w:val="24"/>
          <w:szCs w:val="18"/>
        </w:rPr>
        <w:t>Client demographics (age, race, gender, etc.)</w:t>
      </w:r>
    </w:p>
    <w:p w14:paraId="1D3B7764" w14:textId="5D515212" w:rsidR="002E3835" w:rsidRDefault="00DC235F" w:rsidP="001C3E9E">
      <w:pPr>
        <w:pStyle w:val="Item10"/>
        <w:numPr>
          <w:ilvl w:val="0"/>
          <w:numId w:val="53"/>
        </w:numPr>
        <w:ind w:left="3600" w:hanging="450"/>
      </w:pPr>
      <w:r w:rsidRPr="00D12816">
        <w:rPr>
          <w:sz w:val="24"/>
          <w:szCs w:val="18"/>
        </w:rPr>
        <w:t xml:space="preserve">Percentage </w:t>
      </w:r>
      <w:r w:rsidR="002E3835" w:rsidRPr="00D12816">
        <w:rPr>
          <w:sz w:val="24"/>
          <w:szCs w:val="18"/>
        </w:rPr>
        <w:t>of clients assigned a Credible Messenger who</w:t>
      </w:r>
      <w:r w:rsidR="002E3835">
        <w:t xml:space="preserve"> </w:t>
      </w:r>
    </w:p>
    <w:p w14:paraId="0600C442" w14:textId="1D3EB3AC" w:rsidR="002E3835" w:rsidRPr="00CD09B9" w:rsidRDefault="002E3835" w:rsidP="001C3E9E">
      <w:pPr>
        <w:pStyle w:val="Itemi"/>
        <w:numPr>
          <w:ilvl w:val="0"/>
          <w:numId w:val="50"/>
        </w:numPr>
        <w:ind w:left="4320" w:hanging="720"/>
        <w:rPr>
          <w:rFonts w:asciiTheme="minorHAnsi" w:hAnsiTheme="minorHAnsi" w:cstheme="minorHAnsi"/>
          <w:sz w:val="24"/>
          <w:szCs w:val="24"/>
        </w:rPr>
      </w:pPr>
      <w:r w:rsidRPr="00CD09B9">
        <w:rPr>
          <w:rFonts w:asciiTheme="minorHAnsi" w:hAnsiTheme="minorHAnsi" w:cstheme="minorHAnsi"/>
          <w:sz w:val="24"/>
          <w:szCs w:val="24"/>
        </w:rPr>
        <w:t>received an assessment</w:t>
      </w:r>
    </w:p>
    <w:p w14:paraId="57779A0F" w14:textId="6750C361" w:rsidR="002E3835" w:rsidRPr="00CD09B9" w:rsidRDefault="002E3835" w:rsidP="001C3E9E">
      <w:pPr>
        <w:pStyle w:val="Itemi"/>
        <w:numPr>
          <w:ilvl w:val="0"/>
          <w:numId w:val="50"/>
        </w:numPr>
        <w:ind w:left="4320" w:hanging="720"/>
        <w:rPr>
          <w:rFonts w:asciiTheme="minorHAnsi" w:hAnsiTheme="minorHAnsi" w:cstheme="minorHAnsi"/>
          <w:sz w:val="24"/>
          <w:szCs w:val="24"/>
        </w:rPr>
      </w:pPr>
      <w:r w:rsidRPr="00CD09B9">
        <w:rPr>
          <w:rFonts w:asciiTheme="minorHAnsi" w:hAnsiTheme="minorHAnsi" w:cstheme="minorHAnsi"/>
          <w:sz w:val="24"/>
          <w:szCs w:val="24"/>
        </w:rPr>
        <w:t>developed a collaborative case plan with the</w:t>
      </w:r>
      <w:r w:rsidR="007D3FE1">
        <w:rPr>
          <w:rFonts w:asciiTheme="minorHAnsi" w:hAnsiTheme="minorHAnsi" w:cstheme="minorHAnsi"/>
          <w:sz w:val="24"/>
          <w:szCs w:val="24"/>
        </w:rPr>
        <w:t xml:space="preserve"> </w:t>
      </w:r>
      <w:r w:rsidR="00CA4E04">
        <w:rPr>
          <w:rFonts w:asciiTheme="minorHAnsi" w:hAnsiTheme="minorHAnsi" w:cstheme="minorHAnsi"/>
          <w:sz w:val="24"/>
          <w:szCs w:val="24"/>
        </w:rPr>
        <w:t>C</w:t>
      </w:r>
      <w:r w:rsidR="00C76911">
        <w:rPr>
          <w:rFonts w:asciiTheme="minorHAnsi" w:hAnsiTheme="minorHAnsi" w:cstheme="minorHAnsi"/>
          <w:sz w:val="24"/>
          <w:szCs w:val="24"/>
        </w:rPr>
        <w:t>ontractor</w:t>
      </w:r>
    </w:p>
    <w:p w14:paraId="03C832CD" w14:textId="164C060A" w:rsidR="002E3835" w:rsidRPr="00CD09B9" w:rsidRDefault="002E3835" w:rsidP="001C3E9E">
      <w:pPr>
        <w:pStyle w:val="Itemi"/>
        <w:numPr>
          <w:ilvl w:val="0"/>
          <w:numId w:val="50"/>
        </w:numPr>
        <w:ind w:left="4320" w:hanging="720"/>
        <w:rPr>
          <w:rFonts w:asciiTheme="minorHAnsi" w:hAnsiTheme="minorHAnsi" w:cstheme="minorHAnsi"/>
          <w:sz w:val="24"/>
          <w:szCs w:val="24"/>
        </w:rPr>
      </w:pPr>
      <w:r w:rsidRPr="00CD09B9">
        <w:rPr>
          <w:rFonts w:asciiTheme="minorHAnsi" w:hAnsiTheme="minorHAnsi" w:cstheme="minorHAnsi"/>
          <w:sz w:val="24"/>
          <w:szCs w:val="24"/>
        </w:rPr>
        <w:t>maintained 75% attendance</w:t>
      </w:r>
    </w:p>
    <w:p w14:paraId="12401115" w14:textId="0A2EE354" w:rsidR="002E3835" w:rsidRPr="00CD09B9" w:rsidRDefault="002E3835" w:rsidP="001C3E9E">
      <w:pPr>
        <w:pStyle w:val="Itemi"/>
        <w:numPr>
          <w:ilvl w:val="0"/>
          <w:numId w:val="50"/>
        </w:numPr>
        <w:ind w:left="4320" w:hanging="720"/>
        <w:rPr>
          <w:rFonts w:asciiTheme="minorHAnsi" w:hAnsiTheme="minorHAnsi" w:cstheme="minorHAnsi"/>
          <w:sz w:val="24"/>
          <w:szCs w:val="24"/>
        </w:rPr>
      </w:pPr>
      <w:r w:rsidRPr="00CD09B9">
        <w:rPr>
          <w:rFonts w:asciiTheme="minorHAnsi" w:hAnsiTheme="minorHAnsi" w:cstheme="minorHAnsi"/>
          <w:sz w:val="24"/>
          <w:szCs w:val="24"/>
        </w:rPr>
        <w:t>maintained 50% attendance</w:t>
      </w:r>
    </w:p>
    <w:p w14:paraId="615DA78E" w14:textId="48B7ADBC" w:rsidR="002E3835" w:rsidRPr="00CD09B9" w:rsidRDefault="002E3835" w:rsidP="001C3E9E">
      <w:pPr>
        <w:pStyle w:val="Itemi"/>
        <w:numPr>
          <w:ilvl w:val="0"/>
          <w:numId w:val="50"/>
        </w:numPr>
        <w:ind w:left="4320" w:hanging="720"/>
        <w:rPr>
          <w:rFonts w:asciiTheme="minorHAnsi" w:hAnsiTheme="minorHAnsi" w:cstheme="minorHAnsi"/>
          <w:sz w:val="24"/>
          <w:szCs w:val="24"/>
        </w:rPr>
      </w:pPr>
      <w:r w:rsidRPr="00CD09B9">
        <w:rPr>
          <w:rFonts w:asciiTheme="minorHAnsi" w:hAnsiTheme="minorHAnsi" w:cstheme="minorHAnsi"/>
          <w:sz w:val="24"/>
          <w:szCs w:val="24"/>
        </w:rPr>
        <w:t>actively engaged in services by category (homework assistance, one on one sessions, group activities, etc.)</w:t>
      </w:r>
    </w:p>
    <w:p w14:paraId="39E323C2" w14:textId="52D9C89D" w:rsidR="002E3835" w:rsidRPr="002E3835" w:rsidRDefault="002E3835" w:rsidP="001C3E9E">
      <w:pPr>
        <w:pStyle w:val="Itemi"/>
        <w:numPr>
          <w:ilvl w:val="0"/>
          <w:numId w:val="50"/>
        </w:numPr>
        <w:ind w:left="4320" w:hanging="720"/>
      </w:pPr>
      <w:r w:rsidRPr="00CD09B9">
        <w:rPr>
          <w:rFonts w:asciiTheme="minorHAnsi" w:hAnsiTheme="minorHAnsi" w:cstheme="minorHAnsi"/>
          <w:sz w:val="24"/>
          <w:szCs w:val="24"/>
        </w:rPr>
        <w:t>successfully completed the program</w:t>
      </w:r>
    </w:p>
    <w:p w14:paraId="6675D26B" w14:textId="3EC06940" w:rsidR="002E3835" w:rsidRPr="002E3835" w:rsidRDefault="002E3835" w:rsidP="001C3E9E">
      <w:pPr>
        <w:pStyle w:val="Itema"/>
        <w:numPr>
          <w:ilvl w:val="1"/>
          <w:numId w:val="52"/>
        </w:numPr>
        <w:ind w:left="2880" w:hanging="720"/>
        <w:rPr>
          <w:sz w:val="24"/>
          <w:szCs w:val="24"/>
        </w:rPr>
      </w:pPr>
      <w:r w:rsidRPr="002E3835">
        <w:rPr>
          <w:sz w:val="24"/>
          <w:szCs w:val="24"/>
        </w:rPr>
        <w:t xml:space="preserve">Measure of Impact </w:t>
      </w:r>
    </w:p>
    <w:p w14:paraId="511646C9" w14:textId="65E9709E" w:rsidR="002E3835" w:rsidRPr="002E3835" w:rsidRDefault="002E3835" w:rsidP="00FD4B0B">
      <w:pPr>
        <w:pStyle w:val="Itema"/>
        <w:numPr>
          <w:ilvl w:val="0"/>
          <w:numId w:val="0"/>
        </w:numPr>
        <w:ind w:left="2880"/>
        <w:rPr>
          <w:sz w:val="24"/>
          <w:szCs w:val="24"/>
        </w:rPr>
      </w:pPr>
      <w:r w:rsidRPr="002E3835">
        <w:rPr>
          <w:sz w:val="24"/>
          <w:szCs w:val="24"/>
        </w:rPr>
        <w:t>Measure of impact will be used to indicate change in client status due to program’s specific client intervention. A pre and post assessment (same tool used both pre and post) will provide measurable outcomes.</w:t>
      </w:r>
    </w:p>
    <w:p w14:paraId="1C54CB0F" w14:textId="773991B4" w:rsidR="002E3835" w:rsidRPr="00BF1498" w:rsidRDefault="002E3835" w:rsidP="007E13BA">
      <w:pPr>
        <w:pStyle w:val="Item10"/>
        <w:numPr>
          <w:ilvl w:val="0"/>
          <w:numId w:val="54"/>
        </w:numPr>
        <w:ind w:hanging="450"/>
      </w:pPr>
      <w:r w:rsidRPr="00D12816">
        <w:rPr>
          <w:sz w:val="24"/>
          <w:szCs w:val="18"/>
        </w:rPr>
        <w:t xml:space="preserve">It is required that an evidence-based assessment tool be administered to each youth at start of Credible Messenger activity engagement and at time of exit.  Contractor may choose an assessment </w:t>
      </w:r>
      <w:r w:rsidR="00EA0AE8" w:rsidRPr="00D12816">
        <w:rPr>
          <w:sz w:val="24"/>
          <w:szCs w:val="18"/>
        </w:rPr>
        <w:t xml:space="preserve">tool from </w:t>
      </w:r>
      <w:r w:rsidRPr="00D12816">
        <w:rPr>
          <w:sz w:val="24"/>
          <w:szCs w:val="18"/>
        </w:rPr>
        <w:t>the list below:</w:t>
      </w:r>
    </w:p>
    <w:p w14:paraId="5EA666C8" w14:textId="448ADEC8" w:rsidR="002E3835" w:rsidRPr="00BF1498" w:rsidRDefault="00F5582C" w:rsidP="001C3E9E">
      <w:pPr>
        <w:pStyle w:val="Itemi"/>
        <w:numPr>
          <w:ilvl w:val="0"/>
          <w:numId w:val="48"/>
        </w:numPr>
        <w:ind w:hanging="720"/>
        <w:rPr>
          <w:sz w:val="24"/>
          <w:szCs w:val="24"/>
        </w:rPr>
      </w:pPr>
      <w:r>
        <w:rPr>
          <w:sz w:val="24"/>
          <w:szCs w:val="24"/>
        </w:rPr>
        <w:t>Network of Relationships Inventory</w:t>
      </w:r>
      <w:r w:rsidR="00404393">
        <w:rPr>
          <w:sz w:val="24"/>
          <w:szCs w:val="24"/>
        </w:rPr>
        <w:t xml:space="preserve"> – Social Provisions Version (</w:t>
      </w:r>
      <w:r w:rsidR="002E3835" w:rsidRPr="00BF1498">
        <w:rPr>
          <w:sz w:val="24"/>
          <w:szCs w:val="24"/>
        </w:rPr>
        <w:t>NRI-</w:t>
      </w:r>
      <w:r w:rsidR="00F87A35" w:rsidRPr="00BF1498">
        <w:rPr>
          <w:sz w:val="24"/>
          <w:szCs w:val="24"/>
        </w:rPr>
        <w:t>S</w:t>
      </w:r>
      <w:r w:rsidR="00F87A35">
        <w:rPr>
          <w:sz w:val="24"/>
          <w:szCs w:val="24"/>
        </w:rPr>
        <w:t>P</w:t>
      </w:r>
      <w:r w:rsidR="00F87A35" w:rsidRPr="00BF1498">
        <w:rPr>
          <w:sz w:val="24"/>
          <w:szCs w:val="24"/>
        </w:rPr>
        <w:t>V</w:t>
      </w:r>
      <w:r w:rsidR="00404393">
        <w:rPr>
          <w:sz w:val="24"/>
          <w:szCs w:val="24"/>
        </w:rPr>
        <w:t>)</w:t>
      </w:r>
      <w:r w:rsidR="002E3835" w:rsidRPr="00BF1498">
        <w:rPr>
          <w:sz w:val="24"/>
          <w:szCs w:val="24"/>
        </w:rPr>
        <w:t>, Mentoring Processes Scale (MPS).</w:t>
      </w:r>
    </w:p>
    <w:p w14:paraId="5CFAFFB6" w14:textId="713F530D" w:rsidR="002E3835" w:rsidRPr="00BF1498" w:rsidRDefault="002E3835" w:rsidP="001C3E9E">
      <w:pPr>
        <w:pStyle w:val="Itemi"/>
        <w:numPr>
          <w:ilvl w:val="0"/>
          <w:numId w:val="48"/>
        </w:numPr>
        <w:ind w:hanging="720"/>
        <w:rPr>
          <w:sz w:val="24"/>
          <w:szCs w:val="24"/>
        </w:rPr>
      </w:pPr>
      <w:r w:rsidRPr="00BF1498">
        <w:rPr>
          <w:sz w:val="24"/>
          <w:szCs w:val="24"/>
        </w:rPr>
        <w:t>Mentor-Youth Alliance Scale (MYAS)</w:t>
      </w:r>
      <w:r w:rsidR="00BF1498" w:rsidRPr="00BF1498">
        <w:rPr>
          <w:sz w:val="24"/>
          <w:szCs w:val="24"/>
        </w:rPr>
        <w:t>.</w:t>
      </w:r>
    </w:p>
    <w:p w14:paraId="0F61621D" w14:textId="78B5369E" w:rsidR="002E3835" w:rsidRPr="002E3835" w:rsidRDefault="002E3835" w:rsidP="002E3835">
      <w:pPr>
        <w:pStyle w:val="Itema"/>
        <w:numPr>
          <w:ilvl w:val="0"/>
          <w:numId w:val="0"/>
        </w:numPr>
        <w:ind w:left="3600"/>
        <w:rPr>
          <w:sz w:val="24"/>
          <w:szCs w:val="24"/>
        </w:rPr>
      </w:pPr>
      <w:r>
        <w:rPr>
          <w:sz w:val="24"/>
          <w:szCs w:val="24"/>
        </w:rPr>
        <w:t>If Contractor is using its own evidence-based assessment tool, that tool must first be approved by ACPD prior to use by the Contractor.</w:t>
      </w:r>
    </w:p>
    <w:p w14:paraId="30C1F7B9" w14:textId="15CF9DE3" w:rsidR="002E3835" w:rsidRPr="002E3835" w:rsidRDefault="002E3835" w:rsidP="001C3E9E">
      <w:pPr>
        <w:pStyle w:val="Itema"/>
        <w:numPr>
          <w:ilvl w:val="1"/>
          <w:numId w:val="52"/>
        </w:numPr>
        <w:ind w:left="2880" w:hanging="720"/>
        <w:rPr>
          <w:sz w:val="24"/>
          <w:szCs w:val="24"/>
        </w:rPr>
      </w:pPr>
      <w:r w:rsidRPr="002E3835">
        <w:rPr>
          <w:sz w:val="24"/>
          <w:szCs w:val="24"/>
        </w:rPr>
        <w:t>Successful Completion</w:t>
      </w:r>
    </w:p>
    <w:p w14:paraId="1C4951B8" w14:textId="3818F64B" w:rsidR="002E3835" w:rsidRPr="002E3835" w:rsidRDefault="002E3835" w:rsidP="00FD4B0B">
      <w:pPr>
        <w:pStyle w:val="Itema"/>
        <w:numPr>
          <w:ilvl w:val="0"/>
          <w:numId w:val="0"/>
        </w:numPr>
        <w:ind w:left="2880"/>
        <w:rPr>
          <w:sz w:val="24"/>
          <w:szCs w:val="24"/>
        </w:rPr>
      </w:pPr>
      <w:r w:rsidRPr="002E3835">
        <w:rPr>
          <w:sz w:val="24"/>
          <w:szCs w:val="24"/>
        </w:rPr>
        <w:t xml:space="preserve">Successful completion for this program is defined as </w:t>
      </w:r>
    </w:p>
    <w:p w14:paraId="43D0CDB2" w14:textId="53DCFC15" w:rsidR="002E3835" w:rsidRPr="00E265D6" w:rsidRDefault="002E3835" w:rsidP="001C3E9E">
      <w:pPr>
        <w:pStyle w:val="Item10"/>
        <w:numPr>
          <w:ilvl w:val="4"/>
          <w:numId w:val="49"/>
        </w:numPr>
        <w:ind w:hanging="450"/>
        <w:rPr>
          <w:sz w:val="24"/>
          <w:szCs w:val="18"/>
        </w:rPr>
      </w:pPr>
      <w:r w:rsidRPr="00E265D6">
        <w:rPr>
          <w:sz w:val="24"/>
          <w:szCs w:val="18"/>
        </w:rPr>
        <w:t>Any participant who participated in 75% or more of activities and;</w:t>
      </w:r>
    </w:p>
    <w:p w14:paraId="3C6FF4F0" w14:textId="1B4D6F00" w:rsidR="002E3835" w:rsidRPr="00E265D6" w:rsidRDefault="002E3835" w:rsidP="001C3E9E">
      <w:pPr>
        <w:pStyle w:val="Item10"/>
        <w:numPr>
          <w:ilvl w:val="4"/>
          <w:numId w:val="49"/>
        </w:numPr>
        <w:ind w:hanging="450"/>
        <w:rPr>
          <w:sz w:val="24"/>
          <w:szCs w:val="18"/>
        </w:rPr>
      </w:pPr>
      <w:r w:rsidRPr="00E265D6">
        <w:rPr>
          <w:sz w:val="24"/>
          <w:szCs w:val="18"/>
        </w:rPr>
        <w:t xml:space="preserve">Met at least 25% of goals set in the youth’s individual case </w:t>
      </w:r>
      <w:r w:rsidRPr="00E265D6">
        <w:rPr>
          <w:sz w:val="24"/>
          <w:szCs w:val="18"/>
        </w:rPr>
        <w:tab/>
        <w:t>plan, and;</w:t>
      </w:r>
      <w:r w:rsidRPr="00E265D6">
        <w:rPr>
          <w:sz w:val="24"/>
          <w:szCs w:val="18"/>
        </w:rPr>
        <w:tab/>
      </w:r>
    </w:p>
    <w:p w14:paraId="2E147BC6" w14:textId="0ADB6418" w:rsidR="002E3835" w:rsidRPr="00CD09B9" w:rsidRDefault="002E3835" w:rsidP="001C3E9E">
      <w:pPr>
        <w:pStyle w:val="Item10"/>
        <w:numPr>
          <w:ilvl w:val="4"/>
          <w:numId w:val="49"/>
        </w:numPr>
        <w:ind w:hanging="450"/>
        <w:rPr>
          <w:sz w:val="24"/>
          <w:szCs w:val="24"/>
        </w:rPr>
      </w:pPr>
      <w:r w:rsidRPr="00CD09B9">
        <w:rPr>
          <w:sz w:val="24"/>
          <w:szCs w:val="24"/>
        </w:rPr>
        <w:t>Exhibited a changed improvement as reported by results of the   assessments and the client exit survey</w:t>
      </w:r>
      <w:r w:rsidR="00B6446B">
        <w:rPr>
          <w:sz w:val="24"/>
          <w:szCs w:val="24"/>
        </w:rPr>
        <w:t>.</w:t>
      </w:r>
    </w:p>
    <w:p w14:paraId="16624DF5" w14:textId="77777777" w:rsidR="00A97055" w:rsidRPr="00140C81" w:rsidRDefault="00A97055" w:rsidP="001C3E9E">
      <w:pPr>
        <w:pStyle w:val="Heading2"/>
        <w:rPr>
          <w:sz w:val="24"/>
          <w:szCs w:val="24"/>
        </w:rPr>
      </w:pPr>
      <w:bookmarkStart w:id="40" w:name="_Toc109210887"/>
      <w:bookmarkEnd w:id="39"/>
      <w:r w:rsidRPr="00140C81">
        <w:rPr>
          <w:sz w:val="24"/>
          <w:szCs w:val="24"/>
        </w:rPr>
        <w:t>DELIVERABLES / REPORTS</w:t>
      </w:r>
      <w:bookmarkEnd w:id="40"/>
    </w:p>
    <w:p w14:paraId="545563EE" w14:textId="1864F34F" w:rsidR="00A97055" w:rsidRDefault="00F93F90" w:rsidP="001C3E9E">
      <w:pPr>
        <w:pStyle w:val="Item1"/>
        <w:rPr>
          <w:sz w:val="24"/>
          <w:szCs w:val="24"/>
        </w:rPr>
      </w:pPr>
      <w:r>
        <w:rPr>
          <w:sz w:val="24"/>
          <w:szCs w:val="24"/>
        </w:rPr>
        <w:t>Enter</w:t>
      </w:r>
      <w:r w:rsidR="000C3DB6" w:rsidRPr="000C3DB6">
        <w:rPr>
          <w:sz w:val="24"/>
          <w:szCs w:val="24"/>
        </w:rPr>
        <w:t>prise Supervision Reporting: Contractor must internally track, collect and maintain data relating to the Contract resulting from this RFP. Additionally, the Contractor must share data with ACPD by entering the data into Enterprise Supervision or other online data system identified by ACPD.</w:t>
      </w:r>
    </w:p>
    <w:p w14:paraId="73D6EBCF" w14:textId="4665771B" w:rsidR="00F93F90" w:rsidRPr="00D12816" w:rsidRDefault="00F93F90" w:rsidP="001C3E9E">
      <w:pPr>
        <w:pStyle w:val="Itema"/>
        <w:rPr>
          <w:sz w:val="24"/>
          <w:szCs w:val="18"/>
        </w:rPr>
      </w:pPr>
      <w:r w:rsidRPr="00D12816">
        <w:rPr>
          <w:sz w:val="24"/>
          <w:szCs w:val="18"/>
        </w:rPr>
        <w:t>Service Status: Contractor must submit and maintain data on all served participants through the Provider Portal, Enterprise Supervision. When available, Contractor will use the portal to registered youth participants, update status of each participant, and provide the outcome of the services, for each participant.</w:t>
      </w:r>
    </w:p>
    <w:p w14:paraId="3D9725BE" w14:textId="71E560DE" w:rsidR="00F93F90" w:rsidRPr="00D12816" w:rsidRDefault="00F93F90" w:rsidP="001C3E9E">
      <w:pPr>
        <w:pStyle w:val="Item10"/>
        <w:rPr>
          <w:sz w:val="24"/>
          <w:szCs w:val="18"/>
        </w:rPr>
      </w:pPr>
      <w:r w:rsidRPr="00D12816">
        <w:rPr>
          <w:sz w:val="24"/>
          <w:szCs w:val="18"/>
        </w:rPr>
        <w:t>Submission of data into Enterprise Supervision must be completed by the Contractor within 72 business hours of the service delivery to prevent data loss.</w:t>
      </w:r>
    </w:p>
    <w:p w14:paraId="4CBCF2CB" w14:textId="77418478" w:rsidR="00A97055" w:rsidRPr="00140C81" w:rsidRDefault="00A97055" w:rsidP="001C3E9E">
      <w:pPr>
        <w:pStyle w:val="Item1"/>
        <w:rPr>
          <w:sz w:val="24"/>
          <w:szCs w:val="24"/>
        </w:rPr>
      </w:pPr>
      <w:r w:rsidRPr="00140C81">
        <w:rPr>
          <w:sz w:val="24"/>
          <w:szCs w:val="24"/>
        </w:rPr>
        <w:t xml:space="preserve">In collaboration with the ACPD Research Unit, </w:t>
      </w:r>
      <w:r>
        <w:rPr>
          <w:sz w:val="24"/>
          <w:szCs w:val="24"/>
        </w:rPr>
        <w:t>C</w:t>
      </w:r>
      <w:r w:rsidRPr="00140C81">
        <w:rPr>
          <w:sz w:val="24"/>
          <w:szCs w:val="24"/>
        </w:rPr>
        <w:t xml:space="preserve">ontractor </w:t>
      </w:r>
      <w:r>
        <w:rPr>
          <w:sz w:val="24"/>
          <w:szCs w:val="24"/>
        </w:rPr>
        <w:t>must</w:t>
      </w:r>
      <w:r w:rsidRPr="00140C81">
        <w:rPr>
          <w:sz w:val="24"/>
          <w:szCs w:val="24"/>
        </w:rPr>
        <w:t xml:space="preserve"> develop and complete the outcome reports </w:t>
      </w:r>
      <w:r w:rsidR="003022D8">
        <w:rPr>
          <w:sz w:val="24"/>
          <w:szCs w:val="24"/>
        </w:rPr>
        <w:t xml:space="preserve">in the Enterprise Supervision online system or the ACPD’s current online reporting system, </w:t>
      </w:r>
      <w:r w:rsidRPr="00140C81">
        <w:rPr>
          <w:sz w:val="24"/>
          <w:szCs w:val="24"/>
        </w:rPr>
        <w:t xml:space="preserve">to measure impact, including monthly internal data dashboards detailing clients served and </w:t>
      </w:r>
      <w:r>
        <w:rPr>
          <w:sz w:val="24"/>
          <w:szCs w:val="24"/>
        </w:rPr>
        <w:t>C</w:t>
      </w:r>
      <w:r w:rsidRPr="00140C81">
        <w:rPr>
          <w:sz w:val="24"/>
          <w:szCs w:val="24"/>
        </w:rPr>
        <w:t xml:space="preserve">redible </w:t>
      </w:r>
      <w:r>
        <w:rPr>
          <w:sz w:val="24"/>
          <w:szCs w:val="24"/>
        </w:rPr>
        <w:t>M</w:t>
      </w:r>
      <w:r w:rsidRPr="00140C81">
        <w:rPr>
          <w:sz w:val="24"/>
          <w:szCs w:val="24"/>
        </w:rPr>
        <w:t>essenger hours.</w:t>
      </w:r>
      <w:bookmarkEnd w:id="30"/>
      <w:r w:rsidRPr="00140C81">
        <w:rPr>
          <w:sz w:val="24"/>
          <w:szCs w:val="24"/>
        </w:rPr>
        <w:t xml:space="preserve"> The outcome reports </w:t>
      </w:r>
      <w:r>
        <w:rPr>
          <w:sz w:val="24"/>
          <w:szCs w:val="24"/>
        </w:rPr>
        <w:t>must</w:t>
      </w:r>
      <w:r w:rsidRPr="00140C81">
        <w:rPr>
          <w:sz w:val="24"/>
          <w:szCs w:val="24"/>
        </w:rPr>
        <w:t xml:space="preserve"> include the following information about the Probation Youth being mentored by Credible Messengers:</w:t>
      </w:r>
    </w:p>
    <w:p w14:paraId="07BB264C" w14:textId="411B8188" w:rsidR="00A97055" w:rsidRPr="00140C81" w:rsidRDefault="00A97055" w:rsidP="001C3E9E">
      <w:pPr>
        <w:pStyle w:val="Itema"/>
        <w:rPr>
          <w:sz w:val="24"/>
          <w:szCs w:val="24"/>
        </w:rPr>
      </w:pPr>
      <w:r w:rsidRPr="00140C81">
        <w:rPr>
          <w:sz w:val="24"/>
          <w:szCs w:val="24"/>
        </w:rPr>
        <w:t>Is there increased engagement with the Credible Messenger Program and its services</w:t>
      </w:r>
      <w:r w:rsidR="00815962">
        <w:rPr>
          <w:sz w:val="24"/>
          <w:szCs w:val="24"/>
        </w:rPr>
        <w:t>?</w:t>
      </w:r>
    </w:p>
    <w:p w14:paraId="31B8EF34" w14:textId="0FC787BA" w:rsidR="00A97055" w:rsidRDefault="00A97055" w:rsidP="001C3E9E">
      <w:pPr>
        <w:pStyle w:val="Itema"/>
        <w:rPr>
          <w:sz w:val="24"/>
          <w:szCs w:val="24"/>
        </w:rPr>
      </w:pPr>
      <w:r w:rsidRPr="00140C81">
        <w:rPr>
          <w:sz w:val="24"/>
          <w:szCs w:val="24"/>
        </w:rPr>
        <w:t>Have there been reductions in violations and anti-social behavior</w:t>
      </w:r>
      <w:r w:rsidR="00815962">
        <w:rPr>
          <w:sz w:val="24"/>
          <w:szCs w:val="24"/>
        </w:rPr>
        <w:t>?</w:t>
      </w:r>
    </w:p>
    <w:p w14:paraId="7E173E8F" w14:textId="74E62E56" w:rsidR="00681490" w:rsidRPr="00140C81" w:rsidRDefault="00681490" w:rsidP="001C3E9E">
      <w:pPr>
        <w:pStyle w:val="Itema"/>
        <w:rPr>
          <w:sz w:val="24"/>
          <w:szCs w:val="24"/>
        </w:rPr>
      </w:pPr>
      <w:r>
        <w:rPr>
          <w:sz w:val="24"/>
          <w:szCs w:val="24"/>
        </w:rPr>
        <w:t>Has there been a reduction in fights</w:t>
      </w:r>
      <w:r w:rsidR="00815962">
        <w:rPr>
          <w:sz w:val="24"/>
          <w:szCs w:val="24"/>
        </w:rPr>
        <w:t>?</w:t>
      </w:r>
    </w:p>
    <w:p w14:paraId="1EBD5D35" w14:textId="04C80EC1" w:rsidR="00A97055" w:rsidRDefault="00A97055" w:rsidP="001C3E9E">
      <w:pPr>
        <w:pStyle w:val="Itema"/>
        <w:rPr>
          <w:sz w:val="24"/>
          <w:szCs w:val="24"/>
        </w:rPr>
      </w:pPr>
      <w:r w:rsidRPr="00140C81">
        <w:rPr>
          <w:sz w:val="24"/>
          <w:szCs w:val="24"/>
        </w:rPr>
        <w:t>Ha</w:t>
      </w:r>
      <w:r w:rsidR="00815962">
        <w:rPr>
          <w:sz w:val="24"/>
          <w:szCs w:val="24"/>
        </w:rPr>
        <w:t>s</w:t>
      </w:r>
      <w:r w:rsidRPr="00140C81">
        <w:rPr>
          <w:sz w:val="24"/>
          <w:szCs w:val="24"/>
        </w:rPr>
        <w:t xml:space="preserve"> there been increased compliance with court mandates</w:t>
      </w:r>
      <w:r w:rsidR="00815962">
        <w:rPr>
          <w:sz w:val="24"/>
          <w:szCs w:val="24"/>
        </w:rPr>
        <w:t>?</w:t>
      </w:r>
    </w:p>
    <w:p w14:paraId="02AF5BEE" w14:textId="6E42E514" w:rsidR="00F9006C" w:rsidRDefault="00681490" w:rsidP="001C3E9E">
      <w:pPr>
        <w:pStyle w:val="Itema"/>
        <w:rPr>
          <w:sz w:val="24"/>
          <w:szCs w:val="24"/>
        </w:rPr>
      </w:pPr>
      <w:r>
        <w:rPr>
          <w:sz w:val="24"/>
          <w:szCs w:val="24"/>
        </w:rPr>
        <w:t>Has there been an improvement in school participation/success</w:t>
      </w:r>
      <w:r w:rsidR="00815962">
        <w:rPr>
          <w:sz w:val="24"/>
          <w:szCs w:val="24"/>
        </w:rPr>
        <w:t>?</w:t>
      </w:r>
    </w:p>
    <w:p w14:paraId="175B0FF4" w14:textId="0CA9D794" w:rsidR="008B4548" w:rsidRPr="009B048D" w:rsidRDefault="008B4548" w:rsidP="001C3E9E">
      <w:pPr>
        <w:pStyle w:val="Item1"/>
        <w:rPr>
          <w:sz w:val="24"/>
          <w:szCs w:val="18"/>
        </w:rPr>
      </w:pPr>
      <w:r w:rsidRPr="009B048D">
        <w:rPr>
          <w:sz w:val="24"/>
          <w:szCs w:val="18"/>
        </w:rPr>
        <w:t>Participant Data: Participant data must be uploaded into Enterprise Supervision and/or any other online data systems identified by ACPD within 72 hours of service delivery to prevent data loss. Data should be reported by participant and date. All participant and outcome data must be accessible and shared with ACPD as identified in this RFP or, if not specifically identified, minimally every 30-days.</w:t>
      </w:r>
    </w:p>
    <w:p w14:paraId="6ABFFC50" w14:textId="4C398C6C" w:rsidR="003D2207" w:rsidRPr="009B048D" w:rsidRDefault="003D2207" w:rsidP="001C3E9E">
      <w:pPr>
        <w:pStyle w:val="Item1"/>
        <w:rPr>
          <w:sz w:val="24"/>
          <w:szCs w:val="18"/>
        </w:rPr>
      </w:pPr>
      <w:r w:rsidRPr="009B048D">
        <w:rPr>
          <w:sz w:val="24"/>
          <w:szCs w:val="18"/>
        </w:rPr>
        <w:t>Adverse Events: Contractor must report in writing within 24 hours any adverse safety events, disciplinary actions, or unplanned discharges.</w:t>
      </w:r>
    </w:p>
    <w:p w14:paraId="56CCF1A9" w14:textId="656B05E1" w:rsidR="00620A2D" w:rsidRPr="009B048D" w:rsidRDefault="00620A2D" w:rsidP="001C3E9E">
      <w:pPr>
        <w:pStyle w:val="Item1"/>
        <w:rPr>
          <w:sz w:val="24"/>
          <w:szCs w:val="18"/>
        </w:rPr>
      </w:pPr>
      <w:r w:rsidRPr="009B048D">
        <w:rPr>
          <w:sz w:val="24"/>
          <w:szCs w:val="18"/>
        </w:rPr>
        <w:t>Monthly Reports: Monthly reports must be submitted with each monthly invoice by the 10</w:t>
      </w:r>
      <w:r w:rsidRPr="00FD4B0B">
        <w:rPr>
          <w:sz w:val="24"/>
          <w:szCs w:val="18"/>
          <w:vertAlign w:val="superscript"/>
        </w:rPr>
        <w:t>th</w:t>
      </w:r>
      <w:r w:rsidRPr="009B048D">
        <w:rPr>
          <w:sz w:val="24"/>
          <w:szCs w:val="18"/>
        </w:rPr>
        <w:t xml:space="preserve"> of the next month (or the next business day when the 10</w:t>
      </w:r>
      <w:r w:rsidRPr="00FD4B0B">
        <w:rPr>
          <w:sz w:val="24"/>
          <w:szCs w:val="18"/>
          <w:vertAlign w:val="superscript"/>
        </w:rPr>
        <w:t>th</w:t>
      </w:r>
      <w:r w:rsidRPr="009B048D">
        <w:rPr>
          <w:sz w:val="24"/>
          <w:szCs w:val="18"/>
        </w:rPr>
        <w:t xml:space="preserve"> is on a weekend or holiday).  Each monthly report must include data for the previous month of service (for example the December 10</w:t>
      </w:r>
      <w:r w:rsidRPr="00FD4B0B">
        <w:rPr>
          <w:sz w:val="24"/>
          <w:szCs w:val="18"/>
          <w:vertAlign w:val="superscript"/>
        </w:rPr>
        <w:t>th</w:t>
      </w:r>
      <w:r w:rsidRPr="009B048D">
        <w:rPr>
          <w:sz w:val="24"/>
          <w:szCs w:val="18"/>
        </w:rPr>
        <w:t xml:space="preserve"> report should include November data) and must include, but not be limited to, each category below:</w:t>
      </w:r>
    </w:p>
    <w:p w14:paraId="55CD83EB" w14:textId="212A4458" w:rsidR="00620A2D" w:rsidRPr="009B048D" w:rsidRDefault="00620A2D" w:rsidP="001C3E9E">
      <w:pPr>
        <w:pStyle w:val="Itema"/>
        <w:rPr>
          <w:sz w:val="24"/>
          <w:szCs w:val="18"/>
        </w:rPr>
      </w:pPr>
      <w:r w:rsidRPr="009B048D">
        <w:rPr>
          <w:sz w:val="24"/>
          <w:szCs w:val="18"/>
        </w:rPr>
        <w:t>For each participant:</w:t>
      </w:r>
    </w:p>
    <w:p w14:paraId="6D8C97F7" w14:textId="4B84C274" w:rsidR="00620A2D" w:rsidRPr="00453746" w:rsidRDefault="00620A2D" w:rsidP="001C3E9E">
      <w:pPr>
        <w:pStyle w:val="Item10"/>
        <w:rPr>
          <w:sz w:val="24"/>
          <w:szCs w:val="18"/>
        </w:rPr>
      </w:pPr>
      <w:r w:rsidRPr="00453746">
        <w:rPr>
          <w:sz w:val="24"/>
          <w:szCs w:val="18"/>
        </w:rPr>
        <w:t>Name</w:t>
      </w:r>
    </w:p>
    <w:p w14:paraId="3F24A7BE" w14:textId="2D9DEA1B" w:rsidR="00620A2D" w:rsidRPr="00453746" w:rsidRDefault="00620A2D" w:rsidP="001C3E9E">
      <w:pPr>
        <w:pStyle w:val="Item10"/>
        <w:rPr>
          <w:sz w:val="24"/>
          <w:szCs w:val="18"/>
        </w:rPr>
      </w:pPr>
      <w:r w:rsidRPr="00453746">
        <w:rPr>
          <w:sz w:val="24"/>
          <w:szCs w:val="18"/>
        </w:rPr>
        <w:t>Probation Case Number (if applicable)</w:t>
      </w:r>
      <w:r w:rsidR="00AD6A03" w:rsidRPr="00453746">
        <w:rPr>
          <w:sz w:val="24"/>
          <w:szCs w:val="18"/>
        </w:rPr>
        <w:t>.</w:t>
      </w:r>
    </w:p>
    <w:p w14:paraId="528B595D" w14:textId="44199E46" w:rsidR="00620A2D" w:rsidRPr="00453746" w:rsidRDefault="00620A2D" w:rsidP="001C3E9E">
      <w:pPr>
        <w:pStyle w:val="Item10"/>
        <w:rPr>
          <w:sz w:val="24"/>
          <w:szCs w:val="18"/>
        </w:rPr>
      </w:pPr>
      <w:r w:rsidRPr="00453746">
        <w:rPr>
          <w:sz w:val="24"/>
          <w:szCs w:val="18"/>
        </w:rPr>
        <w:t>Date of birth, address, participant descriptive information, (referral source, gender, ethnicity, etc.)</w:t>
      </w:r>
      <w:r w:rsidR="00AD6A03" w:rsidRPr="00453746">
        <w:rPr>
          <w:sz w:val="24"/>
          <w:szCs w:val="18"/>
        </w:rPr>
        <w:t>.</w:t>
      </w:r>
    </w:p>
    <w:p w14:paraId="376BE152" w14:textId="264F9CCD" w:rsidR="00620A2D" w:rsidRPr="00453746" w:rsidRDefault="00620A2D" w:rsidP="001C3E9E">
      <w:pPr>
        <w:pStyle w:val="Item10"/>
        <w:rPr>
          <w:sz w:val="24"/>
          <w:szCs w:val="18"/>
        </w:rPr>
      </w:pPr>
      <w:r w:rsidRPr="00453746">
        <w:rPr>
          <w:sz w:val="24"/>
          <w:szCs w:val="18"/>
        </w:rPr>
        <w:t>Services received (e.g., substance abuse disorder treatment, anger management therapy, etc.)</w:t>
      </w:r>
      <w:r w:rsidR="00AD6A03" w:rsidRPr="00453746">
        <w:rPr>
          <w:sz w:val="24"/>
          <w:szCs w:val="18"/>
        </w:rPr>
        <w:t>.</w:t>
      </w:r>
    </w:p>
    <w:p w14:paraId="10F4E314" w14:textId="340E2F5F" w:rsidR="00620A2D" w:rsidRPr="00453746" w:rsidRDefault="00AD6A03" w:rsidP="001C3E9E">
      <w:pPr>
        <w:pStyle w:val="Item10"/>
        <w:rPr>
          <w:sz w:val="24"/>
          <w:szCs w:val="18"/>
        </w:rPr>
      </w:pPr>
      <w:r w:rsidRPr="00453746">
        <w:rPr>
          <w:sz w:val="24"/>
          <w:szCs w:val="18"/>
        </w:rPr>
        <w:t>Additional outcome information, as required.</w:t>
      </w:r>
    </w:p>
    <w:p w14:paraId="1F3C26F5" w14:textId="1CE76DE0" w:rsidR="00AD6A03" w:rsidRPr="00453746" w:rsidRDefault="00AD6A03" w:rsidP="001C3E9E">
      <w:pPr>
        <w:pStyle w:val="Itema"/>
        <w:rPr>
          <w:sz w:val="24"/>
          <w:szCs w:val="18"/>
        </w:rPr>
      </w:pPr>
      <w:r w:rsidRPr="00453746">
        <w:rPr>
          <w:sz w:val="24"/>
          <w:szCs w:val="18"/>
        </w:rPr>
        <w:t>Program Data:</w:t>
      </w:r>
    </w:p>
    <w:p w14:paraId="756EFB98" w14:textId="40998A3F" w:rsidR="00AD6A03" w:rsidRPr="00453746" w:rsidRDefault="00AD6A03" w:rsidP="001C3E9E">
      <w:pPr>
        <w:pStyle w:val="Item10"/>
        <w:rPr>
          <w:sz w:val="24"/>
          <w:szCs w:val="18"/>
        </w:rPr>
      </w:pPr>
      <w:r w:rsidRPr="00453746">
        <w:rPr>
          <w:sz w:val="24"/>
          <w:szCs w:val="18"/>
        </w:rPr>
        <w:t>Total unduplicated participants served for the month.</w:t>
      </w:r>
    </w:p>
    <w:p w14:paraId="5D597471" w14:textId="4B34ACED" w:rsidR="00AD6A03" w:rsidRPr="00453746" w:rsidRDefault="00AD6A03" w:rsidP="001C3E9E">
      <w:pPr>
        <w:pStyle w:val="Item10"/>
        <w:rPr>
          <w:sz w:val="24"/>
          <w:szCs w:val="18"/>
        </w:rPr>
      </w:pPr>
      <w:r w:rsidRPr="00453746">
        <w:rPr>
          <w:sz w:val="24"/>
          <w:szCs w:val="18"/>
        </w:rPr>
        <w:t>Cumulative total number of unduplicated active participants engaged in the program.</w:t>
      </w:r>
    </w:p>
    <w:p w14:paraId="3EDADC2F" w14:textId="02EE5380" w:rsidR="00AD6A03" w:rsidRPr="00453746" w:rsidRDefault="00AD6A03" w:rsidP="001C3E9E">
      <w:pPr>
        <w:pStyle w:val="Item10"/>
        <w:rPr>
          <w:sz w:val="24"/>
          <w:szCs w:val="18"/>
        </w:rPr>
      </w:pPr>
      <w:r w:rsidRPr="00453746">
        <w:rPr>
          <w:sz w:val="24"/>
          <w:szCs w:val="18"/>
        </w:rPr>
        <w:t>Number of unduplicated participants receiving services.</w:t>
      </w:r>
    </w:p>
    <w:p w14:paraId="0C06138B" w14:textId="17F22A0B" w:rsidR="00AD6A03" w:rsidRPr="00453746" w:rsidRDefault="00AD6A03" w:rsidP="001C3E9E">
      <w:pPr>
        <w:pStyle w:val="Item10"/>
        <w:rPr>
          <w:sz w:val="24"/>
          <w:szCs w:val="18"/>
        </w:rPr>
      </w:pPr>
      <w:r w:rsidRPr="00453746">
        <w:rPr>
          <w:sz w:val="24"/>
          <w:szCs w:val="18"/>
        </w:rPr>
        <w:t>Onsite programming activities, and workshops offered, as well as number of individuals (by type, e.g., participant, government staff, community member, family member, etc.) that attended each activity and workshop.</w:t>
      </w:r>
    </w:p>
    <w:p w14:paraId="40439E8B" w14:textId="3F67E58E" w:rsidR="006C1D7B" w:rsidRPr="00453746" w:rsidRDefault="006C1D7B" w:rsidP="001C3E9E">
      <w:pPr>
        <w:pStyle w:val="Item10"/>
        <w:rPr>
          <w:sz w:val="24"/>
          <w:szCs w:val="18"/>
        </w:rPr>
      </w:pPr>
      <w:r w:rsidRPr="00453746">
        <w:rPr>
          <w:sz w:val="24"/>
          <w:szCs w:val="18"/>
        </w:rPr>
        <w:t>Participant pro-social events, program celebrations, youth engagement activities and number of that attended each of the three aforementioned events.</w:t>
      </w:r>
    </w:p>
    <w:p w14:paraId="0FDE4158" w14:textId="2DDFF911" w:rsidR="006C1D7B" w:rsidRPr="00453746" w:rsidRDefault="006C1D7B" w:rsidP="001C3E9E">
      <w:pPr>
        <w:pStyle w:val="Item1"/>
        <w:rPr>
          <w:sz w:val="24"/>
          <w:szCs w:val="24"/>
        </w:rPr>
      </w:pPr>
      <w:r w:rsidRPr="00453746">
        <w:rPr>
          <w:sz w:val="24"/>
          <w:szCs w:val="24"/>
        </w:rPr>
        <w:t>Quarterly Reports and Annual Report: Contractor must have in place a system to collect and analyze performance measures, including goals and standards, and/or outcomes on a quarterly and annual basis.  Contractor must provide the reports within 10 days from the end of the quarter based on a calendar year (April 10</w:t>
      </w:r>
      <w:r w:rsidRPr="00FD4B0B">
        <w:rPr>
          <w:sz w:val="24"/>
          <w:szCs w:val="24"/>
          <w:vertAlign w:val="superscript"/>
        </w:rPr>
        <w:t>th</w:t>
      </w:r>
      <w:r w:rsidRPr="00453746">
        <w:rPr>
          <w:sz w:val="24"/>
          <w:szCs w:val="24"/>
        </w:rPr>
        <w:t>, July 10</w:t>
      </w:r>
      <w:r w:rsidRPr="00FD4B0B">
        <w:rPr>
          <w:sz w:val="24"/>
          <w:szCs w:val="24"/>
          <w:vertAlign w:val="superscript"/>
        </w:rPr>
        <w:t>th</w:t>
      </w:r>
      <w:r w:rsidRPr="00453746">
        <w:rPr>
          <w:sz w:val="24"/>
          <w:szCs w:val="24"/>
        </w:rPr>
        <w:t>, October 10</w:t>
      </w:r>
      <w:r w:rsidRPr="00FD4B0B">
        <w:rPr>
          <w:sz w:val="24"/>
          <w:szCs w:val="24"/>
          <w:vertAlign w:val="superscript"/>
        </w:rPr>
        <w:t>th</w:t>
      </w:r>
      <w:r w:rsidRPr="00453746">
        <w:rPr>
          <w:sz w:val="24"/>
          <w:szCs w:val="24"/>
        </w:rPr>
        <w:t>, and January 10</w:t>
      </w:r>
      <w:r w:rsidRPr="00FD4B0B">
        <w:rPr>
          <w:sz w:val="24"/>
          <w:szCs w:val="24"/>
          <w:vertAlign w:val="superscript"/>
        </w:rPr>
        <w:t>th</w:t>
      </w:r>
      <w:r w:rsidRPr="00453746">
        <w:rPr>
          <w:sz w:val="24"/>
          <w:szCs w:val="24"/>
        </w:rPr>
        <w:t>).  The annual report must be provided to ACPD no later than January 30</w:t>
      </w:r>
      <w:r w:rsidRPr="00FD4B0B">
        <w:rPr>
          <w:sz w:val="24"/>
          <w:szCs w:val="24"/>
          <w:vertAlign w:val="superscript"/>
        </w:rPr>
        <w:t>th</w:t>
      </w:r>
      <w:r w:rsidRPr="00453746">
        <w:rPr>
          <w:sz w:val="24"/>
          <w:szCs w:val="24"/>
        </w:rPr>
        <w:t>. Said progress reports must include, but are not limited to, the following:</w:t>
      </w:r>
    </w:p>
    <w:p w14:paraId="0462C657" w14:textId="18948481" w:rsidR="006C1D7B" w:rsidRPr="00453746" w:rsidRDefault="006C1D7B" w:rsidP="001C3E9E">
      <w:pPr>
        <w:pStyle w:val="Itema"/>
        <w:rPr>
          <w:sz w:val="24"/>
          <w:szCs w:val="24"/>
        </w:rPr>
      </w:pPr>
      <w:r w:rsidRPr="00453746">
        <w:rPr>
          <w:sz w:val="24"/>
          <w:szCs w:val="24"/>
        </w:rPr>
        <w:t>A description of Contractor’s progress in providing services.</w:t>
      </w:r>
    </w:p>
    <w:p w14:paraId="14AC021D" w14:textId="6C737C4D" w:rsidR="006C1D7B" w:rsidRPr="00453746" w:rsidRDefault="006C1D7B" w:rsidP="001C3E9E">
      <w:pPr>
        <w:pStyle w:val="Itema"/>
        <w:rPr>
          <w:sz w:val="24"/>
          <w:szCs w:val="24"/>
        </w:rPr>
      </w:pPr>
      <w:r w:rsidRPr="00453746">
        <w:rPr>
          <w:sz w:val="24"/>
          <w:szCs w:val="24"/>
        </w:rPr>
        <w:t>A cumulative description of the work and services provided.</w:t>
      </w:r>
    </w:p>
    <w:p w14:paraId="2574750F" w14:textId="4948008B" w:rsidR="006C1D7B" w:rsidRPr="00453746" w:rsidRDefault="006C1D7B" w:rsidP="001C3E9E">
      <w:pPr>
        <w:pStyle w:val="Itema"/>
        <w:rPr>
          <w:sz w:val="24"/>
          <w:szCs w:val="24"/>
        </w:rPr>
      </w:pPr>
      <w:r w:rsidRPr="00453746">
        <w:rPr>
          <w:sz w:val="24"/>
          <w:szCs w:val="24"/>
        </w:rPr>
        <w:t>Any difficulties or special problems encountered.</w:t>
      </w:r>
    </w:p>
    <w:p w14:paraId="6A49A62A" w14:textId="0C0F44AB" w:rsidR="006C1D7B" w:rsidRPr="00453746" w:rsidRDefault="006C1D7B" w:rsidP="001C3E9E">
      <w:pPr>
        <w:pStyle w:val="Itema"/>
        <w:rPr>
          <w:sz w:val="24"/>
          <w:szCs w:val="24"/>
        </w:rPr>
      </w:pPr>
      <w:r w:rsidRPr="00453746">
        <w:rPr>
          <w:sz w:val="24"/>
          <w:szCs w:val="24"/>
        </w:rPr>
        <w:t>Any pertinent facts or interim finding.</w:t>
      </w:r>
    </w:p>
    <w:p w14:paraId="25BF25A1" w14:textId="63731A31" w:rsidR="006C1D7B" w:rsidRPr="00453746" w:rsidRDefault="000256FF" w:rsidP="001C3E9E">
      <w:pPr>
        <w:pStyle w:val="Itema"/>
        <w:rPr>
          <w:sz w:val="24"/>
          <w:szCs w:val="24"/>
        </w:rPr>
      </w:pPr>
      <w:r w:rsidRPr="00453746">
        <w:rPr>
          <w:sz w:val="24"/>
          <w:szCs w:val="24"/>
        </w:rPr>
        <w:t>A narrative of whether Contractor is or is not progressing satisfactorily in conducting and completing the services, including any explanatory, extenuating, or mitigating circumstances.</w:t>
      </w:r>
    </w:p>
    <w:p w14:paraId="51C0B2A0" w14:textId="0AF49C14" w:rsidR="00C64763" w:rsidRPr="00453746" w:rsidRDefault="00C64763" w:rsidP="001C3E9E">
      <w:pPr>
        <w:pStyle w:val="Itema"/>
        <w:rPr>
          <w:sz w:val="24"/>
          <w:szCs w:val="24"/>
        </w:rPr>
      </w:pPr>
      <w:r w:rsidRPr="00453746">
        <w:rPr>
          <w:sz w:val="24"/>
          <w:szCs w:val="24"/>
        </w:rPr>
        <w:t>Specific description of quality assurance processes, results thereof, and any resulting recommendations or changes.</w:t>
      </w:r>
    </w:p>
    <w:p w14:paraId="5FBCF882" w14:textId="77777777" w:rsidR="00F93F90" w:rsidRPr="00453746" w:rsidRDefault="00F93F90" w:rsidP="001C3E9E">
      <w:pPr>
        <w:pStyle w:val="Item1"/>
        <w:rPr>
          <w:sz w:val="24"/>
          <w:szCs w:val="24"/>
        </w:rPr>
      </w:pPr>
      <w:r w:rsidRPr="00453746">
        <w:rPr>
          <w:sz w:val="24"/>
          <w:szCs w:val="24"/>
        </w:rPr>
        <w:t>Contractor must provide written recommendations for referring youth involved in the Credible Messenger program to community based organizations upon release in order to help youths thrive and provide potential employment opportunities after their release.</w:t>
      </w:r>
    </w:p>
    <w:p w14:paraId="4A220689" w14:textId="38EF4F12" w:rsidR="00671C2D" w:rsidRPr="00453746" w:rsidRDefault="00671C2D" w:rsidP="001C3E9E">
      <w:pPr>
        <w:pStyle w:val="Item1"/>
        <w:rPr>
          <w:sz w:val="24"/>
          <w:szCs w:val="24"/>
        </w:rPr>
      </w:pPr>
      <w:r w:rsidRPr="00453746">
        <w:rPr>
          <w:sz w:val="24"/>
          <w:szCs w:val="24"/>
        </w:rPr>
        <w:t>Corrective Action Plan</w:t>
      </w:r>
    </w:p>
    <w:p w14:paraId="0B72E7AA" w14:textId="30AD5F6F" w:rsidR="00324054" w:rsidRPr="00453746" w:rsidRDefault="00324054" w:rsidP="00FD4B0B">
      <w:pPr>
        <w:autoSpaceDE w:val="0"/>
        <w:autoSpaceDN w:val="0"/>
        <w:adjustRightInd w:val="0"/>
        <w:ind w:left="2160"/>
        <w:rPr>
          <w:rFonts w:asciiTheme="minorHAnsi" w:eastAsiaTheme="minorHAnsi" w:hAnsiTheme="minorHAnsi" w:cstheme="minorHAnsi"/>
          <w:sz w:val="24"/>
          <w:szCs w:val="24"/>
        </w:rPr>
      </w:pPr>
      <w:bookmarkStart w:id="41" w:name="_Hlk53403316"/>
      <w:r w:rsidRPr="00453746">
        <w:rPr>
          <w:rFonts w:asciiTheme="minorHAnsi" w:eastAsiaTheme="minorHAnsi" w:hAnsiTheme="minorHAnsi" w:cstheme="minorHAnsi"/>
          <w:sz w:val="24"/>
          <w:szCs w:val="24"/>
        </w:rPr>
        <w:t>The County is interested in providing the best quality service in a complete and</w:t>
      </w:r>
    </w:p>
    <w:p w14:paraId="46494B25" w14:textId="14F0AF20" w:rsidR="00671C2D" w:rsidRPr="00453746" w:rsidRDefault="00324054" w:rsidP="00BD0CFA">
      <w:pPr>
        <w:pStyle w:val="Itema"/>
        <w:numPr>
          <w:ilvl w:val="0"/>
          <w:numId w:val="0"/>
        </w:numPr>
        <w:ind w:left="2160"/>
        <w:rPr>
          <w:rFonts w:asciiTheme="minorHAnsi" w:hAnsiTheme="minorHAnsi" w:cstheme="minorHAnsi"/>
          <w:sz w:val="24"/>
          <w:szCs w:val="24"/>
        </w:rPr>
      </w:pPr>
      <w:r w:rsidRPr="00453746">
        <w:rPr>
          <w:rFonts w:asciiTheme="minorHAnsi" w:eastAsiaTheme="minorHAnsi" w:hAnsiTheme="minorHAnsi" w:cstheme="minorHAnsi"/>
          <w:sz w:val="24"/>
          <w:szCs w:val="24"/>
        </w:rPr>
        <w:t>timely manner to the target population who will become participants of a Contractor’s program. To help ensure this level of service, any Contractor who falls below an acceptable level of service, as solely determined by the County, may be placed on a Corrective Action Plan (CAP) by the ACPD Contract Manager. The CAP will include, at minimum, an outline of the corrective actions, a timeline illustrating when these actions will occur, and any additional information that may be requested by the Contract Manager.</w:t>
      </w:r>
      <w:bookmarkEnd w:id="41"/>
    </w:p>
    <w:p w14:paraId="1B49C1AB" w14:textId="77777777" w:rsidR="00222EA5" w:rsidRPr="00222EA5" w:rsidRDefault="00502F47" w:rsidP="001C3E9E">
      <w:pPr>
        <w:pStyle w:val="Heading2"/>
      </w:pPr>
      <w:bookmarkStart w:id="42" w:name="_Toc339364443"/>
      <w:bookmarkStart w:id="43" w:name="_Toc339364704"/>
      <w:bookmarkStart w:id="44" w:name="_Toc109210888"/>
      <w:r w:rsidRPr="002D5520">
        <w:rPr>
          <w:color w:val="0D0D0D" w:themeColor="text1" w:themeTint="F2"/>
          <w:sz w:val="24"/>
        </w:rPr>
        <w:t>BIDDER</w:t>
      </w:r>
      <w:r w:rsidR="00607F38" w:rsidRPr="002D5520">
        <w:rPr>
          <w:color w:val="0D0D0D" w:themeColor="text1" w:themeTint="F2"/>
          <w:sz w:val="24"/>
        </w:rPr>
        <w:t>S CONFERENCE</w:t>
      </w:r>
      <w:r w:rsidR="006B4B31" w:rsidRPr="002D5520">
        <w:rPr>
          <w:color w:val="0D0D0D" w:themeColor="text1" w:themeTint="F2"/>
          <w:sz w:val="24"/>
        </w:rPr>
        <w:t>(</w:t>
      </w:r>
      <w:r w:rsidR="00607F38" w:rsidRPr="002D5520">
        <w:rPr>
          <w:color w:val="0D0D0D" w:themeColor="text1" w:themeTint="F2"/>
          <w:sz w:val="24"/>
        </w:rPr>
        <w:t>S</w:t>
      </w:r>
      <w:bookmarkEnd w:id="42"/>
      <w:bookmarkEnd w:id="43"/>
      <w:r w:rsidR="006B4B31" w:rsidRPr="002D5520">
        <w:rPr>
          <w:color w:val="0D0D0D" w:themeColor="text1" w:themeTint="F2"/>
          <w:sz w:val="24"/>
        </w:rPr>
        <w:t>)</w:t>
      </w:r>
      <w:r w:rsidR="002C348B" w:rsidRPr="002D5520">
        <w:rPr>
          <w:color w:val="0D0D0D" w:themeColor="text1" w:themeTint="F2"/>
          <w:sz w:val="24"/>
        </w:rPr>
        <w:t>/VEND</w:t>
      </w:r>
      <w:r w:rsidR="0040582E" w:rsidRPr="002D5520">
        <w:rPr>
          <w:color w:val="0D0D0D" w:themeColor="text1" w:themeTint="F2"/>
          <w:sz w:val="24"/>
        </w:rPr>
        <w:t>O</w:t>
      </w:r>
      <w:r w:rsidR="002C348B" w:rsidRPr="002D5520">
        <w:rPr>
          <w:color w:val="0D0D0D" w:themeColor="text1" w:themeTint="F2"/>
          <w:sz w:val="24"/>
        </w:rPr>
        <w:t>R OUTREACH</w:t>
      </w:r>
      <w:bookmarkEnd w:id="44"/>
      <w:r w:rsidR="006B4B31" w:rsidRPr="00266DFB">
        <w:rPr>
          <w:color w:val="00B050"/>
          <w:sz w:val="24"/>
        </w:rPr>
        <w:t xml:space="preserve"> </w:t>
      </w:r>
    </w:p>
    <w:p w14:paraId="6DE977BF" w14:textId="3C7A56C8" w:rsidR="001215F1" w:rsidRPr="00121DEB" w:rsidRDefault="0036135F" w:rsidP="001C3E9E">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7134DB26" w14:textId="77777777" w:rsidR="00D62B35" w:rsidRPr="005C33EC" w:rsidRDefault="00CC57B0" w:rsidP="00D62B35">
      <w:pPr>
        <w:pStyle w:val="Heading1"/>
        <w:numPr>
          <w:ilvl w:val="0"/>
          <w:numId w:val="0"/>
        </w:numPr>
        <w:ind w:left="720" w:firstLine="3060"/>
      </w:pPr>
      <w:hyperlink r:id="rId28" w:tgtFrame="_blank" w:history="1">
        <w:r w:rsidR="00D62B35" w:rsidRPr="005C33EC">
          <w:rPr>
            <w:rStyle w:val="Hyperlink"/>
            <w:rFonts w:ascii="Segoe UI Semibold" w:hAnsi="Segoe UI Semibold" w:cs="Segoe UI Semibold"/>
            <w:color w:val="6264A7"/>
            <w:sz w:val="20"/>
          </w:rPr>
          <w:t>Click here to join the meeting</w:t>
        </w:r>
      </w:hyperlink>
      <w:r w:rsidR="00D62B35" w:rsidRPr="005C33EC">
        <w:t xml:space="preserve"> </w:t>
      </w:r>
    </w:p>
    <w:p w14:paraId="00F44839" w14:textId="77777777" w:rsidR="008A7CAC" w:rsidRPr="001265F4" w:rsidRDefault="008A7CAC" w:rsidP="008A7CAC">
      <w:pPr>
        <w:ind w:left="3060" w:hanging="2610"/>
        <w:jc w:val="center"/>
        <w:rPr>
          <w:rFonts w:asciiTheme="minorHAnsi" w:hAnsiTheme="minorHAnsi" w:cstheme="minorHAnsi"/>
          <w:color w:val="0D0D0D" w:themeColor="text1" w:themeTint="F2"/>
          <w:sz w:val="24"/>
          <w:szCs w:val="24"/>
        </w:rPr>
      </w:pPr>
      <w:r w:rsidRPr="001265F4">
        <w:rPr>
          <w:rFonts w:asciiTheme="minorHAnsi" w:hAnsiTheme="minorHAnsi" w:cstheme="minorHAnsi"/>
          <w:color w:val="0D0D0D" w:themeColor="text1" w:themeTint="F2"/>
          <w:sz w:val="24"/>
          <w:szCs w:val="24"/>
        </w:rPr>
        <w:t>+1 415-915-3950</w:t>
      </w:r>
    </w:p>
    <w:p w14:paraId="18B49C41" w14:textId="260A2D8A" w:rsidR="003B282F" w:rsidRPr="001265F4" w:rsidRDefault="008A7CAC" w:rsidP="001265F4">
      <w:pPr>
        <w:spacing w:after="240"/>
        <w:ind w:left="2610" w:hanging="2340"/>
        <w:jc w:val="center"/>
        <w:rPr>
          <w:sz w:val="24"/>
          <w:szCs w:val="18"/>
        </w:rPr>
      </w:pPr>
      <w:r w:rsidRPr="001265F4">
        <w:rPr>
          <w:rFonts w:asciiTheme="minorHAnsi" w:hAnsiTheme="minorHAnsi" w:cstheme="minorHAnsi"/>
          <w:sz w:val="24"/>
          <w:szCs w:val="24"/>
        </w:rPr>
        <w:t>103318802#</w:t>
      </w:r>
    </w:p>
    <w:p w14:paraId="3D1905FA" w14:textId="1C8E9ADE" w:rsidR="004556F7" w:rsidRPr="004556F7" w:rsidRDefault="00DA7F5B" w:rsidP="001C3E9E">
      <w:pPr>
        <w:pStyle w:val="Item1"/>
        <w:tabs>
          <w:tab w:val="clear" w:pos="1440"/>
        </w:tabs>
      </w:pPr>
      <w:bookmarkStart w:id="45"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9"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0" w:history="1">
        <w:r w:rsidRPr="001D6A1D">
          <w:rPr>
            <w:rStyle w:val="Hyperlink"/>
            <w:b/>
            <w:sz w:val="24"/>
            <w:szCs w:val="24"/>
          </w:rPr>
          <w:t>Upcoming Events</w:t>
        </w:r>
      </w:hyperlink>
      <w:r w:rsidRPr="002F01BB">
        <w:rPr>
          <w:sz w:val="24"/>
          <w:szCs w:val="18"/>
        </w:rPr>
        <w:t xml:space="preserve"> </w:t>
      </w:r>
      <w:r w:rsidRPr="002F01BB">
        <w:rPr>
          <w:sz w:val="20"/>
        </w:rPr>
        <w:t>[</w:t>
      </w:r>
      <w:hyperlink r:id="rId31"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45"/>
    </w:p>
    <w:p w14:paraId="27AC700F" w14:textId="4D2FBDDA" w:rsidR="0036135F" w:rsidRDefault="00791FF9" w:rsidP="001C3E9E">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733240C8" w:rsidR="0036135F" w:rsidRPr="00CA651C" w:rsidRDefault="00502F47" w:rsidP="001C3E9E">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61CE571D" w:rsidR="0036135F" w:rsidRPr="002967D4" w:rsidRDefault="0036135F" w:rsidP="001C3E9E">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1C3E9E">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40724BC2" w14:textId="6B632E3D" w:rsidR="0036135F" w:rsidRPr="00A85450" w:rsidRDefault="0036135F" w:rsidP="001C3E9E">
      <w:pPr>
        <w:pStyle w:val="Itema"/>
        <w:tabs>
          <w:tab w:val="clear" w:pos="2160"/>
        </w:tabs>
      </w:pPr>
      <w:r w:rsidRPr="00266DFB">
        <w:rPr>
          <w:sz w:val="24"/>
        </w:rPr>
        <w:t xml:space="preserve">Provide </w:t>
      </w:r>
      <w:r w:rsidR="00502F47" w:rsidRPr="00266DFB">
        <w:rPr>
          <w:sz w:val="24"/>
        </w:rPr>
        <w:t>Bidder</w:t>
      </w:r>
      <w:r w:rsidRPr="00266DFB">
        <w:rPr>
          <w:sz w:val="24"/>
        </w:rPr>
        <w:t>s an opportunity to view a site, receive documents, etc.</w:t>
      </w:r>
      <w:r w:rsidR="00AB790E">
        <w:rPr>
          <w:sz w:val="24"/>
        </w:rPr>
        <w:t>,</w:t>
      </w:r>
      <w:r w:rsidRPr="00266DFB">
        <w:rPr>
          <w:sz w:val="24"/>
        </w:rPr>
        <w:t xml:space="preserve"> necessary to respond to this </w:t>
      </w:r>
      <w:r w:rsidR="005B41FE" w:rsidRPr="00266DFB">
        <w:rPr>
          <w:sz w:val="24"/>
        </w:rPr>
        <w:t>RFP</w:t>
      </w:r>
      <w:r w:rsidRPr="00266DFB">
        <w:rPr>
          <w:sz w:val="24"/>
        </w:rPr>
        <w:t>.</w:t>
      </w:r>
      <w:r w:rsidRPr="00A85450">
        <w:t xml:space="preserve"> </w:t>
      </w:r>
    </w:p>
    <w:p w14:paraId="7BD13787" w14:textId="77777777" w:rsidR="0036135F" w:rsidRPr="00AE0975" w:rsidRDefault="0036135F" w:rsidP="001C3E9E">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1C3E9E">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1C3E9E">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1C3E9E">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777C76B3" w:rsidR="00362FFD" w:rsidRPr="00C3013F" w:rsidRDefault="00BD369B" w:rsidP="00AB790E">
      <w:pPr>
        <w:ind w:left="2880"/>
        <w:rPr>
          <w:rFonts w:ascii="Calibri" w:hAnsi="Calibri" w:cs="Calibri"/>
          <w:color w:val="FF0000"/>
        </w:rPr>
      </w:pPr>
      <w:r w:rsidRPr="00BD369B">
        <w:rPr>
          <w:rFonts w:ascii="Calibri" w:hAnsi="Calibri" w:cs="Calibri"/>
          <w:color w:val="0D0D0D" w:themeColor="text1" w:themeTint="F2"/>
          <w:sz w:val="24"/>
        </w:rPr>
        <w:t>Paul Biondi</w:t>
      </w:r>
      <w:r w:rsidR="00362FFD" w:rsidRPr="00BD369B">
        <w:rPr>
          <w:rFonts w:ascii="Calibri" w:hAnsi="Calibri" w:cs="Calibri"/>
          <w:color w:val="0D0D0D" w:themeColor="text1" w:themeTint="F2"/>
          <w:sz w:val="24"/>
        </w:rPr>
        <w:t>,</w:t>
      </w:r>
      <w:r w:rsidR="00362FFD" w:rsidRPr="00266DFB">
        <w:rPr>
          <w:rFonts w:ascii="Calibri" w:hAnsi="Calibri" w:cs="Calibri"/>
          <w:color w:val="FF0000"/>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51681D9F"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2" w:history="1">
        <w:r w:rsidR="00815962" w:rsidRPr="002F301C">
          <w:rPr>
            <w:rStyle w:val="Hyperlink"/>
            <w:rFonts w:ascii="Calibri" w:hAnsi="Calibri" w:cs="Calibri"/>
            <w:sz w:val="24"/>
          </w:rPr>
          <w:t>paul.biondi@acgov.org</w:t>
        </w:r>
      </w:hyperlink>
      <w:r w:rsidR="00815962">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1C3E9E">
      <w:pPr>
        <w:pStyle w:val="Item1"/>
        <w:tabs>
          <w:tab w:val="clear" w:pos="1440"/>
        </w:tabs>
        <w:rPr>
          <w:sz w:val="24"/>
          <w:szCs w:val="24"/>
        </w:rPr>
      </w:pPr>
      <w:bookmarkStart w:id="46"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Pr="004B0089">
        <w:rPr>
          <w:sz w:val="24"/>
        </w:rPr>
        <w:t xml:space="preserve"> </w:t>
      </w:r>
      <w:r w:rsidR="002C348B" w:rsidRPr="00BD369B">
        <w:rPr>
          <w:color w:val="0D0D0D" w:themeColor="text1" w:themeTint="F2"/>
          <w:sz w:val="24"/>
        </w:rPr>
        <w:t>and Vendor Outreach</w:t>
      </w:r>
      <w:r w:rsidR="001A5516" w:rsidRPr="00BD369B">
        <w:rPr>
          <w:color w:val="0D0D0D" w:themeColor="text1" w:themeTint="F2"/>
          <w:sz w:val="24"/>
        </w:rPr>
        <w:t xml:space="preserve"> are</w:t>
      </w:r>
      <w:r w:rsidRPr="00BD369B">
        <w:rPr>
          <w:color w:val="0D0D0D" w:themeColor="text1" w:themeTint="F2"/>
          <w:sz w:val="24"/>
        </w:rPr>
        <w:t xml:space="preserve"> h</w:t>
      </w:r>
      <w:r w:rsidRPr="00266DFB">
        <w:rPr>
          <w:sz w:val="24"/>
        </w:rPr>
        <w:t xml:space="preserve">ighly 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 </w:t>
      </w:r>
      <w:r w:rsidRPr="00266DFB">
        <w:rPr>
          <w:sz w:val="24"/>
        </w:rPr>
        <w:t xml:space="preserve">  </w:t>
      </w:r>
    </w:p>
    <w:p w14:paraId="01795C41" w14:textId="77777777" w:rsidR="00F9006C" w:rsidRPr="00EB258A" w:rsidRDefault="00176BD5" w:rsidP="001C3E9E">
      <w:pPr>
        <w:pStyle w:val="Heading1"/>
        <w:spacing w:after="240"/>
        <w:rPr>
          <w:b w:val="0"/>
          <w:sz w:val="24"/>
          <w:szCs w:val="24"/>
        </w:rPr>
      </w:pPr>
      <w:bookmarkStart w:id="47" w:name="_Toc339364444"/>
      <w:bookmarkStart w:id="48" w:name="_Toc339364705"/>
      <w:bookmarkStart w:id="49" w:name="_Toc109210889"/>
      <w:bookmarkEnd w:id="46"/>
      <w:r w:rsidRPr="00EB258A">
        <w:rPr>
          <w:sz w:val="24"/>
          <w:szCs w:val="24"/>
        </w:rPr>
        <w:t>COUNTY PROCEDURES</w:t>
      </w:r>
      <w:r w:rsidR="00703A65" w:rsidRPr="00EB258A">
        <w:rPr>
          <w:sz w:val="24"/>
          <w:szCs w:val="24"/>
        </w:rPr>
        <w:t>, TERMS, AND CONDITIONS</w:t>
      </w:r>
      <w:bookmarkEnd w:id="47"/>
      <w:bookmarkEnd w:id="48"/>
      <w:bookmarkEnd w:id="49"/>
    </w:p>
    <w:p w14:paraId="594DD4E5" w14:textId="77777777" w:rsidR="007265B8" w:rsidRPr="00296ED2" w:rsidRDefault="001A5516" w:rsidP="001C3E9E">
      <w:pPr>
        <w:pStyle w:val="Heading2"/>
        <w:rPr>
          <w:color w:val="7030A0"/>
          <w:sz w:val="24"/>
          <w:szCs w:val="24"/>
        </w:rPr>
      </w:pPr>
      <w:bookmarkStart w:id="50" w:name="_Toc109210890"/>
      <w:bookmarkStart w:id="51" w:name="_Toc339364446"/>
      <w:bookmarkStart w:id="52" w:name="_Toc339364707"/>
      <w:r w:rsidRPr="00296ED2">
        <w:rPr>
          <w:sz w:val="24"/>
          <w:szCs w:val="24"/>
        </w:rPr>
        <w:t>EVALUATION CRITERIA / SELECTION COMMITTEE</w:t>
      </w:r>
      <w:bookmarkEnd w:id="50"/>
    </w:p>
    <w:p w14:paraId="19ED4D27" w14:textId="77777777" w:rsidR="00A907D7" w:rsidRPr="00296ED2" w:rsidRDefault="00A907D7" w:rsidP="001C3E9E">
      <w:pPr>
        <w:pStyle w:val="ListParagraph"/>
        <w:numPr>
          <w:ilvl w:val="0"/>
          <w:numId w:val="26"/>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6C7D833E" w:rsidR="007265B8" w:rsidRPr="00296ED2" w:rsidRDefault="00A907D7" w:rsidP="001C3E9E">
      <w:pPr>
        <w:pStyle w:val="ListParagraph"/>
        <w:numPr>
          <w:ilvl w:val="0"/>
          <w:numId w:val="26"/>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riteria set forth in this RFP.  Other than the initial pass/fail Evaluation Criteria</w:t>
      </w:r>
      <w:r w:rsidR="007E57F8">
        <w:rPr>
          <w:rFonts w:ascii="Calibri" w:hAnsi="Calibri"/>
          <w:sz w:val="24"/>
          <w:szCs w:val="24"/>
        </w:rPr>
        <w:t xml:space="preserve"> and Cost</w:t>
      </w:r>
      <w:r w:rsidR="007265B8" w:rsidRPr="00296ED2">
        <w:rPr>
          <w:rFonts w:ascii="Calibri" w:hAnsi="Calibri"/>
          <w:sz w:val="24"/>
          <w:szCs w:val="24"/>
        </w:rPr>
        <w:t xml:space="preserve">,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AE6E85" w:rsidRDefault="00A907D7" w:rsidP="001C3E9E">
      <w:pPr>
        <w:pStyle w:val="ListParagraph"/>
        <w:numPr>
          <w:ilvl w:val="0"/>
          <w:numId w:val="26"/>
        </w:numPr>
        <w:spacing w:after="240"/>
        <w:ind w:hanging="720"/>
        <w:rPr>
          <w:rFonts w:asciiTheme="minorHAnsi" w:hAnsiTheme="minorHAnsi" w:cstheme="minorHAnsi"/>
          <w:sz w:val="24"/>
          <w:szCs w:val="24"/>
        </w:rPr>
      </w:pPr>
      <w:r w:rsidRPr="00AE6E85">
        <w:rPr>
          <w:rFonts w:asciiTheme="minorHAnsi" w:hAnsiTheme="minorHAnsi" w:cstheme="minorHAnsi"/>
          <w:b/>
          <w:bCs/>
          <w:sz w:val="24"/>
          <w:szCs w:val="24"/>
        </w:rPr>
        <w:t xml:space="preserve">Unrealistic Bids. </w:t>
      </w:r>
      <w:r w:rsidRPr="00AE6E85">
        <w:rPr>
          <w:rFonts w:asciiTheme="minorHAnsi" w:hAnsiTheme="minorHAnsi" w:cstheme="minorHAnsi"/>
          <w:sz w:val="24"/>
          <w:szCs w:val="24"/>
        </w:rPr>
        <w:t xml:space="preserve">Bidders should bear in mind that any proposal that is unrealistic in terms of the technical or schedule commitments or unrealistically high or low in cost </w:t>
      </w:r>
      <w:r w:rsidR="00F12BB2" w:rsidRPr="00AE6E85">
        <w:rPr>
          <w:rFonts w:asciiTheme="minorHAnsi" w:hAnsiTheme="minorHAnsi" w:cstheme="minorHAnsi"/>
          <w:sz w:val="24"/>
          <w:szCs w:val="24"/>
        </w:rPr>
        <w:t xml:space="preserve">may </w:t>
      </w:r>
      <w:r w:rsidRPr="00AE6E85">
        <w:rPr>
          <w:rFonts w:asciiTheme="minorHAnsi" w:hAnsiTheme="minorHAnsi" w:cstheme="minorHAnsi"/>
          <w:sz w:val="24"/>
          <w:szCs w:val="24"/>
        </w:rPr>
        <w:t xml:space="preserve">be deemed reflective of an inherent lack of technical </w:t>
      </w:r>
      <w:r w:rsidR="00F12BB2" w:rsidRPr="00AE6E85">
        <w:rPr>
          <w:rFonts w:asciiTheme="minorHAnsi" w:hAnsiTheme="minorHAnsi" w:cstheme="minorHAnsi"/>
          <w:sz w:val="24"/>
          <w:szCs w:val="24"/>
        </w:rPr>
        <w:t xml:space="preserve">knowledge </w:t>
      </w:r>
      <w:r w:rsidRPr="00AE6E85">
        <w:rPr>
          <w:rFonts w:asciiTheme="minorHAnsi" w:hAnsiTheme="minorHAnsi" w:cstheme="minorHAnsi"/>
          <w:sz w:val="24"/>
          <w:szCs w:val="24"/>
        </w:rPr>
        <w:t>or indicative of a failure to comprehend the complexity and risk of the County’s requirements as set forth in this RFP.</w:t>
      </w:r>
    </w:p>
    <w:p w14:paraId="75FB5844" w14:textId="30B4CB1D" w:rsidR="00A907D7" w:rsidRPr="00AE6E85" w:rsidRDefault="00A907D7" w:rsidP="001C3E9E">
      <w:pPr>
        <w:pStyle w:val="ListParagraph"/>
        <w:numPr>
          <w:ilvl w:val="0"/>
          <w:numId w:val="26"/>
        </w:numPr>
        <w:spacing w:after="240"/>
        <w:ind w:hanging="720"/>
        <w:rPr>
          <w:rFonts w:asciiTheme="minorHAnsi" w:hAnsiTheme="minorHAnsi" w:cstheme="minorHAnsi"/>
          <w:sz w:val="24"/>
          <w:szCs w:val="24"/>
        </w:rPr>
      </w:pPr>
      <w:r w:rsidRPr="00AE6E85">
        <w:rPr>
          <w:rFonts w:asciiTheme="minorHAnsi" w:hAnsiTheme="minorHAnsi" w:cstheme="minorHAnsi"/>
          <w:b/>
          <w:bCs/>
          <w:sz w:val="24"/>
          <w:szCs w:val="24"/>
        </w:rPr>
        <w:t xml:space="preserve">Price </w:t>
      </w:r>
      <w:r w:rsidR="00E3208D" w:rsidRPr="00AE6E85">
        <w:rPr>
          <w:rFonts w:asciiTheme="minorHAnsi" w:hAnsiTheme="minorHAnsi" w:cstheme="minorHAnsi"/>
          <w:b/>
          <w:bCs/>
          <w:sz w:val="24"/>
          <w:szCs w:val="24"/>
        </w:rPr>
        <w:t>Discrepancy</w:t>
      </w:r>
      <w:r w:rsidRPr="00AE6E85">
        <w:rPr>
          <w:rFonts w:asciiTheme="minorHAnsi" w:hAnsiTheme="minorHAnsi" w:cstheme="minorHAnsi"/>
          <w:b/>
          <w:bCs/>
          <w:sz w:val="24"/>
          <w:szCs w:val="24"/>
        </w:rPr>
        <w:t xml:space="preserve">. </w:t>
      </w:r>
      <w:r w:rsidRPr="00AE6E85">
        <w:rPr>
          <w:rFonts w:asciiTheme="minorHAnsi" w:hAnsiTheme="minorHAnsi" w:cstheme="minorHAnsi"/>
          <w:sz w:val="24"/>
          <w:szCs w:val="24"/>
        </w:rPr>
        <w:t xml:space="preserve">In the case of a discrepancy between the unit price and an extension, </w:t>
      </w:r>
      <w:r w:rsidR="00AB790E" w:rsidRPr="00AE6E85">
        <w:rPr>
          <w:rFonts w:asciiTheme="minorHAnsi" w:hAnsiTheme="minorHAnsi" w:cstheme="minorHAnsi"/>
          <w:sz w:val="24"/>
          <w:szCs w:val="24"/>
        </w:rPr>
        <w:t>the unit price will be used for evaluation purposes</w:t>
      </w:r>
      <w:r w:rsidRPr="00AE6E85">
        <w:rPr>
          <w:rFonts w:asciiTheme="minorHAnsi" w:hAnsiTheme="minorHAnsi" w:cstheme="minorHAnsi"/>
          <w:sz w:val="24"/>
          <w:szCs w:val="24"/>
        </w:rPr>
        <w:t xml:space="preserve">. </w:t>
      </w:r>
    </w:p>
    <w:p w14:paraId="06E99B5F" w14:textId="6EFDEA85" w:rsidR="00013283" w:rsidRPr="00AE6E85" w:rsidRDefault="00E248DB" w:rsidP="001C3E9E">
      <w:pPr>
        <w:pStyle w:val="ListParagraph"/>
        <w:numPr>
          <w:ilvl w:val="0"/>
          <w:numId w:val="26"/>
        </w:numPr>
        <w:spacing w:after="240"/>
        <w:ind w:hanging="720"/>
        <w:rPr>
          <w:rFonts w:asciiTheme="minorHAnsi" w:hAnsiTheme="minorHAnsi" w:cstheme="minorHAnsi"/>
          <w:sz w:val="24"/>
          <w:szCs w:val="24"/>
        </w:rPr>
      </w:pPr>
      <w:bookmarkStart w:id="53" w:name="_Hlk103954381"/>
      <w:r w:rsidRPr="00AE6E85">
        <w:rPr>
          <w:rFonts w:asciiTheme="minorHAnsi" w:hAnsiTheme="minorHAnsi" w:cstheme="minorHAnsi"/>
          <w:b/>
          <w:bCs/>
          <w:sz w:val="24"/>
          <w:szCs w:val="24"/>
        </w:rPr>
        <w:t xml:space="preserve">Evaluation Criteria Descriptions.  </w:t>
      </w:r>
      <w:r w:rsidRPr="00AE6E85">
        <w:rPr>
          <w:rFonts w:asciiTheme="minorHAnsi" w:hAnsiTheme="minorHAnsi" w:cstheme="minorHAns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9C98C43" w14:textId="37A97883" w:rsidR="00B10D85" w:rsidRPr="00AE6E85" w:rsidRDefault="004546F3" w:rsidP="001C3E9E">
      <w:pPr>
        <w:pStyle w:val="ListParagraph"/>
        <w:numPr>
          <w:ilvl w:val="0"/>
          <w:numId w:val="26"/>
        </w:numPr>
        <w:spacing w:after="240"/>
        <w:ind w:hanging="720"/>
        <w:rPr>
          <w:rFonts w:asciiTheme="minorHAnsi" w:hAnsiTheme="minorHAnsi" w:cstheme="minorHAnsi"/>
          <w:sz w:val="24"/>
          <w:szCs w:val="24"/>
        </w:rPr>
      </w:pPr>
      <w:bookmarkStart w:id="54" w:name="_Hlk103954319"/>
      <w:r w:rsidRPr="00AE6E85">
        <w:rPr>
          <w:rFonts w:asciiTheme="minorHAnsi" w:hAnsiTheme="minorHAnsi" w:cstheme="minorHAnsi"/>
          <w:b/>
          <w:bCs/>
          <w:sz w:val="24"/>
          <w:szCs w:val="24"/>
        </w:rPr>
        <w:t xml:space="preserve">Evaluation </w:t>
      </w:r>
      <w:r w:rsidR="00B10D85" w:rsidRPr="00AE6E85">
        <w:rPr>
          <w:rFonts w:asciiTheme="minorHAnsi" w:hAnsiTheme="minorHAnsi" w:cstheme="minorHAnsi"/>
          <w:b/>
          <w:bCs/>
          <w:sz w:val="24"/>
          <w:szCs w:val="24"/>
        </w:rPr>
        <w:t>Score</w:t>
      </w:r>
      <w:r w:rsidR="00755249" w:rsidRPr="00AE6E85">
        <w:rPr>
          <w:rFonts w:asciiTheme="minorHAnsi" w:hAnsiTheme="minorHAnsi" w:cstheme="minorHAnsi"/>
          <w:b/>
          <w:bCs/>
          <w:sz w:val="24"/>
          <w:szCs w:val="24"/>
        </w:rPr>
        <w:t>s</w:t>
      </w:r>
      <w:r w:rsidR="00B10D85" w:rsidRPr="00AE6E85">
        <w:rPr>
          <w:rFonts w:asciiTheme="minorHAnsi" w:hAnsiTheme="minorHAnsi" w:cstheme="minorHAnsi"/>
          <w:b/>
          <w:bCs/>
          <w:sz w:val="24"/>
          <w:szCs w:val="24"/>
        </w:rPr>
        <w:t xml:space="preserve">. </w:t>
      </w:r>
      <w:r w:rsidR="00B10D85" w:rsidRPr="00AE6E85">
        <w:rPr>
          <w:rFonts w:asciiTheme="minorHAnsi" w:hAnsiTheme="minorHAnsi" w:cstheme="minorHAnsi"/>
          <w:sz w:val="24"/>
          <w:szCs w:val="24"/>
        </w:rPr>
        <w:t xml:space="preserve">  </w:t>
      </w:r>
      <w:bookmarkEnd w:id="53"/>
      <w:bookmarkEnd w:id="54"/>
      <w:r w:rsidR="00755249" w:rsidRPr="00AE6E85">
        <w:rPr>
          <w:rFonts w:asciiTheme="minorHAnsi" w:hAnsiTheme="minorHAnsi" w:cstheme="minorHAnsi"/>
          <w:color w:val="000000"/>
          <w:sz w:val="24"/>
          <w:szCs w:val="24"/>
        </w:rPr>
        <w:t>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AE6E85">
        <w:rPr>
          <w:rFonts w:asciiTheme="minorHAnsi" w:hAnsiTheme="minorHAnsi" w:cstheme="minorHAnsi"/>
          <w:sz w:val="22"/>
          <w:szCs w:val="22"/>
        </w:rPr>
        <w:t xml:space="preserve">    </w:t>
      </w:r>
    </w:p>
    <w:p w14:paraId="46761E91" w14:textId="4CBC17D1" w:rsidR="00E2481A" w:rsidRPr="00AE6E85" w:rsidRDefault="003A66F3" w:rsidP="001C3E9E">
      <w:pPr>
        <w:pStyle w:val="ListParagraph"/>
        <w:numPr>
          <w:ilvl w:val="0"/>
          <w:numId w:val="26"/>
        </w:numPr>
        <w:spacing w:after="240"/>
        <w:ind w:hanging="720"/>
        <w:rPr>
          <w:rFonts w:asciiTheme="minorHAnsi" w:hAnsiTheme="minorHAnsi" w:cstheme="minorHAnsi"/>
          <w:sz w:val="24"/>
          <w:szCs w:val="24"/>
        </w:rPr>
      </w:pPr>
      <w:r w:rsidRPr="00AE6E85">
        <w:rPr>
          <w:rFonts w:asciiTheme="minorHAnsi" w:hAnsiTheme="minorHAnsi" w:cstheme="minorHAnsi"/>
          <w:b/>
          <w:bCs/>
          <w:sz w:val="24"/>
          <w:szCs w:val="24"/>
        </w:rPr>
        <w:t>Shortlist Process</w:t>
      </w:r>
      <w:r w:rsidR="00755249" w:rsidRPr="00AE6E85">
        <w:rPr>
          <w:rFonts w:asciiTheme="minorHAnsi" w:hAnsiTheme="minorHAnsi" w:cstheme="minorHAnsi"/>
          <w:b/>
          <w:bCs/>
          <w:sz w:val="24"/>
          <w:szCs w:val="24"/>
        </w:rPr>
        <w:t xml:space="preserve">. </w:t>
      </w:r>
      <w:r w:rsidRPr="00AE6E85">
        <w:rPr>
          <w:rFonts w:asciiTheme="minorHAnsi" w:hAnsiTheme="minorHAnsi" w:cstheme="minorHAnsi"/>
          <w:sz w:val="24"/>
          <w:szCs w:val="24"/>
        </w:rPr>
        <w:t xml:space="preserve"> The evaluation process may include a two-stage approach including a preliminary evaluation of the written proposal and preliminary scoring to develop a shortlist of Bidders that will continue to the final stage of optional </w:t>
      </w:r>
      <w:r w:rsidR="00755249" w:rsidRPr="00AE6E85">
        <w:rPr>
          <w:rFonts w:asciiTheme="minorHAnsi" w:hAnsiTheme="minorHAnsi" w:cstheme="minorHAnsi"/>
          <w:sz w:val="24"/>
          <w:szCs w:val="24"/>
        </w:rPr>
        <w:t>vendor</w:t>
      </w:r>
      <w:r w:rsidRPr="00AE6E85">
        <w:rPr>
          <w:rFonts w:asciiTheme="minorHAnsi" w:hAnsiTheme="minorHAnsi" w:cstheme="minorHAnsi"/>
          <w:sz w:val="24"/>
          <w:szCs w:val="24"/>
        </w:rPr>
        <w:t xml:space="preserve"> interview and reference checks. The preliminary scoring will be based on the total points, excluding points allocated to referenc</w:t>
      </w:r>
      <w:r w:rsidRPr="00AE6E85">
        <w:rPr>
          <w:rFonts w:asciiTheme="minorHAnsi" w:hAnsiTheme="minorHAnsi" w:cstheme="minorHAnsi"/>
          <w:color w:val="0D0D0D" w:themeColor="text1" w:themeTint="F2"/>
          <w:sz w:val="24"/>
          <w:szCs w:val="24"/>
        </w:rPr>
        <w:t>es</w:t>
      </w:r>
      <w:r w:rsidR="00755249" w:rsidRPr="00AE6E85">
        <w:rPr>
          <w:rFonts w:asciiTheme="minorHAnsi" w:hAnsiTheme="minorHAnsi" w:cstheme="minorHAnsi"/>
          <w:color w:val="0D0D0D" w:themeColor="text1" w:themeTint="F2"/>
          <w:sz w:val="24"/>
          <w:szCs w:val="24"/>
        </w:rPr>
        <w:t xml:space="preserve"> and optional vendor interview</w:t>
      </w:r>
      <w:r w:rsidRPr="00AE6E85">
        <w:rPr>
          <w:rFonts w:asciiTheme="minorHAnsi" w:hAnsiTheme="minorHAnsi" w:cstheme="minorHAnsi"/>
          <w:color w:val="0D0D0D" w:themeColor="text1" w:themeTint="F2"/>
          <w:sz w:val="24"/>
          <w:szCs w:val="24"/>
        </w:rPr>
        <w:t xml:space="preserve">. The </w:t>
      </w:r>
      <w:r w:rsidR="000832B9" w:rsidRPr="00AE6E85">
        <w:rPr>
          <w:rFonts w:asciiTheme="minorHAnsi" w:hAnsiTheme="minorHAnsi" w:cstheme="minorHAnsi"/>
          <w:color w:val="0D0D0D" w:themeColor="text1" w:themeTint="F2"/>
          <w:sz w:val="24"/>
          <w:szCs w:val="24"/>
        </w:rPr>
        <w:t xml:space="preserve">three </w:t>
      </w:r>
      <w:r w:rsidRPr="00AE6E85">
        <w:rPr>
          <w:rFonts w:asciiTheme="minorHAnsi" w:hAnsiTheme="minorHAnsi" w:cstheme="minorHAnsi"/>
          <w:sz w:val="24"/>
          <w:szCs w:val="24"/>
        </w:rPr>
        <w:t>Bidders receiving the highest preliminary scores and with at least 200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02E8EC8B" w:rsidR="001E33B4" w:rsidRPr="00AE6E85" w:rsidRDefault="001E33B4" w:rsidP="001C3E9E">
      <w:pPr>
        <w:pStyle w:val="ListParagraph"/>
        <w:numPr>
          <w:ilvl w:val="0"/>
          <w:numId w:val="26"/>
        </w:numPr>
        <w:spacing w:after="240"/>
        <w:ind w:hanging="720"/>
        <w:rPr>
          <w:rFonts w:asciiTheme="minorHAnsi" w:hAnsiTheme="minorHAnsi" w:cstheme="minorHAnsi"/>
          <w:sz w:val="24"/>
          <w:szCs w:val="24"/>
        </w:rPr>
      </w:pPr>
      <w:r w:rsidRPr="00AE6E85">
        <w:rPr>
          <w:rFonts w:asciiTheme="minorHAnsi" w:hAnsiTheme="minorHAnsi" w:cstheme="minorHAnsi"/>
          <w:b/>
          <w:bCs/>
          <w:sz w:val="24"/>
          <w:szCs w:val="24"/>
        </w:rPr>
        <w:t>Reference Checks</w:t>
      </w:r>
      <w:r w:rsidR="00755249" w:rsidRPr="00AE6E85">
        <w:rPr>
          <w:rFonts w:asciiTheme="minorHAnsi" w:hAnsiTheme="minorHAnsi" w:cstheme="minorHAnsi"/>
          <w:b/>
          <w:bCs/>
          <w:sz w:val="24"/>
          <w:szCs w:val="24"/>
        </w:rPr>
        <w:t xml:space="preserve">. </w:t>
      </w:r>
      <w:r w:rsidR="00755249" w:rsidRPr="00AE6E85">
        <w:rPr>
          <w:rFonts w:asciiTheme="minorHAnsi" w:hAnsiTheme="minorHAnsi" w:cstheme="minorHAnsi"/>
          <w:color w:val="000000"/>
          <w:sz w:val="27"/>
          <w:szCs w:val="27"/>
        </w:rPr>
        <w:t xml:space="preserve"> </w:t>
      </w:r>
      <w:r w:rsidR="00755249" w:rsidRPr="00AE6E85">
        <w:rPr>
          <w:rFonts w:asciiTheme="minorHAnsi" w:hAnsiTheme="minorHAnsi" w:cstheme="minorHAnsi"/>
          <w:color w:val="000000"/>
          <w:sz w:val="24"/>
          <w:szCs w:val="24"/>
        </w:rPr>
        <w:t>The County reserves the right to conduct reference check(s) on all Bidders who submitted a bid proposal. The Evaluators will then score the reference check(s), as identified in the Evaluation Criteria below, which will then be included in the final score.</w:t>
      </w:r>
      <w:r w:rsidR="00740306" w:rsidRPr="00AE6E85">
        <w:rPr>
          <w:rFonts w:asciiTheme="minorHAnsi" w:hAnsiTheme="minorHAnsi" w:cstheme="minorHAnsi"/>
          <w:sz w:val="22"/>
          <w:szCs w:val="22"/>
        </w:rPr>
        <w:t xml:space="preserve"> </w:t>
      </w:r>
    </w:p>
    <w:p w14:paraId="3CC74B17" w14:textId="4B020423" w:rsidR="00755249" w:rsidRPr="00AE6E85" w:rsidRDefault="00755249" w:rsidP="001C3E9E">
      <w:pPr>
        <w:pStyle w:val="ListParagraph"/>
        <w:numPr>
          <w:ilvl w:val="0"/>
          <w:numId w:val="26"/>
        </w:numPr>
        <w:spacing w:after="240"/>
        <w:ind w:hanging="720"/>
        <w:rPr>
          <w:rFonts w:asciiTheme="minorHAnsi" w:hAnsiTheme="minorHAnsi" w:cstheme="minorHAnsi"/>
          <w:sz w:val="24"/>
          <w:szCs w:val="24"/>
        </w:rPr>
      </w:pPr>
      <w:r w:rsidRPr="00AE6E85">
        <w:rPr>
          <w:rFonts w:asciiTheme="minorHAnsi" w:hAnsiTheme="minorHAnsi" w:cstheme="minorHAnsi"/>
          <w:b/>
          <w:bCs/>
          <w:sz w:val="24"/>
          <w:szCs w:val="24"/>
        </w:rPr>
        <w:t>Optional Vendor Interview.</w:t>
      </w:r>
      <w:r w:rsidRPr="00AE6E85">
        <w:rPr>
          <w:rFonts w:asciiTheme="minorHAnsi" w:hAnsiTheme="minorHAnsi" w:cstheme="minorHAnsi"/>
          <w:sz w:val="24"/>
          <w:szCs w:val="24"/>
        </w:rPr>
        <w:t xml:space="preserve">  </w:t>
      </w:r>
      <w:r w:rsidRPr="00AE6E85">
        <w:rPr>
          <w:rFonts w:asciiTheme="minorHAnsi" w:hAnsiTheme="minorHAnsi" w:cstheme="minorHAnsi"/>
          <w:color w:val="000000"/>
          <w:sz w:val="24"/>
          <w:szCs w:val="24"/>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p>
    <w:p w14:paraId="00383FCE" w14:textId="22FFCED5" w:rsidR="00CA69BD" w:rsidRPr="00AE6E85" w:rsidRDefault="00E2481A" w:rsidP="001C3E9E">
      <w:pPr>
        <w:pStyle w:val="ListParagraph"/>
        <w:numPr>
          <w:ilvl w:val="0"/>
          <w:numId w:val="26"/>
        </w:numPr>
        <w:spacing w:after="240"/>
        <w:ind w:hanging="720"/>
        <w:rPr>
          <w:rFonts w:asciiTheme="minorHAnsi" w:hAnsiTheme="minorHAnsi" w:cstheme="minorHAnsi"/>
          <w:sz w:val="24"/>
          <w:szCs w:val="24"/>
        </w:rPr>
      </w:pPr>
      <w:bookmarkStart w:id="55" w:name="_Hlk103954760"/>
      <w:r w:rsidRPr="00AE6E85">
        <w:rPr>
          <w:rFonts w:asciiTheme="minorHAnsi" w:hAnsiTheme="minorHAnsi" w:cstheme="minorHAnsi"/>
          <w:b/>
          <w:bCs/>
          <w:color w:val="0D0D0D" w:themeColor="text1" w:themeTint="F2"/>
          <w:sz w:val="24"/>
          <w:szCs w:val="24"/>
        </w:rPr>
        <w:t>Final Scor</w:t>
      </w:r>
      <w:r w:rsidR="00BE6948" w:rsidRPr="00AE6E85">
        <w:rPr>
          <w:rFonts w:asciiTheme="minorHAnsi" w:hAnsiTheme="minorHAnsi" w:cstheme="minorHAnsi"/>
          <w:b/>
          <w:bCs/>
          <w:color w:val="0D0D0D" w:themeColor="text1" w:themeTint="F2"/>
          <w:sz w:val="24"/>
          <w:szCs w:val="24"/>
        </w:rPr>
        <w:t>e</w:t>
      </w:r>
      <w:r w:rsidR="004555E5" w:rsidRPr="00AE6E85">
        <w:rPr>
          <w:rFonts w:asciiTheme="minorHAnsi" w:hAnsiTheme="minorHAnsi" w:cstheme="minorHAnsi"/>
          <w:color w:val="0D0D0D" w:themeColor="text1" w:themeTint="F2"/>
          <w:sz w:val="24"/>
          <w:szCs w:val="24"/>
        </w:rPr>
        <w:t xml:space="preserve">: </w:t>
      </w:r>
      <w:r w:rsidR="00CA69BD" w:rsidRPr="00AE6E85">
        <w:rPr>
          <w:rFonts w:asciiTheme="minorHAnsi" w:hAnsiTheme="minorHAnsi" w:cstheme="minorHAnsi"/>
          <w:color w:val="0D0D0D" w:themeColor="text1" w:themeTint="F2"/>
          <w:sz w:val="24"/>
          <w:szCs w:val="24"/>
        </w:rPr>
        <w:t xml:space="preserve">The final maximum score for any </w:t>
      </w:r>
      <w:r w:rsidR="00EB4661" w:rsidRPr="00AE6E85">
        <w:rPr>
          <w:rFonts w:asciiTheme="minorHAnsi" w:hAnsiTheme="minorHAnsi" w:cstheme="minorHAnsi"/>
          <w:color w:val="0D0D0D" w:themeColor="text1" w:themeTint="F2"/>
          <w:sz w:val="24"/>
          <w:szCs w:val="24"/>
        </w:rPr>
        <w:t>procurement</w:t>
      </w:r>
      <w:r w:rsidR="00CA69BD" w:rsidRPr="00AE6E85">
        <w:rPr>
          <w:rFonts w:asciiTheme="minorHAnsi" w:hAnsiTheme="minorHAnsi" w:cstheme="minorHAnsi"/>
          <w:color w:val="0D0D0D" w:themeColor="text1" w:themeTint="F2"/>
          <w:sz w:val="24"/>
          <w:szCs w:val="24"/>
        </w:rPr>
        <w:t xml:space="preserve"> is 550 points, including the possible 50 points for local and small, local and emerging, or local preference points (maximum 10% of </w:t>
      </w:r>
      <w:r w:rsidR="00AB790E" w:rsidRPr="00AE6E85">
        <w:rPr>
          <w:rFonts w:asciiTheme="minorHAnsi" w:hAnsiTheme="minorHAnsi" w:cstheme="minorHAnsi"/>
          <w:color w:val="0D0D0D" w:themeColor="text1" w:themeTint="F2"/>
          <w:sz w:val="24"/>
          <w:szCs w:val="24"/>
        </w:rPr>
        <w:t xml:space="preserve">the </w:t>
      </w:r>
      <w:r w:rsidR="00CA69BD" w:rsidRPr="00AE6E85">
        <w:rPr>
          <w:rFonts w:asciiTheme="minorHAnsi" w:hAnsiTheme="minorHAnsi" w:cstheme="minorHAnsi"/>
          <w:color w:val="0D0D0D" w:themeColor="text1" w:themeTint="F2"/>
          <w:sz w:val="24"/>
          <w:szCs w:val="24"/>
        </w:rPr>
        <w:t>final score</w:t>
      </w:r>
      <w:r w:rsidR="00934CA8" w:rsidRPr="00AE6E85">
        <w:rPr>
          <w:rFonts w:asciiTheme="minorHAnsi" w:hAnsiTheme="minorHAnsi" w:cstheme="minorHAnsi"/>
          <w:color w:val="0D0D0D" w:themeColor="text1" w:themeTint="F2"/>
          <w:sz w:val="24"/>
          <w:szCs w:val="24"/>
        </w:rPr>
        <w:t xml:space="preserve">; derived from 5% for </w:t>
      </w:r>
      <w:r w:rsidR="00934CA8" w:rsidRPr="00AE6E85">
        <w:rPr>
          <w:rFonts w:asciiTheme="minorHAnsi" w:hAnsiTheme="minorHAnsi" w:cstheme="minorHAnsi"/>
          <w:i/>
          <w:iCs/>
          <w:color w:val="0D0D0D" w:themeColor="text1" w:themeTint="F2"/>
          <w:sz w:val="24"/>
          <w:szCs w:val="24"/>
        </w:rPr>
        <w:t>local</w:t>
      </w:r>
      <w:r w:rsidR="00934CA8" w:rsidRPr="00AE6E85">
        <w:rPr>
          <w:rFonts w:asciiTheme="minorHAnsi" w:hAnsiTheme="minorHAnsi" w:cstheme="minorHAnsi"/>
          <w:color w:val="0D0D0D" w:themeColor="text1" w:themeTint="F2"/>
          <w:sz w:val="24"/>
          <w:szCs w:val="24"/>
        </w:rPr>
        <w:t xml:space="preserve"> preference and 5% for either </w:t>
      </w:r>
      <w:r w:rsidR="00934CA8" w:rsidRPr="00AE6E85">
        <w:rPr>
          <w:rFonts w:asciiTheme="minorHAnsi" w:hAnsiTheme="minorHAnsi" w:cstheme="minorHAnsi"/>
          <w:i/>
          <w:iCs/>
          <w:color w:val="0D0D0D" w:themeColor="text1" w:themeTint="F2"/>
          <w:sz w:val="24"/>
          <w:szCs w:val="24"/>
        </w:rPr>
        <w:t>Small and Local</w:t>
      </w:r>
      <w:r w:rsidR="00934CA8" w:rsidRPr="00AE6E85">
        <w:rPr>
          <w:rFonts w:asciiTheme="minorHAnsi" w:hAnsiTheme="minorHAnsi" w:cstheme="minorHAnsi"/>
          <w:color w:val="0D0D0D" w:themeColor="text1" w:themeTint="F2"/>
          <w:sz w:val="24"/>
          <w:szCs w:val="24"/>
        </w:rPr>
        <w:t xml:space="preserve"> or </w:t>
      </w:r>
      <w:r w:rsidR="00934CA8" w:rsidRPr="00AE6E85">
        <w:rPr>
          <w:rFonts w:asciiTheme="minorHAnsi" w:hAnsiTheme="minorHAnsi" w:cstheme="minorHAnsi"/>
          <w:i/>
          <w:iCs/>
          <w:color w:val="0D0D0D" w:themeColor="text1" w:themeTint="F2"/>
          <w:sz w:val="24"/>
          <w:szCs w:val="24"/>
        </w:rPr>
        <w:t>Emerging  and Local</w:t>
      </w:r>
      <w:r w:rsidR="00934CA8" w:rsidRPr="00AE6E85">
        <w:rPr>
          <w:rFonts w:asciiTheme="minorHAnsi" w:hAnsiTheme="minorHAnsi" w:cstheme="minorHAnsi"/>
          <w:color w:val="0D0D0D" w:themeColor="text1" w:themeTint="F2"/>
          <w:sz w:val="24"/>
          <w:szCs w:val="24"/>
        </w:rPr>
        <w:t xml:space="preserve"> preference</w:t>
      </w:r>
      <w:r w:rsidR="00CA69BD" w:rsidRPr="00AE6E85">
        <w:rPr>
          <w:rFonts w:asciiTheme="minorHAnsi" w:hAnsiTheme="minorHAnsi" w:cstheme="minorHAnsi"/>
          <w:color w:val="0D0D0D" w:themeColor="text1" w:themeTint="F2"/>
          <w:sz w:val="24"/>
          <w:szCs w:val="24"/>
        </w:rPr>
        <w:t>).</w:t>
      </w:r>
      <w:r w:rsidR="00EE2C28" w:rsidRPr="00AE6E85">
        <w:rPr>
          <w:rFonts w:asciiTheme="minorHAnsi" w:hAnsiTheme="minorHAnsi" w:cstheme="minorHAnsi"/>
          <w:color w:val="0D0D0D" w:themeColor="text1" w:themeTint="F2"/>
          <w:sz w:val="24"/>
          <w:szCs w:val="24"/>
        </w:rPr>
        <w:t xml:space="preserve"> Proposals will be ranked by </w:t>
      </w:r>
      <w:r w:rsidR="00EE2C28" w:rsidRPr="00AE6E85">
        <w:rPr>
          <w:rFonts w:asciiTheme="minorHAnsi" w:hAnsiTheme="minorHAnsi" w:cstheme="minorHAnsi"/>
          <w:color w:val="000000"/>
          <w:sz w:val="24"/>
          <w:szCs w:val="24"/>
        </w:rPr>
        <w:t>their final scores.</w:t>
      </w:r>
      <w:r w:rsidR="00CA69BD" w:rsidRPr="00AE6E85">
        <w:rPr>
          <w:rFonts w:asciiTheme="minorHAnsi" w:hAnsiTheme="minorHAnsi" w:cstheme="minorHAnsi"/>
          <w:color w:val="000000"/>
          <w:sz w:val="24"/>
          <w:szCs w:val="24"/>
        </w:rPr>
        <w:t xml:space="preserve"> </w:t>
      </w:r>
    </w:p>
    <w:p w14:paraId="245D61E1" w14:textId="3D60B366" w:rsidR="002168AC" w:rsidRPr="00AE6E85" w:rsidRDefault="002168AC" w:rsidP="001C3E9E">
      <w:pPr>
        <w:pStyle w:val="ListParagraph"/>
        <w:numPr>
          <w:ilvl w:val="1"/>
          <w:numId w:val="26"/>
        </w:numPr>
        <w:spacing w:after="240"/>
        <w:ind w:hanging="720"/>
        <w:rPr>
          <w:rFonts w:asciiTheme="minorHAnsi" w:hAnsiTheme="minorHAnsi" w:cstheme="minorHAnsi"/>
          <w:sz w:val="24"/>
          <w:szCs w:val="24"/>
        </w:rPr>
      </w:pPr>
      <w:r w:rsidRPr="00AE6E85">
        <w:rPr>
          <w:rFonts w:asciiTheme="minorHAnsi" w:hAnsiTheme="minorHAnsi" w:cstheme="minorHAnsi"/>
          <w:i/>
          <w:iCs/>
          <w:sz w:val="24"/>
          <w:szCs w:val="24"/>
          <w:u w:val="single"/>
        </w:rPr>
        <w:t>Without Vendor Interview</w:t>
      </w:r>
      <w:r w:rsidRPr="00AE6E85">
        <w:rPr>
          <w:rFonts w:asciiTheme="minorHAnsi" w:hAnsiTheme="minorHAnsi" w:cstheme="minorHAnsi"/>
          <w:sz w:val="24"/>
          <w:szCs w:val="24"/>
        </w:rPr>
        <w:t xml:space="preserve">. </w:t>
      </w:r>
      <w:r w:rsidR="00E7015F" w:rsidRPr="00AE6E85">
        <w:rPr>
          <w:rFonts w:asciiTheme="minorHAnsi" w:hAnsiTheme="minorHAnsi" w:cstheme="minorHAnsi"/>
          <w:sz w:val="24"/>
          <w:szCs w:val="24"/>
        </w:rPr>
        <w:t xml:space="preserve">In procurements where there are no vendor interviews, the score received by the </w:t>
      </w:r>
      <w:r w:rsidR="00C10B05" w:rsidRPr="00AE6E85">
        <w:rPr>
          <w:rFonts w:asciiTheme="minorHAnsi" w:hAnsiTheme="minorHAnsi" w:cstheme="minorHAnsi"/>
          <w:sz w:val="24"/>
          <w:szCs w:val="24"/>
        </w:rPr>
        <w:t xml:space="preserve">evaluation of the written </w:t>
      </w:r>
      <w:r w:rsidR="00E7015F" w:rsidRPr="00AE6E85">
        <w:rPr>
          <w:rFonts w:asciiTheme="minorHAnsi" w:hAnsiTheme="minorHAnsi" w:cstheme="minorHAnsi"/>
          <w:sz w:val="24"/>
          <w:szCs w:val="24"/>
        </w:rPr>
        <w:t xml:space="preserve">proposal with the </w:t>
      </w:r>
      <w:r w:rsidR="009729CF" w:rsidRPr="00AE6E85">
        <w:rPr>
          <w:rFonts w:asciiTheme="minorHAnsi" w:hAnsiTheme="minorHAnsi" w:cstheme="minorHAnsi"/>
          <w:sz w:val="24"/>
          <w:szCs w:val="24"/>
        </w:rPr>
        <w:t>r</w:t>
      </w:r>
      <w:r w:rsidR="00C10B05" w:rsidRPr="00AE6E85">
        <w:rPr>
          <w:rFonts w:asciiTheme="minorHAnsi" w:hAnsiTheme="minorHAnsi" w:cstheme="minorHAnsi"/>
          <w:sz w:val="24"/>
          <w:szCs w:val="24"/>
        </w:rPr>
        <w:t xml:space="preserve">eference </w:t>
      </w:r>
      <w:r w:rsidR="00E7015F" w:rsidRPr="00AE6E85">
        <w:rPr>
          <w:rFonts w:asciiTheme="minorHAnsi" w:hAnsiTheme="minorHAnsi" w:cstheme="minorHAnsi"/>
          <w:sz w:val="24"/>
          <w:szCs w:val="24"/>
        </w:rPr>
        <w:t>score added will be the final score.</w:t>
      </w:r>
      <w:r w:rsidR="00BE6948" w:rsidRPr="00AE6E85">
        <w:rPr>
          <w:rFonts w:asciiTheme="minorHAnsi" w:hAnsiTheme="minorHAnsi" w:cstheme="minorHAnsi"/>
          <w:sz w:val="24"/>
          <w:szCs w:val="24"/>
        </w:rPr>
        <w:t xml:space="preserve"> </w:t>
      </w:r>
    </w:p>
    <w:p w14:paraId="72D94375" w14:textId="68F0123F" w:rsidR="00E2481A" w:rsidRPr="00AE6E85" w:rsidRDefault="002168AC" w:rsidP="001C3E9E">
      <w:pPr>
        <w:pStyle w:val="ListParagraph"/>
        <w:numPr>
          <w:ilvl w:val="1"/>
          <w:numId w:val="26"/>
        </w:numPr>
        <w:spacing w:after="240"/>
        <w:ind w:hanging="720"/>
        <w:rPr>
          <w:rFonts w:asciiTheme="minorHAnsi" w:hAnsiTheme="minorHAnsi" w:cstheme="minorHAnsi"/>
          <w:sz w:val="24"/>
          <w:szCs w:val="24"/>
        </w:rPr>
      </w:pPr>
      <w:r w:rsidRPr="00AE6E85">
        <w:rPr>
          <w:rFonts w:asciiTheme="minorHAnsi" w:hAnsiTheme="minorHAnsi" w:cstheme="minorHAnsi"/>
          <w:i/>
          <w:iCs/>
          <w:sz w:val="24"/>
          <w:szCs w:val="24"/>
          <w:u w:val="single"/>
        </w:rPr>
        <w:t>With Vendor Interview</w:t>
      </w:r>
      <w:r w:rsidRPr="00FD4B0B">
        <w:rPr>
          <w:rFonts w:asciiTheme="minorHAnsi" w:hAnsiTheme="minorHAnsi" w:cstheme="minorHAnsi"/>
          <w:sz w:val="24"/>
          <w:szCs w:val="24"/>
        </w:rPr>
        <w:t>.</w:t>
      </w:r>
      <w:r w:rsidRPr="00AE6E85">
        <w:rPr>
          <w:rFonts w:asciiTheme="minorHAnsi" w:hAnsiTheme="minorHAnsi" w:cstheme="minorHAnsi"/>
          <w:sz w:val="24"/>
          <w:szCs w:val="24"/>
        </w:rPr>
        <w:t xml:space="preserve"> </w:t>
      </w:r>
      <w:bookmarkEnd w:id="55"/>
      <w:r w:rsidR="00934CA8" w:rsidRPr="00AE6E85">
        <w:rPr>
          <w:rFonts w:asciiTheme="minorHAnsi" w:hAnsiTheme="minorHAnsi" w:cstheme="minorHAnsi"/>
          <w:sz w:val="24"/>
          <w:szCs w:val="24"/>
        </w:rPr>
        <w:t xml:space="preserve"> </w:t>
      </w:r>
      <w:r w:rsidR="00934CA8" w:rsidRPr="00AE6E85">
        <w:rPr>
          <w:rFonts w:asciiTheme="minorHAnsi" w:hAnsiTheme="minorHAnsi" w:cstheme="minorHAnsi"/>
          <w:color w:val="000000"/>
          <w:sz w:val="24"/>
          <w:szCs w:val="24"/>
        </w:rPr>
        <w:t>In procurements where there are vendor interviews, the Evaluators will consider the interview and may adjust the scores received by the evaluation of the written proposal which, with the reference scores added, will be the final score.</w:t>
      </w:r>
      <w:r w:rsidR="004D2816" w:rsidRPr="00AE6E85">
        <w:rPr>
          <w:rFonts w:asciiTheme="minorHAnsi" w:hAnsiTheme="minorHAnsi" w:cstheme="minorHAnsi"/>
          <w:sz w:val="22"/>
          <w:szCs w:val="22"/>
        </w:rPr>
        <w:t xml:space="preserve">  </w:t>
      </w:r>
      <w:r w:rsidR="00BE6948" w:rsidRPr="00AE6E85">
        <w:rPr>
          <w:rFonts w:asciiTheme="minorHAnsi" w:hAnsiTheme="minorHAnsi" w:cstheme="minorHAnsi"/>
          <w:sz w:val="22"/>
          <w:szCs w:val="22"/>
        </w:rPr>
        <w:t xml:space="preserve">  </w:t>
      </w:r>
    </w:p>
    <w:p w14:paraId="13FDD9F1" w14:textId="47645FB5" w:rsidR="00A907D7" w:rsidRPr="00AE6E85" w:rsidRDefault="00A907D7" w:rsidP="001C3E9E">
      <w:pPr>
        <w:pStyle w:val="ListParagraph"/>
        <w:numPr>
          <w:ilvl w:val="0"/>
          <w:numId w:val="26"/>
        </w:numPr>
        <w:spacing w:after="240"/>
        <w:ind w:hanging="720"/>
        <w:rPr>
          <w:rFonts w:asciiTheme="minorHAnsi" w:hAnsiTheme="minorHAnsi" w:cstheme="minorHAnsi"/>
          <w:sz w:val="24"/>
          <w:szCs w:val="24"/>
        </w:rPr>
      </w:pPr>
      <w:r w:rsidRPr="00AE6E85">
        <w:rPr>
          <w:rFonts w:asciiTheme="minorHAnsi" w:hAnsiTheme="minorHAnsi" w:cstheme="minorHAnsi"/>
          <w:b/>
          <w:bCs/>
          <w:sz w:val="24"/>
          <w:szCs w:val="24"/>
        </w:rPr>
        <w:t>Contact During Evaluation Process</w:t>
      </w:r>
      <w:r w:rsidR="009447C0" w:rsidRPr="00AE6E85">
        <w:rPr>
          <w:rFonts w:asciiTheme="minorHAnsi" w:hAnsiTheme="minorHAnsi" w:cstheme="minorHAnsi"/>
          <w:b/>
          <w:bCs/>
          <w:sz w:val="24"/>
          <w:szCs w:val="24"/>
        </w:rPr>
        <w:t>.</w:t>
      </w:r>
      <w:r w:rsidRPr="00AE6E85">
        <w:rPr>
          <w:rFonts w:asciiTheme="minorHAnsi" w:hAnsiTheme="minorHAnsi" w:cstheme="minorHAnsi"/>
          <w:b/>
          <w:bCs/>
          <w:sz w:val="24"/>
          <w:szCs w:val="24"/>
        </w:rPr>
        <w:t xml:space="preserve"> </w:t>
      </w:r>
      <w:r w:rsidRPr="00AE6E85">
        <w:rPr>
          <w:rFonts w:asciiTheme="minorHAnsi" w:hAnsiTheme="minorHAnsi" w:cstheme="minorHAnsi"/>
          <w:sz w:val="24"/>
          <w:szCs w:val="24"/>
        </w:rPr>
        <w:t xml:space="preserve">All contact during the evaluation phase </w:t>
      </w:r>
      <w:r w:rsidR="00C063D4" w:rsidRPr="00AE6E85">
        <w:rPr>
          <w:rFonts w:asciiTheme="minorHAnsi" w:hAnsiTheme="minorHAnsi" w:cstheme="minorHAnsi"/>
          <w:sz w:val="24"/>
          <w:szCs w:val="24"/>
        </w:rPr>
        <w:t>must</w:t>
      </w:r>
      <w:r w:rsidRPr="00AE6E85">
        <w:rPr>
          <w:rFonts w:asciiTheme="minorHAnsi" w:hAnsiTheme="minorHAnsi" w:cstheme="minorHAnsi"/>
          <w:sz w:val="24"/>
          <w:szCs w:val="24"/>
        </w:rPr>
        <w:t xml:space="preserve"> be thro</w:t>
      </w:r>
      <w:r w:rsidRPr="00AE6E85">
        <w:rPr>
          <w:rFonts w:asciiTheme="minorHAnsi" w:hAnsiTheme="minorHAnsi" w:cstheme="minorHAnsi"/>
          <w:color w:val="0D0D0D" w:themeColor="text1" w:themeTint="F2"/>
          <w:sz w:val="24"/>
          <w:szCs w:val="24"/>
        </w:rPr>
        <w:t>ugh the GSA-Procurement department onl</w:t>
      </w:r>
      <w:r w:rsidRPr="00AE6E85">
        <w:rPr>
          <w:rFonts w:asciiTheme="minorHAnsi" w:hAnsiTheme="minorHAnsi" w:cstheme="minorHAnsi"/>
          <w:sz w:val="24"/>
          <w:szCs w:val="24"/>
        </w:rPr>
        <w:t xml:space="preserve">y.  Bidders </w:t>
      </w:r>
      <w:r w:rsidR="00C063D4" w:rsidRPr="00AE6E85">
        <w:rPr>
          <w:rFonts w:asciiTheme="minorHAnsi" w:hAnsiTheme="minorHAnsi" w:cstheme="minorHAnsi"/>
          <w:sz w:val="24"/>
          <w:szCs w:val="24"/>
        </w:rPr>
        <w:t>must</w:t>
      </w:r>
      <w:r w:rsidRPr="00AE6E85">
        <w:rPr>
          <w:rFonts w:asciiTheme="minorHAnsi" w:hAnsiTheme="minorHAnsi" w:cstheme="minorHAnsi"/>
          <w:sz w:val="24"/>
          <w:szCs w:val="24"/>
        </w:rPr>
        <w:t xml:space="preserve"> neither contact nor lobby evaluators during the evaluation process.  Attempts by Bidder</w:t>
      </w:r>
      <w:r w:rsidR="009447C0" w:rsidRPr="00AE6E85">
        <w:rPr>
          <w:rFonts w:asciiTheme="minorHAnsi" w:hAnsiTheme="minorHAnsi" w:cstheme="minorHAnsi"/>
          <w:sz w:val="24"/>
          <w:szCs w:val="24"/>
        </w:rPr>
        <w:t>s</w:t>
      </w:r>
      <w:r w:rsidRPr="00AE6E85">
        <w:rPr>
          <w:rFonts w:asciiTheme="minorHAnsi" w:hAnsiTheme="minorHAnsi" w:cstheme="minorHAnsi"/>
          <w:sz w:val="24"/>
          <w:szCs w:val="24"/>
        </w:rPr>
        <w:t xml:space="preserve"> to contact and/or influence members of the CSC may result in disqualification of Bidder</w:t>
      </w:r>
      <w:r w:rsidR="003C00D7" w:rsidRPr="00AE6E85">
        <w:rPr>
          <w:rFonts w:asciiTheme="minorHAnsi" w:hAnsiTheme="minorHAnsi" w:cstheme="minorHAnsi"/>
          <w:sz w:val="24"/>
          <w:szCs w:val="24"/>
        </w:rPr>
        <w:t>s</w:t>
      </w:r>
      <w:r w:rsidRPr="00AE6E85">
        <w:rPr>
          <w:rFonts w:asciiTheme="minorHAnsi" w:hAnsiTheme="minorHAnsi" w:cstheme="minorHAnsi"/>
          <w:sz w:val="24"/>
          <w:szCs w:val="24"/>
        </w:rPr>
        <w:t xml:space="preserve">. </w:t>
      </w:r>
    </w:p>
    <w:p w14:paraId="0C9E9E8A" w14:textId="1A03339B" w:rsidR="00742579" w:rsidRPr="00AE6E85" w:rsidRDefault="00A907D7" w:rsidP="001C3E9E">
      <w:pPr>
        <w:pStyle w:val="ListParagraph"/>
        <w:numPr>
          <w:ilvl w:val="0"/>
          <w:numId w:val="26"/>
        </w:numPr>
        <w:spacing w:after="240"/>
        <w:ind w:hanging="720"/>
        <w:rPr>
          <w:rFonts w:asciiTheme="minorHAnsi" w:hAnsiTheme="minorHAnsi" w:cstheme="minorHAnsi"/>
          <w:sz w:val="24"/>
          <w:szCs w:val="24"/>
        </w:rPr>
      </w:pPr>
      <w:r w:rsidRPr="00AE6E85">
        <w:rPr>
          <w:rFonts w:asciiTheme="minorHAnsi" w:hAnsiTheme="minorHAnsi" w:cstheme="minorHAnsi"/>
          <w:b/>
          <w:bCs/>
          <w:sz w:val="24"/>
          <w:szCs w:val="24"/>
        </w:rPr>
        <w:t xml:space="preserve">Determining Award. </w:t>
      </w:r>
      <w:r w:rsidRPr="00AE6E85">
        <w:rPr>
          <w:rFonts w:asciiTheme="minorHAnsi" w:hAnsiTheme="minorHAnsi" w:cstheme="minorHAnsi"/>
          <w:sz w:val="24"/>
          <w:szCs w:val="24"/>
        </w:rPr>
        <w:t xml:space="preserve">As a result of this RFP, the County intends to award a contract to the </w:t>
      </w:r>
      <w:r w:rsidR="003B25AE" w:rsidRPr="00AE6E85">
        <w:rPr>
          <w:rFonts w:asciiTheme="minorHAnsi" w:hAnsiTheme="minorHAnsi" w:cstheme="minorHAnsi"/>
          <w:sz w:val="24"/>
          <w:szCs w:val="24"/>
        </w:rPr>
        <w:t>highest</w:t>
      </w:r>
      <w:r w:rsidR="00AB790E" w:rsidRPr="00AE6E85">
        <w:rPr>
          <w:rFonts w:asciiTheme="minorHAnsi" w:hAnsiTheme="minorHAnsi" w:cstheme="minorHAnsi"/>
          <w:sz w:val="24"/>
          <w:szCs w:val="24"/>
        </w:rPr>
        <w:t>-</w:t>
      </w:r>
      <w:r w:rsidR="003B25AE" w:rsidRPr="00AE6E85">
        <w:rPr>
          <w:rFonts w:asciiTheme="minorHAnsi" w:hAnsiTheme="minorHAnsi" w:cstheme="minorHAnsi"/>
          <w:sz w:val="24"/>
          <w:szCs w:val="24"/>
        </w:rPr>
        <w:t xml:space="preserve">ranked </w:t>
      </w:r>
      <w:r w:rsidR="009F79B0" w:rsidRPr="00AE6E85">
        <w:rPr>
          <w:rFonts w:asciiTheme="minorHAnsi" w:hAnsiTheme="minorHAnsi" w:cstheme="minorHAnsi"/>
          <w:sz w:val="24"/>
          <w:szCs w:val="24"/>
        </w:rPr>
        <w:t xml:space="preserve">responsible </w:t>
      </w:r>
      <w:r w:rsidR="003B25AE" w:rsidRPr="00AE6E85">
        <w:rPr>
          <w:rFonts w:asciiTheme="minorHAnsi" w:hAnsiTheme="minorHAnsi" w:cstheme="minorHAnsi"/>
          <w:sz w:val="24"/>
          <w:szCs w:val="24"/>
        </w:rPr>
        <w:t xml:space="preserve">Bidder(s) as determined by the combined weight of the Evaluation Criteria, </w:t>
      </w:r>
      <w:r w:rsidRPr="00AE6E85">
        <w:rPr>
          <w:rFonts w:asciiTheme="minorHAnsi" w:hAnsiTheme="minorHAnsi" w:cstheme="minorHAnsi"/>
          <w:sz w:val="24"/>
          <w:szCs w:val="24"/>
        </w:rPr>
        <w:t xml:space="preserve">whose response conforms to the RFP and whose bid presents the </w:t>
      </w:r>
      <w:r w:rsidR="00AB790E" w:rsidRPr="00AE6E85">
        <w:rPr>
          <w:rFonts w:asciiTheme="minorHAnsi" w:hAnsiTheme="minorHAnsi" w:cstheme="minorHAnsi"/>
          <w:sz w:val="24"/>
          <w:szCs w:val="24"/>
        </w:rPr>
        <w:t>greatest</w:t>
      </w:r>
      <w:r w:rsidRPr="00AE6E85">
        <w:rPr>
          <w:rFonts w:asciiTheme="minorHAnsi" w:hAnsiTheme="minorHAnsi" w:cstheme="minorHAnsi"/>
          <w:sz w:val="24"/>
          <w:szCs w:val="24"/>
        </w:rPr>
        <w:t xml:space="preserve"> value to the County considering all </w:t>
      </w:r>
      <w:r w:rsidR="00344D69" w:rsidRPr="00AE6E85">
        <w:rPr>
          <w:rFonts w:asciiTheme="minorHAnsi" w:hAnsiTheme="minorHAnsi" w:cstheme="minorHAnsi"/>
          <w:sz w:val="24"/>
          <w:szCs w:val="24"/>
        </w:rPr>
        <w:t>E</w:t>
      </w:r>
      <w:r w:rsidRPr="00AE6E85">
        <w:rPr>
          <w:rFonts w:asciiTheme="minorHAnsi" w:hAnsiTheme="minorHAnsi" w:cstheme="minorHAnsi"/>
          <w:sz w:val="24"/>
          <w:szCs w:val="24"/>
        </w:rPr>
        <w:t xml:space="preserve">valuation </w:t>
      </w:r>
      <w:r w:rsidR="00344D69" w:rsidRPr="00AE6E85">
        <w:rPr>
          <w:rFonts w:asciiTheme="minorHAnsi" w:hAnsiTheme="minorHAnsi" w:cstheme="minorHAnsi"/>
          <w:sz w:val="24"/>
          <w:szCs w:val="24"/>
        </w:rPr>
        <w:t>C</w:t>
      </w:r>
      <w:r w:rsidRPr="00AE6E85">
        <w:rPr>
          <w:rFonts w:asciiTheme="minorHAnsi" w:hAnsiTheme="minorHAnsi" w:cstheme="minorHAnsi"/>
          <w:sz w:val="24"/>
          <w:szCs w:val="24"/>
        </w:rPr>
        <w:t xml:space="preserve">riteria.  </w:t>
      </w:r>
      <w:r w:rsidR="009F79B0" w:rsidRPr="00AE6E85">
        <w:rPr>
          <w:rFonts w:asciiTheme="minorHAnsi" w:hAnsiTheme="minorHAnsi" w:cstheme="minorHAnsi"/>
          <w:sz w:val="24"/>
          <w:szCs w:val="24"/>
        </w:rPr>
        <w:t xml:space="preserve">The combined weight of the Evaluation Criteria is greater in importance than </w:t>
      </w:r>
      <w:r w:rsidR="00AB790E" w:rsidRPr="00AE6E85">
        <w:rPr>
          <w:rFonts w:asciiTheme="minorHAnsi" w:hAnsiTheme="minorHAnsi" w:cstheme="minorHAnsi"/>
          <w:sz w:val="24"/>
          <w:szCs w:val="24"/>
        </w:rPr>
        <w:t xml:space="preserve">the </w:t>
      </w:r>
      <w:r w:rsidR="009F79B0" w:rsidRPr="00AE6E85">
        <w:rPr>
          <w:rFonts w:asciiTheme="minorHAnsi" w:hAnsiTheme="minorHAnsi" w:cstheme="minorHAnsi"/>
          <w:sz w:val="24"/>
          <w:szCs w:val="24"/>
        </w:rPr>
        <w:t xml:space="preserve">cost in determining the </w:t>
      </w:r>
      <w:r w:rsidR="00EB4661" w:rsidRPr="00AE6E85">
        <w:rPr>
          <w:rFonts w:asciiTheme="minorHAnsi" w:hAnsiTheme="minorHAnsi" w:cstheme="minorHAnsi"/>
          <w:sz w:val="24"/>
          <w:szCs w:val="24"/>
        </w:rPr>
        <w:t>best</w:t>
      </w:r>
      <w:r w:rsidR="009F79B0" w:rsidRPr="00AE6E85">
        <w:rPr>
          <w:rFonts w:asciiTheme="minorHAnsi" w:hAnsiTheme="minorHAnsi" w:cstheme="minorHAnsi"/>
          <w:sz w:val="24"/>
          <w:szCs w:val="24"/>
        </w:rPr>
        <w:t xml:space="preserve"> value to the County. </w:t>
      </w:r>
      <w:r w:rsidRPr="00AE6E85">
        <w:rPr>
          <w:rFonts w:asciiTheme="minorHAnsi" w:hAnsiTheme="minorHAnsi" w:cstheme="minorHAnsi"/>
          <w:sz w:val="24"/>
          <w:szCs w:val="24"/>
        </w:rPr>
        <w:t xml:space="preserve">The County may award a contract of higher qualitative competence over the lowest priced response. </w:t>
      </w:r>
    </w:p>
    <w:p w14:paraId="3C34B926" w14:textId="77777777" w:rsidR="00742579" w:rsidRPr="00296ED2" w:rsidRDefault="00742579" w:rsidP="001C3E9E">
      <w:pPr>
        <w:pStyle w:val="ListParagraph"/>
        <w:numPr>
          <w:ilvl w:val="0"/>
          <w:numId w:val="26"/>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1F4137DA" w:rsidR="00742579" w:rsidRDefault="00742579" w:rsidP="00742579">
      <w:pPr>
        <w:rPr>
          <w:rFonts w:ascii="Calibri" w:hAnsi="Calibri" w:cs="Calibri"/>
          <w:sz w:val="24"/>
          <w:szCs w:val="24"/>
        </w:rPr>
      </w:pPr>
      <w:r w:rsidRPr="00EB258A">
        <w:rPr>
          <w:rFonts w:ascii="Calibri" w:hAnsi="Calibri" w:cs="Calibri"/>
          <w:sz w:val="24"/>
          <w:szCs w:val="24"/>
        </w:rPr>
        <w:t xml:space="preserve">  </w:t>
      </w:r>
    </w:p>
    <w:p w14:paraId="2408776C" w14:textId="109EF1E7" w:rsidR="007E70A2" w:rsidRDefault="007E70A2" w:rsidP="00742579">
      <w:pPr>
        <w:rPr>
          <w:rFonts w:ascii="Calibri" w:hAnsi="Calibri" w:cs="Calibri"/>
          <w:sz w:val="24"/>
          <w:szCs w:val="24"/>
        </w:rPr>
      </w:pPr>
    </w:p>
    <w:p w14:paraId="3CB2DF4B" w14:textId="482C8097" w:rsidR="007E70A2" w:rsidRDefault="007E70A2" w:rsidP="00742579">
      <w:pPr>
        <w:rPr>
          <w:rFonts w:ascii="Calibri" w:hAnsi="Calibri" w:cs="Calibri"/>
          <w:sz w:val="24"/>
          <w:szCs w:val="24"/>
        </w:rPr>
      </w:pPr>
    </w:p>
    <w:p w14:paraId="6E4E081B" w14:textId="417C0CD7" w:rsidR="007E70A2" w:rsidRDefault="007E70A2" w:rsidP="00742579">
      <w:pPr>
        <w:rPr>
          <w:rFonts w:ascii="Calibri" w:hAnsi="Calibri" w:cs="Calibri"/>
          <w:sz w:val="24"/>
          <w:szCs w:val="24"/>
        </w:rPr>
      </w:pPr>
    </w:p>
    <w:p w14:paraId="4F055F1C" w14:textId="249C36D0" w:rsidR="007E70A2" w:rsidRDefault="007E70A2" w:rsidP="00742579">
      <w:pPr>
        <w:rPr>
          <w:rFonts w:ascii="Calibri" w:hAnsi="Calibri" w:cs="Calibri"/>
          <w:sz w:val="24"/>
          <w:szCs w:val="24"/>
        </w:rPr>
      </w:pPr>
    </w:p>
    <w:p w14:paraId="17EF7FD0" w14:textId="77777777" w:rsidR="007E70A2" w:rsidRPr="00EB258A" w:rsidRDefault="007E70A2" w:rsidP="00742579">
      <w:pPr>
        <w:rPr>
          <w:rFonts w:ascii="Calibri" w:hAnsi="Calibri" w:cs="Calibri"/>
          <w:sz w:val="24"/>
          <w:szCs w:val="24"/>
        </w:rPr>
      </w:pPr>
    </w:p>
    <w:p w14:paraId="3B23D25F" w14:textId="4078B886" w:rsidR="00742579" w:rsidRPr="007E70A2" w:rsidRDefault="00742579" w:rsidP="001C3E9E">
      <w:pPr>
        <w:pStyle w:val="ListParagraph"/>
        <w:numPr>
          <w:ilvl w:val="0"/>
          <w:numId w:val="26"/>
        </w:numPr>
        <w:spacing w:after="240"/>
        <w:ind w:hanging="720"/>
        <w:rPr>
          <w:rFonts w:ascii="Calibri" w:hAnsi="Calibri" w:cs="Calibri"/>
          <w:sz w:val="24"/>
          <w:szCs w:val="24"/>
        </w:rPr>
      </w:pPr>
      <w:r w:rsidRPr="007E70A2">
        <w:rPr>
          <w:rFonts w:ascii="Calibri" w:hAnsi="Calibri" w:cs="Calibri"/>
          <w:sz w:val="24"/>
          <w:szCs w:val="24"/>
        </w:rPr>
        <w:t>The Evaluation Criteria and their respective weights are as follows:</w:t>
      </w:r>
      <w:r w:rsidR="0067119F" w:rsidRPr="007E70A2">
        <w:rPr>
          <w:rFonts w:ascii="Calibri" w:hAnsi="Calibri" w:cs="Calibri"/>
          <w:sz w:val="24"/>
          <w:szCs w:val="24"/>
        </w:rPr>
        <w:t xml:space="preserve"> </w:t>
      </w:r>
    </w:p>
    <w:tbl>
      <w:tblPr>
        <w:tblW w:w="870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620"/>
      </w:tblGrid>
      <w:tr w:rsidR="00742579" w:rsidRPr="00EB258A" w14:paraId="464010EF" w14:textId="77777777" w:rsidTr="00F45762">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6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F45762">
        <w:tc>
          <w:tcPr>
            <w:tcW w:w="517" w:type="dxa"/>
            <w:tcMar>
              <w:top w:w="72" w:type="dxa"/>
              <w:left w:w="115" w:type="dxa"/>
              <w:right w:w="115" w:type="dxa"/>
            </w:tcMar>
          </w:tcPr>
          <w:p w14:paraId="22D67A37" w14:textId="77777777" w:rsidR="00742579" w:rsidRPr="00EB258A" w:rsidRDefault="00742579" w:rsidP="001C3E9E">
            <w:pPr>
              <w:pStyle w:val="ListParagraph"/>
              <w:numPr>
                <w:ilvl w:val="0"/>
                <w:numId w:val="7"/>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6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F45762">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3"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6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F45762">
        <w:tc>
          <w:tcPr>
            <w:tcW w:w="517" w:type="dxa"/>
            <w:tcMar>
              <w:top w:w="72" w:type="dxa"/>
              <w:left w:w="115" w:type="dxa"/>
              <w:right w:w="115" w:type="dxa"/>
            </w:tcMar>
          </w:tcPr>
          <w:p w14:paraId="5DF5EAAD" w14:textId="3FC2536B" w:rsidR="00581976" w:rsidRPr="00581976" w:rsidRDefault="00581976" w:rsidP="001C3E9E">
            <w:pPr>
              <w:pStyle w:val="ListParagraph"/>
              <w:numPr>
                <w:ilvl w:val="0"/>
                <w:numId w:val="7"/>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1C3E9E">
            <w:pPr>
              <w:numPr>
                <w:ilvl w:val="0"/>
                <w:numId w:val="6"/>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04FDB1C4" w:rsidR="00581976" w:rsidRPr="00581976" w:rsidRDefault="00581976" w:rsidP="001C3E9E">
            <w:pPr>
              <w:numPr>
                <w:ilvl w:val="0"/>
                <w:numId w:val="6"/>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620" w:type="dxa"/>
            <w:shd w:val="clear" w:color="auto" w:fill="auto"/>
            <w:tcMar>
              <w:top w:w="72" w:type="dxa"/>
              <w:left w:w="115" w:type="dxa"/>
              <w:right w:w="115" w:type="dxa"/>
            </w:tcMar>
            <w:vAlign w:val="bottom"/>
          </w:tcPr>
          <w:p w14:paraId="1731264A" w14:textId="77777777" w:rsidR="00AC0DE2" w:rsidRPr="000369C4" w:rsidRDefault="00AC0DE2" w:rsidP="00563F02">
            <w:pPr>
              <w:jc w:val="right"/>
              <w:rPr>
                <w:rFonts w:ascii="Calibri" w:hAnsi="Calibri" w:cs="Calibri"/>
                <w:sz w:val="22"/>
                <w:highlight w:val="red"/>
              </w:rPr>
            </w:pPr>
          </w:p>
          <w:p w14:paraId="53B60F37" w14:textId="77777777" w:rsidR="00AC0DE2" w:rsidRPr="000369C4" w:rsidRDefault="00AC0DE2" w:rsidP="00563F02">
            <w:pPr>
              <w:jc w:val="right"/>
              <w:rPr>
                <w:rFonts w:ascii="Calibri" w:hAnsi="Calibri" w:cs="Calibri"/>
                <w:sz w:val="22"/>
                <w:highlight w:val="red"/>
              </w:rPr>
            </w:pPr>
          </w:p>
          <w:p w14:paraId="65EB7B7A" w14:textId="77777777" w:rsidR="00AC0DE2" w:rsidRPr="000369C4" w:rsidRDefault="00AC0DE2" w:rsidP="00563F02">
            <w:pPr>
              <w:jc w:val="right"/>
              <w:rPr>
                <w:rFonts w:ascii="Calibri" w:hAnsi="Calibri" w:cs="Calibri"/>
                <w:sz w:val="22"/>
                <w:highlight w:val="red"/>
              </w:rPr>
            </w:pPr>
          </w:p>
          <w:p w14:paraId="3E2E695F" w14:textId="77777777" w:rsidR="00AC0DE2" w:rsidRPr="000369C4" w:rsidRDefault="00AC0DE2" w:rsidP="00563F02">
            <w:pPr>
              <w:jc w:val="right"/>
              <w:rPr>
                <w:rFonts w:ascii="Calibri" w:hAnsi="Calibri" w:cs="Calibri"/>
                <w:sz w:val="22"/>
                <w:highlight w:val="red"/>
              </w:rPr>
            </w:pPr>
          </w:p>
          <w:p w14:paraId="642554A5" w14:textId="77777777" w:rsidR="00AC0DE2" w:rsidRPr="000369C4" w:rsidRDefault="00AC0DE2" w:rsidP="00563F02">
            <w:pPr>
              <w:jc w:val="right"/>
              <w:rPr>
                <w:rFonts w:ascii="Calibri" w:hAnsi="Calibri" w:cs="Calibri"/>
                <w:sz w:val="22"/>
                <w:highlight w:val="red"/>
              </w:rPr>
            </w:pPr>
          </w:p>
          <w:p w14:paraId="69D34FDC" w14:textId="77777777" w:rsidR="00AC0DE2" w:rsidRPr="000369C4" w:rsidRDefault="00AC0DE2" w:rsidP="00563F02">
            <w:pPr>
              <w:jc w:val="right"/>
              <w:rPr>
                <w:rFonts w:ascii="Calibri" w:hAnsi="Calibri" w:cs="Calibri"/>
                <w:sz w:val="22"/>
                <w:highlight w:val="red"/>
              </w:rPr>
            </w:pPr>
          </w:p>
          <w:p w14:paraId="51F6F42A" w14:textId="77777777" w:rsidR="00AC0DE2" w:rsidRPr="000369C4" w:rsidRDefault="00AC0DE2" w:rsidP="00563F02">
            <w:pPr>
              <w:jc w:val="right"/>
              <w:rPr>
                <w:rFonts w:ascii="Calibri" w:hAnsi="Calibri" w:cs="Calibri"/>
                <w:sz w:val="22"/>
                <w:highlight w:val="red"/>
              </w:rPr>
            </w:pPr>
          </w:p>
          <w:p w14:paraId="03D13BA2" w14:textId="77777777" w:rsidR="00AC0DE2" w:rsidRPr="000369C4" w:rsidRDefault="00AC0DE2" w:rsidP="00563F02">
            <w:pPr>
              <w:jc w:val="right"/>
              <w:rPr>
                <w:rFonts w:ascii="Calibri" w:hAnsi="Calibri" w:cs="Calibri"/>
                <w:sz w:val="22"/>
                <w:highlight w:val="red"/>
              </w:rPr>
            </w:pPr>
          </w:p>
          <w:p w14:paraId="7323FA0B" w14:textId="77777777" w:rsidR="00AC0DE2" w:rsidRPr="000369C4" w:rsidRDefault="00AC0DE2" w:rsidP="00563F02">
            <w:pPr>
              <w:jc w:val="right"/>
              <w:rPr>
                <w:rFonts w:ascii="Calibri" w:hAnsi="Calibri" w:cs="Calibri"/>
                <w:sz w:val="22"/>
                <w:highlight w:val="red"/>
              </w:rPr>
            </w:pPr>
          </w:p>
          <w:p w14:paraId="6F493FD0" w14:textId="77777777" w:rsidR="00AC0DE2" w:rsidRPr="000369C4" w:rsidRDefault="00AC0DE2" w:rsidP="001215F1">
            <w:pPr>
              <w:rPr>
                <w:rFonts w:ascii="Calibri" w:hAnsi="Calibri" w:cs="Calibri"/>
                <w:sz w:val="22"/>
                <w:highlight w:val="red"/>
              </w:rPr>
            </w:pPr>
          </w:p>
          <w:p w14:paraId="7A478D6E" w14:textId="77777777" w:rsidR="00AC0DE2" w:rsidRPr="000369C4" w:rsidRDefault="00AC0DE2" w:rsidP="00563F02">
            <w:pPr>
              <w:jc w:val="right"/>
              <w:rPr>
                <w:rFonts w:ascii="Calibri" w:hAnsi="Calibri" w:cs="Calibri"/>
                <w:sz w:val="22"/>
                <w:highlight w:val="red"/>
              </w:rPr>
            </w:pPr>
          </w:p>
          <w:p w14:paraId="5EF06D23" w14:textId="77777777" w:rsidR="00AC0DE2" w:rsidRPr="000369C4" w:rsidRDefault="00AC0DE2" w:rsidP="00563F02">
            <w:pPr>
              <w:jc w:val="right"/>
              <w:rPr>
                <w:rFonts w:ascii="Calibri" w:hAnsi="Calibri" w:cs="Calibri"/>
                <w:sz w:val="22"/>
                <w:highlight w:val="red"/>
              </w:rPr>
            </w:pPr>
          </w:p>
          <w:p w14:paraId="287CBFCD" w14:textId="6E2BFA1E" w:rsidR="00581976" w:rsidRPr="00A10CC0" w:rsidRDefault="00CE5D5E" w:rsidP="00A10CC0">
            <w:pPr>
              <w:jc w:val="right"/>
              <w:rPr>
                <w:rFonts w:ascii="Calibri" w:hAnsi="Calibri" w:cs="Calibri"/>
                <w:sz w:val="22"/>
              </w:rPr>
            </w:pPr>
            <w:r>
              <w:rPr>
                <w:rFonts w:ascii="Calibri" w:hAnsi="Calibri" w:cs="Calibri"/>
                <w:sz w:val="22"/>
              </w:rPr>
              <w:t xml:space="preserve">15 </w:t>
            </w:r>
            <w:r w:rsidR="00A10CC0">
              <w:rPr>
                <w:rFonts w:ascii="Calibri" w:hAnsi="Calibri" w:cs="Calibri"/>
                <w:sz w:val="22"/>
              </w:rPr>
              <w:t>Points</w:t>
            </w:r>
          </w:p>
        </w:tc>
      </w:tr>
      <w:tr w:rsidR="00A10CC0" w:rsidRPr="00A10CC0" w14:paraId="4DE86E12" w14:textId="77777777" w:rsidTr="00F45762">
        <w:tc>
          <w:tcPr>
            <w:tcW w:w="517" w:type="dxa"/>
            <w:tcMar>
              <w:top w:w="72" w:type="dxa"/>
              <w:left w:w="115" w:type="dxa"/>
              <w:right w:w="115" w:type="dxa"/>
            </w:tcMar>
          </w:tcPr>
          <w:p w14:paraId="5ACFDAA3" w14:textId="77777777" w:rsidR="00742579" w:rsidRPr="00266DFB" w:rsidRDefault="00742579" w:rsidP="001C3E9E">
            <w:pPr>
              <w:pStyle w:val="ListParagraph"/>
              <w:numPr>
                <w:ilvl w:val="0"/>
                <w:numId w:val="7"/>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303864">
            <w:pPr>
              <w:numPr>
                <w:ilvl w:val="0"/>
                <w:numId w:val="3"/>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303864">
            <w:pPr>
              <w:numPr>
                <w:ilvl w:val="0"/>
                <w:numId w:val="3"/>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303864">
            <w:pPr>
              <w:numPr>
                <w:ilvl w:val="0"/>
                <w:numId w:val="3"/>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620" w:type="dxa"/>
            <w:tcMar>
              <w:top w:w="72" w:type="dxa"/>
              <w:left w:w="115" w:type="dxa"/>
              <w:right w:w="115" w:type="dxa"/>
            </w:tcMar>
            <w:vAlign w:val="bottom"/>
          </w:tcPr>
          <w:p w14:paraId="56AD3573" w14:textId="66942E71" w:rsidR="00742579" w:rsidRPr="00A10CC0" w:rsidRDefault="00815962" w:rsidP="00563F02">
            <w:pPr>
              <w:jc w:val="right"/>
              <w:rPr>
                <w:rFonts w:ascii="Calibri" w:hAnsi="Calibri" w:cs="Calibri"/>
                <w:color w:val="0D0D0D" w:themeColor="text1" w:themeTint="F2"/>
                <w:sz w:val="24"/>
              </w:rPr>
            </w:pPr>
            <w:r>
              <w:rPr>
                <w:rFonts w:ascii="Calibri" w:hAnsi="Calibri" w:cs="Calibri"/>
                <w:color w:val="0D0D0D" w:themeColor="text1" w:themeTint="F2"/>
                <w:sz w:val="24"/>
                <w:szCs w:val="24"/>
              </w:rPr>
              <w:t>2</w:t>
            </w:r>
            <w:r w:rsidR="0036702D">
              <w:rPr>
                <w:rFonts w:ascii="Calibri" w:hAnsi="Calibri" w:cs="Calibri"/>
                <w:color w:val="0D0D0D" w:themeColor="text1" w:themeTint="F2"/>
                <w:sz w:val="24"/>
                <w:szCs w:val="24"/>
              </w:rPr>
              <w:t>5</w:t>
            </w:r>
            <w:r w:rsidR="001215F1" w:rsidRPr="00A10CC0">
              <w:rPr>
                <w:rFonts w:ascii="Calibri" w:hAnsi="Calibri" w:cs="Calibri"/>
                <w:color w:val="0D0D0D" w:themeColor="text1" w:themeTint="F2"/>
                <w:sz w:val="24"/>
                <w:szCs w:val="24"/>
              </w:rPr>
              <w:t xml:space="preserve"> </w:t>
            </w:r>
            <w:r w:rsidR="00742579" w:rsidRPr="00A10CC0">
              <w:rPr>
                <w:rFonts w:ascii="Calibri" w:hAnsi="Calibri" w:cs="Calibri"/>
                <w:color w:val="0D0D0D" w:themeColor="text1" w:themeTint="F2"/>
                <w:sz w:val="24"/>
              </w:rPr>
              <w:t>Points</w:t>
            </w:r>
          </w:p>
        </w:tc>
      </w:tr>
      <w:tr w:rsidR="00A10CC0" w:rsidRPr="00A10CC0" w14:paraId="4343EA30" w14:textId="77777777" w:rsidTr="00F45762">
        <w:tc>
          <w:tcPr>
            <w:tcW w:w="517" w:type="dxa"/>
            <w:tcMar>
              <w:top w:w="72" w:type="dxa"/>
              <w:left w:w="115" w:type="dxa"/>
              <w:right w:w="115" w:type="dxa"/>
            </w:tcMar>
          </w:tcPr>
          <w:p w14:paraId="68D37497" w14:textId="77777777" w:rsidR="00742579" w:rsidRPr="00A85450" w:rsidRDefault="00742579" w:rsidP="001C3E9E">
            <w:pPr>
              <w:pStyle w:val="ListParagraph"/>
              <w:numPr>
                <w:ilvl w:val="0"/>
                <w:numId w:val="7"/>
              </w:numPr>
              <w:ind w:left="0" w:hanging="18"/>
              <w:rPr>
                <w:rFonts w:ascii="Calibri" w:hAnsi="Calibri" w:cs="Calibri"/>
                <w:b/>
              </w:rPr>
            </w:pPr>
          </w:p>
        </w:tc>
        <w:tc>
          <w:tcPr>
            <w:tcW w:w="6570" w:type="dxa"/>
            <w:tcMar>
              <w:top w:w="72" w:type="dxa"/>
              <w:left w:w="115" w:type="dxa"/>
              <w:right w:w="115" w:type="dxa"/>
            </w:tcMar>
          </w:tcPr>
          <w:p w14:paraId="132CACB6" w14:textId="02F6A1D5"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A10CC0">
              <w:rPr>
                <w:rFonts w:ascii="Calibri" w:hAnsi="Calibri" w:cs="Calibri"/>
                <w:color w:val="0D0D0D" w:themeColor="text1" w:themeTint="F2"/>
                <w:sz w:val="24"/>
              </w:rPr>
              <w:t xml:space="preserve"> </w:t>
            </w:r>
            <w:r w:rsidRPr="00A10CC0">
              <w:rPr>
                <w:rFonts w:ascii="Calibri" w:hAnsi="Calibri" w:cs="Calibri"/>
                <w:color w:val="0D0D0D" w:themeColor="text1" w:themeTint="F2"/>
                <w:sz w:val="22"/>
              </w:rPr>
              <w:t>If a shortlist process is used for a solicitation, references are only performed on the shortlist vendors</w:t>
            </w:r>
            <w:r w:rsidR="00AB790E" w:rsidRPr="00A10CC0">
              <w:rPr>
                <w:rFonts w:ascii="Calibri" w:hAnsi="Calibri" w:cs="Calibri"/>
                <w:color w:val="0D0D0D" w:themeColor="text1" w:themeTint="F2"/>
                <w:sz w:val="22"/>
              </w:rPr>
              <w:t>,</w:t>
            </w:r>
            <w:r w:rsidRPr="00A10CC0">
              <w:rPr>
                <w:rFonts w:ascii="Calibri" w:hAnsi="Calibri" w:cs="Calibri"/>
                <w:color w:val="0D0D0D" w:themeColor="text1" w:themeTint="F2"/>
                <w:sz w:val="22"/>
              </w:rPr>
              <w:t xml:space="preserve"> and the score is not included in the preliminary shortlist score</w:t>
            </w:r>
          </w:p>
        </w:tc>
        <w:tc>
          <w:tcPr>
            <w:tcW w:w="1620" w:type="dxa"/>
            <w:tcMar>
              <w:top w:w="72" w:type="dxa"/>
              <w:left w:w="115" w:type="dxa"/>
              <w:right w:w="115" w:type="dxa"/>
            </w:tcMar>
            <w:vAlign w:val="bottom"/>
          </w:tcPr>
          <w:p w14:paraId="33EA6C27" w14:textId="1663F7E1" w:rsidR="00742579" w:rsidRPr="00A10CC0" w:rsidRDefault="00746365" w:rsidP="00563F02">
            <w:pPr>
              <w:jc w:val="right"/>
              <w:rPr>
                <w:rFonts w:ascii="Calibri" w:hAnsi="Calibri" w:cs="Calibri"/>
                <w:color w:val="0D0D0D" w:themeColor="text1" w:themeTint="F2"/>
              </w:rPr>
            </w:pPr>
            <w:r w:rsidRPr="00A10CC0">
              <w:rPr>
                <w:rFonts w:ascii="Calibri" w:hAnsi="Calibri" w:cs="Calibri"/>
                <w:color w:val="0D0D0D" w:themeColor="text1" w:themeTint="F2"/>
                <w:sz w:val="24"/>
                <w:szCs w:val="24"/>
              </w:rPr>
              <w:t>1</w:t>
            </w:r>
            <w:r w:rsidR="0036702D">
              <w:rPr>
                <w:rFonts w:ascii="Calibri" w:hAnsi="Calibri" w:cs="Calibri"/>
                <w:color w:val="0D0D0D" w:themeColor="text1" w:themeTint="F2"/>
                <w:sz w:val="24"/>
                <w:szCs w:val="24"/>
              </w:rPr>
              <w:t>5</w:t>
            </w:r>
            <w:r w:rsidR="001215F1" w:rsidRPr="00A10CC0">
              <w:rPr>
                <w:rFonts w:ascii="Calibri" w:hAnsi="Calibri" w:cs="Calibri"/>
                <w:color w:val="0D0D0D" w:themeColor="text1" w:themeTint="F2"/>
                <w:sz w:val="24"/>
                <w:szCs w:val="24"/>
              </w:rPr>
              <w:t xml:space="preserve"> </w:t>
            </w:r>
            <w:r w:rsidR="00742579" w:rsidRPr="00A10CC0">
              <w:rPr>
                <w:rFonts w:ascii="Calibri" w:hAnsi="Calibri" w:cs="Calibri"/>
                <w:color w:val="0D0D0D" w:themeColor="text1" w:themeTint="F2"/>
                <w:sz w:val="24"/>
              </w:rPr>
              <w:t>Points</w:t>
            </w:r>
          </w:p>
        </w:tc>
      </w:tr>
      <w:tr w:rsidR="00A10CC0" w:rsidRPr="00A10CC0" w14:paraId="6A563F14" w14:textId="77777777" w:rsidTr="00F45762">
        <w:tc>
          <w:tcPr>
            <w:tcW w:w="517" w:type="dxa"/>
            <w:tcMar>
              <w:top w:w="72" w:type="dxa"/>
              <w:left w:w="115" w:type="dxa"/>
              <w:right w:w="115" w:type="dxa"/>
            </w:tcMar>
          </w:tcPr>
          <w:p w14:paraId="1865F963" w14:textId="77777777" w:rsidR="00742579" w:rsidRPr="00A85450" w:rsidRDefault="00742579" w:rsidP="001C3E9E">
            <w:pPr>
              <w:pStyle w:val="ListParagraph"/>
              <w:numPr>
                <w:ilvl w:val="0"/>
                <w:numId w:val="7"/>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303864">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303864">
            <w:pPr>
              <w:numPr>
                <w:ilvl w:val="0"/>
                <w:numId w:val="4"/>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303864">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303864">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620" w:type="dxa"/>
            <w:tcMar>
              <w:top w:w="72" w:type="dxa"/>
              <w:left w:w="115" w:type="dxa"/>
              <w:right w:w="115" w:type="dxa"/>
            </w:tcMar>
            <w:vAlign w:val="bottom"/>
          </w:tcPr>
          <w:p w14:paraId="442303DE" w14:textId="77777777" w:rsidR="00742579" w:rsidRPr="00A10CC0" w:rsidRDefault="00742579" w:rsidP="00563F02">
            <w:pPr>
              <w:jc w:val="right"/>
              <w:rPr>
                <w:rFonts w:ascii="Calibri" w:hAnsi="Calibri" w:cs="Calibri"/>
                <w:color w:val="0D0D0D" w:themeColor="text1" w:themeTint="F2"/>
                <w:sz w:val="24"/>
              </w:rPr>
            </w:pPr>
          </w:p>
          <w:p w14:paraId="0E583E2F" w14:textId="6552663C" w:rsidR="00742579" w:rsidRPr="00A10CC0" w:rsidRDefault="00746365" w:rsidP="00563F02">
            <w:pPr>
              <w:jc w:val="right"/>
              <w:rPr>
                <w:rFonts w:ascii="Calibri" w:hAnsi="Calibri" w:cs="Calibri"/>
                <w:color w:val="0D0D0D" w:themeColor="text1" w:themeTint="F2"/>
                <w:sz w:val="24"/>
              </w:rPr>
            </w:pPr>
            <w:r w:rsidRPr="00A10CC0">
              <w:rPr>
                <w:rFonts w:ascii="Calibri" w:hAnsi="Calibri" w:cs="Calibri"/>
                <w:color w:val="0D0D0D" w:themeColor="text1" w:themeTint="F2"/>
                <w:sz w:val="24"/>
                <w:szCs w:val="24"/>
              </w:rPr>
              <w:t>2</w:t>
            </w:r>
            <w:r w:rsidR="0036702D">
              <w:rPr>
                <w:rFonts w:ascii="Calibri" w:hAnsi="Calibri" w:cs="Calibri"/>
                <w:color w:val="0D0D0D" w:themeColor="text1" w:themeTint="F2"/>
                <w:sz w:val="24"/>
                <w:szCs w:val="24"/>
              </w:rPr>
              <w:t>5</w:t>
            </w:r>
            <w:r w:rsidR="001215F1" w:rsidRPr="00A10CC0">
              <w:rPr>
                <w:rFonts w:ascii="Calibri" w:hAnsi="Calibri" w:cs="Calibri"/>
                <w:color w:val="0D0D0D" w:themeColor="text1" w:themeTint="F2"/>
                <w:sz w:val="24"/>
                <w:szCs w:val="24"/>
              </w:rPr>
              <w:t xml:space="preserve"> </w:t>
            </w:r>
            <w:r w:rsidR="00742579" w:rsidRPr="00A10CC0">
              <w:rPr>
                <w:rFonts w:ascii="Calibri" w:hAnsi="Calibri" w:cs="Calibri"/>
                <w:color w:val="0D0D0D" w:themeColor="text1" w:themeTint="F2"/>
                <w:sz w:val="24"/>
              </w:rPr>
              <w:t>Points</w:t>
            </w:r>
          </w:p>
        </w:tc>
      </w:tr>
      <w:tr w:rsidR="00A10CC0" w:rsidRPr="00A10CC0" w14:paraId="291D30F7" w14:textId="77777777" w:rsidTr="00F45762">
        <w:tc>
          <w:tcPr>
            <w:tcW w:w="517" w:type="dxa"/>
            <w:tcMar>
              <w:top w:w="72" w:type="dxa"/>
              <w:left w:w="115" w:type="dxa"/>
              <w:right w:w="115" w:type="dxa"/>
            </w:tcMar>
          </w:tcPr>
          <w:p w14:paraId="09BED057" w14:textId="77777777" w:rsidR="00742579" w:rsidRPr="00A85450" w:rsidRDefault="00742579" w:rsidP="001C3E9E">
            <w:pPr>
              <w:pStyle w:val="ListParagraph"/>
              <w:numPr>
                <w:ilvl w:val="0"/>
                <w:numId w:val="7"/>
              </w:numPr>
              <w:ind w:left="0" w:hanging="18"/>
              <w:rPr>
                <w:rFonts w:ascii="Calibri" w:hAnsi="Calibri" w:cs="Calibri"/>
                <w:b/>
              </w:rPr>
            </w:pPr>
          </w:p>
        </w:tc>
        <w:tc>
          <w:tcPr>
            <w:tcW w:w="6570" w:type="dxa"/>
            <w:tcMar>
              <w:top w:w="72" w:type="dxa"/>
              <w:left w:w="115" w:type="dxa"/>
              <w:right w:w="115" w:type="dxa"/>
            </w:tcMar>
          </w:tcPr>
          <w:p w14:paraId="784B468F" w14:textId="08EA8748" w:rsidR="00742579" w:rsidRPr="00266DFB" w:rsidRDefault="0055527C" w:rsidP="001215F1">
            <w:pPr>
              <w:spacing w:after="120"/>
              <w:rPr>
                <w:rFonts w:ascii="Calibri" w:hAnsi="Calibri" w:cs="Calibri"/>
                <w:b/>
                <w:sz w:val="24"/>
              </w:rPr>
            </w:pPr>
            <w:r>
              <w:rPr>
                <w:rFonts w:ascii="Calibri" w:hAnsi="Calibri" w:cs="Calibri"/>
                <w:b/>
                <w:sz w:val="24"/>
              </w:rPr>
              <w:t>Description of Proposed Services</w:t>
            </w:r>
            <w:r w:rsidR="00742579" w:rsidRPr="00266DFB">
              <w:rPr>
                <w:rFonts w:ascii="Calibri" w:hAnsi="Calibri" w:cs="Calibri"/>
                <w:b/>
                <w:sz w:val="24"/>
              </w:rPr>
              <w:t>:</w:t>
            </w:r>
          </w:p>
          <w:p w14:paraId="7ADEDB8D" w14:textId="772E1D04" w:rsidR="00742579" w:rsidRPr="00266DFB" w:rsidRDefault="0055527C" w:rsidP="001215F1">
            <w:pPr>
              <w:spacing w:after="120"/>
              <w:rPr>
                <w:rFonts w:ascii="Calibri" w:hAnsi="Calibri" w:cs="Calibri"/>
                <w:sz w:val="24"/>
              </w:rPr>
            </w:pPr>
            <w:r>
              <w:rPr>
                <w:rFonts w:ascii="Calibri" w:hAnsi="Calibri" w:cs="Calibri"/>
                <w:sz w:val="24"/>
              </w:rPr>
              <w:t>Bidder must address how they will meet or exceed each requirement listed in Section E. (Program Requirements), Section F. (Administrative Requirements), and Section G. (Deliverables/Reports)</w:t>
            </w:r>
            <w:r w:rsidR="00742579" w:rsidRPr="00266DFB">
              <w:rPr>
                <w:rFonts w:ascii="Calibri" w:hAnsi="Calibri" w:cs="Calibri"/>
                <w:sz w:val="24"/>
              </w:rPr>
              <w:t>:</w:t>
            </w:r>
          </w:p>
          <w:p w14:paraId="19C94C28" w14:textId="77777777" w:rsidR="0055527C" w:rsidRPr="00266DFB" w:rsidRDefault="0055527C" w:rsidP="001C3E9E">
            <w:pPr>
              <w:pStyle w:val="NormalWeb"/>
              <w:numPr>
                <w:ilvl w:val="6"/>
                <w:numId w:val="12"/>
              </w:numPr>
              <w:spacing w:before="240" w:beforeAutospacing="0" w:after="240" w:afterAutospacing="0"/>
              <w:ind w:left="331" w:hanging="331"/>
              <w:rPr>
                <w:rFonts w:ascii="Calibri" w:hAnsi="Calibri" w:cs="Calibri"/>
                <w:color w:val="000000"/>
                <w:szCs w:val="26"/>
              </w:rPr>
            </w:pPr>
            <w:r>
              <w:rPr>
                <w:rFonts w:ascii="Calibri" w:hAnsi="Calibri" w:cs="Calibri"/>
                <w:color w:val="000000"/>
                <w:szCs w:val="26"/>
              </w:rPr>
              <w:t>Describe</w:t>
            </w:r>
            <w:r w:rsidRPr="00266DFB">
              <w:rPr>
                <w:rFonts w:ascii="Calibri" w:hAnsi="Calibri" w:cs="Calibri"/>
                <w:color w:val="000000"/>
                <w:szCs w:val="26"/>
              </w:rPr>
              <w:t xml:space="preserve"> how </w:t>
            </w:r>
            <w:r>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Pr="00266DFB">
              <w:rPr>
                <w:rFonts w:ascii="Calibri" w:hAnsi="Calibri" w:cs="Calibri"/>
                <w:color w:val="000000"/>
                <w:szCs w:val="26"/>
              </w:rPr>
              <w:t xml:space="preserve"> tasks</w:t>
            </w:r>
            <w:r>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5A7B5D37" w14:textId="77777777" w:rsidR="0055527C" w:rsidRPr="00266DFB" w:rsidRDefault="0055527C" w:rsidP="001C3E9E">
            <w:pPr>
              <w:pStyle w:val="NormalWeb"/>
              <w:numPr>
                <w:ilvl w:val="6"/>
                <w:numId w:val="12"/>
              </w:numPr>
              <w:spacing w:before="240" w:beforeAutospacing="0" w:after="240" w:afterAutospacing="0"/>
              <w:ind w:left="331" w:hanging="331"/>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49B3FA25" w14:textId="77777777" w:rsidR="0055527C" w:rsidRPr="00266DFB" w:rsidRDefault="0055527C" w:rsidP="001C3E9E">
            <w:pPr>
              <w:pStyle w:val="NormalWeb"/>
              <w:numPr>
                <w:ilvl w:val="6"/>
                <w:numId w:val="12"/>
              </w:numPr>
              <w:spacing w:before="240" w:beforeAutospacing="0" w:after="240" w:afterAutospacing="0"/>
              <w:ind w:left="331" w:hanging="331"/>
              <w:rPr>
                <w:rFonts w:ascii="Calibri" w:hAnsi="Calibri" w:cs="Calibri"/>
                <w:color w:val="000000"/>
                <w:szCs w:val="26"/>
              </w:rPr>
            </w:pPr>
            <w:r w:rsidRPr="00266DFB">
              <w:rPr>
                <w:rFonts w:ascii="Calibri" w:hAnsi="Calibri" w:cs="Calibri"/>
                <w:color w:val="000000"/>
                <w:szCs w:val="26"/>
              </w:rPr>
              <w:t xml:space="preserve">Explain any </w:t>
            </w:r>
            <w:r>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requirements of the RFP.</w:t>
            </w:r>
          </w:p>
          <w:p w14:paraId="18903E40" w14:textId="2BF546EA" w:rsidR="0055527C" w:rsidRDefault="0055527C" w:rsidP="001C3E9E">
            <w:pPr>
              <w:pStyle w:val="NormalWeb"/>
              <w:numPr>
                <w:ilvl w:val="6"/>
                <w:numId w:val="12"/>
              </w:numPr>
              <w:spacing w:before="240" w:beforeAutospacing="0" w:after="240" w:afterAutospacing="0"/>
              <w:ind w:left="331" w:hanging="331"/>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w:t>
            </w:r>
          </w:p>
          <w:p w14:paraId="7491C880" w14:textId="5814294D" w:rsidR="00742579" w:rsidRPr="0055527C" w:rsidRDefault="0055527C" w:rsidP="001C3E9E">
            <w:pPr>
              <w:pStyle w:val="NormalWeb"/>
              <w:numPr>
                <w:ilvl w:val="6"/>
                <w:numId w:val="12"/>
              </w:numPr>
              <w:spacing w:before="240" w:beforeAutospacing="0" w:after="240" w:afterAutospacing="0"/>
              <w:ind w:left="331" w:hanging="331"/>
              <w:rPr>
                <w:rFonts w:ascii="Calibri" w:hAnsi="Calibri" w:cs="Calibri"/>
                <w:color w:val="000000"/>
                <w:szCs w:val="26"/>
              </w:rPr>
            </w:pPr>
            <w:r>
              <w:rPr>
                <w:rFonts w:ascii="Calibri" w:hAnsi="Calibri" w:cs="Calibri"/>
                <w:color w:val="000000"/>
                <w:szCs w:val="26"/>
              </w:rPr>
              <w:t>Provide a sample curriculum from a current credible messenger program bidder is currently providing or would like to use as part of the agreed upon contract.</w:t>
            </w:r>
          </w:p>
        </w:tc>
        <w:tc>
          <w:tcPr>
            <w:tcW w:w="1620" w:type="dxa"/>
            <w:tcMar>
              <w:top w:w="72" w:type="dxa"/>
              <w:left w:w="115" w:type="dxa"/>
              <w:right w:w="115" w:type="dxa"/>
            </w:tcMar>
            <w:vAlign w:val="bottom"/>
          </w:tcPr>
          <w:p w14:paraId="17C5BAAF" w14:textId="77777777" w:rsidR="00742579" w:rsidRPr="00A10CC0" w:rsidRDefault="00742579" w:rsidP="00563F02">
            <w:pPr>
              <w:jc w:val="right"/>
              <w:rPr>
                <w:rFonts w:ascii="Calibri" w:hAnsi="Calibri" w:cs="Calibri"/>
                <w:color w:val="0D0D0D" w:themeColor="text1" w:themeTint="F2"/>
                <w:sz w:val="24"/>
              </w:rPr>
            </w:pPr>
          </w:p>
          <w:p w14:paraId="17977982" w14:textId="55F2D12E" w:rsidR="00742579" w:rsidRPr="00A10CC0" w:rsidRDefault="0036702D" w:rsidP="00563F02">
            <w:pPr>
              <w:jc w:val="right"/>
              <w:rPr>
                <w:rFonts w:ascii="Calibri" w:hAnsi="Calibri" w:cs="Calibri"/>
                <w:color w:val="0D0D0D" w:themeColor="text1" w:themeTint="F2"/>
                <w:sz w:val="24"/>
              </w:rPr>
            </w:pPr>
            <w:r>
              <w:rPr>
                <w:rFonts w:ascii="Calibri" w:hAnsi="Calibri" w:cs="Calibri"/>
                <w:color w:val="0D0D0D" w:themeColor="text1" w:themeTint="F2"/>
                <w:sz w:val="24"/>
                <w:szCs w:val="24"/>
              </w:rPr>
              <w:t>20</w:t>
            </w:r>
            <w:r w:rsidR="000832B9" w:rsidRPr="002C0118">
              <w:rPr>
                <w:rFonts w:ascii="Calibri" w:hAnsi="Calibri" w:cs="Calibri"/>
                <w:color w:val="0D0D0D" w:themeColor="text1" w:themeTint="F2"/>
                <w:sz w:val="24"/>
                <w:szCs w:val="24"/>
              </w:rPr>
              <w:t xml:space="preserve"> </w:t>
            </w:r>
            <w:r w:rsidR="002F74DA" w:rsidRPr="00A10CC0">
              <w:rPr>
                <w:rFonts w:ascii="Calibri" w:hAnsi="Calibri" w:cs="Calibri"/>
                <w:color w:val="0D0D0D" w:themeColor="text1" w:themeTint="F2"/>
                <w:sz w:val="24"/>
              </w:rPr>
              <w:t>Points</w:t>
            </w:r>
          </w:p>
        </w:tc>
      </w:tr>
      <w:tr w:rsidR="00CE5D5E" w:rsidRPr="00A10CC0" w14:paraId="0FFACFFA" w14:textId="77777777" w:rsidTr="008565AF">
        <w:tc>
          <w:tcPr>
            <w:tcW w:w="517" w:type="dxa"/>
            <w:tcMar>
              <w:top w:w="72" w:type="dxa"/>
              <w:left w:w="115" w:type="dxa"/>
              <w:right w:w="115" w:type="dxa"/>
            </w:tcMar>
          </w:tcPr>
          <w:p w14:paraId="72A40846" w14:textId="77777777" w:rsidR="00CE5D5E" w:rsidRPr="00A85450" w:rsidRDefault="00CE5D5E" w:rsidP="001C3E9E">
            <w:pPr>
              <w:pStyle w:val="ListParagraph"/>
              <w:numPr>
                <w:ilvl w:val="0"/>
                <w:numId w:val="7"/>
              </w:numPr>
              <w:ind w:left="0" w:hanging="18"/>
              <w:rPr>
                <w:rFonts w:ascii="Calibri" w:hAnsi="Calibri" w:cs="Calibri"/>
                <w:b/>
              </w:rPr>
            </w:pPr>
          </w:p>
        </w:tc>
        <w:tc>
          <w:tcPr>
            <w:tcW w:w="6570" w:type="dxa"/>
            <w:tcMar>
              <w:top w:w="72" w:type="dxa"/>
              <w:left w:w="115" w:type="dxa"/>
              <w:right w:w="115" w:type="dxa"/>
            </w:tcMar>
            <w:vAlign w:val="center"/>
          </w:tcPr>
          <w:p w14:paraId="2DFE500D" w14:textId="7F730CF8" w:rsidR="00CE5D5E" w:rsidRDefault="008565AF" w:rsidP="00FB0F30">
            <w:pPr>
              <w:spacing w:line="276"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 xml:space="preserve">Optional </w:t>
            </w:r>
            <w:r w:rsidR="00CE5D5E">
              <w:rPr>
                <w:rFonts w:asciiTheme="minorHAnsi" w:hAnsiTheme="minorHAnsi" w:cstheme="minorHAnsi"/>
                <w:b/>
                <w:bCs/>
                <w:color w:val="000000"/>
                <w:sz w:val="24"/>
                <w:szCs w:val="24"/>
              </w:rPr>
              <w:t>Vendor Interview</w:t>
            </w:r>
          </w:p>
          <w:p w14:paraId="19DE5048" w14:textId="5501787E" w:rsidR="00FB0F30" w:rsidRPr="008565AF" w:rsidRDefault="00FB0F30" w:rsidP="008565AF">
            <w:pPr>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Should the County opt to conduct a vendor interview, the interview may include responding to standard and specific questions from the CSC regarding the Bidder’s proposal. Whether or not a shortlist process is used</w:t>
            </w:r>
            <w:r w:rsidR="00F45762">
              <w:rPr>
                <w:rFonts w:asciiTheme="minorHAnsi" w:hAnsiTheme="minorHAnsi" w:cstheme="minorHAnsi"/>
                <w:color w:val="000000"/>
                <w:sz w:val="24"/>
                <w:szCs w:val="24"/>
              </w:rPr>
              <w:t>, the scores of any evaluation criterion above may be revised or informed based on the vendor interview.</w:t>
            </w:r>
          </w:p>
        </w:tc>
        <w:tc>
          <w:tcPr>
            <w:tcW w:w="1620" w:type="dxa"/>
            <w:tcMar>
              <w:top w:w="72" w:type="dxa"/>
              <w:left w:w="115" w:type="dxa"/>
              <w:right w:w="115" w:type="dxa"/>
            </w:tcMar>
            <w:vAlign w:val="center"/>
          </w:tcPr>
          <w:p w14:paraId="00BA8E89" w14:textId="444C8D8F" w:rsidR="00CE5D5E" w:rsidRPr="00A10CC0" w:rsidRDefault="00F45762" w:rsidP="008565AF">
            <w:pPr>
              <w:rPr>
                <w:rFonts w:ascii="Calibri" w:hAnsi="Calibri" w:cs="Calibri"/>
                <w:color w:val="0D0D0D" w:themeColor="text1" w:themeTint="F2"/>
                <w:sz w:val="24"/>
                <w:szCs w:val="24"/>
              </w:rPr>
            </w:pPr>
            <w:r>
              <w:rPr>
                <w:rFonts w:ascii="Calibri" w:hAnsi="Calibri" w:cs="Calibri"/>
                <w:color w:val="0D0D0D" w:themeColor="text1" w:themeTint="F2"/>
                <w:sz w:val="24"/>
                <w:szCs w:val="24"/>
              </w:rPr>
              <w:t>Vendor Interview may be used to revise/inform scores of criteria above</w:t>
            </w:r>
          </w:p>
        </w:tc>
      </w:tr>
      <w:tr w:rsidR="00742579" w:rsidRPr="00973F08" w14:paraId="070CAFDA" w14:textId="77777777" w:rsidTr="00F45762">
        <w:tc>
          <w:tcPr>
            <w:tcW w:w="8707" w:type="dxa"/>
            <w:gridSpan w:val="3"/>
            <w:tcMar>
              <w:top w:w="115" w:type="dxa"/>
              <w:left w:w="115" w:type="dxa"/>
              <w:bottom w:w="115" w:type="dxa"/>
              <w:right w:w="115" w:type="dxa"/>
            </w:tcMar>
          </w:tcPr>
          <w:p w14:paraId="5FEC4B2C" w14:textId="77777777" w:rsidR="00742579" w:rsidRPr="00266DFB" w:rsidRDefault="00742579" w:rsidP="00563F02">
            <w:pPr>
              <w:jc w:val="center"/>
              <w:rPr>
                <w:rFonts w:ascii="Calibri" w:hAnsi="Calibri" w:cs="Calibri"/>
                <w:sz w:val="24"/>
              </w:rPr>
            </w:pPr>
            <w:bookmarkStart w:id="56" w:name="_Hlk88675535"/>
            <w:r w:rsidRPr="00266DFB">
              <w:rPr>
                <w:rFonts w:ascii="Calibri" w:hAnsi="Calibri" w:cs="Calibri"/>
                <w:b/>
                <w:sz w:val="24"/>
              </w:rPr>
              <w:t>SMALL LOCAL EMERGING BUSINESS PREFERENCE</w:t>
            </w:r>
          </w:p>
        </w:tc>
      </w:tr>
      <w:tr w:rsidR="00742579" w:rsidRPr="00973F08" w14:paraId="728AA029" w14:textId="77777777" w:rsidTr="00F45762">
        <w:trPr>
          <w:trHeight w:val="917"/>
        </w:trPr>
        <w:tc>
          <w:tcPr>
            <w:tcW w:w="517" w:type="dxa"/>
            <w:tcMar>
              <w:top w:w="72" w:type="dxa"/>
              <w:left w:w="115" w:type="dxa"/>
              <w:right w:w="115" w:type="dxa"/>
            </w:tcMar>
          </w:tcPr>
          <w:p w14:paraId="0CC30202" w14:textId="77777777" w:rsidR="00742579" w:rsidRPr="00A85450" w:rsidRDefault="00742579" w:rsidP="00563F02">
            <w:pPr>
              <w:rPr>
                <w:rFonts w:ascii="Calibri" w:hAnsi="Calibri" w:cs="Calibri"/>
                <w:b/>
              </w:rPr>
            </w:pPr>
          </w:p>
        </w:tc>
        <w:tc>
          <w:tcPr>
            <w:tcW w:w="6570" w:type="dxa"/>
            <w:tcMar>
              <w:top w:w="72" w:type="dxa"/>
              <w:left w:w="115" w:type="dxa"/>
              <w:right w:w="115" w:type="dxa"/>
            </w:tcMar>
          </w:tcPr>
          <w:p w14:paraId="3030C8F7" w14:textId="4131DCA1" w:rsidR="00742579" w:rsidRPr="00266DFB" w:rsidRDefault="00E9346F" w:rsidP="002B6A74">
            <w:pPr>
              <w:rPr>
                <w:rFonts w:ascii="Calibri" w:hAnsi="Calibri" w:cs="Calibri"/>
                <w:sz w:val="24"/>
              </w:rPr>
            </w:pPr>
            <w:r w:rsidRPr="00E9346F">
              <w:rPr>
                <w:rFonts w:ascii="Calibri" w:hAnsi="Calibri" w:cs="Calibri"/>
                <w:b/>
                <w:i/>
                <w:iCs/>
                <w:sz w:val="24"/>
              </w:rPr>
              <w:t xml:space="preserve">Local </w:t>
            </w:r>
            <w:r w:rsidR="00742579" w:rsidRPr="00266DFB">
              <w:rPr>
                <w:rFonts w:ascii="Calibri" w:hAnsi="Calibri" w:cs="Calibri"/>
                <w:b/>
                <w:sz w:val="24"/>
              </w:rPr>
              <w:t>Preference:</w:t>
            </w:r>
            <w:r w:rsidR="00742579" w:rsidRPr="00266DFB">
              <w:rPr>
                <w:rFonts w:ascii="Calibri" w:hAnsi="Calibri" w:cs="Calibri"/>
                <w:sz w:val="24"/>
              </w:rPr>
              <w:t xml:space="preserve">  Points equaling </w:t>
            </w:r>
            <w:r w:rsidR="00F620D3" w:rsidRPr="00266DFB">
              <w:rPr>
                <w:rFonts w:ascii="Calibri" w:hAnsi="Calibri" w:cs="Calibri"/>
                <w:sz w:val="24"/>
              </w:rPr>
              <w:t>5%</w:t>
            </w:r>
            <w:r w:rsidR="00A90A2D" w:rsidRPr="00266DFB">
              <w:rPr>
                <w:rFonts w:ascii="Calibri" w:hAnsi="Calibri" w:cs="Calibri"/>
                <w:sz w:val="24"/>
              </w:rPr>
              <w:t xml:space="preserve"> of B</w:t>
            </w:r>
            <w:r w:rsidR="00742579" w:rsidRPr="00266DFB">
              <w:rPr>
                <w:rFonts w:ascii="Calibri" w:hAnsi="Calibri" w:cs="Calibri"/>
                <w:sz w:val="24"/>
              </w:rPr>
              <w:t>idder’s total score for the above Evaluation Criteria wi</w:t>
            </w:r>
            <w:r w:rsidR="00A90A2D" w:rsidRPr="00266DFB">
              <w:rPr>
                <w:rFonts w:ascii="Calibri" w:hAnsi="Calibri" w:cs="Calibri"/>
                <w:sz w:val="24"/>
              </w:rPr>
              <w:t>ll be added.  This will be the B</w:t>
            </w:r>
            <w:r w:rsidR="00742579" w:rsidRPr="00266DFB">
              <w:rPr>
                <w:rFonts w:ascii="Calibri" w:hAnsi="Calibri" w:cs="Calibri"/>
                <w:sz w:val="24"/>
              </w:rPr>
              <w:t xml:space="preserve">idder’s </w:t>
            </w:r>
            <w:r w:rsidR="00742579" w:rsidRPr="00266DFB">
              <w:rPr>
                <w:rFonts w:ascii="Calibri" w:hAnsi="Calibri" w:cs="Calibri"/>
                <w:sz w:val="24"/>
                <w:u w:val="single"/>
              </w:rPr>
              <w:t>final score</w:t>
            </w:r>
            <w:r w:rsidR="00742579" w:rsidRPr="00266DFB">
              <w:rPr>
                <w:rFonts w:ascii="Calibri" w:hAnsi="Calibri" w:cs="Calibri"/>
                <w:sz w:val="24"/>
              </w:rPr>
              <w:t xml:space="preserve"> for purposes of award evaluation.</w:t>
            </w:r>
          </w:p>
        </w:tc>
        <w:tc>
          <w:tcPr>
            <w:tcW w:w="1620" w:type="dxa"/>
            <w:tcMar>
              <w:top w:w="72" w:type="dxa"/>
              <w:left w:w="115" w:type="dxa"/>
              <w:right w:w="115" w:type="dxa"/>
            </w:tcMar>
            <w:vAlign w:val="bottom"/>
          </w:tcPr>
          <w:p w14:paraId="5A9A7515" w14:textId="77777777" w:rsidR="00742579" w:rsidRPr="00266DFB" w:rsidRDefault="00742579" w:rsidP="00563F02">
            <w:pPr>
              <w:jc w:val="right"/>
              <w:rPr>
                <w:rFonts w:ascii="Calibri" w:hAnsi="Calibri" w:cs="Calibri"/>
                <w:sz w:val="24"/>
              </w:rPr>
            </w:pPr>
            <w:r w:rsidRPr="00266DFB">
              <w:rPr>
                <w:rFonts w:ascii="Calibri" w:hAnsi="Calibri" w:cs="Calibri"/>
                <w:sz w:val="24"/>
              </w:rPr>
              <w:t>5%</w:t>
            </w:r>
          </w:p>
        </w:tc>
      </w:tr>
      <w:tr w:rsidR="00742579" w:rsidRPr="00973F08" w14:paraId="4A21BFA4" w14:textId="77777777" w:rsidTr="00F45762">
        <w:trPr>
          <w:trHeight w:val="1286"/>
        </w:trPr>
        <w:tc>
          <w:tcPr>
            <w:tcW w:w="517" w:type="dxa"/>
            <w:tcMar>
              <w:top w:w="72" w:type="dxa"/>
              <w:left w:w="115" w:type="dxa"/>
              <w:right w:w="115" w:type="dxa"/>
            </w:tcMar>
          </w:tcPr>
          <w:p w14:paraId="4B2F368F" w14:textId="77777777" w:rsidR="00742579" w:rsidRPr="00A85450" w:rsidRDefault="00742579" w:rsidP="00563F02">
            <w:pPr>
              <w:rPr>
                <w:rFonts w:ascii="Calibri" w:hAnsi="Calibri" w:cs="Calibri"/>
                <w:b/>
              </w:rPr>
            </w:pPr>
          </w:p>
        </w:tc>
        <w:tc>
          <w:tcPr>
            <w:tcW w:w="6570" w:type="dxa"/>
            <w:tcMar>
              <w:top w:w="72" w:type="dxa"/>
              <w:left w:w="115" w:type="dxa"/>
              <w:right w:w="115" w:type="dxa"/>
            </w:tcMar>
          </w:tcPr>
          <w:p w14:paraId="6D4CFAEA" w14:textId="4273F80B" w:rsidR="00742579" w:rsidRPr="00266DFB" w:rsidRDefault="00742579" w:rsidP="00C00FD7">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w:t>
            </w:r>
            <w:r w:rsidR="00F620D3" w:rsidRPr="00266DFB">
              <w:rPr>
                <w:rFonts w:ascii="Calibri" w:hAnsi="Calibri" w:cs="Calibri"/>
                <w:sz w:val="24"/>
              </w:rPr>
              <w:t>5%</w:t>
            </w:r>
            <w:r w:rsidR="00A90A2D" w:rsidRPr="00266DFB">
              <w:rPr>
                <w:rFonts w:ascii="Calibri" w:hAnsi="Calibri" w:cs="Calibri"/>
                <w:sz w:val="24"/>
              </w:rPr>
              <w:t xml:space="preserve"> of B</w:t>
            </w:r>
            <w:r w:rsidRPr="00266DFB">
              <w:rPr>
                <w:rFonts w:ascii="Calibri" w:hAnsi="Calibri" w:cs="Calibri"/>
                <w:sz w:val="24"/>
              </w:rPr>
              <w:t>idder’s total score</w:t>
            </w:r>
            <w:r w:rsidR="00C00FD7" w:rsidRPr="00266DFB">
              <w:rPr>
                <w:rFonts w:ascii="Calibri" w:hAnsi="Calibri" w:cs="Calibri"/>
                <w:sz w:val="24"/>
              </w:rPr>
              <w:t xml:space="preserve"> </w:t>
            </w:r>
            <w:r w:rsidRPr="00266DFB">
              <w:rPr>
                <w:rFonts w:ascii="Calibri" w:hAnsi="Calibri" w:cs="Calibri"/>
                <w:sz w:val="24"/>
              </w:rPr>
              <w:t xml:space="preserve">for the above Evaluation Criteria will be added.  This will be the </w:t>
            </w:r>
            <w:r w:rsidR="006F1244" w:rsidRPr="00266DFB">
              <w:rPr>
                <w:rFonts w:ascii="Calibri" w:hAnsi="Calibri" w:cs="Calibri"/>
                <w:sz w:val="24"/>
              </w:rPr>
              <w:t>B</w:t>
            </w:r>
            <w:r w:rsidRPr="00266DFB">
              <w:rPr>
                <w:rFonts w:ascii="Calibri" w:hAnsi="Calibri" w:cs="Calibri"/>
                <w:sz w:val="24"/>
              </w:rPr>
              <w:t xml:space="preserve">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620" w:type="dxa"/>
            <w:tcMar>
              <w:top w:w="72" w:type="dxa"/>
              <w:left w:w="115" w:type="dxa"/>
              <w:right w:w="115" w:type="dxa"/>
            </w:tcMar>
            <w:vAlign w:val="bottom"/>
          </w:tcPr>
          <w:p w14:paraId="3D42E396" w14:textId="77777777" w:rsidR="00742579" w:rsidRPr="00266DFB" w:rsidRDefault="00742579" w:rsidP="00563F02">
            <w:pPr>
              <w:jc w:val="right"/>
              <w:rPr>
                <w:rFonts w:ascii="Calibri" w:hAnsi="Calibri" w:cs="Calibri"/>
                <w:sz w:val="24"/>
              </w:rPr>
            </w:pPr>
            <w:r w:rsidRPr="00266DFB">
              <w:rPr>
                <w:rFonts w:ascii="Calibri" w:hAnsi="Calibri" w:cs="Calibri"/>
                <w:sz w:val="24"/>
              </w:rPr>
              <w:t>5%</w:t>
            </w:r>
          </w:p>
        </w:tc>
      </w:tr>
      <w:bookmarkEnd w:id="56"/>
    </w:tbl>
    <w:p w14:paraId="0BC1E1BB" w14:textId="77777777" w:rsidR="007265B8" w:rsidRPr="007265B8" w:rsidRDefault="007265B8" w:rsidP="006F1244"/>
    <w:p w14:paraId="27FD6CAC" w14:textId="77777777" w:rsidR="003D3E5A" w:rsidRPr="00EE51C4" w:rsidRDefault="00703A65" w:rsidP="001C3E9E">
      <w:pPr>
        <w:pStyle w:val="Heading2"/>
        <w:rPr>
          <w:sz w:val="24"/>
          <w:szCs w:val="24"/>
          <w:u w:val="none"/>
        </w:rPr>
      </w:pPr>
      <w:bookmarkStart w:id="57" w:name="_Toc109210891"/>
      <w:r w:rsidRPr="00EE51C4">
        <w:rPr>
          <w:sz w:val="24"/>
          <w:szCs w:val="24"/>
        </w:rPr>
        <w:t>CONTRACT EVALUATION AND ASSESSMENT</w:t>
      </w:r>
      <w:bookmarkEnd w:id="51"/>
      <w:bookmarkEnd w:id="52"/>
      <w:bookmarkEnd w:id="57"/>
      <w:r w:rsidRPr="00EE51C4">
        <w:rPr>
          <w:sz w:val="24"/>
          <w:szCs w:val="24"/>
          <w:u w:val="none"/>
        </w:rPr>
        <w:t xml:space="preserve">  </w:t>
      </w:r>
    </w:p>
    <w:p w14:paraId="049E7AEC" w14:textId="77777777" w:rsidR="00296ED2" w:rsidRPr="00EE51C4" w:rsidRDefault="00293A11" w:rsidP="001C3E9E">
      <w:pPr>
        <w:pStyle w:val="Item1"/>
        <w:rPr>
          <w:sz w:val="24"/>
          <w:szCs w:val="18"/>
        </w:rPr>
      </w:pPr>
      <w:bookmarkStart w:id="58" w:name="_Toc339364448"/>
      <w:bookmarkStart w:id="59"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1C3E9E">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1C3E9E">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1C3E9E">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1C3E9E">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60" w:name="_Hlk101542909"/>
      <w:r w:rsidR="00514CA6" w:rsidRPr="005D606E">
        <w:rPr>
          <w:sz w:val="24"/>
          <w:szCs w:val="18"/>
        </w:rPr>
        <w:t>(s)</w:t>
      </w:r>
      <w:bookmarkEnd w:id="60"/>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1C3E9E">
      <w:pPr>
        <w:pStyle w:val="Heading2"/>
        <w:rPr>
          <w:sz w:val="24"/>
          <w:szCs w:val="24"/>
          <w:u w:val="none"/>
        </w:rPr>
      </w:pPr>
      <w:bookmarkStart w:id="61" w:name="_Toc109210892"/>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58"/>
      <w:bookmarkEnd w:id="59"/>
      <w:bookmarkEnd w:id="61"/>
      <w:r w:rsidRPr="00266DFB">
        <w:rPr>
          <w:sz w:val="24"/>
          <w:szCs w:val="24"/>
          <w:u w:val="none"/>
        </w:rPr>
        <w:t xml:space="preserve"> </w:t>
      </w:r>
    </w:p>
    <w:p w14:paraId="75FB72F1" w14:textId="0F86A8F2" w:rsidR="00703A65" w:rsidRPr="00121DEB" w:rsidRDefault="00703A65" w:rsidP="001C3E9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w:t>
      </w:r>
      <w:r w:rsidR="00952803" w:rsidRPr="00946E2D">
        <w:rPr>
          <w:color w:val="0D0D0D" w:themeColor="text1" w:themeTint="F2"/>
          <w:sz w:val="24"/>
          <w:szCs w:val="18"/>
        </w:rPr>
        <w:t>y email or US Postal Service mail</w:t>
      </w:r>
      <w:r w:rsidR="004C25B5" w:rsidRPr="00946E2D">
        <w:rPr>
          <w:color w:val="0D0D0D" w:themeColor="text1" w:themeTint="F2"/>
          <w:sz w:val="24"/>
          <w:szCs w:val="18"/>
        </w:rPr>
        <w:t xml:space="preserve"> </w:t>
      </w:r>
      <w:r w:rsidRPr="00946E2D">
        <w:rPr>
          <w:color w:val="0D0D0D" w:themeColor="text1" w:themeTint="F2"/>
          <w:sz w:val="24"/>
          <w:szCs w:val="18"/>
        </w:rPr>
        <w:t>of the contract award r</w:t>
      </w:r>
      <w:r w:rsidR="002B1E6A" w:rsidRPr="00946E2D">
        <w:rPr>
          <w:color w:val="0D0D0D" w:themeColor="text1" w:themeTint="F2"/>
          <w:sz w:val="24"/>
          <w:szCs w:val="18"/>
        </w:rPr>
        <w:t>ecommendation, if any, by GSA-Procurement</w:t>
      </w:r>
      <w:r w:rsidRPr="00946E2D">
        <w:rPr>
          <w:color w:val="0D0D0D" w:themeColor="text1" w:themeTint="F2"/>
          <w:sz w:val="24"/>
          <w:szCs w:val="18"/>
        </w:rPr>
        <w:t>.  Th</w:t>
      </w:r>
      <w:r w:rsidRPr="00121DEB">
        <w:rPr>
          <w:sz w:val="24"/>
          <w:szCs w:val="18"/>
        </w:rPr>
        <w:t xml:space="preserve">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1C3E9E">
      <w:pPr>
        <w:pStyle w:val="Itema"/>
        <w:tabs>
          <w:tab w:val="clear" w:pos="2160"/>
        </w:tabs>
        <w:rPr>
          <w:sz w:val="24"/>
          <w:szCs w:val="24"/>
        </w:rPr>
      </w:pPr>
      <w:r w:rsidRPr="004B0089">
        <w:rPr>
          <w:sz w:val="24"/>
          <w:szCs w:val="24"/>
        </w:rPr>
        <w:t>The name</w:t>
      </w:r>
      <w:bookmarkStart w:id="62" w:name="_Hlk101542950"/>
      <w:r w:rsidR="00B73A94" w:rsidRPr="004B0089">
        <w:rPr>
          <w:sz w:val="24"/>
          <w:szCs w:val="24"/>
        </w:rPr>
        <w:t>(s)</w:t>
      </w:r>
      <w:bookmarkEnd w:id="62"/>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1C3E9E">
      <w:pPr>
        <w:pStyle w:val="Itema"/>
        <w:tabs>
          <w:tab w:val="clear" w:pos="2160"/>
        </w:tabs>
        <w:rPr>
          <w:sz w:val="24"/>
          <w:szCs w:val="24"/>
        </w:rPr>
      </w:pPr>
      <w:r w:rsidRPr="00266DFB">
        <w:rPr>
          <w:sz w:val="24"/>
          <w:szCs w:val="24"/>
        </w:rPr>
        <w:t>The names of all other parties that submitted proposals.</w:t>
      </w:r>
    </w:p>
    <w:p w14:paraId="10169DF6" w14:textId="55E545F4" w:rsidR="004326A4" w:rsidRPr="00266DFB" w:rsidRDefault="00E226A8" w:rsidP="001C3E9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w:t>
      </w:r>
      <w:r w:rsidRPr="00946E2D">
        <w:rPr>
          <w:color w:val="0D0D0D" w:themeColor="text1" w:themeTint="F2"/>
          <w:sz w:val="24"/>
          <w:szCs w:val="24"/>
        </w:rPr>
        <w:t xml:space="preserve"> before approval of the award and contract is scheduled to be </w:t>
      </w:r>
      <w:r w:rsidR="004C25B5" w:rsidRPr="00946E2D">
        <w:rPr>
          <w:color w:val="0D0D0D" w:themeColor="text1" w:themeTint="F2"/>
          <w:sz w:val="24"/>
          <w:szCs w:val="24"/>
        </w:rPr>
        <w:t>considered</w:t>
      </w:r>
      <w:r w:rsidRPr="00946E2D">
        <w:rPr>
          <w:color w:val="0D0D0D" w:themeColor="text1" w:themeTint="F2"/>
          <w:sz w:val="24"/>
          <w:szCs w:val="24"/>
        </w:rPr>
        <w:t xml:space="preserve"> by the Board of Supervisors</w:t>
      </w:r>
      <w:r w:rsidR="00946E2D" w:rsidRPr="00946E2D">
        <w:rPr>
          <w:color w:val="0D0D0D" w:themeColor="text1" w:themeTint="F2"/>
          <w:sz w:val="24"/>
          <w:szCs w:val="24"/>
        </w:rPr>
        <w:t>.</w:t>
      </w:r>
    </w:p>
    <w:p w14:paraId="4EB68FE0" w14:textId="37A57594" w:rsidR="00D8648E" w:rsidRPr="001F7476" w:rsidRDefault="00D8648E" w:rsidP="001C3E9E">
      <w:pPr>
        <w:pStyle w:val="Heading2"/>
        <w:rPr>
          <w:caps/>
          <w:sz w:val="24"/>
          <w:szCs w:val="24"/>
        </w:rPr>
      </w:pPr>
      <w:bookmarkStart w:id="63" w:name="_Toc109210893"/>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63"/>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1C3E9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w:t>
      </w:r>
      <w:r w:rsidR="0003357F" w:rsidRPr="00FD4B0B">
        <w:rPr>
          <w:sz w:val="24"/>
          <w:szCs w:val="18"/>
          <w:vertAlign w:val="superscript"/>
        </w:rPr>
        <w:t>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03B014A9" w:rsidR="00AF533D" w:rsidRDefault="00D8648E" w:rsidP="00AF533D">
      <w:pPr>
        <w:pStyle w:val="Item1"/>
        <w:numPr>
          <w:ilvl w:val="0"/>
          <w:numId w:val="0"/>
        </w:numPr>
        <w:spacing w:after="0"/>
        <w:ind w:left="2880"/>
      </w:pPr>
      <w:r w:rsidRPr="00266DFB">
        <w:rPr>
          <w:sz w:val="24"/>
          <w:szCs w:val="24"/>
        </w:rPr>
        <w:t>GSA–Office of Acquisition Policy</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w:t>
      </w:r>
      <w:r w:rsidRPr="00FD4B0B">
        <w:rPr>
          <w:sz w:val="24"/>
          <w:szCs w:val="24"/>
          <w:vertAlign w:val="superscript"/>
        </w:rPr>
        <w:t>th</w:t>
      </w:r>
      <w:r w:rsidRPr="00266DFB">
        <w:rPr>
          <w:sz w:val="24"/>
          <w:szCs w:val="24"/>
        </w:rPr>
        <w:t xml:space="preserve">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4"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FD4B0B">
        <w:rPr>
          <w:sz w:val="24"/>
          <w:szCs w:val="24"/>
          <w:vertAlign w:val="superscript"/>
        </w:rPr>
        <w:t>th</w:t>
      </w:r>
      <w:r w:rsidR="00F11599" w:rsidRPr="00266DFB">
        <w:rPr>
          <w:sz w:val="24"/>
          <w:szCs w:val="24"/>
        </w:rPr>
        <w:t>)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1C3E9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1C3E9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1C3E9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620F0DC0" w:rsidR="00D8648E" w:rsidRPr="001215F1" w:rsidRDefault="002B348A" w:rsidP="001C3E9E">
      <w:pPr>
        <w:pStyle w:val="Itema"/>
        <w:tabs>
          <w:tab w:val="clear" w:pos="2160"/>
        </w:tabs>
        <w:rPr>
          <w:sz w:val="24"/>
          <w:szCs w:val="24"/>
        </w:rPr>
      </w:pPr>
      <w:bookmarkStart w:id="64"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64"/>
      <w:r>
        <w:rPr>
          <w:sz w:val="24"/>
          <w:szCs w:val="24"/>
        </w:rPr>
        <w:t xml:space="preserve">. </w:t>
      </w:r>
    </w:p>
    <w:p w14:paraId="0E5019AE" w14:textId="60F04EE6" w:rsidR="00D8648E" w:rsidRPr="005D606E" w:rsidRDefault="005E4E6A" w:rsidP="001C3E9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65" w:name="_Hlk101543543"/>
      <w:r w:rsidR="001215F1" w:rsidRPr="005D606E" w:rsidDel="001B0F82">
        <w:rPr>
          <w:sz w:val="24"/>
          <w:szCs w:val="24"/>
        </w:rPr>
        <w:t>The decision on the bid p</w:t>
      </w:r>
      <w:r w:rsidR="001215F1" w:rsidRPr="00946E2D" w:rsidDel="001B0F82">
        <w:rPr>
          <w:color w:val="0D0D0D" w:themeColor="text1" w:themeTint="F2"/>
          <w:sz w:val="24"/>
          <w:szCs w:val="24"/>
        </w:rPr>
        <w:t xml:space="preserve">rotest </w:t>
      </w:r>
      <w:r w:rsidR="001215F1" w:rsidRPr="00946E2D">
        <w:rPr>
          <w:color w:val="0D0D0D" w:themeColor="text1" w:themeTint="F2"/>
          <w:sz w:val="24"/>
          <w:szCs w:val="24"/>
        </w:rPr>
        <w:t>must be final</w:t>
      </w:r>
      <w:r w:rsidR="001215F1" w:rsidRPr="00946E2D" w:rsidDel="001B0F82">
        <w:rPr>
          <w:color w:val="0D0D0D" w:themeColor="text1" w:themeTint="F2"/>
          <w:sz w:val="24"/>
          <w:szCs w:val="24"/>
        </w:rPr>
        <w:t xml:space="preserve"> prior to the Board hearing.</w:t>
      </w:r>
      <w:bookmarkEnd w:id="65"/>
      <w:r w:rsidR="00D8648E" w:rsidRPr="00946E2D">
        <w:rPr>
          <w:color w:val="0D0D0D" w:themeColor="text1" w:themeTint="F2"/>
          <w:sz w:val="24"/>
          <w:szCs w:val="24"/>
        </w:rPr>
        <w:br/>
      </w:r>
      <w:r w:rsidR="00D8648E" w:rsidRPr="005D606E">
        <w:rPr>
          <w:sz w:val="24"/>
          <w:szCs w:val="24"/>
        </w:rPr>
        <w:br/>
      </w:r>
      <w:bookmarkStart w:id="66"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whether or not the recommendation to</w:t>
      </w:r>
      <w:r w:rsidR="00D8648E" w:rsidRPr="00946E2D">
        <w:rPr>
          <w:color w:val="0D0D0D" w:themeColor="text1" w:themeTint="F2"/>
          <w:sz w:val="24"/>
          <w:szCs w:val="24"/>
        </w:rPr>
        <w:t xml:space="preserve"> the Board of Supervisors in</w:t>
      </w:r>
      <w:r w:rsidR="00D8648E" w:rsidRPr="005D606E">
        <w:rPr>
          <w:sz w:val="24"/>
          <w:szCs w:val="24"/>
        </w:rPr>
        <w:t xml:space="preserve"> 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66"/>
    </w:p>
    <w:p w14:paraId="31F5E91A" w14:textId="6015D7DD" w:rsidR="00D8648E" w:rsidRPr="00266DFB" w:rsidRDefault="00D8648E" w:rsidP="001C3E9E">
      <w:pPr>
        <w:pStyle w:val="Item1"/>
        <w:tabs>
          <w:tab w:val="clear" w:pos="1440"/>
        </w:tabs>
        <w:rPr>
          <w:sz w:val="24"/>
          <w:szCs w:val="24"/>
        </w:rPr>
      </w:pPr>
      <w:bookmarkStart w:id="67"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68" w:name="_Hlk90304542"/>
      <w:r w:rsidRPr="005D606E">
        <w:rPr>
          <w:sz w:val="24"/>
          <w:szCs w:val="24"/>
        </w:rPr>
        <w:t>Auditor-Controller</w:t>
      </w:r>
      <w:r w:rsidR="00FD4B0B">
        <w:rPr>
          <w:sz w:val="24"/>
          <w:szCs w:val="24"/>
        </w:rPr>
        <w:t>’</w:t>
      </w:r>
      <w:r w:rsidRPr="005D606E">
        <w:rPr>
          <w:sz w:val="24"/>
          <w:szCs w:val="24"/>
        </w:rPr>
        <w:t xml:space="preserve">s </w:t>
      </w:r>
      <w:r w:rsidR="00695709" w:rsidRPr="005D606E">
        <w:rPr>
          <w:sz w:val="24"/>
          <w:szCs w:val="24"/>
        </w:rPr>
        <w:t>Office of Contract Compliance &amp; Reporting</w:t>
      </w:r>
      <w:bookmarkEnd w:id="68"/>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5"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00FD4B0B">
        <w:rPr>
          <w:sz w:val="24"/>
          <w:szCs w:val="24"/>
        </w:rPr>
        <w:t>’</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00FD4B0B">
        <w:rPr>
          <w:sz w:val="24"/>
          <w:szCs w:val="24"/>
        </w:rPr>
        <w:t>’</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All appeals to the Auditor-Controller</w:t>
      </w:r>
      <w:r w:rsidR="00FD4B0B">
        <w:rPr>
          <w:sz w:val="24"/>
          <w:szCs w:val="24"/>
        </w:rPr>
        <w:t>’</w:t>
      </w:r>
      <w:r w:rsidRPr="005D606E">
        <w:rPr>
          <w:sz w:val="24"/>
          <w:szCs w:val="24"/>
        </w:rPr>
        <w:t xml:space="preserve">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w:t>
      </w:r>
      <w:r w:rsidR="00167512" w:rsidRPr="00FD4B0B">
        <w:rPr>
          <w:sz w:val="24"/>
          <w:szCs w:val="24"/>
          <w:vertAlign w:val="superscript"/>
        </w:rPr>
        <w:t>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67"/>
    </w:p>
    <w:p w14:paraId="41FC4976" w14:textId="409563A4" w:rsidR="00D8648E" w:rsidRPr="00121DEB" w:rsidRDefault="00D8648E" w:rsidP="001C3E9E">
      <w:pPr>
        <w:pStyle w:val="Itema"/>
        <w:tabs>
          <w:tab w:val="clear" w:pos="2160"/>
        </w:tabs>
        <w:rPr>
          <w:sz w:val="24"/>
          <w:szCs w:val="18"/>
        </w:rPr>
      </w:pPr>
      <w:bookmarkStart w:id="69"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1C3E9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1C3E9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1C3E9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1C3E9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4B3543CE" w:rsidR="001B0F82" w:rsidRDefault="00D238E7" w:rsidP="001C3E9E">
      <w:pPr>
        <w:pStyle w:val="Itema"/>
        <w:tabs>
          <w:tab w:val="clear" w:pos="2160"/>
        </w:tabs>
      </w:pPr>
      <w:bookmarkStart w:id="70"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w:t>
      </w:r>
      <w:r w:rsidR="00EB4661" w:rsidRPr="00946E2D">
        <w:rPr>
          <w:color w:val="0D0D0D" w:themeColor="text1" w:themeTint="F2"/>
          <w:sz w:val="24"/>
          <w:szCs w:val="24"/>
        </w:rPr>
        <w:t>award the contract is considered and contract awarded</w:t>
      </w:r>
      <w:r w:rsidR="00DB4ECD" w:rsidRPr="00946E2D">
        <w:rPr>
          <w:color w:val="0D0D0D" w:themeColor="text1" w:themeTint="F2"/>
          <w:sz w:val="24"/>
          <w:szCs w:val="24"/>
        </w:rPr>
        <w:t xml:space="preserve"> </w:t>
      </w:r>
      <w:r w:rsidR="00EB4661" w:rsidRPr="00946E2D">
        <w:rPr>
          <w:color w:val="0D0D0D" w:themeColor="text1" w:themeTint="F2"/>
          <w:sz w:val="24"/>
          <w:szCs w:val="24"/>
        </w:rPr>
        <w:t>by</w:t>
      </w:r>
      <w:r w:rsidRPr="00946E2D" w:rsidDel="001B0F82">
        <w:rPr>
          <w:color w:val="0D0D0D" w:themeColor="text1" w:themeTint="F2"/>
          <w:sz w:val="24"/>
          <w:szCs w:val="24"/>
        </w:rPr>
        <w:t xml:space="preserve"> the Board </w:t>
      </w:r>
      <w:r w:rsidR="00EB4661" w:rsidRPr="00946E2D">
        <w:rPr>
          <w:color w:val="0D0D0D" w:themeColor="text1" w:themeTint="F2"/>
          <w:sz w:val="24"/>
          <w:szCs w:val="24"/>
        </w:rPr>
        <w:t>of Supervisor</w:t>
      </w:r>
      <w:r w:rsidR="00946E2D" w:rsidRPr="00946E2D">
        <w:rPr>
          <w:color w:val="0D0D0D" w:themeColor="text1" w:themeTint="F2"/>
          <w:sz w:val="24"/>
          <w:szCs w:val="24"/>
        </w:rPr>
        <w:t>s</w:t>
      </w:r>
      <w:r w:rsidRPr="00946E2D" w:rsidDel="001B0F82">
        <w:rPr>
          <w:color w:val="0D0D0D" w:themeColor="text1" w:themeTint="F2"/>
          <w:sz w:val="24"/>
          <w:szCs w:val="24"/>
        </w:rPr>
        <w:t>.</w:t>
      </w:r>
      <w:bookmarkEnd w:id="69"/>
      <w:bookmarkEnd w:id="70"/>
    </w:p>
    <w:p w14:paraId="55DC6C14" w14:textId="4BC83282" w:rsidR="00D8648E" w:rsidRPr="00266DFB" w:rsidRDefault="00D8648E" w:rsidP="001C3E9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00FD4B0B">
        <w:rPr>
          <w:sz w:val="24"/>
          <w:szCs w:val="24"/>
        </w:rPr>
        <w:t>’</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1C3E9E">
      <w:pPr>
        <w:pStyle w:val="Heading2"/>
        <w:rPr>
          <w:sz w:val="24"/>
          <w:szCs w:val="24"/>
        </w:rPr>
      </w:pPr>
      <w:bookmarkStart w:id="71" w:name="_Toc339364450"/>
      <w:bookmarkStart w:id="72" w:name="_Toc339364711"/>
      <w:bookmarkStart w:id="73" w:name="_Toc109210894"/>
      <w:r w:rsidRPr="00266DFB">
        <w:rPr>
          <w:sz w:val="24"/>
          <w:szCs w:val="24"/>
        </w:rPr>
        <w:t>TERM / TERMINATION / RENEWAL</w:t>
      </w:r>
      <w:bookmarkEnd w:id="71"/>
      <w:bookmarkEnd w:id="72"/>
      <w:bookmarkEnd w:id="73"/>
    </w:p>
    <w:p w14:paraId="04DB12B7" w14:textId="311219A6" w:rsidR="00F9006C" w:rsidRPr="00946E2D" w:rsidRDefault="00F9006C" w:rsidP="001C3E9E">
      <w:pPr>
        <w:pStyle w:val="Item1"/>
        <w:tabs>
          <w:tab w:val="clear" w:pos="1440"/>
        </w:tabs>
        <w:rPr>
          <w:color w:val="0D0D0D" w:themeColor="text1" w:themeTint="F2"/>
          <w:sz w:val="24"/>
          <w:szCs w:val="18"/>
        </w:rPr>
      </w:pPr>
      <w:r w:rsidRPr="00946E2D">
        <w:rPr>
          <w:color w:val="0D0D0D" w:themeColor="text1" w:themeTint="F2"/>
          <w:sz w:val="24"/>
          <w:szCs w:val="18"/>
        </w:rPr>
        <w:t xml:space="preserve">The </w:t>
      </w:r>
      <w:r w:rsidR="00AB790E" w:rsidRPr="00946E2D">
        <w:rPr>
          <w:color w:val="0D0D0D" w:themeColor="text1" w:themeTint="F2"/>
          <w:sz w:val="24"/>
          <w:szCs w:val="18"/>
        </w:rPr>
        <w:t>contract term</w:t>
      </w:r>
      <w:r w:rsidRPr="00946E2D">
        <w:rPr>
          <w:color w:val="0D0D0D" w:themeColor="text1" w:themeTint="F2"/>
          <w:sz w:val="24"/>
          <w:szCs w:val="18"/>
        </w:rPr>
        <w:t>, which may be awarded pursuant to this</w:t>
      </w:r>
      <w:r w:rsidR="00296B8A" w:rsidRPr="00946E2D">
        <w:rPr>
          <w:color w:val="0D0D0D" w:themeColor="text1" w:themeTint="F2"/>
          <w:sz w:val="24"/>
          <w:szCs w:val="18"/>
        </w:rPr>
        <w:t xml:space="preserve"> </w:t>
      </w:r>
      <w:r w:rsidR="00DA4A6E" w:rsidRPr="00946E2D">
        <w:rPr>
          <w:color w:val="0D0D0D" w:themeColor="text1" w:themeTint="F2"/>
          <w:sz w:val="24"/>
          <w:szCs w:val="18"/>
        </w:rPr>
        <w:t>RF</w:t>
      </w:r>
      <w:r w:rsidR="00E3208D" w:rsidRPr="00946E2D">
        <w:rPr>
          <w:color w:val="0D0D0D" w:themeColor="text1" w:themeTint="F2"/>
          <w:sz w:val="24"/>
          <w:szCs w:val="18"/>
        </w:rPr>
        <w:t>P</w:t>
      </w:r>
      <w:r w:rsidRPr="00946E2D">
        <w:rPr>
          <w:color w:val="0D0D0D" w:themeColor="text1" w:themeTint="F2"/>
          <w:sz w:val="24"/>
          <w:szCs w:val="18"/>
        </w:rPr>
        <w:t xml:space="preserve">, will be </w:t>
      </w:r>
      <w:r w:rsidR="00946E2D" w:rsidRPr="00946E2D">
        <w:rPr>
          <w:color w:val="0D0D0D" w:themeColor="text1" w:themeTint="F2"/>
          <w:sz w:val="24"/>
          <w:szCs w:val="18"/>
        </w:rPr>
        <w:t xml:space="preserve">three (3) </w:t>
      </w:r>
      <w:r w:rsidRPr="00946E2D">
        <w:rPr>
          <w:color w:val="0D0D0D" w:themeColor="text1" w:themeTint="F2"/>
          <w:sz w:val="24"/>
          <w:szCs w:val="18"/>
        </w:rPr>
        <w:t>years.</w:t>
      </w:r>
    </w:p>
    <w:p w14:paraId="68E33F94" w14:textId="693E69B5" w:rsidR="00F9006C" w:rsidRPr="00850953" w:rsidRDefault="00F9006C" w:rsidP="001C3E9E">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w:t>
      </w:r>
      <w:r w:rsidRPr="00946E2D">
        <w:rPr>
          <w:color w:val="0D0D0D" w:themeColor="text1" w:themeTint="F2"/>
          <w:sz w:val="24"/>
          <w:szCs w:val="24"/>
        </w:rPr>
        <w:t xml:space="preserve">ional </w:t>
      </w:r>
      <w:r w:rsidR="00946E2D" w:rsidRPr="00946E2D">
        <w:rPr>
          <w:color w:val="0D0D0D" w:themeColor="text1" w:themeTint="F2"/>
          <w:sz w:val="24"/>
          <w:szCs w:val="24"/>
        </w:rPr>
        <w:t>two one-year terms</w:t>
      </w:r>
      <w:r w:rsidR="001B7118" w:rsidRPr="00946E2D">
        <w:rPr>
          <w:color w:val="0D0D0D" w:themeColor="text1" w:themeTint="F2"/>
          <w:sz w:val="24"/>
          <w:szCs w:val="24"/>
        </w:rPr>
        <w:t>.</w:t>
      </w:r>
      <w:r w:rsidR="001B7118" w:rsidRPr="00946E2D">
        <w:rPr>
          <w:color w:val="0D0D0D" w:themeColor="text1" w:themeTint="F2"/>
        </w:rPr>
        <w:t xml:space="preserve"> </w:t>
      </w:r>
    </w:p>
    <w:p w14:paraId="131676BA" w14:textId="46E36FD5" w:rsidR="00850953" w:rsidRPr="00E06A99" w:rsidRDefault="00850953" w:rsidP="001C3E9E">
      <w:pPr>
        <w:pStyle w:val="Item1"/>
        <w:tabs>
          <w:tab w:val="clear" w:pos="1440"/>
        </w:tabs>
        <w:rPr>
          <w:sz w:val="24"/>
          <w:szCs w:val="24"/>
        </w:rPr>
      </w:pPr>
      <w:r w:rsidRPr="00266DFB">
        <w:rPr>
          <w:sz w:val="24"/>
          <w:szCs w:val="24"/>
        </w:rPr>
        <w:t xml:space="preserve">The County has and reserves the right to suspend, terminate or abandon the execution of any work by the Contractor without cause at any time upon giving the Contractor prior written notice.  In the event that the County should abandon, terminate or suspend the Contractor’s work,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3A7ECF44" w14:textId="77777777" w:rsidR="003D3E5A" w:rsidRPr="00266DFB" w:rsidRDefault="00F9006C" w:rsidP="001C3E9E">
      <w:pPr>
        <w:pStyle w:val="Heading2"/>
        <w:rPr>
          <w:sz w:val="24"/>
          <w:szCs w:val="24"/>
          <w:u w:val="none"/>
        </w:rPr>
      </w:pPr>
      <w:bookmarkStart w:id="74" w:name="_Toc339364456"/>
      <w:bookmarkStart w:id="75" w:name="_Toc339364717"/>
      <w:bookmarkStart w:id="76" w:name="_Toc109210895"/>
      <w:r w:rsidRPr="00266DFB">
        <w:rPr>
          <w:sz w:val="24"/>
          <w:szCs w:val="24"/>
        </w:rPr>
        <w:t>PRICING</w:t>
      </w:r>
      <w:bookmarkEnd w:id="74"/>
      <w:bookmarkEnd w:id="75"/>
      <w:bookmarkEnd w:id="76"/>
      <w:r w:rsidR="007402A0" w:rsidRPr="00266DFB">
        <w:rPr>
          <w:sz w:val="24"/>
          <w:szCs w:val="24"/>
          <w:u w:val="none"/>
        </w:rPr>
        <w:t xml:space="preserve"> </w:t>
      </w:r>
    </w:p>
    <w:p w14:paraId="5C348599" w14:textId="091CD623" w:rsidR="00F9006C" w:rsidRPr="00121DEB" w:rsidRDefault="00F9006C" w:rsidP="001C3E9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1C3E9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1C3E9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1D3480DD" w14:textId="6DD18816" w:rsidR="00F9006C" w:rsidRPr="001215F1" w:rsidRDefault="00F9006C" w:rsidP="001C3E9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1C3E9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1C3E9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1C3E9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1C3E9E">
      <w:pPr>
        <w:pStyle w:val="Heading2"/>
        <w:rPr>
          <w:sz w:val="24"/>
          <w:szCs w:val="24"/>
        </w:rPr>
      </w:pPr>
      <w:bookmarkStart w:id="77" w:name="_Toc339364458"/>
      <w:bookmarkStart w:id="78" w:name="_Toc339364719"/>
      <w:bookmarkStart w:id="79" w:name="_Toc109210896"/>
      <w:r w:rsidRPr="00266DFB">
        <w:rPr>
          <w:sz w:val="24"/>
          <w:szCs w:val="24"/>
        </w:rPr>
        <w:t>AWARD</w:t>
      </w:r>
      <w:bookmarkEnd w:id="77"/>
      <w:bookmarkEnd w:id="78"/>
      <w:bookmarkEnd w:id="79"/>
    </w:p>
    <w:p w14:paraId="67D8850D" w14:textId="228B56A6" w:rsidR="006F6C64" w:rsidRPr="002C687F" w:rsidRDefault="00C57504" w:rsidP="001C3E9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1C3E9E">
      <w:pPr>
        <w:pStyle w:val="Itema"/>
        <w:numPr>
          <w:ilvl w:val="3"/>
          <w:numId w:val="13"/>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1C3E9E">
      <w:pPr>
        <w:pStyle w:val="Itema"/>
        <w:numPr>
          <w:ilvl w:val="3"/>
          <w:numId w:val="13"/>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1C3E9E">
      <w:pPr>
        <w:pStyle w:val="Itema"/>
        <w:numPr>
          <w:ilvl w:val="3"/>
          <w:numId w:val="13"/>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1C3E9E">
      <w:pPr>
        <w:pStyle w:val="Item1"/>
        <w:tabs>
          <w:tab w:val="clear" w:pos="1440"/>
        </w:tabs>
      </w:pPr>
      <w:bookmarkStart w:id="80"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1C3E9E">
      <w:pPr>
        <w:pStyle w:val="Itema"/>
        <w:numPr>
          <w:ilvl w:val="0"/>
          <w:numId w:val="23"/>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1C3E9E">
      <w:pPr>
        <w:numPr>
          <w:ilvl w:val="0"/>
          <w:numId w:val="23"/>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CC57B0" w:rsidP="001C3E9E">
      <w:pPr>
        <w:numPr>
          <w:ilvl w:val="0"/>
          <w:numId w:val="18"/>
        </w:numPr>
        <w:spacing w:after="240"/>
        <w:ind w:hanging="720"/>
        <w:rPr>
          <w:rStyle w:val="Hyperlink"/>
          <w:rFonts w:ascii="Calibri" w:hAnsi="Calibri" w:cs="Calibri"/>
          <w:color w:val="auto"/>
          <w:sz w:val="24"/>
          <w:szCs w:val="24"/>
          <w:u w:val="none"/>
        </w:rPr>
      </w:pPr>
      <w:hyperlink r:id="rId36"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7"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CC57B0" w:rsidP="001C3E9E">
      <w:pPr>
        <w:numPr>
          <w:ilvl w:val="0"/>
          <w:numId w:val="18"/>
        </w:numPr>
        <w:spacing w:after="240"/>
        <w:ind w:hanging="720"/>
        <w:rPr>
          <w:rFonts w:ascii="Calibri" w:hAnsi="Calibri" w:cs="Calibri"/>
          <w:sz w:val="24"/>
          <w:szCs w:val="24"/>
        </w:rPr>
      </w:pPr>
      <w:hyperlink r:id="rId38"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39"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5805F77A" w:rsidR="006C5CE8" w:rsidRPr="00266DFB" w:rsidRDefault="006C5CE8" w:rsidP="001C3E9E">
      <w:pPr>
        <w:numPr>
          <w:ilvl w:val="0"/>
          <w:numId w:val="23"/>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BF5CAC" w:rsidRPr="00140C81">
        <w:rPr>
          <w:rFonts w:ascii="Calibri" w:hAnsi="Calibri" w:cs="Calibri"/>
          <w:bCs/>
          <w:color w:val="262626" w:themeColor="text1" w:themeTint="D9"/>
          <w:sz w:val="24"/>
          <w:szCs w:val="24"/>
        </w:rPr>
        <w:t>624190, 561990, 611710</w:t>
      </w:r>
      <w:r w:rsidRPr="00266DFB">
        <w:rPr>
          <w:rFonts w:ascii="Calibri" w:hAnsi="Calibri"/>
          <w:bCs/>
          <w:sz w:val="24"/>
          <w:szCs w:val="24"/>
        </w:rPr>
        <w:t>.</w:t>
      </w:r>
      <w:r w:rsidRPr="00266DFB">
        <w:rPr>
          <w:rFonts w:ascii="Calibri" w:hAnsi="Calibri" w:cs="Calibri"/>
          <w:sz w:val="24"/>
          <w:szCs w:val="24"/>
        </w:rPr>
        <w:t xml:space="preserve"> </w:t>
      </w:r>
    </w:p>
    <w:p w14:paraId="7A8098E9" w14:textId="5B66394A" w:rsidR="001215F1" w:rsidRPr="00A90BAF" w:rsidRDefault="001215F1" w:rsidP="001C3E9E">
      <w:pPr>
        <w:numPr>
          <w:ilvl w:val="0"/>
          <w:numId w:val="23"/>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w:t>
      </w:r>
      <w:r w:rsidR="00FD4B0B">
        <w:rPr>
          <w:rFonts w:ascii="Calibri" w:hAnsi="Calibri"/>
          <w:bCs/>
          <w:sz w:val="24"/>
          <w:szCs w:val="24"/>
        </w:rPr>
        <w:t>’</w:t>
      </w:r>
      <w:r w:rsidRPr="00A90BAF">
        <w:rPr>
          <w:rFonts w:ascii="Calibri" w:hAnsi="Calibri"/>
          <w:bCs/>
          <w:sz w:val="24"/>
          <w:szCs w:val="24"/>
        </w:rPr>
        <w:t>s appropriate NAICS code.</w:t>
      </w:r>
    </w:p>
    <w:p w14:paraId="327720D3" w14:textId="77777777" w:rsidR="001215F1" w:rsidRPr="00A90BAF" w:rsidRDefault="001215F1" w:rsidP="001C3E9E">
      <w:pPr>
        <w:numPr>
          <w:ilvl w:val="0"/>
          <w:numId w:val="23"/>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1C3E9E">
      <w:pPr>
        <w:numPr>
          <w:ilvl w:val="0"/>
          <w:numId w:val="23"/>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1C3E9E">
      <w:pPr>
        <w:numPr>
          <w:ilvl w:val="0"/>
          <w:numId w:val="23"/>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80"/>
    </w:p>
    <w:p w14:paraId="43F43EF8" w14:textId="018784D5" w:rsidR="006F6C64" w:rsidRPr="00FC58EA" w:rsidRDefault="006F6C64" w:rsidP="001C3E9E">
      <w:pPr>
        <w:pStyle w:val="Item1"/>
        <w:tabs>
          <w:tab w:val="clear" w:pos="1440"/>
        </w:tabs>
      </w:pPr>
      <w:r w:rsidRPr="006C5CE8">
        <w:rPr>
          <w:rFonts w:asciiTheme="minorHAnsi" w:hAnsiTheme="minorHAnsi" w:cstheme="minorHAnsi"/>
          <w:sz w:val="24"/>
          <w:szCs w:val="24"/>
        </w:rPr>
        <w:t xml:space="preserve">County Rights </w:t>
      </w:r>
    </w:p>
    <w:p w14:paraId="37D5610A" w14:textId="526F4910" w:rsidR="00FC58EA" w:rsidRPr="00121DEB" w:rsidRDefault="00FC58EA" w:rsidP="001C3E9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C063D4">
        <w:rPr>
          <w:sz w:val="24"/>
          <w:szCs w:val="18"/>
        </w:rPr>
        <w:t>must</w:t>
      </w:r>
      <w:r w:rsidRPr="00121DEB">
        <w:rPr>
          <w:sz w:val="24"/>
          <w:szCs w:val="18"/>
        </w:rPr>
        <w:t xml:space="preserve"> be made solely at the discretion of the County.</w:t>
      </w:r>
    </w:p>
    <w:p w14:paraId="0FF8914E" w14:textId="1A58BC63" w:rsidR="00FC58EA" w:rsidRPr="00FC58EA" w:rsidRDefault="00FC58EA" w:rsidP="001C3E9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1C3E9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1C3E9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1C3E9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1C3E9E">
      <w:pPr>
        <w:pStyle w:val="Item1"/>
        <w:tabs>
          <w:tab w:val="clear" w:pos="1440"/>
        </w:tabs>
      </w:pPr>
      <w:r w:rsidRPr="00FC58EA">
        <w:rPr>
          <w:sz w:val="24"/>
          <w:szCs w:val="18"/>
        </w:rPr>
        <w:t>Procedures</w:t>
      </w:r>
    </w:p>
    <w:p w14:paraId="40417999" w14:textId="09422E39" w:rsidR="00F9006C" w:rsidRPr="00A85450" w:rsidRDefault="00F9006C" w:rsidP="001C3E9E">
      <w:pPr>
        <w:pStyle w:val="Itema"/>
        <w:numPr>
          <w:ilvl w:val="3"/>
          <w:numId w:val="14"/>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1C3E9E">
      <w:pPr>
        <w:pStyle w:val="Itema"/>
        <w:numPr>
          <w:ilvl w:val="3"/>
          <w:numId w:val="14"/>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447EC89C" w:rsidR="001215F1" w:rsidRDefault="00AB790E" w:rsidP="001C3E9E">
      <w:pPr>
        <w:pStyle w:val="Itema"/>
        <w:numPr>
          <w:ilvl w:val="3"/>
          <w:numId w:val="14"/>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w:t>
      </w:r>
      <w:r w:rsidR="00FD4B0B">
        <w:rPr>
          <w:sz w:val="24"/>
          <w:szCs w:val="24"/>
        </w:rPr>
        <w:t>–</w:t>
      </w:r>
      <w:r w:rsidRPr="00356299">
        <w:rPr>
          <w:sz w:val="24"/>
          <w:szCs w:val="24"/>
        </w:rPr>
        <w:t xml:space="preserve">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CC57B0" w:rsidP="005D606E">
      <w:pPr>
        <w:pStyle w:val="Itema"/>
        <w:numPr>
          <w:ilvl w:val="0"/>
          <w:numId w:val="0"/>
        </w:numPr>
        <w:ind w:left="2880"/>
        <w:rPr>
          <w:sz w:val="24"/>
          <w:szCs w:val="24"/>
        </w:rPr>
      </w:pPr>
      <w:hyperlink r:id="rId40"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1"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3EFF1AE3" w:rsidR="00F9006C" w:rsidRPr="00A85450" w:rsidRDefault="00884637" w:rsidP="005D606E">
      <w:pPr>
        <w:spacing w:after="240"/>
        <w:ind w:left="2880"/>
        <w:rPr>
          <w:rFonts w:ascii="Calibri" w:hAnsi="Calibri" w:cs="Calibri"/>
        </w:rPr>
      </w:pPr>
      <w:bookmarkStart w:id="81"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81"/>
      <w:r w:rsidRPr="002C687F">
        <w:rPr>
          <w:rFonts w:ascii="Calibri" w:hAnsi="Calibri" w:cs="Calibri"/>
        </w:rPr>
        <w:t xml:space="preserve"> </w:t>
      </w:r>
    </w:p>
    <w:p w14:paraId="40555E25" w14:textId="685173DA" w:rsidR="00F9006C" w:rsidRPr="00266DFB" w:rsidRDefault="00F9006C" w:rsidP="001C3E9E">
      <w:pPr>
        <w:pStyle w:val="Itema"/>
        <w:numPr>
          <w:ilvl w:val="0"/>
          <w:numId w:val="15"/>
        </w:numPr>
        <w:ind w:hanging="720"/>
        <w:rPr>
          <w:sz w:val="24"/>
          <w:szCs w:val="24"/>
        </w:rPr>
      </w:pPr>
      <w:bookmarkStart w:id="82"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82"/>
    </w:p>
    <w:p w14:paraId="6060F919" w14:textId="46899577" w:rsidR="00F9006C" w:rsidRPr="00B43DF6" w:rsidRDefault="00F9006C" w:rsidP="001C3E9E">
      <w:pPr>
        <w:pStyle w:val="Heading2"/>
        <w:rPr>
          <w:sz w:val="24"/>
          <w:szCs w:val="24"/>
        </w:rPr>
      </w:pPr>
      <w:bookmarkStart w:id="83" w:name="_Toc339364459"/>
      <w:bookmarkStart w:id="84" w:name="_Toc339364720"/>
      <w:bookmarkStart w:id="85" w:name="_Toc109210897"/>
      <w:r w:rsidRPr="00266DFB">
        <w:rPr>
          <w:sz w:val="24"/>
          <w:szCs w:val="24"/>
        </w:rPr>
        <w:t>METHOD OF ORDERING</w:t>
      </w:r>
      <w:bookmarkEnd w:id="83"/>
      <w:bookmarkEnd w:id="84"/>
      <w:bookmarkEnd w:id="85"/>
    </w:p>
    <w:p w14:paraId="03411066" w14:textId="21B33866" w:rsidR="00F9006C" w:rsidRPr="00121DEB" w:rsidRDefault="00F9006C" w:rsidP="001C3E9E">
      <w:pPr>
        <w:pStyle w:val="Item1"/>
        <w:tabs>
          <w:tab w:val="clear" w:pos="1440"/>
        </w:tabs>
        <w:rPr>
          <w:sz w:val="24"/>
          <w:szCs w:val="18"/>
        </w:rPr>
      </w:pPr>
      <w:bookmarkStart w:id="86"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4E47D7">
        <w:rPr>
          <w:color w:val="0D0D0D" w:themeColor="text1" w:themeTint="F2"/>
          <w:sz w:val="24"/>
          <w:szCs w:val="18"/>
        </w:rPr>
        <w:t>Board</w:t>
      </w:r>
      <w:r w:rsidR="00E00A41" w:rsidRPr="004E47D7">
        <w:rPr>
          <w:color w:val="0D0D0D" w:themeColor="text1" w:themeTint="F2"/>
          <w:sz w:val="24"/>
          <w:szCs w:val="18"/>
        </w:rPr>
        <w:t xml:space="preserve"> </w:t>
      </w:r>
      <w:r w:rsidRPr="004E47D7">
        <w:rPr>
          <w:color w:val="0D0D0D" w:themeColor="text1" w:themeTint="F2"/>
          <w:sz w:val="24"/>
          <w:szCs w:val="18"/>
        </w:rPr>
        <w:t>approv</w:t>
      </w:r>
      <w:r w:rsidRPr="00121DEB">
        <w:rPr>
          <w:sz w:val="24"/>
          <w:szCs w:val="18"/>
        </w:rPr>
        <w:t>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86"/>
      <w:r w:rsidR="00003D08" w:rsidRPr="00121DEB">
        <w:rPr>
          <w:sz w:val="24"/>
          <w:szCs w:val="18"/>
        </w:rPr>
        <w:t xml:space="preserve"> </w:t>
      </w:r>
    </w:p>
    <w:p w14:paraId="721EC423" w14:textId="71018E4B" w:rsidR="00F9006C" w:rsidRPr="00266DFB" w:rsidRDefault="00F9006C" w:rsidP="001C3E9E">
      <w:pPr>
        <w:pStyle w:val="Item1"/>
        <w:tabs>
          <w:tab w:val="clear" w:pos="1440"/>
        </w:tabs>
        <w:rPr>
          <w:sz w:val="24"/>
        </w:rPr>
      </w:pPr>
      <w:bookmarkStart w:id="87" w:name="_Hlk89702718"/>
      <w:r w:rsidRPr="00266DFB">
        <w:rPr>
          <w:sz w:val="24"/>
        </w:rPr>
        <w:t>P</w:t>
      </w:r>
      <w:r w:rsidR="00FD4B0B" w:rsidRPr="00266DFB">
        <w:rPr>
          <w:sz w:val="24"/>
        </w:rPr>
        <w:t>o</w:t>
      </w:r>
      <w:r w:rsidRPr="00266DFB">
        <w:rPr>
          <w:sz w:val="24"/>
        </w:rPr>
        <w:t xml:space="preserve">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87"/>
    <w:p w14:paraId="21575D91" w14:textId="250137C9" w:rsidR="00F9006C" w:rsidRPr="00266DFB" w:rsidRDefault="00AB790E" w:rsidP="001C3E9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1C3E9E">
      <w:pPr>
        <w:pStyle w:val="Item1"/>
        <w:tabs>
          <w:tab w:val="clear" w:pos="1440"/>
        </w:tabs>
      </w:pPr>
      <w:bookmarkStart w:id="88"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44098627" w14:textId="7DBC89FB" w:rsidR="006B5546" w:rsidRPr="006B5546" w:rsidRDefault="00F9006C" w:rsidP="001C3E9E">
      <w:pPr>
        <w:pStyle w:val="Heading2"/>
        <w:rPr>
          <w:sz w:val="24"/>
          <w:szCs w:val="24"/>
        </w:rPr>
      </w:pPr>
      <w:bookmarkStart w:id="89" w:name="_Toc339364461"/>
      <w:bookmarkStart w:id="90" w:name="_Toc339364722"/>
      <w:bookmarkStart w:id="91" w:name="_Toc109210898"/>
      <w:bookmarkEnd w:id="88"/>
      <w:r w:rsidRPr="00266DFB">
        <w:rPr>
          <w:sz w:val="24"/>
          <w:szCs w:val="24"/>
        </w:rPr>
        <w:t>INVOICING</w:t>
      </w:r>
      <w:bookmarkEnd w:id="89"/>
      <w:bookmarkEnd w:id="90"/>
      <w:bookmarkEnd w:id="91"/>
    </w:p>
    <w:p w14:paraId="3C6C6913" w14:textId="0F80E79C" w:rsidR="006B5546" w:rsidRPr="006B5546" w:rsidRDefault="006B5546" w:rsidP="001C3E9E">
      <w:pPr>
        <w:pStyle w:val="Item1"/>
        <w:rPr>
          <w:sz w:val="24"/>
          <w:szCs w:val="18"/>
        </w:rPr>
      </w:pPr>
      <w:r w:rsidRPr="006B5546">
        <w:rPr>
          <w:sz w:val="24"/>
          <w:szCs w:val="18"/>
        </w:rPr>
        <w:t xml:space="preserve">Contractor must invoice the County with an all-inclusive hourly rate for services. Contractor must not bill for any services except for the actual hours providing Credible Messenger services on an ACPD Juvenile Facility unit, </w:t>
      </w:r>
      <w:r w:rsidR="00EF5FC2">
        <w:rPr>
          <w:sz w:val="24"/>
          <w:szCs w:val="18"/>
        </w:rPr>
        <w:t xml:space="preserve">and </w:t>
      </w:r>
      <w:r w:rsidRPr="006B5546">
        <w:rPr>
          <w:sz w:val="24"/>
          <w:szCs w:val="18"/>
        </w:rPr>
        <w:t xml:space="preserve"> as </w:t>
      </w:r>
      <w:r w:rsidR="00EF5FC2">
        <w:rPr>
          <w:sz w:val="24"/>
          <w:szCs w:val="18"/>
        </w:rPr>
        <w:t xml:space="preserve">outlined in the Standard Services Agreement or </w:t>
      </w:r>
      <w:r w:rsidRPr="006B5546">
        <w:rPr>
          <w:sz w:val="24"/>
          <w:szCs w:val="18"/>
        </w:rPr>
        <w:t>approved in advance by ACPD. Hours the contractor attends training and preparing monthly reports must be billed at the same hourly rate.</w:t>
      </w:r>
    </w:p>
    <w:p w14:paraId="2607CEC0" w14:textId="77777777" w:rsidR="006B5546" w:rsidRPr="006B5546" w:rsidRDefault="006B5546" w:rsidP="001C3E9E">
      <w:pPr>
        <w:pStyle w:val="Item1"/>
        <w:rPr>
          <w:sz w:val="24"/>
          <w:szCs w:val="18"/>
        </w:rPr>
      </w:pPr>
      <w:r w:rsidRPr="006B5546">
        <w:rPr>
          <w:sz w:val="24"/>
          <w:szCs w:val="18"/>
        </w:rPr>
        <w:t>Contractor must invoice ACPD no more than 1 time per month. Invoices must be received by the 10</w:t>
      </w:r>
      <w:r w:rsidRPr="00FD4B0B">
        <w:rPr>
          <w:sz w:val="24"/>
          <w:szCs w:val="18"/>
          <w:vertAlign w:val="superscript"/>
        </w:rPr>
        <w:t>th</w:t>
      </w:r>
      <w:r w:rsidRPr="006B5546">
        <w:rPr>
          <w:sz w:val="24"/>
          <w:szCs w:val="18"/>
        </w:rPr>
        <w:t xml:space="preserve"> of the following month. Invoices must include:</w:t>
      </w:r>
    </w:p>
    <w:p w14:paraId="14937538" w14:textId="1A22F9FC" w:rsidR="006B5546" w:rsidRPr="006B5546" w:rsidRDefault="006B5546" w:rsidP="001C3E9E">
      <w:pPr>
        <w:pStyle w:val="Item1"/>
        <w:rPr>
          <w:sz w:val="24"/>
          <w:szCs w:val="18"/>
        </w:rPr>
      </w:pPr>
      <w:bookmarkStart w:id="92" w:name="_Hlk110599640"/>
      <w:r w:rsidRPr="006B5546">
        <w:rPr>
          <w:sz w:val="24"/>
          <w:szCs w:val="18"/>
        </w:rPr>
        <w:t xml:space="preserve">Names of all Credible Messenger and </w:t>
      </w:r>
      <w:r w:rsidR="002263B3">
        <w:rPr>
          <w:sz w:val="24"/>
          <w:szCs w:val="18"/>
        </w:rPr>
        <w:t xml:space="preserve">administrative staff </w:t>
      </w:r>
      <w:r w:rsidRPr="006B5546">
        <w:rPr>
          <w:sz w:val="24"/>
          <w:szCs w:val="18"/>
        </w:rPr>
        <w:t xml:space="preserve">designated </w:t>
      </w:r>
      <w:r w:rsidR="009B7369">
        <w:rPr>
          <w:sz w:val="24"/>
          <w:szCs w:val="18"/>
        </w:rPr>
        <w:t xml:space="preserve"> to</w:t>
      </w:r>
      <w:r w:rsidRPr="006B5546">
        <w:rPr>
          <w:sz w:val="24"/>
          <w:szCs w:val="18"/>
        </w:rPr>
        <w:t xml:space="preserve"> enter notes into </w:t>
      </w:r>
      <w:r w:rsidR="00EF5FC2">
        <w:rPr>
          <w:sz w:val="24"/>
          <w:szCs w:val="18"/>
        </w:rPr>
        <w:t>ACPD online case management system, currently Enterprise Supervision</w:t>
      </w:r>
      <w:r w:rsidRPr="006B5546">
        <w:rPr>
          <w:sz w:val="24"/>
          <w:szCs w:val="18"/>
        </w:rPr>
        <w:t>.</w:t>
      </w:r>
    </w:p>
    <w:bookmarkEnd w:id="92"/>
    <w:p w14:paraId="7804942C" w14:textId="77777777" w:rsidR="006B5546" w:rsidRPr="006B5546" w:rsidRDefault="006B5546" w:rsidP="001C3E9E">
      <w:pPr>
        <w:pStyle w:val="Item1"/>
        <w:rPr>
          <w:sz w:val="24"/>
          <w:szCs w:val="18"/>
        </w:rPr>
      </w:pPr>
      <w:r w:rsidRPr="006B5546">
        <w:rPr>
          <w:sz w:val="24"/>
          <w:szCs w:val="18"/>
        </w:rPr>
        <w:t>Location (unit) Credible Messengers were utilized.</w:t>
      </w:r>
    </w:p>
    <w:p w14:paraId="62B549FA" w14:textId="77777777" w:rsidR="006B5546" w:rsidRPr="006B5546" w:rsidRDefault="006B5546" w:rsidP="001C3E9E">
      <w:pPr>
        <w:pStyle w:val="Item1"/>
        <w:rPr>
          <w:sz w:val="24"/>
          <w:szCs w:val="18"/>
        </w:rPr>
      </w:pPr>
      <w:r w:rsidRPr="006B5546">
        <w:rPr>
          <w:sz w:val="24"/>
          <w:szCs w:val="18"/>
        </w:rPr>
        <w:t>Total number of hours that each Credible Messenger was on each site.</w:t>
      </w:r>
    </w:p>
    <w:p w14:paraId="5FE3EE89" w14:textId="177FCBB3" w:rsidR="006B5546" w:rsidRPr="006B5546" w:rsidRDefault="006B5546" w:rsidP="001C3E9E">
      <w:pPr>
        <w:pStyle w:val="Item1"/>
        <w:rPr>
          <w:sz w:val="24"/>
          <w:szCs w:val="18"/>
        </w:rPr>
      </w:pPr>
      <w:r w:rsidRPr="006B5546">
        <w:rPr>
          <w:sz w:val="24"/>
          <w:szCs w:val="18"/>
        </w:rPr>
        <w:t>Total number of hours that each Credible Messenger was on training.</w:t>
      </w:r>
    </w:p>
    <w:p w14:paraId="4642DB21" w14:textId="77777777" w:rsidR="006B5546" w:rsidRPr="006B5546" w:rsidRDefault="006B5546" w:rsidP="001C3E9E">
      <w:pPr>
        <w:pStyle w:val="Item1"/>
        <w:rPr>
          <w:sz w:val="24"/>
          <w:szCs w:val="18"/>
        </w:rPr>
      </w:pPr>
      <w:r w:rsidRPr="006B5546">
        <w:rPr>
          <w:sz w:val="24"/>
          <w:szCs w:val="18"/>
        </w:rPr>
        <w:t>Total hours billed.</w:t>
      </w:r>
    </w:p>
    <w:p w14:paraId="0DDD6745" w14:textId="77777777" w:rsidR="006B5546" w:rsidRPr="006B5546" w:rsidRDefault="006B5546" w:rsidP="001C3E9E">
      <w:pPr>
        <w:pStyle w:val="Item1"/>
        <w:rPr>
          <w:sz w:val="24"/>
          <w:szCs w:val="18"/>
        </w:rPr>
      </w:pPr>
      <w:r w:rsidRPr="006B5546">
        <w:rPr>
          <w:sz w:val="24"/>
          <w:szCs w:val="18"/>
        </w:rPr>
        <w:t>Total cost billed.</w:t>
      </w:r>
    </w:p>
    <w:p w14:paraId="01CF7339" w14:textId="77777777" w:rsidR="006B5546" w:rsidRPr="006B5546" w:rsidRDefault="006B5546" w:rsidP="001C3E9E">
      <w:pPr>
        <w:pStyle w:val="Item1"/>
        <w:rPr>
          <w:sz w:val="24"/>
          <w:szCs w:val="18"/>
        </w:rPr>
      </w:pPr>
      <w:r w:rsidRPr="006B5546">
        <w:rPr>
          <w:sz w:val="24"/>
          <w:szCs w:val="18"/>
        </w:rPr>
        <w:t>In 2016 the BOS and a host of community advocates established the Reentry Hiring Program. The program focuses on facilitating employment opportunities of the hardest to employ, which includes individuals supervised by the Alameda County Probation department (ACPD). In support of these initiatives, ACPD needs the assistance of its contractors, to monitor and report out on number of individuals with criminal justice involvement (CJSI) are being employed by businesses under contract with ACPD. Contractors will play an integral role in ACPD tracking this information, as such, contractors who contract with ACPD will need to complete a web-based staffing report  by the 10</w:t>
      </w:r>
      <w:r w:rsidRPr="00FD4B0B">
        <w:rPr>
          <w:sz w:val="24"/>
          <w:szCs w:val="18"/>
          <w:vertAlign w:val="superscript"/>
        </w:rPr>
        <w:t>th</w:t>
      </w:r>
      <w:r w:rsidRPr="006B5546">
        <w:rPr>
          <w:sz w:val="24"/>
          <w:szCs w:val="18"/>
        </w:rPr>
        <w:t xml:space="preserve"> of every month as part of Contractor’s invoice submissions.</w:t>
      </w:r>
    </w:p>
    <w:p w14:paraId="2F99AC0B" w14:textId="133A9679" w:rsidR="00F9006C" w:rsidRPr="00A85450" w:rsidRDefault="004428BD" w:rsidP="001C3E9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efforts to make paymen</w:t>
      </w:r>
      <w:r w:rsidRPr="006B5546">
        <w:rPr>
          <w:color w:val="0D0D0D" w:themeColor="text1" w:themeTint="F2"/>
          <w:sz w:val="24"/>
          <w:szCs w:val="24"/>
        </w:rPr>
        <w:t>t within 30 days following receipt and review of invoice and complete satisf</w:t>
      </w:r>
      <w:r w:rsidRPr="00266DFB">
        <w:rPr>
          <w:sz w:val="24"/>
          <w:szCs w:val="24"/>
        </w:rPr>
        <w:t xml:space="preserve">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1C3E9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1C3E9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705FC1B1" w14:textId="02CCFD6B" w:rsidR="00F9006C" w:rsidRPr="00266DFB" w:rsidRDefault="00F9006C" w:rsidP="001C3E9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33AE79C1" w:rsidR="00F9006C" w:rsidRPr="00EB4661" w:rsidRDefault="00F9006C" w:rsidP="001C3E9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1C3E9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1C3E9E">
      <w:pPr>
        <w:pStyle w:val="Heading2"/>
        <w:rPr>
          <w:sz w:val="24"/>
          <w:szCs w:val="24"/>
        </w:rPr>
      </w:pPr>
      <w:bookmarkStart w:id="93" w:name="_Toc339364465"/>
      <w:bookmarkStart w:id="94" w:name="_Toc339364726"/>
      <w:bookmarkStart w:id="95" w:name="_Toc109210899"/>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93"/>
      <w:bookmarkEnd w:id="94"/>
      <w:bookmarkEnd w:id="95"/>
    </w:p>
    <w:p w14:paraId="04F89787" w14:textId="68EB2A18" w:rsidR="00F9006C" w:rsidRPr="00121DEB" w:rsidRDefault="00A83B5B" w:rsidP="001C3E9E">
      <w:pPr>
        <w:pStyle w:val="Item1"/>
        <w:tabs>
          <w:tab w:val="clear" w:pos="1440"/>
        </w:tabs>
        <w:rPr>
          <w:sz w:val="24"/>
          <w:szCs w:val="18"/>
        </w:rPr>
      </w:pPr>
      <w:bookmarkStart w:id="96"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293A5F2E" w:rsidR="001B55F1" w:rsidRPr="00CE3CAF" w:rsidRDefault="001B55F1" w:rsidP="001C3E9E">
      <w:pPr>
        <w:pStyle w:val="Item1"/>
        <w:tabs>
          <w:tab w:val="clear" w:pos="1440"/>
        </w:tabs>
        <w:rPr>
          <w:sz w:val="24"/>
          <w:szCs w:val="24"/>
        </w:rPr>
      </w:pPr>
      <w:bookmarkStart w:id="97" w:name="_Hlk89703016"/>
      <w:bookmarkEnd w:id="96"/>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C063D4">
        <w:rPr>
          <w:sz w:val="24"/>
          <w:szCs w:val="24"/>
        </w:rPr>
        <w:t>must</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97"/>
    </w:p>
    <w:p w14:paraId="4FD9D3EF" w14:textId="4FB30106" w:rsidR="00AF533D" w:rsidRPr="00F90823" w:rsidRDefault="00A83B5B" w:rsidP="001C3E9E">
      <w:pPr>
        <w:pStyle w:val="Item1"/>
        <w:tabs>
          <w:tab w:val="clear" w:pos="1440"/>
        </w:tabs>
      </w:pPr>
      <w:bookmarkStart w:id="98"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F11599">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C063D4">
        <w:rPr>
          <w:sz w:val="24"/>
          <w:szCs w:val="24"/>
        </w:rPr>
        <w:t>must</w:t>
      </w:r>
      <w:r w:rsidR="00AF533D" w:rsidRPr="00266DFB">
        <w:rPr>
          <w:sz w:val="24"/>
          <w:szCs w:val="24"/>
        </w:rPr>
        <w:t xml:space="preserve"> be familiar with County requirements and standards and </w:t>
      </w:r>
      <w:r w:rsidR="00AF533D" w:rsidRPr="00926BBE">
        <w:rPr>
          <w:color w:val="0D0D0D" w:themeColor="text1" w:themeTint="F2"/>
          <w:sz w:val="24"/>
          <w:szCs w:val="24"/>
        </w:rPr>
        <w:t xml:space="preserve">work with the </w:t>
      </w:r>
      <w:r w:rsidR="00926BBE" w:rsidRPr="00926BBE">
        <w:rPr>
          <w:color w:val="0D0D0D" w:themeColor="text1" w:themeTint="F2"/>
          <w:sz w:val="24"/>
          <w:szCs w:val="24"/>
        </w:rPr>
        <w:t xml:space="preserve">ACPD </w:t>
      </w:r>
      <w:r w:rsidR="00AF533D" w:rsidRPr="00926BBE">
        <w:rPr>
          <w:color w:val="0D0D0D" w:themeColor="text1" w:themeTint="F2"/>
          <w:sz w:val="24"/>
          <w:szCs w:val="24"/>
        </w:rPr>
        <w:t>agency</w:t>
      </w:r>
      <w:r w:rsidR="00926BBE" w:rsidRPr="00926BBE">
        <w:rPr>
          <w:color w:val="0D0D0D" w:themeColor="text1" w:themeTint="F2"/>
          <w:sz w:val="24"/>
          <w:szCs w:val="24"/>
        </w:rPr>
        <w:t xml:space="preserve">, </w:t>
      </w:r>
      <w:r w:rsidR="00AF533D" w:rsidRPr="00926BBE">
        <w:rPr>
          <w:color w:val="0D0D0D" w:themeColor="text1" w:themeTint="F2"/>
          <w:sz w:val="24"/>
          <w:szCs w:val="24"/>
        </w:rPr>
        <w:t>staff</w:t>
      </w:r>
      <w:r w:rsidR="00926BBE" w:rsidRPr="00926BBE">
        <w:rPr>
          <w:color w:val="0D0D0D" w:themeColor="text1" w:themeTint="F2"/>
          <w:sz w:val="24"/>
          <w:szCs w:val="24"/>
        </w:rPr>
        <w:t xml:space="preserve">, </w:t>
      </w:r>
      <w:r w:rsidR="00AF533D" w:rsidRPr="00926BBE">
        <w:rPr>
          <w:color w:val="0D0D0D" w:themeColor="text1" w:themeTint="F2"/>
          <w:sz w:val="24"/>
          <w:szCs w:val="24"/>
        </w:rPr>
        <w:t xml:space="preserve">etc. to </w:t>
      </w:r>
      <w:r w:rsidR="00AF533D" w:rsidRPr="00266DFB">
        <w:rPr>
          <w:sz w:val="24"/>
          <w:szCs w:val="24"/>
        </w:rPr>
        <w:t xml:space="preserve">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98"/>
      <w:r w:rsidR="00AF533D" w:rsidRPr="00A85450">
        <w:t xml:space="preserve">   </w:t>
      </w:r>
    </w:p>
    <w:p w14:paraId="2511761B" w14:textId="77777777" w:rsidR="00DC5B16" w:rsidRPr="00266DFB" w:rsidRDefault="00DC5B16" w:rsidP="001C3E9E">
      <w:pPr>
        <w:pStyle w:val="Heading1"/>
        <w:spacing w:after="240"/>
        <w:rPr>
          <w:b w:val="0"/>
          <w:sz w:val="24"/>
          <w:szCs w:val="24"/>
        </w:rPr>
      </w:pPr>
      <w:bookmarkStart w:id="99" w:name="_Toc339364466"/>
      <w:bookmarkStart w:id="100" w:name="_Toc339364727"/>
      <w:bookmarkStart w:id="101" w:name="_Toc109210900"/>
      <w:r w:rsidRPr="00266DFB">
        <w:rPr>
          <w:sz w:val="24"/>
          <w:szCs w:val="24"/>
        </w:rPr>
        <w:t xml:space="preserve">INSTRUCTIONS TO </w:t>
      </w:r>
      <w:r w:rsidR="00502F47" w:rsidRPr="00266DFB">
        <w:rPr>
          <w:sz w:val="24"/>
          <w:szCs w:val="24"/>
        </w:rPr>
        <w:t>BIDDER</w:t>
      </w:r>
      <w:r w:rsidRPr="00266DFB">
        <w:rPr>
          <w:sz w:val="24"/>
          <w:szCs w:val="24"/>
        </w:rPr>
        <w:t>S</w:t>
      </w:r>
      <w:bookmarkEnd w:id="99"/>
      <w:bookmarkEnd w:id="100"/>
      <w:bookmarkEnd w:id="101"/>
    </w:p>
    <w:p w14:paraId="29EC9F62" w14:textId="77777777" w:rsidR="00DC5B16" w:rsidRPr="00C063D4" w:rsidRDefault="00DC5B16" w:rsidP="001C3E9E">
      <w:pPr>
        <w:pStyle w:val="Heading2"/>
        <w:rPr>
          <w:sz w:val="22"/>
          <w:szCs w:val="22"/>
        </w:rPr>
      </w:pPr>
      <w:bookmarkStart w:id="102" w:name="_Toc339364467"/>
      <w:bookmarkStart w:id="103" w:name="_Toc339364728"/>
      <w:bookmarkStart w:id="104" w:name="_Toc109210901"/>
      <w:r w:rsidRPr="00266DFB">
        <w:rPr>
          <w:sz w:val="24"/>
          <w:szCs w:val="24"/>
        </w:rPr>
        <w:t>COUNTY CONTACTS</w:t>
      </w:r>
      <w:bookmarkEnd w:id="102"/>
      <w:bookmarkEnd w:id="103"/>
      <w:bookmarkEnd w:id="104"/>
    </w:p>
    <w:p w14:paraId="75AB4791" w14:textId="33A15BFA" w:rsidR="00DC5B16" w:rsidRPr="00926BBE" w:rsidRDefault="00DC5B16" w:rsidP="001C3E9E">
      <w:pPr>
        <w:pStyle w:val="Item1"/>
        <w:tabs>
          <w:tab w:val="clear" w:pos="1440"/>
        </w:tabs>
        <w:rPr>
          <w:color w:val="0D0D0D" w:themeColor="text1" w:themeTint="F2"/>
          <w:sz w:val="24"/>
          <w:szCs w:val="18"/>
        </w:rPr>
      </w:pPr>
      <w:r w:rsidRPr="00926BBE">
        <w:rPr>
          <w:color w:val="0D0D0D" w:themeColor="text1" w:themeTint="F2"/>
          <w:sz w:val="24"/>
          <w:szCs w:val="18"/>
        </w:rPr>
        <w:t>G</w:t>
      </w:r>
      <w:r w:rsidR="002B1E6A" w:rsidRPr="00926BBE">
        <w:rPr>
          <w:color w:val="0D0D0D" w:themeColor="text1" w:themeTint="F2"/>
          <w:sz w:val="24"/>
          <w:szCs w:val="18"/>
        </w:rPr>
        <w:t>SA-Procurement</w:t>
      </w:r>
      <w:r w:rsidRPr="00926BBE">
        <w:rPr>
          <w:color w:val="0D0D0D" w:themeColor="text1" w:themeTint="F2"/>
          <w:sz w:val="24"/>
          <w:szCs w:val="18"/>
        </w:rPr>
        <w:t xml:space="preserve"> is managing the competitive process for this project on behalf of the County.  All contact during the competitive process is to be through the GSA</w:t>
      </w:r>
      <w:r w:rsidR="002B1E6A" w:rsidRPr="00926BBE">
        <w:rPr>
          <w:color w:val="0D0D0D" w:themeColor="text1" w:themeTint="F2"/>
          <w:sz w:val="24"/>
          <w:szCs w:val="18"/>
        </w:rPr>
        <w:t>-</w:t>
      </w:r>
      <w:r w:rsidR="0077067C" w:rsidRPr="00926BBE">
        <w:rPr>
          <w:color w:val="0D0D0D" w:themeColor="text1" w:themeTint="F2"/>
          <w:sz w:val="24"/>
          <w:szCs w:val="18"/>
        </w:rPr>
        <w:t>P</w:t>
      </w:r>
      <w:r w:rsidR="002B1E6A" w:rsidRPr="00926BBE">
        <w:rPr>
          <w:color w:val="0D0D0D" w:themeColor="text1" w:themeTint="F2"/>
          <w:sz w:val="24"/>
          <w:szCs w:val="18"/>
        </w:rPr>
        <w:t>rocurement</w:t>
      </w:r>
      <w:r w:rsidR="0036135F" w:rsidRPr="00926BBE">
        <w:rPr>
          <w:color w:val="0D0D0D" w:themeColor="text1" w:themeTint="F2"/>
          <w:sz w:val="24"/>
          <w:szCs w:val="18"/>
        </w:rPr>
        <w:t xml:space="preserve"> department</w:t>
      </w:r>
      <w:r w:rsidRPr="00926BBE">
        <w:rPr>
          <w:color w:val="0D0D0D" w:themeColor="text1" w:themeTint="F2"/>
          <w:sz w:val="24"/>
          <w:szCs w:val="18"/>
        </w:rPr>
        <w:t xml:space="preserve"> only.</w:t>
      </w:r>
      <w:r w:rsidR="00AF533D" w:rsidRPr="00926BBE">
        <w:rPr>
          <w:color w:val="0D0D0D" w:themeColor="text1" w:themeTint="F2"/>
          <w:sz w:val="24"/>
          <w:szCs w:val="18"/>
        </w:rPr>
        <w:t xml:space="preserve"> </w:t>
      </w:r>
      <w:r w:rsidR="00F11599" w:rsidRPr="00926BBE">
        <w:rPr>
          <w:color w:val="0D0D0D" w:themeColor="text1" w:themeTint="F2"/>
          <w:sz w:val="24"/>
          <w:szCs w:val="18"/>
        </w:rPr>
        <w:t>Any c</w:t>
      </w:r>
      <w:r w:rsidR="00112390" w:rsidRPr="00926BBE">
        <w:rPr>
          <w:color w:val="0D0D0D" w:themeColor="text1" w:themeTint="F2"/>
          <w:sz w:val="24"/>
          <w:szCs w:val="18"/>
        </w:rPr>
        <w:t>ommunication</w:t>
      </w:r>
      <w:r w:rsidR="00AF533D" w:rsidRPr="00926BBE">
        <w:rPr>
          <w:color w:val="0D0D0D" w:themeColor="text1" w:themeTint="F2"/>
          <w:sz w:val="24"/>
          <w:szCs w:val="18"/>
        </w:rPr>
        <w:t xml:space="preserve"> </w:t>
      </w:r>
      <w:r w:rsidR="00F11599" w:rsidRPr="00926BBE">
        <w:rPr>
          <w:color w:val="0D0D0D" w:themeColor="text1" w:themeTint="F2"/>
          <w:sz w:val="24"/>
          <w:szCs w:val="18"/>
        </w:rPr>
        <w:t xml:space="preserve">regarding this RFP </w:t>
      </w:r>
      <w:r w:rsidR="00AF533D" w:rsidRPr="00926BBE">
        <w:rPr>
          <w:color w:val="0D0D0D" w:themeColor="text1" w:themeTint="F2"/>
          <w:sz w:val="24"/>
          <w:szCs w:val="18"/>
        </w:rPr>
        <w:t xml:space="preserve">with other County personnel may result in disqualification. </w:t>
      </w:r>
    </w:p>
    <w:p w14:paraId="46E58521" w14:textId="78D6117F" w:rsidR="00DC5B16" w:rsidRPr="00C063D4" w:rsidRDefault="00DC5B16" w:rsidP="001C3E9E">
      <w:pPr>
        <w:pStyle w:val="Item1"/>
        <w:tabs>
          <w:tab w:val="clear" w:pos="1440"/>
        </w:tabs>
        <w:rPr>
          <w:sz w:val="24"/>
          <w:szCs w:val="18"/>
        </w:rPr>
      </w:pPr>
      <w:r w:rsidRPr="00C063D4">
        <w:rPr>
          <w:sz w:val="24"/>
          <w:szCs w:val="18"/>
        </w:rPr>
        <w:t xml:space="preserve">The evaluation phase of the competitive process </w:t>
      </w:r>
      <w:r w:rsidR="00A97CDB">
        <w:rPr>
          <w:sz w:val="24"/>
          <w:szCs w:val="18"/>
        </w:rPr>
        <w:t xml:space="preserve">will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1C3E9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0D2801A5" w:rsidR="00B02CD5" w:rsidRPr="008C5F9A" w:rsidRDefault="00B668ED" w:rsidP="005D606E">
      <w:pPr>
        <w:ind w:left="2160"/>
        <w:rPr>
          <w:rFonts w:ascii="Calibri" w:hAnsi="Calibri" w:cs="Calibri"/>
          <w:color w:val="FF0000"/>
        </w:rPr>
      </w:pPr>
      <w:r w:rsidRPr="00B668ED">
        <w:rPr>
          <w:rFonts w:ascii="Calibri" w:hAnsi="Calibri" w:cs="Calibri"/>
          <w:color w:val="0D0D0D" w:themeColor="text1" w:themeTint="F2"/>
          <w:sz w:val="24"/>
          <w:szCs w:val="24"/>
        </w:rPr>
        <w:t>Paul Biondi,</w:t>
      </w:r>
      <w:r w:rsidR="008C5F9A" w:rsidRPr="00B668ED">
        <w:rPr>
          <w:rFonts w:ascii="Calibri" w:hAnsi="Calibri" w:cs="Calibri"/>
          <w:color w:val="0D0D0D" w:themeColor="text1" w:themeTint="F2"/>
          <w:sz w:val="24"/>
          <w:szCs w:val="24"/>
        </w:rPr>
        <w:t xml:space="preserve"> </w:t>
      </w:r>
      <w:r w:rsidR="0036135F" w:rsidRPr="00B668ED">
        <w:rPr>
          <w:rFonts w:ascii="Calibri" w:hAnsi="Calibri" w:cs="Calibri"/>
          <w:color w:val="0D0D0D" w:themeColor="text1" w:themeTint="F2"/>
          <w:sz w:val="24"/>
          <w:szCs w:val="24"/>
        </w:rPr>
        <w:t>P</w:t>
      </w:r>
      <w:r w:rsidR="0036135F" w:rsidRPr="00266DFB">
        <w:rPr>
          <w:rFonts w:ascii="Calibri" w:hAnsi="Calibri" w:cs="Calibri"/>
          <w:sz w:val="24"/>
          <w:szCs w:val="24"/>
        </w:rPr>
        <w:t>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0ECDD430"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2" w:history="1">
        <w:r w:rsidR="00B668ED" w:rsidRPr="00DF0DB6">
          <w:rPr>
            <w:rStyle w:val="Hyperlink"/>
            <w:rFonts w:ascii="Calibri" w:hAnsi="Calibri" w:cs="Calibri"/>
            <w:sz w:val="24"/>
            <w:szCs w:val="24"/>
          </w:rPr>
          <w:t>paul.biondi@acgov.org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6D3AF27"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w:t>
      </w:r>
      <w:r w:rsidRPr="00B668ED">
        <w:rPr>
          <w:rFonts w:ascii="Calibri" w:hAnsi="Calibri" w:cs="Calibri"/>
          <w:color w:val="0D0D0D" w:themeColor="text1" w:themeTint="F2"/>
          <w:sz w:val="24"/>
          <w:szCs w:val="24"/>
        </w:rPr>
        <w:t>ne</w:t>
      </w:r>
      <w:r w:rsidR="00BB0ACF">
        <w:rPr>
          <w:rFonts w:ascii="Calibri" w:hAnsi="Calibri" w:cs="Calibri"/>
          <w:color w:val="0D0D0D" w:themeColor="text1" w:themeTint="F2"/>
          <w:sz w:val="24"/>
          <w:szCs w:val="24"/>
        </w:rPr>
        <w:t>: (</w:t>
      </w:r>
      <w:r w:rsidR="00B668ED" w:rsidRPr="00B668ED">
        <w:rPr>
          <w:rFonts w:ascii="Calibri" w:hAnsi="Calibri" w:cs="Calibri"/>
          <w:color w:val="0D0D0D" w:themeColor="text1" w:themeTint="F2"/>
          <w:sz w:val="24"/>
          <w:szCs w:val="24"/>
        </w:rPr>
        <w:t>510) 208-9613</w:t>
      </w:r>
      <w:r w:rsidR="00F37D41" w:rsidRPr="00B668ED">
        <w:rPr>
          <w:rFonts w:ascii="Calibri" w:hAnsi="Calibri" w:cs="Calibri"/>
          <w:color w:val="0D0D0D" w:themeColor="text1" w:themeTint="F2"/>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1C3E9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3"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4"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1C3E9E">
      <w:pPr>
        <w:pStyle w:val="Heading2"/>
        <w:rPr>
          <w:sz w:val="24"/>
          <w:szCs w:val="24"/>
        </w:rPr>
      </w:pPr>
      <w:bookmarkStart w:id="105" w:name="_Toc339364468"/>
      <w:bookmarkStart w:id="106" w:name="_Toc339364729"/>
      <w:bookmarkStart w:id="107" w:name="_Toc109210902"/>
      <w:r w:rsidRPr="00266DFB">
        <w:rPr>
          <w:sz w:val="24"/>
          <w:szCs w:val="24"/>
        </w:rPr>
        <w:t xml:space="preserve">SUBMITTAL OF </w:t>
      </w:r>
      <w:bookmarkEnd w:id="105"/>
      <w:bookmarkEnd w:id="106"/>
      <w:r w:rsidR="00EB4661">
        <w:rPr>
          <w:sz w:val="24"/>
          <w:szCs w:val="24"/>
        </w:rPr>
        <w:t>PROPOSALS</w:t>
      </w:r>
      <w:bookmarkEnd w:id="107"/>
    </w:p>
    <w:p w14:paraId="7D4628A0" w14:textId="77777777" w:rsidR="00D95C0E" w:rsidRPr="00121DEB" w:rsidRDefault="00D95C0E" w:rsidP="001C3E9E">
      <w:pPr>
        <w:pStyle w:val="Item1"/>
        <w:tabs>
          <w:tab w:val="clear" w:pos="1440"/>
        </w:tabs>
        <w:rPr>
          <w:sz w:val="24"/>
          <w:szCs w:val="18"/>
        </w:rPr>
      </w:pPr>
      <w:r w:rsidRPr="00121DEB">
        <w:rPr>
          <w:sz w:val="24"/>
          <w:szCs w:val="18"/>
        </w:rPr>
        <w:t xml:space="preserve">Document Submittal </w:t>
      </w:r>
    </w:p>
    <w:p w14:paraId="07916D5A" w14:textId="6B917251" w:rsidR="00AF533D" w:rsidRPr="00A85450" w:rsidRDefault="00FA1C44" w:rsidP="001C3E9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5"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6" w:history="1">
        <w:r w:rsidR="00456C48" w:rsidRPr="00121DEB">
          <w:rPr>
            <w:rStyle w:val="Hyperlink"/>
            <w:b/>
            <w:bCs/>
            <w:sz w:val="24"/>
            <w:szCs w:val="24"/>
          </w:rPr>
          <w:t>EZSourcing Supplier Portal</w:t>
        </w:r>
      </w:hyperlink>
      <w:r w:rsidR="00D757E3" w:rsidRPr="00121DEB">
        <w:rPr>
          <w:sz w:val="24"/>
          <w:szCs w:val="24"/>
        </w:rPr>
        <w:t xml:space="preserve"> </w:t>
      </w:r>
      <w:r w:rsidR="00F11599">
        <w:rPr>
          <w:sz w:val="24"/>
          <w:szCs w:val="24"/>
        </w:rPr>
        <w:t>will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1C3E9E">
      <w:pPr>
        <w:pStyle w:val="Itema"/>
        <w:tabs>
          <w:tab w:val="clear" w:pos="2160"/>
        </w:tabs>
        <w:rPr>
          <w:sz w:val="24"/>
          <w:szCs w:val="24"/>
        </w:rPr>
      </w:pPr>
      <w:bookmarkStart w:id="108"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09" w:name="_Hlk103956892"/>
      <w:bookmarkEnd w:id="108"/>
      <w:r w:rsidR="00F11599">
        <w:rPr>
          <w:sz w:val="24"/>
          <w:szCs w:val="24"/>
        </w:rPr>
        <w:t>20MB or less</w:t>
      </w:r>
      <w:bookmarkEnd w:id="109"/>
      <w:r w:rsidR="00BF3055" w:rsidRPr="00266DFB">
        <w:rPr>
          <w:sz w:val="24"/>
          <w:szCs w:val="24"/>
        </w:rPr>
        <w:t>.</w:t>
      </w:r>
      <w:r w:rsidR="00617190" w:rsidRPr="00266DFB">
        <w:rPr>
          <w:sz w:val="24"/>
          <w:szCs w:val="24"/>
        </w:rPr>
        <w:t xml:space="preserve"> </w:t>
      </w:r>
    </w:p>
    <w:p w14:paraId="77F6F34F" w14:textId="747F3747" w:rsidR="00FA1C44" w:rsidRPr="00266DFB" w:rsidRDefault="00AF533D" w:rsidP="001C3E9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7B393CA9" w:rsidR="00C55343" w:rsidRPr="00266DFB" w:rsidRDefault="00112390" w:rsidP="001C3E9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  </w:t>
      </w:r>
      <w:r w:rsidRPr="002C687F">
        <w:rPr>
          <w:sz w:val="24"/>
          <w:szCs w:val="24"/>
        </w:rPr>
        <w:t xml:space="preserve">The </w:t>
      </w:r>
      <w:r w:rsidR="00C55343" w:rsidRPr="002C687F">
        <w:rPr>
          <w:sz w:val="24"/>
          <w:szCs w:val="24"/>
        </w:rPr>
        <w:t xml:space="preserve">County </w:t>
      </w:r>
      <w:r w:rsidR="00F11599">
        <w:rPr>
          <w:sz w:val="24"/>
          <w:szCs w:val="24"/>
        </w:rPr>
        <w:t>will</w:t>
      </w:r>
      <w:r w:rsidR="00C55343" w:rsidRPr="002C687F">
        <w:rPr>
          <w:sz w:val="24"/>
          <w:szCs w:val="24"/>
        </w:rPr>
        <w:t xml:space="preserve"> not be liable in any way for disclosure of any such records.  Please refer to the County’s website at </w:t>
      </w:r>
      <w:hyperlink r:id="rId47"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8"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1C3E9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3F399A80" w:rsidR="00C55343" w:rsidRDefault="00502F47" w:rsidP="001C3E9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49"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1C3E9E">
      <w:pPr>
        <w:pStyle w:val="Item1"/>
        <w:tabs>
          <w:tab w:val="clear" w:pos="1440"/>
        </w:tabs>
        <w:rPr>
          <w:sz w:val="24"/>
        </w:rPr>
      </w:pPr>
      <w:r w:rsidRPr="00266DFB">
        <w:rPr>
          <w:bCs/>
          <w:sz w:val="24"/>
        </w:rPr>
        <w:t xml:space="preserve">Submissions Processes </w:t>
      </w:r>
    </w:p>
    <w:p w14:paraId="709B26A9" w14:textId="4432C83D" w:rsidR="00FA1C44" w:rsidRPr="00266DFB" w:rsidRDefault="00FA1C44" w:rsidP="001C3E9E">
      <w:pPr>
        <w:pStyle w:val="Itema"/>
        <w:numPr>
          <w:ilvl w:val="3"/>
          <w:numId w:val="16"/>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C063D4">
        <w:rPr>
          <w:sz w:val="24"/>
        </w:rPr>
        <w:t>must</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433D53D8" w:rsidR="00FA1C44" w:rsidRPr="00266DFB" w:rsidRDefault="00FA1C44" w:rsidP="001C3E9E">
      <w:pPr>
        <w:pStyle w:val="Itema"/>
        <w:numPr>
          <w:ilvl w:val="3"/>
          <w:numId w:val="16"/>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F11599">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1C3E9E">
      <w:pPr>
        <w:pStyle w:val="Itema"/>
        <w:numPr>
          <w:ilvl w:val="3"/>
          <w:numId w:val="16"/>
        </w:numPr>
        <w:tabs>
          <w:tab w:val="clear" w:pos="2160"/>
        </w:tabs>
        <w:rPr>
          <w:sz w:val="24"/>
        </w:rPr>
      </w:pPr>
      <w:bookmarkStart w:id="110"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1C3E9E">
      <w:pPr>
        <w:pStyle w:val="Itema"/>
        <w:numPr>
          <w:ilvl w:val="3"/>
          <w:numId w:val="16"/>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2BC394D0" w:rsidR="00C55343" w:rsidRPr="00B668ED" w:rsidRDefault="00EB4661" w:rsidP="001C3E9E">
      <w:pPr>
        <w:pStyle w:val="Itema"/>
        <w:numPr>
          <w:ilvl w:val="3"/>
          <w:numId w:val="16"/>
        </w:numPr>
        <w:tabs>
          <w:tab w:val="clear" w:pos="2160"/>
        </w:tabs>
        <w:rPr>
          <w:color w:val="0D0D0D" w:themeColor="text1" w:themeTint="F2"/>
          <w:sz w:val="24"/>
        </w:rPr>
      </w:pPr>
      <w:r>
        <w:rPr>
          <w:sz w:val="24"/>
        </w:rPr>
        <w:t>All bid proposals</w:t>
      </w:r>
      <w:r w:rsidR="00F51741" w:rsidRPr="00266DFB">
        <w:rPr>
          <w:sz w:val="24"/>
        </w:rPr>
        <w:t xml:space="preserve"> </w:t>
      </w:r>
      <w:r w:rsidR="00C063D4">
        <w:rPr>
          <w:sz w:val="24"/>
        </w:rPr>
        <w:t>must</w:t>
      </w:r>
      <w:r w:rsidR="00F51741" w:rsidRPr="00266DFB">
        <w:rPr>
          <w:sz w:val="24"/>
        </w:rPr>
        <w:t xml:space="preserve"> remain open to acceptance and irrevocable for a period of</w:t>
      </w:r>
      <w:r>
        <w:rPr>
          <w:sz w:val="24"/>
        </w:rPr>
        <w:t xml:space="preserve"> not less</w:t>
      </w:r>
      <w:r w:rsidRPr="00B668ED">
        <w:rPr>
          <w:color w:val="0D0D0D" w:themeColor="text1" w:themeTint="F2"/>
          <w:sz w:val="24"/>
        </w:rPr>
        <w:t xml:space="preserve"> than</w:t>
      </w:r>
      <w:r w:rsidR="00F51741" w:rsidRPr="00B668ED">
        <w:rPr>
          <w:color w:val="0D0D0D" w:themeColor="text1" w:themeTint="F2"/>
          <w:sz w:val="24"/>
        </w:rPr>
        <w:t xml:space="preserve"> 180 days unless otherwise specified in the </w:t>
      </w:r>
      <w:r w:rsidR="00184021" w:rsidRPr="00B668ED">
        <w:rPr>
          <w:color w:val="0D0D0D" w:themeColor="text1" w:themeTint="F2"/>
          <w:sz w:val="24"/>
        </w:rPr>
        <w:t>b</w:t>
      </w:r>
      <w:r w:rsidR="00F51741" w:rsidRPr="00B668ED">
        <w:rPr>
          <w:color w:val="0D0D0D" w:themeColor="text1" w:themeTint="F2"/>
          <w:sz w:val="24"/>
        </w:rPr>
        <w:t xml:space="preserve">id </w:t>
      </w:r>
      <w:r w:rsidR="00184021" w:rsidRPr="00B668ED">
        <w:rPr>
          <w:color w:val="0D0D0D" w:themeColor="text1" w:themeTint="F2"/>
          <w:sz w:val="24"/>
        </w:rPr>
        <w:t>d</w:t>
      </w:r>
      <w:r w:rsidR="00F51741" w:rsidRPr="00B668ED">
        <w:rPr>
          <w:color w:val="0D0D0D" w:themeColor="text1" w:themeTint="F2"/>
          <w:sz w:val="24"/>
        </w:rPr>
        <w:t>ocuments.</w:t>
      </w:r>
      <w:bookmarkEnd w:id="110"/>
    </w:p>
    <w:p w14:paraId="61F94A8C" w14:textId="77777777" w:rsidR="00D95C0E" w:rsidRPr="00266DFB" w:rsidRDefault="00D95C0E" w:rsidP="001C3E9E">
      <w:pPr>
        <w:pStyle w:val="Item1"/>
        <w:tabs>
          <w:tab w:val="clear" w:pos="1440"/>
        </w:tabs>
        <w:rPr>
          <w:bCs/>
          <w:sz w:val="24"/>
        </w:rPr>
      </w:pPr>
      <w:r w:rsidRPr="00266DFB">
        <w:rPr>
          <w:bCs/>
          <w:sz w:val="24"/>
        </w:rPr>
        <w:t>Legal Requirements</w:t>
      </w:r>
    </w:p>
    <w:p w14:paraId="33ADC8FB" w14:textId="5C024C66" w:rsidR="00FA1C44" w:rsidRPr="00266DFB" w:rsidRDefault="00C51687" w:rsidP="001C3E9E">
      <w:pPr>
        <w:pStyle w:val="Itema"/>
        <w:numPr>
          <w:ilvl w:val="3"/>
          <w:numId w:val="17"/>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1C3E9E">
      <w:pPr>
        <w:pStyle w:val="Itema"/>
        <w:numPr>
          <w:ilvl w:val="3"/>
          <w:numId w:val="17"/>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6827C072" w:rsidR="00FA1C44" w:rsidRPr="00266DFB" w:rsidRDefault="00F51741" w:rsidP="001C3E9E">
      <w:pPr>
        <w:pStyle w:val="Itema"/>
        <w:numPr>
          <w:ilvl w:val="3"/>
          <w:numId w:val="17"/>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C063D4">
        <w:rPr>
          <w:sz w:val="24"/>
        </w:rPr>
        <w:t>must</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1C3E9E">
      <w:pPr>
        <w:pStyle w:val="Itema"/>
        <w:numPr>
          <w:ilvl w:val="3"/>
          <w:numId w:val="17"/>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even" r:id="rId50"/>
          <w:headerReference w:type="default" r:id="rId51"/>
          <w:footerReference w:type="default" r:id="rId52"/>
          <w:headerReference w:type="first" r:id="rId53"/>
          <w:footerReference w:type="first" r:id="rId54"/>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11" w:name="_Ref342049922"/>
      <w:r w:rsidRPr="001215F1">
        <w:rPr>
          <w:sz w:val="36"/>
          <w:szCs w:val="36"/>
        </w:rPr>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11"/>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4B33DD1F" w14:textId="77777777" w:rsidR="00C2069A" w:rsidRPr="00F354ED" w:rsidRDefault="00C2069A" w:rsidP="00F354ED">
      <w:pPr>
        <w:pStyle w:val="Item1"/>
        <w:numPr>
          <w:ilvl w:val="2"/>
          <w:numId w:val="64"/>
        </w:numPr>
        <w:tabs>
          <w:tab w:val="clear" w:pos="1440"/>
        </w:tabs>
        <w:ind w:left="810" w:hanging="810"/>
        <w:rPr>
          <w:sz w:val="22"/>
          <w:szCs w:val="22"/>
        </w:rPr>
      </w:pPr>
      <w:bookmarkStart w:id="112" w:name="_Hlk115711512"/>
      <w:r w:rsidRPr="00F354ED">
        <w:rPr>
          <w:sz w:val="24"/>
          <w:szCs w:val="24"/>
        </w:rPr>
        <w:t xml:space="preserve">Please read </w:t>
      </w:r>
      <w:r w:rsidRPr="00F354ED">
        <w:rPr>
          <w:b/>
          <w:sz w:val="24"/>
          <w:szCs w:val="24"/>
        </w:rPr>
        <w:t>EXHIBIT A – Bid Response Packet</w:t>
      </w:r>
      <w:r w:rsidRPr="00F354ED">
        <w:rPr>
          <w:sz w:val="24"/>
          <w:szCs w:val="24"/>
        </w:rPr>
        <w:t xml:space="preserve"> carefully;</w:t>
      </w:r>
      <w:r w:rsidRPr="00F354ED">
        <w:rPr>
          <w:b/>
          <w:sz w:val="24"/>
          <w:szCs w:val="24"/>
        </w:rPr>
        <w:t xml:space="preserve"> </w:t>
      </w:r>
      <w:r w:rsidRPr="00F354ED">
        <w:rPr>
          <w:b/>
          <w:sz w:val="24"/>
          <w:szCs w:val="24"/>
          <w:u w:val="single"/>
        </w:rPr>
        <w:t>INCOMPLETE BID PROPOSALS MAY BE REJECTED.</w:t>
      </w:r>
      <w:r w:rsidRPr="00F354ED">
        <w:rPr>
          <w:color w:val="FF0000"/>
          <w:sz w:val="24"/>
          <w:szCs w:val="24"/>
        </w:rPr>
        <w:t xml:space="preserve"> </w:t>
      </w:r>
      <w:r w:rsidRPr="00F354ED">
        <w:rPr>
          <w:sz w:val="24"/>
          <w:szCs w:val="24"/>
        </w:rPr>
        <w:t xml:space="preserve"> Alameda County will not accept submissions or documentation after the bid response due date.  Successful uploading of a document does not equal acceptance of the document by Alameda County.</w:t>
      </w:r>
    </w:p>
    <w:p w14:paraId="1FB6BA04" w14:textId="77777777" w:rsidR="00C2069A" w:rsidRPr="00474449" w:rsidRDefault="00C2069A" w:rsidP="00C2069A">
      <w:pPr>
        <w:pStyle w:val="Item1"/>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400AF76E" w14:textId="77777777" w:rsidR="00C2069A" w:rsidRPr="00474449" w:rsidRDefault="00C2069A" w:rsidP="00C2069A">
      <w:pPr>
        <w:pStyle w:val="Item1"/>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7FC317D7" w14:textId="1FB2C4F3" w:rsidR="00C2069A" w:rsidRPr="00166485" w:rsidRDefault="00C2069A" w:rsidP="00C2069A">
      <w:pPr>
        <w:pStyle w:val="Item1"/>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166485">
        <w:rPr>
          <w:rFonts w:asciiTheme="minorHAnsi" w:hAnsiTheme="minorHAnsi" w:cstheme="minorHAnsi"/>
          <w:sz w:val="24"/>
          <w:szCs w:val="24"/>
        </w:rPr>
        <w:t>.  There must be either: (1) be printed and have an original signature(s); or (2) be digitally signed via a DocuSign, Conga</w:t>
      </w:r>
      <w:r w:rsidR="0045156D">
        <w:rPr>
          <w:rFonts w:asciiTheme="minorHAnsi" w:hAnsiTheme="minorHAnsi" w:cstheme="minorHAnsi"/>
          <w:sz w:val="24"/>
          <w:szCs w:val="24"/>
        </w:rPr>
        <w:t xml:space="preserve"> </w:t>
      </w:r>
      <w:r w:rsidRPr="00166485">
        <w:rPr>
          <w:rFonts w:asciiTheme="minorHAnsi" w:hAnsiTheme="minorHAnsi" w:cstheme="minorHAnsi"/>
          <w:sz w:val="24"/>
          <w:szCs w:val="24"/>
        </w:rPr>
        <w:t xml:space="preserve">Sign, or other verifiable independent electronic signature services. All signatures must be by an individual authorized to bind the Bidder. These pages must then be uploaded through the Alameda County </w:t>
      </w:r>
      <w:hyperlink r:id="rId55"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p>
    <w:p w14:paraId="7A768DFC" w14:textId="77777777" w:rsidR="00C2069A" w:rsidRPr="00474449" w:rsidRDefault="00C2069A" w:rsidP="00C2069A">
      <w:pPr>
        <w:pStyle w:val="ListParagraph"/>
        <w:numPr>
          <w:ilvl w:val="0"/>
          <w:numId w:val="6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3131F88E" w14:textId="6AC4325C" w:rsidR="00C2069A" w:rsidRPr="00474449" w:rsidRDefault="00C2069A" w:rsidP="00C2069A">
      <w:pPr>
        <w:pStyle w:val="ListParagraph"/>
        <w:numPr>
          <w:ilvl w:val="0"/>
          <w:numId w:val="62"/>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65192ABD" w14:textId="19501252" w:rsidR="00C2069A" w:rsidRPr="00474449" w:rsidRDefault="00C2069A" w:rsidP="00C2069A">
      <w:pPr>
        <w:pStyle w:val="ListParagraph"/>
        <w:numPr>
          <w:ilvl w:val="0"/>
          <w:numId w:val="62"/>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_Info_Sheet" w:history="1">
        <w:r w:rsidRPr="00474449">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1189759F" w14:textId="518C9D66" w:rsidR="00C2069A" w:rsidRPr="00166485" w:rsidRDefault="00CC57B0" w:rsidP="00C2069A">
      <w:pPr>
        <w:pStyle w:val="ListParagraph"/>
        <w:numPr>
          <w:ilvl w:val="0"/>
          <w:numId w:val="63"/>
        </w:numPr>
        <w:spacing w:after="240"/>
        <w:ind w:left="2160" w:hanging="720"/>
        <w:rPr>
          <w:rFonts w:asciiTheme="minorHAnsi" w:hAnsiTheme="minorHAnsi" w:cstheme="minorHAnsi"/>
          <w:sz w:val="28"/>
          <w:szCs w:val="28"/>
        </w:rPr>
      </w:pPr>
      <w:hyperlink w:anchor="Prime_Bidder_Signature" w:history="1">
        <w:r w:rsidR="00C2069A" w:rsidRPr="00474449">
          <w:rPr>
            <w:rStyle w:val="Hyperlink"/>
            <w:rFonts w:asciiTheme="minorHAnsi" w:hAnsiTheme="minorHAnsi" w:cstheme="minorHAnsi"/>
            <w:sz w:val="24"/>
            <w:szCs w:val="24"/>
          </w:rPr>
          <w:t>Must be signed by Bidder</w:t>
        </w:r>
      </w:hyperlink>
      <w:r w:rsidR="00C2069A" w:rsidRPr="00474449">
        <w:rPr>
          <w:rStyle w:val="Hyperlink"/>
          <w:rFonts w:asciiTheme="minorHAnsi" w:hAnsiTheme="minorHAnsi" w:cstheme="minorHAnsi"/>
          <w:sz w:val="28"/>
          <w:szCs w:val="28"/>
          <w:u w:val="none"/>
        </w:rPr>
        <w:t xml:space="preserve"> </w:t>
      </w:r>
    </w:p>
    <w:p w14:paraId="089E337E" w14:textId="22F99406" w:rsidR="00CB4E89" w:rsidRPr="00643B9B" w:rsidRDefault="00CC57B0" w:rsidP="00643B9B">
      <w:pPr>
        <w:pStyle w:val="ListParagraph"/>
        <w:numPr>
          <w:ilvl w:val="0"/>
          <w:numId w:val="63"/>
        </w:numPr>
        <w:spacing w:after="240"/>
        <w:ind w:left="2160" w:hanging="720"/>
        <w:rPr>
          <w:rFonts w:asciiTheme="minorHAnsi" w:hAnsiTheme="minorHAnsi" w:cstheme="minorHAnsi"/>
          <w:sz w:val="28"/>
          <w:szCs w:val="28"/>
        </w:rPr>
      </w:pPr>
      <w:hyperlink w:anchor="SLEB_Sub_Signature" w:history="1">
        <w:r w:rsidR="00C2069A" w:rsidRPr="00166485">
          <w:rPr>
            <w:rStyle w:val="Hyperlink"/>
            <w:rFonts w:asciiTheme="minorHAnsi" w:hAnsiTheme="minorHAnsi" w:cstheme="minorHAnsi"/>
            <w:sz w:val="24"/>
            <w:szCs w:val="24"/>
          </w:rPr>
          <w:t>Must be signed by SLEB Partner</w:t>
        </w:r>
      </w:hyperlink>
      <w:r w:rsidR="00C2069A" w:rsidRPr="00166485">
        <w:rPr>
          <w:rFonts w:asciiTheme="minorHAnsi" w:hAnsiTheme="minorHAnsi" w:cstheme="minorHAnsi"/>
          <w:sz w:val="24"/>
          <w:szCs w:val="24"/>
        </w:rPr>
        <w:t xml:space="preserve"> if subcontracting to a SLEB</w:t>
      </w:r>
      <w:r w:rsidR="00C2069A" w:rsidRPr="00166485">
        <w:rPr>
          <w:rFonts w:asciiTheme="minorHAnsi" w:hAnsiTheme="minorHAnsi" w:cstheme="minorHAnsi"/>
          <w:sz w:val="28"/>
          <w:szCs w:val="28"/>
        </w:rPr>
        <w:t xml:space="preserve"> </w:t>
      </w:r>
    </w:p>
    <w:p w14:paraId="07362263" w14:textId="220A4079" w:rsidR="00643B9B" w:rsidRPr="00643B9B" w:rsidRDefault="00643B9B" w:rsidP="00C2069A">
      <w:pPr>
        <w:pStyle w:val="Item1"/>
        <w:tabs>
          <w:tab w:val="clear" w:pos="1440"/>
        </w:tabs>
        <w:ind w:left="720"/>
        <w:rPr>
          <w:sz w:val="24"/>
          <w:szCs w:val="24"/>
        </w:rPr>
      </w:pPr>
      <w:r w:rsidRPr="00643B9B">
        <w:rPr>
          <w:sz w:val="24"/>
          <w:szCs w:val="24"/>
        </w:rPr>
        <w:t xml:space="preserve">Each page of the Bid Response Packet must be submitted through the </w:t>
      </w:r>
      <w:hyperlink r:id="rId56" w:history="1">
        <w:r w:rsidRPr="00643B9B">
          <w:rPr>
            <w:rStyle w:val="Hyperlink"/>
            <w:rFonts w:asciiTheme="minorHAnsi" w:hAnsiTheme="minorHAnsi" w:cstheme="minorHAnsi"/>
            <w:b/>
            <w:bCs/>
            <w:sz w:val="24"/>
            <w:szCs w:val="24"/>
          </w:rPr>
          <w:t>EZSourcing Supplier Portal</w:t>
        </w:r>
      </w:hyperlink>
      <w:r w:rsidRPr="00643B9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5902275D" w14:textId="30FD79CB" w:rsidR="00C2069A" w:rsidRPr="00121DEB" w:rsidRDefault="00C2069A" w:rsidP="00C2069A">
      <w:pPr>
        <w:pStyle w:val="Item1"/>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5F79AF30" w14:textId="77777777" w:rsidR="003B0244" w:rsidRPr="003B0244" w:rsidRDefault="003B0244" w:rsidP="003B0244">
      <w:pPr>
        <w:pStyle w:val="Item1"/>
        <w:numPr>
          <w:ilvl w:val="0"/>
          <w:numId w:val="0"/>
        </w:numPr>
        <w:ind w:left="720"/>
        <w:rPr>
          <w:sz w:val="22"/>
          <w:szCs w:val="22"/>
        </w:rPr>
      </w:pPr>
    </w:p>
    <w:p w14:paraId="33137747" w14:textId="77777777" w:rsidR="008F19FB" w:rsidRPr="008F19FB" w:rsidRDefault="008F19FB" w:rsidP="008F19FB">
      <w:pPr>
        <w:pStyle w:val="Item1"/>
        <w:numPr>
          <w:ilvl w:val="0"/>
          <w:numId w:val="0"/>
        </w:numPr>
        <w:ind w:left="720"/>
        <w:rPr>
          <w:sz w:val="22"/>
          <w:szCs w:val="22"/>
        </w:rPr>
      </w:pPr>
    </w:p>
    <w:p w14:paraId="42ACF154" w14:textId="312C9361" w:rsidR="00C2069A" w:rsidRPr="00474449" w:rsidRDefault="00C2069A" w:rsidP="00C2069A">
      <w:pPr>
        <w:pStyle w:val="Item1"/>
        <w:tabs>
          <w:tab w:val="clear" w:pos="1440"/>
        </w:tabs>
        <w:ind w:left="720"/>
        <w:rPr>
          <w:sz w:val="22"/>
          <w:szCs w:val="22"/>
        </w:rPr>
      </w:pPr>
      <w:r w:rsidRPr="00E94E31">
        <w:rPr>
          <w:color w:val="0D0D0D" w:themeColor="text1" w:themeTint="F2"/>
          <w:sz w:val="24"/>
          <w:szCs w:val="24"/>
        </w:rPr>
        <w:t>Excel Bid Form m</w:t>
      </w:r>
      <w:r w:rsidRPr="00474449">
        <w:rPr>
          <w:sz w:val="24"/>
          <w:szCs w:val="24"/>
        </w:rPr>
        <w:t xml:space="preserve">ust be submitted online through Alameda County </w:t>
      </w:r>
      <w:hyperlink r:id="rId57"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7FB2F57C" w14:textId="77777777" w:rsidR="00C2069A" w:rsidRDefault="00C2069A" w:rsidP="00C2069A">
      <w:pPr>
        <w:pStyle w:val="Item1"/>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0F808B50" w14:textId="77777777" w:rsidR="00C2069A" w:rsidRPr="00DE7A46" w:rsidRDefault="00C2069A" w:rsidP="00C2069A">
      <w:pPr>
        <w:pStyle w:val="Item1"/>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516D39E1" w14:textId="77777777" w:rsidR="00C2069A" w:rsidRPr="00121DEB" w:rsidRDefault="00C2069A" w:rsidP="00C2069A">
      <w:pPr>
        <w:pStyle w:val="Item1"/>
        <w:tabs>
          <w:tab w:val="clear" w:pos="1440"/>
        </w:tabs>
        <w:ind w:left="720"/>
        <w:rPr>
          <w:sz w:val="24"/>
          <w:szCs w:val="24"/>
        </w:rPr>
      </w:pPr>
      <w:r w:rsidRPr="00121DEB">
        <w:rPr>
          <w:sz w:val="24"/>
          <w:szCs w:val="24"/>
        </w:rPr>
        <w:t xml:space="preserve">Bidders must read all information and follow directions in the </w:t>
      </w:r>
      <w:hyperlink r:id="rId58"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113" w:name="_Hlk101546411"/>
    </w:p>
    <w:p w14:paraId="665240F5" w14:textId="66333067" w:rsidR="00C2069A" w:rsidRPr="009A4C88" w:rsidRDefault="00C2069A" w:rsidP="00C2069A">
      <w:pPr>
        <w:pStyle w:val="Item1"/>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xml:space="preserve">. The file extension (e.g., </w:t>
      </w:r>
      <w:r w:rsidR="00FD4B0B">
        <w:rPr>
          <w:sz w:val="24"/>
          <w:szCs w:val="24"/>
          <w:shd w:val="clear" w:color="auto" w:fill="FFFFFF"/>
        </w:rPr>
        <w:t>“</w:t>
      </w:r>
      <w:r w:rsidRPr="00121DEB">
        <w:rPr>
          <w:sz w:val="24"/>
          <w:szCs w:val="24"/>
          <w:shd w:val="clear" w:color="auto" w:fill="FFFFFF"/>
        </w:rPr>
        <w:t>.pdf</w:t>
      </w:r>
      <w:r w:rsidR="00FD4B0B">
        <w:rPr>
          <w:sz w:val="24"/>
          <w:szCs w:val="24"/>
          <w:shd w:val="clear" w:color="auto" w:fill="FFFFFF"/>
        </w:rPr>
        <w:t>”</w:t>
      </w:r>
      <w:r w:rsidRPr="00121DEB">
        <w:rPr>
          <w:sz w:val="24"/>
          <w:szCs w:val="24"/>
          <w:shd w:val="clear" w:color="auto" w:fill="FFFFFF"/>
        </w:rPr>
        <w:t xml:space="preserve"> or </w:t>
      </w:r>
      <w:r w:rsidR="00FD4B0B">
        <w:rPr>
          <w:sz w:val="24"/>
          <w:szCs w:val="24"/>
          <w:shd w:val="clear" w:color="auto" w:fill="FFFFFF"/>
        </w:rPr>
        <w:t>“</w:t>
      </w:r>
      <w:r w:rsidRPr="00121DEB">
        <w:rPr>
          <w:sz w:val="24"/>
          <w:szCs w:val="24"/>
          <w:shd w:val="clear" w:color="auto" w:fill="FFFFFF"/>
        </w:rPr>
        <w:t>.xls</w:t>
      </w:r>
      <w:r w:rsidR="00FD4B0B">
        <w:rPr>
          <w:sz w:val="24"/>
          <w:szCs w:val="24"/>
          <w:shd w:val="clear" w:color="auto" w:fill="FFFFFF"/>
        </w:rPr>
        <w:t>”</w:t>
      </w:r>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113"/>
    </w:p>
    <w:p w14:paraId="7C92D722" w14:textId="77777777" w:rsidR="00C2069A" w:rsidRPr="009A4C88" w:rsidRDefault="00C2069A" w:rsidP="00C2069A">
      <w:pPr>
        <w:pStyle w:val="Item1"/>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12"/>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705DA6">
          <w:headerReference w:type="default" r:id="rId59"/>
          <w:footerReference w:type="default" r:id="rId60"/>
          <w:pgSz w:w="12240" w:h="15840" w:code="1"/>
          <w:pgMar w:top="1440" w:right="1080" w:bottom="1440" w:left="1080" w:header="432" w:footer="576"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4FB2E841" w:rsidR="00F43F6A" w:rsidRPr="00B668ED" w:rsidRDefault="0039139E" w:rsidP="0039139E">
      <w:pPr>
        <w:tabs>
          <w:tab w:val="center" w:pos="5400"/>
          <w:tab w:val="left" w:pos="9514"/>
        </w:tabs>
        <w:rPr>
          <w:rFonts w:ascii="Calibri" w:hAnsi="Calibri" w:cs="Calibri"/>
          <w:color w:val="0D0D0D" w:themeColor="text1" w:themeTint="F2"/>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w:t>
      </w:r>
      <w:r w:rsidR="00F43F6A" w:rsidRPr="00B668ED">
        <w:rPr>
          <w:rFonts w:ascii="Calibri" w:hAnsi="Calibri" w:cs="Calibri"/>
          <w:color w:val="0D0D0D" w:themeColor="text1" w:themeTint="F2"/>
          <w:sz w:val="56"/>
          <w:szCs w:val="56"/>
        </w:rPr>
        <w:t xml:space="preserve"> </w:t>
      </w:r>
      <w:r w:rsidR="00B668ED" w:rsidRPr="00B668ED">
        <w:rPr>
          <w:rFonts w:ascii="Calibri" w:hAnsi="Calibri" w:cs="Calibri"/>
          <w:color w:val="0D0D0D" w:themeColor="text1" w:themeTint="F2"/>
          <w:sz w:val="56"/>
          <w:szCs w:val="56"/>
        </w:rPr>
        <w:t>902119</w:t>
      </w:r>
    </w:p>
    <w:p w14:paraId="134A927C" w14:textId="7DC117CF" w:rsidR="00F43F6A" w:rsidRPr="00B668ED" w:rsidRDefault="00B668ED" w:rsidP="00F43F6A">
      <w:pPr>
        <w:jc w:val="center"/>
        <w:rPr>
          <w:rFonts w:ascii="Calibri" w:hAnsi="Calibri" w:cs="Calibri"/>
          <w:color w:val="0D0D0D" w:themeColor="text1" w:themeTint="F2"/>
          <w:sz w:val="60"/>
          <w:szCs w:val="60"/>
        </w:rPr>
      </w:pPr>
      <w:bookmarkStart w:id="114" w:name="_Hlk106012017"/>
      <w:r w:rsidRPr="00B668ED">
        <w:rPr>
          <w:rFonts w:ascii="Calibri" w:hAnsi="Calibri" w:cs="Calibri"/>
          <w:color w:val="0D0D0D" w:themeColor="text1" w:themeTint="F2"/>
          <w:sz w:val="56"/>
          <w:szCs w:val="56"/>
        </w:rPr>
        <w:t>Credible Messenger for Probation Youth</w:t>
      </w:r>
    </w:p>
    <w:bookmarkEnd w:id="114"/>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15" w:name="_BIDDER_INFORMATION"/>
            <w:bookmarkEnd w:id="115"/>
            <w:r w:rsidRPr="0007148C">
              <w:t>BIDDER INFORMATION</w:t>
            </w:r>
          </w:p>
        </w:tc>
      </w:tr>
    </w:tbl>
    <w:p w14:paraId="369B44B4" w14:textId="77777777" w:rsidR="002C687F" w:rsidRPr="002372AF" w:rsidRDefault="00F43F6A" w:rsidP="002C687F">
      <w:bookmarkStart w:id="116" w:name="_Hlk103257816"/>
      <w:r w:rsidRPr="002372AF">
        <w:t xml:space="preserve"> </w:t>
      </w:r>
      <w:bookmarkStart w:id="117" w:name="_BIDDER_ACCEPTANCE"/>
      <w:bookmarkEnd w:id="117"/>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0769B5">
        <w:trPr>
          <w:trHeight w:val="260"/>
        </w:trPr>
        <w:tc>
          <w:tcPr>
            <w:tcW w:w="2594" w:type="dxa"/>
            <w:gridSpan w:val="3"/>
          </w:tcPr>
          <w:p w14:paraId="7DA76B5A" w14:textId="77777777" w:rsidR="002C687F" w:rsidRPr="0058755A" w:rsidRDefault="002C687F" w:rsidP="000769B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0769B5">
            <w:pPr>
              <w:spacing w:before="120" w:after="120"/>
            </w:pPr>
          </w:p>
        </w:tc>
      </w:tr>
      <w:tr w:rsidR="002C687F" w:rsidRPr="0058755A" w14:paraId="6FE2A193" w14:textId="77777777" w:rsidTr="000769B5">
        <w:tc>
          <w:tcPr>
            <w:tcW w:w="2594" w:type="dxa"/>
            <w:gridSpan w:val="3"/>
          </w:tcPr>
          <w:p w14:paraId="1ADB2C11" w14:textId="77777777" w:rsidR="002C687F" w:rsidRPr="0058755A" w:rsidRDefault="002C687F" w:rsidP="000769B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0769B5">
            <w:pPr>
              <w:pStyle w:val="PlainText"/>
              <w:spacing w:before="120" w:after="120"/>
              <w:rPr>
                <w:rFonts w:ascii="Calibri" w:hAnsi="Calibri" w:cs="Calibri"/>
                <w:sz w:val="24"/>
                <w:szCs w:val="24"/>
              </w:rPr>
            </w:pPr>
          </w:p>
        </w:tc>
      </w:tr>
      <w:tr w:rsidR="002C687F" w:rsidRPr="0058755A" w14:paraId="1373BAA8" w14:textId="77777777" w:rsidTr="000769B5">
        <w:tc>
          <w:tcPr>
            <w:tcW w:w="2594" w:type="dxa"/>
            <w:gridSpan w:val="3"/>
          </w:tcPr>
          <w:p w14:paraId="645D7611" w14:textId="77777777" w:rsidR="002C687F" w:rsidRPr="0058755A" w:rsidRDefault="002C687F" w:rsidP="000769B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0769B5">
            <w:pPr>
              <w:pStyle w:val="PlainText"/>
              <w:spacing w:before="120" w:after="120"/>
              <w:rPr>
                <w:rFonts w:ascii="Calibri" w:hAnsi="Calibri" w:cs="Calibri"/>
                <w:b/>
                <w:sz w:val="24"/>
                <w:szCs w:val="24"/>
                <w:u w:val="single"/>
              </w:rPr>
            </w:pPr>
          </w:p>
        </w:tc>
      </w:tr>
      <w:tr w:rsidR="002C687F" w:rsidRPr="0058755A" w14:paraId="4C390DED" w14:textId="77777777" w:rsidTr="000769B5">
        <w:trPr>
          <w:trHeight w:val="521"/>
        </w:trPr>
        <w:tc>
          <w:tcPr>
            <w:tcW w:w="654" w:type="dxa"/>
          </w:tcPr>
          <w:p w14:paraId="59CC8D2E" w14:textId="77777777" w:rsidR="002C687F" w:rsidRPr="0058755A" w:rsidRDefault="002C687F" w:rsidP="000769B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0769B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0769B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0769B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0769B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0769B5">
            <w:pPr>
              <w:pStyle w:val="PlainText"/>
              <w:spacing w:before="120" w:after="120"/>
              <w:rPr>
                <w:rFonts w:ascii="Calibri" w:hAnsi="Calibri" w:cs="Calibri"/>
                <w:sz w:val="24"/>
                <w:szCs w:val="24"/>
                <w:u w:val="single"/>
              </w:rPr>
            </w:pPr>
          </w:p>
        </w:tc>
      </w:tr>
      <w:tr w:rsidR="002C687F" w:rsidRPr="0003163E" w14:paraId="07ADC767" w14:textId="77777777" w:rsidTr="000769B5">
        <w:tc>
          <w:tcPr>
            <w:tcW w:w="1255" w:type="dxa"/>
            <w:gridSpan w:val="2"/>
          </w:tcPr>
          <w:p w14:paraId="43D828B2" w14:textId="77777777" w:rsidR="002C687F" w:rsidRPr="0003163E" w:rsidRDefault="002C687F" w:rsidP="000769B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0769B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77777777"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77777777"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0769B5">
        <w:tc>
          <w:tcPr>
            <w:tcW w:w="6385" w:type="dxa"/>
          </w:tcPr>
          <w:p w14:paraId="7205B948" w14:textId="77777777" w:rsidR="002C687F" w:rsidRPr="0003163E" w:rsidRDefault="002C687F" w:rsidP="000769B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0769B5">
            <w:pPr>
              <w:pStyle w:val="PlainText"/>
              <w:spacing w:before="120" w:after="120"/>
              <w:rPr>
                <w:rFonts w:ascii="Calibri" w:hAnsi="Calibri" w:cs="Calibri"/>
                <w:sz w:val="24"/>
                <w:szCs w:val="24"/>
              </w:rPr>
            </w:pPr>
          </w:p>
        </w:tc>
      </w:tr>
      <w:tr w:rsidR="002C687F" w:rsidRPr="0003163E" w14:paraId="2263AA5B" w14:textId="77777777" w:rsidTr="000769B5">
        <w:tc>
          <w:tcPr>
            <w:tcW w:w="6385" w:type="dxa"/>
          </w:tcPr>
          <w:p w14:paraId="22973079" w14:textId="77777777" w:rsidR="002C687F" w:rsidRPr="0003163E" w:rsidRDefault="002C687F" w:rsidP="000769B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0769B5">
            <w:pPr>
              <w:pStyle w:val="PlainText"/>
              <w:spacing w:before="120" w:after="120"/>
              <w:rPr>
                <w:rFonts w:ascii="Calibri" w:hAnsi="Calibri" w:cs="Calibri"/>
                <w:sz w:val="24"/>
                <w:szCs w:val="24"/>
                <w:u w:val="single"/>
              </w:rPr>
            </w:pPr>
          </w:p>
        </w:tc>
      </w:tr>
      <w:tr w:rsidR="002C687F" w:rsidRPr="0003163E" w14:paraId="7C64F554" w14:textId="77777777" w:rsidTr="000769B5">
        <w:tc>
          <w:tcPr>
            <w:tcW w:w="6385" w:type="dxa"/>
          </w:tcPr>
          <w:p w14:paraId="648B3980" w14:textId="77777777" w:rsidR="002C687F" w:rsidRPr="0003163E" w:rsidRDefault="002C687F" w:rsidP="000769B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0769B5">
            <w:pPr>
              <w:pStyle w:val="PlainText"/>
              <w:spacing w:before="120" w:after="120"/>
              <w:rPr>
                <w:rFonts w:ascii="Calibri" w:hAnsi="Calibri" w:cs="Calibri"/>
                <w:sz w:val="24"/>
                <w:szCs w:val="24"/>
              </w:rPr>
            </w:pPr>
          </w:p>
        </w:tc>
      </w:tr>
      <w:tr w:rsidR="002C687F" w:rsidRPr="0003163E" w14:paraId="7E0746AB" w14:textId="77777777" w:rsidTr="000769B5">
        <w:tc>
          <w:tcPr>
            <w:tcW w:w="6385" w:type="dxa"/>
          </w:tcPr>
          <w:p w14:paraId="4824977E" w14:textId="77777777" w:rsidR="002C687F" w:rsidRPr="0003163E" w:rsidRDefault="002C687F" w:rsidP="000769B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0769B5">
            <w:pPr>
              <w:pStyle w:val="PlainText"/>
              <w:spacing w:before="120" w:after="120"/>
              <w:rPr>
                <w:rFonts w:ascii="Calibri" w:hAnsi="Calibri" w:cs="Calibri"/>
                <w:sz w:val="24"/>
                <w:szCs w:val="24"/>
                <w:u w:val="single"/>
              </w:rPr>
            </w:pPr>
          </w:p>
        </w:tc>
      </w:tr>
      <w:tr w:rsidR="002C687F" w:rsidRPr="0003163E" w14:paraId="0487A194" w14:textId="77777777" w:rsidTr="000769B5">
        <w:tc>
          <w:tcPr>
            <w:tcW w:w="6385" w:type="dxa"/>
          </w:tcPr>
          <w:p w14:paraId="782F0195" w14:textId="77777777" w:rsidR="002C687F" w:rsidRPr="0003163E" w:rsidRDefault="002C687F" w:rsidP="000769B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0769B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0769B5">
        <w:tc>
          <w:tcPr>
            <w:tcW w:w="2245" w:type="dxa"/>
          </w:tcPr>
          <w:p w14:paraId="74261AD2" w14:textId="77777777" w:rsidR="002C687F" w:rsidRPr="00F86455" w:rsidRDefault="002C687F" w:rsidP="000769B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0769B5">
            <w:pPr>
              <w:pStyle w:val="PlainText"/>
              <w:spacing w:before="120" w:after="120"/>
              <w:rPr>
                <w:rFonts w:ascii="Calibri" w:hAnsi="Calibri" w:cs="Calibri"/>
                <w:sz w:val="24"/>
                <w:szCs w:val="24"/>
              </w:rPr>
            </w:pPr>
          </w:p>
        </w:tc>
      </w:tr>
      <w:tr w:rsidR="002C687F" w:rsidRPr="00F86455" w14:paraId="2A82E114" w14:textId="77777777" w:rsidTr="000769B5">
        <w:tc>
          <w:tcPr>
            <w:tcW w:w="2245" w:type="dxa"/>
          </w:tcPr>
          <w:p w14:paraId="1ACFE52B" w14:textId="77777777" w:rsidR="002C687F" w:rsidRPr="00F86455" w:rsidRDefault="002C687F" w:rsidP="000769B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0769B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0769B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0769B5">
            <w:pPr>
              <w:pStyle w:val="PlainText"/>
              <w:spacing w:before="120" w:after="120"/>
              <w:rPr>
                <w:rFonts w:ascii="Calibri" w:hAnsi="Calibri" w:cs="Calibri"/>
                <w:sz w:val="24"/>
                <w:szCs w:val="24"/>
                <w:u w:val="single"/>
              </w:rPr>
            </w:pPr>
          </w:p>
        </w:tc>
      </w:tr>
      <w:tr w:rsidR="002C687F" w14:paraId="726A69F4" w14:textId="77777777" w:rsidTr="000769B5">
        <w:tc>
          <w:tcPr>
            <w:tcW w:w="2245" w:type="dxa"/>
          </w:tcPr>
          <w:p w14:paraId="7A017356" w14:textId="77777777" w:rsidR="002C687F" w:rsidRDefault="002C687F" w:rsidP="000769B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0769B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6"/>
          <w:p w14:paraId="5EC0C2BC" w14:textId="2B4F9D15" w:rsidR="0007148C" w:rsidRPr="0007148C" w:rsidRDefault="0007148C" w:rsidP="00AF507B">
            <w:pPr>
              <w:pStyle w:val="Heading4"/>
              <w:ind w:left="-13"/>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4AB90C2F" w:rsidR="00F43F6A" w:rsidRPr="00266DFB" w:rsidRDefault="00F43F6A" w:rsidP="001C3E9E">
      <w:pPr>
        <w:pStyle w:val="PlainText"/>
        <w:numPr>
          <w:ilvl w:val="0"/>
          <w:numId w:val="5"/>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1C3E9E">
      <w:pPr>
        <w:pStyle w:val="PlainText"/>
        <w:numPr>
          <w:ilvl w:val="0"/>
          <w:numId w:val="5"/>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1C3E9E">
      <w:pPr>
        <w:pStyle w:val="PlainText"/>
        <w:numPr>
          <w:ilvl w:val="0"/>
          <w:numId w:val="5"/>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CC57B0" w:rsidP="001C3E9E">
      <w:pPr>
        <w:pStyle w:val="PlainText"/>
        <w:numPr>
          <w:ilvl w:val="1"/>
          <w:numId w:val="22"/>
        </w:numPr>
        <w:spacing w:line="276" w:lineRule="auto"/>
        <w:ind w:hanging="720"/>
        <w:rPr>
          <w:rFonts w:ascii="Calibri" w:hAnsi="Calibri" w:cs="Calibri"/>
          <w:sz w:val="24"/>
          <w:szCs w:val="24"/>
          <w:u w:val="single"/>
        </w:rPr>
      </w:pPr>
      <w:hyperlink r:id="rId62"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3"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CC57B0" w:rsidP="001C3E9E">
      <w:pPr>
        <w:pStyle w:val="PlainText"/>
        <w:numPr>
          <w:ilvl w:val="0"/>
          <w:numId w:val="22"/>
        </w:numPr>
        <w:spacing w:line="276" w:lineRule="auto"/>
        <w:ind w:left="1440" w:hanging="720"/>
        <w:rPr>
          <w:rFonts w:ascii="Calibri" w:hAnsi="Calibri" w:cs="Calibri"/>
          <w:sz w:val="24"/>
          <w:szCs w:val="24"/>
        </w:rPr>
      </w:pPr>
      <w:hyperlink r:id="rId64"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5"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CC57B0" w:rsidP="001C3E9E">
      <w:pPr>
        <w:pStyle w:val="PlainText"/>
        <w:numPr>
          <w:ilvl w:val="0"/>
          <w:numId w:val="22"/>
        </w:numPr>
        <w:spacing w:line="276" w:lineRule="auto"/>
        <w:ind w:left="1440" w:hanging="720"/>
        <w:rPr>
          <w:rFonts w:ascii="Calibri" w:hAnsi="Calibri" w:cs="Calibri"/>
          <w:sz w:val="24"/>
          <w:szCs w:val="24"/>
        </w:rPr>
      </w:pPr>
      <w:hyperlink r:id="rId66"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7"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CC57B0" w:rsidP="001C3E9E">
      <w:pPr>
        <w:pStyle w:val="PlainText"/>
        <w:numPr>
          <w:ilvl w:val="0"/>
          <w:numId w:val="22"/>
        </w:numPr>
        <w:spacing w:line="276" w:lineRule="auto"/>
        <w:ind w:left="1440" w:hanging="720"/>
        <w:rPr>
          <w:rFonts w:ascii="Calibri" w:hAnsi="Calibri" w:cs="Calibri"/>
          <w:sz w:val="24"/>
          <w:szCs w:val="24"/>
        </w:rPr>
      </w:pPr>
      <w:hyperlink r:id="rId68"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6D21BC">
      <w:pPr>
        <w:pStyle w:val="PlainText"/>
        <w:spacing w:after="24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8" w:name="_Hlk103957142"/>
    <w:p w14:paraId="5F39FB11" w14:textId="40DCB1D8" w:rsidR="00E76C41" w:rsidRPr="007D110E" w:rsidRDefault="00F11599" w:rsidP="001C3E9E">
      <w:pPr>
        <w:pStyle w:val="PlainText"/>
        <w:numPr>
          <w:ilvl w:val="0"/>
          <w:numId w:val="22"/>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6D21BC">
      <w:pPr>
        <w:pStyle w:val="PlainText"/>
        <w:spacing w:after="240" w:line="360" w:lineRule="auto"/>
        <w:ind w:left="1440"/>
        <w:rPr>
          <w:rStyle w:val="Hyperlink"/>
          <w:rFonts w:asciiTheme="minorHAnsi" w:hAnsiTheme="minorHAnsi" w:cstheme="minorHAnsi"/>
          <w:color w:val="auto"/>
          <w:u w:val="none"/>
        </w:rPr>
      </w:pPr>
      <w:r w:rsidRPr="00112390">
        <w:rPr>
          <w:rFonts w:asciiTheme="minorHAnsi" w:hAnsiTheme="minorHAnsi" w:cstheme="minorHAnsi"/>
        </w:rPr>
        <w:t>[</w:t>
      </w:r>
      <w:hyperlink r:id="rId70"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CC57B0" w:rsidP="001C3E9E">
      <w:pPr>
        <w:pStyle w:val="PlainText"/>
        <w:numPr>
          <w:ilvl w:val="0"/>
          <w:numId w:val="22"/>
        </w:numPr>
        <w:spacing w:line="276" w:lineRule="auto"/>
        <w:ind w:left="1440" w:hanging="720"/>
        <w:rPr>
          <w:rFonts w:ascii="Calibri" w:hAnsi="Calibri" w:cs="Calibri"/>
          <w:b/>
          <w:sz w:val="24"/>
          <w:szCs w:val="24"/>
        </w:rPr>
      </w:pPr>
      <w:hyperlink r:id="rId71"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6D21BC">
      <w:pPr>
        <w:pStyle w:val="PlainText"/>
        <w:spacing w:after="24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2"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CC57B0" w:rsidP="001C3E9E">
      <w:pPr>
        <w:pStyle w:val="PlainText"/>
        <w:numPr>
          <w:ilvl w:val="0"/>
          <w:numId w:val="22"/>
        </w:numPr>
        <w:spacing w:line="276" w:lineRule="auto"/>
        <w:ind w:left="1440" w:hanging="720"/>
        <w:rPr>
          <w:rFonts w:ascii="Calibri" w:hAnsi="Calibri" w:cs="Calibri"/>
          <w:b/>
          <w:sz w:val="24"/>
          <w:szCs w:val="24"/>
          <w:u w:val="single"/>
        </w:rPr>
      </w:pPr>
      <w:hyperlink r:id="rId73"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6D21BC">
      <w:pPr>
        <w:pStyle w:val="PlainText"/>
        <w:spacing w:after="240" w:line="360" w:lineRule="auto"/>
        <w:ind w:left="1440"/>
        <w:rPr>
          <w:rFonts w:asciiTheme="minorHAnsi" w:hAnsiTheme="minorHAnsi" w:cstheme="minorHAnsi"/>
          <w:u w:val="single"/>
        </w:rPr>
      </w:pPr>
      <w:r w:rsidRPr="00112390">
        <w:rPr>
          <w:rFonts w:asciiTheme="minorHAnsi" w:hAnsiTheme="minorHAnsi" w:cstheme="minorHAnsi"/>
        </w:rPr>
        <w:t>[</w:t>
      </w:r>
      <w:hyperlink r:id="rId74"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CC57B0" w:rsidP="001C3E9E">
      <w:pPr>
        <w:pStyle w:val="PlainText"/>
        <w:numPr>
          <w:ilvl w:val="0"/>
          <w:numId w:val="22"/>
        </w:numPr>
        <w:spacing w:line="276" w:lineRule="auto"/>
        <w:ind w:left="1440" w:hanging="720"/>
        <w:rPr>
          <w:rFonts w:ascii="Calibri" w:hAnsi="Calibri" w:cs="Calibri"/>
          <w:sz w:val="24"/>
          <w:szCs w:val="24"/>
        </w:rPr>
      </w:pPr>
      <w:hyperlink r:id="rId75"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6D21BC">
      <w:pPr>
        <w:pStyle w:val="PlainText"/>
        <w:spacing w:after="240" w:line="360" w:lineRule="auto"/>
        <w:ind w:left="1440"/>
        <w:rPr>
          <w:rFonts w:asciiTheme="minorHAnsi" w:hAnsiTheme="minorHAnsi" w:cstheme="minorHAnsi"/>
        </w:rPr>
      </w:pPr>
      <w:r w:rsidRPr="00112390">
        <w:rPr>
          <w:rFonts w:asciiTheme="minorHAnsi" w:hAnsiTheme="minorHAnsi" w:cstheme="minorHAnsi"/>
        </w:rPr>
        <w:t>[</w:t>
      </w:r>
      <w:hyperlink r:id="rId76"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8"/>
    </w:p>
    <w:p w14:paraId="61A02535" w14:textId="4841EB34" w:rsidR="00F43F6A" w:rsidRPr="00EB258A" w:rsidRDefault="00F43F6A" w:rsidP="001C3E9E">
      <w:pPr>
        <w:pStyle w:val="PlainText"/>
        <w:numPr>
          <w:ilvl w:val="0"/>
          <w:numId w:val="5"/>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1C3E9E">
      <w:pPr>
        <w:pStyle w:val="PlainText"/>
        <w:numPr>
          <w:ilvl w:val="0"/>
          <w:numId w:val="5"/>
        </w:numPr>
        <w:tabs>
          <w:tab w:val="clear" w:pos="1080"/>
          <w:tab w:val="num" w:pos="720"/>
        </w:tabs>
        <w:spacing w:after="24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1C3E9E">
      <w:pPr>
        <w:pStyle w:val="PlainText"/>
        <w:numPr>
          <w:ilvl w:val="0"/>
          <w:numId w:val="5"/>
        </w:numPr>
        <w:tabs>
          <w:tab w:val="clear" w:pos="1080"/>
          <w:tab w:val="num" w:pos="720"/>
        </w:tabs>
        <w:spacing w:after="240"/>
        <w:ind w:left="720"/>
        <w:rPr>
          <w:rFonts w:ascii="Calibri" w:hAnsi="Calibri" w:cs="Calibri"/>
          <w:sz w:val="24"/>
          <w:szCs w:val="24"/>
        </w:rPr>
      </w:pPr>
      <w:bookmarkStart w:id="119" w:name="_Hlk103957398"/>
      <w:r w:rsidRPr="00EB258A">
        <w:rPr>
          <w:rFonts w:ascii="Calibri" w:hAnsi="Calibri" w:cs="Calibri"/>
          <w:sz w:val="24"/>
          <w:szCs w:val="24"/>
        </w:rPr>
        <w:t>The undersigned acknowledges that Bidder has accurately completed the SLEB Information Sheet.</w:t>
      </w:r>
      <w:bookmarkEnd w:id="119"/>
    </w:p>
    <w:p w14:paraId="3CEFCC28" w14:textId="56C58CC3" w:rsidR="00F43F6A" w:rsidRPr="00385679" w:rsidRDefault="00D96C17" w:rsidP="001C3E9E">
      <w:pPr>
        <w:pStyle w:val="PlainText"/>
        <w:numPr>
          <w:ilvl w:val="0"/>
          <w:numId w:val="5"/>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3DED5BC4" w14:textId="1D377EFC" w:rsidR="00171069" w:rsidRPr="00F1170C" w:rsidRDefault="00EB4661" w:rsidP="001C3E9E">
      <w:pPr>
        <w:pStyle w:val="ListParagraph"/>
        <w:numPr>
          <w:ilvl w:val="0"/>
          <w:numId w:val="5"/>
        </w:numPr>
        <w:tabs>
          <w:tab w:val="clear" w:pos="1080"/>
          <w:tab w:val="num" w:pos="720"/>
          <w:tab w:val="left" w:pos="5040"/>
          <w:tab w:val="left" w:pos="5760"/>
        </w:tabs>
        <w:autoSpaceDE w:val="0"/>
        <w:autoSpaceDN w:val="0"/>
        <w:adjustRightInd w:val="0"/>
        <w:ind w:left="720"/>
        <w:rPr>
          <w:rFonts w:ascii="Calibri" w:hAnsi="Calibri" w:cs="Calibri"/>
          <w:szCs w:val="26"/>
        </w:rPr>
      </w:pPr>
      <w:bookmarkStart w:id="120"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20"/>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0769B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21"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21"/>
    </w:tbl>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0769B5">
            <w:pPr>
              <w:pStyle w:val="Heading4"/>
              <w:tabs>
                <w:tab w:val="clear" w:pos="10620"/>
                <w:tab w:val="right" w:pos="9870"/>
              </w:tabs>
              <w:ind w:left="-15"/>
              <w:jc w:val="left"/>
            </w:pPr>
            <w:bookmarkStart w:id="122" w:name="_Hlk103257848"/>
            <w:r w:rsidRPr="003A2F09">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1C3E9E">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1C3E9E">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1C3E9E">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1C3E9E">
      <w:pPr>
        <w:numPr>
          <w:ilvl w:val="0"/>
          <w:numId w:val="2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1CCEB01B"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C063D4">
        <w:rPr>
          <w:rFonts w:asciiTheme="minorHAnsi" w:hAnsiTheme="minorHAnsi" w:cstheme="minorHAnsi"/>
          <w:color w:val="000000"/>
          <w:sz w:val="24"/>
          <w:szCs w:val="24"/>
        </w:rPr>
        <w:t>must</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0769B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0769B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0769B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0769B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22"/>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br w:type="page"/>
              <w:t>SMALL LOCAL EMERGING BUSINESS (SLEB) INFORMATION SHEET</w:t>
            </w:r>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1C3E9E">
      <w:pPr>
        <w:pStyle w:val="PlainText"/>
        <w:numPr>
          <w:ilvl w:val="2"/>
          <w:numId w:val="11"/>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04B96B8C" w:rsidR="008D01B3" w:rsidRPr="00357A5C" w:rsidRDefault="008D01B3" w:rsidP="001C3E9E">
      <w:pPr>
        <w:numPr>
          <w:ilvl w:val="0"/>
          <w:numId w:val="11"/>
        </w:numPr>
        <w:tabs>
          <w:tab w:val="left" w:pos="-1080"/>
          <w:tab w:val="left" w:pos="-720"/>
          <w:tab w:val="left" w:pos="720"/>
        </w:tabs>
        <w:spacing w:before="240" w:after="240"/>
        <w:rPr>
          <w:rFonts w:ascii="Calibri" w:hAnsi="Calibri" w:cs="Calibri"/>
          <w:sz w:val="24"/>
          <w:szCs w:val="24"/>
        </w:rPr>
      </w:pPr>
      <w:r w:rsidRPr="00357A5C">
        <w:rPr>
          <w:rFonts w:ascii="Calibri" w:hAnsi="Calibri" w:cs="Calibri"/>
          <w:color w:val="000000"/>
          <w:sz w:val="24"/>
          <w:szCs w:val="24"/>
        </w:rPr>
        <w:t xml:space="preserve">Proof of six months business residency, identifying the </w:t>
      </w:r>
      <w:r w:rsidR="00112390" w:rsidRPr="00357A5C">
        <w:rPr>
          <w:rFonts w:ascii="Calibri" w:hAnsi="Calibri" w:cs="Calibri"/>
          <w:color w:val="000000"/>
          <w:sz w:val="24"/>
          <w:szCs w:val="24"/>
        </w:rPr>
        <w:t xml:space="preserve">Bidder’s </w:t>
      </w:r>
      <w:r w:rsidRPr="00357A5C">
        <w:rPr>
          <w:rFonts w:ascii="Calibri" w:hAnsi="Calibri" w:cs="Calibri"/>
          <w:color w:val="000000"/>
          <w:sz w:val="24"/>
          <w:szCs w:val="24"/>
        </w:rPr>
        <w:t>name of the vendor and the local address.  Utility bills, deed</w:t>
      </w:r>
      <w:r w:rsidR="00112390" w:rsidRPr="00357A5C">
        <w:rPr>
          <w:rFonts w:ascii="Calibri" w:hAnsi="Calibri" w:cs="Calibri"/>
          <w:color w:val="000000"/>
          <w:sz w:val="24"/>
          <w:szCs w:val="24"/>
        </w:rPr>
        <w:t>s</w:t>
      </w:r>
      <w:r w:rsidRPr="00357A5C">
        <w:rPr>
          <w:rFonts w:ascii="Calibri" w:hAnsi="Calibri" w:cs="Calibri"/>
          <w:color w:val="000000"/>
          <w:sz w:val="24"/>
          <w:szCs w:val="24"/>
        </w:rPr>
        <w:t xml:space="preserve"> of trusts or lease agreements, etc., 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0118BC0A" w:rsidR="00090742" w:rsidRPr="00357A5C" w:rsidRDefault="008D01B3" w:rsidP="001C3E9E">
      <w:pPr>
        <w:pStyle w:val="PlainText"/>
        <w:numPr>
          <w:ilvl w:val="0"/>
          <w:numId w:val="9"/>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00FD4B0B">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7"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1C3E9E">
      <w:pPr>
        <w:pStyle w:val="PlainText"/>
        <w:numPr>
          <w:ilvl w:val="0"/>
          <w:numId w:val="9"/>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8"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9"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0"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1"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2"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C57B0">
              <w:rPr>
                <w:rFonts w:ascii="Calibri" w:hAnsi="Calibri" w:cs="Calibri"/>
                <w:b/>
                <w:spacing w:val="-3"/>
                <w:sz w:val="20"/>
              </w:rPr>
            </w:r>
            <w:r w:rsidR="00CC57B0">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C57B0">
              <w:rPr>
                <w:rFonts w:ascii="Calibri" w:hAnsi="Calibri" w:cs="Calibri"/>
                <w:b/>
                <w:spacing w:val="-3"/>
                <w:sz w:val="20"/>
              </w:rPr>
            </w:r>
            <w:r w:rsidR="00CC57B0">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CC57B0">
              <w:rPr>
                <w:rFonts w:ascii="Calibri" w:hAnsi="Calibri" w:cs="Calibri"/>
                <w:b/>
                <w:spacing w:val="-3"/>
                <w:sz w:val="20"/>
                <w:szCs w:val="24"/>
              </w:rPr>
            </w:r>
            <w:r w:rsidR="00CC57B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CC57B0">
              <w:rPr>
                <w:rFonts w:ascii="Calibri" w:hAnsi="Calibri" w:cs="Calibri"/>
                <w:b/>
                <w:spacing w:val="-3"/>
                <w:sz w:val="20"/>
                <w:szCs w:val="24"/>
              </w:rPr>
            </w:r>
            <w:r w:rsidR="00CC57B0">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23" w:name="_Bidder_Signature:_("/>
      <w:bookmarkStart w:id="124" w:name="Prime_Bidder_Signature"/>
      <w:bookmarkEnd w:id="123"/>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24"/>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t>BIDDER MINIMUM QUALIFICATIONS</w:t>
            </w:r>
          </w:p>
        </w:tc>
      </w:tr>
    </w:tbl>
    <w:p w14:paraId="0E99424A" w14:textId="357FD146"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 </w:t>
      </w:r>
    </w:p>
    <w:p w14:paraId="2890BD64" w14:textId="34DA7EE5" w:rsidR="00D0212C" w:rsidRDefault="00D0212C" w:rsidP="00D0212C">
      <w:pPr>
        <w:spacing w:before="240" w:after="240"/>
        <w:rPr>
          <w:rFonts w:ascii="Calibri" w:hAnsi="Calibri" w:cs="Calibri"/>
          <w:color w:val="0D0D0D" w:themeColor="text1" w:themeTint="F2"/>
          <w:sz w:val="24"/>
          <w:szCs w:val="26"/>
        </w:rPr>
      </w:pPr>
      <w:r w:rsidRPr="00FA20FC">
        <w:rPr>
          <w:rFonts w:ascii="Calibri" w:hAnsi="Calibri" w:cs="Calibri"/>
          <w:color w:val="0D0D0D" w:themeColor="text1" w:themeTint="F2"/>
          <w:sz w:val="24"/>
          <w:szCs w:val="26"/>
        </w:rPr>
        <w:t xml:space="preserve">The </w:t>
      </w:r>
      <w:r w:rsidR="005D257C" w:rsidRPr="00FA20FC">
        <w:rPr>
          <w:rFonts w:ascii="Calibri" w:hAnsi="Calibri" w:cs="Calibri"/>
          <w:color w:val="0D0D0D" w:themeColor="text1" w:themeTint="F2"/>
          <w:sz w:val="24"/>
          <w:szCs w:val="26"/>
        </w:rPr>
        <w:t>Bidder</w:t>
      </w:r>
      <w:r w:rsidRPr="00FA20FC">
        <w:rPr>
          <w:rFonts w:ascii="Calibri" w:hAnsi="Calibri" w:cs="Calibri"/>
          <w:color w:val="0D0D0D" w:themeColor="text1" w:themeTint="F2"/>
          <w:sz w:val="24"/>
          <w:szCs w:val="26"/>
        </w:rPr>
        <w:t xml:space="preserve"> </w:t>
      </w:r>
      <w:r w:rsidR="00C063D4" w:rsidRPr="00FA20FC">
        <w:rPr>
          <w:rFonts w:ascii="Calibri" w:hAnsi="Calibri" w:cs="Calibri"/>
          <w:color w:val="0D0D0D" w:themeColor="text1" w:themeTint="F2"/>
          <w:sz w:val="24"/>
          <w:szCs w:val="26"/>
        </w:rPr>
        <w:t>must</w:t>
      </w:r>
      <w:r w:rsidRPr="00FA20FC">
        <w:rPr>
          <w:rFonts w:ascii="Calibri" w:hAnsi="Calibri" w:cs="Calibri"/>
          <w:color w:val="0D0D0D" w:themeColor="text1" w:themeTint="F2"/>
          <w:sz w:val="24"/>
          <w:szCs w:val="26"/>
        </w:rPr>
        <w:t xml:space="preserve"> provide proof of any permits, licenses, and/or professional credentials necessary to supply product</w:t>
      </w:r>
      <w:r w:rsidR="00112390" w:rsidRPr="00FA20FC">
        <w:rPr>
          <w:rFonts w:ascii="Calibri" w:hAnsi="Calibri" w:cs="Calibri"/>
          <w:color w:val="0D0D0D" w:themeColor="text1" w:themeTint="F2"/>
          <w:sz w:val="24"/>
          <w:szCs w:val="26"/>
        </w:rPr>
        <w:t>s</w:t>
      </w:r>
      <w:r w:rsidRPr="00FA20FC">
        <w:rPr>
          <w:rFonts w:ascii="Calibri" w:hAnsi="Calibri" w:cs="Calibri"/>
          <w:color w:val="0D0D0D" w:themeColor="text1" w:themeTint="F2"/>
          <w:sz w:val="24"/>
          <w:szCs w:val="26"/>
        </w:rPr>
        <w:t xml:space="preserve"> and perform services as specified in this RF</w:t>
      </w:r>
      <w:r w:rsidR="005D257C" w:rsidRPr="00FA20FC">
        <w:rPr>
          <w:rFonts w:ascii="Calibri" w:hAnsi="Calibri" w:cs="Calibri"/>
          <w:color w:val="0D0D0D" w:themeColor="text1" w:themeTint="F2"/>
          <w:sz w:val="24"/>
          <w:szCs w:val="26"/>
        </w:rPr>
        <w:t>P</w:t>
      </w:r>
      <w:r w:rsidRPr="00FA20FC">
        <w:rPr>
          <w:rFonts w:ascii="Calibri" w:hAnsi="Calibri" w:cs="Calibri"/>
          <w:color w:val="0D0D0D" w:themeColor="text1" w:themeTint="F2"/>
          <w:sz w:val="24"/>
          <w:szCs w:val="26"/>
        </w:rPr>
        <w:t xml:space="preserve"> if requested by the County.</w:t>
      </w:r>
    </w:p>
    <w:p w14:paraId="45FEEDAE" w14:textId="77777777" w:rsidR="00FA20FC" w:rsidRPr="00FA20FC" w:rsidRDefault="00FA20FC" w:rsidP="001C3E9E">
      <w:pPr>
        <w:numPr>
          <w:ilvl w:val="0"/>
          <w:numId w:val="37"/>
        </w:numPr>
        <w:spacing w:after="240"/>
        <w:ind w:left="720" w:hanging="720"/>
        <w:rPr>
          <w:rFonts w:ascii="Calibri" w:hAnsi="Calibri" w:cs="Calibri"/>
          <w:sz w:val="24"/>
          <w:szCs w:val="24"/>
        </w:rPr>
      </w:pPr>
      <w:r w:rsidRPr="00FA20FC">
        <w:rPr>
          <w:rFonts w:ascii="Calibri" w:hAnsi="Calibri" w:cs="Calibri"/>
          <w:sz w:val="24"/>
          <w:szCs w:val="24"/>
        </w:rPr>
        <w:t>Bidder must possess all permits, licenses and professional credentials necessary to supply product and perform services as specified under this RFP. Bidder must provide such proof if requested by County.</w:t>
      </w:r>
    </w:p>
    <w:p w14:paraId="5FF0F6C3" w14:textId="77777777" w:rsidR="00FA20FC" w:rsidRPr="00FA20FC" w:rsidRDefault="00FA20FC" w:rsidP="001C3E9E">
      <w:pPr>
        <w:numPr>
          <w:ilvl w:val="0"/>
          <w:numId w:val="37"/>
        </w:numPr>
        <w:spacing w:after="240"/>
        <w:ind w:left="720" w:hanging="720"/>
        <w:rPr>
          <w:rFonts w:ascii="Calibri" w:hAnsi="Calibri" w:cs="Calibri"/>
          <w:sz w:val="24"/>
          <w:szCs w:val="24"/>
        </w:rPr>
      </w:pPr>
      <w:r w:rsidRPr="00FA20FC">
        <w:rPr>
          <w:rFonts w:ascii="Calibri" w:hAnsi="Calibri" w:cs="Calibri"/>
          <w:sz w:val="24"/>
          <w:szCs w:val="24"/>
        </w:rPr>
        <w:t>Bidder must be local vendor that meets the following requirements:</w:t>
      </w:r>
    </w:p>
    <w:p w14:paraId="3A378CC7" w14:textId="379217EC" w:rsidR="00FA20FC" w:rsidRPr="00FA20FC" w:rsidRDefault="00FA20FC" w:rsidP="001C3E9E">
      <w:pPr>
        <w:numPr>
          <w:ilvl w:val="1"/>
          <w:numId w:val="37"/>
        </w:numPr>
        <w:spacing w:after="240"/>
        <w:ind w:left="1440" w:hanging="720"/>
        <w:rPr>
          <w:rFonts w:ascii="Calibri" w:hAnsi="Calibri" w:cs="Calibri"/>
          <w:sz w:val="24"/>
          <w:szCs w:val="24"/>
        </w:rPr>
      </w:pPr>
      <w:r w:rsidRPr="00FA20FC">
        <w:rPr>
          <w:rFonts w:ascii="Calibri" w:hAnsi="Calibri" w:cs="Calibri"/>
          <w:sz w:val="24"/>
          <w:szCs w:val="24"/>
        </w:rPr>
        <w:t>Bidder must have at least one fixed office with a street address within Alameda County for at least six (6) months prior to the issue date of this RFP; and</w:t>
      </w:r>
    </w:p>
    <w:p w14:paraId="00208464" w14:textId="7DA1DDFD" w:rsidR="00FA20FC" w:rsidRDefault="00FA20FC" w:rsidP="001C3E9E">
      <w:pPr>
        <w:numPr>
          <w:ilvl w:val="1"/>
          <w:numId w:val="37"/>
        </w:numPr>
        <w:spacing w:after="240"/>
        <w:ind w:left="1440" w:hanging="720"/>
        <w:rPr>
          <w:rFonts w:ascii="Calibri" w:hAnsi="Calibri" w:cs="Calibri"/>
          <w:sz w:val="24"/>
          <w:szCs w:val="24"/>
        </w:rPr>
      </w:pPr>
      <w:r w:rsidRPr="00FA20FC">
        <w:rPr>
          <w:rFonts w:ascii="Calibri" w:hAnsi="Calibri" w:cs="Calibri"/>
          <w:sz w:val="24"/>
          <w:szCs w:val="24"/>
        </w:rPr>
        <w:t>Bidder must hold a valid business license issued by Alameda County or a city within Alameda County.</w:t>
      </w:r>
    </w:p>
    <w:p w14:paraId="45CE32D0" w14:textId="23D7436F" w:rsidR="002E1AE7" w:rsidRDefault="002E1AE7" w:rsidP="001C3E9E">
      <w:pPr>
        <w:numPr>
          <w:ilvl w:val="0"/>
          <w:numId w:val="37"/>
        </w:numPr>
        <w:spacing w:after="240"/>
        <w:ind w:left="720" w:hanging="720"/>
        <w:rPr>
          <w:rFonts w:ascii="Calibri" w:hAnsi="Calibri" w:cs="Calibri"/>
          <w:sz w:val="24"/>
          <w:szCs w:val="24"/>
        </w:rPr>
      </w:pPr>
      <w:r>
        <w:rPr>
          <w:rFonts w:ascii="Calibri" w:hAnsi="Calibri" w:cs="Calibri"/>
          <w:sz w:val="24"/>
          <w:szCs w:val="24"/>
        </w:rPr>
        <w:t>Bidder must provide support documentation for the bidder minimum qualifications:</w:t>
      </w:r>
    </w:p>
    <w:p w14:paraId="1442C3CE" w14:textId="03E1FCC3" w:rsidR="002E1AE7" w:rsidRDefault="00E50BE4" w:rsidP="001C3E9E">
      <w:pPr>
        <w:numPr>
          <w:ilvl w:val="1"/>
          <w:numId w:val="37"/>
        </w:numPr>
        <w:spacing w:after="240"/>
        <w:ind w:left="1440" w:hanging="720"/>
        <w:rPr>
          <w:rFonts w:ascii="Calibri" w:hAnsi="Calibri" w:cs="Calibri"/>
          <w:sz w:val="24"/>
          <w:szCs w:val="24"/>
        </w:rPr>
      </w:pPr>
      <w:r>
        <w:rPr>
          <w:rFonts w:ascii="Calibri" w:hAnsi="Calibri" w:cs="Calibri"/>
          <w:sz w:val="24"/>
          <w:szCs w:val="24"/>
        </w:rPr>
        <w:t xml:space="preserve">Contractor’s </w:t>
      </w:r>
      <w:r w:rsidR="00D2568D">
        <w:rPr>
          <w:rFonts w:ascii="Calibri" w:hAnsi="Calibri" w:cs="Calibri"/>
          <w:sz w:val="24"/>
          <w:szCs w:val="24"/>
        </w:rPr>
        <w:t>Group homes mentoring</w:t>
      </w:r>
      <w:r>
        <w:rPr>
          <w:rFonts w:ascii="Calibri" w:hAnsi="Calibri" w:cs="Calibri"/>
          <w:sz w:val="24"/>
          <w:szCs w:val="24"/>
        </w:rPr>
        <w:t xml:space="preserve"> experience</w:t>
      </w:r>
    </w:p>
    <w:p w14:paraId="4F97E846" w14:textId="51AE7202" w:rsidR="00D2568D" w:rsidRDefault="00E50BE4" w:rsidP="001C3E9E">
      <w:pPr>
        <w:numPr>
          <w:ilvl w:val="1"/>
          <w:numId w:val="37"/>
        </w:numPr>
        <w:spacing w:after="240"/>
        <w:ind w:left="1440" w:hanging="720"/>
        <w:rPr>
          <w:rFonts w:ascii="Calibri" w:hAnsi="Calibri" w:cs="Calibri"/>
          <w:sz w:val="24"/>
          <w:szCs w:val="24"/>
        </w:rPr>
      </w:pPr>
      <w:r>
        <w:rPr>
          <w:rFonts w:ascii="Calibri" w:hAnsi="Calibri" w:cs="Calibri"/>
          <w:sz w:val="24"/>
          <w:szCs w:val="24"/>
        </w:rPr>
        <w:t xml:space="preserve">Contractor’s </w:t>
      </w:r>
      <w:r w:rsidR="00D2568D">
        <w:rPr>
          <w:rFonts w:ascii="Calibri" w:hAnsi="Calibri" w:cs="Calibri"/>
          <w:sz w:val="24"/>
          <w:szCs w:val="24"/>
        </w:rPr>
        <w:t>Social Worker</w:t>
      </w:r>
      <w:r>
        <w:rPr>
          <w:rFonts w:ascii="Calibri" w:hAnsi="Calibri" w:cs="Calibri"/>
          <w:sz w:val="24"/>
          <w:szCs w:val="24"/>
        </w:rPr>
        <w:t xml:space="preserve"> experience</w:t>
      </w:r>
    </w:p>
    <w:p w14:paraId="591BE18F" w14:textId="058DD4BF" w:rsidR="00D2568D" w:rsidRDefault="00E50BE4" w:rsidP="001C3E9E">
      <w:pPr>
        <w:numPr>
          <w:ilvl w:val="1"/>
          <w:numId w:val="37"/>
        </w:numPr>
        <w:spacing w:after="240"/>
        <w:ind w:left="1440" w:hanging="720"/>
        <w:rPr>
          <w:rFonts w:ascii="Calibri" w:hAnsi="Calibri" w:cs="Calibri"/>
          <w:sz w:val="24"/>
          <w:szCs w:val="24"/>
        </w:rPr>
      </w:pPr>
      <w:r>
        <w:rPr>
          <w:rFonts w:ascii="Calibri" w:hAnsi="Calibri" w:cs="Calibri"/>
          <w:sz w:val="24"/>
          <w:szCs w:val="24"/>
        </w:rPr>
        <w:t xml:space="preserve">Contractor’s </w:t>
      </w:r>
      <w:r w:rsidR="00D2568D">
        <w:rPr>
          <w:rFonts w:ascii="Calibri" w:hAnsi="Calibri" w:cs="Calibri"/>
          <w:sz w:val="24"/>
          <w:szCs w:val="24"/>
        </w:rPr>
        <w:t>Youth Mentoring Services</w:t>
      </w:r>
      <w:r>
        <w:rPr>
          <w:rFonts w:ascii="Calibri" w:hAnsi="Calibri" w:cs="Calibri"/>
          <w:sz w:val="24"/>
          <w:szCs w:val="24"/>
        </w:rPr>
        <w:t xml:space="preserve"> experience</w:t>
      </w:r>
    </w:p>
    <w:p w14:paraId="7E3BAD39" w14:textId="6F7447F3" w:rsidR="00D2568D" w:rsidRDefault="00E50BE4" w:rsidP="001C3E9E">
      <w:pPr>
        <w:numPr>
          <w:ilvl w:val="1"/>
          <w:numId w:val="37"/>
        </w:numPr>
        <w:spacing w:after="240"/>
        <w:ind w:left="1440" w:hanging="720"/>
        <w:rPr>
          <w:rFonts w:ascii="Calibri" w:hAnsi="Calibri" w:cs="Calibri"/>
          <w:sz w:val="24"/>
          <w:szCs w:val="24"/>
        </w:rPr>
      </w:pPr>
      <w:r>
        <w:rPr>
          <w:rFonts w:ascii="Calibri" w:hAnsi="Calibri" w:cs="Calibri"/>
          <w:sz w:val="24"/>
          <w:szCs w:val="24"/>
        </w:rPr>
        <w:t xml:space="preserve">Credible Messenger’s </w:t>
      </w:r>
      <w:r w:rsidR="00D2568D">
        <w:rPr>
          <w:rFonts w:ascii="Calibri" w:hAnsi="Calibri" w:cs="Calibri"/>
          <w:sz w:val="24"/>
          <w:szCs w:val="24"/>
        </w:rPr>
        <w:t>Letters of recommendation</w:t>
      </w:r>
    </w:p>
    <w:p w14:paraId="1614DD92" w14:textId="712720BE" w:rsidR="006A3E63" w:rsidRDefault="00E50BE4" w:rsidP="001C3E9E">
      <w:pPr>
        <w:numPr>
          <w:ilvl w:val="1"/>
          <w:numId w:val="37"/>
        </w:numPr>
        <w:spacing w:after="240"/>
        <w:ind w:left="1440" w:hanging="720"/>
        <w:rPr>
          <w:rFonts w:ascii="Calibri" w:hAnsi="Calibri" w:cs="Calibri"/>
          <w:sz w:val="24"/>
          <w:szCs w:val="24"/>
        </w:rPr>
      </w:pPr>
      <w:r>
        <w:rPr>
          <w:rFonts w:ascii="Calibri" w:hAnsi="Calibri" w:cs="Calibri"/>
          <w:sz w:val="24"/>
          <w:szCs w:val="24"/>
        </w:rPr>
        <w:t xml:space="preserve">Credible Messenger’s </w:t>
      </w:r>
      <w:r w:rsidR="00D2568D">
        <w:rPr>
          <w:rFonts w:ascii="Calibri" w:hAnsi="Calibri" w:cs="Calibri"/>
          <w:sz w:val="24"/>
          <w:szCs w:val="24"/>
        </w:rPr>
        <w:t>Employer Pay Stubs</w:t>
      </w:r>
      <w:r>
        <w:rPr>
          <w:rFonts w:ascii="Calibri" w:hAnsi="Calibri" w:cs="Calibri"/>
          <w:sz w:val="24"/>
          <w:szCs w:val="24"/>
        </w:rPr>
        <w:t xml:space="preserve"> (Final or latest pay stub)</w:t>
      </w:r>
    </w:p>
    <w:p w14:paraId="7428FEBC" w14:textId="77777777" w:rsidR="00FA20FC" w:rsidRPr="00FA20FC" w:rsidRDefault="00FA20FC" w:rsidP="00D0212C">
      <w:pPr>
        <w:spacing w:before="240" w:after="240"/>
        <w:rPr>
          <w:rFonts w:ascii="Calibri" w:hAnsi="Calibri" w:cs="Calibri"/>
          <w:color w:val="0D0D0D" w:themeColor="text1" w:themeTint="F2"/>
          <w:sz w:val="24"/>
          <w:szCs w:val="26"/>
        </w:rPr>
      </w:pP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442AE0" w:rsidRDefault="00D0212C" w:rsidP="00F43F6A">
      <w:pPr>
        <w:rPr>
          <w:rFonts w:ascii="Calibri" w:hAnsi="Calibri" w:cs="Calibri"/>
          <w:sz w:val="24"/>
        </w:rPr>
      </w:pPr>
      <w:r w:rsidRPr="00112390">
        <w:rPr>
          <w:rFonts w:ascii="Calibri" w:hAnsi="Calibri" w:cs="Calibri"/>
          <w:b/>
          <w:bCs/>
          <w:sz w:val="24"/>
        </w:rPr>
        <w:t xml:space="preserve">Maximum Length: </w:t>
      </w:r>
      <w:r w:rsidRPr="00442AE0">
        <w:rPr>
          <w:rFonts w:ascii="Calibri" w:hAnsi="Calibri" w:cs="Calibri"/>
          <w:sz w:val="24"/>
        </w:rPr>
        <w:t>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B3763D" w:rsidRPr="003A2F09" w14:paraId="7572135B" w14:textId="77777777" w:rsidTr="000D3F74">
        <w:tc>
          <w:tcPr>
            <w:tcW w:w="10080" w:type="dxa"/>
            <w:shd w:val="clear" w:color="auto" w:fill="DEEAF6" w:themeFill="accent5" w:themeFillTint="33"/>
          </w:tcPr>
          <w:p w14:paraId="52F75483" w14:textId="3F5F1FBF" w:rsidR="00B3763D" w:rsidRPr="003A2F09" w:rsidRDefault="00BE1A5D">
            <w:pPr>
              <w:pStyle w:val="Heading4"/>
              <w:ind w:left="-13"/>
              <w:jc w:val="left"/>
            </w:pPr>
            <w:r>
              <w:rPr>
                <w:color w:val="0D0D0D" w:themeColor="text1" w:themeTint="F2"/>
              </w:rPr>
              <w:t>BID</w:t>
            </w:r>
            <w:r w:rsidR="00B3763D">
              <w:rPr>
                <w:color w:val="0D0D0D" w:themeColor="text1" w:themeTint="F2"/>
              </w:rPr>
              <w:t xml:space="preserve"> FORM</w:t>
            </w:r>
          </w:p>
        </w:tc>
      </w:tr>
    </w:tbl>
    <w:p w14:paraId="3D5B2271" w14:textId="77777777" w:rsidR="00F43F6A" w:rsidRPr="002372AF" w:rsidRDefault="00F43F6A" w:rsidP="00F43F6A">
      <w:pPr>
        <w:rPr>
          <w:rFonts w:ascii="Calibri" w:hAnsi="Calibri" w:cs="Calibri"/>
        </w:rPr>
      </w:pPr>
    </w:p>
    <w:p w14:paraId="4AE1D4A4" w14:textId="60E94362" w:rsidR="00B3763D" w:rsidRPr="00AD6BD7" w:rsidRDefault="00B3763D" w:rsidP="00B3763D">
      <w:pPr>
        <w:pStyle w:val="PlainText"/>
        <w:spacing w:before="240" w:after="240"/>
        <w:rPr>
          <w:rFonts w:ascii="Calibri" w:hAnsi="Calibri" w:cs="Calibri"/>
          <w:b/>
          <w:color w:val="0D0D0D" w:themeColor="text1" w:themeTint="F2"/>
          <w:sz w:val="24"/>
          <w:szCs w:val="24"/>
        </w:rPr>
      </w:pPr>
      <w:r w:rsidRPr="00AD6BD7">
        <w:rPr>
          <w:rFonts w:ascii="Calibri" w:hAnsi="Calibri" w:cs="Calibri"/>
          <w:b/>
          <w:color w:val="0D0D0D" w:themeColor="text1" w:themeTint="F2"/>
          <w:sz w:val="24"/>
          <w:szCs w:val="24"/>
        </w:rPr>
        <w:t>Instructions</w:t>
      </w:r>
      <w:r w:rsidRPr="00AD6BD7">
        <w:rPr>
          <w:rFonts w:ascii="Calibri" w:hAnsi="Calibri" w:cs="Calibri"/>
          <w:color w:val="0D0D0D" w:themeColor="text1" w:themeTint="F2"/>
          <w:sz w:val="24"/>
          <w:szCs w:val="24"/>
        </w:rPr>
        <w:t>:</w:t>
      </w:r>
      <w:r w:rsidRPr="00AD6BD7">
        <w:rPr>
          <w:rFonts w:ascii="Calibri" w:hAnsi="Calibri" w:cs="Calibri"/>
          <w:b/>
          <w:color w:val="0D0D0D" w:themeColor="text1" w:themeTint="F2"/>
          <w:sz w:val="24"/>
          <w:szCs w:val="24"/>
        </w:rPr>
        <w:t xml:space="preserve">  </w:t>
      </w:r>
      <w:r w:rsidRPr="00AD6BD7">
        <w:rPr>
          <w:rFonts w:ascii="Calibri" w:hAnsi="Calibri" w:cs="Calibri"/>
          <w:color w:val="0D0D0D" w:themeColor="text1" w:themeTint="F2"/>
          <w:sz w:val="24"/>
          <w:szCs w:val="24"/>
        </w:rPr>
        <w:t xml:space="preserve">Bidder must use the separate Excel </w:t>
      </w:r>
      <w:r w:rsidR="79DAA32D" w:rsidRPr="2AEC05B6">
        <w:rPr>
          <w:rFonts w:ascii="Calibri" w:hAnsi="Calibri" w:cs="Calibri"/>
          <w:color w:val="0D0D0D" w:themeColor="text1" w:themeTint="F2"/>
          <w:sz w:val="24"/>
          <w:szCs w:val="24"/>
        </w:rPr>
        <w:t>Bid</w:t>
      </w:r>
      <w:r w:rsidRPr="00AD6BD7">
        <w:rPr>
          <w:rFonts w:ascii="Calibri" w:hAnsi="Calibri" w:cs="Calibri"/>
          <w:color w:val="0D0D0D" w:themeColor="text1" w:themeTint="F2"/>
          <w:sz w:val="24"/>
          <w:szCs w:val="24"/>
        </w:rPr>
        <w:t xml:space="preserve"> Form.   </w:t>
      </w:r>
    </w:p>
    <w:p w14:paraId="54A78366" w14:textId="4F266178" w:rsidR="00B3763D" w:rsidRPr="00AD6BD7" w:rsidRDefault="00B3763D" w:rsidP="00B3763D">
      <w:pPr>
        <w:pStyle w:val="PlainText"/>
        <w:spacing w:before="240" w:after="240"/>
        <w:rPr>
          <w:rFonts w:ascii="Calibri" w:hAnsi="Calibri" w:cs="Calibri"/>
          <w:color w:val="0D0D0D" w:themeColor="text1" w:themeTint="F2"/>
          <w:sz w:val="24"/>
          <w:szCs w:val="24"/>
        </w:rPr>
      </w:pPr>
      <w:r w:rsidRPr="00AD6BD7">
        <w:rPr>
          <w:rFonts w:ascii="Calibri" w:hAnsi="Calibri" w:cs="Calibri"/>
          <w:b/>
          <w:color w:val="0D0D0D" w:themeColor="text1" w:themeTint="F2"/>
          <w:sz w:val="24"/>
          <w:szCs w:val="24"/>
        </w:rPr>
        <w:t xml:space="preserve">COST MUST BE SUBMITTED AS REQUESTED ON THE EXCEL </w:t>
      </w:r>
      <w:r w:rsidR="0062540C">
        <w:rPr>
          <w:rFonts w:ascii="Calibri" w:hAnsi="Calibri" w:cs="Calibri"/>
          <w:b/>
          <w:color w:val="0D0D0D" w:themeColor="text1" w:themeTint="F2"/>
          <w:sz w:val="24"/>
          <w:szCs w:val="24"/>
        </w:rPr>
        <w:t>BID</w:t>
      </w:r>
      <w:r w:rsidRPr="00AD6BD7">
        <w:rPr>
          <w:rFonts w:ascii="Calibri" w:hAnsi="Calibri" w:cs="Calibri"/>
          <w:b/>
          <w:color w:val="0D0D0D" w:themeColor="text1" w:themeTint="F2"/>
          <w:sz w:val="24"/>
          <w:szCs w:val="24"/>
        </w:rPr>
        <w:t xml:space="preserve"> FORM.  NO ALTERATIONS OR CHANGES OF ANY KIND ARE PERMITTED.</w:t>
      </w:r>
      <w:r w:rsidRPr="00AD6BD7">
        <w:rPr>
          <w:rFonts w:ascii="Calibri" w:hAnsi="Calibri" w:cs="Calibri"/>
          <w:color w:val="0D0D0D" w:themeColor="text1" w:themeTint="F2"/>
          <w:sz w:val="24"/>
          <w:szCs w:val="24"/>
        </w:rPr>
        <w:t xml:space="preserve">  </w:t>
      </w:r>
    </w:p>
    <w:p w14:paraId="3968C881" w14:textId="77777777" w:rsidR="00B3763D" w:rsidRPr="00AD6BD7" w:rsidRDefault="00B3763D" w:rsidP="00B3763D">
      <w:pPr>
        <w:pStyle w:val="PlainText"/>
        <w:spacing w:before="240" w:after="240"/>
        <w:rPr>
          <w:rFonts w:ascii="Calibri" w:hAnsi="Calibri" w:cs="Calibri"/>
          <w:color w:val="0D0D0D" w:themeColor="text1" w:themeTint="F2"/>
          <w:sz w:val="24"/>
          <w:szCs w:val="24"/>
        </w:rPr>
      </w:pPr>
      <w:r w:rsidRPr="00AD6BD7">
        <w:rPr>
          <w:rFonts w:ascii="Calibri" w:hAnsi="Calibri" w:cs="Calibri"/>
          <w:color w:val="0D0D0D" w:themeColor="text1" w:themeTint="F2"/>
          <w:sz w:val="24"/>
          <w:szCs w:val="24"/>
        </w:rPr>
        <w:t>Bid proposals that do not comply may be rejected.</w:t>
      </w:r>
    </w:p>
    <w:p w14:paraId="03E0DEA6" w14:textId="77777777" w:rsidR="00B3763D" w:rsidRPr="00AD6BD7" w:rsidRDefault="00B3763D" w:rsidP="00B3763D">
      <w:pPr>
        <w:pStyle w:val="PlainText"/>
        <w:spacing w:before="240" w:after="240"/>
        <w:rPr>
          <w:rFonts w:ascii="Calibri" w:hAnsi="Calibri" w:cs="Calibri"/>
          <w:color w:val="0D0D0D" w:themeColor="text1" w:themeTint="F2"/>
          <w:sz w:val="24"/>
          <w:szCs w:val="24"/>
        </w:rPr>
      </w:pPr>
      <w:r w:rsidRPr="00AD6BD7">
        <w:rPr>
          <w:rFonts w:ascii="Calibri" w:hAnsi="Calibri" w:cs="Calibri"/>
          <w:color w:val="0D0D0D" w:themeColor="text1" w:themeTint="F2"/>
          <w:sz w:val="24"/>
          <w:szCs w:val="24"/>
        </w:rPr>
        <w:t xml:space="preserve">The cost quoted must include all taxes (excluding sales and use tax) and all other charges, including travel expenses.  The price quoted will be the maximum cost the County will pay for the term of any contract resulting from this RFP.  </w:t>
      </w:r>
    </w:p>
    <w:p w14:paraId="64CA3B5A" w14:textId="164E6EE6" w:rsidR="00B3763D" w:rsidRPr="00AD6BD7" w:rsidRDefault="00B3763D" w:rsidP="00B3763D">
      <w:pPr>
        <w:pStyle w:val="PlainText"/>
        <w:spacing w:before="240" w:after="240"/>
        <w:rPr>
          <w:rFonts w:ascii="Calibri" w:hAnsi="Calibri" w:cs="Calibri"/>
          <w:color w:val="0D0D0D" w:themeColor="text1" w:themeTint="F2"/>
          <w:sz w:val="24"/>
          <w:szCs w:val="24"/>
        </w:rPr>
      </w:pPr>
      <w:r w:rsidRPr="00AD6BD7">
        <w:rPr>
          <w:rFonts w:ascii="Calibri" w:hAnsi="Calibri" w:cs="Calibri"/>
          <w:color w:val="0D0D0D" w:themeColor="text1" w:themeTint="F2"/>
          <w:sz w:val="24"/>
          <w:szCs w:val="24"/>
        </w:rPr>
        <w:t xml:space="preserve">Quantities listed </w:t>
      </w:r>
      <w:r w:rsidR="00EC030C">
        <w:rPr>
          <w:rFonts w:ascii="Calibri" w:hAnsi="Calibri" w:cs="Calibri"/>
          <w:color w:val="0D0D0D" w:themeColor="text1" w:themeTint="F2"/>
          <w:sz w:val="24"/>
          <w:szCs w:val="24"/>
        </w:rPr>
        <w:t xml:space="preserve">in </w:t>
      </w:r>
      <w:r w:rsidRPr="00AD6BD7">
        <w:rPr>
          <w:rFonts w:ascii="Calibri" w:hAnsi="Calibri" w:cs="Calibri"/>
          <w:color w:val="0D0D0D" w:themeColor="text1" w:themeTint="F2"/>
          <w:sz w:val="24"/>
          <w:szCs w:val="24"/>
        </w:rPr>
        <w:t xml:space="preserve">the </w:t>
      </w:r>
      <w:r w:rsidRPr="00AD6BD7">
        <w:rPr>
          <w:rFonts w:ascii="Calibri" w:hAnsi="Calibri" w:cs="Calibri"/>
          <w:b/>
          <w:color w:val="0D0D0D" w:themeColor="text1" w:themeTint="F2"/>
          <w:sz w:val="24"/>
          <w:szCs w:val="24"/>
        </w:rPr>
        <w:t xml:space="preserve">Excel </w:t>
      </w:r>
      <w:r w:rsidR="0062540C">
        <w:rPr>
          <w:rFonts w:ascii="Calibri" w:hAnsi="Calibri" w:cs="Calibri"/>
          <w:b/>
          <w:color w:val="0D0D0D" w:themeColor="text1" w:themeTint="F2"/>
          <w:sz w:val="24"/>
          <w:szCs w:val="24"/>
        </w:rPr>
        <w:t>Bid</w:t>
      </w:r>
      <w:r w:rsidRPr="00AD6BD7">
        <w:rPr>
          <w:rFonts w:ascii="Calibri" w:hAnsi="Calibri" w:cs="Calibri"/>
          <w:b/>
          <w:color w:val="0D0D0D" w:themeColor="text1" w:themeTint="F2"/>
          <w:sz w:val="24"/>
          <w:szCs w:val="24"/>
        </w:rPr>
        <w:t xml:space="preserve"> Form </w:t>
      </w:r>
      <w:r w:rsidRPr="00AD6BD7">
        <w:rPr>
          <w:rFonts w:ascii="Calibri" w:hAnsi="Calibri" w:cs="Calibri"/>
          <w:color w:val="0D0D0D" w:themeColor="text1" w:themeTint="F2"/>
          <w:sz w:val="24"/>
          <w:szCs w:val="24"/>
        </w:rPr>
        <w:t xml:space="preserve">are for example only; they are not to be construed as a commitment of the County.  No minimum or maximum is guaranteed or implied. </w:t>
      </w:r>
    </w:p>
    <w:p w14:paraId="3D53DC9D" w14:textId="3C223951" w:rsidR="00B3763D" w:rsidRPr="00266DFB" w:rsidRDefault="00FD4B0B" w:rsidP="00B3763D">
      <w:pPr>
        <w:spacing w:before="240" w:after="240"/>
        <w:rPr>
          <w:rFonts w:ascii="Calibri" w:hAnsi="Calibri" w:cs="Segoe UI"/>
          <w:color w:val="FFFFFF"/>
          <w:sz w:val="24"/>
          <w:szCs w:val="24"/>
        </w:rPr>
      </w:pPr>
      <w:r>
        <w:rPr>
          <w:rFonts w:ascii="Calibri" w:hAnsi="Calibri" w:cs="Segoe UI"/>
          <w:sz w:val="24"/>
          <w:szCs w:val="24"/>
        </w:rPr>
        <w:t xml:space="preserve">Bid pricing </w:t>
      </w:r>
      <w:r w:rsidR="008F7027">
        <w:rPr>
          <w:rFonts w:ascii="Calibri" w:hAnsi="Calibri" w:cs="Segoe UI"/>
          <w:sz w:val="24"/>
          <w:szCs w:val="24"/>
        </w:rPr>
        <w:t>on all line</w:t>
      </w:r>
      <w:r w:rsidR="00B3763D" w:rsidRPr="00266DFB">
        <w:rPr>
          <w:rFonts w:ascii="Calibri" w:hAnsi="Calibri" w:cs="Segoe UI"/>
          <w:sz w:val="24"/>
          <w:szCs w:val="24"/>
        </w:rPr>
        <w:t xml:space="preserve"> items </w:t>
      </w:r>
      <w:r w:rsidR="00B3763D">
        <w:rPr>
          <w:rFonts w:ascii="Calibri" w:hAnsi="Calibri" w:cs="Segoe UI"/>
          <w:sz w:val="24"/>
          <w:szCs w:val="24"/>
        </w:rPr>
        <w:t xml:space="preserve">are </w:t>
      </w:r>
      <w:r w:rsidR="00B3763D" w:rsidRPr="00266DFB">
        <w:rPr>
          <w:rFonts w:ascii="Calibri" w:hAnsi="Calibri" w:cs="Segoe UI"/>
          <w:sz w:val="24"/>
          <w:szCs w:val="24"/>
        </w:rPr>
        <w:t xml:space="preserve">required. </w:t>
      </w:r>
      <w:r w:rsidR="00B3763D">
        <w:rPr>
          <w:rFonts w:ascii="Calibri" w:hAnsi="Calibri" w:cs="Segoe UI"/>
          <w:sz w:val="24"/>
          <w:szCs w:val="24"/>
        </w:rPr>
        <w:t xml:space="preserve">If there are any line items that are not completed, the bid may be considered a partial bid and disqualified. </w:t>
      </w:r>
      <w:r w:rsidR="00B3763D" w:rsidRPr="00266DFB">
        <w:rPr>
          <w:rFonts w:ascii="Calibri" w:hAnsi="Calibri" w:cs="Segoe UI"/>
          <w:sz w:val="24"/>
          <w:szCs w:val="24"/>
        </w:rPr>
        <w:t xml:space="preserve">Partial bids are not acceptable. </w:t>
      </w:r>
    </w:p>
    <w:p w14:paraId="5543429C" w14:textId="655E4ED7" w:rsidR="00B3763D" w:rsidRDefault="00B3763D" w:rsidP="00B3763D">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3" w:history="1">
        <w:r w:rsidRPr="00266DFB">
          <w:rPr>
            <w:rStyle w:val="Hyperlink"/>
            <w:rFonts w:ascii="Calibri" w:hAnsi="Calibri" w:cs="Calibri"/>
            <w:b/>
            <w:sz w:val="24"/>
            <w:szCs w:val="24"/>
          </w:rPr>
          <w:t>EZSourcing Supplier Portal</w:t>
        </w:r>
      </w:hyperlink>
      <w:r>
        <w:rPr>
          <w:rStyle w:val="Hyperlink"/>
          <w:rFonts w:ascii="Calibri" w:hAnsi="Calibri" w:cs="Calibri"/>
          <w:b/>
          <w:sz w:val="24"/>
          <w:szCs w:val="24"/>
        </w:rPr>
        <w:t>,</w:t>
      </w:r>
      <w:r w:rsidRPr="00266DFB">
        <w:rPr>
          <w:rFonts w:ascii="Calibri" w:hAnsi="Calibri" w:cs="Calibri"/>
          <w:sz w:val="24"/>
          <w:szCs w:val="24"/>
        </w:rPr>
        <w:t xml:space="preserve"> Bidder certifies to County that all representations, certifications, and statements made by Bidder, as set forth in each entry in the Alameda County </w:t>
      </w:r>
      <w:hyperlink r:id="rId84"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0CE23034" w14:textId="34AA7626" w:rsidR="00B3763D" w:rsidRDefault="00B3763D" w:rsidP="00B3763D">
      <w:pPr>
        <w:spacing w:before="240" w:after="240"/>
        <w:rPr>
          <w:rFonts w:ascii="Calibri" w:hAnsi="Calibri" w:cs="Calibri"/>
          <w:sz w:val="24"/>
          <w:szCs w:val="24"/>
        </w:rPr>
      </w:pPr>
      <w:bookmarkStart w:id="125" w:name="_MON_1725898836"/>
      <w:bookmarkStart w:id="126" w:name="_1726490405"/>
      <w:bookmarkEnd w:id="125"/>
      <w:bookmarkEnd w:id="126"/>
      <w:r>
        <w:rPr>
          <w:rFonts w:ascii="Calibri" w:hAnsi="Calibri" w:cs="Calibri"/>
          <w:sz w:val="24"/>
          <w:szCs w:val="24"/>
        </w:rPr>
        <w:br w:type="page"/>
      </w:r>
    </w:p>
    <w:tbl>
      <w:tblPr>
        <w:tblW w:w="0" w:type="auto"/>
        <w:shd w:val="clear" w:color="auto" w:fill="DEEAF6" w:themeFill="accent5" w:themeFillTint="33"/>
        <w:tblLook w:val="04A0" w:firstRow="1" w:lastRow="0" w:firstColumn="1" w:lastColumn="0" w:noHBand="0" w:noVBand="1"/>
      </w:tblPr>
      <w:tblGrid>
        <w:gridCol w:w="10080"/>
      </w:tblGrid>
      <w:tr w:rsidR="00B3763D" w:rsidRPr="003A2F09" w14:paraId="64516FEF" w14:textId="77777777" w:rsidTr="00B3763D">
        <w:tc>
          <w:tcPr>
            <w:tcW w:w="10080" w:type="dxa"/>
            <w:shd w:val="clear" w:color="auto" w:fill="DEEAF6" w:themeFill="accent5" w:themeFillTint="33"/>
          </w:tcPr>
          <w:p w14:paraId="420F698F" w14:textId="77777777" w:rsidR="00B3763D" w:rsidRPr="003A2F09" w:rsidRDefault="00B3763D">
            <w:pPr>
              <w:pStyle w:val="Heading4"/>
              <w:ind w:left="-13"/>
              <w:jc w:val="left"/>
            </w:pPr>
            <w:bookmarkStart w:id="127" w:name="_Hlk114391161"/>
            <w:r>
              <w:rPr>
                <w:color w:val="0D0D0D" w:themeColor="text1" w:themeTint="F2"/>
              </w:rPr>
              <w:t>BUDGET NARRATIVE</w:t>
            </w:r>
          </w:p>
        </w:tc>
      </w:tr>
    </w:tbl>
    <w:bookmarkEnd w:id="127"/>
    <w:p w14:paraId="3A40A34F" w14:textId="66990216" w:rsidR="00B3763D" w:rsidRPr="00D40E50" w:rsidRDefault="00B3763D" w:rsidP="00B3763D">
      <w:pPr>
        <w:pStyle w:val="PlainText"/>
        <w:spacing w:before="240" w:after="240"/>
        <w:rPr>
          <w:rFonts w:ascii="Calibri" w:hAnsi="Calibri" w:cs="Calibri"/>
          <w:b/>
          <w:sz w:val="24"/>
          <w:szCs w:val="24"/>
        </w:rPr>
      </w:pPr>
      <w:r w:rsidRPr="00D40E50">
        <w:rPr>
          <w:rFonts w:ascii="Calibri" w:hAnsi="Calibri" w:cs="Calibri"/>
          <w:b/>
          <w:sz w:val="24"/>
          <w:szCs w:val="24"/>
        </w:rPr>
        <w:t xml:space="preserve">Instructions:  </w:t>
      </w:r>
      <w:r w:rsidRPr="00E0031D">
        <w:rPr>
          <w:rFonts w:ascii="Calibri" w:hAnsi="Calibri" w:cs="Calibri"/>
          <w:bCs/>
          <w:sz w:val="24"/>
          <w:szCs w:val="24"/>
        </w:rPr>
        <w:t xml:space="preserve">Bidder is to provide </w:t>
      </w:r>
      <w:r w:rsidR="00E0031D" w:rsidRPr="00E0031D">
        <w:rPr>
          <w:rFonts w:ascii="Calibri" w:hAnsi="Calibri" w:cs="Calibri"/>
          <w:bCs/>
          <w:sz w:val="24"/>
          <w:szCs w:val="24"/>
        </w:rPr>
        <w:t>a</w:t>
      </w:r>
      <w:r w:rsidR="00E0031D">
        <w:rPr>
          <w:rFonts w:ascii="Calibri" w:hAnsi="Calibri" w:cs="Calibri"/>
          <w:b/>
          <w:sz w:val="24"/>
          <w:szCs w:val="24"/>
        </w:rPr>
        <w:t xml:space="preserve"> </w:t>
      </w:r>
      <w:r w:rsidRPr="00D40E50">
        <w:rPr>
          <w:rFonts w:ascii="Calibri" w:hAnsi="Calibri" w:cs="Calibri"/>
          <w:b/>
          <w:sz w:val="24"/>
          <w:szCs w:val="24"/>
        </w:rPr>
        <w:t xml:space="preserve">Budget Detail.  </w:t>
      </w:r>
    </w:p>
    <w:p w14:paraId="5CC5D661" w14:textId="2253A147" w:rsidR="00B3763D" w:rsidRPr="00D40E50" w:rsidRDefault="00B3763D" w:rsidP="00B3763D">
      <w:pPr>
        <w:pStyle w:val="PlainText"/>
        <w:spacing w:before="240" w:after="240"/>
        <w:rPr>
          <w:rFonts w:ascii="Calibri" w:hAnsi="Calibri" w:cs="Calibri"/>
          <w:bCs/>
          <w:sz w:val="24"/>
          <w:szCs w:val="24"/>
        </w:rPr>
      </w:pPr>
      <w:r w:rsidRPr="00D40E50">
        <w:rPr>
          <w:rFonts w:ascii="Calibri" w:hAnsi="Calibri" w:cs="Calibri"/>
          <w:bCs/>
          <w:sz w:val="24"/>
          <w:szCs w:val="24"/>
        </w:rPr>
        <w:t xml:space="preserve">The Budget Detail must provide a breakdown of the cost(s) listed in the </w:t>
      </w:r>
      <w:r w:rsidRPr="00D40E50" w:rsidDel="00E0031D">
        <w:rPr>
          <w:rFonts w:ascii="Calibri" w:hAnsi="Calibri" w:cs="Calibri"/>
          <w:bCs/>
          <w:sz w:val="24"/>
          <w:szCs w:val="24"/>
        </w:rPr>
        <w:t>BID</w:t>
      </w:r>
      <w:r w:rsidRPr="00D40E50">
        <w:rPr>
          <w:rFonts w:ascii="Calibri" w:hAnsi="Calibri" w:cs="Calibri"/>
          <w:bCs/>
          <w:sz w:val="24"/>
          <w:szCs w:val="24"/>
        </w:rPr>
        <w:t xml:space="preserve"> FORM.  Bidders may use a budget template of their own choice; however, all costs attributed to the project under the awarded contract MUST be listed and described in the Budget Detail.</w:t>
      </w:r>
    </w:p>
    <w:p w14:paraId="2CBE286C" w14:textId="77777777" w:rsidR="00B3763D" w:rsidRPr="00D40E50" w:rsidRDefault="00B3763D" w:rsidP="00B3763D">
      <w:pPr>
        <w:pStyle w:val="PlainText"/>
        <w:spacing w:before="240" w:after="240"/>
        <w:rPr>
          <w:rFonts w:ascii="Calibri" w:hAnsi="Calibri" w:cs="Calibri"/>
          <w:bCs/>
          <w:sz w:val="24"/>
          <w:szCs w:val="24"/>
        </w:rPr>
      </w:pPr>
      <w:r w:rsidRPr="00D40E50">
        <w:rPr>
          <w:rFonts w:ascii="Calibri" w:hAnsi="Calibri" w:cs="Calibri"/>
          <w:bCs/>
          <w:sz w:val="24"/>
          <w:szCs w:val="24"/>
        </w:rPr>
        <w:t>In the case of a discrepancy between the unit price and an extension, the unit price will be used for evaluation purposes unless the County, in its sole discretion, determines the extension to be more favorable. Use as needed or delete, usually for budget style bid form or without formula.</w:t>
      </w:r>
    </w:p>
    <w:p w14:paraId="16218144" w14:textId="77777777" w:rsidR="00B3763D" w:rsidRPr="00D40E50" w:rsidRDefault="00B3763D" w:rsidP="00B3763D">
      <w:pPr>
        <w:pStyle w:val="PlainText"/>
        <w:spacing w:before="240" w:after="240"/>
        <w:rPr>
          <w:rFonts w:ascii="Calibri" w:hAnsi="Calibri" w:cs="Calibri"/>
          <w:bCs/>
          <w:sz w:val="24"/>
          <w:szCs w:val="24"/>
        </w:rPr>
      </w:pPr>
      <w:r w:rsidRPr="00D40E50">
        <w:rPr>
          <w:rFonts w:ascii="Calibri" w:hAnsi="Calibri" w:cs="Calibri"/>
          <w:bCs/>
          <w:sz w:val="24"/>
          <w:szCs w:val="24"/>
        </w:rPr>
        <w:t>At a minimum, the Bidder must detail:</w:t>
      </w:r>
    </w:p>
    <w:p w14:paraId="1E68D2DD" w14:textId="77777777" w:rsidR="00B3763D" w:rsidRPr="00D40E50" w:rsidRDefault="00B3763D" w:rsidP="00B3763D">
      <w:pPr>
        <w:pStyle w:val="PlainText"/>
        <w:spacing w:before="240" w:after="240"/>
        <w:rPr>
          <w:rFonts w:ascii="Calibri" w:hAnsi="Calibri" w:cs="Calibri"/>
          <w:bCs/>
          <w:sz w:val="24"/>
          <w:szCs w:val="24"/>
        </w:rPr>
      </w:pPr>
      <w:r w:rsidRPr="00D40E50">
        <w:rPr>
          <w:rFonts w:ascii="Calibri" w:hAnsi="Calibri" w:cs="Calibri"/>
          <w:bCs/>
          <w:sz w:val="24"/>
          <w:szCs w:val="24"/>
        </w:rPr>
        <w:t>1.</w:t>
      </w:r>
      <w:r w:rsidRPr="00D40E50">
        <w:rPr>
          <w:rFonts w:ascii="Calibri" w:hAnsi="Calibri" w:cs="Calibri"/>
          <w:bCs/>
          <w:sz w:val="24"/>
          <w:szCs w:val="24"/>
        </w:rPr>
        <w:tab/>
        <w:t>The work to be performed and all associated costs.</w:t>
      </w:r>
    </w:p>
    <w:p w14:paraId="366E34DD" w14:textId="77777777" w:rsidR="00B3763D" w:rsidRPr="00D40E50" w:rsidRDefault="00B3763D" w:rsidP="00B3763D">
      <w:pPr>
        <w:pStyle w:val="PlainText"/>
        <w:spacing w:before="240" w:after="240"/>
        <w:ind w:left="1440" w:hanging="720"/>
        <w:rPr>
          <w:rFonts w:ascii="Calibri" w:hAnsi="Calibri" w:cs="Calibri"/>
          <w:bCs/>
          <w:sz w:val="24"/>
          <w:szCs w:val="24"/>
        </w:rPr>
      </w:pPr>
      <w:r w:rsidRPr="00D40E50">
        <w:rPr>
          <w:rFonts w:ascii="Calibri" w:hAnsi="Calibri" w:cs="Calibri"/>
          <w:bCs/>
          <w:sz w:val="24"/>
          <w:szCs w:val="24"/>
        </w:rPr>
        <w:t>a.</w:t>
      </w:r>
      <w:r w:rsidRPr="00D40E50">
        <w:rPr>
          <w:rFonts w:ascii="Calibri" w:hAnsi="Calibri" w:cs="Calibri"/>
          <w:bCs/>
          <w:sz w:val="24"/>
          <w:szCs w:val="24"/>
        </w:rPr>
        <w:tab/>
        <w:t>If coordination with County personnel is needed, it should also be described in the Budget Detail.</w:t>
      </w:r>
    </w:p>
    <w:p w14:paraId="3CEECE30" w14:textId="77777777" w:rsidR="00B3763D" w:rsidRPr="00D40E50" w:rsidRDefault="00B3763D" w:rsidP="00B3763D">
      <w:pPr>
        <w:pStyle w:val="PlainText"/>
        <w:spacing w:before="240" w:after="240"/>
        <w:ind w:left="1440" w:hanging="720"/>
        <w:rPr>
          <w:rFonts w:ascii="Calibri" w:hAnsi="Calibri" w:cs="Calibri"/>
          <w:bCs/>
          <w:sz w:val="24"/>
          <w:szCs w:val="24"/>
        </w:rPr>
      </w:pPr>
      <w:r w:rsidRPr="00D40E50">
        <w:rPr>
          <w:rFonts w:ascii="Calibri" w:hAnsi="Calibri" w:cs="Calibri"/>
          <w:bCs/>
          <w:sz w:val="24"/>
          <w:szCs w:val="24"/>
        </w:rPr>
        <w:t>b.</w:t>
      </w:r>
      <w:r w:rsidRPr="00D40E50">
        <w:rPr>
          <w:rFonts w:ascii="Calibri" w:hAnsi="Calibri" w:cs="Calibri"/>
          <w:bCs/>
          <w:sz w:val="24"/>
          <w:szCs w:val="24"/>
        </w:rPr>
        <w:tab/>
        <w:t>The work to be performed must clearly match up with work performed in the Description of Proposed Services (below).</w:t>
      </w:r>
    </w:p>
    <w:p w14:paraId="3068E15A" w14:textId="77777777" w:rsidR="00B3763D" w:rsidRPr="00D40E50" w:rsidRDefault="00B3763D" w:rsidP="00B3763D">
      <w:pPr>
        <w:pStyle w:val="PlainText"/>
        <w:spacing w:before="240" w:after="240"/>
        <w:rPr>
          <w:rFonts w:ascii="Calibri" w:hAnsi="Calibri" w:cs="Calibri"/>
          <w:bCs/>
          <w:sz w:val="24"/>
          <w:szCs w:val="24"/>
        </w:rPr>
      </w:pPr>
      <w:r w:rsidRPr="00D40E50">
        <w:rPr>
          <w:rFonts w:ascii="Calibri" w:hAnsi="Calibri" w:cs="Calibri"/>
          <w:bCs/>
          <w:sz w:val="24"/>
          <w:szCs w:val="24"/>
        </w:rPr>
        <w:t>2.</w:t>
      </w:r>
      <w:r w:rsidRPr="00D40E50">
        <w:rPr>
          <w:rFonts w:ascii="Calibri" w:hAnsi="Calibri" w:cs="Calibri"/>
          <w:bCs/>
          <w:sz w:val="24"/>
          <w:szCs w:val="24"/>
        </w:rPr>
        <w:tab/>
        <w:t xml:space="preserve">The position and cost of individuals that will perform the services. </w:t>
      </w:r>
    </w:p>
    <w:p w14:paraId="429A1256" w14:textId="77777777" w:rsidR="00B3763D" w:rsidRPr="00D40E50" w:rsidRDefault="00B3763D" w:rsidP="00B3763D">
      <w:pPr>
        <w:pStyle w:val="PlainText"/>
        <w:spacing w:before="240" w:after="240"/>
        <w:ind w:left="1260" w:hanging="540"/>
        <w:rPr>
          <w:rFonts w:ascii="Calibri" w:hAnsi="Calibri" w:cs="Calibri"/>
          <w:bCs/>
          <w:sz w:val="24"/>
          <w:szCs w:val="24"/>
        </w:rPr>
      </w:pPr>
      <w:r w:rsidRPr="00D40E50">
        <w:rPr>
          <w:rFonts w:ascii="Calibri" w:hAnsi="Calibri" w:cs="Calibri"/>
          <w:bCs/>
          <w:sz w:val="24"/>
          <w:szCs w:val="24"/>
        </w:rPr>
        <w:t>a.</w:t>
      </w:r>
      <w:r w:rsidRPr="00D40E50">
        <w:rPr>
          <w:rFonts w:ascii="Calibri" w:hAnsi="Calibri" w:cs="Calibri"/>
          <w:bCs/>
          <w:sz w:val="24"/>
          <w:szCs w:val="24"/>
        </w:rPr>
        <w:tab/>
        <w:t>Names of Key Personnel must be included in the narrative; however, they may also be identified in the budget, or identification may be made by position title or program.</w:t>
      </w:r>
    </w:p>
    <w:p w14:paraId="2BBE4283" w14:textId="77777777" w:rsidR="00B3763D" w:rsidRPr="00D40E50" w:rsidRDefault="00B3763D" w:rsidP="00B3763D">
      <w:pPr>
        <w:pStyle w:val="PlainText"/>
        <w:spacing w:before="240" w:after="240"/>
        <w:ind w:left="1260" w:hanging="540"/>
        <w:rPr>
          <w:rFonts w:ascii="Calibri" w:hAnsi="Calibri" w:cs="Calibri"/>
          <w:bCs/>
          <w:sz w:val="24"/>
          <w:szCs w:val="24"/>
        </w:rPr>
      </w:pPr>
      <w:r w:rsidRPr="00D40E50">
        <w:rPr>
          <w:rFonts w:ascii="Calibri" w:hAnsi="Calibri" w:cs="Calibri"/>
          <w:bCs/>
          <w:sz w:val="24"/>
          <w:szCs w:val="24"/>
        </w:rPr>
        <w:t>b.</w:t>
      </w:r>
      <w:r w:rsidRPr="00D40E50">
        <w:rPr>
          <w:rFonts w:ascii="Calibri" w:hAnsi="Calibri" w:cs="Calibri"/>
          <w:bCs/>
          <w:sz w:val="24"/>
          <w:szCs w:val="24"/>
        </w:rPr>
        <w:tab/>
        <w:t>The estimated number of hours for each individual/position, corresponding hourly rates, and extended costs.</w:t>
      </w:r>
    </w:p>
    <w:p w14:paraId="3D0A6A31" w14:textId="77777777" w:rsidR="00B3763D" w:rsidRPr="00D40E50" w:rsidRDefault="00B3763D" w:rsidP="00B3763D">
      <w:pPr>
        <w:pStyle w:val="PlainText"/>
        <w:spacing w:before="240" w:after="240"/>
        <w:rPr>
          <w:rFonts w:ascii="Calibri" w:hAnsi="Calibri" w:cs="Calibri"/>
          <w:bCs/>
          <w:sz w:val="24"/>
          <w:szCs w:val="24"/>
        </w:rPr>
      </w:pPr>
    </w:p>
    <w:p w14:paraId="5398A208" w14:textId="77777777" w:rsidR="00B3763D" w:rsidRPr="00D40E50" w:rsidRDefault="00B3763D" w:rsidP="00B3763D">
      <w:pPr>
        <w:pStyle w:val="PlainText"/>
        <w:spacing w:before="240" w:after="240"/>
        <w:rPr>
          <w:rFonts w:ascii="Calibri" w:hAnsi="Calibri" w:cs="Calibri"/>
          <w:bCs/>
          <w:sz w:val="24"/>
          <w:szCs w:val="24"/>
        </w:rPr>
      </w:pPr>
      <w:r w:rsidRPr="00122D5D">
        <w:rPr>
          <w:rFonts w:ascii="Calibri" w:hAnsi="Calibri" w:cs="Calibri"/>
          <w:b/>
          <w:sz w:val="24"/>
          <w:szCs w:val="24"/>
        </w:rPr>
        <w:t>Maximum Length:</w:t>
      </w:r>
      <w:r w:rsidRPr="00D40E50">
        <w:rPr>
          <w:rFonts w:ascii="Calibri" w:hAnsi="Calibri" w:cs="Calibri"/>
          <w:bCs/>
          <w:sz w:val="24"/>
          <w:szCs w:val="24"/>
        </w:rPr>
        <w:t xml:space="preserve"> </w:t>
      </w:r>
      <w:r>
        <w:rPr>
          <w:rFonts w:ascii="Calibri" w:hAnsi="Calibri" w:cs="Calibri"/>
          <w:bCs/>
          <w:sz w:val="24"/>
          <w:szCs w:val="24"/>
        </w:rPr>
        <w:t>2 pages</w:t>
      </w:r>
    </w:p>
    <w:p w14:paraId="7C03A565" w14:textId="77777777" w:rsidR="00B3763D" w:rsidRPr="00266DFB" w:rsidRDefault="00B3763D" w:rsidP="00B3763D">
      <w:pPr>
        <w:spacing w:before="240" w:after="240"/>
        <w:rPr>
          <w:rFonts w:ascii="Calibri" w:hAnsi="Calibri" w:cs="Calibri"/>
          <w:sz w:val="24"/>
          <w:szCs w:val="24"/>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2BA447A1"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7E9597C3"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to the Cou</w:t>
      </w:r>
      <w:r w:rsidR="00B75458" w:rsidRPr="009B5F9E">
        <w:rPr>
          <w:rFonts w:ascii="Calibri" w:hAnsi="Calibri" w:cs="Calibri"/>
          <w:color w:val="0D0D0D" w:themeColor="text1" w:themeTint="F2"/>
          <w:sz w:val="24"/>
        </w:rPr>
        <w:t>nty,</w:t>
      </w:r>
      <w:r w:rsidR="00BF3055" w:rsidRPr="009B5F9E">
        <w:rPr>
          <w:rFonts w:ascii="Calibri" w:hAnsi="Calibri" w:cs="Calibri"/>
          <w:color w:val="0D0D0D" w:themeColor="text1" w:themeTint="F2"/>
          <w:sz w:val="24"/>
        </w:rPr>
        <w:t xml:space="preserve"> including</w:t>
      </w:r>
      <w:r w:rsidR="00B75458" w:rsidRPr="009B5F9E">
        <w:rPr>
          <w:rFonts w:ascii="Calibri" w:hAnsi="Calibri" w:cs="Calibri"/>
          <w:color w:val="0D0D0D" w:themeColor="text1" w:themeTint="F2"/>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1C3E9E">
      <w:pPr>
        <w:numPr>
          <w:ilvl w:val="0"/>
          <w:numId w:val="8"/>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1C3E9E">
      <w:pPr>
        <w:numPr>
          <w:ilvl w:val="0"/>
          <w:numId w:val="8"/>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1C3E9E">
      <w:pPr>
        <w:numPr>
          <w:ilvl w:val="0"/>
          <w:numId w:val="8"/>
        </w:numPr>
        <w:spacing w:before="240" w:after="240"/>
        <w:ind w:hanging="720"/>
        <w:rPr>
          <w:rFonts w:ascii="Calibri" w:hAnsi="Calibri" w:cs="Calibri"/>
          <w:sz w:val="24"/>
        </w:rPr>
      </w:pPr>
      <w:bookmarkStart w:id="128"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28"/>
      <w:r w:rsidRPr="00266DFB">
        <w:rPr>
          <w:rFonts w:ascii="Calibri" w:hAnsi="Calibri" w:cs="Calibri"/>
          <w:sz w:val="24"/>
        </w:rPr>
        <w:t xml:space="preserve"> </w:t>
      </w:r>
    </w:p>
    <w:p w14:paraId="57E6A210" w14:textId="77777777" w:rsidR="00F43F6A" w:rsidRPr="00266DFB" w:rsidRDefault="00F43F6A" w:rsidP="001C3E9E">
      <w:pPr>
        <w:numPr>
          <w:ilvl w:val="0"/>
          <w:numId w:val="8"/>
        </w:numPr>
        <w:spacing w:before="240" w:after="240"/>
        <w:ind w:hanging="720"/>
        <w:rPr>
          <w:rFonts w:ascii="Calibri" w:hAnsi="Calibri" w:cs="Calibri"/>
          <w:sz w:val="24"/>
        </w:rPr>
      </w:pPr>
      <w:r w:rsidRPr="00266DFB">
        <w:rPr>
          <w:rFonts w:ascii="Calibri" w:hAnsi="Calibri" w:cs="Calibri"/>
          <w:sz w:val="24"/>
        </w:rPr>
        <w:t>Educational background; and</w:t>
      </w:r>
    </w:p>
    <w:p w14:paraId="04C1D2B6" w14:textId="7EE05599" w:rsidR="00BD0564" w:rsidRPr="00266DFB" w:rsidRDefault="00F43F6A" w:rsidP="001C3E9E">
      <w:pPr>
        <w:numPr>
          <w:ilvl w:val="0"/>
          <w:numId w:val="8"/>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500C3500" w14:textId="2772DBC4" w:rsidR="002E6AD1" w:rsidRPr="009A058B" w:rsidRDefault="008874BF" w:rsidP="009A058B">
      <w:pPr>
        <w:numPr>
          <w:ilvl w:val="0"/>
          <w:numId w:val="8"/>
        </w:numPr>
        <w:spacing w:before="240" w:after="240"/>
        <w:ind w:hanging="720"/>
        <w:rPr>
          <w:rFonts w:ascii="Calibri" w:hAnsi="Calibri" w:cs="Calibri"/>
          <w:sz w:val="24"/>
        </w:rPr>
      </w:pPr>
      <w:r>
        <w:rPr>
          <w:rFonts w:ascii="Calibri" w:hAnsi="Calibri" w:cs="Calibri"/>
          <w:sz w:val="24"/>
        </w:rPr>
        <w:t xml:space="preserve">If </w:t>
      </w:r>
      <w:r w:rsidR="004039FB">
        <w:rPr>
          <w:rFonts w:ascii="Calibri" w:hAnsi="Calibri" w:cs="Calibri"/>
          <w:sz w:val="24"/>
        </w:rPr>
        <w:t>a Credible Messenger on this contract, proof of minimum age requirement of 25 years or older.</w:t>
      </w:r>
    </w:p>
    <w:p w14:paraId="72336546" w14:textId="4BE5CD1F" w:rsidR="001215F1" w:rsidRPr="009B5F9E" w:rsidRDefault="001215F1" w:rsidP="001215F1">
      <w:pPr>
        <w:spacing w:before="240" w:after="240"/>
        <w:rPr>
          <w:rFonts w:ascii="Calibri" w:hAnsi="Calibri" w:cs="Calibri"/>
          <w:color w:val="0D0D0D" w:themeColor="text1" w:themeTint="F2"/>
          <w:sz w:val="24"/>
        </w:rPr>
      </w:pPr>
      <w:r w:rsidRPr="009B5F9E">
        <w:rPr>
          <w:rFonts w:ascii="Calibri" w:hAnsi="Calibri" w:cs="Calibri"/>
          <w:color w:val="0D0D0D" w:themeColor="text1" w:themeTint="F2"/>
          <w:sz w:val="24"/>
        </w:rPr>
        <w:t xml:space="preserve">If a Bidder collaborates with any other partners or subcontractors, </w:t>
      </w:r>
      <w:r w:rsidR="00ED5741" w:rsidRPr="009B5F9E">
        <w:rPr>
          <w:rFonts w:ascii="Calibri" w:hAnsi="Calibri" w:cs="Calibri"/>
          <w:color w:val="0D0D0D" w:themeColor="text1" w:themeTint="F2"/>
          <w:sz w:val="24"/>
        </w:rPr>
        <w:t xml:space="preserve">the </w:t>
      </w:r>
      <w:r w:rsidRPr="009B5F9E">
        <w:rPr>
          <w:rFonts w:ascii="Calibri" w:hAnsi="Calibri" w:cs="Calibri"/>
          <w:color w:val="0D0D0D" w:themeColor="text1" w:themeTint="F2"/>
          <w:sz w:val="24"/>
        </w:rPr>
        <w:t xml:space="preserve">Bidder </w:t>
      </w:r>
      <w:r w:rsidR="00C063D4" w:rsidRPr="009B5F9E">
        <w:rPr>
          <w:rFonts w:ascii="Calibri" w:hAnsi="Calibri" w:cs="Calibri"/>
          <w:color w:val="0D0D0D" w:themeColor="text1" w:themeTint="F2"/>
          <w:sz w:val="24"/>
        </w:rPr>
        <w:t>must</w:t>
      </w:r>
      <w:r w:rsidRPr="009B5F9E">
        <w:rPr>
          <w:rFonts w:ascii="Calibri" w:hAnsi="Calibri" w:cs="Calibri"/>
          <w:color w:val="0D0D0D" w:themeColor="text1" w:themeTint="F2"/>
          <w:sz w:val="24"/>
        </w:rPr>
        <w:t xml:space="preserve"> identify all key personnel, subcontractors, subcontractor qualifications, and how they plan to work together. Bidder </w:t>
      </w:r>
      <w:r w:rsidR="00C063D4" w:rsidRPr="009B5F9E">
        <w:rPr>
          <w:rFonts w:ascii="Calibri" w:hAnsi="Calibri" w:cs="Calibri"/>
          <w:color w:val="0D0D0D" w:themeColor="text1" w:themeTint="F2"/>
          <w:sz w:val="24"/>
        </w:rPr>
        <w:t>must</w:t>
      </w:r>
      <w:r w:rsidRPr="009B5F9E">
        <w:rPr>
          <w:rFonts w:ascii="Calibri" w:hAnsi="Calibri" w:cs="Calibri"/>
          <w:color w:val="0D0D0D" w:themeColor="text1" w:themeTint="F2"/>
          <w:sz w:val="24"/>
        </w:rPr>
        <w:t xml:space="preserve"> identify any existing agreements or MOUs between the Bidder(s) and proposed collaborator(s).</w:t>
      </w:r>
    </w:p>
    <w:p w14:paraId="2FD1E333" w14:textId="77777777" w:rsidR="00F43F6A" w:rsidRPr="00266DFB" w:rsidRDefault="00F43F6A" w:rsidP="00266DFB">
      <w:pPr>
        <w:spacing w:before="240" w:after="240"/>
        <w:rPr>
          <w:rFonts w:ascii="Calibri" w:hAnsi="Calibri" w:cs="Calibri"/>
          <w:sz w:val="24"/>
        </w:rPr>
      </w:pPr>
      <w:r w:rsidRPr="00442AE0">
        <w:rPr>
          <w:rFonts w:ascii="Calibri" w:hAnsi="Calibri" w:cs="Calibri"/>
          <w:b/>
          <w:bCs/>
          <w:sz w:val="24"/>
        </w:rPr>
        <w:t>Maximum Length:</w:t>
      </w:r>
      <w:r w:rsidRPr="00266DFB">
        <w:rPr>
          <w:rFonts w:ascii="Calibri" w:hAnsi="Calibri" w:cs="Calibri"/>
          <w:sz w:val="24"/>
        </w:rPr>
        <w:t xml:space="preserve">  There is no limit to the table.  There is, however, </w:t>
      </w:r>
      <w:r w:rsidRPr="00466CDB">
        <w:rPr>
          <w:rFonts w:ascii="Calibri" w:hAnsi="Calibri" w:cs="Calibri"/>
          <w:color w:val="0D0D0D" w:themeColor="text1" w:themeTint="F2"/>
          <w:sz w:val="24"/>
        </w:rPr>
        <w:t>a 2-pag</w:t>
      </w:r>
      <w:r w:rsidRPr="00266DFB">
        <w:rPr>
          <w:rFonts w:ascii="Calibri" w:hAnsi="Calibri" w:cs="Calibri"/>
          <w:sz w:val="24"/>
        </w:rPr>
        <w:t>e limit per résumé or curriculum vitae.</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56DB3A95"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w:t>
      </w:r>
      <w:r w:rsidRPr="00862234">
        <w:rPr>
          <w:rFonts w:ascii="Calibri" w:hAnsi="Calibri" w:cs="Calibri"/>
          <w:i/>
          <w:color w:val="0D0D0D" w:themeColor="text1" w:themeTint="F2"/>
          <w:szCs w:val="26"/>
        </w:rPr>
        <w:t>n of Proposed Service</w:t>
      </w:r>
      <w:r w:rsidRPr="00862234">
        <w:rPr>
          <w:rFonts w:ascii="Calibri" w:hAnsi="Calibri" w:cs="Calibri"/>
          <w:color w:val="0D0D0D" w:themeColor="text1" w:themeTint="F2"/>
          <w:szCs w:val="26"/>
        </w:rPr>
        <w:t xml:space="preserve"> </w:t>
      </w:r>
      <w:r w:rsidR="00C063D4" w:rsidRPr="00862234">
        <w:rPr>
          <w:rFonts w:ascii="Calibri" w:hAnsi="Calibri" w:cs="Calibri"/>
          <w:color w:val="0D0D0D" w:themeColor="text1" w:themeTint="F2"/>
          <w:szCs w:val="26"/>
        </w:rPr>
        <w:t>must</w:t>
      </w:r>
      <w:r w:rsidRPr="00862234">
        <w:rPr>
          <w:rFonts w:ascii="Calibri" w:hAnsi="Calibri" w:cs="Calibri"/>
          <w:color w:val="0D0D0D" w:themeColor="text1" w:themeTint="F2"/>
          <w:szCs w:val="26"/>
        </w:rPr>
        <w:t xml:space="preserve"> describe the overall services and/or program. The Bidder must address how they will meet or exceed each requirement listed in Section </w:t>
      </w:r>
      <w:r w:rsidR="00862234" w:rsidRPr="00862234">
        <w:rPr>
          <w:rFonts w:ascii="Calibri" w:hAnsi="Calibri" w:cs="Calibri"/>
          <w:color w:val="0D0D0D" w:themeColor="text1" w:themeTint="F2"/>
          <w:szCs w:val="26"/>
        </w:rPr>
        <w:t>E.</w:t>
      </w:r>
      <w:r w:rsidRPr="00862234">
        <w:rPr>
          <w:rFonts w:ascii="Calibri" w:hAnsi="Calibri" w:cs="Calibri"/>
          <w:color w:val="0D0D0D" w:themeColor="text1" w:themeTint="F2"/>
          <w:szCs w:val="26"/>
        </w:rPr>
        <w:t xml:space="preserve"> (</w:t>
      </w:r>
      <w:r w:rsidR="00862234" w:rsidRPr="00862234">
        <w:rPr>
          <w:rFonts w:ascii="Calibri" w:hAnsi="Calibri" w:cs="Calibri"/>
          <w:color w:val="0D0D0D" w:themeColor="text1" w:themeTint="F2"/>
          <w:szCs w:val="26"/>
        </w:rPr>
        <w:t xml:space="preserve">Program </w:t>
      </w:r>
      <w:r w:rsidRPr="00862234">
        <w:rPr>
          <w:rFonts w:ascii="Calibri" w:hAnsi="Calibri" w:cs="Calibri"/>
          <w:color w:val="0D0D0D" w:themeColor="text1" w:themeTint="F2"/>
          <w:szCs w:val="26"/>
        </w:rPr>
        <w:t>Requirements)</w:t>
      </w:r>
      <w:r w:rsidR="00862234" w:rsidRPr="00862234">
        <w:rPr>
          <w:rFonts w:ascii="Calibri" w:hAnsi="Calibri" w:cs="Calibri"/>
          <w:color w:val="0D0D0D" w:themeColor="text1" w:themeTint="F2"/>
          <w:szCs w:val="26"/>
        </w:rPr>
        <w:t xml:space="preserve">, Section F. (Administrative Requirements), </w:t>
      </w:r>
      <w:r w:rsidRPr="00862234">
        <w:rPr>
          <w:rFonts w:ascii="Calibri" w:hAnsi="Calibri" w:cs="Calibri"/>
          <w:color w:val="0D0D0D" w:themeColor="text1" w:themeTint="F2"/>
          <w:szCs w:val="26"/>
        </w:rPr>
        <w:t xml:space="preserve">and Section </w:t>
      </w:r>
      <w:r w:rsidR="00862234" w:rsidRPr="00862234">
        <w:rPr>
          <w:rFonts w:ascii="Calibri" w:hAnsi="Calibri" w:cs="Calibri"/>
          <w:color w:val="0D0D0D" w:themeColor="text1" w:themeTint="F2"/>
          <w:szCs w:val="26"/>
        </w:rPr>
        <w:t>G</w:t>
      </w:r>
      <w:r w:rsidRPr="00862234">
        <w:rPr>
          <w:rFonts w:ascii="Calibri" w:hAnsi="Calibri" w:cs="Calibri"/>
          <w:color w:val="0D0D0D" w:themeColor="text1" w:themeTint="F2"/>
          <w:szCs w:val="26"/>
        </w:rPr>
        <w:t xml:space="preserve"> (Deliverables/Reports).</w:t>
      </w:r>
      <w:r w:rsidRPr="00862234">
        <w:rPr>
          <w:rFonts w:ascii="Calibri" w:hAnsi="Calibri" w:cs="Calibri"/>
          <w:color w:val="0D0D0D" w:themeColor="text1" w:themeTint="F2"/>
          <w:sz w:val="26"/>
          <w:szCs w:val="26"/>
        </w:rPr>
        <w:t xml:space="preserve"> </w:t>
      </w:r>
    </w:p>
    <w:p w14:paraId="295B67F0" w14:textId="67DF0030"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minimum, the Bidder must include the following details:</w:t>
      </w:r>
    </w:p>
    <w:p w14:paraId="32AF1EA8" w14:textId="61442124" w:rsidR="003D797E" w:rsidRPr="00266DFB" w:rsidRDefault="00112390" w:rsidP="001C3E9E">
      <w:pPr>
        <w:pStyle w:val="NormalWeb"/>
        <w:numPr>
          <w:ilvl w:val="0"/>
          <w:numId w:val="55"/>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1C3E9E">
      <w:pPr>
        <w:pStyle w:val="NormalWeb"/>
        <w:numPr>
          <w:ilvl w:val="0"/>
          <w:numId w:val="55"/>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11B378C" w:rsidR="003D797E" w:rsidRPr="00266DFB" w:rsidRDefault="003D797E" w:rsidP="001C3E9E">
      <w:pPr>
        <w:pStyle w:val="NormalWeb"/>
        <w:numPr>
          <w:ilvl w:val="0"/>
          <w:numId w:val="55"/>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6C1AAC6B" w:rsidR="003D797E" w:rsidRDefault="003D797E" w:rsidP="001C3E9E">
      <w:pPr>
        <w:pStyle w:val="NormalWeb"/>
        <w:numPr>
          <w:ilvl w:val="0"/>
          <w:numId w:val="55"/>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565578B6" w14:textId="01AD23B1" w:rsidR="00E27B4F" w:rsidRPr="00266DFB" w:rsidRDefault="00597ED3" w:rsidP="001C3E9E">
      <w:pPr>
        <w:pStyle w:val="NormalWeb"/>
        <w:numPr>
          <w:ilvl w:val="0"/>
          <w:numId w:val="55"/>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 xml:space="preserve">Provide a </w:t>
      </w:r>
      <w:r w:rsidR="00D723DC">
        <w:rPr>
          <w:rFonts w:ascii="Calibri" w:hAnsi="Calibri" w:cs="Calibri"/>
          <w:color w:val="000000"/>
          <w:szCs w:val="26"/>
        </w:rPr>
        <w:t xml:space="preserve">sample </w:t>
      </w:r>
      <w:r>
        <w:rPr>
          <w:rFonts w:ascii="Calibri" w:hAnsi="Calibri" w:cs="Calibri"/>
          <w:color w:val="000000"/>
          <w:szCs w:val="26"/>
        </w:rPr>
        <w:t xml:space="preserve">curriculum </w:t>
      </w:r>
      <w:r w:rsidR="00D723DC">
        <w:rPr>
          <w:rFonts w:ascii="Calibri" w:hAnsi="Calibri" w:cs="Calibri"/>
          <w:color w:val="000000"/>
          <w:szCs w:val="26"/>
        </w:rPr>
        <w:t>from a current credible messenger program bidder is currently providing or would like to use as part of the agreed upon contract.</w:t>
      </w:r>
    </w:p>
    <w:p w14:paraId="08A16FC6" w14:textId="77777777" w:rsidR="00266DFB" w:rsidRDefault="00266DFB" w:rsidP="003D797E">
      <w:pPr>
        <w:pStyle w:val="NormalWeb"/>
        <w:rPr>
          <w:rFonts w:ascii="Calibri" w:hAnsi="Calibri" w:cs="Calibri"/>
          <w:color w:val="000000"/>
          <w:sz w:val="26"/>
          <w:szCs w:val="26"/>
        </w:rPr>
      </w:pPr>
    </w:p>
    <w:p w14:paraId="3449B09C" w14:textId="30DEDC2A" w:rsidR="003D797E" w:rsidRPr="00670C19" w:rsidRDefault="003D797E" w:rsidP="003D797E">
      <w:pPr>
        <w:pStyle w:val="NormalWeb"/>
        <w:rPr>
          <w:rFonts w:ascii="Calibri" w:hAnsi="Calibri" w:cs="Calibri"/>
          <w:b/>
          <w:color w:val="0D0D0D" w:themeColor="text1" w:themeTint="F2"/>
          <w:sz w:val="26"/>
          <w:szCs w:val="26"/>
        </w:rPr>
      </w:pPr>
      <w:r w:rsidRPr="00112390">
        <w:rPr>
          <w:rFonts w:ascii="Calibri" w:hAnsi="Calibri" w:cs="Calibri"/>
          <w:b/>
          <w:bCs/>
          <w:color w:val="000000"/>
          <w:szCs w:val="26"/>
        </w:rPr>
        <w:t xml:space="preserve">Maximum Length: </w:t>
      </w:r>
      <w:r w:rsidR="00442AE0">
        <w:rPr>
          <w:rFonts w:ascii="Calibri" w:hAnsi="Calibri" w:cs="Calibri"/>
          <w:color w:val="000000"/>
          <w:szCs w:val="26"/>
        </w:rPr>
        <w:t>5</w:t>
      </w:r>
      <w:r w:rsidR="00D723DC" w:rsidRPr="00D723DC">
        <w:rPr>
          <w:rFonts w:ascii="Calibri" w:hAnsi="Calibri" w:cs="Calibri"/>
          <w:color w:val="000000"/>
          <w:szCs w:val="26"/>
        </w:rPr>
        <w:t xml:space="preserve"> pages</w:t>
      </w:r>
    </w:p>
    <w:p w14:paraId="0A09148F" w14:textId="77777777" w:rsidR="00010516" w:rsidRDefault="00010516"/>
    <w:p w14:paraId="19667B28" w14:textId="77777777" w:rsidR="003D797E" w:rsidRPr="003D797E" w:rsidRDefault="003D797E">
      <w:pPr>
        <w:rPr>
          <w:sz w:val="2"/>
          <w:szCs w:val="2"/>
        </w:rPr>
      </w:pPr>
      <w:r>
        <w:br w:type="page"/>
      </w:r>
    </w:p>
    <w:p w14:paraId="32C334C5" w14:textId="531686B4"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4B7925B5"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w:t>
      </w:r>
      <w:r w:rsidRPr="00563A29">
        <w:rPr>
          <w:rFonts w:ascii="Calibri" w:hAnsi="Calibri" w:cs="Calibri"/>
          <w:color w:val="0D0D0D" w:themeColor="text1" w:themeTint="F2"/>
          <w:sz w:val="24"/>
          <w:szCs w:val="26"/>
        </w:rPr>
        <w:t xml:space="preserve">ing page </w:t>
      </w:r>
      <w:r w:rsidR="00266DFB" w:rsidRPr="00563A29">
        <w:rPr>
          <w:rFonts w:ascii="Calibri" w:hAnsi="Calibri" w:cs="Calibri"/>
          <w:color w:val="0D0D0D" w:themeColor="text1" w:themeTint="F2"/>
          <w:sz w:val="24"/>
          <w:szCs w:val="26"/>
        </w:rPr>
        <w:t>is</w:t>
      </w:r>
      <w:r w:rsidRPr="00563A29">
        <w:rPr>
          <w:rFonts w:ascii="Calibri" w:hAnsi="Calibri" w:cs="Calibri"/>
          <w:color w:val="0D0D0D" w:themeColor="text1" w:themeTint="F2"/>
          <w:sz w:val="24"/>
          <w:szCs w:val="26"/>
        </w:rPr>
        <w:t xml:space="preserve"> the templates that </w:t>
      </w:r>
      <w:r w:rsidR="00502F47" w:rsidRPr="00563A29">
        <w:rPr>
          <w:rFonts w:ascii="Calibri" w:hAnsi="Calibri" w:cs="Calibri"/>
          <w:color w:val="0D0D0D" w:themeColor="text1" w:themeTint="F2"/>
          <w:sz w:val="24"/>
          <w:szCs w:val="26"/>
        </w:rPr>
        <w:t>Bidder</w:t>
      </w:r>
      <w:r w:rsidR="001215F1" w:rsidRPr="00563A29">
        <w:rPr>
          <w:rFonts w:ascii="Calibri" w:hAnsi="Calibri" w:cs="Calibri"/>
          <w:color w:val="0D0D0D" w:themeColor="text1" w:themeTint="F2"/>
          <w:sz w:val="24"/>
          <w:szCs w:val="26"/>
        </w:rPr>
        <w:t>s</w:t>
      </w:r>
      <w:r w:rsidRPr="00563A29">
        <w:rPr>
          <w:rFonts w:ascii="Calibri" w:hAnsi="Calibri" w:cs="Calibri"/>
          <w:color w:val="0D0D0D" w:themeColor="text1" w:themeTint="F2"/>
          <w:sz w:val="24"/>
          <w:szCs w:val="26"/>
        </w:rPr>
        <w:t xml:space="preserve"> </w:t>
      </w:r>
      <w:r w:rsidR="00E6662F" w:rsidRPr="00563A29">
        <w:rPr>
          <w:rFonts w:ascii="Calibri" w:hAnsi="Calibri" w:cs="Calibri"/>
          <w:color w:val="0D0D0D" w:themeColor="text1" w:themeTint="F2"/>
          <w:sz w:val="24"/>
          <w:szCs w:val="26"/>
        </w:rPr>
        <w:t>are to</w:t>
      </w:r>
      <w:r w:rsidRPr="00563A29">
        <w:rPr>
          <w:rFonts w:ascii="Calibri" w:hAnsi="Calibri" w:cs="Calibri"/>
          <w:color w:val="0D0D0D" w:themeColor="text1" w:themeTint="F2"/>
          <w:sz w:val="24"/>
          <w:szCs w:val="26"/>
        </w:rPr>
        <w:t xml:space="preserve"> use </w:t>
      </w:r>
      <w:r w:rsidR="00E6662F" w:rsidRPr="00563A29">
        <w:rPr>
          <w:rFonts w:ascii="Calibri" w:hAnsi="Calibri" w:cs="Calibri"/>
          <w:color w:val="0D0D0D" w:themeColor="text1" w:themeTint="F2"/>
          <w:sz w:val="24"/>
          <w:szCs w:val="26"/>
        </w:rPr>
        <w:t>for providing</w:t>
      </w:r>
      <w:r w:rsidRPr="00563A29">
        <w:rPr>
          <w:rFonts w:ascii="Calibri" w:hAnsi="Calibri" w:cs="Calibri"/>
          <w:color w:val="0D0D0D" w:themeColor="text1" w:themeTint="F2"/>
          <w:sz w:val="24"/>
          <w:szCs w:val="26"/>
        </w:rPr>
        <w:t xml:space="preserve"> references.  </w:t>
      </w:r>
      <w:r w:rsidR="00502F47" w:rsidRPr="00563A29">
        <w:rPr>
          <w:rFonts w:ascii="Calibri" w:hAnsi="Calibri" w:cs="Calibri"/>
          <w:color w:val="0D0D0D" w:themeColor="text1" w:themeTint="F2"/>
          <w:spacing w:val="-3"/>
          <w:sz w:val="24"/>
          <w:szCs w:val="26"/>
        </w:rPr>
        <w:t>Bidder</w:t>
      </w:r>
      <w:r w:rsidRPr="00563A29">
        <w:rPr>
          <w:rFonts w:ascii="Calibri" w:hAnsi="Calibri" w:cs="Calibri"/>
          <w:color w:val="0D0D0D" w:themeColor="text1" w:themeTint="F2"/>
          <w:spacing w:val="-3"/>
          <w:sz w:val="24"/>
          <w:szCs w:val="26"/>
        </w:rPr>
        <w:t xml:space="preserve">s are to provide a list of </w:t>
      </w:r>
      <w:r w:rsidR="004A4601" w:rsidRPr="00563A29">
        <w:rPr>
          <w:rFonts w:ascii="Calibri" w:hAnsi="Calibri" w:cs="Calibri"/>
          <w:color w:val="0D0D0D" w:themeColor="text1" w:themeTint="F2"/>
          <w:spacing w:val="-3"/>
          <w:sz w:val="24"/>
          <w:szCs w:val="26"/>
        </w:rPr>
        <w:t>five</w:t>
      </w:r>
      <w:r w:rsidRPr="00563A29">
        <w:rPr>
          <w:rFonts w:ascii="Calibri" w:hAnsi="Calibri" w:cs="Calibri"/>
          <w:color w:val="0D0D0D" w:themeColor="text1" w:themeTint="F2"/>
          <w:spacing w:val="-3"/>
          <w:sz w:val="24"/>
          <w:szCs w:val="26"/>
        </w:rPr>
        <w:t xml:space="preserve"> references.  R</w:t>
      </w:r>
      <w:r w:rsidRPr="00266DFB">
        <w:rPr>
          <w:rFonts w:ascii="Calibri" w:hAnsi="Calibri" w:cs="Calibri"/>
          <w:spacing w:val="-3"/>
          <w:sz w:val="24"/>
          <w:szCs w:val="26"/>
        </w:rPr>
        <w:t xml:space="preserve">eferences must be satisfactory as deemed solely by County.  </w:t>
      </w:r>
    </w:p>
    <w:p w14:paraId="7BD4B7B6" w14:textId="13A74325" w:rsidR="00F43F6A"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9"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9"/>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30"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30"/>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t>REFERENCES</w:t>
            </w:r>
          </w:p>
        </w:tc>
      </w:tr>
    </w:tbl>
    <w:p w14:paraId="38452415" w14:textId="27372010" w:rsidR="003D797E" w:rsidRPr="009F33EC" w:rsidRDefault="003D797E" w:rsidP="00BC2874">
      <w:pPr>
        <w:pStyle w:val="RFP-QHeader2"/>
        <w:spacing w:before="120" w:after="120"/>
        <w:rPr>
          <w:rFonts w:ascii="Calibri" w:hAnsi="Calibri" w:cs="Calibri"/>
          <w:bCs/>
          <w:iCs/>
          <w:color w:val="0D0D0D" w:themeColor="text1" w:themeTint="F2"/>
          <w:sz w:val="28"/>
          <w:szCs w:val="28"/>
        </w:rPr>
      </w:pPr>
      <w:r w:rsidRPr="009F33EC">
        <w:rPr>
          <w:rFonts w:ascii="Calibri" w:hAnsi="Calibri" w:cs="Calibri"/>
          <w:bCs/>
          <w:iCs/>
          <w:caps/>
          <w:color w:val="0D0D0D" w:themeColor="text1" w:themeTint="F2"/>
          <w:sz w:val="28"/>
          <w:szCs w:val="28"/>
        </w:rPr>
        <w:t xml:space="preserve">RFP </w:t>
      </w:r>
      <w:r w:rsidR="00F16DBC" w:rsidRPr="009F33EC">
        <w:rPr>
          <w:rFonts w:ascii="Calibri" w:hAnsi="Calibri" w:cs="Calibri"/>
          <w:bCs/>
          <w:iCs/>
          <w:color w:val="0D0D0D" w:themeColor="text1" w:themeTint="F2"/>
          <w:sz w:val="28"/>
          <w:szCs w:val="28"/>
        </w:rPr>
        <w:t>No</w:t>
      </w:r>
      <w:r w:rsidRPr="009F33EC">
        <w:rPr>
          <w:rFonts w:ascii="Calibri" w:hAnsi="Calibri" w:cs="Calibri"/>
          <w:bCs/>
          <w:iCs/>
          <w:color w:val="0D0D0D" w:themeColor="text1" w:themeTint="F2"/>
          <w:sz w:val="28"/>
          <w:szCs w:val="28"/>
        </w:rPr>
        <w:t xml:space="preserve">. </w:t>
      </w:r>
      <w:r w:rsidR="009F33EC" w:rsidRPr="009F33EC">
        <w:rPr>
          <w:rFonts w:ascii="Calibri" w:hAnsi="Calibri" w:cs="Calibri"/>
          <w:bCs/>
          <w:iCs/>
          <w:color w:val="0D0D0D" w:themeColor="text1" w:themeTint="F2"/>
          <w:sz w:val="28"/>
          <w:szCs w:val="28"/>
        </w:rPr>
        <w:t>902119</w:t>
      </w:r>
    </w:p>
    <w:p w14:paraId="6704647C" w14:textId="49CEAE18" w:rsidR="003D797E" w:rsidRPr="009F33EC" w:rsidRDefault="009F33EC" w:rsidP="003D797E">
      <w:pPr>
        <w:pStyle w:val="RFP-QHeader2"/>
        <w:rPr>
          <w:rFonts w:ascii="Calibri" w:hAnsi="Calibri" w:cs="Calibri"/>
          <w:bCs/>
          <w:iCs/>
          <w:caps/>
          <w:color w:val="0D0D0D" w:themeColor="text1" w:themeTint="F2"/>
          <w:sz w:val="28"/>
          <w:szCs w:val="28"/>
        </w:rPr>
      </w:pPr>
      <w:r w:rsidRPr="009F33EC">
        <w:rPr>
          <w:rFonts w:ascii="Calibri" w:hAnsi="Calibri" w:cs="Calibri"/>
          <w:bCs/>
          <w:iCs/>
          <w:color w:val="0D0D0D" w:themeColor="text1" w:themeTint="F2"/>
          <w:sz w:val="28"/>
          <w:szCs w:val="28"/>
        </w:rPr>
        <w:t>Credible Messenger for Probation Youth</w:t>
      </w:r>
    </w:p>
    <w:p w14:paraId="3FE7F892" w14:textId="77777777" w:rsidR="007F7C36" w:rsidRDefault="007F7C36" w:rsidP="00F43F6A">
      <w:pPr>
        <w:pStyle w:val="RFP-QHeader2"/>
        <w:jc w:val="left"/>
        <w:rPr>
          <w:rFonts w:ascii="Calibri" w:hAnsi="Calibri" w:cs="Calibri"/>
          <w:b w:val="0"/>
          <w:iCs/>
          <w:sz w:val="24"/>
          <w:szCs w:val="24"/>
        </w:rPr>
      </w:pPr>
    </w:p>
    <w:p w14:paraId="2E8FE4C1" w14:textId="466F1DF3" w:rsidR="00F43F6A" w:rsidRPr="007F7C36" w:rsidRDefault="00112390" w:rsidP="00F43F6A">
      <w:pPr>
        <w:pStyle w:val="RFP-QHeader2"/>
        <w:jc w:val="left"/>
        <w:rPr>
          <w:rFonts w:ascii="Calibri" w:hAnsi="Calibri" w:cs="Calibri"/>
          <w:b w:val="0"/>
          <w:iCs/>
          <w:sz w:val="24"/>
          <w:szCs w:val="24"/>
        </w:rPr>
      </w:pPr>
      <w:r w:rsidRPr="007F7C36">
        <w:rPr>
          <w:rFonts w:ascii="Calibri" w:hAnsi="Calibri" w:cs="Calibri"/>
          <w:b w:val="0"/>
          <w:iCs/>
          <w:sz w:val="24"/>
          <w:szCs w:val="24"/>
        </w:rPr>
        <w:t xml:space="preserve">Bidder must </w:t>
      </w:r>
      <w:r w:rsidR="004974F0">
        <w:rPr>
          <w:rFonts w:ascii="Calibri" w:hAnsi="Calibri" w:cs="Calibri"/>
          <w:b w:val="0"/>
          <w:iCs/>
          <w:sz w:val="24"/>
          <w:szCs w:val="24"/>
        </w:rPr>
        <w:t xml:space="preserve">provide references for credible messenger programs </w:t>
      </w:r>
      <w:r w:rsidR="006969CF">
        <w:rPr>
          <w:rFonts w:ascii="Calibri" w:hAnsi="Calibri" w:cs="Calibri"/>
          <w:b w:val="0"/>
          <w:iCs/>
          <w:sz w:val="24"/>
          <w:szCs w:val="24"/>
        </w:rPr>
        <w:t>involving</w:t>
      </w:r>
      <w:r w:rsidR="009F33EC" w:rsidRPr="007F7C36">
        <w:rPr>
          <w:rFonts w:ascii="Calibri" w:hAnsi="Calibri" w:cs="Calibri"/>
          <w:b w:val="0"/>
          <w:iCs/>
          <w:sz w:val="24"/>
          <w:szCs w:val="24"/>
        </w:rPr>
        <w:t xml:space="preserve"> youth </w:t>
      </w:r>
      <w:r w:rsidRPr="007F7C36">
        <w:rPr>
          <w:rFonts w:ascii="Calibri" w:hAnsi="Calibri" w:cs="Calibri"/>
          <w:b w:val="0"/>
          <w:iCs/>
          <w:sz w:val="24"/>
          <w:szCs w:val="24"/>
        </w:rPr>
        <w:t xml:space="preserve">for at least </w:t>
      </w:r>
      <w:r w:rsidR="00F645DB" w:rsidRPr="007F7C36">
        <w:rPr>
          <w:rFonts w:ascii="Calibri" w:hAnsi="Calibri" w:cs="Calibri"/>
          <w:b w:val="0"/>
          <w:iCs/>
          <w:sz w:val="24"/>
          <w:szCs w:val="24"/>
        </w:rPr>
        <w:t xml:space="preserve">the last </w:t>
      </w:r>
      <w:r w:rsidR="009F33EC" w:rsidRPr="007F7C36">
        <w:rPr>
          <w:rFonts w:ascii="Calibri" w:hAnsi="Calibri" w:cs="Calibri"/>
          <w:b w:val="0"/>
          <w:iCs/>
          <w:sz w:val="24"/>
          <w:szCs w:val="24"/>
        </w:rPr>
        <w:t>three</w:t>
      </w:r>
      <w:r w:rsidR="00F645DB" w:rsidRPr="007F7C36">
        <w:rPr>
          <w:rFonts w:ascii="Calibri" w:hAnsi="Calibri" w:cs="Calibri"/>
          <w:b w:val="0"/>
          <w:iCs/>
          <w:sz w:val="24"/>
          <w:szCs w:val="24"/>
        </w:rPr>
        <w:t xml:space="preserve"> years.  </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31"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31"/>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501E5A0B" w:rsidR="00F43F6A" w:rsidRDefault="00F43F6A" w:rsidP="00F43F6A">
      <w:pPr>
        <w:pStyle w:val="HeaderExhibit"/>
      </w:pPr>
      <w:r w:rsidRPr="00653703">
        <w:t>minimum insurance requirements</w:t>
      </w:r>
    </w:p>
    <w:p w14:paraId="377142EB" w14:textId="12D1B5FB" w:rsidR="005C0989" w:rsidRDefault="005C0989" w:rsidP="00F43F6A">
      <w:pPr>
        <w:pStyle w:val="HeaderExhibit"/>
      </w:pPr>
    </w:p>
    <w:p w14:paraId="123F231F" w14:textId="4A625AD6" w:rsidR="005C0989" w:rsidRDefault="005C0989" w:rsidP="00F43F6A">
      <w:pPr>
        <w:pStyle w:val="HeaderExhibit"/>
      </w:pPr>
    </w:p>
    <w:p w14:paraId="3A43B1AA" w14:textId="48A99AF2" w:rsidR="005C0989" w:rsidRDefault="005C0989" w:rsidP="00F43F6A">
      <w:pPr>
        <w:pStyle w:val="HeaderExhibit"/>
      </w:pPr>
    </w:p>
    <w:p w14:paraId="2DAA0C62" w14:textId="288028F1" w:rsidR="005C0989" w:rsidRDefault="005C0989" w:rsidP="00F43F6A">
      <w:pPr>
        <w:pStyle w:val="HeaderExhibit"/>
      </w:pPr>
    </w:p>
    <w:p w14:paraId="57AF6B28" w14:textId="76DFF023" w:rsidR="005C0989" w:rsidRDefault="005C0989" w:rsidP="00F43F6A">
      <w:pPr>
        <w:pStyle w:val="HeaderExhibit"/>
      </w:pPr>
    </w:p>
    <w:p w14:paraId="080C561F" w14:textId="31085002" w:rsidR="005C0989" w:rsidRDefault="005C0989" w:rsidP="00F43F6A">
      <w:pPr>
        <w:pStyle w:val="HeaderExhibit"/>
      </w:pPr>
    </w:p>
    <w:p w14:paraId="26F218F9" w14:textId="25A2EB05" w:rsidR="005C0989" w:rsidRDefault="005C0989" w:rsidP="00F43F6A">
      <w:pPr>
        <w:pStyle w:val="HeaderExhibit"/>
      </w:pPr>
    </w:p>
    <w:p w14:paraId="761EDB6E" w14:textId="7732756F" w:rsidR="005C0989" w:rsidRDefault="005C0989" w:rsidP="00F43F6A">
      <w:pPr>
        <w:pStyle w:val="HeaderExhibit"/>
      </w:pPr>
    </w:p>
    <w:p w14:paraId="65D01909" w14:textId="5E0CC43D" w:rsidR="005C0989" w:rsidRDefault="005C0989" w:rsidP="00F43F6A">
      <w:pPr>
        <w:pStyle w:val="HeaderExhibit"/>
      </w:pPr>
    </w:p>
    <w:p w14:paraId="2AD14A47" w14:textId="5F750F16" w:rsidR="005C0989" w:rsidRDefault="005C0989" w:rsidP="00F43F6A">
      <w:pPr>
        <w:pStyle w:val="HeaderExhibit"/>
      </w:pPr>
    </w:p>
    <w:p w14:paraId="28D0A50C" w14:textId="31E33414" w:rsidR="005C0989" w:rsidRDefault="005C0989" w:rsidP="00F43F6A">
      <w:pPr>
        <w:pStyle w:val="HeaderExhibit"/>
      </w:pPr>
    </w:p>
    <w:p w14:paraId="7451BB01" w14:textId="4727016C" w:rsidR="005C0989" w:rsidRDefault="005C0989" w:rsidP="00F43F6A">
      <w:pPr>
        <w:pStyle w:val="HeaderExhibit"/>
      </w:pPr>
    </w:p>
    <w:p w14:paraId="3E6E6374" w14:textId="16EB37A1" w:rsidR="005C0989" w:rsidRDefault="005C0989" w:rsidP="00F43F6A">
      <w:pPr>
        <w:pStyle w:val="HeaderExhibit"/>
      </w:pPr>
    </w:p>
    <w:p w14:paraId="58C1E2AB" w14:textId="52C8D00D" w:rsidR="005C0989" w:rsidRDefault="005C0989" w:rsidP="00F43F6A">
      <w:pPr>
        <w:pStyle w:val="HeaderExhibit"/>
      </w:pPr>
    </w:p>
    <w:p w14:paraId="7CE26F11" w14:textId="1C0D334A" w:rsidR="005C0989" w:rsidRDefault="005C0989" w:rsidP="00F43F6A">
      <w:pPr>
        <w:pStyle w:val="HeaderExhibit"/>
      </w:pPr>
    </w:p>
    <w:p w14:paraId="4175637E" w14:textId="62653C2C" w:rsidR="005C0989" w:rsidRDefault="005C0989" w:rsidP="00F43F6A">
      <w:pPr>
        <w:pStyle w:val="HeaderExhibit"/>
      </w:pPr>
    </w:p>
    <w:p w14:paraId="60C23F9F" w14:textId="3BC88C39" w:rsidR="005C0989" w:rsidRDefault="005C0989" w:rsidP="00F43F6A">
      <w:pPr>
        <w:pStyle w:val="HeaderExhibit"/>
      </w:pPr>
    </w:p>
    <w:p w14:paraId="17B8420C" w14:textId="41DDB607" w:rsidR="005C0989" w:rsidRDefault="005C0989" w:rsidP="00F43F6A">
      <w:pPr>
        <w:pStyle w:val="HeaderExhibit"/>
      </w:pPr>
    </w:p>
    <w:p w14:paraId="719CFA6A" w14:textId="6CEADD97" w:rsidR="005C0989" w:rsidRDefault="005C0989" w:rsidP="00F43F6A">
      <w:pPr>
        <w:pStyle w:val="HeaderExhibit"/>
      </w:pPr>
    </w:p>
    <w:p w14:paraId="0943E51E" w14:textId="05709D24" w:rsidR="005C0989" w:rsidRDefault="005C0989" w:rsidP="00F43F6A">
      <w:pPr>
        <w:pStyle w:val="HeaderExhibit"/>
      </w:pPr>
    </w:p>
    <w:p w14:paraId="4C491B7C" w14:textId="24FE1961" w:rsidR="005C0989" w:rsidRDefault="005C0989" w:rsidP="00F43F6A">
      <w:pPr>
        <w:pStyle w:val="HeaderExhibit"/>
      </w:pPr>
    </w:p>
    <w:p w14:paraId="4320566F" w14:textId="5B319330" w:rsidR="005C0989" w:rsidRDefault="005C0989" w:rsidP="00F43F6A">
      <w:pPr>
        <w:pStyle w:val="HeaderExhibit"/>
      </w:pPr>
    </w:p>
    <w:p w14:paraId="17E87666" w14:textId="393AFE42" w:rsidR="005C0989" w:rsidRDefault="005C0989" w:rsidP="00F43F6A">
      <w:pPr>
        <w:pStyle w:val="HeaderExhibit"/>
      </w:pPr>
    </w:p>
    <w:p w14:paraId="2738EC82" w14:textId="6A8B0975" w:rsidR="005C0989" w:rsidRDefault="005C0989" w:rsidP="00F43F6A">
      <w:pPr>
        <w:pStyle w:val="HeaderExhibit"/>
      </w:pPr>
    </w:p>
    <w:p w14:paraId="72F6C3E3" w14:textId="49EE01F8" w:rsidR="005C0989" w:rsidRDefault="005C0989" w:rsidP="00F43F6A">
      <w:pPr>
        <w:pStyle w:val="HeaderExhibit"/>
      </w:pPr>
    </w:p>
    <w:p w14:paraId="0BFAD13C" w14:textId="77777777" w:rsidR="00B744D1" w:rsidRPr="00A81B6C" w:rsidRDefault="00B744D1" w:rsidP="00B744D1">
      <w:pPr>
        <w:jc w:val="center"/>
        <w:rPr>
          <w:rFonts w:ascii="Arial Narrow" w:hAnsi="Arial Narrow"/>
          <w:b/>
          <w:sz w:val="18"/>
          <w:szCs w:val="18"/>
          <w:u w:val="single"/>
        </w:rPr>
      </w:pPr>
      <w:r w:rsidRPr="00A81B6C">
        <w:rPr>
          <w:rFonts w:ascii="Arial Narrow" w:hAnsi="Arial Narrow"/>
          <w:b/>
          <w:sz w:val="18"/>
          <w:szCs w:val="18"/>
          <w:u w:val="single"/>
        </w:rPr>
        <w:t>COUNTY OF ALAMEDA MINIMUM INSURANCE REQUIREMENTS</w:t>
      </w:r>
    </w:p>
    <w:p w14:paraId="3039A218" w14:textId="77777777" w:rsidR="00B744D1" w:rsidRPr="00A81B6C" w:rsidRDefault="00B744D1" w:rsidP="00B744D1">
      <w:pPr>
        <w:jc w:val="center"/>
        <w:rPr>
          <w:rFonts w:ascii="Arial Narrow" w:hAnsi="Arial Narrow"/>
          <w:b/>
          <w:sz w:val="18"/>
          <w:szCs w:val="18"/>
          <w:u w:val="single"/>
        </w:rPr>
      </w:pPr>
    </w:p>
    <w:p w14:paraId="2E0C4E82" w14:textId="1F6A1FDA" w:rsidR="00B744D1" w:rsidRDefault="00B744D1" w:rsidP="00B744D1">
      <w:pPr>
        <w:ind w:left="-274"/>
        <w:jc w:val="both"/>
        <w:rPr>
          <w:rFonts w:ascii="Arial Narrow" w:hAnsi="Arial Narrow"/>
          <w:spacing w:val="-4"/>
          <w:sz w:val="18"/>
          <w:szCs w:val="18"/>
        </w:rPr>
      </w:pPr>
      <w:r w:rsidRPr="00A81B6C">
        <w:rPr>
          <w:rFonts w:ascii="Arial Narrow" w:hAnsi="Arial Narrow"/>
          <w:spacing w:val="-4"/>
          <w:sz w:val="18"/>
          <w:szCs w:val="18"/>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A81B6C">
        <w:rPr>
          <w:rFonts w:ascii="Arial Narrow" w:hAnsi="Arial Narrow"/>
          <w:sz w:val="18"/>
          <w:szCs w:val="18"/>
        </w:rPr>
        <w:t xml:space="preserve"> The County reserves the right to modify these requirements, including limits, based on the nature of the risk, prior experience, insurer, coverage, or other special circumstances. </w:t>
      </w:r>
      <w:r w:rsidRPr="00A81B6C">
        <w:rPr>
          <w:rFonts w:ascii="Arial Narrow" w:hAnsi="Arial Narrow"/>
          <w:spacing w:val="-4"/>
          <w:sz w:val="18"/>
          <w:szCs w:val="18"/>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4554AA37" w14:textId="77777777" w:rsidR="00A81B6C" w:rsidRPr="00A81B6C" w:rsidRDefault="00A81B6C" w:rsidP="00B744D1">
      <w:pPr>
        <w:ind w:left="-274"/>
        <w:jc w:val="both"/>
        <w:rPr>
          <w:rFonts w:ascii="Arial Narrow" w:hAnsi="Arial Narrow"/>
          <w:spacing w:val="-4"/>
          <w:sz w:val="18"/>
          <w:szCs w:val="18"/>
        </w:rPr>
      </w:pP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5864"/>
        <w:gridCol w:w="4619"/>
      </w:tblGrid>
      <w:tr w:rsidR="00B744D1" w:rsidRPr="00A81B6C" w14:paraId="7BD797A9" w14:textId="77777777" w:rsidTr="00A81B6C">
        <w:trPr>
          <w:cantSplit/>
          <w:trHeight w:val="162"/>
          <w:jc w:val="center"/>
        </w:trPr>
        <w:tc>
          <w:tcPr>
            <w:tcW w:w="6352" w:type="dxa"/>
            <w:gridSpan w:val="2"/>
            <w:shd w:val="pct37" w:color="auto" w:fill="FFFFFF"/>
            <w:vAlign w:val="center"/>
          </w:tcPr>
          <w:p w14:paraId="292C9843" w14:textId="77777777" w:rsidR="00B744D1" w:rsidRPr="00A81B6C" w:rsidRDefault="00B744D1" w:rsidP="00B744D1">
            <w:pPr>
              <w:spacing w:before="40" w:after="20"/>
              <w:jc w:val="center"/>
              <w:rPr>
                <w:rFonts w:ascii="Arial Narrow" w:hAnsi="Arial Narrow"/>
                <w:b/>
                <w:sz w:val="17"/>
                <w:szCs w:val="17"/>
              </w:rPr>
            </w:pPr>
            <w:r w:rsidRPr="00A81B6C">
              <w:rPr>
                <w:rFonts w:ascii="Arial Narrow" w:hAnsi="Arial Narrow"/>
                <w:b/>
                <w:sz w:val="17"/>
                <w:szCs w:val="17"/>
              </w:rPr>
              <w:t>TYPE OF INSURANCE COVERAGES</w:t>
            </w:r>
          </w:p>
        </w:tc>
        <w:tc>
          <w:tcPr>
            <w:tcW w:w="4618" w:type="dxa"/>
            <w:shd w:val="pct35" w:color="auto" w:fill="FFFFFF"/>
            <w:vAlign w:val="center"/>
          </w:tcPr>
          <w:p w14:paraId="2ED9FD4F" w14:textId="77777777" w:rsidR="00B744D1" w:rsidRPr="00A81B6C" w:rsidRDefault="00B744D1" w:rsidP="00B744D1">
            <w:pPr>
              <w:spacing w:before="40" w:after="20"/>
              <w:jc w:val="center"/>
              <w:rPr>
                <w:rFonts w:ascii="Arial Narrow" w:hAnsi="Arial Narrow"/>
                <w:b/>
                <w:sz w:val="17"/>
                <w:szCs w:val="17"/>
              </w:rPr>
            </w:pPr>
            <w:r w:rsidRPr="00A81B6C">
              <w:rPr>
                <w:rFonts w:ascii="Arial Narrow" w:hAnsi="Arial Narrow"/>
                <w:b/>
                <w:sz w:val="17"/>
                <w:szCs w:val="17"/>
              </w:rPr>
              <w:t>MINIMUM LIMITS</w:t>
            </w:r>
          </w:p>
        </w:tc>
      </w:tr>
      <w:tr w:rsidR="00B744D1" w:rsidRPr="00A81B6C" w14:paraId="2EED3A3B" w14:textId="77777777" w:rsidTr="00A81B6C">
        <w:trPr>
          <w:cantSplit/>
          <w:trHeight w:val="531"/>
          <w:jc w:val="center"/>
        </w:trPr>
        <w:tc>
          <w:tcPr>
            <w:tcW w:w="488" w:type="dxa"/>
          </w:tcPr>
          <w:p w14:paraId="18E2380A" w14:textId="77777777" w:rsidR="00B744D1" w:rsidRPr="00A81B6C" w:rsidRDefault="00B744D1" w:rsidP="00B744D1">
            <w:pPr>
              <w:spacing w:before="40"/>
              <w:rPr>
                <w:rFonts w:ascii="Arial Narrow" w:hAnsi="Arial Narrow"/>
                <w:b/>
                <w:sz w:val="17"/>
                <w:szCs w:val="17"/>
              </w:rPr>
            </w:pPr>
            <w:r w:rsidRPr="00A81B6C">
              <w:rPr>
                <w:rFonts w:ascii="Arial Narrow" w:hAnsi="Arial Narrow"/>
                <w:b/>
                <w:sz w:val="17"/>
                <w:szCs w:val="17"/>
              </w:rPr>
              <w:t>A</w:t>
            </w:r>
          </w:p>
        </w:tc>
        <w:tc>
          <w:tcPr>
            <w:tcW w:w="5864" w:type="dxa"/>
          </w:tcPr>
          <w:p w14:paraId="398CA509" w14:textId="77777777" w:rsidR="00B744D1" w:rsidRPr="00A81B6C" w:rsidRDefault="00B744D1" w:rsidP="00B744D1">
            <w:pPr>
              <w:spacing w:before="40"/>
              <w:rPr>
                <w:rFonts w:ascii="Arial Narrow" w:hAnsi="Arial Narrow"/>
                <w:b/>
                <w:sz w:val="17"/>
                <w:szCs w:val="17"/>
              </w:rPr>
            </w:pPr>
            <w:r w:rsidRPr="00A81B6C">
              <w:rPr>
                <w:rFonts w:ascii="Arial Narrow" w:hAnsi="Arial Narrow"/>
                <w:b/>
                <w:sz w:val="17"/>
                <w:szCs w:val="17"/>
              </w:rPr>
              <w:t>Commercial General Liability</w:t>
            </w:r>
          </w:p>
          <w:p w14:paraId="63A41618" w14:textId="77777777" w:rsidR="00B744D1" w:rsidRPr="00A81B6C" w:rsidRDefault="00B744D1" w:rsidP="00B744D1">
            <w:pPr>
              <w:rPr>
                <w:rFonts w:ascii="Arial Narrow" w:hAnsi="Arial Narrow"/>
                <w:sz w:val="17"/>
                <w:szCs w:val="17"/>
              </w:rPr>
            </w:pPr>
            <w:r w:rsidRPr="00A81B6C">
              <w:rPr>
                <w:rFonts w:ascii="Arial Narrow" w:hAnsi="Arial Narrow"/>
                <w:sz w:val="17"/>
                <w:szCs w:val="17"/>
              </w:rPr>
              <w:t>Premises Liability; Products and Completed Operations; Contractual Liability; Personal Injury and Advertising Liability; Abuse, Molestation, Sexual Actions, and Assault and Battery</w:t>
            </w:r>
          </w:p>
        </w:tc>
        <w:tc>
          <w:tcPr>
            <w:tcW w:w="4618" w:type="dxa"/>
          </w:tcPr>
          <w:p w14:paraId="28F09008" w14:textId="77777777" w:rsidR="00B744D1" w:rsidRPr="00A81B6C" w:rsidRDefault="00B744D1" w:rsidP="00B744D1">
            <w:pPr>
              <w:spacing w:before="40"/>
              <w:rPr>
                <w:rFonts w:ascii="Arial Narrow" w:hAnsi="Arial Narrow"/>
                <w:sz w:val="17"/>
                <w:szCs w:val="17"/>
              </w:rPr>
            </w:pPr>
            <w:r w:rsidRPr="00A81B6C">
              <w:rPr>
                <w:rFonts w:ascii="Arial Narrow" w:hAnsi="Arial Narrow"/>
                <w:sz w:val="17"/>
                <w:szCs w:val="17"/>
              </w:rPr>
              <w:t>$1,000,000 per occurrence (CSL)</w:t>
            </w:r>
          </w:p>
          <w:p w14:paraId="2FD2394E" w14:textId="77777777" w:rsidR="00B744D1" w:rsidRPr="00A81B6C" w:rsidRDefault="00B744D1" w:rsidP="00B744D1">
            <w:pPr>
              <w:rPr>
                <w:rFonts w:ascii="Arial Narrow" w:hAnsi="Arial Narrow"/>
                <w:sz w:val="17"/>
                <w:szCs w:val="17"/>
              </w:rPr>
            </w:pPr>
            <w:r w:rsidRPr="00A81B6C">
              <w:rPr>
                <w:rFonts w:ascii="Arial Narrow" w:hAnsi="Arial Narrow"/>
                <w:sz w:val="17"/>
                <w:szCs w:val="17"/>
              </w:rPr>
              <w:t>Bodily Injury and Property Damage</w:t>
            </w:r>
          </w:p>
        </w:tc>
      </w:tr>
      <w:tr w:rsidR="00B744D1" w:rsidRPr="00A81B6C" w14:paraId="5039B478" w14:textId="77777777" w:rsidTr="00A81B6C">
        <w:trPr>
          <w:cantSplit/>
          <w:trHeight w:val="540"/>
          <w:jc w:val="center"/>
        </w:trPr>
        <w:tc>
          <w:tcPr>
            <w:tcW w:w="488" w:type="dxa"/>
          </w:tcPr>
          <w:p w14:paraId="5DDFBB8E" w14:textId="77777777" w:rsidR="00B744D1" w:rsidRPr="00A81B6C" w:rsidRDefault="00B744D1" w:rsidP="00B744D1">
            <w:pPr>
              <w:spacing w:before="40"/>
              <w:rPr>
                <w:rFonts w:ascii="Arial Narrow" w:hAnsi="Arial Narrow"/>
                <w:b/>
                <w:sz w:val="17"/>
                <w:szCs w:val="17"/>
              </w:rPr>
            </w:pPr>
            <w:r w:rsidRPr="00A81B6C">
              <w:rPr>
                <w:rFonts w:ascii="Arial Narrow" w:hAnsi="Arial Narrow"/>
                <w:b/>
                <w:sz w:val="17"/>
                <w:szCs w:val="17"/>
              </w:rPr>
              <w:t>B</w:t>
            </w:r>
          </w:p>
        </w:tc>
        <w:tc>
          <w:tcPr>
            <w:tcW w:w="5864" w:type="dxa"/>
          </w:tcPr>
          <w:p w14:paraId="6B2B136B" w14:textId="77777777" w:rsidR="00B744D1" w:rsidRPr="00A81B6C" w:rsidRDefault="00B744D1" w:rsidP="00B744D1">
            <w:pPr>
              <w:spacing w:before="40"/>
              <w:rPr>
                <w:rFonts w:ascii="Arial Narrow" w:hAnsi="Arial Narrow"/>
                <w:b/>
                <w:sz w:val="17"/>
                <w:szCs w:val="17"/>
              </w:rPr>
            </w:pPr>
            <w:r w:rsidRPr="00A81B6C">
              <w:rPr>
                <w:rFonts w:ascii="Arial Narrow" w:hAnsi="Arial Narrow"/>
                <w:b/>
                <w:sz w:val="17"/>
                <w:szCs w:val="17"/>
              </w:rPr>
              <w:t>Commercial or Business Automobile Liability</w:t>
            </w:r>
          </w:p>
          <w:p w14:paraId="6E94F218" w14:textId="77777777" w:rsidR="00B744D1" w:rsidRPr="00A81B6C" w:rsidRDefault="00B744D1" w:rsidP="00B744D1">
            <w:pPr>
              <w:rPr>
                <w:rFonts w:ascii="Arial Narrow" w:hAnsi="Arial Narrow"/>
                <w:sz w:val="17"/>
                <w:szCs w:val="17"/>
              </w:rPr>
            </w:pPr>
            <w:r w:rsidRPr="00A81B6C">
              <w:rPr>
                <w:rFonts w:ascii="Arial Narrow" w:hAnsi="Arial Narrow"/>
                <w:sz w:val="17"/>
                <w:szCs w:val="17"/>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618" w:type="dxa"/>
          </w:tcPr>
          <w:p w14:paraId="6318773B" w14:textId="77777777" w:rsidR="00B744D1" w:rsidRPr="00A81B6C" w:rsidRDefault="00B744D1" w:rsidP="00B744D1">
            <w:pPr>
              <w:spacing w:before="40"/>
              <w:rPr>
                <w:rFonts w:ascii="Arial Narrow" w:hAnsi="Arial Narrow"/>
                <w:sz w:val="17"/>
                <w:szCs w:val="17"/>
              </w:rPr>
            </w:pPr>
            <w:r w:rsidRPr="00A81B6C">
              <w:rPr>
                <w:rFonts w:ascii="Arial Narrow" w:hAnsi="Arial Narrow"/>
                <w:sz w:val="17"/>
                <w:szCs w:val="17"/>
              </w:rPr>
              <w:t>$1,000,000 per occurrence (CSL)</w:t>
            </w:r>
          </w:p>
          <w:p w14:paraId="3CA2FDA8" w14:textId="77777777" w:rsidR="00B744D1" w:rsidRPr="00A81B6C" w:rsidRDefault="00B744D1" w:rsidP="00B744D1">
            <w:pPr>
              <w:rPr>
                <w:rFonts w:ascii="Arial Narrow" w:hAnsi="Arial Narrow"/>
                <w:sz w:val="17"/>
                <w:szCs w:val="17"/>
              </w:rPr>
            </w:pPr>
            <w:r w:rsidRPr="00A81B6C">
              <w:rPr>
                <w:rFonts w:ascii="Arial Narrow" w:hAnsi="Arial Narrow"/>
                <w:sz w:val="17"/>
                <w:szCs w:val="17"/>
              </w:rPr>
              <w:t>Any Auto or Hired and Non-Owned Autos</w:t>
            </w:r>
          </w:p>
          <w:p w14:paraId="53E9ED19" w14:textId="77777777" w:rsidR="00B744D1" w:rsidRPr="00A81B6C" w:rsidRDefault="00B744D1" w:rsidP="00B744D1">
            <w:pPr>
              <w:rPr>
                <w:rFonts w:ascii="Arial Narrow" w:hAnsi="Arial Narrow"/>
                <w:sz w:val="17"/>
                <w:szCs w:val="17"/>
              </w:rPr>
            </w:pPr>
            <w:r w:rsidRPr="00A81B6C">
              <w:rPr>
                <w:rFonts w:ascii="Arial Narrow" w:hAnsi="Arial Narrow"/>
                <w:sz w:val="17"/>
                <w:szCs w:val="17"/>
              </w:rPr>
              <w:t>Bodily Injury and Property Damage</w:t>
            </w:r>
          </w:p>
        </w:tc>
      </w:tr>
      <w:tr w:rsidR="00B744D1" w:rsidRPr="00A81B6C" w14:paraId="7D4131A1" w14:textId="77777777" w:rsidTr="00A81B6C">
        <w:trPr>
          <w:cantSplit/>
          <w:trHeight w:val="403"/>
          <w:jc w:val="center"/>
        </w:trPr>
        <w:tc>
          <w:tcPr>
            <w:tcW w:w="488" w:type="dxa"/>
          </w:tcPr>
          <w:p w14:paraId="50CD3802" w14:textId="77777777" w:rsidR="00B744D1" w:rsidRPr="00A81B6C" w:rsidRDefault="00B744D1" w:rsidP="00B744D1">
            <w:pPr>
              <w:spacing w:before="40"/>
              <w:rPr>
                <w:rFonts w:ascii="Arial Narrow" w:hAnsi="Arial Narrow"/>
                <w:b/>
                <w:sz w:val="17"/>
                <w:szCs w:val="17"/>
              </w:rPr>
            </w:pPr>
            <w:r w:rsidRPr="00A81B6C">
              <w:rPr>
                <w:rFonts w:ascii="Arial Narrow" w:hAnsi="Arial Narrow"/>
                <w:b/>
                <w:sz w:val="17"/>
                <w:szCs w:val="17"/>
              </w:rPr>
              <w:t>C</w:t>
            </w:r>
          </w:p>
        </w:tc>
        <w:tc>
          <w:tcPr>
            <w:tcW w:w="5864" w:type="dxa"/>
          </w:tcPr>
          <w:p w14:paraId="6BEA8B73" w14:textId="77777777" w:rsidR="00B744D1" w:rsidRPr="00A81B6C" w:rsidRDefault="00B744D1" w:rsidP="00B744D1">
            <w:pPr>
              <w:spacing w:before="40"/>
              <w:rPr>
                <w:rFonts w:ascii="Arial Narrow" w:hAnsi="Arial Narrow"/>
                <w:b/>
                <w:sz w:val="17"/>
                <w:szCs w:val="17"/>
              </w:rPr>
            </w:pPr>
            <w:r w:rsidRPr="00A81B6C">
              <w:rPr>
                <w:rFonts w:ascii="Arial Narrow" w:hAnsi="Arial Narrow"/>
                <w:b/>
                <w:sz w:val="17"/>
                <w:szCs w:val="17"/>
              </w:rPr>
              <w:t>Workers’ Compensation (WC) and Employers Liability (EL)</w:t>
            </w:r>
          </w:p>
          <w:p w14:paraId="1FF4BC1B" w14:textId="77777777" w:rsidR="00B744D1" w:rsidRPr="00A81B6C" w:rsidRDefault="00B744D1" w:rsidP="00B744D1">
            <w:pPr>
              <w:rPr>
                <w:rFonts w:ascii="Arial Narrow" w:hAnsi="Arial Narrow"/>
                <w:sz w:val="17"/>
                <w:szCs w:val="17"/>
              </w:rPr>
            </w:pPr>
            <w:r w:rsidRPr="00A81B6C">
              <w:rPr>
                <w:rFonts w:ascii="Arial Narrow" w:hAnsi="Arial Narrow"/>
                <w:sz w:val="17"/>
                <w:szCs w:val="17"/>
              </w:rPr>
              <w:t xml:space="preserve">As required by State of California </w:t>
            </w:r>
          </w:p>
          <w:p w14:paraId="0AE11F12" w14:textId="77777777" w:rsidR="00B744D1" w:rsidRPr="00A81B6C" w:rsidRDefault="00B744D1" w:rsidP="00B744D1">
            <w:pPr>
              <w:rPr>
                <w:rFonts w:ascii="Arial Narrow" w:hAnsi="Arial Narrow"/>
                <w:sz w:val="17"/>
                <w:szCs w:val="17"/>
              </w:rPr>
            </w:pPr>
          </w:p>
        </w:tc>
        <w:tc>
          <w:tcPr>
            <w:tcW w:w="4618" w:type="dxa"/>
          </w:tcPr>
          <w:p w14:paraId="79719F0C" w14:textId="77777777" w:rsidR="00B744D1" w:rsidRPr="00A81B6C" w:rsidRDefault="00B744D1" w:rsidP="00B744D1">
            <w:pPr>
              <w:spacing w:before="40"/>
              <w:rPr>
                <w:rFonts w:ascii="Arial Narrow" w:hAnsi="Arial Narrow"/>
                <w:sz w:val="17"/>
                <w:szCs w:val="17"/>
              </w:rPr>
            </w:pPr>
            <w:r w:rsidRPr="00A81B6C">
              <w:rPr>
                <w:rFonts w:ascii="Arial Narrow" w:hAnsi="Arial Narrow"/>
                <w:sz w:val="17"/>
                <w:szCs w:val="17"/>
              </w:rPr>
              <w:t>WC:  Statutory Limits</w:t>
            </w:r>
          </w:p>
          <w:p w14:paraId="16EF8154" w14:textId="77777777" w:rsidR="00B744D1" w:rsidRPr="00A81B6C" w:rsidRDefault="00B744D1" w:rsidP="00B744D1">
            <w:pPr>
              <w:rPr>
                <w:rFonts w:ascii="Arial Narrow" w:hAnsi="Arial Narrow"/>
                <w:sz w:val="17"/>
                <w:szCs w:val="17"/>
              </w:rPr>
            </w:pPr>
            <w:r w:rsidRPr="00A81B6C">
              <w:rPr>
                <w:rFonts w:ascii="Arial Narrow" w:hAnsi="Arial Narrow"/>
                <w:sz w:val="17"/>
                <w:szCs w:val="17"/>
              </w:rPr>
              <w:t>EL:  No less than $1,000,000 per accident for bodily injury or disease</w:t>
            </w:r>
          </w:p>
        </w:tc>
      </w:tr>
      <w:tr w:rsidR="00B744D1" w:rsidRPr="00A81B6C" w14:paraId="5CFA72CC" w14:textId="77777777" w:rsidTr="00A81B6C">
        <w:trPr>
          <w:cantSplit/>
          <w:trHeight w:val="8423"/>
          <w:jc w:val="center"/>
        </w:trPr>
        <w:tc>
          <w:tcPr>
            <w:tcW w:w="488" w:type="dxa"/>
          </w:tcPr>
          <w:p w14:paraId="4919DD95" w14:textId="77777777" w:rsidR="00B744D1" w:rsidRPr="00A81B6C" w:rsidRDefault="00B744D1" w:rsidP="00B744D1">
            <w:pPr>
              <w:spacing w:before="60"/>
              <w:rPr>
                <w:rFonts w:ascii="Arial Narrow" w:hAnsi="Arial Narrow"/>
                <w:b/>
                <w:sz w:val="17"/>
                <w:szCs w:val="17"/>
              </w:rPr>
            </w:pPr>
            <w:r w:rsidRPr="00A81B6C">
              <w:rPr>
                <w:rFonts w:ascii="Arial Narrow" w:hAnsi="Arial Narrow"/>
                <w:b/>
                <w:sz w:val="17"/>
                <w:szCs w:val="17"/>
              </w:rPr>
              <w:t>D</w:t>
            </w:r>
          </w:p>
          <w:p w14:paraId="00566CC8" w14:textId="77777777" w:rsidR="00B744D1" w:rsidRPr="00A81B6C" w:rsidRDefault="00B744D1" w:rsidP="00B744D1">
            <w:pPr>
              <w:spacing w:before="60"/>
              <w:rPr>
                <w:rFonts w:ascii="Arial Narrow" w:hAnsi="Arial Narrow"/>
                <w:b/>
                <w:sz w:val="17"/>
                <w:szCs w:val="17"/>
              </w:rPr>
            </w:pPr>
          </w:p>
        </w:tc>
        <w:tc>
          <w:tcPr>
            <w:tcW w:w="10483" w:type="dxa"/>
            <w:gridSpan w:val="2"/>
          </w:tcPr>
          <w:p w14:paraId="0E97EB5B" w14:textId="77777777" w:rsidR="00B744D1" w:rsidRPr="00A81B6C" w:rsidRDefault="00B744D1" w:rsidP="00B744D1">
            <w:pPr>
              <w:spacing w:before="60"/>
              <w:rPr>
                <w:rFonts w:ascii="Arial Narrow" w:hAnsi="Arial Narrow"/>
                <w:sz w:val="17"/>
                <w:szCs w:val="17"/>
                <w:u w:val="single"/>
              </w:rPr>
            </w:pPr>
            <w:r w:rsidRPr="00A81B6C">
              <w:rPr>
                <w:rFonts w:ascii="Arial Narrow" w:hAnsi="Arial Narrow"/>
                <w:b/>
                <w:sz w:val="17"/>
                <w:szCs w:val="17"/>
                <w:u w:val="single"/>
              </w:rPr>
              <w:t>Endorsements and Conditions</w:t>
            </w:r>
            <w:r w:rsidRPr="00A81B6C">
              <w:rPr>
                <w:rFonts w:ascii="Arial Narrow" w:hAnsi="Arial Narrow"/>
                <w:sz w:val="17"/>
                <w:szCs w:val="17"/>
                <w:u w:val="single"/>
              </w:rPr>
              <w:t>:</w:t>
            </w:r>
          </w:p>
          <w:p w14:paraId="752CCC76" w14:textId="77777777" w:rsidR="00B744D1" w:rsidRPr="00A81B6C" w:rsidRDefault="00B744D1" w:rsidP="00B744D1">
            <w:pPr>
              <w:rPr>
                <w:rFonts w:ascii="Arial Narrow" w:hAnsi="Arial Narrow"/>
                <w:sz w:val="17"/>
                <w:szCs w:val="17"/>
              </w:rPr>
            </w:pPr>
          </w:p>
          <w:p w14:paraId="52ACC13C" w14:textId="77777777" w:rsidR="00B744D1" w:rsidRPr="00A81B6C" w:rsidRDefault="00B744D1" w:rsidP="001C3E9E">
            <w:pPr>
              <w:keepNext/>
              <w:numPr>
                <w:ilvl w:val="0"/>
                <w:numId w:val="43"/>
              </w:numPr>
              <w:spacing w:after="80"/>
              <w:outlineLvl w:val="2"/>
              <w:rPr>
                <w:rFonts w:ascii="Arial Narrow" w:hAnsi="Arial Narrow"/>
                <w:sz w:val="17"/>
                <w:szCs w:val="17"/>
              </w:rPr>
            </w:pPr>
            <w:r w:rsidRPr="00A81B6C">
              <w:rPr>
                <w:rFonts w:ascii="Arial Narrow" w:hAnsi="Arial Narrow"/>
                <w:b/>
                <w:sz w:val="17"/>
                <w:szCs w:val="17"/>
              </w:rPr>
              <w:t xml:space="preserve">ADDITIONAL INSURED: </w:t>
            </w:r>
            <w:r w:rsidRPr="00A81B6C">
              <w:rPr>
                <w:rFonts w:ascii="Arial Narrow" w:hAnsi="Arial Narrow"/>
                <w:sz w:val="17"/>
                <w:szCs w:val="17"/>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A81B6C">
              <w:rPr>
                <w:rFonts w:ascii="Arial Narrow" w:hAnsi="Arial Narrow"/>
                <w:b/>
                <w:sz w:val="17"/>
                <w:szCs w:val="17"/>
              </w:rPr>
              <w:t xml:space="preserve">both </w:t>
            </w:r>
            <w:r w:rsidRPr="00A81B6C">
              <w:rPr>
                <w:rFonts w:ascii="Arial Narrow" w:hAnsi="Arial Narrow"/>
                <w:sz w:val="17"/>
                <w:szCs w:val="17"/>
              </w:rPr>
              <w:t xml:space="preserve">CG 20 10, CG 20 26, CG 20 33, or CG 20 38; </w:t>
            </w:r>
            <w:r w:rsidRPr="00A81B6C">
              <w:rPr>
                <w:rFonts w:ascii="Arial Narrow" w:hAnsi="Arial Narrow"/>
                <w:b/>
                <w:sz w:val="17"/>
                <w:szCs w:val="17"/>
              </w:rPr>
              <w:t>and</w:t>
            </w:r>
            <w:r w:rsidRPr="00A81B6C">
              <w:rPr>
                <w:rFonts w:ascii="Arial Narrow" w:hAnsi="Arial Narrow"/>
                <w:sz w:val="17"/>
                <w:szCs w:val="17"/>
              </w:rPr>
              <w:t xml:space="preserve"> CG 20 37 if a later edition is used). Auto policy shall contain or be endorsed to contain additional insured coverage for the County.</w:t>
            </w:r>
          </w:p>
          <w:p w14:paraId="487DFC47" w14:textId="77777777" w:rsidR="00B744D1" w:rsidRPr="00A81B6C" w:rsidRDefault="00B744D1" w:rsidP="001C3E9E">
            <w:pPr>
              <w:numPr>
                <w:ilvl w:val="0"/>
                <w:numId w:val="43"/>
              </w:numPr>
              <w:spacing w:after="80"/>
              <w:rPr>
                <w:rFonts w:ascii="Arial Narrow" w:hAnsi="Arial Narrow"/>
                <w:sz w:val="17"/>
                <w:szCs w:val="17"/>
              </w:rPr>
            </w:pPr>
            <w:r w:rsidRPr="00A81B6C">
              <w:rPr>
                <w:rFonts w:ascii="Arial Narrow" w:hAnsi="Arial Narrow"/>
                <w:b/>
                <w:sz w:val="17"/>
                <w:szCs w:val="17"/>
              </w:rPr>
              <w:t>DURATION OF COVERAGE:</w:t>
            </w:r>
            <w:r w:rsidRPr="00A81B6C">
              <w:rPr>
                <w:rFonts w:ascii="Arial Narrow" w:hAnsi="Arial Narrow"/>
                <w:sz w:val="17"/>
                <w:szCs w:val="17"/>
              </w:rPr>
              <w:t xml:space="preserve"> </w:t>
            </w:r>
            <w:r w:rsidRPr="00A81B6C">
              <w:rPr>
                <w:rFonts w:ascii="Arial Narrow" w:hAnsi="Arial Narrow"/>
                <w:snapToGrid w:val="0"/>
                <w:sz w:val="17"/>
                <w:szCs w:val="17"/>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A81B6C">
              <w:rPr>
                <w:rFonts w:ascii="Arial Narrow" w:hAnsi="Arial Narrow"/>
                <w:sz w:val="17"/>
                <w:szCs w:val="17"/>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A81B6C" w:rsidDel="00A73E17">
              <w:rPr>
                <w:rFonts w:ascii="Arial Narrow" w:hAnsi="Arial Narrow"/>
                <w:sz w:val="17"/>
                <w:szCs w:val="17"/>
              </w:rPr>
              <w:t xml:space="preserve"> </w:t>
            </w:r>
          </w:p>
          <w:p w14:paraId="244415B3" w14:textId="77777777" w:rsidR="00B744D1" w:rsidRPr="00A81B6C" w:rsidRDefault="00B744D1" w:rsidP="001C3E9E">
            <w:pPr>
              <w:numPr>
                <w:ilvl w:val="0"/>
                <w:numId w:val="43"/>
              </w:numPr>
              <w:spacing w:after="80"/>
              <w:rPr>
                <w:rFonts w:ascii="Arial Narrow" w:hAnsi="Arial Narrow"/>
                <w:sz w:val="17"/>
                <w:szCs w:val="17"/>
              </w:rPr>
            </w:pPr>
            <w:r w:rsidRPr="00A81B6C">
              <w:rPr>
                <w:rFonts w:ascii="Arial Narrow" w:hAnsi="Arial Narrow"/>
                <w:b/>
                <w:sz w:val="17"/>
                <w:szCs w:val="17"/>
              </w:rPr>
              <w:t>REDUCTION OR LIMIT OF OBLIGATION:</w:t>
            </w:r>
            <w:r w:rsidRPr="00A81B6C">
              <w:rPr>
                <w:rFonts w:ascii="Arial Narrow" w:hAnsi="Arial Narrow"/>
                <w:sz w:val="17"/>
                <w:szCs w:val="17"/>
              </w:rPr>
              <w:t xml:space="preserve">  All insurance policies</w:t>
            </w:r>
            <w:r w:rsidRPr="00A81B6C">
              <w:rPr>
                <w:rFonts w:ascii="Arial Narrow" w:hAnsi="Arial Narrow"/>
                <w:spacing w:val="-2"/>
                <w:sz w:val="17"/>
                <w:szCs w:val="17"/>
              </w:rPr>
              <w:t xml:space="preserve">, including excess and umbrella insurance policies, shall be primary and non-contributory coverage at least as broad as ISO CG 20 10 04 13 as respects the County, its officers, officials, employees, or volunteers.   </w:t>
            </w:r>
            <w:r w:rsidRPr="00A81B6C">
              <w:rPr>
                <w:rFonts w:ascii="Arial Narrow" w:hAnsi="Arial Narrow"/>
                <w:sz w:val="17"/>
                <w:szCs w:val="17"/>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30128B3" w14:textId="77777777" w:rsidR="00B744D1" w:rsidRPr="00A81B6C" w:rsidRDefault="00B744D1" w:rsidP="001C3E9E">
            <w:pPr>
              <w:numPr>
                <w:ilvl w:val="0"/>
                <w:numId w:val="43"/>
              </w:numPr>
              <w:spacing w:after="80"/>
              <w:rPr>
                <w:rFonts w:ascii="Arial Narrow" w:hAnsi="Arial Narrow"/>
                <w:sz w:val="17"/>
                <w:szCs w:val="17"/>
              </w:rPr>
            </w:pPr>
            <w:r w:rsidRPr="00A81B6C">
              <w:rPr>
                <w:rFonts w:ascii="Arial Narrow" w:hAnsi="Arial Narrow"/>
                <w:b/>
                <w:sz w:val="17"/>
                <w:szCs w:val="17"/>
              </w:rPr>
              <w:t>INSURER FINANCIAL RATING:</w:t>
            </w:r>
            <w:r w:rsidRPr="00A81B6C">
              <w:rPr>
                <w:rFonts w:ascii="Arial Narrow" w:hAnsi="Arial Narrow"/>
                <w:sz w:val="17"/>
                <w:szCs w:val="17"/>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3E834F77" w14:textId="77777777" w:rsidR="00B744D1" w:rsidRPr="00A81B6C" w:rsidRDefault="00B744D1" w:rsidP="001C3E9E">
            <w:pPr>
              <w:keepNext/>
              <w:numPr>
                <w:ilvl w:val="0"/>
                <w:numId w:val="43"/>
              </w:numPr>
              <w:spacing w:after="80"/>
              <w:outlineLvl w:val="2"/>
              <w:rPr>
                <w:rFonts w:ascii="Arial Narrow" w:hAnsi="Arial Narrow"/>
                <w:sz w:val="17"/>
                <w:szCs w:val="17"/>
              </w:rPr>
            </w:pPr>
            <w:r w:rsidRPr="00A81B6C">
              <w:rPr>
                <w:rFonts w:ascii="Arial Narrow" w:hAnsi="Arial Narrow"/>
                <w:b/>
                <w:sz w:val="17"/>
                <w:szCs w:val="17"/>
              </w:rPr>
              <w:t xml:space="preserve">SUBCONTRACTORS:  </w:t>
            </w:r>
            <w:r w:rsidRPr="00A81B6C">
              <w:rPr>
                <w:rFonts w:ascii="Arial Narrow" w:hAnsi="Arial Narrow"/>
                <w:sz w:val="17"/>
                <w:szCs w:val="17"/>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4E8C6C69" w14:textId="77777777" w:rsidR="00B744D1" w:rsidRPr="00A81B6C" w:rsidRDefault="00B744D1" w:rsidP="001C3E9E">
            <w:pPr>
              <w:numPr>
                <w:ilvl w:val="0"/>
                <w:numId w:val="43"/>
              </w:numPr>
              <w:rPr>
                <w:rFonts w:ascii="Arial Narrow" w:hAnsi="Arial Narrow"/>
                <w:sz w:val="17"/>
                <w:szCs w:val="17"/>
              </w:rPr>
            </w:pPr>
            <w:r w:rsidRPr="00A81B6C">
              <w:rPr>
                <w:rFonts w:ascii="Arial Narrow" w:hAnsi="Arial Narrow"/>
                <w:b/>
                <w:sz w:val="17"/>
                <w:szCs w:val="17"/>
              </w:rPr>
              <w:t>JOINT VENTURES:</w:t>
            </w:r>
            <w:r w:rsidRPr="00A81B6C">
              <w:rPr>
                <w:rFonts w:ascii="Arial Narrow" w:hAnsi="Arial Narrow"/>
                <w:sz w:val="17"/>
                <w:szCs w:val="17"/>
              </w:rPr>
              <w:t xml:space="preserve"> If Contractor is an association, partnership or other joint business venture, required insurance shall be provided by one of the following methods:</w:t>
            </w:r>
          </w:p>
          <w:p w14:paraId="7C27CC5C" w14:textId="77777777" w:rsidR="00B744D1" w:rsidRPr="00A81B6C" w:rsidRDefault="00B744D1" w:rsidP="001C3E9E">
            <w:pPr>
              <w:numPr>
                <w:ilvl w:val="0"/>
                <w:numId w:val="42"/>
              </w:numPr>
              <w:tabs>
                <w:tab w:val="num" w:pos="720"/>
              </w:tabs>
              <w:ind w:left="720"/>
              <w:rPr>
                <w:rFonts w:ascii="Arial Narrow" w:hAnsi="Arial Narrow"/>
                <w:sz w:val="17"/>
                <w:szCs w:val="17"/>
              </w:rPr>
            </w:pPr>
            <w:r w:rsidRPr="00A81B6C">
              <w:rPr>
                <w:rFonts w:ascii="Arial Narrow" w:hAnsi="Arial Narrow"/>
                <w:sz w:val="17"/>
                <w:szCs w:val="17"/>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1DD7EBEC" w14:textId="77777777" w:rsidR="00B744D1" w:rsidRPr="00A81B6C" w:rsidRDefault="00B744D1" w:rsidP="001C3E9E">
            <w:pPr>
              <w:numPr>
                <w:ilvl w:val="0"/>
                <w:numId w:val="44"/>
              </w:numPr>
              <w:rPr>
                <w:rFonts w:ascii="Arial Narrow" w:hAnsi="Arial Narrow"/>
                <w:sz w:val="17"/>
                <w:szCs w:val="17"/>
              </w:rPr>
            </w:pPr>
            <w:r w:rsidRPr="00A81B6C">
              <w:rPr>
                <w:rFonts w:ascii="Arial Narrow" w:hAnsi="Arial Narrow"/>
                <w:sz w:val="17"/>
                <w:szCs w:val="17"/>
              </w:rPr>
              <w:t>Joint insurance program with the association, partnership or other joint business venture included as a “Named Insured”.</w:t>
            </w:r>
          </w:p>
          <w:p w14:paraId="7F827201" w14:textId="77777777" w:rsidR="00B744D1" w:rsidRPr="00A81B6C" w:rsidRDefault="00B744D1" w:rsidP="001C3E9E">
            <w:pPr>
              <w:numPr>
                <w:ilvl w:val="0"/>
                <w:numId w:val="43"/>
              </w:numPr>
              <w:spacing w:after="80"/>
              <w:rPr>
                <w:rFonts w:ascii="Arial Narrow" w:hAnsi="Arial Narrow"/>
                <w:sz w:val="17"/>
                <w:szCs w:val="17"/>
              </w:rPr>
            </w:pPr>
            <w:r w:rsidRPr="00A81B6C">
              <w:rPr>
                <w:rFonts w:ascii="Arial Narrow" w:hAnsi="Arial Narrow"/>
                <w:b/>
                <w:sz w:val="17"/>
                <w:szCs w:val="17"/>
              </w:rPr>
              <w:t xml:space="preserve">CANCELLATION OF INSURANCE: </w:t>
            </w:r>
            <w:r w:rsidRPr="00A81B6C">
              <w:rPr>
                <w:rFonts w:ascii="Arial Narrow" w:hAnsi="Arial Narrow"/>
                <w:sz w:val="17"/>
                <w:szCs w:val="17"/>
              </w:rPr>
              <w:t xml:space="preserve">Each insurance policy required above shall provide that coverage shall not be cancelled, except with notice of cancellation provided to the County in accordance with policy terms and conditions.  </w:t>
            </w:r>
          </w:p>
          <w:p w14:paraId="4A5C962F" w14:textId="77777777" w:rsidR="00B744D1" w:rsidRPr="00A81B6C" w:rsidRDefault="00B744D1" w:rsidP="001C3E9E">
            <w:pPr>
              <w:numPr>
                <w:ilvl w:val="0"/>
                <w:numId w:val="43"/>
              </w:numPr>
              <w:spacing w:after="80"/>
              <w:rPr>
                <w:rFonts w:ascii="Arial Narrow" w:hAnsi="Arial Narrow"/>
                <w:sz w:val="17"/>
                <w:szCs w:val="17"/>
              </w:rPr>
            </w:pPr>
            <w:r w:rsidRPr="00A81B6C">
              <w:rPr>
                <w:rFonts w:ascii="Arial Narrow" w:hAnsi="Arial Narrow"/>
                <w:b/>
                <w:sz w:val="17"/>
                <w:szCs w:val="17"/>
              </w:rPr>
              <w:t>CERTIFICATE OF INSURANCE</w:t>
            </w:r>
            <w:r w:rsidRPr="00A81B6C">
              <w:rPr>
                <w:rFonts w:ascii="Arial Narrow" w:hAnsi="Arial Narrow"/>
                <w:sz w:val="17"/>
                <w:szCs w:val="17"/>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6307ABCE" w14:textId="62A26F1A" w:rsidR="00F43F6A" w:rsidRPr="00397A49" w:rsidRDefault="00A81B6C" w:rsidP="00397A49">
      <w:pPr>
        <w:pStyle w:val="HeaderExhibit"/>
        <w:jc w:val="left"/>
      </w:pPr>
      <w:r>
        <w:rPr>
          <w:rFonts w:ascii="Arial Narrow" w:hAnsi="Arial Narrow"/>
          <w:b w:val="0"/>
          <w:caps w:val="0"/>
          <w:noProof w:val="0"/>
          <w:sz w:val="18"/>
          <w:szCs w:val="20"/>
        </w:rPr>
        <w:t>Certificate C-1</w:t>
      </w:r>
      <w:r>
        <w:rPr>
          <w:rFonts w:ascii="Arial Narrow" w:hAnsi="Arial Narrow"/>
          <w:b w:val="0"/>
          <w:caps w:val="0"/>
          <w:noProof w:val="0"/>
          <w:sz w:val="18"/>
          <w:szCs w:val="20"/>
        </w:rPr>
        <w:tab/>
      </w:r>
      <w:r>
        <w:rPr>
          <w:rFonts w:ascii="Arial Narrow" w:hAnsi="Arial Narrow"/>
          <w:b w:val="0"/>
          <w:caps w:val="0"/>
          <w:noProof w:val="0"/>
          <w:sz w:val="18"/>
          <w:szCs w:val="20"/>
        </w:rPr>
        <w:tab/>
      </w:r>
      <w:r>
        <w:rPr>
          <w:rFonts w:ascii="Arial Narrow" w:hAnsi="Arial Narrow"/>
          <w:b w:val="0"/>
          <w:caps w:val="0"/>
          <w:noProof w:val="0"/>
          <w:sz w:val="18"/>
          <w:szCs w:val="20"/>
        </w:rPr>
        <w:tab/>
        <w:t>Page 1 of 1</w:t>
      </w:r>
    </w:p>
    <w:p w14:paraId="1B9FBB5D" w14:textId="1B63E992" w:rsidR="00EB1E5C" w:rsidRDefault="00EB1E5C" w:rsidP="00EB1E5C">
      <w:pPr>
        <w:tabs>
          <w:tab w:val="left" w:pos="7504"/>
        </w:tabs>
      </w:pPr>
      <w:r>
        <w:tab/>
      </w:r>
    </w:p>
    <w:p w14:paraId="0C32CA77" w14:textId="77777777" w:rsidR="00EB1E5C" w:rsidRDefault="00EB1E5C" w:rsidP="00EB1E5C">
      <w:pPr>
        <w:tabs>
          <w:tab w:val="left" w:pos="7504"/>
        </w:tabs>
        <w:sectPr w:rsidR="00EB1E5C" w:rsidSect="00563A29">
          <w:headerReference w:type="default" r:id="rId85"/>
          <w:footerReference w:type="default" r:id="rId86"/>
          <w:headerReference w:type="first" r:id="rId87"/>
          <w:footerReference w:type="first" r:id="rId88"/>
          <w:pgSz w:w="12240" w:h="15840" w:code="1"/>
          <w:pgMar w:top="1440" w:right="1080" w:bottom="1080" w:left="1080" w:header="144"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1D17D26" w14:textId="0792A138" w:rsidR="00B1108E" w:rsidRPr="009B3D47" w:rsidRDefault="00B1108E" w:rsidP="00B50155">
      <w:pPr>
        <w:widowControl w:val="0"/>
        <w:autoSpaceDE w:val="0"/>
        <w:autoSpaceDN w:val="0"/>
        <w:adjustRightInd w:val="0"/>
        <w:jc w:val="center"/>
        <w:rPr>
          <w:rFonts w:asciiTheme="minorHAnsi" w:hAnsiTheme="minorHAnsi" w:cstheme="minorHAnsi"/>
          <w:b/>
          <w:bCs/>
          <w:sz w:val="36"/>
          <w:szCs w:val="36"/>
        </w:rPr>
      </w:pPr>
      <w:r w:rsidRPr="009B3D47">
        <w:rPr>
          <w:rFonts w:asciiTheme="minorHAnsi" w:hAnsiTheme="minorHAnsi" w:cstheme="minorHAnsi"/>
          <w:b/>
          <w:bCs/>
          <w:sz w:val="36"/>
          <w:szCs w:val="36"/>
        </w:rPr>
        <w:t>EXHIBIT B</w:t>
      </w:r>
    </w:p>
    <w:p w14:paraId="4CBAE236" w14:textId="77777777" w:rsidR="00B1108E" w:rsidRPr="009B3D47" w:rsidRDefault="00B1108E" w:rsidP="00B1108E">
      <w:pPr>
        <w:widowControl w:val="0"/>
        <w:autoSpaceDE w:val="0"/>
        <w:autoSpaceDN w:val="0"/>
        <w:adjustRightInd w:val="0"/>
        <w:jc w:val="center"/>
        <w:rPr>
          <w:rFonts w:asciiTheme="minorHAnsi" w:hAnsiTheme="minorHAnsi" w:cstheme="minorHAnsi"/>
          <w:b/>
          <w:bCs/>
          <w:sz w:val="36"/>
          <w:szCs w:val="36"/>
        </w:rPr>
      </w:pPr>
      <w:bookmarkStart w:id="132" w:name="_Hlk109307318"/>
      <w:r w:rsidRPr="009B3D47">
        <w:rPr>
          <w:rFonts w:asciiTheme="minorHAnsi" w:hAnsiTheme="minorHAnsi" w:cstheme="minorHAnsi"/>
          <w:b/>
          <w:bCs/>
          <w:sz w:val="36"/>
          <w:szCs w:val="36"/>
        </w:rPr>
        <w:t>PRISON RAPE ELIMINATION ACT (PREA) CERTIFICATION</w:t>
      </w:r>
    </w:p>
    <w:bookmarkEnd w:id="132"/>
    <w:p w14:paraId="38850F6E" w14:textId="77777777" w:rsidR="00B1108E" w:rsidRPr="00317438" w:rsidRDefault="00B1108E" w:rsidP="00B1108E">
      <w:pPr>
        <w:widowControl w:val="0"/>
        <w:autoSpaceDE w:val="0"/>
        <w:autoSpaceDN w:val="0"/>
        <w:adjustRightInd w:val="0"/>
        <w:jc w:val="center"/>
        <w:rPr>
          <w:rFonts w:asciiTheme="minorHAnsi" w:hAnsiTheme="minorHAnsi" w:cstheme="minorHAnsi"/>
          <w:spacing w:val="34"/>
          <w:sz w:val="20"/>
        </w:rPr>
      </w:pPr>
    </w:p>
    <w:tbl>
      <w:tblPr>
        <w:tblW w:w="0" w:type="auto"/>
        <w:tblInd w:w="355" w:type="dxa"/>
        <w:tblLayout w:type="fixed"/>
        <w:tblCellMar>
          <w:left w:w="0" w:type="dxa"/>
          <w:right w:w="0" w:type="dxa"/>
        </w:tblCellMar>
        <w:tblLook w:val="0000" w:firstRow="0" w:lastRow="0" w:firstColumn="0" w:lastColumn="0" w:noHBand="0" w:noVBand="0"/>
      </w:tblPr>
      <w:tblGrid>
        <w:gridCol w:w="9990"/>
      </w:tblGrid>
      <w:tr w:rsidR="00B1108E" w:rsidRPr="00317438" w14:paraId="7DF577A1" w14:textId="77777777" w:rsidTr="00B50155">
        <w:trPr>
          <w:trHeight w:hRule="exact" w:val="552"/>
        </w:trPr>
        <w:tc>
          <w:tcPr>
            <w:tcW w:w="9990" w:type="dxa"/>
            <w:tcBorders>
              <w:top w:val="single" w:sz="4" w:space="0" w:color="auto"/>
              <w:left w:val="single" w:sz="4" w:space="0" w:color="auto"/>
              <w:bottom w:val="single" w:sz="4" w:space="0" w:color="auto"/>
              <w:right w:val="single" w:sz="4" w:space="0" w:color="auto"/>
            </w:tcBorders>
          </w:tcPr>
          <w:p w14:paraId="63ADB252" w14:textId="77777777" w:rsidR="00B1108E" w:rsidRPr="00317438" w:rsidRDefault="00B1108E" w:rsidP="000769B5">
            <w:pPr>
              <w:widowControl w:val="0"/>
              <w:kinsoku w:val="0"/>
              <w:overflowPunct w:val="0"/>
              <w:spacing w:line="244" w:lineRule="exact"/>
              <w:ind w:right="4680"/>
              <w:jc w:val="right"/>
              <w:textAlignment w:val="baseline"/>
              <w:rPr>
                <w:rFonts w:asciiTheme="minorHAnsi" w:hAnsiTheme="minorHAnsi" w:cstheme="minorHAnsi"/>
                <w:b/>
                <w:bCs/>
                <w:sz w:val="20"/>
              </w:rPr>
            </w:pPr>
            <w:r w:rsidRPr="00317438">
              <w:rPr>
                <w:rFonts w:asciiTheme="minorHAnsi" w:hAnsiTheme="minorHAnsi" w:cstheme="minorHAnsi"/>
                <w:b/>
                <w:bCs/>
                <w:sz w:val="20"/>
              </w:rPr>
              <w:t>115.317 (a)</w:t>
            </w:r>
          </w:p>
          <w:p w14:paraId="199ED8F2" w14:textId="77777777" w:rsidR="00B1108E" w:rsidRPr="00317438" w:rsidRDefault="00B1108E" w:rsidP="000769B5">
            <w:pPr>
              <w:widowControl w:val="0"/>
              <w:kinsoku w:val="0"/>
              <w:overflowPunct w:val="0"/>
              <w:spacing w:before="22" w:after="14" w:line="244" w:lineRule="exact"/>
              <w:ind w:right="3806"/>
              <w:jc w:val="right"/>
              <w:textAlignment w:val="baseline"/>
              <w:rPr>
                <w:rFonts w:asciiTheme="minorHAnsi" w:hAnsiTheme="minorHAnsi" w:cstheme="minorHAnsi"/>
                <w:b/>
                <w:bCs/>
                <w:sz w:val="20"/>
              </w:rPr>
            </w:pPr>
            <w:r w:rsidRPr="00317438">
              <w:rPr>
                <w:rFonts w:asciiTheme="minorHAnsi" w:hAnsiTheme="minorHAnsi" w:cstheme="minorHAnsi"/>
                <w:b/>
                <w:bCs/>
                <w:sz w:val="20"/>
              </w:rPr>
              <w:t>Hiring and Promotion Decisions</w:t>
            </w:r>
          </w:p>
        </w:tc>
      </w:tr>
      <w:tr w:rsidR="00B1108E" w:rsidRPr="00317438" w14:paraId="6D4A445D" w14:textId="77777777" w:rsidTr="00B50155">
        <w:trPr>
          <w:trHeight w:hRule="exact" w:val="2659"/>
        </w:trPr>
        <w:tc>
          <w:tcPr>
            <w:tcW w:w="9990" w:type="dxa"/>
            <w:tcBorders>
              <w:top w:val="single" w:sz="4" w:space="0" w:color="auto"/>
              <w:left w:val="single" w:sz="4" w:space="0" w:color="auto"/>
              <w:bottom w:val="single" w:sz="4" w:space="0" w:color="auto"/>
              <w:right w:val="single" w:sz="4" w:space="0" w:color="auto"/>
            </w:tcBorders>
          </w:tcPr>
          <w:p w14:paraId="4CFB52C6" w14:textId="77777777" w:rsidR="00B1108E" w:rsidRPr="00B50155" w:rsidRDefault="00B1108E" w:rsidP="000769B5">
            <w:pPr>
              <w:widowControl w:val="0"/>
              <w:kinsoku w:val="0"/>
              <w:overflowPunct w:val="0"/>
              <w:spacing w:line="264" w:lineRule="exact"/>
              <w:ind w:left="144" w:right="324"/>
              <w:textAlignment w:val="baseline"/>
              <w:rPr>
                <w:rFonts w:asciiTheme="minorHAnsi" w:hAnsiTheme="minorHAnsi" w:cstheme="minorHAnsi"/>
                <w:sz w:val="22"/>
                <w:szCs w:val="22"/>
              </w:rPr>
            </w:pPr>
            <w:r w:rsidRPr="00B50155">
              <w:rPr>
                <w:rFonts w:asciiTheme="minorHAnsi" w:hAnsiTheme="minorHAnsi" w:cstheme="minorHAnsi"/>
                <w:sz w:val="20"/>
              </w:rPr>
              <w:t>(a) The agency shall not hire or promote anyone who may have contact with residents, and shall not enlist the services of any contractor who may have contact with residents, who—</w:t>
            </w:r>
          </w:p>
          <w:p w14:paraId="60A3565C" w14:textId="77777777" w:rsidR="00B1108E" w:rsidRPr="00B50155" w:rsidRDefault="00B1108E" w:rsidP="001C3E9E">
            <w:pPr>
              <w:widowControl w:val="0"/>
              <w:numPr>
                <w:ilvl w:val="0"/>
                <w:numId w:val="38"/>
              </w:numPr>
              <w:kinsoku w:val="0"/>
              <w:overflowPunct w:val="0"/>
              <w:autoSpaceDE w:val="0"/>
              <w:autoSpaceDN w:val="0"/>
              <w:adjustRightInd w:val="0"/>
              <w:spacing w:before="271" w:line="264" w:lineRule="exact"/>
              <w:ind w:right="324"/>
              <w:textAlignment w:val="baseline"/>
              <w:rPr>
                <w:rFonts w:asciiTheme="minorHAnsi" w:hAnsiTheme="minorHAnsi" w:cstheme="minorHAnsi"/>
                <w:sz w:val="20"/>
              </w:rPr>
            </w:pPr>
            <w:r w:rsidRPr="00B50155">
              <w:rPr>
                <w:rFonts w:asciiTheme="minorHAnsi" w:hAnsiTheme="minorHAnsi" w:cstheme="minorHAnsi"/>
                <w:sz w:val="20"/>
              </w:rPr>
              <w:t>Has engaged in sexual abuse in a prison, jail, lockup, community confinement facility, juvenile facility, or other institution (as defined in 42 U.S.C. 1997);</w:t>
            </w:r>
          </w:p>
          <w:p w14:paraId="7534FEDB" w14:textId="77777777" w:rsidR="00B1108E" w:rsidRPr="00B50155" w:rsidRDefault="00B1108E" w:rsidP="001C3E9E">
            <w:pPr>
              <w:widowControl w:val="0"/>
              <w:numPr>
                <w:ilvl w:val="0"/>
                <w:numId w:val="38"/>
              </w:numPr>
              <w:kinsoku w:val="0"/>
              <w:overflowPunct w:val="0"/>
              <w:autoSpaceDE w:val="0"/>
              <w:autoSpaceDN w:val="0"/>
              <w:adjustRightInd w:val="0"/>
              <w:spacing w:before="2" w:line="264" w:lineRule="exact"/>
              <w:ind w:right="216"/>
              <w:textAlignment w:val="baseline"/>
              <w:rPr>
                <w:rFonts w:asciiTheme="minorHAnsi" w:hAnsiTheme="minorHAnsi" w:cstheme="minorHAnsi"/>
                <w:spacing w:val="2"/>
                <w:sz w:val="20"/>
              </w:rPr>
            </w:pPr>
            <w:r w:rsidRPr="00B50155">
              <w:rPr>
                <w:rFonts w:asciiTheme="minorHAnsi" w:hAnsiTheme="minorHAnsi" w:cstheme="minorHAnsi"/>
                <w:spacing w:val="2"/>
                <w:sz w:val="20"/>
              </w:rPr>
              <w:t>Has been convicted of engaging or attempting to engage in sexual activity in the community facilitated by force, overt or implied threats of force, or coercion, or if the victim did not consent or was unable to consent or refuse; or</w:t>
            </w:r>
          </w:p>
          <w:p w14:paraId="0D2205EE" w14:textId="77777777" w:rsidR="00B1108E" w:rsidRPr="00317438" w:rsidRDefault="00B1108E" w:rsidP="001C3E9E">
            <w:pPr>
              <w:widowControl w:val="0"/>
              <w:numPr>
                <w:ilvl w:val="0"/>
                <w:numId w:val="38"/>
              </w:numPr>
              <w:kinsoku w:val="0"/>
              <w:overflowPunct w:val="0"/>
              <w:autoSpaceDE w:val="0"/>
              <w:autoSpaceDN w:val="0"/>
              <w:adjustRightInd w:val="0"/>
              <w:spacing w:line="264" w:lineRule="exact"/>
              <w:ind w:right="324"/>
              <w:textAlignment w:val="baseline"/>
              <w:rPr>
                <w:rFonts w:asciiTheme="minorHAnsi" w:hAnsiTheme="minorHAnsi" w:cstheme="minorHAnsi"/>
                <w:sz w:val="22"/>
                <w:szCs w:val="22"/>
              </w:rPr>
            </w:pPr>
            <w:r w:rsidRPr="00B50155">
              <w:rPr>
                <w:rFonts w:asciiTheme="minorHAnsi" w:hAnsiTheme="minorHAnsi" w:cstheme="minorHAnsi"/>
                <w:sz w:val="20"/>
              </w:rPr>
              <w:t>Has been civilly or administratively adjudicated to have engaged in the activity described in paragraph (a) (2) of this section.</w:t>
            </w:r>
          </w:p>
        </w:tc>
      </w:tr>
      <w:tr w:rsidR="00B1108E" w:rsidRPr="00317438" w14:paraId="0C5D4048" w14:textId="77777777" w:rsidTr="00B50155">
        <w:trPr>
          <w:trHeight w:hRule="exact" w:val="547"/>
        </w:trPr>
        <w:tc>
          <w:tcPr>
            <w:tcW w:w="9990" w:type="dxa"/>
            <w:tcBorders>
              <w:top w:val="single" w:sz="4" w:space="0" w:color="auto"/>
              <w:left w:val="single" w:sz="4" w:space="0" w:color="auto"/>
              <w:bottom w:val="single" w:sz="4" w:space="0" w:color="auto"/>
              <w:right w:val="single" w:sz="4" w:space="0" w:color="auto"/>
            </w:tcBorders>
          </w:tcPr>
          <w:p w14:paraId="552D99DF" w14:textId="77777777" w:rsidR="00B1108E" w:rsidRPr="00317438" w:rsidRDefault="00B1108E" w:rsidP="000769B5">
            <w:pPr>
              <w:widowControl w:val="0"/>
              <w:kinsoku w:val="0"/>
              <w:overflowPunct w:val="0"/>
              <w:spacing w:line="255" w:lineRule="exact"/>
              <w:ind w:right="4680"/>
              <w:jc w:val="right"/>
              <w:textAlignment w:val="baseline"/>
              <w:rPr>
                <w:rFonts w:asciiTheme="minorHAnsi" w:hAnsiTheme="minorHAnsi" w:cstheme="minorHAnsi"/>
                <w:b/>
                <w:bCs/>
                <w:sz w:val="20"/>
              </w:rPr>
            </w:pPr>
            <w:r w:rsidRPr="00317438">
              <w:rPr>
                <w:rFonts w:asciiTheme="minorHAnsi" w:hAnsiTheme="minorHAnsi" w:cstheme="minorHAnsi"/>
                <w:b/>
                <w:bCs/>
                <w:sz w:val="20"/>
              </w:rPr>
              <w:t>115.317 (d)</w:t>
            </w:r>
          </w:p>
          <w:p w14:paraId="5174E40A" w14:textId="77777777" w:rsidR="00B1108E" w:rsidRPr="00317438" w:rsidRDefault="00B1108E" w:rsidP="000769B5">
            <w:pPr>
              <w:widowControl w:val="0"/>
              <w:kinsoku w:val="0"/>
              <w:overflowPunct w:val="0"/>
              <w:spacing w:before="24" w:after="19" w:line="244" w:lineRule="exact"/>
              <w:ind w:right="3806"/>
              <w:jc w:val="right"/>
              <w:textAlignment w:val="baseline"/>
              <w:rPr>
                <w:rFonts w:asciiTheme="minorHAnsi" w:hAnsiTheme="minorHAnsi" w:cstheme="minorHAnsi"/>
                <w:b/>
                <w:bCs/>
                <w:sz w:val="20"/>
              </w:rPr>
            </w:pPr>
            <w:r w:rsidRPr="00317438">
              <w:rPr>
                <w:rFonts w:asciiTheme="minorHAnsi" w:hAnsiTheme="minorHAnsi" w:cstheme="minorHAnsi"/>
                <w:b/>
                <w:bCs/>
                <w:sz w:val="20"/>
              </w:rPr>
              <w:t>Hiring and Promotion Decisions</w:t>
            </w:r>
          </w:p>
        </w:tc>
      </w:tr>
      <w:tr w:rsidR="00B1108E" w:rsidRPr="00317438" w14:paraId="3EE0686F" w14:textId="77777777" w:rsidTr="00B50155">
        <w:trPr>
          <w:trHeight w:hRule="exact" w:val="572"/>
        </w:trPr>
        <w:tc>
          <w:tcPr>
            <w:tcW w:w="9990" w:type="dxa"/>
            <w:tcBorders>
              <w:top w:val="single" w:sz="4" w:space="0" w:color="auto"/>
              <w:left w:val="single" w:sz="4" w:space="0" w:color="auto"/>
              <w:bottom w:val="single" w:sz="4" w:space="0" w:color="auto"/>
              <w:right w:val="single" w:sz="4" w:space="0" w:color="auto"/>
            </w:tcBorders>
          </w:tcPr>
          <w:p w14:paraId="7077CC2A" w14:textId="77777777" w:rsidR="00B1108E" w:rsidRPr="00330C68" w:rsidRDefault="00B1108E" w:rsidP="001C3E9E">
            <w:pPr>
              <w:widowControl w:val="0"/>
              <w:numPr>
                <w:ilvl w:val="0"/>
                <w:numId w:val="56"/>
              </w:numPr>
              <w:kinsoku w:val="0"/>
              <w:overflowPunct w:val="0"/>
              <w:autoSpaceDE w:val="0"/>
              <w:autoSpaceDN w:val="0"/>
              <w:adjustRightInd w:val="0"/>
              <w:spacing w:after="28" w:line="271" w:lineRule="exact"/>
              <w:ind w:left="450" w:right="540" w:hanging="270"/>
              <w:textAlignment w:val="baseline"/>
              <w:rPr>
                <w:rFonts w:asciiTheme="minorHAnsi" w:hAnsiTheme="minorHAnsi" w:cstheme="minorHAnsi"/>
                <w:sz w:val="20"/>
              </w:rPr>
            </w:pPr>
            <w:r w:rsidRPr="00330C68">
              <w:rPr>
                <w:rFonts w:asciiTheme="minorHAnsi" w:hAnsiTheme="minorHAnsi" w:cstheme="minorHAnsi"/>
                <w:sz w:val="20"/>
              </w:rPr>
              <w:t>The agency shall also perform a criminal background records check, and consult applicable child abuse registries, before enlisting the services of any contractor who may have contact with residents.</w:t>
            </w:r>
          </w:p>
        </w:tc>
      </w:tr>
      <w:tr w:rsidR="00B1108E" w:rsidRPr="00317438" w14:paraId="5A85838A" w14:textId="77777777" w:rsidTr="00B50155">
        <w:trPr>
          <w:trHeight w:hRule="exact" w:val="547"/>
        </w:trPr>
        <w:tc>
          <w:tcPr>
            <w:tcW w:w="9990" w:type="dxa"/>
            <w:tcBorders>
              <w:top w:val="single" w:sz="4" w:space="0" w:color="auto"/>
              <w:left w:val="single" w:sz="4" w:space="0" w:color="auto"/>
              <w:bottom w:val="single" w:sz="4" w:space="0" w:color="auto"/>
              <w:right w:val="single" w:sz="4" w:space="0" w:color="auto"/>
            </w:tcBorders>
          </w:tcPr>
          <w:p w14:paraId="421349DC" w14:textId="77777777" w:rsidR="00B1108E" w:rsidRPr="00317438" w:rsidRDefault="00B1108E" w:rsidP="000769B5">
            <w:pPr>
              <w:widowControl w:val="0"/>
              <w:kinsoku w:val="0"/>
              <w:overflowPunct w:val="0"/>
              <w:spacing w:line="244" w:lineRule="exact"/>
              <w:ind w:right="4680"/>
              <w:jc w:val="right"/>
              <w:textAlignment w:val="baseline"/>
              <w:rPr>
                <w:rFonts w:asciiTheme="minorHAnsi" w:hAnsiTheme="minorHAnsi" w:cstheme="minorHAnsi"/>
                <w:b/>
                <w:bCs/>
                <w:sz w:val="20"/>
              </w:rPr>
            </w:pPr>
            <w:r w:rsidRPr="00317438">
              <w:rPr>
                <w:rFonts w:asciiTheme="minorHAnsi" w:hAnsiTheme="minorHAnsi" w:cstheme="minorHAnsi"/>
                <w:b/>
                <w:bCs/>
                <w:sz w:val="20"/>
              </w:rPr>
              <w:t>115.317 (e)</w:t>
            </w:r>
          </w:p>
          <w:p w14:paraId="79054719" w14:textId="77777777" w:rsidR="00B1108E" w:rsidRPr="00317438" w:rsidRDefault="00B1108E" w:rsidP="000769B5">
            <w:pPr>
              <w:widowControl w:val="0"/>
              <w:kinsoku w:val="0"/>
              <w:overflowPunct w:val="0"/>
              <w:spacing w:before="20" w:after="29" w:line="244" w:lineRule="exact"/>
              <w:ind w:right="3806"/>
              <w:jc w:val="right"/>
              <w:textAlignment w:val="baseline"/>
              <w:rPr>
                <w:rFonts w:asciiTheme="minorHAnsi" w:hAnsiTheme="minorHAnsi" w:cstheme="minorHAnsi"/>
                <w:b/>
                <w:bCs/>
                <w:sz w:val="20"/>
              </w:rPr>
            </w:pPr>
            <w:r w:rsidRPr="00317438">
              <w:rPr>
                <w:rFonts w:asciiTheme="minorHAnsi" w:hAnsiTheme="minorHAnsi" w:cstheme="minorHAnsi"/>
                <w:b/>
                <w:bCs/>
                <w:sz w:val="20"/>
              </w:rPr>
              <w:t>Hiring and Promotion Decisions</w:t>
            </w:r>
          </w:p>
        </w:tc>
      </w:tr>
      <w:tr w:rsidR="00B1108E" w:rsidRPr="00317438" w14:paraId="547EAAE6" w14:textId="77777777" w:rsidTr="00B50155">
        <w:trPr>
          <w:trHeight w:hRule="exact" w:val="849"/>
        </w:trPr>
        <w:tc>
          <w:tcPr>
            <w:tcW w:w="9990" w:type="dxa"/>
            <w:tcBorders>
              <w:top w:val="single" w:sz="4" w:space="0" w:color="auto"/>
              <w:left w:val="single" w:sz="4" w:space="0" w:color="auto"/>
              <w:bottom w:val="single" w:sz="4" w:space="0" w:color="auto"/>
              <w:right w:val="single" w:sz="4" w:space="0" w:color="auto"/>
            </w:tcBorders>
          </w:tcPr>
          <w:p w14:paraId="4F142FE8" w14:textId="77777777" w:rsidR="00B1108E" w:rsidRPr="00317438" w:rsidRDefault="00B1108E" w:rsidP="001C3E9E">
            <w:pPr>
              <w:widowControl w:val="0"/>
              <w:numPr>
                <w:ilvl w:val="0"/>
                <w:numId w:val="57"/>
              </w:numPr>
              <w:kinsoku w:val="0"/>
              <w:overflowPunct w:val="0"/>
              <w:autoSpaceDE w:val="0"/>
              <w:autoSpaceDN w:val="0"/>
              <w:adjustRightInd w:val="0"/>
              <w:spacing w:after="9" w:line="275" w:lineRule="exact"/>
              <w:ind w:left="450" w:right="540" w:hanging="270"/>
              <w:textAlignment w:val="baseline"/>
              <w:rPr>
                <w:rFonts w:asciiTheme="minorHAnsi" w:hAnsiTheme="minorHAnsi" w:cstheme="minorHAnsi"/>
                <w:sz w:val="20"/>
              </w:rPr>
            </w:pPr>
            <w:r w:rsidRPr="00317438">
              <w:rPr>
                <w:rFonts w:asciiTheme="minorHAnsi" w:hAnsiTheme="minorHAnsi" w:cstheme="minorHAnsi"/>
                <w:sz w:val="20"/>
              </w:rPr>
              <w:t>The agency shall either conduct criminal background records checks at least every five years of current employees and contractors who may have contact with residents or have in place a system for otherwise capturing such information for current employees.</w:t>
            </w:r>
          </w:p>
        </w:tc>
      </w:tr>
      <w:tr w:rsidR="00B1108E" w:rsidRPr="00317438" w14:paraId="55D5E860" w14:textId="77777777" w:rsidTr="00B50155">
        <w:trPr>
          <w:trHeight w:hRule="exact" w:val="557"/>
        </w:trPr>
        <w:tc>
          <w:tcPr>
            <w:tcW w:w="9990" w:type="dxa"/>
            <w:tcBorders>
              <w:top w:val="single" w:sz="4" w:space="0" w:color="auto"/>
              <w:left w:val="single" w:sz="4" w:space="0" w:color="auto"/>
              <w:bottom w:val="single" w:sz="4" w:space="0" w:color="auto"/>
              <w:right w:val="single" w:sz="4" w:space="0" w:color="auto"/>
            </w:tcBorders>
          </w:tcPr>
          <w:p w14:paraId="1A6F2EAC" w14:textId="77777777" w:rsidR="00B1108E" w:rsidRPr="00317438" w:rsidRDefault="00B1108E" w:rsidP="000769B5">
            <w:pPr>
              <w:widowControl w:val="0"/>
              <w:kinsoku w:val="0"/>
              <w:overflowPunct w:val="0"/>
              <w:spacing w:line="244" w:lineRule="exact"/>
              <w:ind w:right="4680"/>
              <w:jc w:val="right"/>
              <w:textAlignment w:val="baseline"/>
              <w:rPr>
                <w:rFonts w:asciiTheme="minorHAnsi" w:hAnsiTheme="minorHAnsi" w:cstheme="minorHAnsi"/>
                <w:b/>
                <w:bCs/>
                <w:sz w:val="20"/>
              </w:rPr>
            </w:pPr>
            <w:r w:rsidRPr="00317438">
              <w:rPr>
                <w:rFonts w:asciiTheme="minorHAnsi" w:hAnsiTheme="minorHAnsi" w:cstheme="minorHAnsi"/>
                <w:b/>
                <w:bCs/>
                <w:sz w:val="20"/>
              </w:rPr>
              <w:t>115.332 (a)</w:t>
            </w:r>
          </w:p>
          <w:p w14:paraId="365E2C4A" w14:textId="77777777" w:rsidR="00B1108E" w:rsidRPr="00317438" w:rsidRDefault="00B1108E" w:rsidP="000769B5">
            <w:pPr>
              <w:widowControl w:val="0"/>
              <w:kinsoku w:val="0"/>
              <w:overflowPunct w:val="0"/>
              <w:spacing w:before="32" w:after="14" w:line="246" w:lineRule="exact"/>
              <w:ind w:right="3536"/>
              <w:jc w:val="right"/>
              <w:textAlignment w:val="baseline"/>
              <w:rPr>
                <w:rFonts w:asciiTheme="minorHAnsi" w:hAnsiTheme="minorHAnsi" w:cstheme="minorHAnsi"/>
                <w:b/>
                <w:bCs/>
                <w:sz w:val="20"/>
              </w:rPr>
            </w:pPr>
            <w:r w:rsidRPr="00317438">
              <w:rPr>
                <w:rFonts w:asciiTheme="minorHAnsi" w:hAnsiTheme="minorHAnsi" w:cstheme="minorHAnsi"/>
                <w:b/>
                <w:bCs/>
                <w:sz w:val="20"/>
              </w:rPr>
              <w:t>Volunteer and contractor training.</w:t>
            </w:r>
          </w:p>
        </w:tc>
      </w:tr>
      <w:tr w:rsidR="00B1108E" w:rsidRPr="00317438" w14:paraId="69A30178" w14:textId="77777777" w:rsidTr="00B50155">
        <w:trPr>
          <w:trHeight w:hRule="exact" w:val="855"/>
        </w:trPr>
        <w:tc>
          <w:tcPr>
            <w:tcW w:w="9990" w:type="dxa"/>
            <w:tcBorders>
              <w:top w:val="single" w:sz="4" w:space="0" w:color="auto"/>
              <w:left w:val="single" w:sz="4" w:space="0" w:color="auto"/>
              <w:bottom w:val="single" w:sz="4" w:space="0" w:color="auto"/>
              <w:right w:val="single" w:sz="4" w:space="0" w:color="auto"/>
            </w:tcBorders>
          </w:tcPr>
          <w:p w14:paraId="0A408E62" w14:textId="77777777" w:rsidR="00B1108E" w:rsidRPr="00317438" w:rsidRDefault="00B1108E" w:rsidP="001C3E9E">
            <w:pPr>
              <w:widowControl w:val="0"/>
              <w:numPr>
                <w:ilvl w:val="0"/>
                <w:numId w:val="58"/>
              </w:numPr>
              <w:kinsoku w:val="0"/>
              <w:overflowPunct w:val="0"/>
              <w:autoSpaceDE w:val="0"/>
              <w:autoSpaceDN w:val="0"/>
              <w:adjustRightInd w:val="0"/>
              <w:spacing w:after="25" w:line="276" w:lineRule="exact"/>
              <w:ind w:left="450" w:right="504" w:hanging="270"/>
              <w:textAlignment w:val="baseline"/>
              <w:rPr>
                <w:rFonts w:asciiTheme="minorHAnsi" w:hAnsiTheme="minorHAnsi" w:cstheme="minorHAnsi"/>
                <w:sz w:val="20"/>
              </w:rPr>
            </w:pPr>
            <w:r w:rsidRPr="00317438">
              <w:rPr>
                <w:rFonts w:asciiTheme="minorHAnsi" w:hAnsiTheme="minorHAnsi" w:cstheme="minorHAnsi"/>
                <w:sz w:val="20"/>
              </w:rPr>
              <w:t>The agency shall ensure that all volunteers and contractors who have contact with residents have been trained on their responsibilities under the agency's sexual abuse and sexual harassment prevention, detection, and response policies and procedures.</w:t>
            </w:r>
          </w:p>
        </w:tc>
      </w:tr>
      <w:tr w:rsidR="00B1108E" w:rsidRPr="00317438" w14:paraId="65D2CFB3" w14:textId="77777777" w:rsidTr="00B50155">
        <w:trPr>
          <w:trHeight w:hRule="exact" w:val="556"/>
        </w:trPr>
        <w:tc>
          <w:tcPr>
            <w:tcW w:w="9990" w:type="dxa"/>
            <w:tcBorders>
              <w:top w:val="single" w:sz="4" w:space="0" w:color="auto"/>
              <w:left w:val="single" w:sz="4" w:space="0" w:color="auto"/>
              <w:bottom w:val="single" w:sz="4" w:space="0" w:color="auto"/>
              <w:right w:val="single" w:sz="4" w:space="0" w:color="auto"/>
            </w:tcBorders>
          </w:tcPr>
          <w:p w14:paraId="2D7C3774" w14:textId="77777777" w:rsidR="00B1108E" w:rsidRPr="00317438" w:rsidRDefault="00B1108E" w:rsidP="000769B5">
            <w:pPr>
              <w:widowControl w:val="0"/>
              <w:kinsoku w:val="0"/>
              <w:overflowPunct w:val="0"/>
              <w:spacing w:line="244" w:lineRule="exact"/>
              <w:ind w:right="4680"/>
              <w:jc w:val="right"/>
              <w:textAlignment w:val="baseline"/>
              <w:rPr>
                <w:rFonts w:asciiTheme="minorHAnsi" w:hAnsiTheme="minorHAnsi" w:cstheme="minorHAnsi"/>
                <w:b/>
                <w:bCs/>
                <w:sz w:val="20"/>
              </w:rPr>
            </w:pPr>
            <w:r w:rsidRPr="00317438">
              <w:rPr>
                <w:rFonts w:asciiTheme="minorHAnsi" w:hAnsiTheme="minorHAnsi" w:cstheme="minorHAnsi"/>
                <w:b/>
                <w:bCs/>
                <w:sz w:val="20"/>
              </w:rPr>
              <w:t>115.332 (b)</w:t>
            </w:r>
          </w:p>
          <w:p w14:paraId="11683556" w14:textId="77777777" w:rsidR="00B1108E" w:rsidRPr="00317438" w:rsidRDefault="00B1108E" w:rsidP="000769B5">
            <w:pPr>
              <w:widowControl w:val="0"/>
              <w:kinsoku w:val="0"/>
              <w:overflowPunct w:val="0"/>
              <w:spacing w:before="32" w:after="14" w:line="247" w:lineRule="exact"/>
              <w:ind w:right="3536"/>
              <w:jc w:val="right"/>
              <w:textAlignment w:val="baseline"/>
              <w:rPr>
                <w:rFonts w:asciiTheme="minorHAnsi" w:hAnsiTheme="minorHAnsi" w:cstheme="minorHAnsi"/>
                <w:b/>
                <w:bCs/>
                <w:sz w:val="20"/>
              </w:rPr>
            </w:pPr>
            <w:r w:rsidRPr="00317438">
              <w:rPr>
                <w:rFonts w:asciiTheme="minorHAnsi" w:hAnsiTheme="minorHAnsi" w:cstheme="minorHAnsi"/>
                <w:b/>
                <w:bCs/>
                <w:sz w:val="20"/>
              </w:rPr>
              <w:t>Volunteer and contractor training.</w:t>
            </w:r>
          </w:p>
        </w:tc>
      </w:tr>
      <w:tr w:rsidR="00B1108E" w:rsidRPr="00317438" w14:paraId="647C820A" w14:textId="77777777" w:rsidTr="00B50155">
        <w:trPr>
          <w:trHeight w:hRule="exact" w:val="1133"/>
        </w:trPr>
        <w:tc>
          <w:tcPr>
            <w:tcW w:w="9990" w:type="dxa"/>
            <w:tcBorders>
              <w:top w:val="single" w:sz="4" w:space="0" w:color="auto"/>
              <w:left w:val="single" w:sz="4" w:space="0" w:color="auto"/>
              <w:bottom w:val="single" w:sz="4" w:space="0" w:color="auto"/>
              <w:right w:val="single" w:sz="4" w:space="0" w:color="auto"/>
            </w:tcBorders>
          </w:tcPr>
          <w:p w14:paraId="6376ED5A" w14:textId="77777777" w:rsidR="00B1108E" w:rsidRPr="00317438" w:rsidRDefault="00B1108E" w:rsidP="001C3E9E">
            <w:pPr>
              <w:widowControl w:val="0"/>
              <w:numPr>
                <w:ilvl w:val="0"/>
                <w:numId w:val="58"/>
              </w:numPr>
              <w:kinsoku w:val="0"/>
              <w:overflowPunct w:val="0"/>
              <w:autoSpaceDE w:val="0"/>
              <w:autoSpaceDN w:val="0"/>
              <w:adjustRightInd w:val="0"/>
              <w:spacing w:after="19" w:line="277" w:lineRule="exact"/>
              <w:ind w:left="450" w:right="360" w:hanging="270"/>
              <w:textAlignment w:val="baseline"/>
              <w:rPr>
                <w:rFonts w:asciiTheme="minorHAnsi" w:hAnsiTheme="minorHAnsi" w:cstheme="minorHAnsi"/>
                <w:sz w:val="20"/>
              </w:rPr>
            </w:pPr>
            <w:r w:rsidRPr="00317438">
              <w:rPr>
                <w:rFonts w:asciiTheme="minorHAnsi" w:hAnsiTheme="minorHAnsi" w:cstheme="minorHAnsi"/>
                <w:sz w:val="20"/>
              </w:rPr>
              <w:t>The level and type of training provided to volunteers and contractors shall be based on the services they provide and level of contact they have with residents, but all volunteers and contractors who have contact with residents shall be notified of the agency's zero-tolerance policy regarding sexual abuse and sexual harassment and informed how to report such incidents.</w:t>
            </w:r>
          </w:p>
        </w:tc>
      </w:tr>
      <w:tr w:rsidR="00B1108E" w:rsidRPr="00317438" w14:paraId="0C4AD35D" w14:textId="77777777" w:rsidTr="00B50155">
        <w:trPr>
          <w:trHeight w:hRule="exact" w:val="562"/>
        </w:trPr>
        <w:tc>
          <w:tcPr>
            <w:tcW w:w="9990" w:type="dxa"/>
            <w:tcBorders>
              <w:top w:val="single" w:sz="4" w:space="0" w:color="auto"/>
              <w:left w:val="single" w:sz="4" w:space="0" w:color="auto"/>
              <w:bottom w:val="single" w:sz="4" w:space="0" w:color="auto"/>
              <w:right w:val="single" w:sz="4" w:space="0" w:color="auto"/>
            </w:tcBorders>
          </w:tcPr>
          <w:p w14:paraId="1795AC80" w14:textId="77777777" w:rsidR="00B1108E" w:rsidRPr="00317438" w:rsidRDefault="00B1108E" w:rsidP="000769B5">
            <w:pPr>
              <w:widowControl w:val="0"/>
              <w:kinsoku w:val="0"/>
              <w:overflowPunct w:val="0"/>
              <w:spacing w:line="245" w:lineRule="exact"/>
              <w:ind w:right="4680"/>
              <w:jc w:val="right"/>
              <w:textAlignment w:val="baseline"/>
              <w:rPr>
                <w:rFonts w:asciiTheme="minorHAnsi" w:hAnsiTheme="minorHAnsi" w:cstheme="minorHAnsi"/>
                <w:b/>
                <w:bCs/>
                <w:sz w:val="20"/>
              </w:rPr>
            </w:pPr>
            <w:r w:rsidRPr="00317438">
              <w:rPr>
                <w:rFonts w:asciiTheme="minorHAnsi" w:hAnsiTheme="minorHAnsi" w:cstheme="minorHAnsi"/>
                <w:b/>
                <w:bCs/>
                <w:sz w:val="20"/>
              </w:rPr>
              <w:t>115.332 (c)</w:t>
            </w:r>
          </w:p>
          <w:p w14:paraId="64076F6F" w14:textId="77777777" w:rsidR="00B1108E" w:rsidRPr="00317438" w:rsidRDefault="00B1108E" w:rsidP="000769B5">
            <w:pPr>
              <w:widowControl w:val="0"/>
              <w:kinsoku w:val="0"/>
              <w:overflowPunct w:val="0"/>
              <w:spacing w:before="35" w:after="23" w:line="244" w:lineRule="exact"/>
              <w:ind w:right="3536"/>
              <w:jc w:val="right"/>
              <w:textAlignment w:val="baseline"/>
              <w:rPr>
                <w:rFonts w:asciiTheme="minorHAnsi" w:hAnsiTheme="minorHAnsi" w:cstheme="minorHAnsi"/>
                <w:b/>
                <w:bCs/>
                <w:sz w:val="20"/>
              </w:rPr>
            </w:pPr>
            <w:r w:rsidRPr="00317438">
              <w:rPr>
                <w:rFonts w:asciiTheme="minorHAnsi" w:hAnsiTheme="minorHAnsi" w:cstheme="minorHAnsi"/>
                <w:b/>
                <w:bCs/>
                <w:sz w:val="20"/>
              </w:rPr>
              <w:t>Volunteer and contractor training.</w:t>
            </w:r>
          </w:p>
        </w:tc>
      </w:tr>
      <w:tr w:rsidR="00B1108E" w:rsidRPr="00317438" w14:paraId="7BE15594" w14:textId="77777777" w:rsidTr="00B50155">
        <w:trPr>
          <w:trHeight w:hRule="exact" w:val="576"/>
        </w:trPr>
        <w:tc>
          <w:tcPr>
            <w:tcW w:w="9990" w:type="dxa"/>
            <w:tcBorders>
              <w:top w:val="single" w:sz="4" w:space="0" w:color="auto"/>
              <w:left w:val="single" w:sz="4" w:space="0" w:color="auto"/>
              <w:bottom w:val="single" w:sz="4" w:space="0" w:color="auto"/>
              <w:right w:val="single" w:sz="4" w:space="0" w:color="auto"/>
            </w:tcBorders>
          </w:tcPr>
          <w:p w14:paraId="2D9B48B0" w14:textId="77777777" w:rsidR="00B1108E" w:rsidRPr="00317438" w:rsidRDefault="00B1108E" w:rsidP="001C3E9E">
            <w:pPr>
              <w:widowControl w:val="0"/>
              <w:numPr>
                <w:ilvl w:val="0"/>
                <w:numId w:val="58"/>
              </w:numPr>
              <w:kinsoku w:val="0"/>
              <w:overflowPunct w:val="0"/>
              <w:autoSpaceDE w:val="0"/>
              <w:autoSpaceDN w:val="0"/>
              <w:adjustRightInd w:val="0"/>
              <w:spacing w:after="29" w:line="271" w:lineRule="exact"/>
              <w:ind w:left="450" w:right="648" w:hanging="270"/>
              <w:textAlignment w:val="baseline"/>
              <w:rPr>
                <w:rFonts w:asciiTheme="minorHAnsi" w:hAnsiTheme="minorHAnsi" w:cstheme="minorHAnsi"/>
                <w:sz w:val="20"/>
              </w:rPr>
            </w:pPr>
            <w:r w:rsidRPr="00317438">
              <w:rPr>
                <w:rFonts w:asciiTheme="minorHAnsi" w:hAnsiTheme="minorHAnsi" w:cstheme="minorHAnsi"/>
                <w:sz w:val="20"/>
              </w:rPr>
              <w:t>The agency shall maintain documentation confirming that volunteers and contractors understand the training they have received.</w:t>
            </w:r>
          </w:p>
          <w:p w14:paraId="394060BA"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75CBA2C6"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203072A7"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7DAB39B8"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2CD24BDE"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1AB55F97"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3B20D276"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7536D1F4"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53217CB8"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46BA7B15" w14:textId="77777777" w:rsidR="00B1108E" w:rsidRPr="00317438" w:rsidRDefault="00B1108E" w:rsidP="001C3E9E">
            <w:pPr>
              <w:widowControl w:val="0"/>
              <w:autoSpaceDE w:val="0"/>
              <w:autoSpaceDN w:val="0"/>
              <w:adjustRightInd w:val="0"/>
              <w:ind w:left="450" w:hanging="270"/>
              <w:rPr>
                <w:rFonts w:asciiTheme="minorHAnsi" w:hAnsiTheme="minorHAnsi" w:cstheme="minorHAnsi"/>
                <w:sz w:val="20"/>
              </w:rPr>
            </w:pPr>
          </w:p>
          <w:p w14:paraId="7B109F1B" w14:textId="77777777" w:rsidR="00B1108E" w:rsidRPr="00317438" w:rsidRDefault="00B1108E" w:rsidP="001C3E9E">
            <w:pPr>
              <w:widowControl w:val="0"/>
              <w:tabs>
                <w:tab w:val="left" w:pos="4652"/>
              </w:tabs>
              <w:autoSpaceDE w:val="0"/>
              <w:autoSpaceDN w:val="0"/>
              <w:adjustRightInd w:val="0"/>
              <w:ind w:left="450" w:hanging="270"/>
              <w:rPr>
                <w:rFonts w:asciiTheme="minorHAnsi" w:hAnsiTheme="minorHAnsi" w:cstheme="minorHAnsi"/>
                <w:sz w:val="20"/>
              </w:rPr>
            </w:pPr>
            <w:r w:rsidRPr="00317438">
              <w:rPr>
                <w:rFonts w:asciiTheme="minorHAnsi" w:hAnsiTheme="minorHAnsi" w:cstheme="minorHAnsi"/>
                <w:sz w:val="20"/>
              </w:rPr>
              <w:tab/>
            </w:r>
          </w:p>
          <w:p w14:paraId="47B4BDC7" w14:textId="77777777" w:rsidR="00B1108E" w:rsidRPr="00317438" w:rsidRDefault="00B1108E" w:rsidP="001C3E9E">
            <w:pPr>
              <w:widowControl w:val="0"/>
              <w:autoSpaceDE w:val="0"/>
              <w:autoSpaceDN w:val="0"/>
              <w:adjustRightInd w:val="0"/>
              <w:ind w:left="450" w:hanging="270"/>
              <w:rPr>
                <w:rFonts w:asciiTheme="minorHAnsi" w:eastAsiaTheme="minorEastAsia" w:hAnsiTheme="minorHAnsi" w:cstheme="minorHAnsi"/>
                <w:sz w:val="20"/>
              </w:rPr>
            </w:pPr>
          </w:p>
        </w:tc>
      </w:tr>
    </w:tbl>
    <w:p w14:paraId="0E9D0A40" w14:textId="77777777" w:rsidR="00B1108E" w:rsidRPr="00317438" w:rsidRDefault="00B1108E" w:rsidP="00B1108E">
      <w:pPr>
        <w:autoSpaceDE w:val="0"/>
        <w:autoSpaceDN w:val="0"/>
        <w:adjustRightInd w:val="0"/>
        <w:rPr>
          <w:rFonts w:asciiTheme="minorHAnsi" w:hAnsiTheme="minorHAnsi" w:cstheme="minorHAnsi"/>
          <w:sz w:val="24"/>
          <w:szCs w:val="24"/>
        </w:rPr>
        <w:sectPr w:rsidR="00B1108E" w:rsidRPr="00317438" w:rsidSect="00717F85">
          <w:headerReference w:type="default" r:id="rId89"/>
          <w:footerReference w:type="default" r:id="rId90"/>
          <w:footerReference w:type="first" r:id="rId91"/>
          <w:pgSz w:w="12240" w:h="15840"/>
          <w:pgMar w:top="763" w:right="907" w:bottom="1008" w:left="778" w:header="450" w:footer="720" w:gutter="0"/>
          <w:pgNumType w:start="1"/>
          <w:cols w:space="720"/>
          <w:noEndnote/>
        </w:sectPr>
      </w:pPr>
    </w:p>
    <w:p w14:paraId="6E98B6D7" w14:textId="77777777" w:rsidR="00B50155" w:rsidRDefault="00B50155" w:rsidP="009B3D47">
      <w:pPr>
        <w:widowControl w:val="0"/>
        <w:kinsoku w:val="0"/>
        <w:overflowPunct w:val="0"/>
        <w:spacing w:before="15"/>
        <w:jc w:val="center"/>
        <w:textAlignment w:val="baseline"/>
        <w:rPr>
          <w:rFonts w:asciiTheme="minorHAnsi" w:hAnsiTheme="minorHAnsi" w:cstheme="minorHAnsi"/>
          <w:b/>
          <w:bCs/>
          <w:spacing w:val="2"/>
          <w:sz w:val="36"/>
          <w:szCs w:val="36"/>
        </w:rPr>
      </w:pPr>
      <w:r>
        <w:rPr>
          <w:rFonts w:asciiTheme="minorHAnsi" w:hAnsiTheme="minorHAnsi" w:cstheme="minorHAnsi"/>
          <w:b/>
          <w:bCs/>
          <w:spacing w:val="2"/>
          <w:sz w:val="36"/>
          <w:szCs w:val="36"/>
        </w:rPr>
        <w:br w:type="page"/>
      </w:r>
    </w:p>
    <w:p w14:paraId="399EF9EA" w14:textId="1EE9135E" w:rsidR="00B1108E" w:rsidRPr="009B3D47" w:rsidRDefault="00B1108E" w:rsidP="009B3D47">
      <w:pPr>
        <w:widowControl w:val="0"/>
        <w:kinsoku w:val="0"/>
        <w:overflowPunct w:val="0"/>
        <w:spacing w:before="15"/>
        <w:jc w:val="center"/>
        <w:textAlignment w:val="baseline"/>
        <w:rPr>
          <w:rFonts w:asciiTheme="minorHAnsi" w:hAnsiTheme="minorHAnsi" w:cstheme="minorHAnsi"/>
          <w:b/>
          <w:bCs/>
          <w:spacing w:val="2"/>
          <w:sz w:val="36"/>
          <w:szCs w:val="36"/>
        </w:rPr>
      </w:pPr>
      <w:r w:rsidRPr="009B3D47">
        <w:rPr>
          <w:rFonts w:asciiTheme="minorHAnsi" w:hAnsiTheme="minorHAnsi" w:cstheme="minorHAnsi"/>
          <w:b/>
          <w:bCs/>
          <w:spacing w:val="2"/>
          <w:sz w:val="36"/>
          <w:szCs w:val="36"/>
        </w:rPr>
        <w:t>EXHIBIT B</w:t>
      </w:r>
    </w:p>
    <w:p w14:paraId="799089AB" w14:textId="479F68EB" w:rsidR="00B1108E" w:rsidRPr="009B3D47" w:rsidRDefault="00B1108E" w:rsidP="00B14B6F">
      <w:pPr>
        <w:widowControl w:val="0"/>
        <w:kinsoku w:val="0"/>
        <w:overflowPunct w:val="0"/>
        <w:spacing w:after="240"/>
        <w:jc w:val="center"/>
        <w:textAlignment w:val="baseline"/>
        <w:rPr>
          <w:rFonts w:asciiTheme="minorHAnsi" w:hAnsiTheme="minorHAnsi" w:cstheme="minorHAnsi"/>
          <w:b/>
          <w:bCs/>
          <w:spacing w:val="5"/>
          <w:sz w:val="36"/>
          <w:szCs w:val="36"/>
        </w:rPr>
      </w:pPr>
      <w:r w:rsidRPr="009B3D47">
        <w:rPr>
          <w:rFonts w:asciiTheme="minorHAnsi" w:hAnsiTheme="minorHAnsi" w:cstheme="minorHAnsi"/>
          <w:b/>
          <w:bCs/>
          <w:spacing w:val="5"/>
          <w:sz w:val="36"/>
          <w:szCs w:val="36"/>
        </w:rPr>
        <w:t>PRISON RAPE ELIMINATION ACT (PREA) CERTIFICATION</w:t>
      </w:r>
    </w:p>
    <w:p w14:paraId="38FE4EEC" w14:textId="77777777" w:rsidR="00B1108E" w:rsidRPr="00317438" w:rsidRDefault="00B1108E" w:rsidP="00EB67D9">
      <w:pPr>
        <w:widowControl w:val="0"/>
        <w:kinsoku w:val="0"/>
        <w:overflowPunct w:val="0"/>
        <w:spacing w:before="120" w:line="291" w:lineRule="exact"/>
        <w:ind w:right="72"/>
        <w:textAlignment w:val="baseline"/>
        <w:rPr>
          <w:rFonts w:asciiTheme="minorHAnsi" w:hAnsiTheme="minorHAnsi" w:cstheme="minorHAnsi"/>
          <w:sz w:val="20"/>
        </w:rPr>
      </w:pPr>
      <w:r w:rsidRPr="00317438">
        <w:rPr>
          <w:rFonts w:asciiTheme="minorHAnsi" w:hAnsiTheme="minorHAnsi" w:cstheme="minorHAnsi"/>
          <w:sz w:val="20"/>
        </w:rPr>
        <w:t>PREA Law prohibits the department from hiring or promoting anyone who may have contact with youth, and shall not enlist the services of any contractor, who may have contact with youth, who:</w:t>
      </w:r>
    </w:p>
    <w:p w14:paraId="0F26797F" w14:textId="77777777" w:rsidR="00B1108E" w:rsidRPr="00317438" w:rsidRDefault="00B1108E" w:rsidP="008E0E53">
      <w:pPr>
        <w:widowControl w:val="0"/>
        <w:numPr>
          <w:ilvl w:val="0"/>
          <w:numId w:val="39"/>
        </w:numPr>
        <w:kinsoku w:val="0"/>
        <w:overflowPunct w:val="0"/>
        <w:autoSpaceDE w:val="0"/>
        <w:autoSpaceDN w:val="0"/>
        <w:adjustRightInd w:val="0"/>
        <w:spacing w:before="167" w:line="286" w:lineRule="exact"/>
        <w:ind w:left="270" w:right="216" w:hanging="270"/>
        <w:textAlignment w:val="baseline"/>
        <w:rPr>
          <w:rFonts w:asciiTheme="minorHAnsi" w:hAnsiTheme="minorHAnsi" w:cstheme="minorHAnsi"/>
          <w:sz w:val="20"/>
        </w:rPr>
      </w:pPr>
      <w:r w:rsidRPr="00317438">
        <w:rPr>
          <w:rFonts w:asciiTheme="minorHAnsi" w:hAnsiTheme="minorHAnsi" w:cstheme="minorHAnsi"/>
          <w:sz w:val="20"/>
        </w:rPr>
        <w:t>Has engaged in sexual abuse in a prison, jail, lockup, community confinement facility, juvenile facility, or other institution (as defined in 42 U.S.C. 1997);</w:t>
      </w:r>
    </w:p>
    <w:p w14:paraId="520FB4BC" w14:textId="77777777" w:rsidR="00B1108E" w:rsidRPr="00317438" w:rsidRDefault="00B1108E" w:rsidP="008E0E53">
      <w:pPr>
        <w:widowControl w:val="0"/>
        <w:numPr>
          <w:ilvl w:val="0"/>
          <w:numId w:val="39"/>
        </w:numPr>
        <w:kinsoku w:val="0"/>
        <w:overflowPunct w:val="0"/>
        <w:autoSpaceDE w:val="0"/>
        <w:autoSpaceDN w:val="0"/>
        <w:adjustRightInd w:val="0"/>
        <w:spacing w:before="160" w:line="287" w:lineRule="exact"/>
        <w:ind w:left="270" w:right="72" w:hanging="270"/>
        <w:textAlignment w:val="baseline"/>
        <w:rPr>
          <w:rFonts w:asciiTheme="minorHAnsi" w:hAnsiTheme="minorHAnsi" w:cstheme="minorHAnsi"/>
          <w:spacing w:val="-2"/>
          <w:sz w:val="20"/>
        </w:rPr>
      </w:pPr>
      <w:r w:rsidRPr="00317438">
        <w:rPr>
          <w:rFonts w:asciiTheme="minorHAnsi" w:hAnsiTheme="minorHAnsi" w:cstheme="minorHAnsi"/>
          <w:spacing w:val="-2"/>
          <w:sz w:val="20"/>
        </w:rPr>
        <w:t>Has been convicted of engaging or attempting to engage in sexual activity facilitated by force, overt or implied threats of force, or coercion, or if the victim did not consent or was unable to consent or refuse</w:t>
      </w:r>
    </w:p>
    <w:p w14:paraId="3F956198" w14:textId="77777777" w:rsidR="00B1108E" w:rsidRPr="00317438" w:rsidRDefault="00B1108E" w:rsidP="008E0E53">
      <w:pPr>
        <w:widowControl w:val="0"/>
        <w:numPr>
          <w:ilvl w:val="0"/>
          <w:numId w:val="39"/>
        </w:numPr>
        <w:tabs>
          <w:tab w:val="clear" w:pos="288"/>
          <w:tab w:val="num" w:pos="270"/>
        </w:tabs>
        <w:kinsoku w:val="0"/>
        <w:overflowPunct w:val="0"/>
        <w:autoSpaceDE w:val="0"/>
        <w:autoSpaceDN w:val="0"/>
        <w:adjustRightInd w:val="0"/>
        <w:spacing w:before="165" w:line="287" w:lineRule="exact"/>
        <w:ind w:left="270" w:right="144" w:hanging="270"/>
        <w:textAlignment w:val="baseline"/>
        <w:rPr>
          <w:rFonts w:asciiTheme="minorHAnsi" w:hAnsiTheme="minorHAnsi" w:cstheme="minorHAnsi"/>
          <w:sz w:val="20"/>
        </w:rPr>
      </w:pPr>
      <w:r w:rsidRPr="00317438">
        <w:rPr>
          <w:rFonts w:asciiTheme="minorHAnsi" w:hAnsiTheme="minorHAnsi" w:cstheme="minorHAnsi"/>
          <w:sz w:val="20"/>
        </w:rPr>
        <w:t>Has been civilly or administratively adjudicated to have engaged in the activity described in paragraph (b) (2) of this section.</w:t>
      </w:r>
    </w:p>
    <w:p w14:paraId="60CDE121" w14:textId="77777777" w:rsidR="00B1108E" w:rsidRPr="00317438" w:rsidRDefault="00B1108E" w:rsidP="00B14B6F">
      <w:pPr>
        <w:widowControl w:val="0"/>
        <w:kinsoku w:val="0"/>
        <w:overflowPunct w:val="0"/>
        <w:spacing w:before="360" w:line="224" w:lineRule="exact"/>
        <w:textAlignment w:val="baseline"/>
        <w:rPr>
          <w:rFonts w:asciiTheme="minorHAnsi" w:hAnsiTheme="minorHAnsi" w:cstheme="minorHAnsi"/>
          <w:b/>
          <w:bCs/>
          <w:spacing w:val="-2"/>
          <w:sz w:val="18"/>
          <w:szCs w:val="18"/>
        </w:rPr>
      </w:pPr>
      <w:r w:rsidRPr="00317438">
        <w:rPr>
          <w:rFonts w:asciiTheme="minorHAnsi" w:hAnsiTheme="minorHAnsi" w:cstheme="minorHAnsi"/>
          <w:b/>
          <w:bCs/>
          <w:spacing w:val="-2"/>
          <w:sz w:val="18"/>
          <w:szCs w:val="18"/>
        </w:rPr>
        <w:t>PLEASE ANSWER THE FOLLOWING QUESTIONS:</w:t>
      </w:r>
    </w:p>
    <w:p w14:paraId="554291D1" w14:textId="747BEB0A" w:rsidR="00B1108E" w:rsidRPr="00317438" w:rsidRDefault="00B1108E" w:rsidP="00B14B6F">
      <w:pPr>
        <w:widowControl w:val="0"/>
        <w:numPr>
          <w:ilvl w:val="0"/>
          <w:numId w:val="40"/>
        </w:numPr>
        <w:kinsoku w:val="0"/>
        <w:overflowPunct w:val="0"/>
        <w:autoSpaceDE w:val="0"/>
        <w:autoSpaceDN w:val="0"/>
        <w:adjustRightInd w:val="0"/>
        <w:spacing w:before="240" w:line="289" w:lineRule="exact"/>
        <w:ind w:right="216"/>
        <w:textAlignment w:val="baseline"/>
        <w:rPr>
          <w:rFonts w:asciiTheme="minorHAnsi" w:hAnsiTheme="minorHAnsi" w:cstheme="minorHAnsi"/>
          <w:spacing w:val="7"/>
          <w:sz w:val="20"/>
        </w:rPr>
      </w:pPr>
      <w:r w:rsidRPr="00317438">
        <w:rPr>
          <w:rFonts w:asciiTheme="minorHAnsi" w:hAnsiTheme="minorHAnsi" w:cstheme="minorHAnsi"/>
          <w:color w:val="FA3938"/>
          <w:spacing w:val="7"/>
          <w:sz w:val="20"/>
        </w:rPr>
        <w:t>Have you ever engaged in sexual misconduct, such as sexual abuse, in any confinement setting such as jails, prisons, and/or juvenile detention facilities?</w:t>
      </w:r>
      <w:r w:rsidRPr="00317438">
        <w:rPr>
          <w:rFonts w:asciiTheme="minorHAnsi" w:hAnsiTheme="minorHAnsi" w:cstheme="minorHAnsi"/>
          <w:spacing w:val="7"/>
          <w:sz w:val="20"/>
        </w:rPr>
        <w:t xml:space="preserve"> YES </w:t>
      </w:r>
      <w:r w:rsidR="00670705">
        <w:rPr>
          <w:rFonts w:asciiTheme="minorHAnsi" w:hAnsiTheme="minorHAnsi" w:cstheme="minorHAnsi"/>
          <w:spacing w:val="7"/>
          <w:sz w:val="20"/>
        </w:rPr>
        <w:t xml:space="preserve"> </w:t>
      </w:r>
      <w:r w:rsidRPr="00317438">
        <w:rPr>
          <w:rFonts w:asciiTheme="minorHAnsi" w:hAnsiTheme="minorHAnsi" w:cstheme="minorHAnsi"/>
          <w:spacing w:val="7"/>
          <w:sz w:val="20"/>
        </w:rPr>
        <w:t xml:space="preserve"> </w:t>
      </w:r>
      <w:r w:rsidR="00670705">
        <w:rPr>
          <w:rFonts w:asciiTheme="minorHAnsi" w:hAnsiTheme="minorHAnsi" w:cstheme="minorHAnsi"/>
          <w:spacing w:val="7"/>
          <w:sz w:val="20"/>
        </w:rPr>
        <w:tab/>
      </w:r>
      <w:r w:rsidRPr="00317438">
        <w:rPr>
          <w:rFonts w:asciiTheme="minorHAnsi" w:hAnsiTheme="minorHAnsi" w:cstheme="minorHAnsi"/>
          <w:spacing w:val="7"/>
          <w:sz w:val="20"/>
        </w:rPr>
        <w:t xml:space="preserve">NO </w:t>
      </w:r>
    </w:p>
    <w:p w14:paraId="75E0EF2A" w14:textId="77777777" w:rsidR="00B1108E" w:rsidRPr="00317438" w:rsidRDefault="00B1108E" w:rsidP="001C3E9E">
      <w:pPr>
        <w:widowControl w:val="0"/>
        <w:numPr>
          <w:ilvl w:val="0"/>
          <w:numId w:val="40"/>
        </w:numPr>
        <w:kinsoku w:val="0"/>
        <w:overflowPunct w:val="0"/>
        <w:autoSpaceDE w:val="0"/>
        <w:autoSpaceDN w:val="0"/>
        <w:adjustRightInd w:val="0"/>
        <w:spacing w:before="788" w:line="249" w:lineRule="exact"/>
        <w:textAlignment w:val="baseline"/>
        <w:rPr>
          <w:rFonts w:asciiTheme="minorHAnsi" w:hAnsiTheme="minorHAnsi" w:cstheme="minorHAnsi"/>
          <w:color w:val="FA3938"/>
          <w:spacing w:val="8"/>
          <w:sz w:val="20"/>
        </w:rPr>
      </w:pPr>
      <w:r w:rsidRPr="00317438">
        <w:rPr>
          <w:rFonts w:asciiTheme="minorHAnsi" w:hAnsiTheme="minorHAnsi" w:cstheme="minorHAnsi"/>
          <w:color w:val="FA3938"/>
          <w:spacing w:val="8"/>
          <w:sz w:val="20"/>
        </w:rPr>
        <w:t>Have you been convicted of engaging in sexual misconduct that was facilitated by force or</w:t>
      </w:r>
    </w:p>
    <w:p w14:paraId="51442235" w14:textId="721C3F74" w:rsidR="00B1108E" w:rsidRPr="00317438" w:rsidRDefault="00B1108E" w:rsidP="00B1108E">
      <w:pPr>
        <w:widowControl w:val="0"/>
        <w:tabs>
          <w:tab w:val="left" w:pos="5040"/>
          <w:tab w:val="left" w:pos="6120"/>
        </w:tabs>
        <w:kinsoku w:val="0"/>
        <w:overflowPunct w:val="0"/>
        <w:spacing w:before="42" w:line="245" w:lineRule="exact"/>
        <w:ind w:left="648"/>
        <w:textAlignment w:val="baseline"/>
        <w:rPr>
          <w:rFonts w:asciiTheme="minorHAnsi" w:hAnsiTheme="minorHAnsi" w:cstheme="minorHAnsi"/>
          <w:spacing w:val="5"/>
          <w:sz w:val="20"/>
        </w:rPr>
      </w:pPr>
      <w:r w:rsidRPr="00317438">
        <w:rPr>
          <w:rFonts w:asciiTheme="minorHAnsi" w:hAnsiTheme="minorHAnsi" w:cstheme="minorHAnsi"/>
          <w:color w:val="FA3938"/>
          <w:spacing w:val="5"/>
          <w:sz w:val="20"/>
        </w:rPr>
        <w:t>coercion, or without the victim’s consent?</w:t>
      </w:r>
      <w:r w:rsidRPr="00317438">
        <w:rPr>
          <w:rFonts w:asciiTheme="minorHAnsi" w:hAnsiTheme="minorHAnsi" w:cstheme="minorHAnsi"/>
          <w:spacing w:val="5"/>
          <w:sz w:val="20"/>
        </w:rPr>
        <w:tab/>
        <w:t xml:space="preserve">YES </w:t>
      </w:r>
      <w:r w:rsidRPr="00317438">
        <w:rPr>
          <w:rFonts w:asciiTheme="minorHAnsi" w:hAnsiTheme="minorHAnsi" w:cstheme="minorHAnsi"/>
          <w:spacing w:val="5"/>
          <w:sz w:val="20"/>
        </w:rPr>
        <w:tab/>
        <w:t xml:space="preserve">NO </w:t>
      </w:r>
    </w:p>
    <w:p w14:paraId="3DE12026" w14:textId="77777777" w:rsidR="00B1108E" w:rsidRPr="00317438" w:rsidRDefault="00B1108E" w:rsidP="001C3E9E">
      <w:pPr>
        <w:widowControl w:val="0"/>
        <w:numPr>
          <w:ilvl w:val="0"/>
          <w:numId w:val="40"/>
        </w:numPr>
        <w:kinsoku w:val="0"/>
        <w:overflowPunct w:val="0"/>
        <w:autoSpaceDE w:val="0"/>
        <w:autoSpaceDN w:val="0"/>
        <w:adjustRightInd w:val="0"/>
        <w:spacing w:before="948" w:line="248" w:lineRule="exact"/>
        <w:textAlignment w:val="baseline"/>
        <w:rPr>
          <w:rFonts w:asciiTheme="minorHAnsi" w:hAnsiTheme="minorHAnsi" w:cstheme="minorHAnsi"/>
          <w:color w:val="FA3938"/>
          <w:spacing w:val="8"/>
          <w:sz w:val="20"/>
        </w:rPr>
      </w:pPr>
      <w:r w:rsidRPr="00317438">
        <w:rPr>
          <w:rFonts w:asciiTheme="minorHAnsi" w:hAnsiTheme="minorHAnsi" w:cstheme="minorHAnsi"/>
          <w:color w:val="FA3938"/>
          <w:spacing w:val="8"/>
          <w:sz w:val="20"/>
        </w:rPr>
        <w:t>Have you attempted to engage in sexual misconduct by force or coercion, or without the</w:t>
      </w:r>
    </w:p>
    <w:p w14:paraId="009B23EE" w14:textId="7CDE064B" w:rsidR="00B1108E" w:rsidRPr="00317438" w:rsidRDefault="00B1108E" w:rsidP="00B1108E">
      <w:pPr>
        <w:widowControl w:val="0"/>
        <w:tabs>
          <w:tab w:val="left" w:pos="3024"/>
          <w:tab w:val="right" w:pos="4968"/>
        </w:tabs>
        <w:kinsoku w:val="0"/>
        <w:overflowPunct w:val="0"/>
        <w:spacing w:before="42" w:line="245" w:lineRule="exact"/>
        <w:ind w:left="648"/>
        <w:textAlignment w:val="baseline"/>
        <w:rPr>
          <w:rFonts w:asciiTheme="minorHAnsi" w:hAnsiTheme="minorHAnsi" w:cstheme="minorHAnsi"/>
          <w:sz w:val="20"/>
        </w:rPr>
      </w:pPr>
      <w:r w:rsidRPr="00317438">
        <w:rPr>
          <w:rFonts w:asciiTheme="minorHAnsi" w:hAnsiTheme="minorHAnsi" w:cstheme="minorHAnsi"/>
          <w:color w:val="FA3938"/>
          <w:sz w:val="20"/>
        </w:rPr>
        <w:t>Victim’s consent?</w:t>
      </w:r>
      <w:r w:rsidRPr="00317438">
        <w:rPr>
          <w:rFonts w:asciiTheme="minorHAnsi" w:hAnsiTheme="minorHAnsi" w:cstheme="minorHAnsi"/>
          <w:sz w:val="20"/>
        </w:rPr>
        <w:tab/>
        <w:t xml:space="preserve">YES </w:t>
      </w:r>
      <w:r w:rsidRPr="00317438">
        <w:rPr>
          <w:rFonts w:asciiTheme="minorHAnsi" w:hAnsiTheme="minorHAnsi" w:cstheme="minorHAnsi"/>
          <w:sz w:val="20"/>
        </w:rPr>
        <w:tab/>
        <w:t xml:space="preserve">NO </w:t>
      </w:r>
    </w:p>
    <w:p w14:paraId="5ABE17EF" w14:textId="77777777" w:rsidR="00B1108E" w:rsidRPr="00317438" w:rsidRDefault="00B1108E" w:rsidP="2AEC05B6">
      <w:pPr>
        <w:widowControl w:val="0"/>
        <w:numPr>
          <w:ilvl w:val="0"/>
          <w:numId w:val="61"/>
        </w:numPr>
        <w:kinsoku w:val="0"/>
        <w:overflowPunct w:val="0"/>
        <w:autoSpaceDE w:val="0"/>
        <w:autoSpaceDN w:val="0"/>
        <w:adjustRightInd w:val="0"/>
        <w:spacing w:before="928" w:line="254" w:lineRule="exact"/>
        <w:textAlignment w:val="baseline"/>
        <w:rPr>
          <w:rFonts w:asciiTheme="minorHAnsi" w:hAnsiTheme="minorHAnsi" w:cstheme="minorBidi"/>
          <w:color w:val="FA3938"/>
          <w:spacing w:val="8"/>
          <w:sz w:val="20"/>
        </w:rPr>
      </w:pPr>
      <w:r w:rsidRPr="1C0C2F90">
        <w:rPr>
          <w:rFonts w:asciiTheme="minorHAnsi" w:hAnsiTheme="minorHAnsi" w:cstheme="minorBidi"/>
          <w:color w:val="FA3938"/>
          <w:spacing w:val="8"/>
          <w:sz w:val="20"/>
        </w:rPr>
        <w:t>Have you ever been civilly or administratively adjudicated for engaging in any of the</w:t>
      </w:r>
    </w:p>
    <w:p w14:paraId="49A907B0" w14:textId="6F45A997" w:rsidR="00B1108E" w:rsidRPr="00317438" w:rsidRDefault="00B1108E" w:rsidP="00B1108E">
      <w:pPr>
        <w:widowControl w:val="0"/>
        <w:tabs>
          <w:tab w:val="left" w:pos="3024"/>
          <w:tab w:val="right" w:pos="4968"/>
        </w:tabs>
        <w:kinsoku w:val="0"/>
        <w:overflowPunct w:val="0"/>
        <w:spacing w:before="39" w:line="245" w:lineRule="exact"/>
        <w:ind w:left="648"/>
        <w:textAlignment w:val="baseline"/>
        <w:rPr>
          <w:rFonts w:asciiTheme="minorHAnsi" w:hAnsiTheme="minorHAnsi" w:cstheme="minorHAnsi"/>
          <w:sz w:val="20"/>
        </w:rPr>
      </w:pPr>
      <w:r w:rsidRPr="00317438">
        <w:rPr>
          <w:rFonts w:asciiTheme="minorHAnsi" w:hAnsiTheme="minorHAnsi" w:cstheme="minorHAnsi"/>
          <w:color w:val="FA3938"/>
          <w:sz w:val="20"/>
        </w:rPr>
        <w:t>above acts?</w:t>
      </w:r>
      <w:r w:rsidRPr="00317438">
        <w:rPr>
          <w:rFonts w:asciiTheme="minorHAnsi" w:hAnsiTheme="minorHAnsi" w:cstheme="minorHAnsi"/>
          <w:sz w:val="20"/>
        </w:rPr>
        <w:tab/>
        <w:t xml:space="preserve">YES </w:t>
      </w:r>
      <w:r w:rsidRPr="00317438">
        <w:rPr>
          <w:rFonts w:asciiTheme="minorHAnsi" w:hAnsiTheme="minorHAnsi" w:cstheme="minorHAnsi"/>
          <w:sz w:val="20"/>
        </w:rPr>
        <w:tab/>
        <w:t xml:space="preserve">NO </w:t>
      </w:r>
    </w:p>
    <w:p w14:paraId="7498C466" w14:textId="2A2A99E5" w:rsidR="00B1108E" w:rsidRPr="00317438" w:rsidRDefault="00B50155" w:rsidP="00B1108E">
      <w:pPr>
        <w:widowControl w:val="0"/>
        <w:tabs>
          <w:tab w:val="right" w:pos="4968"/>
        </w:tabs>
        <w:kinsoku w:val="0"/>
        <w:overflowPunct w:val="0"/>
        <w:spacing w:before="935" w:line="206" w:lineRule="exact"/>
        <w:textAlignment w:val="baseline"/>
        <w:rPr>
          <w:rFonts w:asciiTheme="minorHAnsi" w:hAnsiTheme="minorHAnsi" w:cstheme="minorHAnsi"/>
          <w:sz w:val="20"/>
        </w:rPr>
      </w:pPr>
      <w:r w:rsidRPr="009B3D47">
        <w:rPr>
          <w:rFonts w:asciiTheme="minorHAnsi" w:hAnsiTheme="minorHAnsi" w:cstheme="minorHAnsi"/>
          <w:noProof/>
          <w:sz w:val="36"/>
          <w:szCs w:val="36"/>
        </w:rPr>
        <mc:AlternateContent>
          <mc:Choice Requires="wps">
            <w:drawing>
              <wp:anchor distT="0" distB="0" distL="0" distR="0" simplePos="0" relativeHeight="251658243" behindDoc="0" locked="0" layoutInCell="0" allowOverlap="1" wp14:anchorId="1D990E3A" wp14:editId="2C0A6D6B">
                <wp:simplePos x="0" y="0"/>
                <wp:positionH relativeFrom="column">
                  <wp:posOffset>3252470</wp:posOffset>
                </wp:positionH>
                <wp:positionV relativeFrom="paragraph">
                  <wp:posOffset>691515</wp:posOffset>
                </wp:positionV>
                <wp:extent cx="2581910" cy="0"/>
                <wp:effectExtent l="10795" t="12700" r="7620" b="635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8890">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F9C73" id="Straight Connector 6" o:spid="_x0000_s1026" style="position:absolute;z-index:25165824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6.1pt,54.45pt" to="459.4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" o:allowincell="f" strokecolor="#1d1d1d" strokeweight=".7pt">
                <w10:wrap type="square"/>
              </v:line>
            </w:pict>
          </mc:Fallback>
        </mc:AlternateContent>
      </w:r>
      <w:r w:rsidRPr="009B3D47">
        <w:rPr>
          <w:rFonts w:asciiTheme="minorHAnsi" w:hAnsiTheme="minorHAnsi" w:cstheme="minorHAnsi"/>
          <w:noProof/>
          <w:sz w:val="36"/>
          <w:szCs w:val="36"/>
        </w:rPr>
        <mc:AlternateContent>
          <mc:Choice Requires="wps">
            <w:drawing>
              <wp:anchor distT="0" distB="0" distL="0" distR="0" simplePos="0" relativeHeight="251658244" behindDoc="1" locked="0" layoutInCell="0" allowOverlap="1" wp14:anchorId="5051DB39" wp14:editId="6980F001">
                <wp:simplePos x="0" y="0"/>
                <wp:positionH relativeFrom="column">
                  <wp:posOffset>458470</wp:posOffset>
                </wp:positionH>
                <wp:positionV relativeFrom="paragraph">
                  <wp:posOffset>698500</wp:posOffset>
                </wp:positionV>
                <wp:extent cx="2094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8890">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453E" id="Straight Connector 5" o:spid="_x0000_s1026" style="position:absolute;z-index:-2516582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1pt,55pt" to="20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" o:allowincell="f" strokecolor="#1d1d1d" strokeweight=".7pt"/>
            </w:pict>
          </mc:Fallback>
        </mc:AlternateContent>
      </w:r>
      <w:r w:rsidR="00B1108E" w:rsidRPr="00317438">
        <w:rPr>
          <w:rFonts w:asciiTheme="minorHAnsi" w:hAnsiTheme="minorHAnsi" w:cstheme="minorHAnsi"/>
          <w:sz w:val="20"/>
        </w:rPr>
        <w:t>NAME:</w:t>
      </w:r>
      <w:r w:rsidR="00B1108E" w:rsidRPr="00317438">
        <w:rPr>
          <w:rFonts w:asciiTheme="minorHAnsi" w:hAnsiTheme="minorHAnsi" w:cstheme="minorHAnsi"/>
          <w:sz w:val="20"/>
        </w:rPr>
        <w:tab/>
        <w:t>TITLE:</w:t>
      </w:r>
    </w:p>
    <w:p w14:paraId="23B3789D" w14:textId="731432BB" w:rsidR="00B1108E" w:rsidRPr="00317438" w:rsidRDefault="00B50155" w:rsidP="00B1108E">
      <w:pPr>
        <w:widowControl w:val="0"/>
        <w:tabs>
          <w:tab w:val="left" w:pos="4536"/>
        </w:tabs>
        <w:kinsoku w:val="0"/>
        <w:overflowPunct w:val="0"/>
        <w:spacing w:before="238" w:line="205" w:lineRule="exact"/>
        <w:textAlignment w:val="baseline"/>
        <w:rPr>
          <w:rFonts w:asciiTheme="minorHAnsi" w:hAnsiTheme="minorHAnsi" w:cstheme="minorHAnsi"/>
          <w:spacing w:val="-1"/>
          <w:sz w:val="20"/>
        </w:rPr>
      </w:pPr>
      <w:r w:rsidRPr="00D954F8">
        <w:rPr>
          <w:rFonts w:asciiTheme="minorHAnsi" w:hAnsiTheme="minorHAnsi" w:cstheme="minorHAnsi"/>
          <w:noProof/>
          <w:sz w:val="20"/>
        </w:rPr>
        <mc:AlternateContent>
          <mc:Choice Requires="wps">
            <w:drawing>
              <wp:anchor distT="0" distB="0" distL="0" distR="0" simplePos="0" relativeHeight="251658246" behindDoc="0" locked="0" layoutInCell="0" allowOverlap="1" wp14:anchorId="438B71F1" wp14:editId="481CF411">
                <wp:simplePos x="0" y="0"/>
                <wp:positionH relativeFrom="page">
                  <wp:posOffset>3783965</wp:posOffset>
                </wp:positionH>
                <wp:positionV relativeFrom="page">
                  <wp:posOffset>8509000</wp:posOffset>
                </wp:positionV>
                <wp:extent cx="2581910"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8890">
                          <a:solidFill>
                            <a:srgbClr val="2E2E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87788" id="Straight Connector 3" o:spid="_x0000_s1026" style="position:absolute;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7.95pt,670pt" to="501.25pt,6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" o:allowincell="f" strokecolor="#2e2e2e" strokeweight=".7pt">
                <w10:wrap type="square" anchorx="page" anchory="page"/>
              </v:line>
            </w:pict>
          </mc:Fallback>
        </mc:AlternateContent>
      </w:r>
      <w:r w:rsidRPr="00D954F8">
        <w:rPr>
          <w:rFonts w:asciiTheme="minorHAnsi" w:hAnsiTheme="minorHAnsi" w:cstheme="minorHAnsi"/>
          <w:noProof/>
          <w:sz w:val="20"/>
        </w:rPr>
        <mc:AlternateContent>
          <mc:Choice Requires="wps">
            <w:drawing>
              <wp:anchor distT="0" distB="0" distL="0" distR="0" simplePos="0" relativeHeight="251658245" behindDoc="1" locked="0" layoutInCell="0" allowOverlap="1" wp14:anchorId="068187B2" wp14:editId="1A2A2EE8">
                <wp:simplePos x="0" y="0"/>
                <wp:positionH relativeFrom="page">
                  <wp:posOffset>1219200</wp:posOffset>
                </wp:positionH>
                <wp:positionV relativeFrom="page">
                  <wp:posOffset>8505825</wp:posOffset>
                </wp:positionV>
                <wp:extent cx="1802130" cy="9525"/>
                <wp:effectExtent l="0" t="0" r="2667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130" cy="9525"/>
                        </a:xfrm>
                        <a:prstGeom prst="line">
                          <a:avLst/>
                        </a:prstGeom>
                        <a:noFill/>
                        <a:ln w="12065">
                          <a:solidFill>
                            <a:srgbClr val="4848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326A9" id="Straight Connector 4" o:spid="_x0000_s1026" style="position:absolute;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6pt,669.75pt" to="237.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" o:allowincell="f" strokecolor="#484848" strokeweight=".95pt">
                <w10:wrap anchorx="page" anchory="page"/>
              </v:line>
            </w:pict>
          </mc:Fallback>
        </mc:AlternateContent>
      </w:r>
      <w:r w:rsidR="00B1108E" w:rsidRPr="00317438">
        <w:rPr>
          <w:rFonts w:asciiTheme="minorHAnsi" w:hAnsiTheme="minorHAnsi" w:cstheme="minorHAnsi"/>
          <w:spacing w:val="-1"/>
          <w:sz w:val="20"/>
        </w:rPr>
        <w:t>SIGNATURE:</w:t>
      </w:r>
      <w:r w:rsidR="00B1108E" w:rsidRPr="00317438">
        <w:rPr>
          <w:rFonts w:asciiTheme="minorHAnsi" w:hAnsiTheme="minorHAnsi" w:cstheme="minorHAnsi"/>
          <w:spacing w:val="-1"/>
          <w:sz w:val="20"/>
        </w:rPr>
        <w:tab/>
        <w:t>DATE:</w:t>
      </w:r>
    </w:p>
    <w:p w14:paraId="1F5D04E9" w14:textId="38B64CC6" w:rsidR="00B50155" w:rsidRPr="00B50155" w:rsidRDefault="00B50155" w:rsidP="00B1108E">
      <w:pPr>
        <w:pStyle w:val="PlainText"/>
        <w:rPr>
          <w:rFonts w:ascii="Calibri" w:hAnsi="Calibri" w:cs="Calibri"/>
          <w:b/>
          <w:color w:val="FFFFFF"/>
          <w:sz w:val="26"/>
          <w:szCs w:val="26"/>
        </w:rPr>
      </w:pPr>
    </w:p>
    <w:p w14:paraId="6A6EDA57" w14:textId="2E236817" w:rsidR="00B1108E" w:rsidRPr="00B50155" w:rsidRDefault="00B1108E" w:rsidP="00B1108E">
      <w:pPr>
        <w:pStyle w:val="PlainText"/>
        <w:rPr>
          <w:rFonts w:ascii="Calibri" w:hAnsi="Calibri" w:cs="Calibri"/>
          <w:bCs/>
          <w:color w:val="AEAAAA" w:themeColor="background2" w:themeShade="BF"/>
          <w:sz w:val="18"/>
          <w:szCs w:val="18"/>
        </w:rPr>
      </w:pPr>
      <w:r w:rsidRPr="00B50155">
        <w:rPr>
          <w:rFonts w:ascii="Calibri" w:hAnsi="Calibri" w:cs="Calibri"/>
          <w:bCs/>
          <w:color w:val="AEAAAA" w:themeColor="background2" w:themeShade="BF"/>
          <w:sz w:val="18"/>
          <w:szCs w:val="18"/>
        </w:rPr>
        <w:t>PRISON RAPE ELMINATION ACT CERTIFICATON</w:t>
      </w:r>
    </w:p>
    <w:p w14:paraId="39BB3B36" w14:textId="77777777" w:rsidR="00B1108E" w:rsidRPr="00B50155" w:rsidRDefault="00B1108E" w:rsidP="00B1108E">
      <w:pPr>
        <w:pStyle w:val="PlainText"/>
        <w:rPr>
          <w:rFonts w:ascii="Calibri" w:hAnsi="Calibri" w:cs="Calibri"/>
          <w:bCs/>
          <w:color w:val="AEAAAA" w:themeColor="background2" w:themeShade="BF"/>
          <w:sz w:val="18"/>
          <w:szCs w:val="18"/>
        </w:rPr>
      </w:pPr>
      <w:r w:rsidRPr="00B50155">
        <w:rPr>
          <w:rFonts w:ascii="Calibri" w:hAnsi="Calibri" w:cs="Calibri"/>
          <w:bCs/>
          <w:color w:val="AEAAAA" w:themeColor="background2" w:themeShade="BF"/>
          <w:sz w:val="18"/>
          <w:szCs w:val="18"/>
        </w:rPr>
        <w:t>ACPD FORM #135</w:t>
      </w:r>
    </w:p>
    <w:p w14:paraId="5EDB46E7" w14:textId="77777777" w:rsidR="00B1108E" w:rsidRPr="00B50155" w:rsidRDefault="00B1108E" w:rsidP="00B1108E">
      <w:pPr>
        <w:pStyle w:val="PlainText"/>
        <w:rPr>
          <w:rFonts w:ascii="Calibri" w:hAnsi="Calibri" w:cs="Calibri"/>
          <w:bCs/>
          <w:color w:val="AEAAAA" w:themeColor="background2" w:themeShade="BF"/>
          <w:sz w:val="18"/>
          <w:szCs w:val="18"/>
        </w:rPr>
      </w:pPr>
      <w:r w:rsidRPr="00B50155">
        <w:rPr>
          <w:rFonts w:ascii="Calibri" w:hAnsi="Calibri" w:cs="Calibri"/>
          <w:bCs/>
          <w:color w:val="AEAAAA" w:themeColor="background2" w:themeShade="BF"/>
          <w:sz w:val="18"/>
          <w:szCs w:val="18"/>
        </w:rPr>
        <w:t>Rev 2/21/2019</w:t>
      </w:r>
    </w:p>
    <w:sectPr w:rsidR="00B1108E" w:rsidRPr="00B50155" w:rsidSect="00B50155">
      <w:headerReference w:type="first" r:id="rId92"/>
      <w:type w:val="continuous"/>
      <w:pgSz w:w="12240" w:h="15840"/>
      <w:pgMar w:top="1440" w:right="1080" w:bottom="1440" w:left="1080"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656B" w14:textId="77777777" w:rsidR="002122F5" w:rsidRDefault="002122F5">
      <w:r>
        <w:separator/>
      </w:r>
    </w:p>
  </w:endnote>
  <w:endnote w:type="continuationSeparator" w:id="0">
    <w:p w14:paraId="07E7958E" w14:textId="77777777" w:rsidR="002122F5" w:rsidRDefault="002122F5">
      <w:r>
        <w:continuationSeparator/>
      </w:r>
    </w:p>
  </w:endnote>
  <w:endnote w:type="continuationNotice" w:id="1">
    <w:p w14:paraId="59E32A77" w14:textId="77777777" w:rsidR="002122F5" w:rsidRDefault="00212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emibold">
    <w:panose1 w:val="020B07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952" w14:textId="72E9C691" w:rsidR="004D05F2" w:rsidRPr="00DB6E7A" w:rsidRDefault="004D05F2" w:rsidP="00C063D4">
    <w:pPr>
      <w:jc w:val="right"/>
      <w:rPr>
        <w:rFonts w:ascii="Calibri" w:hAnsi="Calibri" w:cs="Calibri"/>
        <w:color w:val="0D0D0D" w:themeColor="text1" w:themeTint="F2"/>
        <w:sz w:val="20"/>
      </w:rPr>
    </w:pPr>
    <w:r w:rsidRPr="00DB6E7A">
      <w:rPr>
        <w:rFonts w:ascii="Calibri" w:hAnsi="Calibri" w:cs="Calibri"/>
        <w:color w:val="0D0D0D" w:themeColor="text1" w:themeTint="F2"/>
        <w:sz w:val="20"/>
      </w:rPr>
      <w:t>RF</w:t>
    </w:r>
    <w:r w:rsidR="0097718A" w:rsidRPr="00DB6E7A">
      <w:rPr>
        <w:rFonts w:ascii="Calibri" w:hAnsi="Calibri" w:cs="Calibri"/>
        <w:color w:val="0D0D0D" w:themeColor="text1" w:themeTint="F2"/>
        <w:sz w:val="20"/>
      </w:rPr>
      <w:t>P</w:t>
    </w:r>
    <w:r w:rsidRPr="00DB6E7A">
      <w:rPr>
        <w:rFonts w:ascii="Calibri" w:hAnsi="Calibri" w:cs="Calibri"/>
        <w:color w:val="0D0D0D" w:themeColor="text1" w:themeTint="F2"/>
        <w:sz w:val="20"/>
      </w:rPr>
      <w:t xml:space="preserve"> No. </w:t>
    </w:r>
    <w:r w:rsidR="00DB6E7A" w:rsidRPr="00DB6E7A">
      <w:rPr>
        <w:rFonts w:ascii="Calibri" w:hAnsi="Calibri" w:cs="Calibri"/>
        <w:color w:val="0D0D0D" w:themeColor="text1" w:themeTint="F2"/>
        <w:sz w:val="20"/>
      </w:rPr>
      <w:t>902119</w:t>
    </w:r>
  </w:p>
  <w:p w14:paraId="3C71DBF6" w14:textId="45E97798" w:rsidR="004D05F2" w:rsidRPr="00DB6E7A" w:rsidRDefault="004D05F2" w:rsidP="00BD1165">
    <w:pPr>
      <w:jc w:val="right"/>
      <w:rPr>
        <w:rFonts w:ascii="Calibri" w:hAnsi="Calibri" w:cs="Calibri"/>
        <w:color w:val="0D0D0D" w:themeColor="text1" w:themeTint="F2"/>
        <w:sz w:val="20"/>
      </w:rPr>
    </w:pPr>
    <w:r w:rsidRPr="00DB6E7A">
      <w:rPr>
        <w:rFonts w:ascii="Calibri" w:hAnsi="Calibri" w:cs="Calibri"/>
        <w:color w:val="0D0D0D" w:themeColor="text1" w:themeTint="F2"/>
        <w:sz w:val="20"/>
      </w:rPr>
      <w:t xml:space="preserve">Page </w:t>
    </w:r>
    <w:r w:rsidRPr="00DB6E7A">
      <w:rPr>
        <w:rFonts w:ascii="Calibri" w:hAnsi="Calibri" w:cs="Calibri"/>
        <w:color w:val="0D0D0D" w:themeColor="text1" w:themeTint="F2"/>
        <w:sz w:val="20"/>
      </w:rPr>
      <w:fldChar w:fldCharType="begin"/>
    </w:r>
    <w:r w:rsidRPr="00DB6E7A">
      <w:rPr>
        <w:rFonts w:ascii="Calibri" w:hAnsi="Calibri" w:cs="Calibri"/>
        <w:color w:val="0D0D0D" w:themeColor="text1" w:themeTint="F2"/>
        <w:sz w:val="20"/>
      </w:rPr>
      <w:instrText xml:space="preserve"> PAGE </w:instrText>
    </w:r>
    <w:r w:rsidRPr="00DB6E7A">
      <w:rPr>
        <w:rFonts w:ascii="Calibri" w:hAnsi="Calibri" w:cs="Calibri"/>
        <w:color w:val="0D0D0D" w:themeColor="text1" w:themeTint="F2"/>
        <w:sz w:val="20"/>
      </w:rPr>
      <w:fldChar w:fldCharType="separate"/>
    </w:r>
    <w:r w:rsidR="00A44D51" w:rsidRPr="00DB6E7A">
      <w:rPr>
        <w:rFonts w:ascii="Calibri" w:hAnsi="Calibri" w:cs="Calibri"/>
        <w:noProof/>
        <w:color w:val="0D0D0D" w:themeColor="text1" w:themeTint="F2"/>
        <w:sz w:val="20"/>
      </w:rPr>
      <w:t>19</w:t>
    </w:r>
    <w:r w:rsidRPr="00DB6E7A">
      <w:rPr>
        <w:rFonts w:ascii="Calibri" w:hAnsi="Calibri" w:cs="Calibri"/>
        <w:color w:val="0D0D0D" w:themeColor="text1" w:themeTint="F2"/>
        <w:sz w:val="20"/>
      </w:rPr>
      <w:fldChar w:fldCharType="end"/>
    </w:r>
    <w:r w:rsidR="00C063D4" w:rsidRPr="00DB6E7A">
      <w:rPr>
        <w:rFonts w:ascii="Calibri" w:hAnsi="Calibri" w:cs="Calibri"/>
        <w:color w:val="0D0D0D" w:themeColor="text1" w:themeTint="F2"/>
        <w:sz w:val="20"/>
      </w:rPr>
      <w:t xml:space="preserve"> of </w:t>
    </w:r>
    <w:r w:rsidR="00C063D4" w:rsidRPr="00DB6E7A">
      <w:rPr>
        <w:rFonts w:ascii="Calibri" w:hAnsi="Calibri" w:cs="Calibri"/>
        <w:color w:val="0D0D0D" w:themeColor="text1" w:themeTint="F2"/>
        <w:sz w:val="20"/>
      </w:rPr>
      <w:fldChar w:fldCharType="begin"/>
    </w:r>
    <w:r w:rsidR="00C063D4" w:rsidRPr="00DB6E7A">
      <w:rPr>
        <w:rFonts w:ascii="Calibri" w:hAnsi="Calibri" w:cs="Calibri"/>
        <w:color w:val="0D0D0D" w:themeColor="text1" w:themeTint="F2"/>
        <w:sz w:val="20"/>
      </w:rPr>
      <w:instrText xml:space="preserve"> SECTIONPAGES  \# "0" \* Arabic  \* MERGEFORMAT </w:instrText>
    </w:r>
    <w:r w:rsidR="00C063D4" w:rsidRPr="00DB6E7A">
      <w:rPr>
        <w:rFonts w:ascii="Calibri" w:hAnsi="Calibri" w:cs="Calibri"/>
        <w:color w:val="0D0D0D" w:themeColor="text1" w:themeTint="F2"/>
        <w:sz w:val="20"/>
      </w:rPr>
      <w:fldChar w:fldCharType="separate"/>
    </w:r>
    <w:r w:rsidR="00CC57B0">
      <w:rPr>
        <w:rFonts w:ascii="Calibri" w:hAnsi="Calibri" w:cs="Calibri"/>
        <w:noProof/>
        <w:color w:val="0D0D0D" w:themeColor="text1" w:themeTint="F2"/>
        <w:sz w:val="20"/>
      </w:rPr>
      <w:t>3</w:t>
    </w:r>
    <w:r w:rsidR="00C063D4" w:rsidRPr="00DB6E7A">
      <w:rPr>
        <w:rFonts w:ascii="Calibri" w:hAnsi="Calibri" w:cs="Calibri"/>
        <w:color w:val="0D0D0D" w:themeColor="text1" w:themeTint="F2"/>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E014" w14:textId="45C78D8C" w:rsidR="0040776E" w:rsidRDefault="0040776E" w:rsidP="0040776E">
    <w:pPr>
      <w:pStyle w:val="Footer"/>
      <w:jc w:val="right"/>
      <w:rPr>
        <w:rFonts w:asciiTheme="minorHAnsi" w:hAnsiTheme="minorHAnsi" w:cstheme="minorHAnsi"/>
        <w:sz w:val="20"/>
        <w:szCs w:val="14"/>
      </w:rPr>
    </w:pPr>
    <w:r>
      <w:rPr>
        <w:rFonts w:asciiTheme="minorHAnsi" w:hAnsiTheme="minorHAnsi" w:cstheme="minorHAnsi"/>
        <w:sz w:val="20"/>
        <w:szCs w:val="14"/>
      </w:rPr>
      <w:t>RFP Non-Fed Procurement</w:t>
    </w:r>
  </w:p>
  <w:p w14:paraId="2578C480" w14:textId="3616E75B" w:rsidR="007A27DC" w:rsidRPr="0040776E" w:rsidRDefault="0040776E" w:rsidP="0040776E">
    <w:pPr>
      <w:pStyle w:val="Footer"/>
      <w:jc w:val="right"/>
      <w:rPr>
        <w:rFonts w:asciiTheme="minorHAnsi" w:hAnsiTheme="minorHAnsi" w:cstheme="minorHAnsi"/>
        <w:sz w:val="20"/>
        <w:szCs w:val="14"/>
      </w:rPr>
    </w:pPr>
    <w:r>
      <w:rPr>
        <w:rFonts w:asciiTheme="minorHAnsi" w:hAnsiTheme="minorHAnsi" w:cstheme="minorHAnsi"/>
        <w:sz w:val="20"/>
        <w:szCs w:val="14"/>
      </w:rPr>
      <w:t>Rev. 10-3-2022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4D05F2" w:rsidRPr="001215F1"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3C6F3167" w:rsidR="004D05F2" w:rsidRPr="009866C7" w:rsidRDefault="004D05F2" w:rsidP="007E2C61">
    <w:pPr>
      <w:pStyle w:val="Footer"/>
      <w:tabs>
        <w:tab w:val="clear" w:pos="4320"/>
        <w:tab w:val="clear" w:pos="8640"/>
      </w:tabs>
      <w:jc w:val="right"/>
      <w:rPr>
        <w:rFonts w:ascii="Calibri" w:hAnsi="Calibri" w:cs="Calibri"/>
        <w:color w:val="0D0D0D" w:themeColor="text1" w:themeTint="F2"/>
        <w:sz w:val="20"/>
      </w:rPr>
    </w:pPr>
    <w:r w:rsidRPr="001215F1">
      <w:rPr>
        <w:rFonts w:ascii="Calibri" w:hAnsi="Calibri" w:cs="Calibri"/>
        <w:color w:val="000000"/>
        <w:sz w:val="20"/>
      </w:rPr>
      <w:t xml:space="preserve">Bid Response Packet </w:t>
    </w:r>
    <w:r w:rsidRPr="001215F1">
      <w:rPr>
        <w:rFonts w:ascii="Calibri" w:hAnsi="Calibri" w:cs="Calibri"/>
        <w:sz w:val="20"/>
      </w:rPr>
      <w:t>–</w:t>
    </w:r>
    <w:r w:rsidRPr="009866C7">
      <w:rPr>
        <w:rFonts w:ascii="Calibri" w:hAnsi="Calibri" w:cs="Calibri"/>
        <w:color w:val="0D0D0D" w:themeColor="text1" w:themeTint="F2"/>
        <w:sz w:val="20"/>
      </w:rPr>
      <w:t xml:space="preserve"> RF</w:t>
    </w:r>
    <w:r w:rsidR="0097718A" w:rsidRPr="009866C7">
      <w:rPr>
        <w:rFonts w:ascii="Calibri" w:hAnsi="Calibri" w:cs="Calibri"/>
        <w:color w:val="0D0D0D" w:themeColor="text1" w:themeTint="F2"/>
        <w:sz w:val="20"/>
      </w:rPr>
      <w:t>P</w:t>
    </w:r>
    <w:r w:rsidRPr="009866C7">
      <w:rPr>
        <w:rFonts w:ascii="Calibri" w:hAnsi="Calibri" w:cs="Calibri"/>
        <w:color w:val="0D0D0D" w:themeColor="text1" w:themeTint="F2"/>
        <w:sz w:val="20"/>
      </w:rPr>
      <w:t xml:space="preserve"> No.</w:t>
    </w:r>
    <w:r w:rsidR="009866C7" w:rsidRPr="009866C7">
      <w:rPr>
        <w:rFonts w:ascii="Calibri" w:hAnsi="Calibri" w:cs="Calibri"/>
        <w:color w:val="0D0D0D" w:themeColor="text1" w:themeTint="F2"/>
        <w:sz w:val="20"/>
      </w:rPr>
      <w:t>902119</w:t>
    </w:r>
    <w:r w:rsidRPr="009866C7">
      <w:rPr>
        <w:rFonts w:ascii="Calibri" w:hAnsi="Calibri" w:cs="Calibri"/>
        <w:color w:val="0D0D0D" w:themeColor="text1" w:themeTint="F2"/>
        <w:sz w:val="20"/>
      </w:rPr>
      <w:t xml:space="preserve"> </w:t>
    </w:r>
  </w:p>
  <w:p w14:paraId="419926AC" w14:textId="1629B4A3"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670705">
      <w:rPr>
        <w:rFonts w:ascii="Calibri" w:hAnsi="Calibri" w:cs="Calibri"/>
        <w:noProof/>
        <w:position w:val="8"/>
        <w:sz w:val="20"/>
      </w:rPr>
      <w:t>17</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707673"/>
      <w:docPartObj>
        <w:docPartGallery w:val="Page Numbers (Bottom of Page)"/>
        <w:docPartUnique/>
      </w:docPartObj>
    </w:sdtPr>
    <w:sdtEndPr/>
    <w:sdtContent>
      <w:sdt>
        <w:sdtPr>
          <w:id w:val="-1705238520"/>
          <w:docPartObj>
            <w:docPartGallery w:val="Page Numbers (Top of Page)"/>
            <w:docPartUnique/>
          </w:docPartObj>
        </w:sdtPr>
        <w:sdtEndPr/>
        <w:sdtContent>
          <w:p w14:paraId="3A6FEF43" w14:textId="77777777" w:rsidR="00717F85" w:rsidRDefault="00717F85" w:rsidP="00717F85">
            <w:pPr>
              <w:pStyle w:val="Footer"/>
              <w:jc w:val="center"/>
              <w:rPr>
                <w:rFonts w:asciiTheme="minorHAnsi" w:hAnsiTheme="minorHAnsi" w:cstheme="minorHAnsi"/>
                <w:sz w:val="20"/>
              </w:rPr>
            </w:pPr>
            <w:r>
              <w:rPr>
                <w:rFonts w:asciiTheme="minorHAnsi" w:hAnsiTheme="minorHAnsi" w:cstheme="minorHAnsi"/>
                <w:sz w:val="20"/>
              </w:rPr>
              <w:t>Exhibit B</w:t>
            </w:r>
          </w:p>
          <w:p w14:paraId="42CD465D" w14:textId="3162E820" w:rsidR="00717F85" w:rsidRDefault="00717F85" w:rsidP="00717F85">
            <w:pPr>
              <w:pStyle w:val="Footer"/>
              <w:jc w:val="center"/>
            </w:pPr>
            <w:r w:rsidRPr="00717F85">
              <w:rPr>
                <w:rFonts w:asciiTheme="minorHAnsi" w:hAnsiTheme="minorHAnsi" w:cstheme="minorHAnsi"/>
                <w:sz w:val="20"/>
              </w:rPr>
              <w:t xml:space="preserve">Page </w:t>
            </w:r>
            <w:r w:rsidRPr="00717F85">
              <w:rPr>
                <w:rFonts w:asciiTheme="minorHAnsi" w:hAnsiTheme="minorHAnsi" w:cstheme="minorHAnsi"/>
                <w:sz w:val="20"/>
              </w:rPr>
              <w:fldChar w:fldCharType="begin"/>
            </w:r>
            <w:r w:rsidRPr="00717F85">
              <w:rPr>
                <w:rFonts w:asciiTheme="minorHAnsi" w:hAnsiTheme="minorHAnsi" w:cstheme="minorHAnsi"/>
                <w:sz w:val="20"/>
              </w:rPr>
              <w:instrText xml:space="preserve"> PAGE </w:instrText>
            </w:r>
            <w:r w:rsidRPr="00717F85">
              <w:rPr>
                <w:rFonts w:asciiTheme="minorHAnsi" w:hAnsiTheme="minorHAnsi" w:cstheme="minorHAnsi"/>
                <w:sz w:val="20"/>
              </w:rPr>
              <w:fldChar w:fldCharType="separate"/>
            </w:r>
            <w:r w:rsidRPr="00717F85">
              <w:rPr>
                <w:rFonts w:asciiTheme="minorHAnsi" w:hAnsiTheme="minorHAnsi" w:cstheme="minorHAnsi"/>
                <w:noProof/>
                <w:sz w:val="20"/>
              </w:rPr>
              <w:t>2</w:t>
            </w:r>
            <w:r w:rsidRPr="00717F85">
              <w:rPr>
                <w:rFonts w:asciiTheme="minorHAnsi" w:hAnsiTheme="minorHAnsi" w:cstheme="minorHAnsi"/>
                <w:sz w:val="20"/>
              </w:rPr>
              <w:fldChar w:fldCharType="end"/>
            </w:r>
            <w:r w:rsidRPr="00717F85">
              <w:rPr>
                <w:rFonts w:asciiTheme="minorHAnsi" w:hAnsiTheme="minorHAnsi" w:cstheme="minorHAnsi"/>
                <w:sz w:val="20"/>
              </w:rPr>
              <w:t xml:space="preserve"> of 2</w:t>
            </w:r>
          </w:p>
        </w:sdtContent>
      </w:sdt>
    </w:sdtContent>
  </w:sdt>
  <w:p w14:paraId="45D88D98" w14:textId="23A9C3E7" w:rsidR="00B1108E" w:rsidRPr="00CF50AC" w:rsidRDefault="00B1108E" w:rsidP="000769B5">
    <w:pPr>
      <w:pStyle w:val="Footer"/>
      <w:jc w:val="center"/>
      <w:rPr>
        <w:rFonts w:ascii="Calibri" w:hAnsi="Calibri" w:cs="Calibri"/>
        <w:color w:val="0D0D0D" w:themeColor="text1" w:themeTint="F2"/>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E9FA" w14:textId="77777777" w:rsidR="00B1108E" w:rsidRDefault="00B1108E" w:rsidP="000769B5">
    <w:pPr>
      <w:pStyle w:val="Footer"/>
      <w:jc w:val="center"/>
      <w:rPr>
        <w:rFonts w:ascii="Calibri" w:hAnsi="Calibri" w:cs="Calibri"/>
        <w:sz w:val="20"/>
      </w:rPr>
    </w:pPr>
    <w:r>
      <w:rPr>
        <w:rFonts w:ascii="Calibri" w:hAnsi="Calibri" w:cs="Calibri"/>
        <w:sz w:val="20"/>
      </w:rPr>
      <w:t>Exhibit B</w:t>
    </w:r>
  </w:p>
  <w:p w14:paraId="75DAD21F" w14:textId="77777777" w:rsidR="00B1108E" w:rsidRPr="00CF50AC" w:rsidRDefault="00B1108E" w:rsidP="000769B5">
    <w:pPr>
      <w:pStyle w:val="Footer"/>
      <w:jc w:val="center"/>
      <w:rPr>
        <w:rFonts w:ascii="Calibri" w:hAnsi="Calibri" w:cs="Calibri"/>
        <w:sz w:val="20"/>
      </w:rPr>
    </w:pPr>
    <w:r w:rsidRPr="00CF50AC">
      <w:rPr>
        <w:rFonts w:ascii="Calibri" w:hAnsi="Calibri" w:cs="Calibri"/>
        <w:sz w:val="20"/>
      </w:rP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5BA4" w14:textId="77777777" w:rsidR="002122F5" w:rsidRDefault="002122F5">
      <w:r>
        <w:separator/>
      </w:r>
    </w:p>
  </w:footnote>
  <w:footnote w:type="continuationSeparator" w:id="0">
    <w:p w14:paraId="399092AF" w14:textId="77777777" w:rsidR="002122F5" w:rsidRDefault="002122F5">
      <w:r>
        <w:continuationSeparator/>
      </w:r>
    </w:p>
  </w:footnote>
  <w:footnote w:type="continuationNotice" w:id="1">
    <w:p w14:paraId="20EBE300" w14:textId="77777777" w:rsidR="002122F5" w:rsidRDefault="00212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CC57B0">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072724" w:rsidRDefault="004D05F2" w:rsidP="001215F1">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36B8FB54" w14:textId="34ECD842" w:rsidR="004D05F2" w:rsidRPr="00072724" w:rsidRDefault="004D05F2" w:rsidP="00FC77A0">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for</w:t>
    </w:r>
    <w:r w:rsidR="00A6219B" w:rsidRPr="00A6219B">
      <w:t xml:space="preserve"> </w:t>
    </w:r>
    <w:r w:rsidR="00A6219B" w:rsidRPr="00A6219B">
      <w:rPr>
        <w:rFonts w:ascii="Calibri" w:hAnsi="Calibri" w:cs="Calibri"/>
        <w:spacing w:val="-3"/>
        <w:sz w:val="22"/>
        <w:szCs w:val="18"/>
      </w:rPr>
      <w:t>Credible Messenger Program for Probation Youth</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957" w14:textId="52E88421" w:rsidR="00C063D4" w:rsidRPr="0037163A" w:rsidRDefault="00C063D4" w:rsidP="00DB76AC">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3" behindDoc="1" locked="0" layoutInCell="1" allowOverlap="1" wp14:anchorId="30DE60A9" wp14:editId="5E2EF3C2">
          <wp:simplePos x="0" y="0"/>
          <wp:positionH relativeFrom="margin">
            <wp:posOffset>0</wp:posOffset>
          </wp:positionH>
          <wp:positionV relativeFrom="paragraph">
            <wp:posOffset>0</wp:posOffset>
          </wp:positionV>
          <wp:extent cx="794657" cy="794657"/>
          <wp:effectExtent l="0" t="0" r="5715" b="5715"/>
          <wp:wrapNone/>
          <wp:docPr id="8" name="Picture 8"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CC57B0">
      <w:rPr>
        <w:rFonts w:ascii="Avenir Next LT Pro" w:hAnsi="Avenir Next LT Pro"/>
        <w:noProof/>
        <w:color w:val="7030A0"/>
        <w:spacing w:val="60"/>
        <w:sz w:val="44"/>
        <w:szCs w:val="32"/>
        <w:highlight w:val="yellow"/>
      </w:rPr>
      <w:pict w14:anchorId="47A5A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125" type="#_x0000_t75" style="position:absolute;left:0;text-align:left;margin-left:0;margin-top:0;width:319.5pt;height:319.5pt;z-index:-251658236;mso-position-horizontal:center;mso-position-horizontal-relative:margin;mso-position-vertical:center;mso-position-vertical-relative:margin" o:allowincell="f">
          <v:imagedata r:id="rId2" o:title="county of alameda logo" gain="19661f" blacklevel="22938f"/>
          <w10:wrap anchorx="margin" anchory="margin"/>
        </v:shape>
      </w:pict>
    </w:r>
  </w:p>
  <w:p w14:paraId="446287F2" w14:textId="77777777" w:rsidR="004D05F2" w:rsidRDefault="00CC57B0">
    <w:pPr>
      <w:pStyle w:val="Header"/>
    </w:pPr>
    <w:r>
      <w:rPr>
        <w:noProof/>
      </w:rPr>
      <w:pict w14:anchorId="668EA2D2">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1B08DEA" w:rsidR="004D05F2" w:rsidRPr="000A03E2" w:rsidRDefault="001215F1" w:rsidP="000A03E2">
    <w:pPr>
      <w:pStyle w:val="Header"/>
    </w:pPr>
    <w:r>
      <w:rPr>
        <w:rFonts w:ascii="Century Gothic" w:hAnsi="Century Gothic"/>
        <w:noProof/>
        <w:spacing w:val="60"/>
        <w:sz w:val="52"/>
      </w:rPr>
      <w:drawing>
        <wp:anchor distT="0" distB="0" distL="114300" distR="114300" simplePos="0" relativeHeight="251658242" behindDoc="1" locked="0" layoutInCell="1" allowOverlap="1" wp14:anchorId="6D41099F" wp14:editId="731AFAC4">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F793" w14:textId="2FC58EFC" w:rsidR="00B1108E" w:rsidRPr="000A03E2" w:rsidRDefault="00B1108E" w:rsidP="000A03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79D1" w14:textId="32B6D4FC" w:rsidR="00347B39" w:rsidRPr="00EB1E5C" w:rsidRDefault="00BD0CFA" w:rsidP="00EB1E5C">
    <w:pPr>
      <w:pStyle w:val="RFP-QHeader1"/>
      <w:jc w:val="left"/>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drawing>
        <wp:anchor distT="0" distB="0" distL="114300" distR="114300" simplePos="0" relativeHeight="251658246" behindDoc="1" locked="0" layoutInCell="0" allowOverlap="1" wp14:anchorId="56FCE2A6" wp14:editId="61CDE429">
          <wp:simplePos x="0" y="0"/>
          <wp:positionH relativeFrom="margin">
            <wp:align>center</wp:align>
          </wp:positionH>
          <wp:positionV relativeFrom="margin">
            <wp:align>center</wp:align>
          </wp:positionV>
          <wp:extent cx="4057650" cy="4057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0" allowOverlap="1" wp14:anchorId="3E8FEC59" wp14:editId="430D2557">
          <wp:simplePos x="0" y="0"/>
          <wp:positionH relativeFrom="margin">
            <wp:align>center</wp:align>
          </wp:positionH>
          <wp:positionV relativeFrom="margin">
            <wp:align>center</wp:align>
          </wp:positionV>
          <wp:extent cx="4057650" cy="4057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07A3" w14:textId="0D522631" w:rsidR="00B1108E" w:rsidRPr="000A03E2" w:rsidRDefault="00B50155" w:rsidP="00B50155">
    <w:pPr>
      <w:pStyle w:val="Header"/>
    </w:pPr>
    <w:r w:rsidRPr="00317438">
      <w:rPr>
        <w:noProof/>
        <w:sz w:val="20"/>
      </w:rPr>
      <w:drawing>
        <wp:inline distT="0" distB="0" distL="0" distR="0" wp14:anchorId="238FE27F" wp14:editId="61F0DA8E">
          <wp:extent cx="858520" cy="802640"/>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8520" cy="802640"/>
                  </a:xfrm>
                  <a:prstGeom prst="rect">
                    <a:avLst/>
                  </a:prstGeom>
                  <a:noFill/>
                  <a:ln>
                    <a:noFill/>
                  </a:ln>
                </pic:spPr>
              </pic:pic>
            </a:graphicData>
          </a:graphic>
        </wp:inline>
      </w:drawing>
    </w:r>
    <w:r w:rsidR="00BE1AAB" w:rsidRPr="00317438">
      <w:rPr>
        <w:noProof/>
        <w:sz w:val="20"/>
      </w:rPr>
      <w:drawing>
        <wp:anchor distT="0" distB="2413" distL="114300" distR="116713" simplePos="0" relativeHeight="251658247" behindDoc="1" locked="0" layoutInCell="1" allowOverlap="1" wp14:anchorId="2EE59CD3" wp14:editId="2414EBB5">
          <wp:simplePos x="0" y="0"/>
          <wp:positionH relativeFrom="margin">
            <wp:align>right</wp:align>
          </wp:positionH>
          <wp:positionV relativeFrom="paragraph">
            <wp:posOffset>76200</wp:posOffset>
          </wp:positionV>
          <wp:extent cx="655955" cy="655955"/>
          <wp:effectExtent l="0" t="0" r="0" b="0"/>
          <wp:wrapNone/>
          <wp:docPr id="15" name="Picture 15" descr="C:\Users\rodorman\Pictures\Coun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rodorman\Pictures\County Seal.jpg"/>
                  <pic:cNvPicPr>
                    <a:picLocks noChangeAspect="1" noChangeArrowheads="1"/>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5955" cy="655955"/>
                  </a:xfrm>
                  <a:prstGeom prst="rect">
                    <a:avLst/>
                  </a:prstGeom>
                  <a:solidFill>
                    <a:srgbClr val="4F81BD">
                      <a:alpha val="70000"/>
                    </a:srgbClr>
                  </a:solid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5568" w14:textId="366C839C" w:rsidR="00BE1AAB" w:rsidRPr="00EB1E5C" w:rsidRDefault="00BE1AAB" w:rsidP="00EB1E5C">
    <w:pPr>
      <w:pStyle w:val="RFP-QHeader1"/>
      <w:jc w:val="left"/>
      <w:rPr>
        <w:rFonts w:ascii="Avenir Next LT Pro" w:hAnsi="Avenir Next LT Pro"/>
        <w:color w:val="7030A0"/>
        <w:sz w:val="20"/>
        <w:szCs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BD0C93"/>
    <w:multiLevelType w:val="hybridMultilevel"/>
    <w:tmpl w:val="BC56DDD0"/>
    <w:lvl w:ilvl="0" w:tplc="12884262">
      <w:start w:val="1"/>
      <w:numFmt w:val="decimal"/>
      <w:lvlText w:val="(%1)"/>
      <w:lvlJc w:val="right"/>
      <w:pPr>
        <w:ind w:left="3600" w:hanging="360"/>
      </w:pPr>
      <w:rPr>
        <w:rFonts w:hint="default"/>
        <w:sz w:val="24"/>
        <w:szCs w:val="18"/>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1AB76"/>
    <w:multiLevelType w:val="singleLevel"/>
    <w:tmpl w:val="FFFFFFFF"/>
    <w:lvl w:ilvl="0">
      <w:start w:val="1"/>
      <w:numFmt w:val="decimal"/>
      <w:lvlText w:val="%1)"/>
      <w:lvlJc w:val="left"/>
      <w:pPr>
        <w:tabs>
          <w:tab w:val="num" w:pos="648"/>
        </w:tabs>
        <w:ind w:left="648" w:hanging="360"/>
      </w:pPr>
      <w:rPr>
        <w:rFonts w:ascii="Tahoma" w:hAnsi="Tahoma" w:cs="Tahoma"/>
        <w:snapToGrid/>
        <w:color w:val="FA3938"/>
        <w:spacing w:val="7"/>
        <w:sz w:val="20"/>
        <w:szCs w:val="20"/>
      </w:rPr>
    </w:lvl>
  </w:abstractNum>
  <w:abstractNum w:abstractNumId="5" w15:restartNumberingAfterBreak="0">
    <w:nsid w:val="046C5591"/>
    <w:multiLevelType w:val="hybridMultilevel"/>
    <w:tmpl w:val="E9A4EC4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4BD2103"/>
    <w:multiLevelType w:val="singleLevel"/>
    <w:tmpl w:val="FFFFFFFF"/>
    <w:lvl w:ilvl="0">
      <w:start w:val="1"/>
      <w:numFmt w:val="lowerLetter"/>
      <w:lvlText w:val="%1."/>
      <w:lvlJc w:val="left"/>
      <w:pPr>
        <w:tabs>
          <w:tab w:val="num" w:pos="288"/>
        </w:tabs>
      </w:pPr>
      <w:rPr>
        <w:rFonts w:ascii="Tahoma" w:hAnsi="Tahoma" w:cs="Tahoma"/>
        <w:snapToGrid/>
        <w:sz w:val="20"/>
        <w:szCs w:val="20"/>
      </w:rPr>
    </w:lvl>
  </w:abstractNum>
  <w:abstractNum w:abstractNumId="7" w15:restartNumberingAfterBreak="0">
    <w:nsid w:val="05B53375"/>
    <w:multiLevelType w:val="hybridMultilevel"/>
    <w:tmpl w:val="6A163592"/>
    <w:lvl w:ilvl="0" w:tplc="B4A0E514">
      <w:start w:val="1"/>
      <w:numFmt w:val="decimal"/>
      <w:lvlText w:val="%1."/>
      <w:lvlJc w:val="left"/>
      <w:pPr>
        <w:ind w:left="21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D631D"/>
    <w:multiLevelType w:val="singleLevel"/>
    <w:tmpl w:val="D7F2E8B6"/>
    <w:lvl w:ilvl="0">
      <w:start w:val="1"/>
      <w:numFmt w:val="decimal"/>
      <w:lvlText w:val="(%1)"/>
      <w:lvlJc w:val="left"/>
      <w:pPr>
        <w:tabs>
          <w:tab w:val="num" w:pos="504"/>
        </w:tabs>
        <w:ind w:left="144"/>
      </w:pPr>
      <w:rPr>
        <w:rFonts w:cs="Times New Roman"/>
        <w:snapToGrid/>
        <w:sz w:val="20"/>
        <w:szCs w:val="20"/>
      </w:rPr>
    </w:lvl>
  </w:abstractNum>
  <w:abstractNum w:abstractNumId="9" w15:restartNumberingAfterBreak="0">
    <w:nsid w:val="09BB06F6"/>
    <w:multiLevelType w:val="hybridMultilevel"/>
    <w:tmpl w:val="DF9AAD6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63AFF"/>
    <w:multiLevelType w:val="hybridMultilevel"/>
    <w:tmpl w:val="0BA66060"/>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B74FEE"/>
    <w:multiLevelType w:val="hybridMultilevel"/>
    <w:tmpl w:val="A3687D8A"/>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82069FDC">
      <w:start w:val="1"/>
      <w:numFmt w:val="decimal"/>
      <w:lvlText w:val="(%3)"/>
      <w:lvlJc w:val="left"/>
      <w:pPr>
        <w:ind w:left="3780" w:hanging="360"/>
      </w:pPr>
      <w:rPr>
        <w:rFonts w:hint="default"/>
        <w:w w:val="99"/>
        <w:lang w:val="en-US" w:eastAsia="en-US" w:bidi="ar-SA"/>
      </w:r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13E315F2"/>
    <w:multiLevelType w:val="hybridMultilevel"/>
    <w:tmpl w:val="807ECC00"/>
    <w:lvl w:ilvl="0" w:tplc="EC06271C">
      <w:start w:val="1"/>
      <w:numFmt w:val="lowerLetter"/>
      <w:lvlText w:val="(%1)"/>
      <w:lvlJc w:val="left"/>
      <w:pPr>
        <w:ind w:left="2880" w:hanging="360"/>
      </w:pPr>
      <w:rPr>
        <w:rFonts w:hint="default"/>
        <w:snapToGrid/>
        <w:sz w:val="20"/>
        <w:szCs w:val="20"/>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9380E"/>
    <w:multiLevelType w:val="hybridMultilevel"/>
    <w:tmpl w:val="A3ACA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0F">
      <w:start w:val="1"/>
      <w:numFmt w:val="decimal"/>
      <w:lvlText w:val="%8."/>
      <w:lvlJc w:val="left"/>
      <w:pPr>
        <w:ind w:left="2160" w:hanging="360"/>
      </w:pPr>
    </w:lvl>
    <w:lvl w:ilvl="8" w:tplc="0409001B" w:tentative="1">
      <w:start w:val="1"/>
      <w:numFmt w:val="lowerRoman"/>
      <w:lvlText w:val="%9."/>
      <w:lvlJc w:val="right"/>
      <w:pPr>
        <w:ind w:left="6480" w:hanging="180"/>
      </w:pPr>
    </w:lvl>
  </w:abstractNum>
  <w:abstractNum w:abstractNumId="17" w15:restartNumberingAfterBreak="0">
    <w:nsid w:val="149B3925"/>
    <w:multiLevelType w:val="hybridMultilevel"/>
    <w:tmpl w:val="F82EA3C2"/>
    <w:lvl w:ilvl="0" w:tplc="EDA0B2F8">
      <w:start w:val="2"/>
      <w:numFmt w:val="lowerLetter"/>
      <w:lvlText w:val="(%1)"/>
      <w:lvlJc w:val="left"/>
      <w:pPr>
        <w:ind w:left="2880" w:hanging="360"/>
      </w:pPr>
      <w:rPr>
        <w:rFonts w:hint="default"/>
        <w:snapToGrid/>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F94C2F"/>
    <w:multiLevelType w:val="hybridMultilevel"/>
    <w:tmpl w:val="6A163592"/>
    <w:lvl w:ilvl="0" w:tplc="FFFFFFFF">
      <w:start w:val="1"/>
      <w:numFmt w:val="decimal"/>
      <w:lvlText w:val="%1."/>
      <w:lvlJc w:val="left"/>
      <w:pPr>
        <w:ind w:left="21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893493"/>
    <w:multiLevelType w:val="hybridMultilevel"/>
    <w:tmpl w:val="4C96A060"/>
    <w:lvl w:ilvl="0" w:tplc="08BEA81C">
      <w:start w:val="4"/>
      <w:numFmt w:val="lowerLetter"/>
      <w:lvlText w:val="(%1)"/>
      <w:lvlJc w:val="left"/>
      <w:pPr>
        <w:ind w:left="4320" w:hanging="360"/>
      </w:pPr>
      <w:rPr>
        <w:rFonts w:hint="default"/>
        <w:snapToGrid/>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E75236"/>
    <w:multiLevelType w:val="hybridMultilevel"/>
    <w:tmpl w:val="9AC4DCF6"/>
    <w:lvl w:ilvl="0" w:tplc="82069FDC">
      <w:start w:val="1"/>
      <w:numFmt w:val="decimal"/>
      <w:lvlText w:val="(%1)"/>
      <w:lvlJc w:val="left"/>
      <w:pPr>
        <w:ind w:left="2880" w:hanging="360"/>
      </w:pPr>
      <w:rPr>
        <w:rFonts w:hint="default"/>
        <w:w w:val="99"/>
        <w:lang w:val="en-US" w:eastAsia="en-US" w:bidi="ar-SA"/>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42028A2"/>
    <w:multiLevelType w:val="hybridMultilevel"/>
    <w:tmpl w:val="55CCDE9E"/>
    <w:lvl w:ilvl="0" w:tplc="0409000F">
      <w:start w:val="1"/>
      <w:numFmt w:val="decimal"/>
      <w:lvlText w:val="%1."/>
      <w:lvlJc w:val="left"/>
      <w:pPr>
        <w:ind w:left="360" w:hanging="360"/>
      </w:pPr>
      <w:rPr>
        <w:rFonts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0" w:hanging="360"/>
      </w:pPr>
    </w:lvl>
    <w:lvl w:ilvl="5" w:tplc="FFFFFFFF" w:tentative="1">
      <w:start w:val="1"/>
      <w:numFmt w:val="lowerRoman"/>
      <w:lvlText w:val="%6."/>
      <w:lvlJc w:val="right"/>
      <w:pPr>
        <w:ind w:left="720" w:hanging="180"/>
      </w:pPr>
    </w:lvl>
    <w:lvl w:ilvl="6" w:tplc="FFFFFFFF" w:tentative="1">
      <w:start w:val="1"/>
      <w:numFmt w:val="decimal"/>
      <w:lvlText w:val="%7."/>
      <w:lvlJc w:val="left"/>
      <w:pPr>
        <w:ind w:left="1440" w:hanging="360"/>
      </w:pPr>
    </w:lvl>
    <w:lvl w:ilvl="7" w:tplc="FFFFFFFF" w:tentative="1">
      <w:start w:val="1"/>
      <w:numFmt w:val="lowerLetter"/>
      <w:lvlText w:val="%8."/>
      <w:lvlJc w:val="left"/>
      <w:pPr>
        <w:ind w:left="2160" w:hanging="360"/>
      </w:pPr>
    </w:lvl>
    <w:lvl w:ilvl="8" w:tplc="FFFFFFFF" w:tentative="1">
      <w:start w:val="1"/>
      <w:numFmt w:val="lowerRoman"/>
      <w:lvlText w:val="%9."/>
      <w:lvlJc w:val="right"/>
      <w:pPr>
        <w:ind w:left="2880" w:hanging="180"/>
      </w:pPr>
    </w:lvl>
  </w:abstractNum>
  <w:abstractNum w:abstractNumId="24"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3A7AB3"/>
    <w:multiLevelType w:val="hybridMultilevel"/>
    <w:tmpl w:val="BB54299C"/>
    <w:lvl w:ilvl="0" w:tplc="FFFFFFFF">
      <w:start w:val="1"/>
      <w:numFmt w:val="decimal"/>
      <w:lvlText w:val="%1."/>
      <w:lvlJc w:val="left"/>
      <w:pPr>
        <w:ind w:left="1800" w:hanging="360"/>
      </w:pPr>
    </w:lvl>
    <w:lvl w:ilvl="1" w:tplc="C9A8A73E">
      <w:start w:val="1"/>
      <w:numFmt w:val="decimal"/>
      <w:lvlText w:val="(%2)"/>
      <w:lvlJc w:val="left"/>
      <w:pPr>
        <w:ind w:left="3960" w:hanging="360"/>
      </w:pPr>
      <w:rPr>
        <w:rFonts w:ascii="Calibri" w:hAnsi="Calibri" w:cs="Times New Roman" w:hint="default"/>
        <w:sz w:val="28"/>
        <w:szCs w:val="28"/>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35F822E1"/>
    <w:multiLevelType w:val="hybridMultilevel"/>
    <w:tmpl w:val="7D38647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84F7713"/>
    <w:multiLevelType w:val="hybridMultilevel"/>
    <w:tmpl w:val="81B6CB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8556703"/>
    <w:multiLevelType w:val="hybridMultilevel"/>
    <w:tmpl w:val="3EE89AC6"/>
    <w:lvl w:ilvl="0" w:tplc="196CA6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467BF1"/>
    <w:multiLevelType w:val="hybridMultilevel"/>
    <w:tmpl w:val="26586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720" w:hanging="360"/>
      </w:pPr>
    </w:lvl>
    <w:lvl w:ilvl="4" w:tplc="A59A95B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1C19AD"/>
    <w:multiLevelType w:val="hybridMultilevel"/>
    <w:tmpl w:val="FFFFFFFF"/>
    <w:lvl w:ilvl="0" w:tplc="75C44FAA">
      <w:start w:val="1"/>
      <w:numFmt w:val="decimal"/>
      <w:lvlText w:val="%1."/>
      <w:lvlJc w:val="left"/>
      <w:pPr>
        <w:ind w:left="720" w:hanging="360"/>
      </w:pPr>
    </w:lvl>
    <w:lvl w:ilvl="1" w:tplc="8F8A220A">
      <w:start w:val="1"/>
      <w:numFmt w:val="lowerLetter"/>
      <w:lvlText w:val="%2."/>
      <w:lvlJc w:val="left"/>
      <w:pPr>
        <w:ind w:left="1440" w:hanging="360"/>
      </w:pPr>
    </w:lvl>
    <w:lvl w:ilvl="2" w:tplc="466CEE5E">
      <w:start w:val="1"/>
      <w:numFmt w:val="lowerLetter"/>
      <w:lvlText w:val="%3."/>
      <w:lvlJc w:val="left"/>
      <w:pPr>
        <w:ind w:left="2160" w:hanging="180"/>
      </w:pPr>
    </w:lvl>
    <w:lvl w:ilvl="3" w:tplc="383263C8">
      <w:start w:val="1"/>
      <w:numFmt w:val="decimal"/>
      <w:lvlText w:val="%4."/>
      <w:lvlJc w:val="left"/>
      <w:pPr>
        <w:ind w:left="2880" w:hanging="360"/>
      </w:pPr>
    </w:lvl>
    <w:lvl w:ilvl="4" w:tplc="4F6C57B4">
      <w:start w:val="1"/>
      <w:numFmt w:val="lowerLetter"/>
      <w:lvlText w:val="%5."/>
      <w:lvlJc w:val="left"/>
      <w:pPr>
        <w:ind w:left="3600" w:hanging="360"/>
      </w:pPr>
    </w:lvl>
    <w:lvl w:ilvl="5" w:tplc="0A1E613E">
      <w:start w:val="1"/>
      <w:numFmt w:val="lowerRoman"/>
      <w:lvlText w:val="%6."/>
      <w:lvlJc w:val="right"/>
      <w:pPr>
        <w:ind w:left="4320" w:hanging="180"/>
      </w:pPr>
    </w:lvl>
    <w:lvl w:ilvl="6" w:tplc="0A76A22A">
      <w:start w:val="1"/>
      <w:numFmt w:val="decimal"/>
      <w:lvlText w:val="%7."/>
      <w:lvlJc w:val="left"/>
      <w:pPr>
        <w:ind w:left="5040" w:hanging="360"/>
      </w:pPr>
    </w:lvl>
    <w:lvl w:ilvl="7" w:tplc="91FC0246">
      <w:start w:val="1"/>
      <w:numFmt w:val="lowerLetter"/>
      <w:lvlText w:val="%8."/>
      <w:lvlJc w:val="left"/>
      <w:pPr>
        <w:ind w:left="5760" w:hanging="360"/>
      </w:pPr>
    </w:lvl>
    <w:lvl w:ilvl="8" w:tplc="6EDEB2B2">
      <w:start w:val="1"/>
      <w:numFmt w:val="lowerRoman"/>
      <w:lvlText w:val="%9."/>
      <w:lvlJc w:val="right"/>
      <w:pPr>
        <w:ind w:left="6480" w:hanging="180"/>
      </w:pPr>
    </w:lvl>
  </w:abstractNum>
  <w:abstractNum w:abstractNumId="34" w15:restartNumberingAfterBreak="0">
    <w:nsid w:val="432934CE"/>
    <w:multiLevelType w:val="hybridMultilevel"/>
    <w:tmpl w:val="CB7CDA9C"/>
    <w:lvl w:ilvl="0" w:tplc="3C26C670">
      <w:start w:val="1"/>
      <w:numFmt w:val="decimal"/>
      <w:lvlText w:val="%1."/>
      <w:lvlJc w:val="left"/>
      <w:pPr>
        <w:ind w:left="720" w:hanging="360"/>
      </w:pPr>
      <w:rPr>
        <w:rFonts w:hint="default"/>
        <w:sz w:val="28"/>
        <w:szCs w:val="28"/>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52699C"/>
    <w:multiLevelType w:val="hybridMultilevel"/>
    <w:tmpl w:val="8A78B1B2"/>
    <w:lvl w:ilvl="0" w:tplc="82069FDC">
      <w:start w:val="1"/>
      <w:numFmt w:val="decimal"/>
      <w:lvlText w:val="(%1)"/>
      <w:lvlJc w:val="left"/>
      <w:pPr>
        <w:ind w:left="2880" w:hanging="360"/>
      </w:pPr>
      <w:rPr>
        <w:rFonts w:hint="default"/>
        <w:w w:val="99"/>
        <w:lang w:val="en-US" w:eastAsia="en-US" w:bidi="ar-SA"/>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4A526FEB"/>
    <w:multiLevelType w:val="hybridMultilevel"/>
    <w:tmpl w:val="9FE45C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2520" w:hanging="360"/>
      </w:pPr>
    </w:lvl>
    <w:lvl w:ilvl="4" w:tplc="2EDAD764">
      <w:start w:val="1"/>
      <w:numFmt w:val="decimal"/>
      <w:lvlText w:val="(%5)"/>
      <w:lvlJc w:val="left"/>
      <w:pPr>
        <w:ind w:left="2160" w:hanging="360"/>
      </w:pPr>
      <w:rPr>
        <w:rFonts w:cs="Times New Roman"/>
        <w:snapToGrid/>
        <w:sz w:val="24"/>
        <w:szCs w:val="24"/>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C2C026D"/>
    <w:multiLevelType w:val="multilevel"/>
    <w:tmpl w:val="85F8FE22"/>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1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DB26CFD"/>
    <w:multiLevelType w:val="hybridMultilevel"/>
    <w:tmpl w:val="97701976"/>
    <w:lvl w:ilvl="0" w:tplc="4C6079CE">
      <w:start w:val="1"/>
      <w:numFmt w:val="lowerLetter"/>
      <w:lvlText w:val="%1."/>
      <w:lvlJc w:val="left"/>
      <w:pPr>
        <w:ind w:left="1800" w:hanging="360"/>
      </w:pPr>
      <w:rPr>
        <w:sz w:val="28"/>
        <w:szCs w:val="28"/>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4"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6F42E4"/>
    <w:multiLevelType w:val="hybridMultilevel"/>
    <w:tmpl w:val="B224927E"/>
    <w:lvl w:ilvl="0" w:tplc="196CA6EE">
      <w:start w:val="1"/>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6" w15:restartNumberingAfterBreak="0">
    <w:nsid w:val="527355E7"/>
    <w:multiLevelType w:val="hybridMultilevel"/>
    <w:tmpl w:val="6A163592"/>
    <w:lvl w:ilvl="0" w:tplc="FFFFFFFF">
      <w:start w:val="1"/>
      <w:numFmt w:val="decimal"/>
      <w:lvlText w:val="%1."/>
      <w:lvlJc w:val="left"/>
      <w:pPr>
        <w:ind w:left="21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3F146A"/>
    <w:multiLevelType w:val="hybridMultilevel"/>
    <w:tmpl w:val="913AE88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2C726130">
      <w:start w:val="1"/>
      <w:numFmt w:val="decimal"/>
      <w:lvlText w:val="(%5)"/>
      <w:lvlJc w:val="right"/>
      <w:pPr>
        <w:ind w:left="3600" w:hanging="360"/>
      </w:pPr>
      <w:rPr>
        <w:rFonts w:hint="default"/>
        <w:sz w:val="24"/>
        <w:szCs w:val="18"/>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51"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D990940"/>
    <w:multiLevelType w:val="hybridMultilevel"/>
    <w:tmpl w:val="19BCAAE2"/>
    <w:lvl w:ilvl="0" w:tplc="F2DC894C">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1851BB"/>
    <w:multiLevelType w:val="hybridMultilevel"/>
    <w:tmpl w:val="551EB9A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61E67A68"/>
    <w:multiLevelType w:val="hybridMultilevel"/>
    <w:tmpl w:val="66B6B640"/>
    <w:lvl w:ilvl="0" w:tplc="ED48A46A">
      <w:start w:val="3"/>
      <w:numFmt w:val="lowerLetter"/>
      <w:lvlText w:val="(%1)"/>
      <w:lvlJc w:val="left"/>
      <w:pPr>
        <w:ind w:left="2880" w:hanging="360"/>
      </w:pPr>
      <w:rPr>
        <w:rFonts w:hint="default"/>
        <w:snapToGrid/>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C07BAF"/>
    <w:multiLevelType w:val="hybridMultilevel"/>
    <w:tmpl w:val="5814686C"/>
    <w:lvl w:ilvl="0" w:tplc="5922F638">
      <w:start w:val="1"/>
      <w:numFmt w:val="lowerLetter"/>
      <w:lvlText w:val="%1."/>
      <w:lvlJc w:val="left"/>
      <w:pPr>
        <w:ind w:left="2880" w:hanging="360"/>
      </w:pPr>
      <w:rPr>
        <w:snapToGrid/>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65250663"/>
    <w:multiLevelType w:val="hybridMultilevel"/>
    <w:tmpl w:val="091CBB0E"/>
    <w:lvl w:ilvl="0" w:tplc="8796EFD4">
      <w:start w:val="1"/>
      <w:numFmt w:val="decimal"/>
      <w:lvlText w:val="%1."/>
      <w:lvlJc w:val="left"/>
      <w:pPr>
        <w:ind w:left="720" w:hanging="360"/>
      </w:pPr>
      <w:rPr>
        <w:rFonts w:hint="default"/>
        <w:b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7468185D"/>
    <w:multiLevelType w:val="hybridMultilevel"/>
    <w:tmpl w:val="DF2C3818"/>
    <w:lvl w:ilvl="0" w:tplc="50F6608A">
      <w:start w:val="1"/>
      <w:numFmt w:val="decimal"/>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0" w15:restartNumberingAfterBreak="0">
    <w:nsid w:val="770C52CA"/>
    <w:multiLevelType w:val="hybridMultilevel"/>
    <w:tmpl w:val="BF349EFC"/>
    <w:lvl w:ilvl="0" w:tplc="A59A95B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1"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5050823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43805274">
    <w:abstractNumId w:val="2"/>
  </w:num>
  <w:num w:numId="3" w16cid:durableId="2116167397">
    <w:abstractNumId w:val="19"/>
  </w:num>
  <w:num w:numId="4" w16cid:durableId="407844403">
    <w:abstractNumId w:val="20"/>
  </w:num>
  <w:num w:numId="5" w16cid:durableId="782920083">
    <w:abstractNumId w:val="59"/>
  </w:num>
  <w:num w:numId="6" w16cid:durableId="934173454">
    <w:abstractNumId w:val="35"/>
  </w:num>
  <w:num w:numId="7" w16cid:durableId="540097702">
    <w:abstractNumId w:val="10"/>
  </w:num>
  <w:num w:numId="8" w16cid:durableId="534393911">
    <w:abstractNumId w:val="48"/>
  </w:num>
  <w:num w:numId="9" w16cid:durableId="1588881703">
    <w:abstractNumId w:val="24"/>
  </w:num>
  <w:num w:numId="10" w16cid:durableId="592473937">
    <w:abstractNumId w:val="41"/>
  </w:num>
  <w:num w:numId="11" w16cid:durableId="565460529">
    <w:abstractNumId w:val="3"/>
  </w:num>
  <w:num w:numId="12" w16cid:durableId="1048846860">
    <w:abstractNumId w:val="16"/>
  </w:num>
  <w:num w:numId="13" w16cid:durableId="404228755">
    <w:abstractNumId w:val="12"/>
  </w:num>
  <w:num w:numId="14" w16cid:durableId="999114939">
    <w:abstractNumId w:val="61"/>
  </w:num>
  <w:num w:numId="15" w16cid:durableId="1836414362">
    <w:abstractNumId w:val="31"/>
  </w:num>
  <w:num w:numId="16" w16cid:durableId="1381711113">
    <w:abstractNumId w:val="51"/>
  </w:num>
  <w:num w:numId="17" w16cid:durableId="995493910">
    <w:abstractNumId w:val="36"/>
  </w:num>
  <w:num w:numId="18" w16cid:durableId="145097171">
    <w:abstractNumId w:val="50"/>
  </w:num>
  <w:num w:numId="19" w16cid:durableId="2029939834">
    <w:abstractNumId w:val="34"/>
  </w:num>
  <w:num w:numId="20" w16cid:durableId="1760517022">
    <w:abstractNumId w:val="42"/>
  </w:num>
  <w:num w:numId="21" w16cid:durableId="1284530889">
    <w:abstractNumId w:val="25"/>
  </w:num>
  <w:num w:numId="22" w16cid:durableId="1443527848">
    <w:abstractNumId w:val="15"/>
  </w:num>
  <w:num w:numId="23" w16cid:durableId="724790743">
    <w:abstractNumId w:val="37"/>
  </w:num>
  <w:num w:numId="24" w16cid:durableId="786122261">
    <w:abstractNumId w:val="41"/>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55056">
    <w:abstractNumId w:val="32"/>
  </w:num>
  <w:num w:numId="26" w16cid:durableId="542641593">
    <w:abstractNumId w:val="27"/>
  </w:num>
  <w:num w:numId="27" w16cid:durableId="1397509667">
    <w:abstractNumId w:val="28"/>
  </w:num>
  <w:num w:numId="28" w16cid:durableId="1846699634">
    <w:abstractNumId w:val="11"/>
  </w:num>
  <w:num w:numId="29" w16cid:durableId="737556549">
    <w:abstractNumId w:val="13"/>
  </w:num>
  <w:num w:numId="30" w16cid:durableId="47460788">
    <w:abstractNumId w:val="53"/>
  </w:num>
  <w:num w:numId="31" w16cid:durableId="913590365">
    <w:abstractNumId w:val="22"/>
  </w:num>
  <w:num w:numId="32" w16cid:durableId="48457101">
    <w:abstractNumId w:val="30"/>
  </w:num>
  <w:num w:numId="33" w16cid:durableId="1227380093">
    <w:abstractNumId w:val="38"/>
  </w:num>
  <w:num w:numId="34" w16cid:durableId="1992784440">
    <w:abstractNumId w:val="40"/>
  </w:num>
  <w:num w:numId="35" w16cid:durableId="555511417">
    <w:abstractNumId w:val="55"/>
  </w:num>
  <w:num w:numId="36" w16cid:durableId="1936090205">
    <w:abstractNumId w:val="14"/>
  </w:num>
  <w:num w:numId="37" w16cid:durableId="144514917">
    <w:abstractNumId w:val="5"/>
  </w:num>
  <w:num w:numId="38" w16cid:durableId="109131421">
    <w:abstractNumId w:val="8"/>
  </w:num>
  <w:num w:numId="39" w16cid:durableId="808740362">
    <w:abstractNumId w:val="6"/>
  </w:num>
  <w:num w:numId="40" w16cid:durableId="414592032">
    <w:abstractNumId w:val="4"/>
  </w:num>
  <w:num w:numId="41" w16cid:durableId="1652904946">
    <w:abstractNumId w:val="4"/>
    <w:lvlOverride w:ilvl="0">
      <w:lvl w:ilvl="0">
        <w:numFmt w:val="decimal"/>
        <w:lvlText w:val="%1)"/>
        <w:lvlJc w:val="left"/>
        <w:pPr>
          <w:tabs>
            <w:tab w:val="num" w:pos="648"/>
          </w:tabs>
          <w:ind w:left="648" w:hanging="360"/>
        </w:pPr>
        <w:rPr>
          <w:rFonts w:ascii="Tahoma" w:hAnsi="Tahoma" w:cs="Tahoma"/>
          <w:snapToGrid/>
          <w:color w:val="FA3938"/>
          <w:spacing w:val="8"/>
          <w:sz w:val="20"/>
          <w:szCs w:val="20"/>
        </w:rPr>
      </w:lvl>
    </w:lvlOverride>
  </w:num>
  <w:num w:numId="42" w16cid:durableId="1178693056">
    <w:abstractNumId w:val="47"/>
  </w:num>
  <w:num w:numId="43" w16cid:durableId="970094275">
    <w:abstractNumId w:val="57"/>
  </w:num>
  <w:num w:numId="44" w16cid:durableId="131026449">
    <w:abstractNumId w:val="43"/>
  </w:num>
  <w:num w:numId="45" w16cid:durableId="41903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3477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343696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7939625">
    <w:abstractNumId w:val="45"/>
  </w:num>
  <w:num w:numId="49" w16cid:durableId="1561669306">
    <w:abstractNumId w:val="49"/>
  </w:num>
  <w:num w:numId="50" w16cid:durableId="1671561877">
    <w:abstractNumId w:val="29"/>
  </w:num>
  <w:num w:numId="51" w16cid:durableId="1391808591">
    <w:abstractNumId w:val="26"/>
  </w:num>
  <w:num w:numId="52" w16cid:durableId="946231848">
    <w:abstractNumId w:val="9"/>
  </w:num>
  <w:num w:numId="53" w16cid:durableId="367220657">
    <w:abstractNumId w:val="58"/>
  </w:num>
  <w:num w:numId="54" w16cid:durableId="1820489682">
    <w:abstractNumId w:val="1"/>
  </w:num>
  <w:num w:numId="55" w16cid:durableId="65764352">
    <w:abstractNumId w:val="52"/>
  </w:num>
  <w:num w:numId="56" w16cid:durableId="871067118">
    <w:abstractNumId w:val="17"/>
  </w:num>
  <w:num w:numId="57" w16cid:durableId="270476976">
    <w:abstractNumId w:val="54"/>
  </w:num>
  <w:num w:numId="58" w16cid:durableId="1678070603">
    <w:abstractNumId w:val="21"/>
  </w:num>
  <w:num w:numId="59" w16cid:durableId="795489943">
    <w:abstractNumId w:val="60"/>
  </w:num>
  <w:num w:numId="60" w16cid:durableId="2064402217">
    <w:abstractNumId w:val="33"/>
  </w:num>
  <w:num w:numId="61" w16cid:durableId="10646322">
    <w:abstractNumId w:val="4"/>
    <w:lvlOverride w:ilvl="0">
      <w:lvl w:ilvl="0">
        <w:numFmt w:val="decimal"/>
        <w:lvlText w:val="%1)"/>
        <w:lvlJc w:val="left"/>
        <w:pPr>
          <w:tabs>
            <w:tab w:val="num" w:pos="648"/>
          </w:tabs>
          <w:ind w:left="648" w:hanging="360"/>
        </w:pPr>
        <w:rPr>
          <w:rFonts w:ascii="Tahoma" w:hAnsi="Tahoma" w:cs="Tahoma"/>
          <w:snapToGrid/>
          <w:color w:val="FA3938"/>
          <w:spacing w:val="8"/>
          <w:sz w:val="20"/>
          <w:szCs w:val="20"/>
        </w:rPr>
      </w:lvl>
    </w:lvlOverride>
  </w:num>
  <w:num w:numId="62" w16cid:durableId="771364352">
    <w:abstractNumId w:val="39"/>
  </w:num>
  <w:num w:numId="63" w16cid:durableId="794568750">
    <w:abstractNumId w:val="44"/>
  </w:num>
  <w:num w:numId="64" w16cid:durableId="2215289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89882170">
    <w:abstractNumId w:val="56"/>
  </w:num>
  <w:num w:numId="66" w16cid:durableId="1598321887">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wFADSkNKY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07E77"/>
    <w:rsid w:val="00010516"/>
    <w:rsid w:val="00011821"/>
    <w:rsid w:val="00013283"/>
    <w:rsid w:val="00013C76"/>
    <w:rsid w:val="0001449B"/>
    <w:rsid w:val="000156FD"/>
    <w:rsid w:val="000158EF"/>
    <w:rsid w:val="00015E6F"/>
    <w:rsid w:val="00016E1C"/>
    <w:rsid w:val="00016FB6"/>
    <w:rsid w:val="00017184"/>
    <w:rsid w:val="000202E2"/>
    <w:rsid w:val="00020FA7"/>
    <w:rsid w:val="00021232"/>
    <w:rsid w:val="00021376"/>
    <w:rsid w:val="00022798"/>
    <w:rsid w:val="00024521"/>
    <w:rsid w:val="00024DD7"/>
    <w:rsid w:val="00024EC1"/>
    <w:rsid w:val="000256FF"/>
    <w:rsid w:val="000258DE"/>
    <w:rsid w:val="00027007"/>
    <w:rsid w:val="000278E0"/>
    <w:rsid w:val="000279F4"/>
    <w:rsid w:val="00031AC5"/>
    <w:rsid w:val="0003357F"/>
    <w:rsid w:val="00033E5E"/>
    <w:rsid w:val="000352A4"/>
    <w:rsid w:val="00035F4D"/>
    <w:rsid w:val="000363F4"/>
    <w:rsid w:val="000369C4"/>
    <w:rsid w:val="00037DA9"/>
    <w:rsid w:val="00040594"/>
    <w:rsid w:val="00041534"/>
    <w:rsid w:val="0004182C"/>
    <w:rsid w:val="000433E4"/>
    <w:rsid w:val="00043E81"/>
    <w:rsid w:val="00044295"/>
    <w:rsid w:val="000442CA"/>
    <w:rsid w:val="00044D4A"/>
    <w:rsid w:val="0004564D"/>
    <w:rsid w:val="000458B8"/>
    <w:rsid w:val="000460D7"/>
    <w:rsid w:val="00046706"/>
    <w:rsid w:val="00046A22"/>
    <w:rsid w:val="00046DA5"/>
    <w:rsid w:val="000509F0"/>
    <w:rsid w:val="000510ED"/>
    <w:rsid w:val="000531EA"/>
    <w:rsid w:val="000548D3"/>
    <w:rsid w:val="00055256"/>
    <w:rsid w:val="000556A1"/>
    <w:rsid w:val="000569D7"/>
    <w:rsid w:val="00057842"/>
    <w:rsid w:val="00060834"/>
    <w:rsid w:val="00060E77"/>
    <w:rsid w:val="00061F48"/>
    <w:rsid w:val="00062811"/>
    <w:rsid w:val="00062A1E"/>
    <w:rsid w:val="00062A88"/>
    <w:rsid w:val="00063231"/>
    <w:rsid w:val="00063D63"/>
    <w:rsid w:val="00063E8C"/>
    <w:rsid w:val="00064B32"/>
    <w:rsid w:val="00065521"/>
    <w:rsid w:val="000664F5"/>
    <w:rsid w:val="00067824"/>
    <w:rsid w:val="00070D99"/>
    <w:rsid w:val="0007148C"/>
    <w:rsid w:val="00071570"/>
    <w:rsid w:val="000723B0"/>
    <w:rsid w:val="00072724"/>
    <w:rsid w:val="00073322"/>
    <w:rsid w:val="00073990"/>
    <w:rsid w:val="00075E0D"/>
    <w:rsid w:val="000769B5"/>
    <w:rsid w:val="00077DF2"/>
    <w:rsid w:val="0008060F"/>
    <w:rsid w:val="00080CA9"/>
    <w:rsid w:val="00080E65"/>
    <w:rsid w:val="000832B9"/>
    <w:rsid w:val="000834B2"/>
    <w:rsid w:val="00084740"/>
    <w:rsid w:val="000848F9"/>
    <w:rsid w:val="00085AAE"/>
    <w:rsid w:val="00090742"/>
    <w:rsid w:val="00090A58"/>
    <w:rsid w:val="0009163D"/>
    <w:rsid w:val="00091C92"/>
    <w:rsid w:val="0009215F"/>
    <w:rsid w:val="00092399"/>
    <w:rsid w:val="00092FE2"/>
    <w:rsid w:val="0009327A"/>
    <w:rsid w:val="00093833"/>
    <w:rsid w:val="0009492F"/>
    <w:rsid w:val="0009598D"/>
    <w:rsid w:val="00096053"/>
    <w:rsid w:val="0009674A"/>
    <w:rsid w:val="000969CB"/>
    <w:rsid w:val="00096AA3"/>
    <w:rsid w:val="000974D8"/>
    <w:rsid w:val="00097BC8"/>
    <w:rsid w:val="00097D1C"/>
    <w:rsid w:val="000A03E2"/>
    <w:rsid w:val="000A0537"/>
    <w:rsid w:val="000A1012"/>
    <w:rsid w:val="000A3BF6"/>
    <w:rsid w:val="000A3C82"/>
    <w:rsid w:val="000A5807"/>
    <w:rsid w:val="000A5854"/>
    <w:rsid w:val="000A5FD0"/>
    <w:rsid w:val="000A610C"/>
    <w:rsid w:val="000A67F7"/>
    <w:rsid w:val="000A7954"/>
    <w:rsid w:val="000A799A"/>
    <w:rsid w:val="000A7DAF"/>
    <w:rsid w:val="000B01A6"/>
    <w:rsid w:val="000B14F4"/>
    <w:rsid w:val="000B1DBC"/>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3DB6"/>
    <w:rsid w:val="000C4399"/>
    <w:rsid w:val="000C4F4D"/>
    <w:rsid w:val="000D01A7"/>
    <w:rsid w:val="000D0D04"/>
    <w:rsid w:val="000D2CA4"/>
    <w:rsid w:val="000D308A"/>
    <w:rsid w:val="000D30E4"/>
    <w:rsid w:val="000D3F31"/>
    <w:rsid w:val="000D3F74"/>
    <w:rsid w:val="000D49BD"/>
    <w:rsid w:val="000D5618"/>
    <w:rsid w:val="000D5CFC"/>
    <w:rsid w:val="000D7E71"/>
    <w:rsid w:val="000E16B4"/>
    <w:rsid w:val="000E25B1"/>
    <w:rsid w:val="000E2802"/>
    <w:rsid w:val="000E322E"/>
    <w:rsid w:val="000E326B"/>
    <w:rsid w:val="000E5B37"/>
    <w:rsid w:val="000E7B05"/>
    <w:rsid w:val="000E7CD2"/>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0F7F88"/>
    <w:rsid w:val="0010034E"/>
    <w:rsid w:val="00100546"/>
    <w:rsid w:val="00102800"/>
    <w:rsid w:val="00102E64"/>
    <w:rsid w:val="0010324A"/>
    <w:rsid w:val="00104F5B"/>
    <w:rsid w:val="001053A0"/>
    <w:rsid w:val="00105F87"/>
    <w:rsid w:val="00107D93"/>
    <w:rsid w:val="00110070"/>
    <w:rsid w:val="00110990"/>
    <w:rsid w:val="00111AAE"/>
    <w:rsid w:val="00111D40"/>
    <w:rsid w:val="00111F96"/>
    <w:rsid w:val="00112390"/>
    <w:rsid w:val="00113394"/>
    <w:rsid w:val="00113947"/>
    <w:rsid w:val="0011421B"/>
    <w:rsid w:val="001149E5"/>
    <w:rsid w:val="00115496"/>
    <w:rsid w:val="001165A1"/>
    <w:rsid w:val="00117325"/>
    <w:rsid w:val="001174DC"/>
    <w:rsid w:val="001176F7"/>
    <w:rsid w:val="00117EA2"/>
    <w:rsid w:val="001209F7"/>
    <w:rsid w:val="001210FC"/>
    <w:rsid w:val="0012128F"/>
    <w:rsid w:val="001215F1"/>
    <w:rsid w:val="00121DEB"/>
    <w:rsid w:val="00121E47"/>
    <w:rsid w:val="00122061"/>
    <w:rsid w:val="00122D5D"/>
    <w:rsid w:val="00122F05"/>
    <w:rsid w:val="00122F72"/>
    <w:rsid w:val="001234B2"/>
    <w:rsid w:val="0012434A"/>
    <w:rsid w:val="00124967"/>
    <w:rsid w:val="0012539B"/>
    <w:rsid w:val="00125498"/>
    <w:rsid w:val="001265F4"/>
    <w:rsid w:val="00126913"/>
    <w:rsid w:val="00130E2C"/>
    <w:rsid w:val="00130F5F"/>
    <w:rsid w:val="00131558"/>
    <w:rsid w:val="0013176C"/>
    <w:rsid w:val="00133FC5"/>
    <w:rsid w:val="001348EA"/>
    <w:rsid w:val="00134D08"/>
    <w:rsid w:val="00134E07"/>
    <w:rsid w:val="00134FFA"/>
    <w:rsid w:val="001356AF"/>
    <w:rsid w:val="001365AF"/>
    <w:rsid w:val="00136F30"/>
    <w:rsid w:val="00140AF5"/>
    <w:rsid w:val="00140B30"/>
    <w:rsid w:val="00141E70"/>
    <w:rsid w:val="00142BC2"/>
    <w:rsid w:val="0014344E"/>
    <w:rsid w:val="00145112"/>
    <w:rsid w:val="00145AA6"/>
    <w:rsid w:val="00146586"/>
    <w:rsid w:val="00147B8C"/>
    <w:rsid w:val="00147CF5"/>
    <w:rsid w:val="00147EAE"/>
    <w:rsid w:val="001508E6"/>
    <w:rsid w:val="00151E6D"/>
    <w:rsid w:val="00153328"/>
    <w:rsid w:val="00153732"/>
    <w:rsid w:val="00153764"/>
    <w:rsid w:val="00153CD2"/>
    <w:rsid w:val="001544B2"/>
    <w:rsid w:val="0015469C"/>
    <w:rsid w:val="00154FCE"/>
    <w:rsid w:val="001553B4"/>
    <w:rsid w:val="00156239"/>
    <w:rsid w:val="00156FE5"/>
    <w:rsid w:val="00160C1B"/>
    <w:rsid w:val="00161783"/>
    <w:rsid w:val="00161F0A"/>
    <w:rsid w:val="00162FA3"/>
    <w:rsid w:val="00163EF2"/>
    <w:rsid w:val="0016487B"/>
    <w:rsid w:val="00165BD4"/>
    <w:rsid w:val="00165C83"/>
    <w:rsid w:val="001661B3"/>
    <w:rsid w:val="001668CC"/>
    <w:rsid w:val="00167345"/>
    <w:rsid w:val="001674C4"/>
    <w:rsid w:val="00167512"/>
    <w:rsid w:val="00167539"/>
    <w:rsid w:val="0016799A"/>
    <w:rsid w:val="00171069"/>
    <w:rsid w:val="0017129D"/>
    <w:rsid w:val="00171617"/>
    <w:rsid w:val="00171A8D"/>
    <w:rsid w:val="001723CC"/>
    <w:rsid w:val="00172B64"/>
    <w:rsid w:val="00173894"/>
    <w:rsid w:val="00174068"/>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09AE"/>
    <w:rsid w:val="001A120B"/>
    <w:rsid w:val="001A1517"/>
    <w:rsid w:val="001A3D4E"/>
    <w:rsid w:val="001A41D6"/>
    <w:rsid w:val="001A4792"/>
    <w:rsid w:val="001A4929"/>
    <w:rsid w:val="001A5516"/>
    <w:rsid w:val="001A5885"/>
    <w:rsid w:val="001A58CA"/>
    <w:rsid w:val="001A6155"/>
    <w:rsid w:val="001A768A"/>
    <w:rsid w:val="001A7C9C"/>
    <w:rsid w:val="001B040A"/>
    <w:rsid w:val="001B0688"/>
    <w:rsid w:val="001B0704"/>
    <w:rsid w:val="001B0F82"/>
    <w:rsid w:val="001B12D2"/>
    <w:rsid w:val="001B1B49"/>
    <w:rsid w:val="001B1B4E"/>
    <w:rsid w:val="001B1D07"/>
    <w:rsid w:val="001B1ECE"/>
    <w:rsid w:val="001B33D9"/>
    <w:rsid w:val="001B455E"/>
    <w:rsid w:val="001B4589"/>
    <w:rsid w:val="001B4706"/>
    <w:rsid w:val="001B55F1"/>
    <w:rsid w:val="001B6305"/>
    <w:rsid w:val="001B7118"/>
    <w:rsid w:val="001B7488"/>
    <w:rsid w:val="001C0410"/>
    <w:rsid w:val="001C118D"/>
    <w:rsid w:val="001C134E"/>
    <w:rsid w:val="001C3D29"/>
    <w:rsid w:val="001C3E9E"/>
    <w:rsid w:val="001C3F6D"/>
    <w:rsid w:val="001C604C"/>
    <w:rsid w:val="001C6094"/>
    <w:rsid w:val="001C61C6"/>
    <w:rsid w:val="001C73AB"/>
    <w:rsid w:val="001C7755"/>
    <w:rsid w:val="001C77EC"/>
    <w:rsid w:val="001D04D6"/>
    <w:rsid w:val="001D1E72"/>
    <w:rsid w:val="001D25C5"/>
    <w:rsid w:val="001D2CBD"/>
    <w:rsid w:val="001D3CD5"/>
    <w:rsid w:val="001D40EF"/>
    <w:rsid w:val="001D462E"/>
    <w:rsid w:val="001D48A4"/>
    <w:rsid w:val="001D5B04"/>
    <w:rsid w:val="001D60CE"/>
    <w:rsid w:val="001D6BC3"/>
    <w:rsid w:val="001D7C0F"/>
    <w:rsid w:val="001E0A61"/>
    <w:rsid w:val="001E0FB6"/>
    <w:rsid w:val="001E0FBC"/>
    <w:rsid w:val="001E11B9"/>
    <w:rsid w:val="001E26F5"/>
    <w:rsid w:val="001E2BE4"/>
    <w:rsid w:val="001E33B4"/>
    <w:rsid w:val="001E4349"/>
    <w:rsid w:val="001E6594"/>
    <w:rsid w:val="001E6957"/>
    <w:rsid w:val="001E6A87"/>
    <w:rsid w:val="001E7711"/>
    <w:rsid w:val="001F0725"/>
    <w:rsid w:val="001F123B"/>
    <w:rsid w:val="001F28C8"/>
    <w:rsid w:val="001F2EE1"/>
    <w:rsid w:val="001F2FF1"/>
    <w:rsid w:val="001F3C14"/>
    <w:rsid w:val="001F4100"/>
    <w:rsid w:val="001F5EE0"/>
    <w:rsid w:val="001F60E7"/>
    <w:rsid w:val="001F6807"/>
    <w:rsid w:val="001F6EFD"/>
    <w:rsid w:val="001F7476"/>
    <w:rsid w:val="001F7A78"/>
    <w:rsid w:val="001F7D41"/>
    <w:rsid w:val="001F7D6F"/>
    <w:rsid w:val="00200ADC"/>
    <w:rsid w:val="0020216D"/>
    <w:rsid w:val="00202CBF"/>
    <w:rsid w:val="002032F7"/>
    <w:rsid w:val="00203626"/>
    <w:rsid w:val="00203E57"/>
    <w:rsid w:val="00204C4C"/>
    <w:rsid w:val="00205EC2"/>
    <w:rsid w:val="002061F8"/>
    <w:rsid w:val="00206AF1"/>
    <w:rsid w:val="00206D35"/>
    <w:rsid w:val="00207570"/>
    <w:rsid w:val="00207BD4"/>
    <w:rsid w:val="00210752"/>
    <w:rsid w:val="0021082C"/>
    <w:rsid w:val="00210A64"/>
    <w:rsid w:val="0021121A"/>
    <w:rsid w:val="002122D9"/>
    <w:rsid w:val="002122F5"/>
    <w:rsid w:val="00212E24"/>
    <w:rsid w:val="002130CB"/>
    <w:rsid w:val="00213163"/>
    <w:rsid w:val="00213F0B"/>
    <w:rsid w:val="00215807"/>
    <w:rsid w:val="002167C9"/>
    <w:rsid w:val="002168AC"/>
    <w:rsid w:val="00217FD8"/>
    <w:rsid w:val="00220EA6"/>
    <w:rsid w:val="00221753"/>
    <w:rsid w:val="00222715"/>
    <w:rsid w:val="00222E88"/>
    <w:rsid w:val="00222EA5"/>
    <w:rsid w:val="002255DA"/>
    <w:rsid w:val="00225610"/>
    <w:rsid w:val="002263B3"/>
    <w:rsid w:val="0022652C"/>
    <w:rsid w:val="00226729"/>
    <w:rsid w:val="00226D2A"/>
    <w:rsid w:val="00226DA1"/>
    <w:rsid w:val="002270A9"/>
    <w:rsid w:val="00227243"/>
    <w:rsid w:val="002275AF"/>
    <w:rsid w:val="0022789B"/>
    <w:rsid w:val="0023119D"/>
    <w:rsid w:val="0023127A"/>
    <w:rsid w:val="002325B5"/>
    <w:rsid w:val="00233518"/>
    <w:rsid w:val="002336B5"/>
    <w:rsid w:val="00233B41"/>
    <w:rsid w:val="00234427"/>
    <w:rsid w:val="0023476D"/>
    <w:rsid w:val="00236CB7"/>
    <w:rsid w:val="002375FF"/>
    <w:rsid w:val="00240A07"/>
    <w:rsid w:val="00240B29"/>
    <w:rsid w:val="00241260"/>
    <w:rsid w:val="002435D4"/>
    <w:rsid w:val="00243B25"/>
    <w:rsid w:val="00244273"/>
    <w:rsid w:val="00245659"/>
    <w:rsid w:val="00245DE1"/>
    <w:rsid w:val="00246AF3"/>
    <w:rsid w:val="00247471"/>
    <w:rsid w:val="00247B71"/>
    <w:rsid w:val="00250612"/>
    <w:rsid w:val="002515FB"/>
    <w:rsid w:val="00251E19"/>
    <w:rsid w:val="00252CB6"/>
    <w:rsid w:val="002548C4"/>
    <w:rsid w:val="00255B8E"/>
    <w:rsid w:val="00255D3C"/>
    <w:rsid w:val="0025693F"/>
    <w:rsid w:val="00260965"/>
    <w:rsid w:val="00262A80"/>
    <w:rsid w:val="00263ED0"/>
    <w:rsid w:val="002647F3"/>
    <w:rsid w:val="00264FDF"/>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4819"/>
    <w:rsid w:val="00285E4F"/>
    <w:rsid w:val="00287BD3"/>
    <w:rsid w:val="00292503"/>
    <w:rsid w:val="00292B2D"/>
    <w:rsid w:val="00292FA3"/>
    <w:rsid w:val="002939DA"/>
    <w:rsid w:val="002939F4"/>
    <w:rsid w:val="00293A11"/>
    <w:rsid w:val="002941E8"/>
    <w:rsid w:val="00294416"/>
    <w:rsid w:val="002947DC"/>
    <w:rsid w:val="00296B8A"/>
    <w:rsid w:val="00296ED2"/>
    <w:rsid w:val="00297AB5"/>
    <w:rsid w:val="002A0008"/>
    <w:rsid w:val="002A0517"/>
    <w:rsid w:val="002A1F24"/>
    <w:rsid w:val="002A2275"/>
    <w:rsid w:val="002A23D2"/>
    <w:rsid w:val="002A2CD3"/>
    <w:rsid w:val="002A3A8C"/>
    <w:rsid w:val="002A42B5"/>
    <w:rsid w:val="002A47DF"/>
    <w:rsid w:val="002A6851"/>
    <w:rsid w:val="002A7824"/>
    <w:rsid w:val="002A79E5"/>
    <w:rsid w:val="002A7B46"/>
    <w:rsid w:val="002A7F97"/>
    <w:rsid w:val="002B0565"/>
    <w:rsid w:val="002B12D5"/>
    <w:rsid w:val="002B141F"/>
    <w:rsid w:val="002B1E6A"/>
    <w:rsid w:val="002B31A2"/>
    <w:rsid w:val="002B348A"/>
    <w:rsid w:val="002B4452"/>
    <w:rsid w:val="002B469C"/>
    <w:rsid w:val="002B482F"/>
    <w:rsid w:val="002B65AA"/>
    <w:rsid w:val="002B6A74"/>
    <w:rsid w:val="002B6BE6"/>
    <w:rsid w:val="002B6CAF"/>
    <w:rsid w:val="002B787E"/>
    <w:rsid w:val="002C0118"/>
    <w:rsid w:val="002C069F"/>
    <w:rsid w:val="002C07C9"/>
    <w:rsid w:val="002C0E1C"/>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520"/>
    <w:rsid w:val="002D593D"/>
    <w:rsid w:val="002D6331"/>
    <w:rsid w:val="002D6D1B"/>
    <w:rsid w:val="002D6F52"/>
    <w:rsid w:val="002D718A"/>
    <w:rsid w:val="002D75F1"/>
    <w:rsid w:val="002D7DA5"/>
    <w:rsid w:val="002E00F3"/>
    <w:rsid w:val="002E1AE7"/>
    <w:rsid w:val="002E1C46"/>
    <w:rsid w:val="002E283F"/>
    <w:rsid w:val="002E2AA3"/>
    <w:rsid w:val="002E36C5"/>
    <w:rsid w:val="002E3835"/>
    <w:rsid w:val="002E3946"/>
    <w:rsid w:val="002E4C33"/>
    <w:rsid w:val="002E5249"/>
    <w:rsid w:val="002E6AD1"/>
    <w:rsid w:val="002E7239"/>
    <w:rsid w:val="002F03BD"/>
    <w:rsid w:val="002F0CB2"/>
    <w:rsid w:val="002F1647"/>
    <w:rsid w:val="002F19BC"/>
    <w:rsid w:val="002F3E3A"/>
    <w:rsid w:val="002F4CB7"/>
    <w:rsid w:val="002F5EAC"/>
    <w:rsid w:val="002F6313"/>
    <w:rsid w:val="002F697D"/>
    <w:rsid w:val="002F6E95"/>
    <w:rsid w:val="002F74DA"/>
    <w:rsid w:val="003013B4"/>
    <w:rsid w:val="00301DEB"/>
    <w:rsid w:val="003021E8"/>
    <w:rsid w:val="003022D8"/>
    <w:rsid w:val="00302EF4"/>
    <w:rsid w:val="00303864"/>
    <w:rsid w:val="00303AD6"/>
    <w:rsid w:val="00303E45"/>
    <w:rsid w:val="003049D2"/>
    <w:rsid w:val="00305020"/>
    <w:rsid w:val="00306487"/>
    <w:rsid w:val="00307C45"/>
    <w:rsid w:val="00310523"/>
    <w:rsid w:val="00310AE2"/>
    <w:rsid w:val="00311028"/>
    <w:rsid w:val="00312C59"/>
    <w:rsid w:val="00312E7C"/>
    <w:rsid w:val="00313A37"/>
    <w:rsid w:val="003143FA"/>
    <w:rsid w:val="00314CAD"/>
    <w:rsid w:val="00316B1C"/>
    <w:rsid w:val="00317103"/>
    <w:rsid w:val="0031759C"/>
    <w:rsid w:val="00317654"/>
    <w:rsid w:val="00320378"/>
    <w:rsid w:val="003209B0"/>
    <w:rsid w:val="00321901"/>
    <w:rsid w:val="00323318"/>
    <w:rsid w:val="00324054"/>
    <w:rsid w:val="003245F0"/>
    <w:rsid w:val="00324F0B"/>
    <w:rsid w:val="00326187"/>
    <w:rsid w:val="00326EF0"/>
    <w:rsid w:val="00327021"/>
    <w:rsid w:val="0033034B"/>
    <w:rsid w:val="00330518"/>
    <w:rsid w:val="0033079C"/>
    <w:rsid w:val="00330C68"/>
    <w:rsid w:val="00331125"/>
    <w:rsid w:val="00331510"/>
    <w:rsid w:val="00331F6F"/>
    <w:rsid w:val="0033258E"/>
    <w:rsid w:val="00332BA9"/>
    <w:rsid w:val="00332BC7"/>
    <w:rsid w:val="003339BE"/>
    <w:rsid w:val="00333A84"/>
    <w:rsid w:val="0033566A"/>
    <w:rsid w:val="0033606A"/>
    <w:rsid w:val="00336FD1"/>
    <w:rsid w:val="0034049B"/>
    <w:rsid w:val="00340D50"/>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57BDA"/>
    <w:rsid w:val="003604EC"/>
    <w:rsid w:val="003609BC"/>
    <w:rsid w:val="003609ED"/>
    <w:rsid w:val="0036135F"/>
    <w:rsid w:val="00362B00"/>
    <w:rsid w:val="00362C0D"/>
    <w:rsid w:val="00362FFD"/>
    <w:rsid w:val="0036312C"/>
    <w:rsid w:val="00363330"/>
    <w:rsid w:val="003636EF"/>
    <w:rsid w:val="0036446D"/>
    <w:rsid w:val="00364720"/>
    <w:rsid w:val="003664FA"/>
    <w:rsid w:val="00366ABD"/>
    <w:rsid w:val="0036702D"/>
    <w:rsid w:val="003701D0"/>
    <w:rsid w:val="00370BD9"/>
    <w:rsid w:val="00371B9A"/>
    <w:rsid w:val="00373AF2"/>
    <w:rsid w:val="00373C09"/>
    <w:rsid w:val="0037417C"/>
    <w:rsid w:val="003750FA"/>
    <w:rsid w:val="00375A07"/>
    <w:rsid w:val="003803DD"/>
    <w:rsid w:val="00380633"/>
    <w:rsid w:val="003814A8"/>
    <w:rsid w:val="00381752"/>
    <w:rsid w:val="00382EA5"/>
    <w:rsid w:val="00382F3D"/>
    <w:rsid w:val="00383B1A"/>
    <w:rsid w:val="00383E6F"/>
    <w:rsid w:val="00385679"/>
    <w:rsid w:val="00385969"/>
    <w:rsid w:val="00385F07"/>
    <w:rsid w:val="003872E9"/>
    <w:rsid w:val="00390D76"/>
    <w:rsid w:val="0039139E"/>
    <w:rsid w:val="003924F0"/>
    <w:rsid w:val="003930ED"/>
    <w:rsid w:val="00393CFB"/>
    <w:rsid w:val="00394041"/>
    <w:rsid w:val="0039413C"/>
    <w:rsid w:val="00394393"/>
    <w:rsid w:val="00394940"/>
    <w:rsid w:val="00396F78"/>
    <w:rsid w:val="00396FB1"/>
    <w:rsid w:val="0039766A"/>
    <w:rsid w:val="00397A49"/>
    <w:rsid w:val="003A18A7"/>
    <w:rsid w:val="003A1E70"/>
    <w:rsid w:val="003A20DE"/>
    <w:rsid w:val="003A2715"/>
    <w:rsid w:val="003A2F09"/>
    <w:rsid w:val="003A2FCD"/>
    <w:rsid w:val="003A4025"/>
    <w:rsid w:val="003A480A"/>
    <w:rsid w:val="003A480B"/>
    <w:rsid w:val="003A483F"/>
    <w:rsid w:val="003A4DFF"/>
    <w:rsid w:val="003A50B3"/>
    <w:rsid w:val="003A5D29"/>
    <w:rsid w:val="003A66F3"/>
    <w:rsid w:val="003A6C66"/>
    <w:rsid w:val="003A7FD7"/>
    <w:rsid w:val="003B0244"/>
    <w:rsid w:val="003B1861"/>
    <w:rsid w:val="003B1CFC"/>
    <w:rsid w:val="003B209F"/>
    <w:rsid w:val="003B220F"/>
    <w:rsid w:val="003B25AE"/>
    <w:rsid w:val="003B282F"/>
    <w:rsid w:val="003B2C65"/>
    <w:rsid w:val="003B30C6"/>
    <w:rsid w:val="003B3869"/>
    <w:rsid w:val="003B4E87"/>
    <w:rsid w:val="003B563B"/>
    <w:rsid w:val="003B65BF"/>
    <w:rsid w:val="003B6A4B"/>
    <w:rsid w:val="003B7011"/>
    <w:rsid w:val="003B710D"/>
    <w:rsid w:val="003B7135"/>
    <w:rsid w:val="003B7A15"/>
    <w:rsid w:val="003B7CED"/>
    <w:rsid w:val="003C00D7"/>
    <w:rsid w:val="003C08B0"/>
    <w:rsid w:val="003C1685"/>
    <w:rsid w:val="003C1F4F"/>
    <w:rsid w:val="003C274E"/>
    <w:rsid w:val="003C2D69"/>
    <w:rsid w:val="003C37EB"/>
    <w:rsid w:val="003C3FA7"/>
    <w:rsid w:val="003C4B84"/>
    <w:rsid w:val="003C50ED"/>
    <w:rsid w:val="003C69A2"/>
    <w:rsid w:val="003D0825"/>
    <w:rsid w:val="003D15CC"/>
    <w:rsid w:val="003D2207"/>
    <w:rsid w:val="003D29B8"/>
    <w:rsid w:val="003D3218"/>
    <w:rsid w:val="003D35D9"/>
    <w:rsid w:val="003D3717"/>
    <w:rsid w:val="003D3A94"/>
    <w:rsid w:val="003D3E5A"/>
    <w:rsid w:val="003D3F9B"/>
    <w:rsid w:val="003D40BB"/>
    <w:rsid w:val="003D4751"/>
    <w:rsid w:val="003D4B11"/>
    <w:rsid w:val="003D4E0B"/>
    <w:rsid w:val="003D55A4"/>
    <w:rsid w:val="003D57A5"/>
    <w:rsid w:val="003D6005"/>
    <w:rsid w:val="003D68BD"/>
    <w:rsid w:val="003D797E"/>
    <w:rsid w:val="003D7C75"/>
    <w:rsid w:val="003E0761"/>
    <w:rsid w:val="003E0E2F"/>
    <w:rsid w:val="003E160D"/>
    <w:rsid w:val="003E2833"/>
    <w:rsid w:val="003E46D3"/>
    <w:rsid w:val="003E588C"/>
    <w:rsid w:val="003E5D13"/>
    <w:rsid w:val="003E7112"/>
    <w:rsid w:val="003E78AC"/>
    <w:rsid w:val="003E7BD4"/>
    <w:rsid w:val="003F2D71"/>
    <w:rsid w:val="003F2EFF"/>
    <w:rsid w:val="003F443A"/>
    <w:rsid w:val="003F4A72"/>
    <w:rsid w:val="003F5966"/>
    <w:rsid w:val="003F61C4"/>
    <w:rsid w:val="003F6E98"/>
    <w:rsid w:val="003F7C72"/>
    <w:rsid w:val="00401F94"/>
    <w:rsid w:val="00402158"/>
    <w:rsid w:val="00402477"/>
    <w:rsid w:val="004031C8"/>
    <w:rsid w:val="0040347A"/>
    <w:rsid w:val="004039FB"/>
    <w:rsid w:val="00403A40"/>
    <w:rsid w:val="00404393"/>
    <w:rsid w:val="0040582E"/>
    <w:rsid w:val="00406213"/>
    <w:rsid w:val="00406DAC"/>
    <w:rsid w:val="00406FD5"/>
    <w:rsid w:val="0040752C"/>
    <w:rsid w:val="0040776E"/>
    <w:rsid w:val="00412086"/>
    <w:rsid w:val="00413D76"/>
    <w:rsid w:val="0041432E"/>
    <w:rsid w:val="00414351"/>
    <w:rsid w:val="004147E3"/>
    <w:rsid w:val="0041532F"/>
    <w:rsid w:val="0041587C"/>
    <w:rsid w:val="004170F4"/>
    <w:rsid w:val="004204B6"/>
    <w:rsid w:val="004233BB"/>
    <w:rsid w:val="004233E6"/>
    <w:rsid w:val="0042347D"/>
    <w:rsid w:val="00423C0A"/>
    <w:rsid w:val="004245C2"/>
    <w:rsid w:val="004245DE"/>
    <w:rsid w:val="00426566"/>
    <w:rsid w:val="00426D49"/>
    <w:rsid w:val="00426DA0"/>
    <w:rsid w:val="00427F96"/>
    <w:rsid w:val="004315A6"/>
    <w:rsid w:val="004326A4"/>
    <w:rsid w:val="00432849"/>
    <w:rsid w:val="00432928"/>
    <w:rsid w:val="004349DD"/>
    <w:rsid w:val="00434C4A"/>
    <w:rsid w:val="00435202"/>
    <w:rsid w:val="004353DC"/>
    <w:rsid w:val="00436489"/>
    <w:rsid w:val="00437BF9"/>
    <w:rsid w:val="004428BD"/>
    <w:rsid w:val="00442AE0"/>
    <w:rsid w:val="00442D70"/>
    <w:rsid w:val="0044367A"/>
    <w:rsid w:val="00443B21"/>
    <w:rsid w:val="004443BC"/>
    <w:rsid w:val="004448A7"/>
    <w:rsid w:val="004453AF"/>
    <w:rsid w:val="004458E3"/>
    <w:rsid w:val="00445BAB"/>
    <w:rsid w:val="00445C31"/>
    <w:rsid w:val="00445C5D"/>
    <w:rsid w:val="0044624E"/>
    <w:rsid w:val="00447CBF"/>
    <w:rsid w:val="00450631"/>
    <w:rsid w:val="00450F71"/>
    <w:rsid w:val="0045129E"/>
    <w:rsid w:val="0045156D"/>
    <w:rsid w:val="004515AC"/>
    <w:rsid w:val="004516E7"/>
    <w:rsid w:val="004517EB"/>
    <w:rsid w:val="004532E2"/>
    <w:rsid w:val="00453746"/>
    <w:rsid w:val="004546F3"/>
    <w:rsid w:val="004555E5"/>
    <w:rsid w:val="004556F7"/>
    <w:rsid w:val="00455827"/>
    <w:rsid w:val="00456C48"/>
    <w:rsid w:val="004571A6"/>
    <w:rsid w:val="004574E4"/>
    <w:rsid w:val="00457C41"/>
    <w:rsid w:val="004602DD"/>
    <w:rsid w:val="004617D7"/>
    <w:rsid w:val="00461B5E"/>
    <w:rsid w:val="00462591"/>
    <w:rsid w:val="004625F8"/>
    <w:rsid w:val="0046270F"/>
    <w:rsid w:val="00463730"/>
    <w:rsid w:val="00464707"/>
    <w:rsid w:val="00465851"/>
    <w:rsid w:val="00466CDB"/>
    <w:rsid w:val="00467F10"/>
    <w:rsid w:val="0047027B"/>
    <w:rsid w:val="00470DE1"/>
    <w:rsid w:val="00471608"/>
    <w:rsid w:val="00471B19"/>
    <w:rsid w:val="00471DDF"/>
    <w:rsid w:val="00472219"/>
    <w:rsid w:val="00472F15"/>
    <w:rsid w:val="00472F4B"/>
    <w:rsid w:val="00473BB7"/>
    <w:rsid w:val="00474240"/>
    <w:rsid w:val="00476FCA"/>
    <w:rsid w:val="0047799A"/>
    <w:rsid w:val="00477F8D"/>
    <w:rsid w:val="00480CF8"/>
    <w:rsid w:val="00480CFF"/>
    <w:rsid w:val="00481EA4"/>
    <w:rsid w:val="00482612"/>
    <w:rsid w:val="00482E3A"/>
    <w:rsid w:val="00483CA4"/>
    <w:rsid w:val="0048404C"/>
    <w:rsid w:val="0048484E"/>
    <w:rsid w:val="0048547D"/>
    <w:rsid w:val="00485ABD"/>
    <w:rsid w:val="00486E14"/>
    <w:rsid w:val="004876B6"/>
    <w:rsid w:val="004903C4"/>
    <w:rsid w:val="004910E2"/>
    <w:rsid w:val="0049159B"/>
    <w:rsid w:val="00492D1F"/>
    <w:rsid w:val="004933CF"/>
    <w:rsid w:val="004937AB"/>
    <w:rsid w:val="004942DE"/>
    <w:rsid w:val="004960E9"/>
    <w:rsid w:val="00496F21"/>
    <w:rsid w:val="00497113"/>
    <w:rsid w:val="004974F0"/>
    <w:rsid w:val="00497823"/>
    <w:rsid w:val="004A01EE"/>
    <w:rsid w:val="004A17FF"/>
    <w:rsid w:val="004A19B4"/>
    <w:rsid w:val="004A2B3B"/>
    <w:rsid w:val="004A3DF7"/>
    <w:rsid w:val="004A4163"/>
    <w:rsid w:val="004A41C3"/>
    <w:rsid w:val="004A4601"/>
    <w:rsid w:val="004A6F19"/>
    <w:rsid w:val="004B0027"/>
    <w:rsid w:val="004B0089"/>
    <w:rsid w:val="004B025A"/>
    <w:rsid w:val="004B192E"/>
    <w:rsid w:val="004B3AA7"/>
    <w:rsid w:val="004B515F"/>
    <w:rsid w:val="004B59F4"/>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1BA4"/>
    <w:rsid w:val="004D267E"/>
    <w:rsid w:val="004D2816"/>
    <w:rsid w:val="004D3618"/>
    <w:rsid w:val="004D397E"/>
    <w:rsid w:val="004D3AC1"/>
    <w:rsid w:val="004D3C34"/>
    <w:rsid w:val="004D6204"/>
    <w:rsid w:val="004D79FB"/>
    <w:rsid w:val="004E0659"/>
    <w:rsid w:val="004E2F90"/>
    <w:rsid w:val="004E3721"/>
    <w:rsid w:val="004E3AD0"/>
    <w:rsid w:val="004E3BAD"/>
    <w:rsid w:val="004E4556"/>
    <w:rsid w:val="004E47D7"/>
    <w:rsid w:val="004E6261"/>
    <w:rsid w:val="004E6845"/>
    <w:rsid w:val="004F0890"/>
    <w:rsid w:val="004F0BDB"/>
    <w:rsid w:val="004F3A18"/>
    <w:rsid w:val="004F3D8B"/>
    <w:rsid w:val="004F4111"/>
    <w:rsid w:val="004F58AC"/>
    <w:rsid w:val="004F5941"/>
    <w:rsid w:val="004F6901"/>
    <w:rsid w:val="004F69EC"/>
    <w:rsid w:val="004F6C75"/>
    <w:rsid w:val="004F793F"/>
    <w:rsid w:val="00500006"/>
    <w:rsid w:val="00500FD1"/>
    <w:rsid w:val="00502F3B"/>
    <w:rsid w:val="00502F47"/>
    <w:rsid w:val="00502FAE"/>
    <w:rsid w:val="00504694"/>
    <w:rsid w:val="00504D4D"/>
    <w:rsid w:val="00504EF6"/>
    <w:rsid w:val="00505246"/>
    <w:rsid w:val="005057F1"/>
    <w:rsid w:val="00505CDC"/>
    <w:rsid w:val="00505DF0"/>
    <w:rsid w:val="00505FCE"/>
    <w:rsid w:val="005067B5"/>
    <w:rsid w:val="00506C84"/>
    <w:rsid w:val="00507472"/>
    <w:rsid w:val="00507E38"/>
    <w:rsid w:val="005100C1"/>
    <w:rsid w:val="00510A8F"/>
    <w:rsid w:val="00511A3B"/>
    <w:rsid w:val="00513195"/>
    <w:rsid w:val="00513A65"/>
    <w:rsid w:val="00513D6D"/>
    <w:rsid w:val="00513D74"/>
    <w:rsid w:val="00514CA6"/>
    <w:rsid w:val="00514E87"/>
    <w:rsid w:val="00517613"/>
    <w:rsid w:val="005204F7"/>
    <w:rsid w:val="00520D75"/>
    <w:rsid w:val="005218A7"/>
    <w:rsid w:val="00523061"/>
    <w:rsid w:val="0052674E"/>
    <w:rsid w:val="00526B6A"/>
    <w:rsid w:val="005271F7"/>
    <w:rsid w:val="00530490"/>
    <w:rsid w:val="00530828"/>
    <w:rsid w:val="00530908"/>
    <w:rsid w:val="00531EB9"/>
    <w:rsid w:val="00533ECB"/>
    <w:rsid w:val="00534353"/>
    <w:rsid w:val="005344FB"/>
    <w:rsid w:val="0053493B"/>
    <w:rsid w:val="0053715F"/>
    <w:rsid w:val="00541340"/>
    <w:rsid w:val="005419F2"/>
    <w:rsid w:val="00542C64"/>
    <w:rsid w:val="0054369B"/>
    <w:rsid w:val="005442CC"/>
    <w:rsid w:val="00544A43"/>
    <w:rsid w:val="00544BE8"/>
    <w:rsid w:val="005455BD"/>
    <w:rsid w:val="00545CBB"/>
    <w:rsid w:val="005471C9"/>
    <w:rsid w:val="00547637"/>
    <w:rsid w:val="00551BCC"/>
    <w:rsid w:val="00551CF3"/>
    <w:rsid w:val="00552953"/>
    <w:rsid w:val="00552B44"/>
    <w:rsid w:val="0055307C"/>
    <w:rsid w:val="00553D7C"/>
    <w:rsid w:val="00554195"/>
    <w:rsid w:val="00554303"/>
    <w:rsid w:val="0055430C"/>
    <w:rsid w:val="00554A30"/>
    <w:rsid w:val="0055527C"/>
    <w:rsid w:val="00555669"/>
    <w:rsid w:val="00555781"/>
    <w:rsid w:val="00555FF4"/>
    <w:rsid w:val="00556054"/>
    <w:rsid w:val="00556C41"/>
    <w:rsid w:val="00557262"/>
    <w:rsid w:val="00557278"/>
    <w:rsid w:val="00557BA8"/>
    <w:rsid w:val="00557C91"/>
    <w:rsid w:val="00557D31"/>
    <w:rsid w:val="005607C8"/>
    <w:rsid w:val="005616E3"/>
    <w:rsid w:val="00561F35"/>
    <w:rsid w:val="00562607"/>
    <w:rsid w:val="005627A8"/>
    <w:rsid w:val="00562B34"/>
    <w:rsid w:val="00563A29"/>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3366"/>
    <w:rsid w:val="00574844"/>
    <w:rsid w:val="00574A6F"/>
    <w:rsid w:val="00574F92"/>
    <w:rsid w:val="00575F74"/>
    <w:rsid w:val="005779E4"/>
    <w:rsid w:val="005779EB"/>
    <w:rsid w:val="00577BD5"/>
    <w:rsid w:val="0058137D"/>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4AEF"/>
    <w:rsid w:val="00595055"/>
    <w:rsid w:val="005965BF"/>
    <w:rsid w:val="00596DB6"/>
    <w:rsid w:val="00596E42"/>
    <w:rsid w:val="00597ED3"/>
    <w:rsid w:val="005A046C"/>
    <w:rsid w:val="005A0AF0"/>
    <w:rsid w:val="005A1E81"/>
    <w:rsid w:val="005A317C"/>
    <w:rsid w:val="005A33F2"/>
    <w:rsid w:val="005A3881"/>
    <w:rsid w:val="005A41A8"/>
    <w:rsid w:val="005A4373"/>
    <w:rsid w:val="005A44ED"/>
    <w:rsid w:val="005A6A81"/>
    <w:rsid w:val="005A6D09"/>
    <w:rsid w:val="005A7BA8"/>
    <w:rsid w:val="005B099B"/>
    <w:rsid w:val="005B0D55"/>
    <w:rsid w:val="005B22A8"/>
    <w:rsid w:val="005B3C4F"/>
    <w:rsid w:val="005B41FE"/>
    <w:rsid w:val="005B4A0C"/>
    <w:rsid w:val="005B61A3"/>
    <w:rsid w:val="005B707A"/>
    <w:rsid w:val="005B7E08"/>
    <w:rsid w:val="005C0989"/>
    <w:rsid w:val="005C1970"/>
    <w:rsid w:val="005C1B97"/>
    <w:rsid w:val="005C33EC"/>
    <w:rsid w:val="005C3D88"/>
    <w:rsid w:val="005C3E20"/>
    <w:rsid w:val="005C3F1D"/>
    <w:rsid w:val="005C4191"/>
    <w:rsid w:val="005C54E8"/>
    <w:rsid w:val="005C64AE"/>
    <w:rsid w:val="005C795A"/>
    <w:rsid w:val="005C7EE5"/>
    <w:rsid w:val="005D10C4"/>
    <w:rsid w:val="005D117F"/>
    <w:rsid w:val="005D137F"/>
    <w:rsid w:val="005D19CE"/>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3D4"/>
    <w:rsid w:val="005F2541"/>
    <w:rsid w:val="005F2B0B"/>
    <w:rsid w:val="005F35B8"/>
    <w:rsid w:val="005F4CD8"/>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0F5A"/>
    <w:rsid w:val="0061125D"/>
    <w:rsid w:val="0061170F"/>
    <w:rsid w:val="006128E1"/>
    <w:rsid w:val="0061537C"/>
    <w:rsid w:val="00615AFB"/>
    <w:rsid w:val="0061652E"/>
    <w:rsid w:val="00617190"/>
    <w:rsid w:val="00617AD8"/>
    <w:rsid w:val="006205A1"/>
    <w:rsid w:val="006205EE"/>
    <w:rsid w:val="00620A2D"/>
    <w:rsid w:val="00620E0F"/>
    <w:rsid w:val="00621232"/>
    <w:rsid w:val="00621526"/>
    <w:rsid w:val="00621FCD"/>
    <w:rsid w:val="00622030"/>
    <w:rsid w:val="006220D2"/>
    <w:rsid w:val="006228A6"/>
    <w:rsid w:val="0062540C"/>
    <w:rsid w:val="00625689"/>
    <w:rsid w:val="00626048"/>
    <w:rsid w:val="0062612C"/>
    <w:rsid w:val="006268D4"/>
    <w:rsid w:val="00626B24"/>
    <w:rsid w:val="00626C02"/>
    <w:rsid w:val="00626F0A"/>
    <w:rsid w:val="006279AE"/>
    <w:rsid w:val="00630852"/>
    <w:rsid w:val="006311C4"/>
    <w:rsid w:val="00632D93"/>
    <w:rsid w:val="006336B9"/>
    <w:rsid w:val="00634128"/>
    <w:rsid w:val="00634633"/>
    <w:rsid w:val="006371AA"/>
    <w:rsid w:val="00637D8B"/>
    <w:rsid w:val="00637F6A"/>
    <w:rsid w:val="00640862"/>
    <w:rsid w:val="00640941"/>
    <w:rsid w:val="00642023"/>
    <w:rsid w:val="006420BD"/>
    <w:rsid w:val="00643B9B"/>
    <w:rsid w:val="00643EA8"/>
    <w:rsid w:val="006445EA"/>
    <w:rsid w:val="00644C7F"/>
    <w:rsid w:val="00644E2B"/>
    <w:rsid w:val="00645BAC"/>
    <w:rsid w:val="00646824"/>
    <w:rsid w:val="006477AD"/>
    <w:rsid w:val="0065058A"/>
    <w:rsid w:val="00651981"/>
    <w:rsid w:val="00653C11"/>
    <w:rsid w:val="00653F59"/>
    <w:rsid w:val="00655112"/>
    <w:rsid w:val="0065576E"/>
    <w:rsid w:val="006600D0"/>
    <w:rsid w:val="0066104A"/>
    <w:rsid w:val="006612DB"/>
    <w:rsid w:val="006624FE"/>
    <w:rsid w:val="00662F93"/>
    <w:rsid w:val="00663081"/>
    <w:rsid w:val="006658ED"/>
    <w:rsid w:val="0066674B"/>
    <w:rsid w:val="006667AC"/>
    <w:rsid w:val="0066775E"/>
    <w:rsid w:val="00667926"/>
    <w:rsid w:val="00670440"/>
    <w:rsid w:val="006706EB"/>
    <w:rsid w:val="00670705"/>
    <w:rsid w:val="00670C19"/>
    <w:rsid w:val="0067119F"/>
    <w:rsid w:val="0067131B"/>
    <w:rsid w:val="00671838"/>
    <w:rsid w:val="00671C2D"/>
    <w:rsid w:val="006739B0"/>
    <w:rsid w:val="00674BF3"/>
    <w:rsid w:val="00674D06"/>
    <w:rsid w:val="00674E9D"/>
    <w:rsid w:val="00674EB5"/>
    <w:rsid w:val="006761AD"/>
    <w:rsid w:val="00676C10"/>
    <w:rsid w:val="00676EB8"/>
    <w:rsid w:val="00676EED"/>
    <w:rsid w:val="00676F98"/>
    <w:rsid w:val="00677677"/>
    <w:rsid w:val="006803D8"/>
    <w:rsid w:val="0068095D"/>
    <w:rsid w:val="00680B8D"/>
    <w:rsid w:val="0068113A"/>
    <w:rsid w:val="00681490"/>
    <w:rsid w:val="00681813"/>
    <w:rsid w:val="00681F87"/>
    <w:rsid w:val="00682044"/>
    <w:rsid w:val="00682B77"/>
    <w:rsid w:val="00682C12"/>
    <w:rsid w:val="0068324A"/>
    <w:rsid w:val="00685739"/>
    <w:rsid w:val="006866F1"/>
    <w:rsid w:val="00687102"/>
    <w:rsid w:val="00690DF5"/>
    <w:rsid w:val="006936B5"/>
    <w:rsid w:val="0069543A"/>
    <w:rsid w:val="00695709"/>
    <w:rsid w:val="00696258"/>
    <w:rsid w:val="00696919"/>
    <w:rsid w:val="006969CF"/>
    <w:rsid w:val="006A17A8"/>
    <w:rsid w:val="006A20B3"/>
    <w:rsid w:val="006A282B"/>
    <w:rsid w:val="006A2EB6"/>
    <w:rsid w:val="006A38BC"/>
    <w:rsid w:val="006A3E63"/>
    <w:rsid w:val="006A42D0"/>
    <w:rsid w:val="006A5CA9"/>
    <w:rsid w:val="006A6571"/>
    <w:rsid w:val="006A6AE2"/>
    <w:rsid w:val="006A6BFF"/>
    <w:rsid w:val="006A7C32"/>
    <w:rsid w:val="006B13A0"/>
    <w:rsid w:val="006B1854"/>
    <w:rsid w:val="006B1B74"/>
    <w:rsid w:val="006B1BF6"/>
    <w:rsid w:val="006B28BC"/>
    <w:rsid w:val="006B3DCA"/>
    <w:rsid w:val="006B4B31"/>
    <w:rsid w:val="006B5546"/>
    <w:rsid w:val="006B6F95"/>
    <w:rsid w:val="006B75F3"/>
    <w:rsid w:val="006B7903"/>
    <w:rsid w:val="006C101F"/>
    <w:rsid w:val="006C1295"/>
    <w:rsid w:val="006C133E"/>
    <w:rsid w:val="006C19B7"/>
    <w:rsid w:val="006C1BC1"/>
    <w:rsid w:val="006C1D7B"/>
    <w:rsid w:val="006C33D6"/>
    <w:rsid w:val="006C3580"/>
    <w:rsid w:val="006C4D23"/>
    <w:rsid w:val="006C5015"/>
    <w:rsid w:val="006C515D"/>
    <w:rsid w:val="006C5CE8"/>
    <w:rsid w:val="006C62B0"/>
    <w:rsid w:val="006C697F"/>
    <w:rsid w:val="006C6B53"/>
    <w:rsid w:val="006C7080"/>
    <w:rsid w:val="006C73C5"/>
    <w:rsid w:val="006D104D"/>
    <w:rsid w:val="006D10CF"/>
    <w:rsid w:val="006D11CF"/>
    <w:rsid w:val="006D1345"/>
    <w:rsid w:val="006D18E7"/>
    <w:rsid w:val="006D1B61"/>
    <w:rsid w:val="006D1ED3"/>
    <w:rsid w:val="006D21BC"/>
    <w:rsid w:val="006D23AD"/>
    <w:rsid w:val="006D2409"/>
    <w:rsid w:val="006D281F"/>
    <w:rsid w:val="006D3A59"/>
    <w:rsid w:val="006D465F"/>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6344"/>
    <w:rsid w:val="006F6536"/>
    <w:rsid w:val="006F6BE1"/>
    <w:rsid w:val="006F6C64"/>
    <w:rsid w:val="006F7790"/>
    <w:rsid w:val="006F7A30"/>
    <w:rsid w:val="0070126D"/>
    <w:rsid w:val="00701BC9"/>
    <w:rsid w:val="00701FD5"/>
    <w:rsid w:val="00702FF7"/>
    <w:rsid w:val="007034ED"/>
    <w:rsid w:val="0070377D"/>
    <w:rsid w:val="00703A65"/>
    <w:rsid w:val="00703DBA"/>
    <w:rsid w:val="00704B49"/>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04A"/>
    <w:rsid w:val="007174F3"/>
    <w:rsid w:val="00717A94"/>
    <w:rsid w:val="00717F85"/>
    <w:rsid w:val="00720BE7"/>
    <w:rsid w:val="007211CF"/>
    <w:rsid w:val="0072173A"/>
    <w:rsid w:val="007248B5"/>
    <w:rsid w:val="00725144"/>
    <w:rsid w:val="00725C00"/>
    <w:rsid w:val="007265B8"/>
    <w:rsid w:val="007276A7"/>
    <w:rsid w:val="00727A8E"/>
    <w:rsid w:val="00730A91"/>
    <w:rsid w:val="00730AB9"/>
    <w:rsid w:val="00730BB1"/>
    <w:rsid w:val="00730D22"/>
    <w:rsid w:val="00732F82"/>
    <w:rsid w:val="00734032"/>
    <w:rsid w:val="00734C6D"/>
    <w:rsid w:val="007355EC"/>
    <w:rsid w:val="00735A44"/>
    <w:rsid w:val="007402A0"/>
    <w:rsid w:val="00740306"/>
    <w:rsid w:val="00740394"/>
    <w:rsid w:val="00741938"/>
    <w:rsid w:val="00742579"/>
    <w:rsid w:val="00743870"/>
    <w:rsid w:val="007444A0"/>
    <w:rsid w:val="00744A5E"/>
    <w:rsid w:val="00745C4A"/>
    <w:rsid w:val="007461DF"/>
    <w:rsid w:val="00746365"/>
    <w:rsid w:val="00747B65"/>
    <w:rsid w:val="00747D84"/>
    <w:rsid w:val="007508DC"/>
    <w:rsid w:val="007510F5"/>
    <w:rsid w:val="00751BC2"/>
    <w:rsid w:val="00751FCD"/>
    <w:rsid w:val="00752692"/>
    <w:rsid w:val="007550C0"/>
    <w:rsid w:val="00755249"/>
    <w:rsid w:val="00755271"/>
    <w:rsid w:val="00756036"/>
    <w:rsid w:val="0075637B"/>
    <w:rsid w:val="00756A10"/>
    <w:rsid w:val="00757E64"/>
    <w:rsid w:val="00760564"/>
    <w:rsid w:val="00761C65"/>
    <w:rsid w:val="00762939"/>
    <w:rsid w:val="0076393F"/>
    <w:rsid w:val="007639C4"/>
    <w:rsid w:val="00763A4F"/>
    <w:rsid w:val="00763C96"/>
    <w:rsid w:val="007642E9"/>
    <w:rsid w:val="007645B0"/>
    <w:rsid w:val="00764B5D"/>
    <w:rsid w:val="00765CF9"/>
    <w:rsid w:val="00766640"/>
    <w:rsid w:val="007667D8"/>
    <w:rsid w:val="0076689A"/>
    <w:rsid w:val="00766948"/>
    <w:rsid w:val="00766C87"/>
    <w:rsid w:val="00766F67"/>
    <w:rsid w:val="00770140"/>
    <w:rsid w:val="0077067C"/>
    <w:rsid w:val="007708A9"/>
    <w:rsid w:val="00771AE1"/>
    <w:rsid w:val="0077483F"/>
    <w:rsid w:val="00774CDA"/>
    <w:rsid w:val="00775C89"/>
    <w:rsid w:val="007776D0"/>
    <w:rsid w:val="007776F9"/>
    <w:rsid w:val="00781E0A"/>
    <w:rsid w:val="0078208B"/>
    <w:rsid w:val="0078385E"/>
    <w:rsid w:val="00784179"/>
    <w:rsid w:val="00784417"/>
    <w:rsid w:val="00784594"/>
    <w:rsid w:val="0078475B"/>
    <w:rsid w:val="007859E4"/>
    <w:rsid w:val="00790C70"/>
    <w:rsid w:val="00791F22"/>
    <w:rsid w:val="00791FF9"/>
    <w:rsid w:val="00792515"/>
    <w:rsid w:val="00794E02"/>
    <w:rsid w:val="00795DDD"/>
    <w:rsid w:val="00795EBD"/>
    <w:rsid w:val="0079659E"/>
    <w:rsid w:val="007974FA"/>
    <w:rsid w:val="00797642"/>
    <w:rsid w:val="007977C5"/>
    <w:rsid w:val="007A006B"/>
    <w:rsid w:val="007A12F5"/>
    <w:rsid w:val="007A1447"/>
    <w:rsid w:val="007A16E4"/>
    <w:rsid w:val="007A1CF3"/>
    <w:rsid w:val="007A20D8"/>
    <w:rsid w:val="007A27DC"/>
    <w:rsid w:val="007A294B"/>
    <w:rsid w:val="007A341F"/>
    <w:rsid w:val="007A3589"/>
    <w:rsid w:val="007A3B9E"/>
    <w:rsid w:val="007A3F29"/>
    <w:rsid w:val="007A4216"/>
    <w:rsid w:val="007A5836"/>
    <w:rsid w:val="007A7277"/>
    <w:rsid w:val="007B1301"/>
    <w:rsid w:val="007B1B44"/>
    <w:rsid w:val="007B1C55"/>
    <w:rsid w:val="007B2A93"/>
    <w:rsid w:val="007B2B2C"/>
    <w:rsid w:val="007B2DD4"/>
    <w:rsid w:val="007B2FCB"/>
    <w:rsid w:val="007B3311"/>
    <w:rsid w:val="007B3386"/>
    <w:rsid w:val="007B36AD"/>
    <w:rsid w:val="007B36E8"/>
    <w:rsid w:val="007B4974"/>
    <w:rsid w:val="007B65DF"/>
    <w:rsid w:val="007B76DD"/>
    <w:rsid w:val="007B7766"/>
    <w:rsid w:val="007C1F39"/>
    <w:rsid w:val="007C1F92"/>
    <w:rsid w:val="007C2DBA"/>
    <w:rsid w:val="007C312A"/>
    <w:rsid w:val="007C38A4"/>
    <w:rsid w:val="007C3E7D"/>
    <w:rsid w:val="007C53A9"/>
    <w:rsid w:val="007C56F1"/>
    <w:rsid w:val="007C5738"/>
    <w:rsid w:val="007C5A17"/>
    <w:rsid w:val="007C5D75"/>
    <w:rsid w:val="007C7420"/>
    <w:rsid w:val="007D110E"/>
    <w:rsid w:val="007D23EC"/>
    <w:rsid w:val="007D3891"/>
    <w:rsid w:val="007D3C87"/>
    <w:rsid w:val="007D3FE1"/>
    <w:rsid w:val="007D4675"/>
    <w:rsid w:val="007D5605"/>
    <w:rsid w:val="007D67A0"/>
    <w:rsid w:val="007D77E8"/>
    <w:rsid w:val="007D7957"/>
    <w:rsid w:val="007E01FC"/>
    <w:rsid w:val="007E0B60"/>
    <w:rsid w:val="007E13BA"/>
    <w:rsid w:val="007E1F0A"/>
    <w:rsid w:val="007E2C61"/>
    <w:rsid w:val="007E423A"/>
    <w:rsid w:val="007E4294"/>
    <w:rsid w:val="007E57F8"/>
    <w:rsid w:val="007E5FAC"/>
    <w:rsid w:val="007E6DDA"/>
    <w:rsid w:val="007E70A2"/>
    <w:rsid w:val="007E773B"/>
    <w:rsid w:val="007F0688"/>
    <w:rsid w:val="007F0768"/>
    <w:rsid w:val="007F0A82"/>
    <w:rsid w:val="007F0E00"/>
    <w:rsid w:val="007F25CA"/>
    <w:rsid w:val="007F25E0"/>
    <w:rsid w:val="007F2671"/>
    <w:rsid w:val="007F38DA"/>
    <w:rsid w:val="007F3B34"/>
    <w:rsid w:val="007F48EC"/>
    <w:rsid w:val="007F56FD"/>
    <w:rsid w:val="007F70E7"/>
    <w:rsid w:val="007F7157"/>
    <w:rsid w:val="007F7C36"/>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DB"/>
    <w:rsid w:val="008155CC"/>
    <w:rsid w:val="00815962"/>
    <w:rsid w:val="00815B6E"/>
    <w:rsid w:val="00816D08"/>
    <w:rsid w:val="00817C12"/>
    <w:rsid w:val="0082056E"/>
    <w:rsid w:val="008206E3"/>
    <w:rsid w:val="0082070F"/>
    <w:rsid w:val="008211BF"/>
    <w:rsid w:val="00823F00"/>
    <w:rsid w:val="00824F17"/>
    <w:rsid w:val="0082590B"/>
    <w:rsid w:val="0082674A"/>
    <w:rsid w:val="0082680D"/>
    <w:rsid w:val="008275CC"/>
    <w:rsid w:val="00830E53"/>
    <w:rsid w:val="00832879"/>
    <w:rsid w:val="00832AF8"/>
    <w:rsid w:val="00834C0E"/>
    <w:rsid w:val="008357C4"/>
    <w:rsid w:val="008370A0"/>
    <w:rsid w:val="0083727A"/>
    <w:rsid w:val="0083764C"/>
    <w:rsid w:val="00837FDC"/>
    <w:rsid w:val="00840AE3"/>
    <w:rsid w:val="0084189D"/>
    <w:rsid w:val="00841A12"/>
    <w:rsid w:val="00841A68"/>
    <w:rsid w:val="00842647"/>
    <w:rsid w:val="00843E25"/>
    <w:rsid w:val="00844A34"/>
    <w:rsid w:val="00844BF3"/>
    <w:rsid w:val="00844E27"/>
    <w:rsid w:val="00844E54"/>
    <w:rsid w:val="00844E91"/>
    <w:rsid w:val="008453EE"/>
    <w:rsid w:val="00846597"/>
    <w:rsid w:val="00847060"/>
    <w:rsid w:val="00847450"/>
    <w:rsid w:val="0084786D"/>
    <w:rsid w:val="008506C5"/>
    <w:rsid w:val="00850953"/>
    <w:rsid w:val="00850AC1"/>
    <w:rsid w:val="008517C7"/>
    <w:rsid w:val="00851FA8"/>
    <w:rsid w:val="00853997"/>
    <w:rsid w:val="00853E48"/>
    <w:rsid w:val="00854A48"/>
    <w:rsid w:val="00855540"/>
    <w:rsid w:val="008565AF"/>
    <w:rsid w:val="00856934"/>
    <w:rsid w:val="0085789A"/>
    <w:rsid w:val="00857A08"/>
    <w:rsid w:val="00857A27"/>
    <w:rsid w:val="00861153"/>
    <w:rsid w:val="00862234"/>
    <w:rsid w:val="00862D86"/>
    <w:rsid w:val="008637AC"/>
    <w:rsid w:val="00863B24"/>
    <w:rsid w:val="00863C47"/>
    <w:rsid w:val="00865C1A"/>
    <w:rsid w:val="008663B5"/>
    <w:rsid w:val="00866BE3"/>
    <w:rsid w:val="008672C4"/>
    <w:rsid w:val="008679EF"/>
    <w:rsid w:val="0087161B"/>
    <w:rsid w:val="0087201E"/>
    <w:rsid w:val="008747FE"/>
    <w:rsid w:val="00874DC8"/>
    <w:rsid w:val="00874F19"/>
    <w:rsid w:val="00875513"/>
    <w:rsid w:val="00875F01"/>
    <w:rsid w:val="00876678"/>
    <w:rsid w:val="00876B49"/>
    <w:rsid w:val="00876BDC"/>
    <w:rsid w:val="00876DB6"/>
    <w:rsid w:val="00876E75"/>
    <w:rsid w:val="00876E79"/>
    <w:rsid w:val="00877637"/>
    <w:rsid w:val="00880A42"/>
    <w:rsid w:val="0088139A"/>
    <w:rsid w:val="00881948"/>
    <w:rsid w:val="00881BAD"/>
    <w:rsid w:val="008820F7"/>
    <w:rsid w:val="00883772"/>
    <w:rsid w:val="00883ECB"/>
    <w:rsid w:val="00884637"/>
    <w:rsid w:val="00884A11"/>
    <w:rsid w:val="008858E6"/>
    <w:rsid w:val="00885DFE"/>
    <w:rsid w:val="008868F4"/>
    <w:rsid w:val="008874BF"/>
    <w:rsid w:val="00887BAD"/>
    <w:rsid w:val="00890FCB"/>
    <w:rsid w:val="00891289"/>
    <w:rsid w:val="00891F4C"/>
    <w:rsid w:val="00892A15"/>
    <w:rsid w:val="00892A38"/>
    <w:rsid w:val="00893F70"/>
    <w:rsid w:val="008943D1"/>
    <w:rsid w:val="00895FF6"/>
    <w:rsid w:val="0089760B"/>
    <w:rsid w:val="008976E1"/>
    <w:rsid w:val="008A04DE"/>
    <w:rsid w:val="008A1E6A"/>
    <w:rsid w:val="008A2B96"/>
    <w:rsid w:val="008A2BDA"/>
    <w:rsid w:val="008A3D4B"/>
    <w:rsid w:val="008A425D"/>
    <w:rsid w:val="008A4A25"/>
    <w:rsid w:val="008A4C8D"/>
    <w:rsid w:val="008A606E"/>
    <w:rsid w:val="008A6390"/>
    <w:rsid w:val="008A67E1"/>
    <w:rsid w:val="008A7CAC"/>
    <w:rsid w:val="008B0898"/>
    <w:rsid w:val="008B08A3"/>
    <w:rsid w:val="008B23E7"/>
    <w:rsid w:val="008B2C19"/>
    <w:rsid w:val="008B4548"/>
    <w:rsid w:val="008B4D42"/>
    <w:rsid w:val="008B594F"/>
    <w:rsid w:val="008B657F"/>
    <w:rsid w:val="008B6B52"/>
    <w:rsid w:val="008B6E8C"/>
    <w:rsid w:val="008B7C97"/>
    <w:rsid w:val="008C0453"/>
    <w:rsid w:val="008C0CB5"/>
    <w:rsid w:val="008C1E1E"/>
    <w:rsid w:val="008C4085"/>
    <w:rsid w:val="008C44B1"/>
    <w:rsid w:val="008C48C8"/>
    <w:rsid w:val="008C51BF"/>
    <w:rsid w:val="008C58D9"/>
    <w:rsid w:val="008C5F9A"/>
    <w:rsid w:val="008C62D8"/>
    <w:rsid w:val="008C6D3F"/>
    <w:rsid w:val="008C72F4"/>
    <w:rsid w:val="008C7723"/>
    <w:rsid w:val="008C7E72"/>
    <w:rsid w:val="008D01B3"/>
    <w:rsid w:val="008D0790"/>
    <w:rsid w:val="008D40D6"/>
    <w:rsid w:val="008D4D4B"/>
    <w:rsid w:val="008D6767"/>
    <w:rsid w:val="008D6BE1"/>
    <w:rsid w:val="008E0E53"/>
    <w:rsid w:val="008E3324"/>
    <w:rsid w:val="008E4699"/>
    <w:rsid w:val="008E55C5"/>
    <w:rsid w:val="008E619F"/>
    <w:rsid w:val="008E6AE3"/>
    <w:rsid w:val="008E6D33"/>
    <w:rsid w:val="008E7C14"/>
    <w:rsid w:val="008F19FB"/>
    <w:rsid w:val="008F1BF8"/>
    <w:rsid w:val="008F1DC2"/>
    <w:rsid w:val="008F2160"/>
    <w:rsid w:val="008F3666"/>
    <w:rsid w:val="008F3BEC"/>
    <w:rsid w:val="008F4476"/>
    <w:rsid w:val="008F4677"/>
    <w:rsid w:val="008F4922"/>
    <w:rsid w:val="008F5163"/>
    <w:rsid w:val="008F5237"/>
    <w:rsid w:val="008F5BEB"/>
    <w:rsid w:val="008F7027"/>
    <w:rsid w:val="008F7F02"/>
    <w:rsid w:val="00901DC5"/>
    <w:rsid w:val="00902881"/>
    <w:rsid w:val="0090377C"/>
    <w:rsid w:val="009040E4"/>
    <w:rsid w:val="00904A3F"/>
    <w:rsid w:val="00904A9E"/>
    <w:rsid w:val="00907F3A"/>
    <w:rsid w:val="00910175"/>
    <w:rsid w:val="00912BC8"/>
    <w:rsid w:val="009139DE"/>
    <w:rsid w:val="00913ED7"/>
    <w:rsid w:val="009141D7"/>
    <w:rsid w:val="00916E59"/>
    <w:rsid w:val="00916EA1"/>
    <w:rsid w:val="00921674"/>
    <w:rsid w:val="0092213F"/>
    <w:rsid w:val="009242A5"/>
    <w:rsid w:val="00924781"/>
    <w:rsid w:val="00924C92"/>
    <w:rsid w:val="00924FAD"/>
    <w:rsid w:val="00925FED"/>
    <w:rsid w:val="00926948"/>
    <w:rsid w:val="00926B96"/>
    <w:rsid w:val="00926BBE"/>
    <w:rsid w:val="00927391"/>
    <w:rsid w:val="0092774A"/>
    <w:rsid w:val="009277C9"/>
    <w:rsid w:val="00930159"/>
    <w:rsid w:val="0093082F"/>
    <w:rsid w:val="00932C79"/>
    <w:rsid w:val="0093455F"/>
    <w:rsid w:val="009348D4"/>
    <w:rsid w:val="00934C10"/>
    <w:rsid w:val="00934CA8"/>
    <w:rsid w:val="009359D5"/>
    <w:rsid w:val="00935EC9"/>
    <w:rsid w:val="0093612F"/>
    <w:rsid w:val="00936B2C"/>
    <w:rsid w:val="00936D86"/>
    <w:rsid w:val="009378F7"/>
    <w:rsid w:val="00937926"/>
    <w:rsid w:val="00937B65"/>
    <w:rsid w:val="009402B7"/>
    <w:rsid w:val="009406FE"/>
    <w:rsid w:val="009439B0"/>
    <w:rsid w:val="00943DE6"/>
    <w:rsid w:val="00944625"/>
    <w:rsid w:val="009447C0"/>
    <w:rsid w:val="009467FC"/>
    <w:rsid w:val="00946E2D"/>
    <w:rsid w:val="00947654"/>
    <w:rsid w:val="0095020D"/>
    <w:rsid w:val="00950B17"/>
    <w:rsid w:val="0095102D"/>
    <w:rsid w:val="0095131E"/>
    <w:rsid w:val="0095186A"/>
    <w:rsid w:val="00951CCF"/>
    <w:rsid w:val="00952466"/>
    <w:rsid w:val="009524C0"/>
    <w:rsid w:val="00952803"/>
    <w:rsid w:val="009530EE"/>
    <w:rsid w:val="00953606"/>
    <w:rsid w:val="009538CD"/>
    <w:rsid w:val="00956791"/>
    <w:rsid w:val="009604DC"/>
    <w:rsid w:val="0096052D"/>
    <w:rsid w:val="009606A5"/>
    <w:rsid w:val="00960B3C"/>
    <w:rsid w:val="00961438"/>
    <w:rsid w:val="009614BD"/>
    <w:rsid w:val="00961CBF"/>
    <w:rsid w:val="0096226B"/>
    <w:rsid w:val="0096379E"/>
    <w:rsid w:val="00963D43"/>
    <w:rsid w:val="00964582"/>
    <w:rsid w:val="009659C0"/>
    <w:rsid w:val="0096753D"/>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DD"/>
    <w:rsid w:val="009800F2"/>
    <w:rsid w:val="00981016"/>
    <w:rsid w:val="0098121F"/>
    <w:rsid w:val="00981A9D"/>
    <w:rsid w:val="00981C27"/>
    <w:rsid w:val="00982014"/>
    <w:rsid w:val="00982F33"/>
    <w:rsid w:val="00983B40"/>
    <w:rsid w:val="0098475B"/>
    <w:rsid w:val="0098482B"/>
    <w:rsid w:val="00984B23"/>
    <w:rsid w:val="00984B9A"/>
    <w:rsid w:val="00984FC5"/>
    <w:rsid w:val="0098620C"/>
    <w:rsid w:val="00986334"/>
    <w:rsid w:val="009866C7"/>
    <w:rsid w:val="0099139D"/>
    <w:rsid w:val="00991A59"/>
    <w:rsid w:val="00991BA2"/>
    <w:rsid w:val="00991E62"/>
    <w:rsid w:val="0099379F"/>
    <w:rsid w:val="00994B27"/>
    <w:rsid w:val="00994B70"/>
    <w:rsid w:val="009959EA"/>
    <w:rsid w:val="00996ABB"/>
    <w:rsid w:val="0099778B"/>
    <w:rsid w:val="009A058B"/>
    <w:rsid w:val="009A24B0"/>
    <w:rsid w:val="009A2511"/>
    <w:rsid w:val="009A2801"/>
    <w:rsid w:val="009A2E53"/>
    <w:rsid w:val="009A3204"/>
    <w:rsid w:val="009A32FE"/>
    <w:rsid w:val="009A3628"/>
    <w:rsid w:val="009A538A"/>
    <w:rsid w:val="009A60E4"/>
    <w:rsid w:val="009A6FDB"/>
    <w:rsid w:val="009A7194"/>
    <w:rsid w:val="009B048D"/>
    <w:rsid w:val="009B0676"/>
    <w:rsid w:val="009B114C"/>
    <w:rsid w:val="009B2DCC"/>
    <w:rsid w:val="009B39D0"/>
    <w:rsid w:val="009B3D47"/>
    <w:rsid w:val="009B4144"/>
    <w:rsid w:val="009B44ED"/>
    <w:rsid w:val="009B4A33"/>
    <w:rsid w:val="009B5715"/>
    <w:rsid w:val="009B5F9E"/>
    <w:rsid w:val="009B7369"/>
    <w:rsid w:val="009B7389"/>
    <w:rsid w:val="009B7AAF"/>
    <w:rsid w:val="009C0BDA"/>
    <w:rsid w:val="009C137F"/>
    <w:rsid w:val="009C1B2B"/>
    <w:rsid w:val="009C1B55"/>
    <w:rsid w:val="009C1C81"/>
    <w:rsid w:val="009C21D9"/>
    <w:rsid w:val="009C2491"/>
    <w:rsid w:val="009C36AE"/>
    <w:rsid w:val="009C46D3"/>
    <w:rsid w:val="009C4794"/>
    <w:rsid w:val="009C5361"/>
    <w:rsid w:val="009C5759"/>
    <w:rsid w:val="009C628D"/>
    <w:rsid w:val="009C6638"/>
    <w:rsid w:val="009C6985"/>
    <w:rsid w:val="009C7347"/>
    <w:rsid w:val="009D091C"/>
    <w:rsid w:val="009D0C1C"/>
    <w:rsid w:val="009D1357"/>
    <w:rsid w:val="009D1BAA"/>
    <w:rsid w:val="009D23E1"/>
    <w:rsid w:val="009D287F"/>
    <w:rsid w:val="009D2BD3"/>
    <w:rsid w:val="009D3607"/>
    <w:rsid w:val="009D45FA"/>
    <w:rsid w:val="009D460F"/>
    <w:rsid w:val="009D5030"/>
    <w:rsid w:val="009D5707"/>
    <w:rsid w:val="009D5E97"/>
    <w:rsid w:val="009D64EA"/>
    <w:rsid w:val="009E0613"/>
    <w:rsid w:val="009E173C"/>
    <w:rsid w:val="009E1B69"/>
    <w:rsid w:val="009E28BF"/>
    <w:rsid w:val="009E2A18"/>
    <w:rsid w:val="009E2E8D"/>
    <w:rsid w:val="009E3C19"/>
    <w:rsid w:val="009E41A0"/>
    <w:rsid w:val="009E53DB"/>
    <w:rsid w:val="009E630D"/>
    <w:rsid w:val="009E6D3F"/>
    <w:rsid w:val="009E7583"/>
    <w:rsid w:val="009E76AA"/>
    <w:rsid w:val="009E7CD7"/>
    <w:rsid w:val="009F0B2C"/>
    <w:rsid w:val="009F0C98"/>
    <w:rsid w:val="009F117E"/>
    <w:rsid w:val="009F11B2"/>
    <w:rsid w:val="009F2467"/>
    <w:rsid w:val="009F2AC9"/>
    <w:rsid w:val="009F33EC"/>
    <w:rsid w:val="009F4D40"/>
    <w:rsid w:val="009F6211"/>
    <w:rsid w:val="009F76A6"/>
    <w:rsid w:val="009F79B0"/>
    <w:rsid w:val="00A013C9"/>
    <w:rsid w:val="00A021BC"/>
    <w:rsid w:val="00A0260B"/>
    <w:rsid w:val="00A02767"/>
    <w:rsid w:val="00A04487"/>
    <w:rsid w:val="00A0546D"/>
    <w:rsid w:val="00A064AC"/>
    <w:rsid w:val="00A073F4"/>
    <w:rsid w:val="00A07542"/>
    <w:rsid w:val="00A0770F"/>
    <w:rsid w:val="00A10CC0"/>
    <w:rsid w:val="00A1113E"/>
    <w:rsid w:val="00A121B3"/>
    <w:rsid w:val="00A122A5"/>
    <w:rsid w:val="00A12E1C"/>
    <w:rsid w:val="00A13AA4"/>
    <w:rsid w:val="00A14C25"/>
    <w:rsid w:val="00A152A2"/>
    <w:rsid w:val="00A16987"/>
    <w:rsid w:val="00A16E7E"/>
    <w:rsid w:val="00A20B00"/>
    <w:rsid w:val="00A2299A"/>
    <w:rsid w:val="00A259D3"/>
    <w:rsid w:val="00A26A61"/>
    <w:rsid w:val="00A278FA"/>
    <w:rsid w:val="00A27A15"/>
    <w:rsid w:val="00A27A49"/>
    <w:rsid w:val="00A27EA7"/>
    <w:rsid w:val="00A27FB7"/>
    <w:rsid w:val="00A316C5"/>
    <w:rsid w:val="00A31C3E"/>
    <w:rsid w:val="00A325D6"/>
    <w:rsid w:val="00A32C43"/>
    <w:rsid w:val="00A3489E"/>
    <w:rsid w:val="00A34EA8"/>
    <w:rsid w:val="00A365D2"/>
    <w:rsid w:val="00A36FF6"/>
    <w:rsid w:val="00A379A4"/>
    <w:rsid w:val="00A37B81"/>
    <w:rsid w:val="00A41AC5"/>
    <w:rsid w:val="00A41F68"/>
    <w:rsid w:val="00A42A8C"/>
    <w:rsid w:val="00A4309B"/>
    <w:rsid w:val="00A4383C"/>
    <w:rsid w:val="00A43D44"/>
    <w:rsid w:val="00A44046"/>
    <w:rsid w:val="00A44475"/>
    <w:rsid w:val="00A44D51"/>
    <w:rsid w:val="00A44F60"/>
    <w:rsid w:val="00A45190"/>
    <w:rsid w:val="00A4581E"/>
    <w:rsid w:val="00A46CE1"/>
    <w:rsid w:val="00A46E55"/>
    <w:rsid w:val="00A470BD"/>
    <w:rsid w:val="00A504EC"/>
    <w:rsid w:val="00A5051C"/>
    <w:rsid w:val="00A51D91"/>
    <w:rsid w:val="00A52AD5"/>
    <w:rsid w:val="00A53609"/>
    <w:rsid w:val="00A53691"/>
    <w:rsid w:val="00A552D0"/>
    <w:rsid w:val="00A571B1"/>
    <w:rsid w:val="00A57D42"/>
    <w:rsid w:val="00A57D96"/>
    <w:rsid w:val="00A6046E"/>
    <w:rsid w:val="00A6071F"/>
    <w:rsid w:val="00A6219B"/>
    <w:rsid w:val="00A6286E"/>
    <w:rsid w:val="00A62B05"/>
    <w:rsid w:val="00A63DF7"/>
    <w:rsid w:val="00A654D6"/>
    <w:rsid w:val="00A66B43"/>
    <w:rsid w:val="00A66C93"/>
    <w:rsid w:val="00A671BA"/>
    <w:rsid w:val="00A678AD"/>
    <w:rsid w:val="00A70658"/>
    <w:rsid w:val="00A709DD"/>
    <w:rsid w:val="00A70CEF"/>
    <w:rsid w:val="00A721B0"/>
    <w:rsid w:val="00A73602"/>
    <w:rsid w:val="00A73807"/>
    <w:rsid w:val="00A73EE8"/>
    <w:rsid w:val="00A7404C"/>
    <w:rsid w:val="00A7412B"/>
    <w:rsid w:val="00A74A73"/>
    <w:rsid w:val="00A74D75"/>
    <w:rsid w:val="00A7534D"/>
    <w:rsid w:val="00A7548D"/>
    <w:rsid w:val="00A75BC6"/>
    <w:rsid w:val="00A75E39"/>
    <w:rsid w:val="00A76144"/>
    <w:rsid w:val="00A76175"/>
    <w:rsid w:val="00A76B0E"/>
    <w:rsid w:val="00A7759F"/>
    <w:rsid w:val="00A77B4E"/>
    <w:rsid w:val="00A80B1D"/>
    <w:rsid w:val="00A80B9D"/>
    <w:rsid w:val="00A80BAB"/>
    <w:rsid w:val="00A81B6C"/>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182B"/>
    <w:rsid w:val="00A92254"/>
    <w:rsid w:val="00A92FB0"/>
    <w:rsid w:val="00A93D22"/>
    <w:rsid w:val="00A948D6"/>
    <w:rsid w:val="00A95711"/>
    <w:rsid w:val="00A97055"/>
    <w:rsid w:val="00A97CDB"/>
    <w:rsid w:val="00AA02FB"/>
    <w:rsid w:val="00AA0AFF"/>
    <w:rsid w:val="00AA109F"/>
    <w:rsid w:val="00AA2B31"/>
    <w:rsid w:val="00AA3771"/>
    <w:rsid w:val="00AA4112"/>
    <w:rsid w:val="00AA726A"/>
    <w:rsid w:val="00AA7798"/>
    <w:rsid w:val="00AA7995"/>
    <w:rsid w:val="00AA79F9"/>
    <w:rsid w:val="00AB0746"/>
    <w:rsid w:val="00AB162B"/>
    <w:rsid w:val="00AB16FC"/>
    <w:rsid w:val="00AB1820"/>
    <w:rsid w:val="00AB2F1B"/>
    <w:rsid w:val="00AB5012"/>
    <w:rsid w:val="00AB529A"/>
    <w:rsid w:val="00AB6E6B"/>
    <w:rsid w:val="00AB790E"/>
    <w:rsid w:val="00AB7D7F"/>
    <w:rsid w:val="00AC0CFB"/>
    <w:rsid w:val="00AC0DE2"/>
    <w:rsid w:val="00AC15DC"/>
    <w:rsid w:val="00AC16EC"/>
    <w:rsid w:val="00AC1B6F"/>
    <w:rsid w:val="00AC1D22"/>
    <w:rsid w:val="00AC21B5"/>
    <w:rsid w:val="00AC2832"/>
    <w:rsid w:val="00AC3988"/>
    <w:rsid w:val="00AC3F3F"/>
    <w:rsid w:val="00AC3FB9"/>
    <w:rsid w:val="00AC4A2E"/>
    <w:rsid w:val="00AC7377"/>
    <w:rsid w:val="00AC76CB"/>
    <w:rsid w:val="00AD05B9"/>
    <w:rsid w:val="00AD2785"/>
    <w:rsid w:val="00AD2C90"/>
    <w:rsid w:val="00AD3466"/>
    <w:rsid w:val="00AD37F1"/>
    <w:rsid w:val="00AD3D0B"/>
    <w:rsid w:val="00AD4363"/>
    <w:rsid w:val="00AD5FEC"/>
    <w:rsid w:val="00AD632D"/>
    <w:rsid w:val="00AD634A"/>
    <w:rsid w:val="00AD6A03"/>
    <w:rsid w:val="00AD6BCB"/>
    <w:rsid w:val="00AD6BD7"/>
    <w:rsid w:val="00AD79C6"/>
    <w:rsid w:val="00AE0844"/>
    <w:rsid w:val="00AE0975"/>
    <w:rsid w:val="00AE0E11"/>
    <w:rsid w:val="00AE12A1"/>
    <w:rsid w:val="00AE1565"/>
    <w:rsid w:val="00AE18CC"/>
    <w:rsid w:val="00AE4871"/>
    <w:rsid w:val="00AE6E85"/>
    <w:rsid w:val="00AE76E0"/>
    <w:rsid w:val="00AF091E"/>
    <w:rsid w:val="00AF12CD"/>
    <w:rsid w:val="00AF507B"/>
    <w:rsid w:val="00AF533D"/>
    <w:rsid w:val="00AF55F8"/>
    <w:rsid w:val="00AF5831"/>
    <w:rsid w:val="00AF625B"/>
    <w:rsid w:val="00AF6455"/>
    <w:rsid w:val="00AF76C3"/>
    <w:rsid w:val="00AF7A83"/>
    <w:rsid w:val="00AF7EF9"/>
    <w:rsid w:val="00B00B83"/>
    <w:rsid w:val="00B00F44"/>
    <w:rsid w:val="00B010A4"/>
    <w:rsid w:val="00B01574"/>
    <w:rsid w:val="00B01D30"/>
    <w:rsid w:val="00B02426"/>
    <w:rsid w:val="00B02CD5"/>
    <w:rsid w:val="00B031D9"/>
    <w:rsid w:val="00B03FA2"/>
    <w:rsid w:val="00B04F00"/>
    <w:rsid w:val="00B05AA0"/>
    <w:rsid w:val="00B05BD9"/>
    <w:rsid w:val="00B062F7"/>
    <w:rsid w:val="00B06F92"/>
    <w:rsid w:val="00B10267"/>
    <w:rsid w:val="00B10D85"/>
    <w:rsid w:val="00B1108E"/>
    <w:rsid w:val="00B11A86"/>
    <w:rsid w:val="00B13700"/>
    <w:rsid w:val="00B139CC"/>
    <w:rsid w:val="00B13D00"/>
    <w:rsid w:val="00B14B6F"/>
    <w:rsid w:val="00B151EA"/>
    <w:rsid w:val="00B20A0A"/>
    <w:rsid w:val="00B20B97"/>
    <w:rsid w:val="00B20D5F"/>
    <w:rsid w:val="00B22959"/>
    <w:rsid w:val="00B24580"/>
    <w:rsid w:val="00B24C78"/>
    <w:rsid w:val="00B24E37"/>
    <w:rsid w:val="00B24ED2"/>
    <w:rsid w:val="00B25341"/>
    <w:rsid w:val="00B319F3"/>
    <w:rsid w:val="00B31EFF"/>
    <w:rsid w:val="00B32B0C"/>
    <w:rsid w:val="00B33190"/>
    <w:rsid w:val="00B331BA"/>
    <w:rsid w:val="00B33D94"/>
    <w:rsid w:val="00B34689"/>
    <w:rsid w:val="00B35574"/>
    <w:rsid w:val="00B36C59"/>
    <w:rsid w:val="00B3763D"/>
    <w:rsid w:val="00B4216E"/>
    <w:rsid w:val="00B425A1"/>
    <w:rsid w:val="00B42A05"/>
    <w:rsid w:val="00B43842"/>
    <w:rsid w:val="00B43DF6"/>
    <w:rsid w:val="00B44013"/>
    <w:rsid w:val="00B454EA"/>
    <w:rsid w:val="00B455D4"/>
    <w:rsid w:val="00B468DB"/>
    <w:rsid w:val="00B47584"/>
    <w:rsid w:val="00B50155"/>
    <w:rsid w:val="00B5079C"/>
    <w:rsid w:val="00B54560"/>
    <w:rsid w:val="00B55BD1"/>
    <w:rsid w:val="00B570AE"/>
    <w:rsid w:val="00B60D96"/>
    <w:rsid w:val="00B6115B"/>
    <w:rsid w:val="00B6171F"/>
    <w:rsid w:val="00B629F4"/>
    <w:rsid w:val="00B62D6A"/>
    <w:rsid w:val="00B62DE4"/>
    <w:rsid w:val="00B6346A"/>
    <w:rsid w:val="00B63E65"/>
    <w:rsid w:val="00B640E6"/>
    <w:rsid w:val="00B6446B"/>
    <w:rsid w:val="00B65421"/>
    <w:rsid w:val="00B6602E"/>
    <w:rsid w:val="00B668ED"/>
    <w:rsid w:val="00B66F4B"/>
    <w:rsid w:val="00B66FE4"/>
    <w:rsid w:val="00B67334"/>
    <w:rsid w:val="00B6765C"/>
    <w:rsid w:val="00B67A60"/>
    <w:rsid w:val="00B67D98"/>
    <w:rsid w:val="00B7013A"/>
    <w:rsid w:val="00B704F8"/>
    <w:rsid w:val="00B70AD7"/>
    <w:rsid w:val="00B70E7D"/>
    <w:rsid w:val="00B714D9"/>
    <w:rsid w:val="00B71BA4"/>
    <w:rsid w:val="00B7260F"/>
    <w:rsid w:val="00B73A94"/>
    <w:rsid w:val="00B740B3"/>
    <w:rsid w:val="00B744D1"/>
    <w:rsid w:val="00B74BF4"/>
    <w:rsid w:val="00B7526E"/>
    <w:rsid w:val="00B75458"/>
    <w:rsid w:val="00B75D3C"/>
    <w:rsid w:val="00B76CAE"/>
    <w:rsid w:val="00B806B4"/>
    <w:rsid w:val="00B80FE4"/>
    <w:rsid w:val="00B82A84"/>
    <w:rsid w:val="00B83241"/>
    <w:rsid w:val="00B8519C"/>
    <w:rsid w:val="00B852AF"/>
    <w:rsid w:val="00B85CCC"/>
    <w:rsid w:val="00B862F4"/>
    <w:rsid w:val="00B8671B"/>
    <w:rsid w:val="00B87566"/>
    <w:rsid w:val="00B902DD"/>
    <w:rsid w:val="00B905CA"/>
    <w:rsid w:val="00B91481"/>
    <w:rsid w:val="00B9255C"/>
    <w:rsid w:val="00B92A0E"/>
    <w:rsid w:val="00B9446F"/>
    <w:rsid w:val="00B959A3"/>
    <w:rsid w:val="00B96370"/>
    <w:rsid w:val="00B9651D"/>
    <w:rsid w:val="00B9765E"/>
    <w:rsid w:val="00BA002A"/>
    <w:rsid w:val="00BA0EB3"/>
    <w:rsid w:val="00BA1475"/>
    <w:rsid w:val="00BA3330"/>
    <w:rsid w:val="00BA411E"/>
    <w:rsid w:val="00BA505B"/>
    <w:rsid w:val="00BA58DA"/>
    <w:rsid w:val="00BA5D0A"/>
    <w:rsid w:val="00BA6C38"/>
    <w:rsid w:val="00BA701E"/>
    <w:rsid w:val="00BA73E3"/>
    <w:rsid w:val="00BB04AD"/>
    <w:rsid w:val="00BB0ACF"/>
    <w:rsid w:val="00BB1242"/>
    <w:rsid w:val="00BB1F9A"/>
    <w:rsid w:val="00BB2004"/>
    <w:rsid w:val="00BB53B8"/>
    <w:rsid w:val="00BB5653"/>
    <w:rsid w:val="00BB5972"/>
    <w:rsid w:val="00BB621D"/>
    <w:rsid w:val="00BB792E"/>
    <w:rsid w:val="00BB7EDE"/>
    <w:rsid w:val="00BC0443"/>
    <w:rsid w:val="00BC2874"/>
    <w:rsid w:val="00BC309B"/>
    <w:rsid w:val="00BC3592"/>
    <w:rsid w:val="00BC3C25"/>
    <w:rsid w:val="00BC4245"/>
    <w:rsid w:val="00BC4354"/>
    <w:rsid w:val="00BC45D4"/>
    <w:rsid w:val="00BC4F28"/>
    <w:rsid w:val="00BC60FB"/>
    <w:rsid w:val="00BC61F6"/>
    <w:rsid w:val="00BC6E67"/>
    <w:rsid w:val="00BC6FA8"/>
    <w:rsid w:val="00BC7914"/>
    <w:rsid w:val="00BC7EB6"/>
    <w:rsid w:val="00BD0532"/>
    <w:rsid w:val="00BD0564"/>
    <w:rsid w:val="00BD0CFA"/>
    <w:rsid w:val="00BD1165"/>
    <w:rsid w:val="00BD369B"/>
    <w:rsid w:val="00BD4123"/>
    <w:rsid w:val="00BD4D4D"/>
    <w:rsid w:val="00BD4F80"/>
    <w:rsid w:val="00BD51B9"/>
    <w:rsid w:val="00BD6231"/>
    <w:rsid w:val="00BD7756"/>
    <w:rsid w:val="00BE05AB"/>
    <w:rsid w:val="00BE0C0C"/>
    <w:rsid w:val="00BE0EE1"/>
    <w:rsid w:val="00BE0F26"/>
    <w:rsid w:val="00BE1367"/>
    <w:rsid w:val="00BE1A5D"/>
    <w:rsid w:val="00BE1AAB"/>
    <w:rsid w:val="00BE2FD2"/>
    <w:rsid w:val="00BE383C"/>
    <w:rsid w:val="00BE3A5F"/>
    <w:rsid w:val="00BE3E97"/>
    <w:rsid w:val="00BE437E"/>
    <w:rsid w:val="00BE54C5"/>
    <w:rsid w:val="00BE60B0"/>
    <w:rsid w:val="00BE6948"/>
    <w:rsid w:val="00BE6C38"/>
    <w:rsid w:val="00BE6C82"/>
    <w:rsid w:val="00BE6D1C"/>
    <w:rsid w:val="00BF086E"/>
    <w:rsid w:val="00BF0A1F"/>
    <w:rsid w:val="00BF0ECD"/>
    <w:rsid w:val="00BF0F5C"/>
    <w:rsid w:val="00BF109A"/>
    <w:rsid w:val="00BF1498"/>
    <w:rsid w:val="00BF18D8"/>
    <w:rsid w:val="00BF190F"/>
    <w:rsid w:val="00BF1FE6"/>
    <w:rsid w:val="00BF2422"/>
    <w:rsid w:val="00BF2B61"/>
    <w:rsid w:val="00BF2F89"/>
    <w:rsid w:val="00BF3055"/>
    <w:rsid w:val="00BF39E0"/>
    <w:rsid w:val="00BF3E61"/>
    <w:rsid w:val="00BF447E"/>
    <w:rsid w:val="00BF58CD"/>
    <w:rsid w:val="00BF5CAC"/>
    <w:rsid w:val="00C0034C"/>
    <w:rsid w:val="00C004E8"/>
    <w:rsid w:val="00C00FD7"/>
    <w:rsid w:val="00C01150"/>
    <w:rsid w:val="00C01835"/>
    <w:rsid w:val="00C01BD7"/>
    <w:rsid w:val="00C03AC1"/>
    <w:rsid w:val="00C03BD3"/>
    <w:rsid w:val="00C03C04"/>
    <w:rsid w:val="00C0566A"/>
    <w:rsid w:val="00C063D4"/>
    <w:rsid w:val="00C10A6E"/>
    <w:rsid w:val="00C10B05"/>
    <w:rsid w:val="00C110C9"/>
    <w:rsid w:val="00C12BF5"/>
    <w:rsid w:val="00C13F67"/>
    <w:rsid w:val="00C152C2"/>
    <w:rsid w:val="00C15A68"/>
    <w:rsid w:val="00C16A94"/>
    <w:rsid w:val="00C17396"/>
    <w:rsid w:val="00C2069A"/>
    <w:rsid w:val="00C20FA2"/>
    <w:rsid w:val="00C239DC"/>
    <w:rsid w:val="00C23C73"/>
    <w:rsid w:val="00C247FC"/>
    <w:rsid w:val="00C268C5"/>
    <w:rsid w:val="00C26C8E"/>
    <w:rsid w:val="00C30DDC"/>
    <w:rsid w:val="00C31BA2"/>
    <w:rsid w:val="00C335DB"/>
    <w:rsid w:val="00C340BC"/>
    <w:rsid w:val="00C34123"/>
    <w:rsid w:val="00C34702"/>
    <w:rsid w:val="00C34767"/>
    <w:rsid w:val="00C347F2"/>
    <w:rsid w:val="00C34DDD"/>
    <w:rsid w:val="00C356CF"/>
    <w:rsid w:val="00C3658B"/>
    <w:rsid w:val="00C3799C"/>
    <w:rsid w:val="00C37A8E"/>
    <w:rsid w:val="00C409B7"/>
    <w:rsid w:val="00C40A71"/>
    <w:rsid w:val="00C414CE"/>
    <w:rsid w:val="00C4266B"/>
    <w:rsid w:val="00C4389B"/>
    <w:rsid w:val="00C4453B"/>
    <w:rsid w:val="00C44674"/>
    <w:rsid w:val="00C452EB"/>
    <w:rsid w:val="00C45418"/>
    <w:rsid w:val="00C469AB"/>
    <w:rsid w:val="00C46C5F"/>
    <w:rsid w:val="00C51048"/>
    <w:rsid w:val="00C51687"/>
    <w:rsid w:val="00C5213A"/>
    <w:rsid w:val="00C52BD0"/>
    <w:rsid w:val="00C531B2"/>
    <w:rsid w:val="00C55343"/>
    <w:rsid w:val="00C5596A"/>
    <w:rsid w:val="00C56611"/>
    <w:rsid w:val="00C57504"/>
    <w:rsid w:val="00C57C6B"/>
    <w:rsid w:val="00C57EA9"/>
    <w:rsid w:val="00C60B6A"/>
    <w:rsid w:val="00C60EDB"/>
    <w:rsid w:val="00C61129"/>
    <w:rsid w:val="00C611F9"/>
    <w:rsid w:val="00C61CE5"/>
    <w:rsid w:val="00C62B88"/>
    <w:rsid w:val="00C630CF"/>
    <w:rsid w:val="00C64568"/>
    <w:rsid w:val="00C6465F"/>
    <w:rsid w:val="00C64763"/>
    <w:rsid w:val="00C64DD7"/>
    <w:rsid w:val="00C6558F"/>
    <w:rsid w:val="00C6691D"/>
    <w:rsid w:val="00C71516"/>
    <w:rsid w:val="00C7295A"/>
    <w:rsid w:val="00C75719"/>
    <w:rsid w:val="00C76911"/>
    <w:rsid w:val="00C76FAA"/>
    <w:rsid w:val="00C8021D"/>
    <w:rsid w:val="00C81381"/>
    <w:rsid w:val="00C81A60"/>
    <w:rsid w:val="00C823D2"/>
    <w:rsid w:val="00C82633"/>
    <w:rsid w:val="00C82BFB"/>
    <w:rsid w:val="00C8304D"/>
    <w:rsid w:val="00C836EC"/>
    <w:rsid w:val="00C839D7"/>
    <w:rsid w:val="00C83A8E"/>
    <w:rsid w:val="00C83D37"/>
    <w:rsid w:val="00C83E65"/>
    <w:rsid w:val="00C8449C"/>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4E04"/>
    <w:rsid w:val="00CA6075"/>
    <w:rsid w:val="00CA630B"/>
    <w:rsid w:val="00CA6381"/>
    <w:rsid w:val="00CA69BD"/>
    <w:rsid w:val="00CA7917"/>
    <w:rsid w:val="00CA7CF5"/>
    <w:rsid w:val="00CB16F9"/>
    <w:rsid w:val="00CB2166"/>
    <w:rsid w:val="00CB2517"/>
    <w:rsid w:val="00CB2C6E"/>
    <w:rsid w:val="00CB4E89"/>
    <w:rsid w:val="00CB5254"/>
    <w:rsid w:val="00CB58AB"/>
    <w:rsid w:val="00CB681B"/>
    <w:rsid w:val="00CB6B03"/>
    <w:rsid w:val="00CB6E1B"/>
    <w:rsid w:val="00CB6F2B"/>
    <w:rsid w:val="00CB7279"/>
    <w:rsid w:val="00CC010C"/>
    <w:rsid w:val="00CC1CD0"/>
    <w:rsid w:val="00CC278E"/>
    <w:rsid w:val="00CC2F23"/>
    <w:rsid w:val="00CC3284"/>
    <w:rsid w:val="00CC359A"/>
    <w:rsid w:val="00CC4F55"/>
    <w:rsid w:val="00CC52AF"/>
    <w:rsid w:val="00CC57B0"/>
    <w:rsid w:val="00CC63E5"/>
    <w:rsid w:val="00CC789F"/>
    <w:rsid w:val="00CC7D8A"/>
    <w:rsid w:val="00CD09B9"/>
    <w:rsid w:val="00CD16A8"/>
    <w:rsid w:val="00CD2593"/>
    <w:rsid w:val="00CD272F"/>
    <w:rsid w:val="00CD2FA6"/>
    <w:rsid w:val="00CD4FBC"/>
    <w:rsid w:val="00CD5D32"/>
    <w:rsid w:val="00CD6ACD"/>
    <w:rsid w:val="00CE1019"/>
    <w:rsid w:val="00CE1DFE"/>
    <w:rsid w:val="00CE2F54"/>
    <w:rsid w:val="00CE3C38"/>
    <w:rsid w:val="00CE3C3A"/>
    <w:rsid w:val="00CE3CAF"/>
    <w:rsid w:val="00CE53D7"/>
    <w:rsid w:val="00CE574F"/>
    <w:rsid w:val="00CE5D5E"/>
    <w:rsid w:val="00CE661A"/>
    <w:rsid w:val="00CE663F"/>
    <w:rsid w:val="00CE6B5A"/>
    <w:rsid w:val="00CE6BE4"/>
    <w:rsid w:val="00CE6ED9"/>
    <w:rsid w:val="00CE78FD"/>
    <w:rsid w:val="00CF02D0"/>
    <w:rsid w:val="00CF2BFE"/>
    <w:rsid w:val="00CF3E1C"/>
    <w:rsid w:val="00CF5A65"/>
    <w:rsid w:val="00D0114C"/>
    <w:rsid w:val="00D016B8"/>
    <w:rsid w:val="00D01862"/>
    <w:rsid w:val="00D0212C"/>
    <w:rsid w:val="00D02290"/>
    <w:rsid w:val="00D0350B"/>
    <w:rsid w:val="00D04277"/>
    <w:rsid w:val="00D04306"/>
    <w:rsid w:val="00D05585"/>
    <w:rsid w:val="00D0628C"/>
    <w:rsid w:val="00D062C6"/>
    <w:rsid w:val="00D06379"/>
    <w:rsid w:val="00D06794"/>
    <w:rsid w:val="00D06EAA"/>
    <w:rsid w:val="00D10F14"/>
    <w:rsid w:val="00D1212F"/>
    <w:rsid w:val="00D12816"/>
    <w:rsid w:val="00D1336C"/>
    <w:rsid w:val="00D142CB"/>
    <w:rsid w:val="00D14456"/>
    <w:rsid w:val="00D14457"/>
    <w:rsid w:val="00D14568"/>
    <w:rsid w:val="00D15EEB"/>
    <w:rsid w:val="00D16433"/>
    <w:rsid w:val="00D16E12"/>
    <w:rsid w:val="00D179F6"/>
    <w:rsid w:val="00D20A36"/>
    <w:rsid w:val="00D20EF2"/>
    <w:rsid w:val="00D22FD9"/>
    <w:rsid w:val="00D23711"/>
    <w:rsid w:val="00D238E7"/>
    <w:rsid w:val="00D23E9C"/>
    <w:rsid w:val="00D23EAD"/>
    <w:rsid w:val="00D24AC2"/>
    <w:rsid w:val="00D24B19"/>
    <w:rsid w:val="00D24BE7"/>
    <w:rsid w:val="00D2568D"/>
    <w:rsid w:val="00D270F4"/>
    <w:rsid w:val="00D27787"/>
    <w:rsid w:val="00D301AE"/>
    <w:rsid w:val="00D30488"/>
    <w:rsid w:val="00D31344"/>
    <w:rsid w:val="00D336F0"/>
    <w:rsid w:val="00D33EA4"/>
    <w:rsid w:val="00D34841"/>
    <w:rsid w:val="00D37482"/>
    <w:rsid w:val="00D40A2B"/>
    <w:rsid w:val="00D40E50"/>
    <w:rsid w:val="00D41B03"/>
    <w:rsid w:val="00D41C36"/>
    <w:rsid w:val="00D4278B"/>
    <w:rsid w:val="00D43EFA"/>
    <w:rsid w:val="00D44781"/>
    <w:rsid w:val="00D447B9"/>
    <w:rsid w:val="00D44C38"/>
    <w:rsid w:val="00D45F40"/>
    <w:rsid w:val="00D46B81"/>
    <w:rsid w:val="00D46C1C"/>
    <w:rsid w:val="00D5040D"/>
    <w:rsid w:val="00D5186E"/>
    <w:rsid w:val="00D51F65"/>
    <w:rsid w:val="00D52472"/>
    <w:rsid w:val="00D525C8"/>
    <w:rsid w:val="00D52C19"/>
    <w:rsid w:val="00D5410F"/>
    <w:rsid w:val="00D545B9"/>
    <w:rsid w:val="00D54F41"/>
    <w:rsid w:val="00D551D4"/>
    <w:rsid w:val="00D5561F"/>
    <w:rsid w:val="00D55B85"/>
    <w:rsid w:val="00D55BF8"/>
    <w:rsid w:val="00D56C8D"/>
    <w:rsid w:val="00D5763A"/>
    <w:rsid w:val="00D6055E"/>
    <w:rsid w:val="00D606EF"/>
    <w:rsid w:val="00D60F0C"/>
    <w:rsid w:val="00D62B35"/>
    <w:rsid w:val="00D64275"/>
    <w:rsid w:val="00D64641"/>
    <w:rsid w:val="00D64F45"/>
    <w:rsid w:val="00D65843"/>
    <w:rsid w:val="00D6715E"/>
    <w:rsid w:val="00D70AB4"/>
    <w:rsid w:val="00D7102F"/>
    <w:rsid w:val="00D7114C"/>
    <w:rsid w:val="00D720D6"/>
    <w:rsid w:val="00D723DC"/>
    <w:rsid w:val="00D72639"/>
    <w:rsid w:val="00D73AB6"/>
    <w:rsid w:val="00D7456B"/>
    <w:rsid w:val="00D7489E"/>
    <w:rsid w:val="00D750BA"/>
    <w:rsid w:val="00D757E3"/>
    <w:rsid w:val="00D77D3C"/>
    <w:rsid w:val="00D80D98"/>
    <w:rsid w:val="00D8116C"/>
    <w:rsid w:val="00D8124D"/>
    <w:rsid w:val="00D8156A"/>
    <w:rsid w:val="00D81770"/>
    <w:rsid w:val="00D8182A"/>
    <w:rsid w:val="00D81BF8"/>
    <w:rsid w:val="00D81CE2"/>
    <w:rsid w:val="00D8328B"/>
    <w:rsid w:val="00D8402E"/>
    <w:rsid w:val="00D842F0"/>
    <w:rsid w:val="00D844C5"/>
    <w:rsid w:val="00D85039"/>
    <w:rsid w:val="00D8583B"/>
    <w:rsid w:val="00D86331"/>
    <w:rsid w:val="00D8648E"/>
    <w:rsid w:val="00D867E8"/>
    <w:rsid w:val="00D86ECB"/>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38C4"/>
    <w:rsid w:val="00DA43F7"/>
    <w:rsid w:val="00DA4A6E"/>
    <w:rsid w:val="00DA55F0"/>
    <w:rsid w:val="00DA5CE2"/>
    <w:rsid w:val="00DA5E00"/>
    <w:rsid w:val="00DA677B"/>
    <w:rsid w:val="00DA7026"/>
    <w:rsid w:val="00DA79B2"/>
    <w:rsid w:val="00DA7F5B"/>
    <w:rsid w:val="00DB0CF6"/>
    <w:rsid w:val="00DB15EA"/>
    <w:rsid w:val="00DB31BD"/>
    <w:rsid w:val="00DB3A61"/>
    <w:rsid w:val="00DB3AD3"/>
    <w:rsid w:val="00DB422B"/>
    <w:rsid w:val="00DB4B8C"/>
    <w:rsid w:val="00DB4DCC"/>
    <w:rsid w:val="00DB4ECD"/>
    <w:rsid w:val="00DB6244"/>
    <w:rsid w:val="00DB6E7A"/>
    <w:rsid w:val="00DB7070"/>
    <w:rsid w:val="00DB76AC"/>
    <w:rsid w:val="00DB7B74"/>
    <w:rsid w:val="00DB7F5C"/>
    <w:rsid w:val="00DC00DA"/>
    <w:rsid w:val="00DC12EB"/>
    <w:rsid w:val="00DC1848"/>
    <w:rsid w:val="00DC235F"/>
    <w:rsid w:val="00DC25A9"/>
    <w:rsid w:val="00DC3577"/>
    <w:rsid w:val="00DC43BF"/>
    <w:rsid w:val="00DC4D8A"/>
    <w:rsid w:val="00DC5A9F"/>
    <w:rsid w:val="00DC5B16"/>
    <w:rsid w:val="00DC5C33"/>
    <w:rsid w:val="00DC62D2"/>
    <w:rsid w:val="00DC6758"/>
    <w:rsid w:val="00DC67B8"/>
    <w:rsid w:val="00DC6B97"/>
    <w:rsid w:val="00DC7111"/>
    <w:rsid w:val="00DD0DB7"/>
    <w:rsid w:val="00DD12A0"/>
    <w:rsid w:val="00DD12C8"/>
    <w:rsid w:val="00DD1B14"/>
    <w:rsid w:val="00DD26C4"/>
    <w:rsid w:val="00DD3707"/>
    <w:rsid w:val="00DD3C71"/>
    <w:rsid w:val="00DD3E98"/>
    <w:rsid w:val="00DD5AA2"/>
    <w:rsid w:val="00DD5AEB"/>
    <w:rsid w:val="00DE2192"/>
    <w:rsid w:val="00DE3C84"/>
    <w:rsid w:val="00DE3F4D"/>
    <w:rsid w:val="00DE4123"/>
    <w:rsid w:val="00DE6D93"/>
    <w:rsid w:val="00DF0BE3"/>
    <w:rsid w:val="00DF0D80"/>
    <w:rsid w:val="00DF19B8"/>
    <w:rsid w:val="00DF19E5"/>
    <w:rsid w:val="00DF3782"/>
    <w:rsid w:val="00DF5932"/>
    <w:rsid w:val="00E0031D"/>
    <w:rsid w:val="00E00A41"/>
    <w:rsid w:val="00E018BD"/>
    <w:rsid w:val="00E02695"/>
    <w:rsid w:val="00E036F8"/>
    <w:rsid w:val="00E03B5C"/>
    <w:rsid w:val="00E04511"/>
    <w:rsid w:val="00E0484E"/>
    <w:rsid w:val="00E04A4E"/>
    <w:rsid w:val="00E05084"/>
    <w:rsid w:val="00E06169"/>
    <w:rsid w:val="00E06A99"/>
    <w:rsid w:val="00E10028"/>
    <w:rsid w:val="00E106E7"/>
    <w:rsid w:val="00E1200E"/>
    <w:rsid w:val="00E12622"/>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65D6"/>
    <w:rsid w:val="00E27296"/>
    <w:rsid w:val="00E27389"/>
    <w:rsid w:val="00E27B4F"/>
    <w:rsid w:val="00E30727"/>
    <w:rsid w:val="00E3208D"/>
    <w:rsid w:val="00E32952"/>
    <w:rsid w:val="00E3316F"/>
    <w:rsid w:val="00E34C87"/>
    <w:rsid w:val="00E35636"/>
    <w:rsid w:val="00E3571C"/>
    <w:rsid w:val="00E35AB3"/>
    <w:rsid w:val="00E36C1A"/>
    <w:rsid w:val="00E37148"/>
    <w:rsid w:val="00E41A46"/>
    <w:rsid w:val="00E43A7B"/>
    <w:rsid w:val="00E45740"/>
    <w:rsid w:val="00E45E3B"/>
    <w:rsid w:val="00E460DC"/>
    <w:rsid w:val="00E46299"/>
    <w:rsid w:val="00E46BA0"/>
    <w:rsid w:val="00E47536"/>
    <w:rsid w:val="00E47577"/>
    <w:rsid w:val="00E47623"/>
    <w:rsid w:val="00E508B6"/>
    <w:rsid w:val="00E50BE4"/>
    <w:rsid w:val="00E51462"/>
    <w:rsid w:val="00E51656"/>
    <w:rsid w:val="00E51762"/>
    <w:rsid w:val="00E519F3"/>
    <w:rsid w:val="00E52C01"/>
    <w:rsid w:val="00E52C7A"/>
    <w:rsid w:val="00E52FAC"/>
    <w:rsid w:val="00E56071"/>
    <w:rsid w:val="00E56732"/>
    <w:rsid w:val="00E603AC"/>
    <w:rsid w:val="00E60ACE"/>
    <w:rsid w:val="00E61799"/>
    <w:rsid w:val="00E627AC"/>
    <w:rsid w:val="00E628BA"/>
    <w:rsid w:val="00E6318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83F"/>
    <w:rsid w:val="00E72A26"/>
    <w:rsid w:val="00E72BC1"/>
    <w:rsid w:val="00E73466"/>
    <w:rsid w:val="00E734FD"/>
    <w:rsid w:val="00E73C35"/>
    <w:rsid w:val="00E7584B"/>
    <w:rsid w:val="00E76C41"/>
    <w:rsid w:val="00E76F97"/>
    <w:rsid w:val="00E8117E"/>
    <w:rsid w:val="00E817AE"/>
    <w:rsid w:val="00E81C63"/>
    <w:rsid w:val="00E84561"/>
    <w:rsid w:val="00E845AB"/>
    <w:rsid w:val="00E84699"/>
    <w:rsid w:val="00E851A1"/>
    <w:rsid w:val="00E86308"/>
    <w:rsid w:val="00E86E2A"/>
    <w:rsid w:val="00E86E48"/>
    <w:rsid w:val="00E9008B"/>
    <w:rsid w:val="00E90BC5"/>
    <w:rsid w:val="00E9192F"/>
    <w:rsid w:val="00E92391"/>
    <w:rsid w:val="00E927C4"/>
    <w:rsid w:val="00E92B80"/>
    <w:rsid w:val="00E9346F"/>
    <w:rsid w:val="00E94581"/>
    <w:rsid w:val="00E9474B"/>
    <w:rsid w:val="00E948FD"/>
    <w:rsid w:val="00E9491E"/>
    <w:rsid w:val="00E94AB2"/>
    <w:rsid w:val="00E94E31"/>
    <w:rsid w:val="00E9597D"/>
    <w:rsid w:val="00EA0912"/>
    <w:rsid w:val="00EA0AE8"/>
    <w:rsid w:val="00EA10DE"/>
    <w:rsid w:val="00EA13DA"/>
    <w:rsid w:val="00EA2097"/>
    <w:rsid w:val="00EA3268"/>
    <w:rsid w:val="00EA3BFB"/>
    <w:rsid w:val="00EA4123"/>
    <w:rsid w:val="00EA45B2"/>
    <w:rsid w:val="00EA4E60"/>
    <w:rsid w:val="00EA55D1"/>
    <w:rsid w:val="00EA7C6F"/>
    <w:rsid w:val="00EB1E5C"/>
    <w:rsid w:val="00EB1FFD"/>
    <w:rsid w:val="00EB2096"/>
    <w:rsid w:val="00EB22BC"/>
    <w:rsid w:val="00EB258A"/>
    <w:rsid w:val="00EB4661"/>
    <w:rsid w:val="00EB5178"/>
    <w:rsid w:val="00EB61CB"/>
    <w:rsid w:val="00EB6779"/>
    <w:rsid w:val="00EB67D9"/>
    <w:rsid w:val="00EB6BCB"/>
    <w:rsid w:val="00EB712E"/>
    <w:rsid w:val="00EB730C"/>
    <w:rsid w:val="00EC030C"/>
    <w:rsid w:val="00EC0BFB"/>
    <w:rsid w:val="00EC21BD"/>
    <w:rsid w:val="00EC55CD"/>
    <w:rsid w:val="00EC56BC"/>
    <w:rsid w:val="00EC5B11"/>
    <w:rsid w:val="00EC5CF9"/>
    <w:rsid w:val="00EC693D"/>
    <w:rsid w:val="00EC7E50"/>
    <w:rsid w:val="00ED022B"/>
    <w:rsid w:val="00ED0B03"/>
    <w:rsid w:val="00ED0DC8"/>
    <w:rsid w:val="00ED1940"/>
    <w:rsid w:val="00ED30DC"/>
    <w:rsid w:val="00ED34F9"/>
    <w:rsid w:val="00ED394E"/>
    <w:rsid w:val="00ED3AB4"/>
    <w:rsid w:val="00ED54FE"/>
    <w:rsid w:val="00ED56B0"/>
    <w:rsid w:val="00ED5741"/>
    <w:rsid w:val="00ED575F"/>
    <w:rsid w:val="00ED5AFC"/>
    <w:rsid w:val="00ED65F1"/>
    <w:rsid w:val="00ED7593"/>
    <w:rsid w:val="00ED7A1A"/>
    <w:rsid w:val="00ED7A67"/>
    <w:rsid w:val="00EE0112"/>
    <w:rsid w:val="00EE077D"/>
    <w:rsid w:val="00EE0F80"/>
    <w:rsid w:val="00EE2743"/>
    <w:rsid w:val="00EE2C28"/>
    <w:rsid w:val="00EE347B"/>
    <w:rsid w:val="00EE49D8"/>
    <w:rsid w:val="00EE51C4"/>
    <w:rsid w:val="00EE6A43"/>
    <w:rsid w:val="00EF0300"/>
    <w:rsid w:val="00EF183C"/>
    <w:rsid w:val="00EF19E6"/>
    <w:rsid w:val="00EF2C71"/>
    <w:rsid w:val="00EF445C"/>
    <w:rsid w:val="00EF46B9"/>
    <w:rsid w:val="00EF5FC2"/>
    <w:rsid w:val="00EF6414"/>
    <w:rsid w:val="00EF66CF"/>
    <w:rsid w:val="00EF7067"/>
    <w:rsid w:val="00EF7B1E"/>
    <w:rsid w:val="00F003B6"/>
    <w:rsid w:val="00F01820"/>
    <w:rsid w:val="00F02C86"/>
    <w:rsid w:val="00F02D8D"/>
    <w:rsid w:val="00F0363C"/>
    <w:rsid w:val="00F04468"/>
    <w:rsid w:val="00F0470F"/>
    <w:rsid w:val="00F0680A"/>
    <w:rsid w:val="00F07EE4"/>
    <w:rsid w:val="00F07F15"/>
    <w:rsid w:val="00F1042B"/>
    <w:rsid w:val="00F108F7"/>
    <w:rsid w:val="00F1096E"/>
    <w:rsid w:val="00F10F06"/>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3D57"/>
    <w:rsid w:val="00F24E60"/>
    <w:rsid w:val="00F258ED"/>
    <w:rsid w:val="00F26F59"/>
    <w:rsid w:val="00F27781"/>
    <w:rsid w:val="00F30309"/>
    <w:rsid w:val="00F31381"/>
    <w:rsid w:val="00F31FDC"/>
    <w:rsid w:val="00F320C9"/>
    <w:rsid w:val="00F3343D"/>
    <w:rsid w:val="00F33CD1"/>
    <w:rsid w:val="00F343F7"/>
    <w:rsid w:val="00F34CE0"/>
    <w:rsid w:val="00F34CEF"/>
    <w:rsid w:val="00F34EE3"/>
    <w:rsid w:val="00F354ED"/>
    <w:rsid w:val="00F35E0D"/>
    <w:rsid w:val="00F37375"/>
    <w:rsid w:val="00F37D41"/>
    <w:rsid w:val="00F40B90"/>
    <w:rsid w:val="00F41285"/>
    <w:rsid w:val="00F41C92"/>
    <w:rsid w:val="00F42C10"/>
    <w:rsid w:val="00F43D65"/>
    <w:rsid w:val="00F43DE5"/>
    <w:rsid w:val="00F43F6A"/>
    <w:rsid w:val="00F447C6"/>
    <w:rsid w:val="00F45762"/>
    <w:rsid w:val="00F458E5"/>
    <w:rsid w:val="00F46208"/>
    <w:rsid w:val="00F463CD"/>
    <w:rsid w:val="00F4698B"/>
    <w:rsid w:val="00F4709D"/>
    <w:rsid w:val="00F471EF"/>
    <w:rsid w:val="00F47941"/>
    <w:rsid w:val="00F50111"/>
    <w:rsid w:val="00F50CB3"/>
    <w:rsid w:val="00F50CF9"/>
    <w:rsid w:val="00F50DD1"/>
    <w:rsid w:val="00F51741"/>
    <w:rsid w:val="00F52AA3"/>
    <w:rsid w:val="00F52C4D"/>
    <w:rsid w:val="00F53150"/>
    <w:rsid w:val="00F54DE3"/>
    <w:rsid w:val="00F5582C"/>
    <w:rsid w:val="00F56480"/>
    <w:rsid w:val="00F571A2"/>
    <w:rsid w:val="00F6043A"/>
    <w:rsid w:val="00F6170A"/>
    <w:rsid w:val="00F6173E"/>
    <w:rsid w:val="00F620D3"/>
    <w:rsid w:val="00F622BB"/>
    <w:rsid w:val="00F63DCF"/>
    <w:rsid w:val="00F6417F"/>
    <w:rsid w:val="00F645DB"/>
    <w:rsid w:val="00F64608"/>
    <w:rsid w:val="00F6542E"/>
    <w:rsid w:val="00F6568E"/>
    <w:rsid w:val="00F67C87"/>
    <w:rsid w:val="00F67E90"/>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87A35"/>
    <w:rsid w:val="00F87EB7"/>
    <w:rsid w:val="00F9006C"/>
    <w:rsid w:val="00F90823"/>
    <w:rsid w:val="00F909B4"/>
    <w:rsid w:val="00F90A7C"/>
    <w:rsid w:val="00F912E4"/>
    <w:rsid w:val="00F91FAF"/>
    <w:rsid w:val="00F920E4"/>
    <w:rsid w:val="00F92AF5"/>
    <w:rsid w:val="00F93542"/>
    <w:rsid w:val="00F93F90"/>
    <w:rsid w:val="00F94599"/>
    <w:rsid w:val="00F959CF"/>
    <w:rsid w:val="00F95B6B"/>
    <w:rsid w:val="00F9773A"/>
    <w:rsid w:val="00F97AD2"/>
    <w:rsid w:val="00F97DCB"/>
    <w:rsid w:val="00F97E8D"/>
    <w:rsid w:val="00FA0A0C"/>
    <w:rsid w:val="00FA1C44"/>
    <w:rsid w:val="00FA20FC"/>
    <w:rsid w:val="00FA2AE6"/>
    <w:rsid w:val="00FA2B33"/>
    <w:rsid w:val="00FA37C7"/>
    <w:rsid w:val="00FA3A1B"/>
    <w:rsid w:val="00FA3B4D"/>
    <w:rsid w:val="00FA5226"/>
    <w:rsid w:val="00FA5743"/>
    <w:rsid w:val="00FA7113"/>
    <w:rsid w:val="00FA7BCE"/>
    <w:rsid w:val="00FB0F30"/>
    <w:rsid w:val="00FB17BF"/>
    <w:rsid w:val="00FB1961"/>
    <w:rsid w:val="00FB3738"/>
    <w:rsid w:val="00FB5A9B"/>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6DE0"/>
    <w:rsid w:val="00FC77A0"/>
    <w:rsid w:val="00FD0E49"/>
    <w:rsid w:val="00FD1524"/>
    <w:rsid w:val="00FD21B6"/>
    <w:rsid w:val="00FD2FDB"/>
    <w:rsid w:val="00FD4A2D"/>
    <w:rsid w:val="00FD4B0B"/>
    <w:rsid w:val="00FD4C16"/>
    <w:rsid w:val="00FD4FCF"/>
    <w:rsid w:val="00FD58DF"/>
    <w:rsid w:val="00FD5DA7"/>
    <w:rsid w:val="00FD62FB"/>
    <w:rsid w:val="00FD6877"/>
    <w:rsid w:val="00FD6ECC"/>
    <w:rsid w:val="00FE04B0"/>
    <w:rsid w:val="00FE0AA3"/>
    <w:rsid w:val="00FE1D6A"/>
    <w:rsid w:val="00FE3880"/>
    <w:rsid w:val="00FE3C61"/>
    <w:rsid w:val="00FE3CDF"/>
    <w:rsid w:val="00FE4201"/>
    <w:rsid w:val="00FE43AA"/>
    <w:rsid w:val="00FE4BB3"/>
    <w:rsid w:val="00FE4D2F"/>
    <w:rsid w:val="00FF2241"/>
    <w:rsid w:val="00FF275E"/>
    <w:rsid w:val="00FF2D5B"/>
    <w:rsid w:val="00FF370C"/>
    <w:rsid w:val="00FF4834"/>
    <w:rsid w:val="00FF4CFF"/>
    <w:rsid w:val="00FF6D96"/>
    <w:rsid w:val="00FF715F"/>
    <w:rsid w:val="0135CC7C"/>
    <w:rsid w:val="02D735A2"/>
    <w:rsid w:val="03ED97F5"/>
    <w:rsid w:val="06C42F7A"/>
    <w:rsid w:val="071B1E4A"/>
    <w:rsid w:val="09014542"/>
    <w:rsid w:val="0B139D9B"/>
    <w:rsid w:val="0CC0BB94"/>
    <w:rsid w:val="0DB76942"/>
    <w:rsid w:val="0E0397A8"/>
    <w:rsid w:val="0E29A4BE"/>
    <w:rsid w:val="0ED69FC2"/>
    <w:rsid w:val="11BCBA77"/>
    <w:rsid w:val="13769236"/>
    <w:rsid w:val="178914DC"/>
    <w:rsid w:val="19389888"/>
    <w:rsid w:val="1967E1F6"/>
    <w:rsid w:val="1A0913B1"/>
    <w:rsid w:val="1A3A5F28"/>
    <w:rsid w:val="1B598992"/>
    <w:rsid w:val="1C0C2F90"/>
    <w:rsid w:val="1D24B6CE"/>
    <w:rsid w:val="1E17F3CB"/>
    <w:rsid w:val="1EE5CD2B"/>
    <w:rsid w:val="201873FA"/>
    <w:rsid w:val="22DF4AC2"/>
    <w:rsid w:val="238A3338"/>
    <w:rsid w:val="24CB30DD"/>
    <w:rsid w:val="2845E54E"/>
    <w:rsid w:val="288CBFFE"/>
    <w:rsid w:val="29A4FB75"/>
    <w:rsid w:val="29C3FAC6"/>
    <w:rsid w:val="2AEC05B6"/>
    <w:rsid w:val="2B134C54"/>
    <w:rsid w:val="2B37F7A9"/>
    <w:rsid w:val="2B959CD6"/>
    <w:rsid w:val="2D84F1EE"/>
    <w:rsid w:val="2E9240EA"/>
    <w:rsid w:val="2F545E57"/>
    <w:rsid w:val="2F7909AC"/>
    <w:rsid w:val="2F85A9CE"/>
    <w:rsid w:val="30160361"/>
    <w:rsid w:val="32816484"/>
    <w:rsid w:val="3312A775"/>
    <w:rsid w:val="34C8D9BB"/>
    <w:rsid w:val="3645AACB"/>
    <w:rsid w:val="381D9DEE"/>
    <w:rsid w:val="382C7837"/>
    <w:rsid w:val="38804FC6"/>
    <w:rsid w:val="38DE4A0D"/>
    <w:rsid w:val="3A85205B"/>
    <w:rsid w:val="3AD2B9A1"/>
    <w:rsid w:val="3B726221"/>
    <w:rsid w:val="3C9BE7F3"/>
    <w:rsid w:val="3DDC2DF1"/>
    <w:rsid w:val="3E327FC7"/>
    <w:rsid w:val="41052F16"/>
    <w:rsid w:val="43251884"/>
    <w:rsid w:val="444D0DA4"/>
    <w:rsid w:val="4851D88C"/>
    <w:rsid w:val="4B47C605"/>
    <w:rsid w:val="4B67993C"/>
    <w:rsid w:val="4BD31F41"/>
    <w:rsid w:val="4F2B0100"/>
    <w:rsid w:val="4FB793C9"/>
    <w:rsid w:val="5339AF8D"/>
    <w:rsid w:val="54CF78E0"/>
    <w:rsid w:val="55D029AB"/>
    <w:rsid w:val="55D91428"/>
    <w:rsid w:val="56468874"/>
    <w:rsid w:val="56712911"/>
    <w:rsid w:val="56C044C7"/>
    <w:rsid w:val="595C8059"/>
    <w:rsid w:val="5A8C955C"/>
    <w:rsid w:val="5D8A7041"/>
    <w:rsid w:val="5E55822E"/>
    <w:rsid w:val="5FAABEEA"/>
    <w:rsid w:val="60DF7EBC"/>
    <w:rsid w:val="61C84855"/>
    <w:rsid w:val="65A83ECE"/>
    <w:rsid w:val="67881223"/>
    <w:rsid w:val="68F12D28"/>
    <w:rsid w:val="69EB7A91"/>
    <w:rsid w:val="6A436AEA"/>
    <w:rsid w:val="6A8D8229"/>
    <w:rsid w:val="6B65277E"/>
    <w:rsid w:val="6D363FD6"/>
    <w:rsid w:val="6E68E392"/>
    <w:rsid w:val="6E9B8EB8"/>
    <w:rsid w:val="7049BEFB"/>
    <w:rsid w:val="70A39CA6"/>
    <w:rsid w:val="71ABCEFC"/>
    <w:rsid w:val="73034FE1"/>
    <w:rsid w:val="7459A753"/>
    <w:rsid w:val="74E74628"/>
    <w:rsid w:val="7663282E"/>
    <w:rsid w:val="76D59758"/>
    <w:rsid w:val="78031A97"/>
    <w:rsid w:val="79259092"/>
    <w:rsid w:val="79650273"/>
    <w:rsid w:val="79C2A7A0"/>
    <w:rsid w:val="79DAA32D"/>
    <w:rsid w:val="7A4737AE"/>
    <w:rsid w:val="7D4ED257"/>
    <w:rsid w:val="7D91D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15:docId w15:val="{A039BEEE-2E03-4CCF-BD3C-CBD1DFF8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E50"/>
    <w:rPr>
      <w:sz w:val="26"/>
    </w:rPr>
  </w:style>
  <w:style w:type="paragraph" w:styleId="Heading1">
    <w:name w:val="heading 1"/>
    <w:basedOn w:val="Normal"/>
    <w:next w:val="Normal"/>
    <w:uiPriority w:val="9"/>
    <w:qFormat/>
    <w:rsid w:val="00A8344A"/>
    <w:pPr>
      <w:keepNext/>
      <w:numPr>
        <w:numId w:val="24"/>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24"/>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link w:val="Heading4Char"/>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24"/>
      </w:numPr>
      <w:spacing w:after="240"/>
    </w:pPr>
    <w:rPr>
      <w:rFonts w:ascii="Calibri" w:hAnsi="Calibri" w:cs="Calibri"/>
    </w:rPr>
  </w:style>
  <w:style w:type="paragraph" w:customStyle="1" w:styleId="Itema">
    <w:name w:val="Item a."/>
    <w:basedOn w:val="Normal"/>
    <w:link w:val="ItemaChar"/>
    <w:qFormat/>
    <w:rsid w:val="00A86407"/>
    <w:pPr>
      <w:numPr>
        <w:ilvl w:val="3"/>
        <w:numId w:val="24"/>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Heading4Char">
    <w:name w:val="Heading 4 Char"/>
    <w:basedOn w:val="DefaultParagraphFont"/>
    <w:link w:val="Heading4"/>
    <w:rsid w:val="00D40E50"/>
    <w:rPr>
      <w:rFonts w:ascii="Calibri" w:hAnsi="Calibri" w:cs="Calibri"/>
      <w:b/>
      <w:sz w:val="28"/>
      <w:szCs w:val="28"/>
    </w:rPr>
  </w:style>
  <w:style w:type="character" w:styleId="Mention">
    <w:name w:val="Mention"/>
    <w:basedOn w:val="DefaultParagraphFont"/>
    <w:uiPriority w:val="99"/>
    <w:unhideWhenUsed/>
    <w:rsid w:val="00AE08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0009863">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7727738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GZjODY4ZmEtNDEyYS00ZmU1LThiNDgtMGM1NzFkYTg2ZmY0%40thread.v2/0?context=%7b%22Tid%22%3a%2232fdff2c-f86e-4ba3-a47d-6a44a7f45a64%22%2c%22Oid%22%3a%22e9a7886e-81de-4065-9ba7-303fb14bf5bc%22%7d" TargetMode="External"/><Relationship Id="rId26" Type="http://schemas.openxmlformats.org/officeDocument/2006/relationships/hyperlink" Target="https://leginfo.legislature.ca.gov/faces/codes_displaySection.xhtml?sectionNum=290.008&amp;lawCode=PEN" TargetMode="External"/><Relationship Id="rId39" Type="http://schemas.openxmlformats.org/officeDocument/2006/relationships/hyperlink" Target="https://gsa.acgov.org/do-business-with-us/vendor-support/small-local-and-emerging-businesses/" TargetMode="External"/><Relationship Id="rId21" Type="http://schemas.openxmlformats.org/officeDocument/2006/relationships/hyperlink" Target="https://ezsourcing.acgov.org/" TargetMode="External"/><Relationship Id="rId34" Type="http://schemas.openxmlformats.org/officeDocument/2006/relationships/hyperlink" Target="mailto:GSA-BidProtests@acgov.org" TargetMode="External"/><Relationship Id="rId42" Type="http://schemas.openxmlformats.org/officeDocument/2006/relationships/hyperlink" Target="mailto:paul.biondi@acgov.org" TargetMode="External"/><Relationship Id="rId47" Type="http://schemas.openxmlformats.org/officeDocument/2006/relationships/hyperlink" Target="https://gsa.acgov.org/do-business-with-us/contracting-opportunities/policies-procedures/proprietary-confidential-information/" TargetMode="External"/><Relationship Id="rId50" Type="http://schemas.openxmlformats.org/officeDocument/2006/relationships/header" Target="header1.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hyperlink" Target="http://acgov.org/auditor/sleb/elation.htm" TargetMode="External"/><Relationship Id="rId84" Type="http://schemas.openxmlformats.org/officeDocument/2006/relationships/hyperlink" Target="https://ezsourcing.acgov.org" TargetMode="External"/><Relationship Id="rId89" Type="http://schemas.openxmlformats.org/officeDocument/2006/relationships/header" Target="header7.xml"/><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92"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paul.biondi@acgov.org" TargetMode="External"/><Relationship Id="rId37" Type="http://schemas.openxmlformats.org/officeDocument/2006/relationships/hyperlink" Target="http://acgov.org/auditor/sleb/overview.htm" TargetMode="External"/><Relationship Id="rId40" Type="http://schemas.openxmlformats.org/officeDocument/2006/relationships/hyperlink" Target="https://acgovt.sharepoint.com/:w:/s/GSADigitalLibrary/EeGBnUyJSMFBoXqtvbj7ly0BqycT5J83NKyIV19tLO6-yA?e=YwGjFP" TargetMode="External"/><Relationship Id="rId45" Type="http://schemas.openxmlformats.org/officeDocument/2006/relationships/hyperlink" Target="https://ezsourcing.acgov.org" TargetMode="External"/><Relationship Id="rId53" Type="http://schemas.openxmlformats.org/officeDocument/2006/relationships/header" Target="header3.xml"/><Relationship Id="rId58" Type="http://schemas.openxmlformats.org/officeDocument/2006/relationships/hyperlink" Target="https://ezsourcing.acgov.org" TargetMode="Externa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sourceprogram.htm" TargetMode="External"/><Relationship Id="rId79" Type="http://schemas.openxmlformats.org/officeDocument/2006/relationships/hyperlink" Target="http://acgov.org/auditor/sleb/overview.htm" TargetMode="External"/><Relationship Id="rId87"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image" Target="media/image4.png"/><Relationship Id="rId82" Type="http://schemas.openxmlformats.org/officeDocument/2006/relationships/hyperlink" Target="http://www.elationsys.com/elationsys/" TargetMode="External"/><Relationship Id="rId90" Type="http://schemas.openxmlformats.org/officeDocument/2006/relationships/footer" Target="footer6.xml"/><Relationship Id="rId19" Type="http://schemas.openxmlformats.org/officeDocument/2006/relationships/hyperlink" Target="tel:+14159153950,,103318802" TargetMode="External"/><Relationship Id="rId14" Type="http://schemas.openxmlformats.org/officeDocument/2006/relationships/hyperlink" Target="mailto:paul.biondi@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https://docs.google.com/forms/d/e/1FAIpQLSfMCw0RbFDm_XVJWhoDPW3zqNkbNSj6kIlMZ0GDgvW3wB44xA/viewform"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mailto:OCCR@acgov.org" TargetMode="External"/><Relationship Id="rId43" Type="http://schemas.openxmlformats.org/officeDocument/2006/relationships/hyperlink" Target="https://gsa.acgov.org/do-business-with-us/contracting-opportunities/"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hyperlink" Target="mailto:GSA.OAP@acgov.org" TargetMode="External"/><Relationship Id="rId8" Type="http://schemas.openxmlformats.org/officeDocument/2006/relationships/settings" Target="settings.xml"/><Relationship Id="rId51" Type="http://schemas.openxmlformats.org/officeDocument/2006/relationships/header" Target="header2.xm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hyperlink" Target="http://acgov.org/auditor/sleb/overview.htm" TargetMode="External"/><Relationship Id="rId85" Type="http://schemas.openxmlformats.org/officeDocument/2006/relationships/header" Target="header5.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probation.acgov.org/probation-assets/files/juvenile-services/SB823/Nov%202021/SB%20823%20Realignment%20Plan%2011-8-21.pdf" TargetMode="External"/><Relationship Id="rId33" Type="http://schemas.openxmlformats.org/officeDocument/2006/relationships/hyperlink" Target="http://www.sam.gov/SAM" TargetMode="External"/><Relationship Id="rId38" Type="http://schemas.openxmlformats.org/officeDocument/2006/relationships/hyperlink" Target="https://gsa.acgov.org/do-business-with-us/vendor-support/small-local-and-emerging-businesses/" TargetMode="External"/><Relationship Id="rId46" Type="http://schemas.openxmlformats.org/officeDocument/2006/relationships/hyperlink" Target="https://ezsourcing.acgov.org" TargetMode="External"/><Relationship Id="rId59" Type="http://schemas.openxmlformats.org/officeDocument/2006/relationships/header" Target="header4.xm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mailto:paul.biondi@acgov.org" TargetMode="External"/><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footer" Target="footer2.xm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acgov.org/auditor/sleb/overview.htm" TargetMode="External"/><Relationship Id="rId75" Type="http://schemas.openxmlformats.org/officeDocument/2006/relationships/hyperlink" Target="http://acgov.org/auditor/sleb/elation.htm" TargetMode="External"/><Relationship Id="rId83" Type="http://schemas.openxmlformats.org/officeDocument/2006/relationships/hyperlink" Target="https://ezsourcing.acgov.org" TargetMode="External"/><Relationship Id="rId88" Type="http://schemas.openxmlformats.org/officeDocument/2006/relationships/footer" Target="footer5.xml"/><Relationship Id="rId9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teams.microsoft.com/l/meetup-join/19%3ameeting_ZGZjODY4ZmEtNDEyYS00ZmU1LThiNDgtMGM1NzFkYTg2ZmY0%40thread.v2/0?context=%7b%22Tid%22%3a%2232fdff2c-f86e-4ba3-a47d-6a44a7f45a64%22%2c%22Oid%22%3a%22e9a7886e-81de-4065-9ba7-303fb14bf5bc%22%7d" TargetMode="External"/><Relationship Id="rId36" Type="http://schemas.openxmlformats.org/officeDocument/2006/relationships/hyperlink" Target="http://acgov.org/auditor/sleb/overview.htm" TargetMode="External"/><Relationship Id="rId49" Type="http://schemas.openxmlformats.org/officeDocument/2006/relationships/hyperlink" Target="https://ezsourcing.acgov.org"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gsa.acgov.org/do-business-with-us/contracting-opportunities/" TargetMode="External"/><Relationship Id="rId52" Type="http://schemas.openxmlformats.org/officeDocument/2006/relationships/footer" Target="footer1.xml"/><Relationship Id="rId60" Type="http://schemas.openxmlformats.org/officeDocument/2006/relationships/footer" Target="footer3.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acgov.org/auditor/sleb/sourceprogram.htm" TargetMode="External"/><Relationship Id="rId78" Type="http://schemas.openxmlformats.org/officeDocument/2006/relationships/hyperlink" Target="mailto:OCCR@acgov.org" TargetMode="External"/><Relationship Id="rId81" Type="http://schemas.openxmlformats.org/officeDocument/2006/relationships/hyperlink" Target="http://www.elationsys.com/elationsys/" TargetMode="External"/><Relationship Id="rId86" Type="http://schemas.openxmlformats.org/officeDocument/2006/relationships/footer" Target="footer4.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ef22eea8-2c10-4a2f-8167-165b96e92744">
      <UserInfo>
        <DisplayName>Anderson, Deborah, Probation</DisplayName>
        <AccountId>65</AccountId>
        <AccountType/>
      </UserInfo>
    </SharedWithUsers>
  </documentManagement>
</p:properties>
</file>

<file path=customXml/itemProps1.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90D1ADB6-C3C8-4DC9-A1C4-73F9E682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5.xml><?xml version="1.0" encoding="utf-8"?>
<ds:datastoreItem xmlns:ds="http://schemas.openxmlformats.org/officeDocument/2006/customXml" ds:itemID="{924227D5-2B83-43A4-BADD-EE863811F2EF}">
  <ds:schemaRefs>
    <ds:schemaRef ds:uri="ef22eea8-2c10-4a2f-8167-165b96e92744"/>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993570aa-acd3-448a-bbbd-7314aaaca47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15990</Words>
  <Characters>91149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106926</CharactersWithSpaces>
  <SharedDoc>false</SharedDoc>
  <HLinks>
    <vt:vector size="558" baseType="variant">
      <vt:variant>
        <vt:i4>80</vt:i4>
      </vt:variant>
      <vt:variant>
        <vt:i4>426</vt:i4>
      </vt:variant>
      <vt:variant>
        <vt:i4>0</vt:i4>
      </vt:variant>
      <vt:variant>
        <vt:i4>5</vt:i4>
      </vt:variant>
      <vt:variant>
        <vt:lpwstr>https://ezsourcing.acgov.org/</vt:lpwstr>
      </vt:variant>
      <vt:variant>
        <vt:lpwstr/>
      </vt:variant>
      <vt:variant>
        <vt:i4>80</vt:i4>
      </vt:variant>
      <vt:variant>
        <vt:i4>423</vt:i4>
      </vt:variant>
      <vt:variant>
        <vt:i4>0</vt:i4>
      </vt:variant>
      <vt:variant>
        <vt:i4>5</vt:i4>
      </vt:variant>
      <vt:variant>
        <vt:lpwstr>https://ezsourcing.acgov.org/</vt:lpwstr>
      </vt:variant>
      <vt:variant>
        <vt:lpwstr/>
      </vt:variant>
      <vt:variant>
        <vt:i4>4718675</vt:i4>
      </vt:variant>
      <vt:variant>
        <vt:i4>357</vt:i4>
      </vt:variant>
      <vt:variant>
        <vt:i4>0</vt:i4>
      </vt:variant>
      <vt:variant>
        <vt:i4>5</vt:i4>
      </vt:variant>
      <vt:variant>
        <vt:lpwstr>http://www.elationsys.com/elationsys/</vt:lpwstr>
      </vt:variant>
      <vt:variant>
        <vt:lpwstr/>
      </vt:variant>
      <vt:variant>
        <vt:i4>4718675</vt:i4>
      </vt:variant>
      <vt:variant>
        <vt:i4>354</vt:i4>
      </vt:variant>
      <vt:variant>
        <vt:i4>0</vt:i4>
      </vt:variant>
      <vt:variant>
        <vt:i4>5</vt:i4>
      </vt:variant>
      <vt:variant>
        <vt:lpwstr>http://www.elationsys.com/elationsys/</vt:lpwstr>
      </vt:variant>
      <vt:variant>
        <vt:lpwstr/>
      </vt:variant>
      <vt:variant>
        <vt:i4>7733351</vt:i4>
      </vt:variant>
      <vt:variant>
        <vt:i4>351</vt:i4>
      </vt:variant>
      <vt:variant>
        <vt:i4>0</vt:i4>
      </vt:variant>
      <vt:variant>
        <vt:i4>5</vt:i4>
      </vt:variant>
      <vt:variant>
        <vt:lpwstr>http://acgov.org/auditor/sleb/overview.htm</vt:lpwstr>
      </vt:variant>
      <vt:variant>
        <vt:lpwstr/>
      </vt:variant>
      <vt:variant>
        <vt:i4>7733351</vt:i4>
      </vt:variant>
      <vt:variant>
        <vt:i4>348</vt:i4>
      </vt:variant>
      <vt:variant>
        <vt:i4>0</vt:i4>
      </vt:variant>
      <vt:variant>
        <vt:i4>5</vt:i4>
      </vt:variant>
      <vt:variant>
        <vt:lpwstr>http://acgov.org/auditor/sleb/overview.htm</vt:lpwstr>
      </vt:variant>
      <vt:variant>
        <vt:lpwstr/>
      </vt:variant>
      <vt:variant>
        <vt:i4>8257604</vt:i4>
      </vt:variant>
      <vt:variant>
        <vt:i4>345</vt:i4>
      </vt:variant>
      <vt:variant>
        <vt:i4>0</vt:i4>
      </vt:variant>
      <vt:variant>
        <vt:i4>5</vt:i4>
      </vt:variant>
      <vt:variant>
        <vt:lpwstr>mailto:OCCR@acgov.org</vt:lpwstr>
      </vt:variant>
      <vt:variant>
        <vt:lpwstr/>
      </vt:variant>
      <vt:variant>
        <vt:i4>196710</vt:i4>
      </vt:variant>
      <vt:variant>
        <vt:i4>342</vt:i4>
      </vt:variant>
      <vt:variant>
        <vt:i4>0</vt:i4>
      </vt:variant>
      <vt:variant>
        <vt:i4>5</vt:i4>
      </vt:variant>
      <vt:variant>
        <vt:lpwstr>mailto:GSA.OAP@acgov.org</vt:lpwstr>
      </vt:variant>
      <vt:variant>
        <vt:lpwstr/>
      </vt:variant>
      <vt:variant>
        <vt:i4>4456527</vt:i4>
      </vt:variant>
      <vt:variant>
        <vt:i4>327</vt:i4>
      </vt:variant>
      <vt:variant>
        <vt:i4>0</vt:i4>
      </vt:variant>
      <vt:variant>
        <vt:i4>5</vt:i4>
      </vt:variant>
      <vt:variant>
        <vt:lpwstr>http://acgov.org/auditor/sleb/elation.htm</vt:lpwstr>
      </vt:variant>
      <vt:variant>
        <vt:lpwstr/>
      </vt:variant>
      <vt:variant>
        <vt:i4>4456527</vt:i4>
      </vt:variant>
      <vt:variant>
        <vt:i4>324</vt:i4>
      </vt:variant>
      <vt:variant>
        <vt:i4>0</vt:i4>
      </vt:variant>
      <vt:variant>
        <vt:i4>5</vt:i4>
      </vt:variant>
      <vt:variant>
        <vt:lpwstr>http://acgov.org/auditor/sleb/elation.htm</vt:lpwstr>
      </vt:variant>
      <vt:variant>
        <vt:lpwstr/>
      </vt:variant>
      <vt:variant>
        <vt:i4>4128809</vt:i4>
      </vt:variant>
      <vt:variant>
        <vt:i4>321</vt:i4>
      </vt:variant>
      <vt:variant>
        <vt:i4>0</vt:i4>
      </vt:variant>
      <vt:variant>
        <vt:i4>5</vt:i4>
      </vt:variant>
      <vt:variant>
        <vt:lpwstr>http://acgov.org/auditor/sleb/sourceprogram.htm</vt:lpwstr>
      </vt:variant>
      <vt:variant>
        <vt:lpwstr/>
      </vt:variant>
      <vt:variant>
        <vt:i4>4128809</vt:i4>
      </vt:variant>
      <vt:variant>
        <vt:i4>318</vt:i4>
      </vt:variant>
      <vt:variant>
        <vt:i4>0</vt:i4>
      </vt:variant>
      <vt:variant>
        <vt:i4>5</vt:i4>
      </vt:variant>
      <vt:variant>
        <vt:lpwstr>http://acgov.org/auditor/sleb/sourceprogram.htm</vt:lpwstr>
      </vt:variant>
      <vt:variant>
        <vt:lpwstr/>
      </vt:variant>
      <vt:variant>
        <vt:i4>524310</vt:i4>
      </vt:variant>
      <vt:variant>
        <vt:i4>315</vt:i4>
      </vt:variant>
      <vt:variant>
        <vt:i4>0</vt:i4>
      </vt:variant>
      <vt:variant>
        <vt:i4>5</vt:i4>
      </vt:variant>
      <vt:variant>
        <vt:lpwstr>https://gsa.acgov.org/do-business-with-us/vendor-support/small-local-and-emerging-businesses/</vt:lpwstr>
      </vt:variant>
      <vt:variant>
        <vt:lpwstr/>
      </vt:variant>
      <vt:variant>
        <vt:i4>524310</vt:i4>
      </vt:variant>
      <vt:variant>
        <vt:i4>312</vt:i4>
      </vt:variant>
      <vt:variant>
        <vt:i4>0</vt:i4>
      </vt:variant>
      <vt:variant>
        <vt:i4>5</vt:i4>
      </vt:variant>
      <vt:variant>
        <vt:lpwstr>https://gsa.acgov.org/do-business-with-us/vendor-support/small-local-and-emerging-businesses/</vt:lpwstr>
      </vt:variant>
      <vt:variant>
        <vt:lpwstr/>
      </vt:variant>
      <vt:variant>
        <vt:i4>7733351</vt:i4>
      </vt:variant>
      <vt:variant>
        <vt:i4>309</vt:i4>
      </vt:variant>
      <vt:variant>
        <vt:i4>0</vt:i4>
      </vt:variant>
      <vt:variant>
        <vt:i4>5</vt:i4>
      </vt:variant>
      <vt:variant>
        <vt:lpwstr>http://acgov.org/auditor/sleb/overview.htm</vt:lpwstr>
      </vt:variant>
      <vt:variant>
        <vt:lpwstr/>
      </vt:variant>
      <vt:variant>
        <vt:i4>7733351</vt:i4>
      </vt:variant>
      <vt:variant>
        <vt:i4>306</vt:i4>
      </vt:variant>
      <vt:variant>
        <vt:i4>0</vt:i4>
      </vt:variant>
      <vt:variant>
        <vt:i4>5</vt:i4>
      </vt:variant>
      <vt:variant>
        <vt:lpwstr>http://acgov.org/auditor/sleb/overview.htm</vt:lpwstr>
      </vt:variant>
      <vt:variant>
        <vt:lpwstr/>
      </vt:variant>
      <vt:variant>
        <vt:i4>7340129</vt:i4>
      </vt:variant>
      <vt:variant>
        <vt:i4>303</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300</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297</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294</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291</vt:i4>
      </vt:variant>
      <vt:variant>
        <vt:i4>0</vt:i4>
      </vt:variant>
      <vt:variant>
        <vt:i4>5</vt:i4>
      </vt:variant>
      <vt:variant>
        <vt:lpwstr>https://gsa.acgov.org/do-business-with-us/contracting-opportunities/debarment-suspension-policy/</vt:lpwstr>
      </vt:variant>
      <vt:variant>
        <vt:lpwstr/>
      </vt:variant>
      <vt:variant>
        <vt:i4>4587543</vt:i4>
      </vt:variant>
      <vt:variant>
        <vt:i4>288</vt:i4>
      </vt:variant>
      <vt:variant>
        <vt:i4>0</vt:i4>
      </vt:variant>
      <vt:variant>
        <vt:i4>5</vt:i4>
      </vt:variant>
      <vt:variant>
        <vt:lpwstr>https://gsa.acgov.org/do-business-with-us/contracting-opportunities/debarment-suspension-policy/</vt:lpwstr>
      </vt:variant>
      <vt:variant>
        <vt:lpwstr/>
      </vt:variant>
      <vt:variant>
        <vt:i4>5701651</vt:i4>
      </vt:variant>
      <vt:variant>
        <vt:i4>285</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282</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80</vt:i4>
      </vt:variant>
      <vt:variant>
        <vt:i4>273</vt:i4>
      </vt:variant>
      <vt:variant>
        <vt:i4>0</vt:i4>
      </vt:variant>
      <vt:variant>
        <vt:i4>5</vt:i4>
      </vt:variant>
      <vt:variant>
        <vt:lpwstr>https://ezsourcing.acgov.org/</vt:lpwstr>
      </vt:variant>
      <vt:variant>
        <vt:lpwstr/>
      </vt:variant>
      <vt:variant>
        <vt:i4>7995490</vt:i4>
      </vt:variant>
      <vt:variant>
        <vt:i4>270</vt:i4>
      </vt:variant>
      <vt:variant>
        <vt:i4>0</vt:i4>
      </vt:variant>
      <vt:variant>
        <vt:i4>5</vt:i4>
      </vt:variant>
      <vt:variant>
        <vt:lpwstr/>
      </vt:variant>
      <vt:variant>
        <vt:lpwstr>SLEB_Sub_Signature</vt:lpwstr>
      </vt:variant>
      <vt:variant>
        <vt:i4>5898305</vt:i4>
      </vt:variant>
      <vt:variant>
        <vt:i4>267</vt:i4>
      </vt:variant>
      <vt:variant>
        <vt:i4>0</vt:i4>
      </vt:variant>
      <vt:variant>
        <vt:i4>5</vt:i4>
      </vt:variant>
      <vt:variant>
        <vt:lpwstr/>
      </vt:variant>
      <vt:variant>
        <vt:lpwstr>Prime_Bidder_Signature</vt:lpwstr>
      </vt:variant>
      <vt:variant>
        <vt:i4>5439582</vt:i4>
      </vt:variant>
      <vt:variant>
        <vt:i4>264</vt:i4>
      </vt:variant>
      <vt:variant>
        <vt:i4>0</vt:i4>
      </vt:variant>
      <vt:variant>
        <vt:i4>5</vt:i4>
      </vt:variant>
      <vt:variant>
        <vt:lpwstr/>
      </vt:variant>
      <vt:variant>
        <vt:lpwstr>SLEB_Info_Sheet</vt:lpwstr>
      </vt:variant>
      <vt:variant>
        <vt:i4>458769</vt:i4>
      </vt:variant>
      <vt:variant>
        <vt:i4>261</vt:i4>
      </vt:variant>
      <vt:variant>
        <vt:i4>0</vt:i4>
      </vt:variant>
      <vt:variant>
        <vt:i4>5</vt:i4>
      </vt:variant>
      <vt:variant>
        <vt:lpwstr/>
      </vt:variant>
      <vt:variant>
        <vt:lpwstr>Debarment</vt:lpwstr>
      </vt:variant>
      <vt:variant>
        <vt:i4>4915285</vt:i4>
      </vt:variant>
      <vt:variant>
        <vt:i4>258</vt:i4>
      </vt:variant>
      <vt:variant>
        <vt:i4>0</vt:i4>
      </vt:variant>
      <vt:variant>
        <vt:i4>5</vt:i4>
      </vt:variant>
      <vt:variant>
        <vt:lpwstr/>
      </vt:variant>
      <vt:variant>
        <vt:lpwstr>_BIDDER_INFORMATION</vt:lpwstr>
      </vt:variant>
      <vt:variant>
        <vt:i4>80</vt:i4>
      </vt:variant>
      <vt:variant>
        <vt:i4>255</vt:i4>
      </vt:variant>
      <vt:variant>
        <vt:i4>0</vt:i4>
      </vt:variant>
      <vt:variant>
        <vt:i4>5</vt:i4>
      </vt:variant>
      <vt:variant>
        <vt:lpwstr>https://ezsourcing.acgov.org/</vt:lpwstr>
      </vt:variant>
      <vt:variant>
        <vt:lpwstr/>
      </vt:variant>
      <vt:variant>
        <vt:i4>80</vt:i4>
      </vt:variant>
      <vt:variant>
        <vt:i4>252</vt:i4>
      </vt:variant>
      <vt:variant>
        <vt:i4>0</vt:i4>
      </vt:variant>
      <vt:variant>
        <vt:i4>5</vt:i4>
      </vt:variant>
      <vt:variant>
        <vt:lpwstr>https://ezsourcing.acgov.org/</vt:lpwstr>
      </vt:variant>
      <vt:variant>
        <vt:lpwstr/>
      </vt:variant>
      <vt:variant>
        <vt:i4>5505092</vt:i4>
      </vt:variant>
      <vt:variant>
        <vt:i4>249</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246</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243</vt:i4>
      </vt:variant>
      <vt:variant>
        <vt:i4>0</vt:i4>
      </vt:variant>
      <vt:variant>
        <vt:i4>5</vt:i4>
      </vt:variant>
      <vt:variant>
        <vt:lpwstr>https://ezsourcing.acgov.org/</vt:lpwstr>
      </vt:variant>
      <vt:variant>
        <vt:lpwstr/>
      </vt:variant>
      <vt:variant>
        <vt:i4>80</vt:i4>
      </vt:variant>
      <vt:variant>
        <vt:i4>240</vt:i4>
      </vt:variant>
      <vt:variant>
        <vt:i4>0</vt:i4>
      </vt:variant>
      <vt:variant>
        <vt:i4>5</vt:i4>
      </vt:variant>
      <vt:variant>
        <vt:lpwstr>https://ezsourcing.acgov.org/</vt:lpwstr>
      </vt:variant>
      <vt:variant>
        <vt:lpwstr/>
      </vt:variant>
      <vt:variant>
        <vt:i4>5242969</vt:i4>
      </vt:variant>
      <vt:variant>
        <vt:i4>237</vt:i4>
      </vt:variant>
      <vt:variant>
        <vt:i4>0</vt:i4>
      </vt:variant>
      <vt:variant>
        <vt:i4>5</vt:i4>
      </vt:variant>
      <vt:variant>
        <vt:lpwstr>https://gsa.acgov.org/do-business-with-us/contracting-opportunities/</vt:lpwstr>
      </vt:variant>
      <vt:variant>
        <vt:lpwstr/>
      </vt:variant>
      <vt:variant>
        <vt:i4>5242969</vt:i4>
      </vt:variant>
      <vt:variant>
        <vt:i4>234</vt:i4>
      </vt:variant>
      <vt:variant>
        <vt:i4>0</vt:i4>
      </vt:variant>
      <vt:variant>
        <vt:i4>5</vt:i4>
      </vt:variant>
      <vt:variant>
        <vt:lpwstr>https://gsa.acgov.org/do-business-with-us/contracting-opportunities/</vt:lpwstr>
      </vt:variant>
      <vt:variant>
        <vt:lpwstr/>
      </vt:variant>
      <vt:variant>
        <vt:i4>6225982</vt:i4>
      </vt:variant>
      <vt:variant>
        <vt:i4>231</vt:i4>
      </vt:variant>
      <vt:variant>
        <vt:i4>0</vt:i4>
      </vt:variant>
      <vt:variant>
        <vt:i4>5</vt:i4>
      </vt:variant>
      <vt:variant>
        <vt:lpwstr>mailto:paul.biondi@acgov.org</vt:lpwstr>
      </vt:variant>
      <vt:variant>
        <vt:lpwstr/>
      </vt:variant>
      <vt:variant>
        <vt:i4>5242944</vt:i4>
      </vt:variant>
      <vt:variant>
        <vt:i4>228</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225</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222</vt:i4>
      </vt:variant>
      <vt:variant>
        <vt:i4>0</vt:i4>
      </vt:variant>
      <vt:variant>
        <vt:i4>5</vt:i4>
      </vt:variant>
      <vt:variant>
        <vt:lpwstr>https://gsa.acgov.org/do-business-with-us/vendor-support/small-local-and-emerging-businesses/</vt:lpwstr>
      </vt:variant>
      <vt:variant>
        <vt:lpwstr/>
      </vt:variant>
      <vt:variant>
        <vt:i4>524310</vt:i4>
      </vt:variant>
      <vt:variant>
        <vt:i4>219</vt:i4>
      </vt:variant>
      <vt:variant>
        <vt:i4>0</vt:i4>
      </vt:variant>
      <vt:variant>
        <vt:i4>5</vt:i4>
      </vt:variant>
      <vt:variant>
        <vt:lpwstr>https://gsa.acgov.org/do-business-with-us/vendor-support/small-local-and-emerging-businesses/</vt:lpwstr>
      </vt:variant>
      <vt:variant>
        <vt:lpwstr/>
      </vt:variant>
      <vt:variant>
        <vt:i4>7733351</vt:i4>
      </vt:variant>
      <vt:variant>
        <vt:i4>216</vt:i4>
      </vt:variant>
      <vt:variant>
        <vt:i4>0</vt:i4>
      </vt:variant>
      <vt:variant>
        <vt:i4>5</vt:i4>
      </vt:variant>
      <vt:variant>
        <vt:lpwstr>http://acgov.org/auditor/sleb/overview.htm</vt:lpwstr>
      </vt:variant>
      <vt:variant>
        <vt:lpwstr/>
      </vt:variant>
      <vt:variant>
        <vt:i4>7733351</vt:i4>
      </vt:variant>
      <vt:variant>
        <vt:i4>213</vt:i4>
      </vt:variant>
      <vt:variant>
        <vt:i4>0</vt:i4>
      </vt:variant>
      <vt:variant>
        <vt:i4>5</vt:i4>
      </vt:variant>
      <vt:variant>
        <vt:lpwstr>http://acgov.org/auditor/sleb/overview.htm</vt:lpwstr>
      </vt:variant>
      <vt:variant>
        <vt:lpwstr/>
      </vt:variant>
      <vt:variant>
        <vt:i4>8257604</vt:i4>
      </vt:variant>
      <vt:variant>
        <vt:i4>210</vt:i4>
      </vt:variant>
      <vt:variant>
        <vt:i4>0</vt:i4>
      </vt:variant>
      <vt:variant>
        <vt:i4>5</vt:i4>
      </vt:variant>
      <vt:variant>
        <vt:lpwstr>mailto:OCCR@acgov.org</vt:lpwstr>
      </vt:variant>
      <vt:variant>
        <vt:lpwstr/>
      </vt:variant>
      <vt:variant>
        <vt:i4>1835107</vt:i4>
      </vt:variant>
      <vt:variant>
        <vt:i4>207</vt:i4>
      </vt:variant>
      <vt:variant>
        <vt:i4>0</vt:i4>
      </vt:variant>
      <vt:variant>
        <vt:i4>5</vt:i4>
      </vt:variant>
      <vt:variant>
        <vt:lpwstr>mailto:GSA-BidProtests@acgov.org</vt:lpwstr>
      </vt:variant>
      <vt:variant>
        <vt:lpwstr/>
      </vt:variant>
      <vt:variant>
        <vt:i4>3801150</vt:i4>
      </vt:variant>
      <vt:variant>
        <vt:i4>204</vt:i4>
      </vt:variant>
      <vt:variant>
        <vt:i4>0</vt:i4>
      </vt:variant>
      <vt:variant>
        <vt:i4>5</vt:i4>
      </vt:variant>
      <vt:variant>
        <vt:lpwstr>http://www.sam.gov/SAM</vt:lpwstr>
      </vt:variant>
      <vt:variant>
        <vt:lpwstr/>
      </vt:variant>
      <vt:variant>
        <vt:i4>6225982</vt:i4>
      </vt:variant>
      <vt:variant>
        <vt:i4>201</vt:i4>
      </vt:variant>
      <vt:variant>
        <vt:i4>0</vt:i4>
      </vt:variant>
      <vt:variant>
        <vt:i4>5</vt:i4>
      </vt:variant>
      <vt:variant>
        <vt:lpwstr>mailto:paul.biondi@acgov.org</vt:lpwstr>
      </vt:variant>
      <vt:variant>
        <vt:lpwstr/>
      </vt:variant>
      <vt:variant>
        <vt:i4>8257598</vt:i4>
      </vt:variant>
      <vt:variant>
        <vt:i4>198</vt:i4>
      </vt:variant>
      <vt:variant>
        <vt:i4>0</vt:i4>
      </vt:variant>
      <vt:variant>
        <vt:i4>5</vt:i4>
      </vt:variant>
      <vt:variant>
        <vt:lpwstr>https://gsa.acgov.org/do-business-with-us/upcoming-contracting-events/</vt:lpwstr>
      </vt:variant>
      <vt:variant>
        <vt:lpwstr/>
      </vt:variant>
      <vt:variant>
        <vt:i4>8257598</vt:i4>
      </vt:variant>
      <vt:variant>
        <vt:i4>195</vt:i4>
      </vt:variant>
      <vt:variant>
        <vt:i4>0</vt:i4>
      </vt:variant>
      <vt:variant>
        <vt:i4>5</vt:i4>
      </vt:variant>
      <vt:variant>
        <vt:lpwstr>https://gsa.acgov.org/do-business-with-us/upcoming-contracting-events/</vt:lpwstr>
      </vt:variant>
      <vt:variant>
        <vt:lpwstr/>
      </vt:variant>
      <vt:variant>
        <vt:i4>2359310</vt:i4>
      </vt:variant>
      <vt:variant>
        <vt:i4>192</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3014734</vt:i4>
      </vt:variant>
      <vt:variant>
        <vt:i4>189</vt:i4>
      </vt:variant>
      <vt:variant>
        <vt:i4>0</vt:i4>
      </vt:variant>
      <vt:variant>
        <vt:i4>5</vt:i4>
      </vt:variant>
      <vt:variant>
        <vt:lpwstr>https://teams.microsoft.com/l/meetup-join/19%3ameeting_ZGZjODY4ZmEtNDEyYS00ZmU1LThiNDgtMGM1NzFkYTg2ZmY0%40thread.v2/0?context=%7b%22Tid%22%3a%2232fdff2c-f86e-4ba3-a47d-6a44a7f45a64%22%2c%22Oid%22%3a%22e9a7886e-81de-4065-9ba7-303fb14bf5bc%22%7d</vt:lpwstr>
      </vt:variant>
      <vt:variant>
        <vt:lpwstr/>
      </vt:variant>
      <vt:variant>
        <vt:i4>3866640</vt:i4>
      </vt:variant>
      <vt:variant>
        <vt:i4>186</vt:i4>
      </vt:variant>
      <vt:variant>
        <vt:i4>0</vt:i4>
      </vt:variant>
      <vt:variant>
        <vt:i4>5</vt:i4>
      </vt:variant>
      <vt:variant>
        <vt:lpwstr>https://docs.google.com/forms/d/e/1FAIpQLSfMCw0RbFDm_XVJWhoDPW3zqNkbNSj6kIlMZ0GDgvW3wB44xA/viewform</vt:lpwstr>
      </vt:variant>
      <vt:variant>
        <vt:lpwstr/>
      </vt:variant>
      <vt:variant>
        <vt:i4>8323167</vt:i4>
      </vt:variant>
      <vt:variant>
        <vt:i4>183</vt:i4>
      </vt:variant>
      <vt:variant>
        <vt:i4>0</vt:i4>
      </vt:variant>
      <vt:variant>
        <vt:i4>5</vt:i4>
      </vt:variant>
      <vt:variant>
        <vt:lpwstr>https://leginfo.legislature.ca.gov/faces/codes_displaySection.xhtml?sectionNum=290.008&amp;lawCode=PEN</vt:lpwstr>
      </vt:variant>
      <vt:variant>
        <vt:lpwstr/>
      </vt:variant>
      <vt:variant>
        <vt:i4>2228259</vt:i4>
      </vt:variant>
      <vt:variant>
        <vt:i4>180</vt:i4>
      </vt:variant>
      <vt:variant>
        <vt:i4>0</vt:i4>
      </vt:variant>
      <vt:variant>
        <vt:i4>5</vt:i4>
      </vt:variant>
      <vt:variant>
        <vt:lpwstr>https://probation.acgov.org/probation-assets/files/juvenile-services/SB823/Nov 2021/SB 823 Realignment Plan 11-8-21.pdf</vt:lpwstr>
      </vt:variant>
      <vt:variant>
        <vt:lpwstr/>
      </vt:variant>
      <vt:variant>
        <vt:i4>1376304</vt:i4>
      </vt:variant>
      <vt:variant>
        <vt:i4>170</vt:i4>
      </vt:variant>
      <vt:variant>
        <vt:i4>0</vt:i4>
      </vt:variant>
      <vt:variant>
        <vt:i4>5</vt:i4>
      </vt:variant>
      <vt:variant>
        <vt:lpwstr/>
      </vt:variant>
      <vt:variant>
        <vt:lpwstr>_Toc109210902</vt:lpwstr>
      </vt:variant>
      <vt:variant>
        <vt:i4>1376304</vt:i4>
      </vt:variant>
      <vt:variant>
        <vt:i4>164</vt:i4>
      </vt:variant>
      <vt:variant>
        <vt:i4>0</vt:i4>
      </vt:variant>
      <vt:variant>
        <vt:i4>5</vt:i4>
      </vt:variant>
      <vt:variant>
        <vt:lpwstr/>
      </vt:variant>
      <vt:variant>
        <vt:lpwstr>_Toc109210901</vt:lpwstr>
      </vt:variant>
      <vt:variant>
        <vt:i4>1376304</vt:i4>
      </vt:variant>
      <vt:variant>
        <vt:i4>158</vt:i4>
      </vt:variant>
      <vt:variant>
        <vt:i4>0</vt:i4>
      </vt:variant>
      <vt:variant>
        <vt:i4>5</vt:i4>
      </vt:variant>
      <vt:variant>
        <vt:lpwstr/>
      </vt:variant>
      <vt:variant>
        <vt:lpwstr>_Toc109210900</vt:lpwstr>
      </vt:variant>
      <vt:variant>
        <vt:i4>1835057</vt:i4>
      </vt:variant>
      <vt:variant>
        <vt:i4>152</vt:i4>
      </vt:variant>
      <vt:variant>
        <vt:i4>0</vt:i4>
      </vt:variant>
      <vt:variant>
        <vt:i4>5</vt:i4>
      </vt:variant>
      <vt:variant>
        <vt:lpwstr/>
      </vt:variant>
      <vt:variant>
        <vt:lpwstr>_Toc109210899</vt:lpwstr>
      </vt:variant>
      <vt:variant>
        <vt:i4>1835057</vt:i4>
      </vt:variant>
      <vt:variant>
        <vt:i4>146</vt:i4>
      </vt:variant>
      <vt:variant>
        <vt:i4>0</vt:i4>
      </vt:variant>
      <vt:variant>
        <vt:i4>5</vt:i4>
      </vt:variant>
      <vt:variant>
        <vt:lpwstr/>
      </vt:variant>
      <vt:variant>
        <vt:lpwstr>_Toc109210898</vt:lpwstr>
      </vt:variant>
      <vt:variant>
        <vt:i4>1835057</vt:i4>
      </vt:variant>
      <vt:variant>
        <vt:i4>140</vt:i4>
      </vt:variant>
      <vt:variant>
        <vt:i4>0</vt:i4>
      </vt:variant>
      <vt:variant>
        <vt:i4>5</vt:i4>
      </vt:variant>
      <vt:variant>
        <vt:lpwstr/>
      </vt:variant>
      <vt:variant>
        <vt:lpwstr>_Toc109210897</vt:lpwstr>
      </vt:variant>
      <vt:variant>
        <vt:i4>1835057</vt:i4>
      </vt:variant>
      <vt:variant>
        <vt:i4>134</vt:i4>
      </vt:variant>
      <vt:variant>
        <vt:i4>0</vt:i4>
      </vt:variant>
      <vt:variant>
        <vt:i4>5</vt:i4>
      </vt:variant>
      <vt:variant>
        <vt:lpwstr/>
      </vt:variant>
      <vt:variant>
        <vt:lpwstr>_Toc109210896</vt:lpwstr>
      </vt:variant>
      <vt:variant>
        <vt:i4>1835057</vt:i4>
      </vt:variant>
      <vt:variant>
        <vt:i4>128</vt:i4>
      </vt:variant>
      <vt:variant>
        <vt:i4>0</vt:i4>
      </vt:variant>
      <vt:variant>
        <vt:i4>5</vt:i4>
      </vt:variant>
      <vt:variant>
        <vt:lpwstr/>
      </vt:variant>
      <vt:variant>
        <vt:lpwstr>_Toc109210895</vt:lpwstr>
      </vt:variant>
      <vt:variant>
        <vt:i4>1835057</vt:i4>
      </vt:variant>
      <vt:variant>
        <vt:i4>122</vt:i4>
      </vt:variant>
      <vt:variant>
        <vt:i4>0</vt:i4>
      </vt:variant>
      <vt:variant>
        <vt:i4>5</vt:i4>
      </vt:variant>
      <vt:variant>
        <vt:lpwstr/>
      </vt:variant>
      <vt:variant>
        <vt:lpwstr>_Toc109210894</vt:lpwstr>
      </vt:variant>
      <vt:variant>
        <vt:i4>1835057</vt:i4>
      </vt:variant>
      <vt:variant>
        <vt:i4>116</vt:i4>
      </vt:variant>
      <vt:variant>
        <vt:i4>0</vt:i4>
      </vt:variant>
      <vt:variant>
        <vt:i4>5</vt:i4>
      </vt:variant>
      <vt:variant>
        <vt:lpwstr/>
      </vt:variant>
      <vt:variant>
        <vt:lpwstr>_Toc109210893</vt:lpwstr>
      </vt:variant>
      <vt:variant>
        <vt:i4>1835057</vt:i4>
      </vt:variant>
      <vt:variant>
        <vt:i4>110</vt:i4>
      </vt:variant>
      <vt:variant>
        <vt:i4>0</vt:i4>
      </vt:variant>
      <vt:variant>
        <vt:i4>5</vt:i4>
      </vt:variant>
      <vt:variant>
        <vt:lpwstr/>
      </vt:variant>
      <vt:variant>
        <vt:lpwstr>_Toc109210892</vt:lpwstr>
      </vt:variant>
      <vt:variant>
        <vt:i4>1835057</vt:i4>
      </vt:variant>
      <vt:variant>
        <vt:i4>104</vt:i4>
      </vt:variant>
      <vt:variant>
        <vt:i4>0</vt:i4>
      </vt:variant>
      <vt:variant>
        <vt:i4>5</vt:i4>
      </vt:variant>
      <vt:variant>
        <vt:lpwstr/>
      </vt:variant>
      <vt:variant>
        <vt:lpwstr>_Toc109210891</vt:lpwstr>
      </vt:variant>
      <vt:variant>
        <vt:i4>1835057</vt:i4>
      </vt:variant>
      <vt:variant>
        <vt:i4>98</vt:i4>
      </vt:variant>
      <vt:variant>
        <vt:i4>0</vt:i4>
      </vt:variant>
      <vt:variant>
        <vt:i4>5</vt:i4>
      </vt:variant>
      <vt:variant>
        <vt:lpwstr/>
      </vt:variant>
      <vt:variant>
        <vt:lpwstr>_Toc109210890</vt:lpwstr>
      </vt:variant>
      <vt:variant>
        <vt:i4>1900593</vt:i4>
      </vt:variant>
      <vt:variant>
        <vt:i4>92</vt:i4>
      </vt:variant>
      <vt:variant>
        <vt:i4>0</vt:i4>
      </vt:variant>
      <vt:variant>
        <vt:i4>5</vt:i4>
      </vt:variant>
      <vt:variant>
        <vt:lpwstr/>
      </vt:variant>
      <vt:variant>
        <vt:lpwstr>_Toc109210889</vt:lpwstr>
      </vt:variant>
      <vt:variant>
        <vt:i4>1900593</vt:i4>
      </vt:variant>
      <vt:variant>
        <vt:i4>86</vt:i4>
      </vt:variant>
      <vt:variant>
        <vt:i4>0</vt:i4>
      </vt:variant>
      <vt:variant>
        <vt:i4>5</vt:i4>
      </vt:variant>
      <vt:variant>
        <vt:lpwstr/>
      </vt:variant>
      <vt:variant>
        <vt:lpwstr>_Toc109210888</vt:lpwstr>
      </vt:variant>
      <vt:variant>
        <vt:i4>1900593</vt:i4>
      </vt:variant>
      <vt:variant>
        <vt:i4>80</vt:i4>
      </vt:variant>
      <vt:variant>
        <vt:i4>0</vt:i4>
      </vt:variant>
      <vt:variant>
        <vt:i4>5</vt:i4>
      </vt:variant>
      <vt:variant>
        <vt:lpwstr/>
      </vt:variant>
      <vt:variant>
        <vt:lpwstr>_Toc109210887</vt:lpwstr>
      </vt:variant>
      <vt:variant>
        <vt:i4>1900593</vt:i4>
      </vt:variant>
      <vt:variant>
        <vt:i4>74</vt:i4>
      </vt:variant>
      <vt:variant>
        <vt:i4>0</vt:i4>
      </vt:variant>
      <vt:variant>
        <vt:i4>5</vt:i4>
      </vt:variant>
      <vt:variant>
        <vt:lpwstr/>
      </vt:variant>
      <vt:variant>
        <vt:lpwstr>_Toc109210886</vt:lpwstr>
      </vt:variant>
      <vt:variant>
        <vt:i4>1900593</vt:i4>
      </vt:variant>
      <vt:variant>
        <vt:i4>68</vt:i4>
      </vt:variant>
      <vt:variant>
        <vt:i4>0</vt:i4>
      </vt:variant>
      <vt:variant>
        <vt:i4>5</vt:i4>
      </vt:variant>
      <vt:variant>
        <vt:lpwstr/>
      </vt:variant>
      <vt:variant>
        <vt:lpwstr>_Toc109210885</vt:lpwstr>
      </vt:variant>
      <vt:variant>
        <vt:i4>1900593</vt:i4>
      </vt:variant>
      <vt:variant>
        <vt:i4>62</vt:i4>
      </vt:variant>
      <vt:variant>
        <vt:i4>0</vt:i4>
      </vt:variant>
      <vt:variant>
        <vt:i4>5</vt:i4>
      </vt:variant>
      <vt:variant>
        <vt:lpwstr/>
      </vt:variant>
      <vt:variant>
        <vt:lpwstr>_Toc109210884</vt:lpwstr>
      </vt:variant>
      <vt:variant>
        <vt:i4>1900593</vt:i4>
      </vt:variant>
      <vt:variant>
        <vt:i4>56</vt:i4>
      </vt:variant>
      <vt:variant>
        <vt:i4>0</vt:i4>
      </vt:variant>
      <vt:variant>
        <vt:i4>5</vt:i4>
      </vt:variant>
      <vt:variant>
        <vt:lpwstr/>
      </vt:variant>
      <vt:variant>
        <vt:lpwstr>_Toc109210883</vt:lpwstr>
      </vt:variant>
      <vt:variant>
        <vt:i4>1900593</vt:i4>
      </vt:variant>
      <vt:variant>
        <vt:i4>50</vt:i4>
      </vt:variant>
      <vt:variant>
        <vt:i4>0</vt:i4>
      </vt:variant>
      <vt:variant>
        <vt:i4>5</vt:i4>
      </vt:variant>
      <vt:variant>
        <vt:lpwstr/>
      </vt:variant>
      <vt:variant>
        <vt:lpwstr>_Toc109210882</vt:lpwstr>
      </vt:variant>
      <vt:variant>
        <vt:i4>1900593</vt:i4>
      </vt:variant>
      <vt:variant>
        <vt:i4>44</vt:i4>
      </vt:variant>
      <vt:variant>
        <vt:i4>0</vt:i4>
      </vt:variant>
      <vt:variant>
        <vt:i4>5</vt:i4>
      </vt:variant>
      <vt:variant>
        <vt:lpwstr/>
      </vt:variant>
      <vt:variant>
        <vt:lpwstr>_Toc109210881</vt:lpwstr>
      </vt:variant>
      <vt:variant>
        <vt:i4>1900593</vt:i4>
      </vt:variant>
      <vt:variant>
        <vt:i4>38</vt:i4>
      </vt:variant>
      <vt:variant>
        <vt:i4>0</vt:i4>
      </vt:variant>
      <vt:variant>
        <vt:i4>5</vt:i4>
      </vt:variant>
      <vt:variant>
        <vt:lpwstr/>
      </vt:variant>
      <vt:variant>
        <vt:lpwstr>_Toc109210880</vt:lpwstr>
      </vt:variant>
      <vt:variant>
        <vt:i4>8257598</vt:i4>
      </vt:variant>
      <vt:variant>
        <vt:i4>33</vt:i4>
      </vt:variant>
      <vt:variant>
        <vt:i4>0</vt:i4>
      </vt:variant>
      <vt:variant>
        <vt:i4>5</vt:i4>
      </vt:variant>
      <vt:variant>
        <vt:lpwstr>https://gsa.acgov.org/do-business-with-us/upcoming-contracting-events/</vt:lpwstr>
      </vt:variant>
      <vt:variant>
        <vt:lpwstr/>
      </vt:variant>
      <vt:variant>
        <vt:i4>8257598</vt:i4>
      </vt:variant>
      <vt:variant>
        <vt:i4>30</vt:i4>
      </vt:variant>
      <vt:variant>
        <vt:i4>0</vt:i4>
      </vt:variant>
      <vt:variant>
        <vt:i4>5</vt:i4>
      </vt:variant>
      <vt:variant>
        <vt:lpwstr>https://gsa.acgov.org/do-business-with-us/upcoming-contracting-events/</vt:lpwstr>
      </vt:variant>
      <vt:variant>
        <vt:lpwstr/>
      </vt:variant>
      <vt:variant>
        <vt:i4>2359310</vt:i4>
      </vt:variant>
      <vt:variant>
        <vt:i4>27</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24</vt:i4>
      </vt:variant>
      <vt:variant>
        <vt:i4>0</vt:i4>
      </vt:variant>
      <vt:variant>
        <vt:i4>5</vt:i4>
      </vt:variant>
      <vt:variant>
        <vt:lpwstr>https://ezsourcing.acgov.org/</vt:lpwstr>
      </vt:variant>
      <vt:variant>
        <vt:lpwstr/>
      </vt:variant>
      <vt:variant>
        <vt:i4>6225982</vt:i4>
      </vt:variant>
      <vt:variant>
        <vt:i4>21</vt:i4>
      </vt:variant>
      <vt:variant>
        <vt:i4>0</vt:i4>
      </vt:variant>
      <vt:variant>
        <vt:i4>5</vt:i4>
      </vt:variant>
      <vt:variant>
        <vt:lpwstr>mailto:paul.biondi@acgov.org</vt:lpwstr>
      </vt:variant>
      <vt:variant>
        <vt:lpwstr/>
      </vt:variant>
      <vt:variant>
        <vt:i4>8192002</vt:i4>
      </vt:variant>
      <vt:variant>
        <vt:i4>18</vt:i4>
      </vt:variant>
      <vt:variant>
        <vt:i4>0</vt:i4>
      </vt:variant>
      <vt:variant>
        <vt:i4>5</vt:i4>
      </vt:variant>
      <vt:variant>
        <vt:lpwstr>tel:+14159153950,,103318802</vt:lpwstr>
      </vt:variant>
      <vt:variant>
        <vt:lpwstr> </vt:lpwstr>
      </vt:variant>
      <vt:variant>
        <vt:i4>3014734</vt:i4>
      </vt:variant>
      <vt:variant>
        <vt:i4>15</vt:i4>
      </vt:variant>
      <vt:variant>
        <vt:i4>0</vt:i4>
      </vt:variant>
      <vt:variant>
        <vt:i4>5</vt:i4>
      </vt:variant>
      <vt:variant>
        <vt:lpwstr>https://teams.microsoft.com/l/meetup-join/19%3ameeting_ZGZjODY4ZmEtNDEyYS00ZmU1LThiNDgtMGM1NzFkYTg2ZmY0%40thread.v2/0?context=%7b%22Tid%22%3a%2232fdff2c-f86e-4ba3-a47d-6a44a7f45a64%22%2c%22Oid%22%3a%22e9a7886e-81de-4065-9ba7-303fb14bf5bc%22%7d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6225982</vt:i4>
      </vt:variant>
      <vt:variant>
        <vt:i4>6</vt:i4>
      </vt:variant>
      <vt:variant>
        <vt:i4>0</vt:i4>
      </vt:variant>
      <vt:variant>
        <vt:i4>5</vt:i4>
      </vt:variant>
      <vt:variant>
        <vt:lpwstr>mailto:paul.biondi@acgov.org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Biondi - Alameda County GSA Procurement</dc:creator>
  <cp:keywords/>
  <dc:description/>
  <cp:lastModifiedBy>Hopkins, Lucretia  GSA - Office of Acquisition Policy</cp:lastModifiedBy>
  <cp:revision>2</cp:revision>
  <dcterms:created xsi:type="dcterms:W3CDTF">2022-10-13T15:51:00Z</dcterms:created>
  <dcterms:modified xsi:type="dcterms:W3CDTF">2022-10-13T15:51:00Z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f05f76b614bce2eee2d1e6b69d4397dec0432b812351545a6c12b9cd19e57a2b</vt:lpwstr>
  </property>
</Properties>
</file>