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3AC6" w14:textId="774A3ABB" w:rsidR="00BE2FD2" w:rsidRPr="00ED37DF" w:rsidRDefault="00BE2FD2" w:rsidP="00ED37DF">
      <w:pPr>
        <w:pStyle w:val="RFP-QHeader1"/>
        <w:spacing w:after="120"/>
        <w:rPr>
          <w:rFonts w:ascii="Calibri" w:hAnsi="Calibri" w:cs="Calibri"/>
          <w:sz w:val="72"/>
          <w:szCs w:val="72"/>
        </w:rPr>
      </w:pPr>
      <w:r w:rsidRPr="00EF7460">
        <w:rPr>
          <w:rFonts w:ascii="Calibri" w:hAnsi="Calibri" w:cs="Calibri"/>
          <w:sz w:val="72"/>
          <w:szCs w:val="72"/>
        </w:rPr>
        <w:t>COUNTY OF ALAMEDA</w:t>
      </w:r>
    </w:p>
    <w:p w14:paraId="27DD742E" w14:textId="33130806"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BC4E8B" w:rsidRPr="002552C5">
        <w:rPr>
          <w:rFonts w:ascii="Calibri" w:hAnsi="Calibri" w:cs="Calibri"/>
          <w:sz w:val="40"/>
          <w:szCs w:val="40"/>
        </w:rPr>
        <w:t>902235</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29C2213C" w:rsidR="00BE2FD2" w:rsidRPr="002552C5" w:rsidRDefault="00BC4E8B" w:rsidP="00BE2FD2">
      <w:pPr>
        <w:pStyle w:val="RFP-QHeader2"/>
        <w:rPr>
          <w:rFonts w:ascii="Calibri" w:hAnsi="Calibri" w:cs="Calibri"/>
          <w:sz w:val="40"/>
          <w:szCs w:val="40"/>
          <w:highlight w:val="yellow"/>
        </w:rPr>
      </w:pPr>
      <w:bookmarkStart w:id="0" w:name="BidTitle"/>
      <w:bookmarkEnd w:id="0"/>
      <w:r w:rsidRPr="002552C5">
        <w:rPr>
          <w:rFonts w:ascii="Calibri" w:hAnsi="Calibri" w:cs="Calibri"/>
          <w:sz w:val="40"/>
          <w:szCs w:val="40"/>
        </w:rPr>
        <w:t>Third-Party COBRA Administration Services</w:t>
      </w:r>
    </w:p>
    <w:p w14:paraId="34AAD1C2" w14:textId="77777777" w:rsidR="00BE2FD2" w:rsidRPr="00797642" w:rsidRDefault="00BE2FD2" w:rsidP="00BE2FD2">
      <w:pPr>
        <w:rPr>
          <w:rFonts w:ascii="Calibri" w:hAnsi="Calibri" w:cs="Calibri"/>
          <w:sz w:val="22"/>
          <w:szCs w:val="2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E2FD2" w:rsidRPr="00973F08" w14:paraId="56C58977" w14:textId="77777777" w:rsidTr="00753FAD">
        <w:trPr>
          <w:jc w:val="center"/>
        </w:trPr>
        <w:tc>
          <w:tcPr>
            <w:tcW w:w="10170"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753FAD">
              <w:rPr>
                <w:rFonts w:ascii="Calibri" w:hAnsi="Calibri" w:cs="Calibri"/>
                <w:b/>
                <w:sz w:val="20"/>
              </w:rPr>
              <w:t>[</w:t>
            </w:r>
            <w:hyperlink r:id="rId13" w:history="1">
              <w:r w:rsidR="002F0CB2" w:rsidRPr="00753FAD">
                <w:rPr>
                  <w:rStyle w:val="Hyperlink"/>
                  <w:rFonts w:ascii="Calibri" w:hAnsi="Calibri" w:cs="Calibri"/>
                  <w:b/>
                  <w:sz w:val="20"/>
                </w:rPr>
                <w:t>https://gsa.acgov.org/do-business-with-us/contracting-opportunities/</w:t>
              </w:r>
            </w:hyperlink>
            <w:r w:rsidR="002F0CB2" w:rsidRPr="00753FAD">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07F9F009" w:rsidR="0036135F" w:rsidRPr="002552C5"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BC4E8B" w:rsidRPr="002552C5">
              <w:rPr>
                <w:rFonts w:ascii="Calibri" w:hAnsi="Calibri" w:cs="Calibri"/>
                <w:b/>
                <w:sz w:val="28"/>
                <w:szCs w:val="28"/>
              </w:rPr>
              <w:t>Kachina Handy</w:t>
            </w:r>
          </w:p>
          <w:p w14:paraId="683C3118" w14:textId="15E08A34" w:rsidR="0036135F" w:rsidRPr="002552C5" w:rsidRDefault="0036135F" w:rsidP="00090742">
            <w:pPr>
              <w:spacing w:before="180" w:after="180"/>
              <w:jc w:val="center"/>
              <w:rPr>
                <w:rFonts w:ascii="Calibri" w:hAnsi="Calibri" w:cs="Calibri"/>
                <w:b/>
                <w:sz w:val="28"/>
                <w:szCs w:val="28"/>
              </w:rPr>
            </w:pPr>
            <w:r w:rsidRPr="002552C5">
              <w:rPr>
                <w:rFonts w:ascii="Calibri" w:hAnsi="Calibri" w:cs="Calibri"/>
                <w:b/>
                <w:sz w:val="28"/>
                <w:szCs w:val="28"/>
              </w:rPr>
              <w:t xml:space="preserve">Phone Number: (510) </w:t>
            </w:r>
            <w:r w:rsidR="00BC4E8B" w:rsidRPr="002552C5">
              <w:rPr>
                <w:rFonts w:ascii="Calibri" w:hAnsi="Calibri" w:cs="Calibri"/>
                <w:b/>
                <w:sz w:val="28"/>
                <w:szCs w:val="28"/>
              </w:rPr>
              <w:t>208</w:t>
            </w:r>
            <w:r w:rsidRPr="002552C5">
              <w:rPr>
                <w:rFonts w:ascii="Calibri" w:hAnsi="Calibri" w:cs="Calibri"/>
                <w:b/>
                <w:sz w:val="28"/>
                <w:szCs w:val="28"/>
              </w:rPr>
              <w:t>-</w:t>
            </w:r>
            <w:r w:rsidR="00BC4E8B" w:rsidRPr="002552C5">
              <w:rPr>
                <w:rFonts w:ascii="Calibri" w:hAnsi="Calibri" w:cs="Calibri"/>
                <w:b/>
                <w:sz w:val="28"/>
                <w:szCs w:val="28"/>
              </w:rPr>
              <w:t>9644</w:t>
            </w:r>
          </w:p>
          <w:p w14:paraId="68344374" w14:textId="13EA21AC" w:rsidR="00B02CD5" w:rsidRDefault="00A114C4" w:rsidP="00090742">
            <w:pPr>
              <w:tabs>
                <w:tab w:val="right" w:pos="5400"/>
                <w:tab w:val="left" w:pos="5580"/>
              </w:tabs>
              <w:spacing w:before="180" w:after="180"/>
              <w:jc w:val="center"/>
              <w:rPr>
                <w:rFonts w:ascii="Calibri" w:hAnsi="Calibri" w:cs="Calibri"/>
                <w:b/>
                <w:sz w:val="28"/>
                <w:szCs w:val="28"/>
              </w:rPr>
            </w:pPr>
            <w:r>
              <w:rPr>
                <w:rFonts w:ascii="Calibri" w:hAnsi="Calibri" w:cs="Calibri"/>
                <w:b/>
                <w:sz w:val="28"/>
                <w:szCs w:val="28"/>
              </w:rPr>
              <w:t>Email</w:t>
            </w:r>
            <w:r w:rsidR="0036135F" w:rsidRPr="00EF7460">
              <w:rPr>
                <w:rFonts w:ascii="Calibri" w:hAnsi="Calibri" w:cs="Calibri"/>
                <w:b/>
                <w:sz w:val="28"/>
                <w:szCs w:val="28"/>
              </w:rPr>
              <w:t xml:space="preserve"> Address:</w:t>
            </w:r>
            <w:r w:rsidR="0036135F">
              <w:rPr>
                <w:rFonts w:ascii="Calibri" w:hAnsi="Calibri" w:cs="Calibri"/>
                <w:b/>
                <w:sz w:val="28"/>
                <w:szCs w:val="28"/>
              </w:rPr>
              <w:t xml:space="preserve">  </w:t>
            </w:r>
            <w:hyperlink r:id="rId14" w:history="1">
              <w:r w:rsidR="00BC4E8B" w:rsidRPr="00447672">
                <w:rPr>
                  <w:rStyle w:val="Hyperlink"/>
                  <w:rFonts w:ascii="Calibri" w:hAnsi="Calibri" w:cs="Calibri"/>
                  <w:b/>
                  <w:sz w:val="28"/>
                  <w:szCs w:val="28"/>
                </w:rPr>
                <w:t>kachina.handy@acgov.org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RESPONSE DUE</w:t>
      </w:r>
    </w:p>
    <w:p w14:paraId="6B5F6799"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by</w:t>
      </w:r>
    </w:p>
    <w:p w14:paraId="4616551D"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2:00 p.m.</w:t>
      </w:r>
    </w:p>
    <w:p w14:paraId="61CC0F2D"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on</w:t>
      </w:r>
    </w:p>
    <w:p w14:paraId="6C6F22C9" w14:textId="215CA4BC" w:rsidR="00BE2FD2" w:rsidRPr="002552C5" w:rsidRDefault="00FB558D" w:rsidP="002F0CB2">
      <w:pPr>
        <w:spacing w:after="60"/>
        <w:jc w:val="center"/>
        <w:rPr>
          <w:rFonts w:ascii="Calibri" w:hAnsi="Calibri" w:cs="Calibri"/>
          <w:b/>
          <w:sz w:val="32"/>
          <w:szCs w:val="32"/>
        </w:rPr>
      </w:pPr>
      <w:r w:rsidRPr="002552C5">
        <w:rPr>
          <w:rFonts w:ascii="Calibri" w:hAnsi="Calibri" w:cs="Calibri"/>
          <w:b/>
          <w:sz w:val="32"/>
          <w:szCs w:val="32"/>
        </w:rPr>
        <w:t>January 11, 2023</w:t>
      </w:r>
    </w:p>
    <w:p w14:paraId="7E96795E" w14:textId="77777777" w:rsidR="00BB1F9A" w:rsidRPr="009000A4" w:rsidRDefault="00BB1F9A" w:rsidP="002F0CB2">
      <w:pPr>
        <w:spacing w:after="60"/>
        <w:jc w:val="center"/>
        <w:rPr>
          <w:rFonts w:ascii="Calibri" w:hAnsi="Calibri" w:cs="Calibri"/>
          <w:sz w:val="32"/>
          <w:szCs w:val="32"/>
        </w:rPr>
      </w:pPr>
      <w:r w:rsidRPr="009000A4">
        <w:rPr>
          <w:rFonts w:ascii="Calibri" w:hAnsi="Calibri" w:cs="Calibri"/>
          <w:sz w:val="32"/>
          <w:szCs w:val="32"/>
        </w:rPr>
        <w:t>through</w:t>
      </w:r>
    </w:p>
    <w:p w14:paraId="6DBB1131" w14:textId="6C87DE75" w:rsidR="00BB1F9A" w:rsidRPr="009000A4" w:rsidRDefault="002B1E6A" w:rsidP="002F0CB2">
      <w:pPr>
        <w:spacing w:after="60"/>
        <w:jc w:val="center"/>
        <w:rPr>
          <w:rFonts w:ascii="Calibri" w:hAnsi="Calibri" w:cs="Calibri"/>
          <w:b/>
          <w:sz w:val="32"/>
          <w:szCs w:val="32"/>
        </w:rPr>
      </w:pPr>
      <w:r w:rsidRPr="009000A4">
        <w:rPr>
          <w:rFonts w:ascii="Calibri" w:hAnsi="Calibri" w:cs="Calibri"/>
          <w:b/>
          <w:sz w:val="32"/>
          <w:szCs w:val="32"/>
        </w:rPr>
        <w:t>Alameda County, G</w:t>
      </w:r>
      <w:r w:rsidR="000B14F4" w:rsidRPr="009000A4">
        <w:rPr>
          <w:rFonts w:ascii="Calibri" w:hAnsi="Calibri" w:cs="Calibri"/>
          <w:b/>
          <w:sz w:val="32"/>
          <w:szCs w:val="32"/>
        </w:rPr>
        <w:t>SA</w:t>
      </w:r>
      <w:r w:rsidRPr="009000A4">
        <w:rPr>
          <w:rFonts w:ascii="Calibri" w:hAnsi="Calibri" w:cs="Calibri"/>
          <w:b/>
          <w:sz w:val="32"/>
          <w:szCs w:val="32"/>
        </w:rPr>
        <w:t>-Procurement</w:t>
      </w:r>
      <w:r w:rsidR="005D137F" w:rsidRPr="009000A4">
        <w:rPr>
          <w:rFonts w:ascii="Calibri" w:hAnsi="Calibri" w:cs="Calibri"/>
          <w:b/>
          <w:color w:val="FF0000"/>
          <w:sz w:val="32"/>
          <w:szCs w:val="32"/>
        </w:rPr>
        <w:t xml:space="preserve"> </w:t>
      </w:r>
    </w:p>
    <w:p w14:paraId="3C8F835B" w14:textId="690D8821" w:rsidR="00841A12" w:rsidRPr="009000A4" w:rsidRDefault="00DB0ACB" w:rsidP="002F0CB2">
      <w:pPr>
        <w:spacing w:after="60"/>
        <w:jc w:val="center"/>
        <w:rPr>
          <w:rFonts w:ascii="Calibri" w:hAnsi="Calibri" w:cs="Calibri"/>
          <w:sz w:val="32"/>
          <w:szCs w:val="32"/>
        </w:rPr>
      </w:pPr>
      <w:hyperlink r:id="rId15" w:history="1">
        <w:r w:rsidR="00841A12" w:rsidRPr="009000A4">
          <w:rPr>
            <w:rStyle w:val="Hyperlink"/>
            <w:rFonts w:ascii="Calibri" w:hAnsi="Calibri" w:cs="Calibri"/>
            <w:b/>
            <w:sz w:val="32"/>
            <w:szCs w:val="32"/>
          </w:rPr>
          <w:t>EZSourcing Supplier Portal</w:t>
        </w:r>
      </w:hyperlink>
      <w:r w:rsidR="00815B6E" w:rsidRPr="009000A4">
        <w:rPr>
          <w:rFonts w:ascii="Calibri" w:hAnsi="Calibri" w:cs="Calibri"/>
          <w:b/>
          <w:sz w:val="32"/>
          <w:szCs w:val="32"/>
        </w:rPr>
        <w:t xml:space="preserve"> </w:t>
      </w:r>
    </w:p>
    <w:p w14:paraId="39C8549D" w14:textId="271D52BE" w:rsidR="009000A4" w:rsidRDefault="00DB0ACB" w:rsidP="00ED37DF">
      <w:pPr>
        <w:spacing w:after="60"/>
        <w:jc w:val="center"/>
        <w:rPr>
          <w:rFonts w:ascii="Calibri" w:hAnsi="Calibri"/>
          <w:color w:val="FFFFFF"/>
          <w:sz w:val="20"/>
          <w:szCs w:val="18"/>
        </w:rPr>
      </w:pPr>
      <w:hyperlink r:id="rId16" w:history="1">
        <w:r w:rsidR="00841A12" w:rsidRPr="009000A4">
          <w:rPr>
            <w:rStyle w:val="Hyperlink"/>
            <w:rFonts w:ascii="Calibri" w:hAnsi="Calibri"/>
            <w:sz w:val="24"/>
            <w:szCs w:val="18"/>
          </w:rPr>
          <w:t>https://ezsourcing.acgov.org/</w:t>
        </w:r>
      </w:hyperlink>
      <w:r w:rsidR="005D137F" w:rsidRPr="009000A4">
        <w:rPr>
          <w:rFonts w:ascii="Calibri" w:hAnsi="Calibri"/>
          <w:sz w:val="24"/>
          <w:szCs w:val="18"/>
        </w:rPr>
        <w:t xml:space="preserve"> </w:t>
      </w:r>
    </w:p>
    <w:p w14:paraId="2E60A585" w14:textId="77777777" w:rsidR="00ED37DF" w:rsidRPr="00ED37DF" w:rsidRDefault="00ED37DF" w:rsidP="00ED37DF">
      <w:pPr>
        <w:spacing w:after="60"/>
        <w:jc w:val="center"/>
        <w:rPr>
          <w:rFonts w:ascii="Calibri" w:hAnsi="Calibri"/>
          <w:sz w:val="24"/>
          <w:szCs w:val="18"/>
        </w:rPr>
      </w:pPr>
    </w:p>
    <w:p w14:paraId="0A74E678" w14:textId="56414370" w:rsidR="00CA2380" w:rsidRPr="00CA2380" w:rsidRDefault="00950B17" w:rsidP="00CA2380">
      <w:pPr>
        <w:ind w:left="2520"/>
        <w:rPr>
          <w:rFonts w:ascii="Calibri" w:hAnsi="Calibri" w:cs="Calibri"/>
          <w:color w:val="008000"/>
          <w:sz w:val="20"/>
        </w:rPr>
      </w:pPr>
      <w:r>
        <w:rPr>
          <w:noProof/>
          <w:color w:val="2B579A"/>
          <w:shd w:val="clear" w:color="auto" w:fill="E6E6E6"/>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2" w:name="_Toc14171502"/>
      <w:r w:rsidR="00CA2380" w:rsidRPr="00A17012">
        <w:rPr>
          <w:sz w:val="40"/>
          <w:szCs w:val="40"/>
        </w:rPr>
        <w:t xml:space="preserve"> </w:t>
      </w:r>
      <w:r w:rsidR="00CA2380">
        <w:rPr>
          <w:sz w:val="40"/>
          <w:szCs w:val="40"/>
        </w:rPr>
        <w:br w:type="page"/>
      </w:r>
    </w:p>
    <w:p w14:paraId="542E426E" w14:textId="77777777" w:rsidR="001526C6" w:rsidRPr="00A17012" w:rsidRDefault="001526C6" w:rsidP="001526C6">
      <w:pPr>
        <w:pStyle w:val="Heading1"/>
        <w:numPr>
          <w:ilvl w:val="0"/>
          <w:numId w:val="0"/>
        </w:numPr>
        <w:spacing w:after="120"/>
        <w:jc w:val="center"/>
        <w:rPr>
          <w:sz w:val="40"/>
          <w:szCs w:val="40"/>
          <w:u w:val="none"/>
        </w:rPr>
      </w:pPr>
      <w:bookmarkStart w:id="3" w:name="_Toc14355884"/>
      <w:bookmarkStart w:id="4" w:name="_Toc106380777"/>
      <w:bookmarkEnd w:id="2"/>
      <w:r w:rsidRPr="00A17012">
        <w:rPr>
          <w:sz w:val="40"/>
          <w:szCs w:val="40"/>
          <w:u w:val="none"/>
        </w:rPr>
        <w:lastRenderedPageBreak/>
        <w:t>CALENDAR OF EVENTS</w:t>
      </w:r>
      <w:bookmarkEnd w:id="3"/>
      <w:bookmarkEnd w:id="4"/>
    </w:p>
    <w:p w14:paraId="4C1054AB" w14:textId="43F5B9B4" w:rsidR="00E627AC" w:rsidRPr="002552C5"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BC4E8B" w:rsidRPr="002552C5">
        <w:rPr>
          <w:rFonts w:ascii="Calibri" w:hAnsi="Calibri" w:cs="Calibri"/>
          <w:sz w:val="24"/>
          <w:szCs w:val="26"/>
        </w:rPr>
        <w:t>902235</w:t>
      </w:r>
    </w:p>
    <w:p w14:paraId="298CFCFD" w14:textId="168A4980" w:rsidR="00E627AC" w:rsidRPr="002552C5" w:rsidRDefault="00BC4E8B" w:rsidP="00E627AC">
      <w:pPr>
        <w:pStyle w:val="RFP-QHeader2"/>
        <w:spacing w:after="240"/>
        <w:rPr>
          <w:rFonts w:ascii="Calibri" w:hAnsi="Calibri" w:cs="Calibri"/>
          <w:sz w:val="24"/>
          <w:szCs w:val="26"/>
        </w:rPr>
      </w:pPr>
      <w:r w:rsidRPr="002552C5">
        <w:rPr>
          <w:rFonts w:ascii="Calibri" w:hAnsi="Calibri" w:cs="Calibri"/>
          <w:sz w:val="24"/>
          <w:szCs w:val="26"/>
        </w:rPr>
        <w:t>THIRD-PARTY COBRA ADMINISTRATION SERVICES</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4950"/>
      </w:tblGrid>
      <w:tr w:rsidR="009D5E97" w14:paraId="7B384EC4" w14:textId="77777777" w:rsidTr="00A47617">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495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A47617">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495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51EC8FC9" w:rsidR="009D5E97" w:rsidRPr="009D5E97" w:rsidRDefault="00BC4E8B">
            <w:pPr>
              <w:rPr>
                <w:rFonts w:ascii="Calibri" w:hAnsi="Calibri" w:cs="Calibri"/>
                <w:b/>
                <w:color w:val="70AD47"/>
                <w:szCs w:val="26"/>
              </w:rPr>
            </w:pPr>
            <w:r w:rsidRPr="002552C5">
              <w:rPr>
                <w:rFonts w:ascii="Calibri" w:hAnsi="Calibri" w:cs="Calibri"/>
                <w:b/>
                <w:sz w:val="24"/>
                <w:szCs w:val="26"/>
              </w:rPr>
              <w:t xml:space="preserve">December </w:t>
            </w:r>
            <w:r w:rsidR="00FB558D" w:rsidRPr="002552C5">
              <w:rPr>
                <w:rFonts w:ascii="Calibri" w:hAnsi="Calibri" w:cs="Calibri"/>
                <w:b/>
                <w:sz w:val="24"/>
                <w:szCs w:val="26"/>
              </w:rPr>
              <w:t>8, 2022</w:t>
            </w:r>
          </w:p>
        </w:tc>
      </w:tr>
      <w:tr w:rsidR="009D5E97" w14:paraId="1B364B00"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05EBE46D"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3B10BF">
              <w:rPr>
                <w:rFonts w:ascii="Calibri" w:hAnsi="Calibri" w:cs="Calibri"/>
                <w:b/>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70ACD5FB" w:rsidR="009D5E97" w:rsidRPr="002552C5" w:rsidRDefault="00FB558D">
            <w:pPr>
              <w:rPr>
                <w:rFonts w:ascii="Calibri" w:hAnsi="Calibri" w:cs="Calibri"/>
                <w:b/>
                <w:szCs w:val="26"/>
              </w:rPr>
            </w:pPr>
            <w:r w:rsidRPr="002552C5">
              <w:rPr>
                <w:rFonts w:ascii="Calibri" w:hAnsi="Calibri" w:cs="Calibri"/>
                <w:b/>
                <w:sz w:val="24"/>
                <w:szCs w:val="26"/>
              </w:rPr>
              <w:t>December 1</w:t>
            </w:r>
            <w:r w:rsidR="00D23DCC">
              <w:rPr>
                <w:rFonts w:ascii="Calibri" w:hAnsi="Calibri" w:cs="Calibri"/>
                <w:b/>
                <w:sz w:val="24"/>
                <w:szCs w:val="26"/>
              </w:rPr>
              <w:t>4</w:t>
            </w:r>
            <w:r w:rsidRPr="002552C5">
              <w:rPr>
                <w:rFonts w:ascii="Calibri" w:hAnsi="Calibri" w:cs="Calibri"/>
                <w:b/>
                <w:sz w:val="24"/>
                <w:szCs w:val="26"/>
              </w:rPr>
              <w:t>, 2022</w:t>
            </w:r>
            <w:r w:rsidR="00D23DCC">
              <w:rPr>
                <w:rFonts w:ascii="Calibri" w:hAnsi="Calibri" w:cs="Calibri"/>
                <w:b/>
                <w:sz w:val="24"/>
                <w:szCs w:val="26"/>
              </w:rPr>
              <w:t xml:space="preserve"> @ 11:00</w:t>
            </w:r>
            <w:r w:rsidR="00B903DC">
              <w:rPr>
                <w:rFonts w:ascii="Calibri" w:hAnsi="Calibri" w:cs="Calibri"/>
                <w:b/>
                <w:sz w:val="24"/>
                <w:szCs w:val="26"/>
              </w:rPr>
              <w:t xml:space="preserve"> </w:t>
            </w:r>
            <w:r w:rsidR="00D23DCC">
              <w:rPr>
                <w:rFonts w:ascii="Calibri" w:hAnsi="Calibri" w:cs="Calibri"/>
                <w:b/>
                <w:sz w:val="24"/>
                <w:szCs w:val="26"/>
              </w:rPr>
              <w:t>a.m.</w:t>
            </w:r>
          </w:p>
          <w:p w14:paraId="11EAC95B" w14:textId="77777777" w:rsidR="00EA3BFB" w:rsidRDefault="00EA3BFB">
            <w:pPr>
              <w:pStyle w:val="CommentSubject"/>
              <w:rPr>
                <w:rFonts w:ascii="Calibri" w:hAnsi="Calibri" w:cs="Calibri"/>
                <w:color w:val="FFFFFF"/>
                <w:sz w:val="22"/>
                <w:szCs w:val="26"/>
                <w:highlight w:val="red"/>
              </w:rPr>
            </w:pPr>
          </w:p>
          <w:p w14:paraId="150DF255" w14:textId="77777777" w:rsidR="009D5E97" w:rsidRPr="00266DFB" w:rsidRDefault="009D5E97">
            <w:pPr>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p w14:paraId="504205C3" w14:textId="77777777" w:rsidR="00D23DCC" w:rsidRPr="00D23DCC" w:rsidRDefault="00DB0ACB" w:rsidP="00D23DCC">
            <w:pPr>
              <w:rPr>
                <w:rFonts w:ascii="Segoe UI" w:hAnsi="Segoe UI" w:cs="Segoe UI"/>
                <w:color w:val="252424"/>
                <w:sz w:val="22"/>
                <w:szCs w:val="22"/>
              </w:rPr>
            </w:pPr>
            <w:hyperlink r:id="rId18" w:tgtFrame="_blank" w:history="1">
              <w:r w:rsidR="00D23DCC" w:rsidRPr="00D23DCC">
                <w:rPr>
                  <w:rFonts w:ascii="Segoe UI Semibold" w:hAnsi="Segoe UI Semibold" w:cs="Segoe UI Semibold"/>
                  <w:color w:val="6264A7"/>
                  <w:sz w:val="21"/>
                  <w:szCs w:val="21"/>
                  <w:u w:val="single"/>
                </w:rPr>
                <w:t>Click here to join the meeting</w:t>
              </w:r>
            </w:hyperlink>
            <w:r w:rsidR="00D23DCC" w:rsidRPr="00D23DCC">
              <w:rPr>
                <w:rFonts w:ascii="Segoe UI" w:hAnsi="Segoe UI" w:cs="Segoe UI"/>
                <w:color w:val="252424"/>
                <w:sz w:val="22"/>
                <w:szCs w:val="22"/>
              </w:rPr>
              <w:t xml:space="preserve"> </w:t>
            </w:r>
          </w:p>
          <w:p w14:paraId="0FE3E51B" w14:textId="77777777" w:rsidR="00D23DCC" w:rsidRPr="00D23DCC" w:rsidRDefault="00D23DCC" w:rsidP="00D23DCC">
            <w:pPr>
              <w:rPr>
                <w:rFonts w:ascii="Segoe UI" w:hAnsi="Segoe UI" w:cs="Segoe UI"/>
                <w:color w:val="252424"/>
                <w:sz w:val="22"/>
                <w:szCs w:val="22"/>
              </w:rPr>
            </w:pPr>
            <w:r w:rsidRPr="00D23DCC">
              <w:rPr>
                <w:rFonts w:ascii="Segoe UI" w:hAnsi="Segoe UI" w:cs="Segoe UI"/>
                <w:color w:val="252424"/>
                <w:sz w:val="21"/>
                <w:szCs w:val="21"/>
              </w:rPr>
              <w:t xml:space="preserve">Meeting ID: </w:t>
            </w:r>
            <w:r w:rsidRPr="00D23DCC">
              <w:rPr>
                <w:rFonts w:ascii="Segoe UI" w:hAnsi="Segoe UI" w:cs="Segoe UI"/>
                <w:color w:val="252424"/>
                <w:sz w:val="24"/>
                <w:szCs w:val="24"/>
              </w:rPr>
              <w:t>298 514 349 401</w:t>
            </w:r>
            <w:r w:rsidRPr="00D23DCC">
              <w:rPr>
                <w:rFonts w:ascii="Segoe UI" w:hAnsi="Segoe UI" w:cs="Segoe UI"/>
                <w:color w:val="252424"/>
                <w:sz w:val="21"/>
                <w:szCs w:val="21"/>
              </w:rPr>
              <w:t xml:space="preserve"> </w:t>
            </w:r>
            <w:r w:rsidRPr="00D23DCC">
              <w:rPr>
                <w:rFonts w:ascii="Segoe UI" w:hAnsi="Segoe UI" w:cs="Segoe UI"/>
                <w:color w:val="252424"/>
                <w:sz w:val="22"/>
                <w:szCs w:val="22"/>
              </w:rPr>
              <w:br/>
            </w:r>
            <w:r w:rsidRPr="00D23DCC">
              <w:rPr>
                <w:rFonts w:ascii="Segoe UI" w:hAnsi="Segoe UI" w:cs="Segoe UI"/>
                <w:color w:val="252424"/>
                <w:sz w:val="21"/>
                <w:szCs w:val="21"/>
              </w:rPr>
              <w:t xml:space="preserve">Passcode: </w:t>
            </w:r>
            <w:r w:rsidRPr="00D23DCC">
              <w:rPr>
                <w:rFonts w:ascii="Segoe UI" w:hAnsi="Segoe UI" w:cs="Segoe UI"/>
                <w:color w:val="252424"/>
                <w:sz w:val="24"/>
                <w:szCs w:val="24"/>
              </w:rPr>
              <w:t xml:space="preserve">93mWpz </w:t>
            </w:r>
          </w:p>
          <w:p w14:paraId="34D8F96D" w14:textId="77777777" w:rsidR="00D23DCC" w:rsidRPr="00D23DCC" w:rsidRDefault="00DB0ACB" w:rsidP="00D23DCC">
            <w:pPr>
              <w:rPr>
                <w:rFonts w:ascii="Segoe UI" w:hAnsi="Segoe UI" w:cs="Segoe UI"/>
                <w:color w:val="252424"/>
                <w:sz w:val="21"/>
                <w:szCs w:val="21"/>
              </w:rPr>
            </w:pPr>
            <w:hyperlink r:id="rId19" w:tgtFrame="_blank" w:history="1">
              <w:r w:rsidR="00D23DCC" w:rsidRPr="00D23DCC">
                <w:rPr>
                  <w:rFonts w:ascii="Segoe UI" w:hAnsi="Segoe UI" w:cs="Segoe UI"/>
                  <w:color w:val="6264A7"/>
                  <w:sz w:val="21"/>
                  <w:szCs w:val="21"/>
                  <w:u w:val="single"/>
                </w:rPr>
                <w:t>Download Teams</w:t>
              </w:r>
            </w:hyperlink>
            <w:r w:rsidR="00D23DCC" w:rsidRPr="00D23DCC">
              <w:rPr>
                <w:rFonts w:ascii="Segoe UI" w:hAnsi="Segoe UI" w:cs="Segoe UI"/>
                <w:color w:val="252424"/>
                <w:sz w:val="21"/>
                <w:szCs w:val="21"/>
              </w:rPr>
              <w:t xml:space="preserve"> | </w:t>
            </w:r>
            <w:hyperlink r:id="rId20" w:tgtFrame="_blank" w:history="1">
              <w:r w:rsidR="00D23DCC" w:rsidRPr="00D23DCC">
                <w:rPr>
                  <w:rFonts w:ascii="Segoe UI" w:hAnsi="Segoe UI" w:cs="Segoe UI"/>
                  <w:color w:val="6264A7"/>
                  <w:sz w:val="21"/>
                  <w:szCs w:val="21"/>
                  <w:u w:val="single"/>
                </w:rPr>
                <w:t>Join on the web</w:t>
              </w:r>
            </w:hyperlink>
          </w:p>
          <w:p w14:paraId="02E5A26B" w14:textId="77777777" w:rsidR="00D23DCC" w:rsidRPr="00D23DCC" w:rsidRDefault="00D23DCC" w:rsidP="00D23DCC">
            <w:pPr>
              <w:rPr>
                <w:rFonts w:ascii="Segoe UI" w:hAnsi="Segoe UI" w:cs="Segoe UI"/>
                <w:color w:val="252424"/>
                <w:sz w:val="22"/>
                <w:szCs w:val="22"/>
              </w:rPr>
            </w:pPr>
            <w:r w:rsidRPr="00D23DCC">
              <w:rPr>
                <w:rFonts w:ascii="Segoe UI" w:hAnsi="Segoe UI" w:cs="Segoe UI"/>
                <w:b/>
                <w:bCs/>
                <w:color w:val="252424"/>
                <w:sz w:val="21"/>
                <w:szCs w:val="21"/>
              </w:rPr>
              <w:t>Or call in (audio only)</w:t>
            </w:r>
            <w:r w:rsidRPr="00D23DCC">
              <w:rPr>
                <w:rFonts w:ascii="Segoe UI" w:hAnsi="Segoe UI" w:cs="Segoe UI"/>
                <w:color w:val="252424"/>
                <w:sz w:val="22"/>
                <w:szCs w:val="22"/>
              </w:rPr>
              <w:t xml:space="preserve"> </w:t>
            </w:r>
          </w:p>
          <w:p w14:paraId="3E9491DA" w14:textId="77777777" w:rsidR="00D23DCC" w:rsidRPr="00D23DCC" w:rsidRDefault="00DB0ACB" w:rsidP="00D23DCC">
            <w:pPr>
              <w:rPr>
                <w:rFonts w:ascii="Segoe UI" w:hAnsi="Segoe UI" w:cs="Segoe UI"/>
                <w:color w:val="252424"/>
                <w:sz w:val="22"/>
                <w:szCs w:val="22"/>
              </w:rPr>
            </w:pPr>
            <w:hyperlink r:id="rId21" w:anchor=" " w:history="1">
              <w:r w:rsidR="00D23DCC" w:rsidRPr="00D23DCC">
                <w:rPr>
                  <w:rFonts w:ascii="Segoe UI" w:hAnsi="Segoe UI" w:cs="Segoe UI"/>
                  <w:color w:val="6264A7"/>
                  <w:sz w:val="21"/>
                  <w:szCs w:val="21"/>
                  <w:u w:val="single"/>
                </w:rPr>
                <w:t>+1 415-915-3950,,939995733#</w:t>
              </w:r>
            </w:hyperlink>
            <w:r w:rsidR="00D23DCC" w:rsidRPr="00D23DCC">
              <w:rPr>
                <w:rFonts w:ascii="Segoe UI" w:hAnsi="Segoe UI" w:cs="Segoe UI"/>
                <w:color w:val="252424"/>
                <w:sz w:val="22"/>
                <w:szCs w:val="22"/>
              </w:rPr>
              <w:t xml:space="preserve"> </w:t>
            </w:r>
            <w:r w:rsidR="00D23DCC" w:rsidRPr="00D23DCC">
              <w:rPr>
                <w:rFonts w:ascii="Segoe UI" w:hAnsi="Segoe UI" w:cs="Segoe UI"/>
                <w:color w:val="252424"/>
                <w:sz w:val="21"/>
                <w:szCs w:val="21"/>
              </w:rPr>
              <w:t xml:space="preserve">  United States, San Francisco </w:t>
            </w:r>
          </w:p>
          <w:p w14:paraId="531657E2" w14:textId="64AC2DC4" w:rsidR="009D5E97" w:rsidRDefault="00D23DCC" w:rsidP="00D23DCC">
            <w:pPr>
              <w:rPr>
                <w:rFonts w:ascii="Calibri" w:hAnsi="Calibri" w:cs="Calibri"/>
                <w:b/>
                <w:color w:val="FFFFFF"/>
                <w:szCs w:val="26"/>
              </w:rPr>
            </w:pPr>
            <w:r w:rsidRPr="00D23DCC">
              <w:rPr>
                <w:rFonts w:ascii="Segoe UI" w:hAnsi="Segoe UI" w:cs="Segoe UI"/>
                <w:color w:val="252424"/>
                <w:sz w:val="21"/>
                <w:szCs w:val="21"/>
              </w:rPr>
              <w:t xml:space="preserve">Phone Conference ID: </w:t>
            </w:r>
            <w:r w:rsidRPr="00D23DCC">
              <w:rPr>
                <w:rFonts w:ascii="Segoe UI" w:hAnsi="Segoe UI" w:cs="Segoe UI"/>
                <w:color w:val="252424"/>
                <w:sz w:val="24"/>
                <w:szCs w:val="24"/>
              </w:rPr>
              <w:t>939 995 733#</w:t>
            </w:r>
          </w:p>
        </w:tc>
      </w:tr>
      <w:tr w:rsidR="009D5E97" w14:paraId="4F821F6C"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002512E8" w:rsidR="009D5E97" w:rsidRDefault="00DB0ACB">
            <w:pPr>
              <w:rPr>
                <w:rFonts w:ascii="Calibri" w:hAnsi="Calibri" w:cs="Calibri"/>
                <w:b/>
                <w:szCs w:val="26"/>
              </w:rPr>
            </w:pPr>
            <w:hyperlink r:id="rId22" w:history="1">
              <w:r w:rsidR="00FB558D" w:rsidRPr="00447672">
                <w:rPr>
                  <w:rStyle w:val="Hyperlink"/>
                  <w:rFonts w:ascii="Calibri" w:hAnsi="Calibri" w:cs="Calibri"/>
                  <w:b/>
                  <w:sz w:val="24"/>
                  <w:szCs w:val="26"/>
                </w:rPr>
                <w:t>kachina.handy@acgov.org</w:t>
              </w:r>
            </w:hyperlink>
            <w:r w:rsidR="005B41FE" w:rsidRPr="00266DFB">
              <w:rPr>
                <w:rFonts w:ascii="Calibri" w:hAnsi="Calibri" w:cs="Calibri"/>
                <w:b/>
                <w:color w:val="FF0000"/>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65867F22" w:rsidR="009D5E97" w:rsidRPr="002552C5" w:rsidRDefault="00FB558D">
            <w:pPr>
              <w:rPr>
                <w:rFonts w:ascii="Calibri" w:hAnsi="Calibri" w:cs="Calibri"/>
                <w:b/>
                <w:szCs w:val="26"/>
              </w:rPr>
            </w:pPr>
            <w:r w:rsidRPr="002552C5">
              <w:rPr>
                <w:rFonts w:ascii="Calibri" w:hAnsi="Calibri" w:cs="Calibri"/>
                <w:b/>
                <w:sz w:val="24"/>
                <w:szCs w:val="26"/>
              </w:rPr>
              <w:t>December 1</w:t>
            </w:r>
            <w:r w:rsidR="00D23DCC">
              <w:rPr>
                <w:rFonts w:ascii="Calibri" w:hAnsi="Calibri" w:cs="Calibri"/>
                <w:b/>
                <w:sz w:val="24"/>
                <w:szCs w:val="26"/>
              </w:rPr>
              <w:t>5</w:t>
            </w:r>
            <w:r w:rsidRPr="002552C5">
              <w:rPr>
                <w:rFonts w:ascii="Calibri" w:hAnsi="Calibri" w:cs="Calibri"/>
                <w:b/>
                <w:sz w:val="24"/>
                <w:szCs w:val="26"/>
              </w:rPr>
              <w:t>, 2022,</w:t>
            </w:r>
            <w:r w:rsidR="009D5E97" w:rsidRPr="002552C5">
              <w:rPr>
                <w:rFonts w:ascii="Calibri" w:hAnsi="Calibri" w:cs="Calibri"/>
                <w:b/>
                <w:sz w:val="24"/>
                <w:szCs w:val="26"/>
              </w:rPr>
              <w:t xml:space="preserve"> by 5:00 p.m.</w:t>
            </w:r>
          </w:p>
        </w:tc>
      </w:tr>
      <w:tr w:rsidR="009D5E97" w14:paraId="4F21778D"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5CBC100B" w:rsidR="009D5E97" w:rsidRPr="002552C5" w:rsidRDefault="00FB558D">
            <w:pPr>
              <w:rPr>
                <w:rFonts w:ascii="Calibri" w:hAnsi="Calibri" w:cs="Calibri"/>
                <w:b/>
                <w:szCs w:val="26"/>
              </w:rPr>
            </w:pPr>
            <w:r w:rsidRPr="002552C5">
              <w:rPr>
                <w:rFonts w:ascii="Calibri" w:hAnsi="Calibri" w:cs="Calibri"/>
                <w:b/>
                <w:sz w:val="24"/>
                <w:szCs w:val="26"/>
              </w:rPr>
              <w:t>December 20, 2022</w:t>
            </w:r>
          </w:p>
        </w:tc>
      </w:tr>
      <w:tr w:rsidR="009D5E97" w14:paraId="31C90E3A"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36CEA24B"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3C7F1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7FE790C3" w:rsidR="009D5E97" w:rsidRPr="002552C5" w:rsidRDefault="00FB558D" w:rsidP="00B9651D">
            <w:pPr>
              <w:rPr>
                <w:rFonts w:ascii="Calibri" w:hAnsi="Calibri" w:cs="Calibri"/>
                <w:b/>
                <w:szCs w:val="26"/>
              </w:rPr>
            </w:pPr>
            <w:r w:rsidRPr="002552C5">
              <w:rPr>
                <w:rFonts w:ascii="Calibri" w:hAnsi="Calibri" w:cs="Calibri"/>
                <w:b/>
                <w:sz w:val="24"/>
                <w:szCs w:val="26"/>
              </w:rPr>
              <w:t>December 30, 2022</w:t>
            </w:r>
          </w:p>
        </w:tc>
      </w:tr>
      <w:tr w:rsidR="009D5E97" w14:paraId="408475AB"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7B4E408A" w:rsidR="009D5E97" w:rsidRPr="002552C5" w:rsidRDefault="00FB558D">
            <w:pPr>
              <w:rPr>
                <w:rFonts w:ascii="Calibri" w:hAnsi="Calibri" w:cs="Calibri"/>
                <w:b/>
                <w:szCs w:val="26"/>
              </w:rPr>
            </w:pPr>
            <w:r w:rsidRPr="002552C5">
              <w:rPr>
                <w:rFonts w:ascii="Calibri" w:hAnsi="Calibri" w:cs="Calibri"/>
                <w:b/>
                <w:sz w:val="24"/>
                <w:szCs w:val="26"/>
              </w:rPr>
              <w:t>December 30, 2022</w:t>
            </w:r>
          </w:p>
        </w:tc>
      </w:tr>
      <w:tr w:rsidR="009D5E97" w14:paraId="4DB72EB8"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4A2EDC6" w14:textId="77777777" w:rsidR="00B9651D"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3"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p w14:paraId="698897CC" w14:textId="224A2BB5" w:rsidR="009D5E97" w:rsidRDefault="009D5E97" w:rsidP="002F1647">
            <w:pPr>
              <w:rPr>
                <w:rFonts w:ascii="Calibri" w:hAnsi="Calibri" w:cs="Calibri"/>
                <w:b/>
                <w:szCs w:val="26"/>
              </w:rPr>
            </w:pP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43B96B81" w:rsidR="009D5E97" w:rsidRDefault="00FB558D" w:rsidP="00B9651D">
            <w:pPr>
              <w:rPr>
                <w:rFonts w:ascii="Calibri" w:hAnsi="Calibri" w:cs="Calibri"/>
                <w:b/>
                <w:szCs w:val="26"/>
              </w:rPr>
            </w:pPr>
            <w:r w:rsidRPr="002552C5">
              <w:rPr>
                <w:rFonts w:ascii="Calibri" w:hAnsi="Calibri" w:cs="Calibri"/>
                <w:b/>
                <w:sz w:val="24"/>
                <w:szCs w:val="26"/>
              </w:rPr>
              <w:t>January 11, 2023,</w:t>
            </w:r>
            <w:r w:rsidR="009D5E97" w:rsidRPr="002552C5">
              <w:rPr>
                <w:rFonts w:ascii="Calibri" w:hAnsi="Calibri" w:cs="Calibri"/>
                <w:b/>
                <w:sz w:val="24"/>
                <w:szCs w:val="26"/>
              </w:rPr>
              <w:t xml:space="preserve"> </w:t>
            </w:r>
            <w:r w:rsidR="009D5E97" w:rsidRPr="00266DFB">
              <w:rPr>
                <w:rFonts w:ascii="Calibri" w:hAnsi="Calibri" w:cs="Calibri"/>
                <w:b/>
                <w:sz w:val="24"/>
                <w:szCs w:val="26"/>
              </w:rPr>
              <w:t>by 2:00 p.m.</w:t>
            </w:r>
            <w:r w:rsidR="00E6370C" w:rsidRPr="00266DFB">
              <w:rPr>
                <w:rFonts w:ascii="Calibri" w:hAnsi="Calibri" w:cs="Calibri"/>
                <w:b/>
                <w:sz w:val="24"/>
                <w:szCs w:val="26"/>
              </w:rPr>
              <w:t xml:space="preserve"> </w:t>
            </w:r>
          </w:p>
        </w:tc>
      </w:tr>
      <w:tr w:rsidR="009D5E97" w14:paraId="072F4F17"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48E4DBE1" w:rsidR="009D5E97" w:rsidRPr="002552C5" w:rsidRDefault="00FB558D">
            <w:pPr>
              <w:rPr>
                <w:rFonts w:ascii="Calibri" w:hAnsi="Calibri" w:cs="Calibri"/>
                <w:b/>
                <w:szCs w:val="26"/>
              </w:rPr>
            </w:pPr>
            <w:r w:rsidRPr="002552C5">
              <w:rPr>
                <w:rFonts w:ascii="Calibri" w:hAnsi="Calibri" w:cs="Calibri"/>
                <w:b/>
                <w:sz w:val="24"/>
                <w:szCs w:val="26"/>
              </w:rPr>
              <w:t>January 11,</w:t>
            </w:r>
            <w:r w:rsidR="009D5E97" w:rsidRPr="002552C5">
              <w:rPr>
                <w:rFonts w:ascii="Calibri" w:hAnsi="Calibri" w:cs="Calibri"/>
                <w:b/>
                <w:sz w:val="24"/>
                <w:szCs w:val="26"/>
              </w:rPr>
              <w:t xml:space="preserve"> – </w:t>
            </w:r>
            <w:r w:rsidR="00443840" w:rsidRPr="002552C5">
              <w:rPr>
                <w:rFonts w:ascii="Calibri" w:hAnsi="Calibri" w:cs="Calibri"/>
                <w:b/>
                <w:sz w:val="24"/>
                <w:szCs w:val="26"/>
              </w:rPr>
              <w:t>Feb 3, 2023</w:t>
            </w:r>
          </w:p>
        </w:tc>
      </w:tr>
      <w:tr w:rsidR="00B9651D" w14:paraId="46AA5B1F"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554A0C01" w:rsidR="00B9651D" w:rsidRDefault="00B9651D" w:rsidP="00797642">
            <w:pPr>
              <w:rPr>
                <w:rFonts w:ascii="Calibri" w:hAnsi="Calibri" w:cs="Calibri"/>
                <w:b/>
                <w:szCs w:val="26"/>
              </w:rPr>
            </w:pPr>
            <w:r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5B742851" w:rsidR="00B9651D" w:rsidRPr="002552C5" w:rsidRDefault="00B9651D" w:rsidP="00B9651D">
            <w:pPr>
              <w:rPr>
                <w:rFonts w:ascii="Calibri" w:hAnsi="Calibri" w:cs="Calibri"/>
                <w:b/>
                <w:szCs w:val="26"/>
              </w:rPr>
            </w:pPr>
            <w:r w:rsidRPr="002552C5">
              <w:rPr>
                <w:rFonts w:ascii="Calibri" w:hAnsi="Calibri" w:cs="Calibri"/>
                <w:b/>
                <w:sz w:val="24"/>
                <w:szCs w:val="26"/>
              </w:rPr>
              <w:t xml:space="preserve">Week of </w:t>
            </w:r>
            <w:r w:rsidR="00443840" w:rsidRPr="002552C5">
              <w:rPr>
                <w:rFonts w:ascii="Calibri" w:hAnsi="Calibri" w:cs="Calibri"/>
                <w:b/>
                <w:sz w:val="24"/>
                <w:szCs w:val="26"/>
              </w:rPr>
              <w:t>January 30, 2023</w:t>
            </w:r>
          </w:p>
        </w:tc>
      </w:tr>
      <w:tr w:rsidR="009D5E97" w14:paraId="00924A52"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05449F16" w:rsidR="009D5E97" w:rsidRPr="002552C5" w:rsidRDefault="00443840">
            <w:pPr>
              <w:rPr>
                <w:rFonts w:ascii="Calibri" w:hAnsi="Calibri" w:cs="Calibri"/>
                <w:b/>
                <w:szCs w:val="26"/>
              </w:rPr>
            </w:pPr>
            <w:r w:rsidRPr="002552C5">
              <w:rPr>
                <w:rFonts w:ascii="Calibri" w:hAnsi="Calibri" w:cs="Calibri"/>
                <w:b/>
                <w:sz w:val="24"/>
                <w:szCs w:val="26"/>
              </w:rPr>
              <w:t>February 15, 2023</w:t>
            </w:r>
          </w:p>
        </w:tc>
      </w:tr>
      <w:tr w:rsidR="009D5E97" w14:paraId="58C4A0E1"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2EEB8337" w:rsidR="009D5E97" w:rsidRPr="00266DFB" w:rsidRDefault="009D5E97" w:rsidP="00C60EDB">
            <w:pPr>
              <w:rPr>
                <w:rFonts w:ascii="Calibri" w:hAnsi="Calibri" w:cs="Calibri"/>
                <w:b/>
                <w:sz w:val="24"/>
                <w:szCs w:val="26"/>
              </w:rPr>
            </w:pPr>
            <w:r w:rsidRPr="002552C5">
              <w:rPr>
                <w:rFonts w:ascii="Calibri" w:hAnsi="Calibri" w:cs="Calibri"/>
                <w:b/>
                <w:sz w:val="24"/>
                <w:szCs w:val="26"/>
              </w:rPr>
              <w:t>Board</w:t>
            </w:r>
            <w:r w:rsidR="00443840" w:rsidRPr="002552C5">
              <w:rPr>
                <w:rFonts w:ascii="Calibri" w:hAnsi="Calibri" w:cs="Calibri"/>
                <w:b/>
                <w:sz w:val="24"/>
                <w:szCs w:val="26"/>
              </w:rPr>
              <w:t xml:space="preserve"> </w:t>
            </w:r>
            <w:r w:rsidRPr="002552C5">
              <w:rPr>
                <w:rFonts w:ascii="Calibri" w:hAnsi="Calibri" w:cs="Calibri"/>
                <w:b/>
                <w:sz w:val="24"/>
                <w:szCs w:val="26"/>
              </w:rPr>
              <w:t xml:space="preserve">Consideration </w:t>
            </w:r>
            <w:r w:rsidRPr="00266DFB">
              <w:rPr>
                <w:rFonts w:ascii="Calibri" w:hAnsi="Calibri" w:cs="Calibri"/>
                <w:b/>
                <w:sz w:val="24"/>
                <w:szCs w:val="26"/>
              </w:rPr>
              <w:t>Award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5512582A" w:rsidR="009D5E97" w:rsidRPr="002552C5" w:rsidRDefault="00443840">
            <w:pPr>
              <w:rPr>
                <w:rFonts w:ascii="Calibri" w:hAnsi="Calibri" w:cs="Calibri"/>
                <w:b/>
                <w:szCs w:val="26"/>
              </w:rPr>
            </w:pPr>
            <w:r w:rsidRPr="002552C5">
              <w:rPr>
                <w:rFonts w:ascii="Calibri" w:hAnsi="Calibri" w:cs="Calibri"/>
                <w:b/>
                <w:sz w:val="24"/>
                <w:szCs w:val="26"/>
              </w:rPr>
              <w:t>March 14, 2023</w:t>
            </w:r>
          </w:p>
        </w:tc>
      </w:tr>
      <w:tr w:rsidR="009D5E97" w14:paraId="7FF7AA40"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6C20F5BF" w:rsidR="009D5E97" w:rsidRPr="002552C5" w:rsidRDefault="00443840">
            <w:pPr>
              <w:rPr>
                <w:rFonts w:ascii="Calibri" w:hAnsi="Calibri" w:cs="Calibri"/>
                <w:b/>
                <w:szCs w:val="26"/>
              </w:rPr>
            </w:pPr>
            <w:r w:rsidRPr="002552C5">
              <w:rPr>
                <w:rFonts w:ascii="Calibri" w:hAnsi="Calibri" w:cs="Calibri"/>
                <w:b/>
                <w:sz w:val="24"/>
                <w:szCs w:val="26"/>
              </w:rPr>
              <w:t>May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0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4950"/>
      </w:tblGrid>
      <w:tr w:rsidR="00E627AC" w:rsidRPr="00873D60" w14:paraId="7D8962EA" w14:textId="77777777" w:rsidTr="00A47617">
        <w:tc>
          <w:tcPr>
            <w:tcW w:w="1003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27F17E31"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641BA3" w14:paraId="620FA475" w14:textId="77777777" w:rsidTr="00A47617">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40735CAA" w:rsidR="004A01EE" w:rsidRPr="002552C5" w:rsidRDefault="004A01EE" w:rsidP="007E2C61">
            <w:pPr>
              <w:jc w:val="center"/>
              <w:rPr>
                <w:rFonts w:ascii="Calibri" w:hAnsi="Calibri" w:cs="Calibri"/>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443840" w:rsidRPr="002552C5">
              <w:rPr>
                <w:rFonts w:ascii="Calibri" w:hAnsi="Calibri" w:cs="Calibri"/>
                <w:sz w:val="24"/>
                <w:szCs w:val="26"/>
              </w:rPr>
              <w:t>December 14, 202</w:t>
            </w:r>
            <w:r w:rsidR="00E2701B">
              <w:rPr>
                <w:rFonts w:ascii="Calibri" w:hAnsi="Calibri" w:cs="Calibri"/>
                <w:sz w:val="24"/>
                <w:szCs w:val="26"/>
              </w:rPr>
              <w:t>2</w:t>
            </w:r>
          </w:p>
          <w:p w14:paraId="36F34ED9" w14:textId="77777777" w:rsidR="00E627AC" w:rsidRPr="002552C5" w:rsidRDefault="00E627AC" w:rsidP="00B9651D">
            <w:pPr>
              <w:spacing w:after="240"/>
              <w:jc w:val="center"/>
              <w:rPr>
                <w:rFonts w:ascii="Calibri" w:hAnsi="Calibri" w:cs="Calibri"/>
                <w:sz w:val="24"/>
                <w:szCs w:val="26"/>
              </w:rPr>
            </w:pPr>
            <w:r w:rsidRPr="002552C5">
              <w:rPr>
                <w:rFonts w:ascii="Calibri" w:hAnsi="Calibri" w:cs="Calibri"/>
                <w:sz w:val="24"/>
                <w:szCs w:val="26"/>
              </w:rPr>
              <w:t>10:30 a.m. – 11:30 a.m.</w:t>
            </w:r>
          </w:p>
          <w:p w14:paraId="51CB3875" w14:textId="77777777" w:rsidR="00511A3B" w:rsidRPr="00FE3E69" w:rsidRDefault="00511A3B" w:rsidP="004D4618">
            <w:pPr>
              <w:spacing w:after="120"/>
              <w:jc w:val="center"/>
              <w:rPr>
                <w:rFonts w:ascii="Calibri" w:hAnsi="Calibri" w:cs="Calibri"/>
                <w:b/>
                <w:i/>
                <w:sz w:val="24"/>
                <w:szCs w:val="26"/>
                <w:highlight w:val="red"/>
              </w:rPr>
            </w:pPr>
            <w:r w:rsidRPr="00FE3E69">
              <w:rPr>
                <w:rFonts w:ascii="Calibri" w:hAnsi="Calibri" w:cs="Calibri"/>
                <w:b/>
                <w:i/>
                <w:sz w:val="24"/>
                <w:szCs w:val="26"/>
              </w:rPr>
              <w:t>TO ATTEND ONLINE:</w:t>
            </w:r>
          </w:p>
          <w:p w14:paraId="7C41C4FB" w14:textId="77777777" w:rsidR="00B9651D" w:rsidRPr="00266DFB" w:rsidRDefault="00DB0ACB" w:rsidP="00B9651D">
            <w:pPr>
              <w:jc w:val="center"/>
              <w:rPr>
                <w:rFonts w:ascii="Calibri" w:hAnsi="Calibri" w:cs="Calibri"/>
                <w:b/>
                <w:color w:val="0563C1"/>
                <w:sz w:val="24"/>
                <w:u w:val="single"/>
              </w:rPr>
            </w:pPr>
            <w:hyperlink r:id="rId24"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lastRenderedPageBreak/>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495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lastRenderedPageBreak/>
              <w:t xml:space="preserve">COME MEET ALAMEDA COUNTY’S </w:t>
            </w:r>
          </w:p>
          <w:p w14:paraId="682E65F1"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PROCUREMENT TEAM!</w:t>
            </w:r>
          </w:p>
          <w:p w14:paraId="5709AD7C" w14:textId="77777777" w:rsidR="00E627AC" w:rsidRPr="00641BA3" w:rsidRDefault="00E627AC" w:rsidP="007E2C61">
            <w:pPr>
              <w:pStyle w:val="Level1"/>
              <w:widowControl/>
              <w:numPr>
                <w:ilvl w:val="0"/>
                <w:numId w:val="0"/>
              </w:numPr>
              <w:jc w:val="both"/>
              <w:outlineLvl w:val="9"/>
              <w:rPr>
                <w:rFonts w:ascii="Calibri" w:hAnsi="Calibri" w:cs="Calibri"/>
                <w:snapToGrid/>
                <w:sz w:val="10"/>
                <w:szCs w:val="12"/>
              </w:rPr>
            </w:pPr>
          </w:p>
          <w:p w14:paraId="29514D35" w14:textId="191BE003" w:rsidR="004A01EE" w:rsidRPr="00641BA3" w:rsidRDefault="00E627AC" w:rsidP="004A01EE">
            <w:pPr>
              <w:jc w:val="center"/>
              <w:rPr>
                <w:rFonts w:ascii="Calibri" w:hAnsi="Calibri" w:cs="Calibri"/>
                <w:sz w:val="24"/>
                <w:szCs w:val="26"/>
              </w:rPr>
            </w:pPr>
            <w:r w:rsidRPr="00641BA3">
              <w:rPr>
                <w:rFonts w:ascii="Calibri" w:hAnsi="Calibri" w:cs="Calibri"/>
                <w:sz w:val="24"/>
                <w:szCs w:val="26"/>
              </w:rPr>
              <w:t>Th</w:t>
            </w:r>
            <w:r w:rsidR="004A01EE" w:rsidRPr="00641BA3">
              <w:rPr>
                <w:rFonts w:ascii="Calibri" w:hAnsi="Calibri" w:cs="Calibri"/>
                <w:sz w:val="24"/>
                <w:szCs w:val="26"/>
              </w:rPr>
              <w:t xml:space="preserve">is </w:t>
            </w:r>
            <w:r w:rsidR="00A114C4" w:rsidRPr="00641BA3">
              <w:rPr>
                <w:rFonts w:ascii="Calibri" w:hAnsi="Calibri" w:cs="Calibri"/>
                <w:sz w:val="24"/>
                <w:szCs w:val="26"/>
              </w:rPr>
              <w:t>public even</w:t>
            </w:r>
            <w:r w:rsidR="00B70AD7" w:rsidRPr="00641BA3">
              <w:rPr>
                <w:rFonts w:ascii="Calibri" w:hAnsi="Calibri" w:cs="Calibri"/>
                <w:sz w:val="24"/>
                <w:szCs w:val="26"/>
              </w:rPr>
              <w:t>t</w:t>
            </w:r>
            <w:r w:rsidR="00241260" w:rsidRPr="00641BA3">
              <w:rPr>
                <w:rFonts w:ascii="Calibri" w:hAnsi="Calibri" w:cs="Calibri"/>
                <w:sz w:val="24"/>
                <w:szCs w:val="26"/>
              </w:rPr>
              <w:t xml:space="preserve"> </w:t>
            </w:r>
            <w:r w:rsidR="004A01EE" w:rsidRPr="00641BA3">
              <w:rPr>
                <w:rFonts w:ascii="Calibri" w:hAnsi="Calibri" w:cs="Calibri"/>
                <w:sz w:val="24"/>
                <w:szCs w:val="26"/>
              </w:rPr>
              <w:t>is</w:t>
            </w:r>
            <w:r w:rsidR="00241260" w:rsidRPr="00641BA3">
              <w:rPr>
                <w:rFonts w:ascii="Calibri" w:hAnsi="Calibri" w:cs="Calibri"/>
                <w:sz w:val="24"/>
                <w:szCs w:val="26"/>
              </w:rPr>
              <w:t xml:space="preserve"> not specific to </w:t>
            </w:r>
            <w:r w:rsidR="004A01EE" w:rsidRPr="00641BA3">
              <w:rPr>
                <w:rFonts w:ascii="Calibri" w:hAnsi="Calibri" w:cs="Calibri"/>
                <w:sz w:val="24"/>
                <w:szCs w:val="26"/>
              </w:rPr>
              <w:t>any</w:t>
            </w:r>
            <w:r w:rsidR="00241260" w:rsidRPr="00641BA3">
              <w:rPr>
                <w:rFonts w:ascii="Calibri" w:hAnsi="Calibri" w:cs="Calibri"/>
                <w:sz w:val="24"/>
                <w:szCs w:val="26"/>
              </w:rPr>
              <w:t xml:space="preserve"> </w:t>
            </w:r>
            <w:r w:rsidR="005B41FE" w:rsidRPr="00641BA3">
              <w:rPr>
                <w:rFonts w:ascii="Calibri" w:hAnsi="Calibri" w:cs="Calibri"/>
                <w:sz w:val="24"/>
                <w:szCs w:val="26"/>
              </w:rPr>
              <w:t>RF</w:t>
            </w:r>
            <w:r w:rsidR="004A01EE" w:rsidRPr="00641BA3">
              <w:rPr>
                <w:rFonts w:ascii="Calibri" w:hAnsi="Calibri" w:cs="Calibri"/>
                <w:sz w:val="24"/>
                <w:szCs w:val="26"/>
              </w:rPr>
              <w:t>P</w:t>
            </w:r>
            <w:r w:rsidR="00241260" w:rsidRPr="00641BA3">
              <w:rPr>
                <w:rFonts w:ascii="Calibri" w:hAnsi="Calibri" w:cs="Calibri"/>
                <w:sz w:val="24"/>
                <w:szCs w:val="26"/>
              </w:rPr>
              <w:t xml:space="preserve">, </w:t>
            </w:r>
            <w:r w:rsidRPr="00641BA3">
              <w:rPr>
                <w:rFonts w:ascii="Calibri" w:hAnsi="Calibri" w:cs="Calibri"/>
                <w:sz w:val="24"/>
                <w:szCs w:val="26"/>
              </w:rPr>
              <w:t xml:space="preserve">where vendors can speak with GSA professionals, get to know them, and learn </w:t>
            </w:r>
            <w:r w:rsidRPr="00641BA3">
              <w:rPr>
                <w:rFonts w:ascii="Calibri" w:hAnsi="Calibri" w:cs="Calibri"/>
                <w:sz w:val="24"/>
                <w:szCs w:val="26"/>
              </w:rPr>
              <w:lastRenderedPageBreak/>
              <w:t>more about contracting opportunities with the County.</w:t>
            </w:r>
            <w:r w:rsidR="004A01EE" w:rsidRPr="00641BA3">
              <w:rPr>
                <w:rFonts w:ascii="Calibri" w:hAnsi="Calibri" w:cs="Calibri"/>
                <w:sz w:val="24"/>
                <w:szCs w:val="26"/>
              </w:rPr>
              <w:t xml:space="preserve"> </w:t>
            </w:r>
          </w:p>
          <w:p w14:paraId="2F0BB7F5" w14:textId="77777777" w:rsidR="004A01EE" w:rsidRPr="00641BA3" w:rsidRDefault="004A01EE" w:rsidP="004A01EE">
            <w:pPr>
              <w:jc w:val="center"/>
              <w:rPr>
                <w:rFonts w:ascii="Calibri" w:hAnsi="Calibri" w:cs="Calibri"/>
                <w:sz w:val="24"/>
                <w:szCs w:val="26"/>
              </w:rPr>
            </w:pPr>
          </w:p>
          <w:p w14:paraId="6F9CF357" w14:textId="3FBC6B98" w:rsidR="004A01EE" w:rsidRPr="00641BA3" w:rsidRDefault="004A01EE" w:rsidP="004A01EE">
            <w:pPr>
              <w:jc w:val="center"/>
              <w:rPr>
                <w:rFonts w:ascii="Calibri" w:hAnsi="Calibri" w:cs="Calibri"/>
                <w:sz w:val="24"/>
                <w:szCs w:val="26"/>
              </w:rPr>
            </w:pPr>
            <w:r w:rsidRPr="00641BA3">
              <w:rPr>
                <w:rFonts w:ascii="Calibri" w:hAnsi="Calibri" w:cs="Calibri"/>
                <w:sz w:val="24"/>
                <w:szCs w:val="26"/>
              </w:rPr>
              <w:t xml:space="preserve">These are </w:t>
            </w:r>
            <w:r w:rsidR="00D935E6">
              <w:rPr>
                <w:rFonts w:ascii="Calibri" w:hAnsi="Calibri" w:cs="Calibri"/>
                <w:sz w:val="24"/>
                <w:szCs w:val="26"/>
              </w:rPr>
              <w:t xml:space="preserve">usually </w:t>
            </w:r>
            <w:r w:rsidRPr="00641BA3">
              <w:rPr>
                <w:rFonts w:ascii="Calibri" w:hAnsi="Calibri" w:cs="Calibri"/>
                <w:sz w:val="24"/>
                <w:szCs w:val="26"/>
              </w:rPr>
              <w:t>conducted on Wednesdays</w:t>
            </w:r>
            <w:r w:rsidR="00A114C4" w:rsidRPr="00641BA3">
              <w:rPr>
                <w:rFonts w:ascii="Calibri" w:hAnsi="Calibri" w:cs="Calibri"/>
                <w:sz w:val="24"/>
                <w:szCs w:val="26"/>
              </w:rPr>
              <w:t>. D</w:t>
            </w:r>
            <w:r w:rsidRPr="00641BA3">
              <w:rPr>
                <w:rFonts w:ascii="Calibri" w:hAnsi="Calibri" w:cs="Calibri"/>
                <w:sz w:val="24"/>
                <w:szCs w:val="26"/>
              </w:rPr>
              <w:t xml:space="preserve">ates and locations can be confirmed by checking </w:t>
            </w:r>
            <w:r w:rsidR="00B9651D" w:rsidRPr="00641BA3">
              <w:rPr>
                <w:rFonts w:ascii="Calibri" w:hAnsi="Calibri" w:cs="Calibri"/>
                <w:sz w:val="24"/>
                <w:szCs w:val="26"/>
              </w:rPr>
              <w:t>at</w:t>
            </w:r>
          </w:p>
          <w:p w14:paraId="7330396D" w14:textId="77777777" w:rsidR="00B70AD7" w:rsidRPr="00641BA3" w:rsidRDefault="00DB0ACB" w:rsidP="00B9651D">
            <w:pPr>
              <w:jc w:val="center"/>
              <w:rPr>
                <w:rFonts w:ascii="Calibri" w:hAnsi="Calibri" w:cs="Calibri"/>
                <w:szCs w:val="26"/>
              </w:rPr>
            </w:pPr>
            <w:hyperlink r:id="rId25" w:history="1">
              <w:r w:rsidR="004A01EE" w:rsidRPr="00641BA3">
                <w:rPr>
                  <w:rStyle w:val="Hyperlink"/>
                  <w:rFonts w:ascii="Calibri" w:hAnsi="Calibri" w:cs="Calibri"/>
                  <w:b/>
                  <w:sz w:val="24"/>
                  <w:szCs w:val="26"/>
                </w:rPr>
                <w:t>Upcoming Events</w:t>
              </w:r>
            </w:hyperlink>
            <w:r w:rsidR="004A01EE" w:rsidRPr="00641BA3">
              <w:rPr>
                <w:rFonts w:ascii="Calibri" w:hAnsi="Calibri" w:cs="Calibri"/>
                <w:sz w:val="24"/>
                <w:szCs w:val="26"/>
              </w:rPr>
              <w:t xml:space="preserve"> </w:t>
            </w:r>
          </w:p>
          <w:p w14:paraId="1C180F4C" w14:textId="77777777" w:rsidR="00E627AC" w:rsidRPr="00FD22C3" w:rsidRDefault="00B9651D" w:rsidP="00B9651D">
            <w:pPr>
              <w:jc w:val="center"/>
              <w:rPr>
                <w:rFonts w:ascii="Calibri" w:hAnsi="Calibri" w:cs="Calibri"/>
                <w:sz w:val="20"/>
              </w:rPr>
            </w:pPr>
            <w:r w:rsidRPr="00FD22C3">
              <w:rPr>
                <w:rFonts w:ascii="Calibri" w:hAnsi="Calibri" w:cs="Calibri"/>
                <w:sz w:val="20"/>
              </w:rPr>
              <w:t>[</w:t>
            </w:r>
            <w:hyperlink r:id="rId26" w:history="1">
              <w:r w:rsidRPr="00FD22C3">
                <w:rPr>
                  <w:rStyle w:val="Hyperlink"/>
                  <w:rFonts w:ascii="Calibri" w:hAnsi="Calibri" w:cs="Calibri"/>
                  <w:sz w:val="20"/>
                </w:rPr>
                <w:t>https://gsa.acgov.org/do-business-with-us/upcoming-contracting-events/</w:t>
              </w:r>
            </w:hyperlink>
            <w:r w:rsidRPr="00FD22C3">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6235CFA9" w14:textId="3D544189" w:rsidR="008C0CB5" w:rsidRPr="002552C5"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8C0CB5" w:rsidRPr="002552C5">
        <w:rPr>
          <w:rFonts w:ascii="Calibri" w:hAnsi="Calibri" w:cs="Calibri"/>
          <w:sz w:val="24"/>
        </w:rPr>
        <w:t>90</w:t>
      </w:r>
      <w:r w:rsidR="00443840" w:rsidRPr="002552C5">
        <w:rPr>
          <w:rFonts w:ascii="Calibri" w:hAnsi="Calibri" w:cs="Calibri"/>
          <w:sz w:val="24"/>
        </w:rPr>
        <w:t>2235</w:t>
      </w:r>
      <w:r w:rsidR="008C0CB5" w:rsidRPr="002552C5">
        <w:rPr>
          <w:rFonts w:ascii="Calibri" w:hAnsi="Calibri" w:cs="Calibri"/>
          <w:sz w:val="24"/>
        </w:rPr>
        <w:t xml:space="preserve"> </w:t>
      </w:r>
    </w:p>
    <w:p w14:paraId="456C6567" w14:textId="14CB1177" w:rsidR="00F9006C" w:rsidRPr="002552C5" w:rsidRDefault="00F9006C" w:rsidP="00DC6B97">
      <w:pPr>
        <w:pStyle w:val="RFP-QHeader2"/>
        <w:rPr>
          <w:rFonts w:ascii="Calibri" w:hAnsi="Calibri" w:cs="Calibri"/>
          <w:sz w:val="24"/>
        </w:rPr>
      </w:pPr>
      <w:r w:rsidRPr="002552C5">
        <w:rPr>
          <w:rFonts w:ascii="Calibri" w:hAnsi="Calibri" w:cs="Calibri"/>
          <w:sz w:val="24"/>
        </w:rPr>
        <w:t>SPECIFICATIONS, TERMS &amp; CONDITIONS</w:t>
      </w:r>
    </w:p>
    <w:p w14:paraId="6A7B068B" w14:textId="2BBBA93E" w:rsidR="00F9006C" w:rsidRPr="002552C5" w:rsidRDefault="00BE0EE1" w:rsidP="00A47617">
      <w:pPr>
        <w:pStyle w:val="RFP-QHeader2"/>
        <w:tabs>
          <w:tab w:val="center" w:pos="5400"/>
          <w:tab w:val="left" w:pos="6706"/>
        </w:tabs>
        <w:rPr>
          <w:rFonts w:ascii="Calibri" w:hAnsi="Calibri" w:cs="Calibri"/>
          <w:sz w:val="24"/>
          <w:szCs w:val="24"/>
        </w:rPr>
      </w:pPr>
      <w:r w:rsidRPr="002552C5">
        <w:rPr>
          <w:rFonts w:ascii="Calibri" w:hAnsi="Calibri" w:cs="Calibri"/>
          <w:sz w:val="24"/>
          <w:szCs w:val="24"/>
        </w:rPr>
        <w:t>f</w:t>
      </w:r>
      <w:r w:rsidR="00F9006C" w:rsidRPr="002552C5">
        <w:rPr>
          <w:rFonts w:ascii="Calibri" w:hAnsi="Calibri" w:cs="Calibri"/>
          <w:sz w:val="24"/>
          <w:szCs w:val="24"/>
        </w:rPr>
        <w:t>or</w:t>
      </w:r>
    </w:p>
    <w:p w14:paraId="0CB6F271" w14:textId="0F266739" w:rsidR="00F9006C" w:rsidRPr="002552C5" w:rsidRDefault="00443840" w:rsidP="00DC6B97">
      <w:pPr>
        <w:pStyle w:val="RFP-QHeader2"/>
        <w:rPr>
          <w:rFonts w:ascii="Calibri" w:hAnsi="Calibri" w:cs="Calibri"/>
          <w:sz w:val="24"/>
          <w:szCs w:val="24"/>
        </w:rPr>
      </w:pPr>
      <w:r w:rsidRPr="002552C5">
        <w:rPr>
          <w:rFonts w:ascii="Calibri" w:hAnsi="Calibri" w:cs="Calibri"/>
          <w:sz w:val="24"/>
          <w:szCs w:val="24"/>
        </w:rPr>
        <w:t>THIRD-PARTY COBRA ADMINISTRATION SERVICES</w:t>
      </w:r>
    </w:p>
    <w:p w14:paraId="617F9AC3" w14:textId="77777777" w:rsidR="00F9006C" w:rsidRPr="00FD14DB" w:rsidRDefault="00F9006C">
      <w:pPr>
        <w:tabs>
          <w:tab w:val="left" w:pos="-720"/>
        </w:tabs>
        <w:jc w:val="center"/>
        <w:rPr>
          <w:rFonts w:ascii="Calibri" w:hAnsi="Calibri" w:cs="Calibri"/>
          <w:b/>
          <w:spacing w:val="-3"/>
          <w:sz w:val="24"/>
          <w:szCs w:val="24"/>
        </w:rPr>
      </w:pPr>
    </w:p>
    <w:p w14:paraId="77611024" w14:textId="77777777" w:rsidR="00F9006C" w:rsidRPr="00FD14DB" w:rsidRDefault="00F9006C">
      <w:pPr>
        <w:tabs>
          <w:tab w:val="center" w:pos="3960"/>
        </w:tabs>
        <w:jc w:val="center"/>
        <w:rPr>
          <w:rFonts w:ascii="Calibri" w:hAnsi="Calibri" w:cs="Calibri"/>
          <w:b/>
          <w:spacing w:val="-3"/>
          <w:sz w:val="24"/>
          <w:szCs w:val="24"/>
        </w:rPr>
      </w:pPr>
      <w:r w:rsidRPr="00FD14DB">
        <w:rPr>
          <w:rFonts w:ascii="Calibri" w:hAnsi="Calibri" w:cs="Calibri"/>
          <w:b/>
          <w:spacing w:val="-3"/>
          <w:sz w:val="24"/>
          <w:szCs w:val="24"/>
        </w:rPr>
        <w:t>TABLE OF CONTENTS</w:t>
      </w:r>
    </w:p>
    <w:p w14:paraId="61B52518" w14:textId="77777777" w:rsidR="00606FDA" w:rsidRPr="00FD14DB" w:rsidRDefault="00C268C5" w:rsidP="007A294B">
      <w:pPr>
        <w:tabs>
          <w:tab w:val="right" w:pos="10800"/>
        </w:tabs>
        <w:rPr>
          <w:rFonts w:ascii="Calibri" w:hAnsi="Calibri" w:cs="Calibri"/>
          <w:b/>
          <w:spacing w:val="-3"/>
          <w:sz w:val="24"/>
          <w:szCs w:val="24"/>
        </w:rPr>
      </w:pPr>
      <w:r w:rsidRPr="00FD14DB">
        <w:rPr>
          <w:rFonts w:ascii="Calibri" w:hAnsi="Calibri" w:cs="Calibri"/>
          <w:b/>
          <w:spacing w:val="-3"/>
          <w:sz w:val="24"/>
          <w:szCs w:val="24"/>
        </w:rPr>
        <w:tab/>
        <w:t>Page</w:t>
      </w:r>
    </w:p>
    <w:p w14:paraId="7D5CF8D6" w14:textId="77777777" w:rsidR="007A294B" w:rsidRPr="00FD14DB" w:rsidRDefault="007A294B" w:rsidP="007A294B">
      <w:pPr>
        <w:tabs>
          <w:tab w:val="right" w:pos="10800"/>
        </w:tabs>
        <w:rPr>
          <w:rFonts w:ascii="Calibri" w:hAnsi="Calibri" w:cs="Calibri"/>
          <w:b/>
          <w:spacing w:val="-3"/>
          <w:sz w:val="24"/>
          <w:szCs w:val="24"/>
        </w:rPr>
      </w:pPr>
    </w:p>
    <w:p w14:paraId="42FDE7D0" w14:textId="145CFACC" w:rsidR="001526C6" w:rsidRPr="001526C6" w:rsidRDefault="002C2B73">
      <w:pPr>
        <w:pStyle w:val="TOC1"/>
        <w:rPr>
          <w:rFonts w:asciiTheme="minorHAnsi" w:eastAsiaTheme="minorEastAsia" w:hAnsiTheme="minorHAnsi" w:cstheme="minorBidi"/>
          <w:b w:val="0"/>
          <w:caps w:val="0"/>
          <w:sz w:val="24"/>
          <w:szCs w:val="24"/>
        </w:rPr>
      </w:pPr>
      <w:r w:rsidRPr="001526C6">
        <w:rPr>
          <w:rFonts w:cs="Calibri"/>
          <w:color w:val="2B579A"/>
          <w:spacing w:val="-3"/>
          <w:sz w:val="24"/>
          <w:szCs w:val="24"/>
          <w:shd w:val="clear" w:color="auto" w:fill="E6E6E6"/>
        </w:rPr>
        <w:fldChar w:fldCharType="begin"/>
      </w:r>
      <w:r w:rsidRPr="001526C6">
        <w:rPr>
          <w:rFonts w:cs="Calibri"/>
          <w:spacing w:val="-3"/>
          <w:sz w:val="24"/>
          <w:szCs w:val="24"/>
        </w:rPr>
        <w:instrText xml:space="preserve"> TOC \o "1-2" \h \z \u </w:instrText>
      </w:r>
      <w:r w:rsidRPr="001526C6">
        <w:rPr>
          <w:rFonts w:cs="Calibri"/>
          <w:color w:val="2B579A"/>
          <w:spacing w:val="-3"/>
          <w:sz w:val="24"/>
          <w:szCs w:val="24"/>
          <w:shd w:val="clear" w:color="auto" w:fill="E6E6E6"/>
        </w:rPr>
        <w:fldChar w:fldCharType="separate"/>
      </w:r>
      <w:hyperlink w:anchor="_Toc106380777" w:history="1">
        <w:r w:rsidR="001526C6" w:rsidRPr="001526C6">
          <w:rPr>
            <w:rStyle w:val="Hyperlink"/>
            <w:sz w:val="24"/>
            <w:szCs w:val="24"/>
          </w:rPr>
          <w:t>CALENDAR OF EVENTS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_Toc106380777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2</w:t>
        </w:r>
        <w:r w:rsidR="001526C6" w:rsidRPr="001526C6">
          <w:rPr>
            <w:webHidden/>
            <w:color w:val="2B579A"/>
            <w:sz w:val="24"/>
            <w:szCs w:val="24"/>
            <w:shd w:val="clear" w:color="auto" w:fill="E6E6E6"/>
          </w:rPr>
          <w:fldChar w:fldCharType="end"/>
        </w:r>
      </w:hyperlink>
    </w:p>
    <w:p w14:paraId="21B2F4C0" w14:textId="304F7CBA" w:rsidR="001526C6" w:rsidRPr="001526C6" w:rsidRDefault="00DB0ACB">
      <w:pPr>
        <w:pStyle w:val="TOC1"/>
        <w:rPr>
          <w:rFonts w:asciiTheme="minorHAnsi" w:eastAsiaTheme="minorEastAsia" w:hAnsiTheme="minorHAnsi" w:cstheme="minorBidi"/>
          <w:b w:val="0"/>
          <w:caps w:val="0"/>
          <w:sz w:val="24"/>
          <w:szCs w:val="24"/>
        </w:rPr>
      </w:pPr>
      <w:hyperlink w:anchor="_Toc106380778" w:history="1">
        <w:r w:rsidR="001526C6" w:rsidRPr="001526C6">
          <w:rPr>
            <w:rStyle w:val="Hyperlink"/>
            <w:sz w:val="24"/>
            <w:szCs w:val="24"/>
          </w:rPr>
          <w:t>I.</w:t>
        </w:r>
        <w:r w:rsidR="001526C6" w:rsidRPr="001526C6">
          <w:rPr>
            <w:rFonts w:asciiTheme="minorHAnsi" w:eastAsiaTheme="minorEastAsia" w:hAnsiTheme="minorHAnsi" w:cstheme="minorBidi"/>
            <w:b w:val="0"/>
            <w:caps w:val="0"/>
            <w:sz w:val="24"/>
            <w:szCs w:val="24"/>
          </w:rPr>
          <w:tab/>
        </w:r>
        <w:r w:rsidR="001526C6" w:rsidRPr="001526C6">
          <w:rPr>
            <w:rStyle w:val="Hyperlink"/>
            <w:sz w:val="24"/>
            <w:szCs w:val="24"/>
          </w:rPr>
          <w:t>STATEMENT OF WORK</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_Toc106380778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5</w:t>
        </w:r>
        <w:r w:rsidR="001526C6" w:rsidRPr="001526C6">
          <w:rPr>
            <w:webHidden/>
            <w:color w:val="2B579A"/>
            <w:sz w:val="24"/>
            <w:szCs w:val="24"/>
            <w:shd w:val="clear" w:color="auto" w:fill="E6E6E6"/>
          </w:rPr>
          <w:fldChar w:fldCharType="end"/>
        </w:r>
      </w:hyperlink>
    </w:p>
    <w:p w14:paraId="69642996" w14:textId="470AD50A" w:rsidR="001526C6" w:rsidRPr="001526C6" w:rsidRDefault="00DB0ACB">
      <w:pPr>
        <w:pStyle w:val="TOC2"/>
        <w:rPr>
          <w:rFonts w:asciiTheme="minorHAnsi" w:eastAsiaTheme="minorEastAsia" w:hAnsiTheme="minorHAnsi" w:cstheme="minorBidi"/>
          <w:sz w:val="24"/>
          <w:szCs w:val="24"/>
        </w:rPr>
      </w:pPr>
      <w:hyperlink w:anchor="_Toc106380779" w:history="1">
        <w:r w:rsidR="001526C6" w:rsidRPr="001526C6">
          <w:rPr>
            <w:rStyle w:val="Hyperlink"/>
            <w:sz w:val="24"/>
            <w:szCs w:val="24"/>
          </w:rPr>
          <w:t>A.</w:t>
        </w:r>
        <w:r w:rsidR="001526C6" w:rsidRPr="001526C6">
          <w:rPr>
            <w:rFonts w:asciiTheme="minorHAnsi" w:eastAsiaTheme="minorEastAsia" w:hAnsiTheme="minorHAnsi" w:cstheme="minorBidi"/>
            <w:sz w:val="24"/>
            <w:szCs w:val="24"/>
          </w:rPr>
          <w:tab/>
        </w:r>
        <w:r w:rsidR="001526C6" w:rsidRPr="001526C6">
          <w:rPr>
            <w:rStyle w:val="Hyperlink"/>
            <w:sz w:val="24"/>
            <w:szCs w:val="24"/>
          </w:rPr>
          <w:t>INTENT</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_Toc106380779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5</w:t>
        </w:r>
        <w:r w:rsidR="001526C6" w:rsidRPr="001526C6">
          <w:rPr>
            <w:webHidden/>
            <w:color w:val="2B579A"/>
            <w:sz w:val="24"/>
            <w:szCs w:val="24"/>
            <w:shd w:val="clear" w:color="auto" w:fill="E6E6E6"/>
          </w:rPr>
          <w:fldChar w:fldCharType="end"/>
        </w:r>
      </w:hyperlink>
    </w:p>
    <w:p w14:paraId="429C5667" w14:textId="531F29C9" w:rsidR="001526C6" w:rsidRPr="001526C6" w:rsidRDefault="00DB0ACB">
      <w:pPr>
        <w:pStyle w:val="TOC2"/>
        <w:rPr>
          <w:rFonts w:asciiTheme="minorHAnsi" w:eastAsiaTheme="minorEastAsia" w:hAnsiTheme="minorHAnsi" w:cstheme="minorBidi"/>
          <w:sz w:val="24"/>
          <w:szCs w:val="24"/>
        </w:rPr>
      </w:pPr>
      <w:hyperlink w:anchor="_Toc106380780" w:history="1">
        <w:r w:rsidR="001526C6" w:rsidRPr="001526C6">
          <w:rPr>
            <w:rStyle w:val="Hyperlink"/>
            <w:sz w:val="24"/>
            <w:szCs w:val="24"/>
          </w:rPr>
          <w:t>B.</w:t>
        </w:r>
        <w:r w:rsidR="001526C6" w:rsidRPr="001526C6">
          <w:rPr>
            <w:rFonts w:asciiTheme="minorHAnsi" w:eastAsiaTheme="minorEastAsia" w:hAnsiTheme="minorHAnsi" w:cstheme="minorBidi"/>
            <w:sz w:val="24"/>
            <w:szCs w:val="24"/>
          </w:rPr>
          <w:tab/>
        </w:r>
        <w:r w:rsidR="001526C6" w:rsidRPr="001526C6">
          <w:rPr>
            <w:rStyle w:val="Hyperlink"/>
            <w:sz w:val="24"/>
            <w:szCs w:val="24"/>
          </w:rPr>
          <w:t>SCOPE</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_Toc106380780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5</w:t>
        </w:r>
        <w:r w:rsidR="001526C6" w:rsidRPr="001526C6">
          <w:rPr>
            <w:webHidden/>
            <w:color w:val="2B579A"/>
            <w:sz w:val="24"/>
            <w:szCs w:val="24"/>
            <w:shd w:val="clear" w:color="auto" w:fill="E6E6E6"/>
          </w:rPr>
          <w:fldChar w:fldCharType="end"/>
        </w:r>
      </w:hyperlink>
    </w:p>
    <w:p w14:paraId="02AB9160" w14:textId="5CCDF809" w:rsidR="001526C6" w:rsidRPr="001526C6" w:rsidRDefault="00DB0ACB">
      <w:pPr>
        <w:pStyle w:val="TOC2"/>
        <w:rPr>
          <w:rFonts w:asciiTheme="minorHAnsi" w:eastAsiaTheme="minorEastAsia" w:hAnsiTheme="minorHAnsi" w:cstheme="minorBidi"/>
          <w:sz w:val="24"/>
          <w:szCs w:val="24"/>
        </w:rPr>
      </w:pPr>
      <w:hyperlink w:anchor="_Toc106380781" w:history="1">
        <w:r w:rsidR="001526C6" w:rsidRPr="001526C6">
          <w:rPr>
            <w:rStyle w:val="Hyperlink"/>
            <w:sz w:val="24"/>
            <w:szCs w:val="24"/>
          </w:rPr>
          <w:t>C.</w:t>
        </w:r>
        <w:r w:rsidR="001526C6" w:rsidRPr="001526C6">
          <w:rPr>
            <w:rFonts w:asciiTheme="minorHAnsi" w:eastAsiaTheme="minorEastAsia" w:hAnsiTheme="minorHAnsi" w:cstheme="minorBidi"/>
            <w:sz w:val="24"/>
            <w:szCs w:val="24"/>
          </w:rPr>
          <w:tab/>
        </w:r>
        <w:r w:rsidR="001526C6" w:rsidRPr="001526C6">
          <w:rPr>
            <w:rStyle w:val="Hyperlink"/>
            <w:sz w:val="24"/>
            <w:szCs w:val="24"/>
          </w:rPr>
          <w:t>BACKGROUND</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_Toc106380781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5</w:t>
        </w:r>
        <w:r w:rsidR="001526C6" w:rsidRPr="001526C6">
          <w:rPr>
            <w:webHidden/>
            <w:color w:val="2B579A"/>
            <w:sz w:val="24"/>
            <w:szCs w:val="24"/>
            <w:shd w:val="clear" w:color="auto" w:fill="E6E6E6"/>
          </w:rPr>
          <w:fldChar w:fldCharType="end"/>
        </w:r>
      </w:hyperlink>
    </w:p>
    <w:p w14:paraId="0AF4CF31" w14:textId="1BF928EC" w:rsidR="001526C6" w:rsidRPr="001526C6" w:rsidRDefault="00DB0ACB">
      <w:pPr>
        <w:pStyle w:val="TOC2"/>
        <w:rPr>
          <w:rFonts w:asciiTheme="minorHAnsi" w:eastAsiaTheme="minorEastAsia" w:hAnsiTheme="minorHAnsi" w:cstheme="minorBidi"/>
          <w:sz w:val="24"/>
          <w:szCs w:val="24"/>
        </w:rPr>
      </w:pPr>
      <w:hyperlink w:anchor="_Toc106380782" w:history="1">
        <w:r w:rsidR="001526C6" w:rsidRPr="001526C6">
          <w:rPr>
            <w:rStyle w:val="Hyperlink"/>
            <w:sz w:val="24"/>
            <w:szCs w:val="24"/>
          </w:rPr>
          <w:t>D.</w:t>
        </w:r>
        <w:r w:rsidR="001526C6" w:rsidRPr="001526C6">
          <w:rPr>
            <w:rFonts w:asciiTheme="minorHAnsi" w:eastAsiaTheme="minorEastAsia" w:hAnsiTheme="minorHAnsi" w:cstheme="minorBidi"/>
            <w:sz w:val="24"/>
            <w:szCs w:val="24"/>
          </w:rPr>
          <w:tab/>
        </w:r>
        <w:r w:rsidR="001526C6" w:rsidRPr="001526C6">
          <w:rPr>
            <w:rStyle w:val="Hyperlink"/>
            <w:sz w:val="24"/>
            <w:szCs w:val="24"/>
          </w:rPr>
          <w:t>BIDDER QUALIFICATIONS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_Toc106380782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6</w:t>
        </w:r>
        <w:r w:rsidR="001526C6" w:rsidRPr="001526C6">
          <w:rPr>
            <w:webHidden/>
            <w:color w:val="2B579A"/>
            <w:sz w:val="24"/>
            <w:szCs w:val="24"/>
            <w:shd w:val="clear" w:color="auto" w:fill="E6E6E6"/>
          </w:rPr>
          <w:fldChar w:fldCharType="end"/>
        </w:r>
      </w:hyperlink>
    </w:p>
    <w:p w14:paraId="6CBD50EF" w14:textId="6738D9F8" w:rsidR="001526C6" w:rsidRPr="001526C6" w:rsidRDefault="00DB0ACB">
      <w:pPr>
        <w:pStyle w:val="TOC2"/>
        <w:rPr>
          <w:rFonts w:asciiTheme="minorHAnsi" w:eastAsiaTheme="minorEastAsia" w:hAnsiTheme="minorHAnsi" w:cstheme="minorBidi"/>
          <w:sz w:val="24"/>
          <w:szCs w:val="24"/>
        </w:rPr>
      </w:pPr>
      <w:hyperlink w:anchor="_Toc106380783" w:history="1">
        <w:r w:rsidR="001526C6" w:rsidRPr="001526C6">
          <w:rPr>
            <w:rStyle w:val="Hyperlink"/>
            <w:sz w:val="24"/>
            <w:szCs w:val="24"/>
          </w:rPr>
          <w:t>E.</w:t>
        </w:r>
        <w:r w:rsidR="001526C6" w:rsidRPr="001526C6">
          <w:rPr>
            <w:rFonts w:asciiTheme="minorHAnsi" w:eastAsiaTheme="minorEastAsia" w:hAnsiTheme="minorHAnsi" w:cstheme="minorBidi"/>
            <w:sz w:val="24"/>
            <w:szCs w:val="24"/>
          </w:rPr>
          <w:tab/>
        </w:r>
        <w:r w:rsidR="001526C6" w:rsidRPr="001526C6">
          <w:rPr>
            <w:rStyle w:val="Hyperlink"/>
            <w:sz w:val="24"/>
            <w:szCs w:val="24"/>
          </w:rPr>
          <w:t>SPECIFIC REQUIREMENTS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_Toc106380783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6</w:t>
        </w:r>
        <w:r w:rsidR="001526C6" w:rsidRPr="001526C6">
          <w:rPr>
            <w:webHidden/>
            <w:color w:val="2B579A"/>
            <w:sz w:val="24"/>
            <w:szCs w:val="24"/>
            <w:shd w:val="clear" w:color="auto" w:fill="E6E6E6"/>
          </w:rPr>
          <w:fldChar w:fldCharType="end"/>
        </w:r>
      </w:hyperlink>
    </w:p>
    <w:p w14:paraId="35D6D242" w14:textId="231D319A" w:rsidR="001526C6" w:rsidRPr="001526C6" w:rsidRDefault="00DB0ACB">
      <w:pPr>
        <w:pStyle w:val="TOC2"/>
        <w:rPr>
          <w:rFonts w:asciiTheme="minorHAnsi" w:eastAsiaTheme="minorEastAsia" w:hAnsiTheme="minorHAnsi" w:cstheme="minorBidi"/>
          <w:sz w:val="24"/>
          <w:szCs w:val="24"/>
        </w:rPr>
      </w:pPr>
      <w:hyperlink w:anchor="_Toc106380784" w:history="1">
        <w:r w:rsidR="001526C6" w:rsidRPr="001526C6">
          <w:rPr>
            <w:rStyle w:val="Hyperlink"/>
            <w:sz w:val="24"/>
            <w:szCs w:val="24"/>
          </w:rPr>
          <w:t>F.</w:t>
        </w:r>
        <w:r w:rsidR="001526C6" w:rsidRPr="001526C6">
          <w:rPr>
            <w:rFonts w:asciiTheme="minorHAnsi" w:eastAsiaTheme="minorEastAsia" w:hAnsiTheme="minorHAnsi" w:cstheme="minorBidi"/>
            <w:sz w:val="24"/>
            <w:szCs w:val="24"/>
          </w:rPr>
          <w:tab/>
        </w:r>
        <w:r w:rsidR="001526C6" w:rsidRPr="001526C6">
          <w:rPr>
            <w:rStyle w:val="Hyperlink"/>
            <w:sz w:val="24"/>
            <w:szCs w:val="24"/>
          </w:rPr>
          <w:t>DELIVERABLES / REPORTS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_Toc106380784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7</w:t>
        </w:r>
        <w:r w:rsidR="001526C6" w:rsidRPr="001526C6">
          <w:rPr>
            <w:webHidden/>
            <w:color w:val="2B579A"/>
            <w:sz w:val="24"/>
            <w:szCs w:val="24"/>
            <w:shd w:val="clear" w:color="auto" w:fill="E6E6E6"/>
          </w:rPr>
          <w:fldChar w:fldCharType="end"/>
        </w:r>
      </w:hyperlink>
    </w:p>
    <w:p w14:paraId="0D4CF8D5" w14:textId="0EAF3647" w:rsidR="001526C6" w:rsidRPr="001526C6" w:rsidRDefault="00DB0ACB">
      <w:pPr>
        <w:pStyle w:val="TOC2"/>
        <w:rPr>
          <w:rFonts w:asciiTheme="minorHAnsi" w:eastAsiaTheme="minorEastAsia" w:hAnsiTheme="minorHAnsi" w:cstheme="minorBidi"/>
          <w:sz w:val="24"/>
          <w:szCs w:val="24"/>
        </w:rPr>
      </w:pPr>
      <w:hyperlink w:anchor="_Toc106380785" w:history="1">
        <w:r w:rsidR="001526C6" w:rsidRPr="001526C6">
          <w:rPr>
            <w:rStyle w:val="Hyperlink"/>
            <w:sz w:val="24"/>
            <w:szCs w:val="24"/>
          </w:rPr>
          <w:t>G.</w:t>
        </w:r>
        <w:r w:rsidR="001526C6" w:rsidRPr="001526C6">
          <w:rPr>
            <w:rFonts w:asciiTheme="minorHAnsi" w:eastAsiaTheme="minorEastAsia" w:hAnsiTheme="minorHAnsi" w:cstheme="minorBidi"/>
            <w:sz w:val="24"/>
            <w:szCs w:val="24"/>
          </w:rPr>
          <w:tab/>
        </w:r>
        <w:r w:rsidR="001526C6" w:rsidRPr="001526C6">
          <w:rPr>
            <w:rStyle w:val="Hyperlink"/>
            <w:sz w:val="24"/>
            <w:szCs w:val="24"/>
          </w:rPr>
          <w:t>BIDDERS CONFERENCE(S)/VENDOR OUTREACH</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_Toc106380785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7</w:t>
        </w:r>
        <w:r w:rsidR="001526C6" w:rsidRPr="001526C6">
          <w:rPr>
            <w:webHidden/>
            <w:color w:val="2B579A"/>
            <w:sz w:val="24"/>
            <w:szCs w:val="24"/>
            <w:shd w:val="clear" w:color="auto" w:fill="E6E6E6"/>
          </w:rPr>
          <w:fldChar w:fldCharType="end"/>
        </w:r>
      </w:hyperlink>
    </w:p>
    <w:p w14:paraId="5CF2C876" w14:textId="1B146BA6" w:rsidR="001526C6" w:rsidRPr="001526C6" w:rsidRDefault="00DB0ACB">
      <w:pPr>
        <w:pStyle w:val="TOC1"/>
        <w:rPr>
          <w:rFonts w:asciiTheme="minorHAnsi" w:eastAsiaTheme="minorEastAsia" w:hAnsiTheme="minorHAnsi" w:cstheme="minorBidi"/>
          <w:b w:val="0"/>
          <w:caps w:val="0"/>
          <w:sz w:val="24"/>
          <w:szCs w:val="24"/>
        </w:rPr>
      </w:pPr>
      <w:hyperlink w:anchor="_Toc106380786" w:history="1">
        <w:r w:rsidR="001526C6" w:rsidRPr="001526C6">
          <w:rPr>
            <w:rStyle w:val="Hyperlink"/>
            <w:sz w:val="24"/>
            <w:szCs w:val="24"/>
          </w:rPr>
          <w:t>II.</w:t>
        </w:r>
        <w:r w:rsidR="001526C6" w:rsidRPr="001526C6">
          <w:rPr>
            <w:rFonts w:asciiTheme="minorHAnsi" w:eastAsiaTheme="minorEastAsia" w:hAnsiTheme="minorHAnsi" w:cstheme="minorBidi"/>
            <w:b w:val="0"/>
            <w:caps w:val="0"/>
            <w:sz w:val="24"/>
            <w:szCs w:val="24"/>
          </w:rPr>
          <w:tab/>
        </w:r>
        <w:r w:rsidR="001526C6" w:rsidRPr="001526C6">
          <w:rPr>
            <w:rStyle w:val="Hyperlink"/>
            <w:sz w:val="24"/>
            <w:szCs w:val="24"/>
          </w:rPr>
          <w:t>COUNTY PROCEDURES, TERMS, AND CONDITIONS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_Toc106380786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9</w:t>
        </w:r>
        <w:r w:rsidR="001526C6" w:rsidRPr="001526C6">
          <w:rPr>
            <w:webHidden/>
            <w:color w:val="2B579A"/>
            <w:sz w:val="24"/>
            <w:szCs w:val="24"/>
            <w:shd w:val="clear" w:color="auto" w:fill="E6E6E6"/>
          </w:rPr>
          <w:fldChar w:fldCharType="end"/>
        </w:r>
      </w:hyperlink>
    </w:p>
    <w:p w14:paraId="690142D6" w14:textId="12E8921A" w:rsidR="001526C6" w:rsidRPr="001526C6" w:rsidRDefault="00DB0ACB">
      <w:pPr>
        <w:pStyle w:val="TOC2"/>
        <w:rPr>
          <w:rFonts w:asciiTheme="minorHAnsi" w:eastAsiaTheme="minorEastAsia" w:hAnsiTheme="minorHAnsi" w:cstheme="minorBidi"/>
          <w:sz w:val="24"/>
          <w:szCs w:val="24"/>
        </w:rPr>
      </w:pPr>
      <w:hyperlink w:anchor="_Toc106380787" w:history="1">
        <w:r w:rsidR="001526C6" w:rsidRPr="001526C6">
          <w:rPr>
            <w:rStyle w:val="Hyperlink"/>
            <w:sz w:val="24"/>
            <w:szCs w:val="24"/>
          </w:rPr>
          <w:t>H.</w:t>
        </w:r>
        <w:r w:rsidR="001526C6" w:rsidRPr="001526C6">
          <w:rPr>
            <w:rFonts w:asciiTheme="minorHAnsi" w:eastAsiaTheme="minorEastAsia" w:hAnsiTheme="minorHAnsi" w:cstheme="minorBidi"/>
            <w:sz w:val="24"/>
            <w:szCs w:val="24"/>
          </w:rPr>
          <w:tab/>
        </w:r>
        <w:r w:rsidR="001526C6" w:rsidRPr="001526C6">
          <w:rPr>
            <w:rStyle w:val="Hyperlink"/>
            <w:sz w:val="24"/>
            <w:szCs w:val="24"/>
          </w:rPr>
          <w:t>EVALUATION CRITERIA / SELECTION COMMITTEE</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_Toc106380787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9</w:t>
        </w:r>
        <w:r w:rsidR="001526C6" w:rsidRPr="001526C6">
          <w:rPr>
            <w:webHidden/>
            <w:color w:val="2B579A"/>
            <w:sz w:val="24"/>
            <w:szCs w:val="24"/>
            <w:shd w:val="clear" w:color="auto" w:fill="E6E6E6"/>
          </w:rPr>
          <w:fldChar w:fldCharType="end"/>
        </w:r>
      </w:hyperlink>
    </w:p>
    <w:p w14:paraId="706E0220" w14:textId="18A8E8D6" w:rsidR="001526C6" w:rsidRPr="001526C6" w:rsidRDefault="00DB0ACB">
      <w:pPr>
        <w:pStyle w:val="TOC2"/>
        <w:rPr>
          <w:rFonts w:asciiTheme="minorHAnsi" w:eastAsiaTheme="minorEastAsia" w:hAnsiTheme="minorHAnsi" w:cstheme="minorBidi"/>
          <w:sz w:val="24"/>
          <w:szCs w:val="24"/>
        </w:rPr>
      </w:pPr>
      <w:hyperlink w:anchor="_Toc106380788" w:history="1">
        <w:r w:rsidR="001526C6" w:rsidRPr="001526C6">
          <w:rPr>
            <w:rStyle w:val="Hyperlink"/>
            <w:sz w:val="24"/>
            <w:szCs w:val="24"/>
          </w:rPr>
          <w:t>I.</w:t>
        </w:r>
        <w:r w:rsidR="001526C6" w:rsidRPr="001526C6">
          <w:rPr>
            <w:rFonts w:asciiTheme="minorHAnsi" w:eastAsiaTheme="minorEastAsia" w:hAnsiTheme="minorHAnsi" w:cstheme="minorBidi"/>
            <w:sz w:val="24"/>
            <w:szCs w:val="24"/>
          </w:rPr>
          <w:tab/>
        </w:r>
        <w:r w:rsidR="001526C6" w:rsidRPr="001526C6">
          <w:rPr>
            <w:rStyle w:val="Hyperlink"/>
            <w:sz w:val="24"/>
            <w:szCs w:val="24"/>
          </w:rPr>
          <w:t>CONTRACT EVALUATION AND ASSESSMENT</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_Toc106380788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14</w:t>
        </w:r>
        <w:r w:rsidR="001526C6" w:rsidRPr="001526C6">
          <w:rPr>
            <w:webHidden/>
            <w:color w:val="2B579A"/>
            <w:sz w:val="24"/>
            <w:szCs w:val="24"/>
            <w:shd w:val="clear" w:color="auto" w:fill="E6E6E6"/>
          </w:rPr>
          <w:fldChar w:fldCharType="end"/>
        </w:r>
      </w:hyperlink>
    </w:p>
    <w:p w14:paraId="47548587" w14:textId="18144D67" w:rsidR="001526C6" w:rsidRPr="001526C6" w:rsidRDefault="00DB0ACB">
      <w:pPr>
        <w:pStyle w:val="TOC2"/>
        <w:rPr>
          <w:rFonts w:asciiTheme="minorHAnsi" w:eastAsiaTheme="minorEastAsia" w:hAnsiTheme="minorHAnsi" w:cstheme="minorBidi"/>
          <w:sz w:val="24"/>
          <w:szCs w:val="24"/>
        </w:rPr>
      </w:pPr>
      <w:hyperlink w:anchor="_Toc106380789" w:history="1">
        <w:r w:rsidR="001526C6" w:rsidRPr="001526C6">
          <w:rPr>
            <w:rStyle w:val="Hyperlink"/>
            <w:sz w:val="24"/>
            <w:szCs w:val="24"/>
          </w:rPr>
          <w:t>J.</w:t>
        </w:r>
        <w:r w:rsidR="001526C6" w:rsidRPr="001526C6">
          <w:rPr>
            <w:rFonts w:asciiTheme="minorHAnsi" w:eastAsiaTheme="minorEastAsia" w:hAnsiTheme="minorHAnsi" w:cstheme="minorBidi"/>
            <w:sz w:val="24"/>
            <w:szCs w:val="24"/>
          </w:rPr>
          <w:tab/>
        </w:r>
        <w:r w:rsidR="001526C6" w:rsidRPr="001526C6">
          <w:rPr>
            <w:rStyle w:val="Hyperlink"/>
            <w:sz w:val="24"/>
            <w:szCs w:val="24"/>
          </w:rPr>
          <w:t>NOTICE OF INTENT TO AWARD</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_Toc106380789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15</w:t>
        </w:r>
        <w:r w:rsidR="001526C6" w:rsidRPr="001526C6">
          <w:rPr>
            <w:webHidden/>
            <w:color w:val="2B579A"/>
            <w:sz w:val="24"/>
            <w:szCs w:val="24"/>
            <w:shd w:val="clear" w:color="auto" w:fill="E6E6E6"/>
          </w:rPr>
          <w:fldChar w:fldCharType="end"/>
        </w:r>
      </w:hyperlink>
    </w:p>
    <w:p w14:paraId="10936848" w14:textId="2C1B2000" w:rsidR="001526C6" w:rsidRPr="001526C6" w:rsidRDefault="00DB0ACB">
      <w:pPr>
        <w:pStyle w:val="TOC2"/>
        <w:rPr>
          <w:rFonts w:asciiTheme="minorHAnsi" w:eastAsiaTheme="minorEastAsia" w:hAnsiTheme="minorHAnsi" w:cstheme="minorBidi"/>
          <w:sz w:val="24"/>
          <w:szCs w:val="24"/>
        </w:rPr>
      </w:pPr>
      <w:hyperlink w:anchor="_Toc106380790" w:history="1">
        <w:r w:rsidR="001526C6" w:rsidRPr="001526C6">
          <w:rPr>
            <w:rStyle w:val="Hyperlink"/>
            <w:sz w:val="24"/>
            <w:szCs w:val="24"/>
          </w:rPr>
          <w:t>K.</w:t>
        </w:r>
        <w:r w:rsidR="001526C6" w:rsidRPr="001526C6">
          <w:rPr>
            <w:rFonts w:asciiTheme="minorHAnsi" w:eastAsiaTheme="minorEastAsia" w:hAnsiTheme="minorHAnsi" w:cstheme="minorBidi"/>
            <w:sz w:val="24"/>
            <w:szCs w:val="24"/>
          </w:rPr>
          <w:tab/>
        </w:r>
        <w:r w:rsidR="001526C6" w:rsidRPr="001526C6">
          <w:rPr>
            <w:rStyle w:val="Hyperlink"/>
            <w:caps/>
            <w:sz w:val="24"/>
            <w:szCs w:val="24"/>
          </w:rPr>
          <w:t>Bid Protest / Appeals Process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_Toc106380790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15</w:t>
        </w:r>
        <w:r w:rsidR="001526C6" w:rsidRPr="001526C6">
          <w:rPr>
            <w:webHidden/>
            <w:color w:val="2B579A"/>
            <w:sz w:val="24"/>
            <w:szCs w:val="24"/>
            <w:shd w:val="clear" w:color="auto" w:fill="E6E6E6"/>
          </w:rPr>
          <w:fldChar w:fldCharType="end"/>
        </w:r>
      </w:hyperlink>
    </w:p>
    <w:p w14:paraId="02145CA4" w14:textId="7437F57B" w:rsidR="001526C6" w:rsidRPr="001526C6" w:rsidRDefault="00DB0ACB">
      <w:pPr>
        <w:pStyle w:val="TOC2"/>
        <w:rPr>
          <w:rFonts w:asciiTheme="minorHAnsi" w:eastAsiaTheme="minorEastAsia" w:hAnsiTheme="minorHAnsi" w:cstheme="minorBidi"/>
          <w:sz w:val="24"/>
          <w:szCs w:val="24"/>
        </w:rPr>
      </w:pPr>
      <w:hyperlink w:anchor="_Toc106380791" w:history="1">
        <w:r w:rsidR="001526C6" w:rsidRPr="001526C6">
          <w:rPr>
            <w:rStyle w:val="Hyperlink"/>
            <w:sz w:val="24"/>
            <w:szCs w:val="24"/>
          </w:rPr>
          <w:t>L.</w:t>
        </w:r>
        <w:r w:rsidR="001526C6" w:rsidRPr="001526C6">
          <w:rPr>
            <w:rFonts w:asciiTheme="minorHAnsi" w:eastAsiaTheme="minorEastAsia" w:hAnsiTheme="minorHAnsi" w:cstheme="minorBidi"/>
            <w:sz w:val="24"/>
            <w:szCs w:val="24"/>
          </w:rPr>
          <w:tab/>
        </w:r>
        <w:r w:rsidR="001526C6" w:rsidRPr="001526C6">
          <w:rPr>
            <w:rStyle w:val="Hyperlink"/>
            <w:sz w:val="24"/>
            <w:szCs w:val="24"/>
          </w:rPr>
          <w:t>TERM / TERMINATION / RENEWAL</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_Toc106380791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18</w:t>
        </w:r>
        <w:r w:rsidR="001526C6" w:rsidRPr="001526C6">
          <w:rPr>
            <w:webHidden/>
            <w:color w:val="2B579A"/>
            <w:sz w:val="24"/>
            <w:szCs w:val="24"/>
            <w:shd w:val="clear" w:color="auto" w:fill="E6E6E6"/>
          </w:rPr>
          <w:fldChar w:fldCharType="end"/>
        </w:r>
      </w:hyperlink>
    </w:p>
    <w:p w14:paraId="6232A1D2" w14:textId="5383880C" w:rsidR="001526C6" w:rsidRPr="001526C6" w:rsidRDefault="00DB0ACB">
      <w:pPr>
        <w:pStyle w:val="TOC2"/>
        <w:rPr>
          <w:rFonts w:asciiTheme="minorHAnsi" w:eastAsiaTheme="minorEastAsia" w:hAnsiTheme="minorHAnsi" w:cstheme="minorBidi"/>
          <w:sz w:val="24"/>
          <w:szCs w:val="24"/>
        </w:rPr>
      </w:pPr>
      <w:hyperlink w:anchor="_Toc106380792" w:history="1">
        <w:r w:rsidR="001526C6" w:rsidRPr="001526C6">
          <w:rPr>
            <w:rStyle w:val="Hyperlink"/>
            <w:sz w:val="24"/>
            <w:szCs w:val="24"/>
          </w:rPr>
          <w:t>M.</w:t>
        </w:r>
        <w:r w:rsidR="001526C6" w:rsidRPr="001526C6">
          <w:rPr>
            <w:rFonts w:asciiTheme="minorHAnsi" w:eastAsiaTheme="minorEastAsia" w:hAnsiTheme="minorHAnsi" w:cstheme="minorBidi"/>
            <w:sz w:val="24"/>
            <w:szCs w:val="24"/>
          </w:rPr>
          <w:tab/>
        </w:r>
        <w:r w:rsidR="001526C6" w:rsidRPr="001526C6">
          <w:rPr>
            <w:rStyle w:val="Hyperlink"/>
            <w:sz w:val="24"/>
            <w:szCs w:val="24"/>
          </w:rPr>
          <w:t>BRAND NAMES AND APPROVED EQUIVALENTS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_Toc106380792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18</w:t>
        </w:r>
        <w:r w:rsidR="001526C6" w:rsidRPr="001526C6">
          <w:rPr>
            <w:webHidden/>
            <w:color w:val="2B579A"/>
            <w:sz w:val="24"/>
            <w:szCs w:val="24"/>
            <w:shd w:val="clear" w:color="auto" w:fill="E6E6E6"/>
          </w:rPr>
          <w:fldChar w:fldCharType="end"/>
        </w:r>
      </w:hyperlink>
    </w:p>
    <w:p w14:paraId="4B76CF81" w14:textId="30431B10" w:rsidR="001526C6" w:rsidRPr="001526C6" w:rsidRDefault="00DB0ACB">
      <w:pPr>
        <w:pStyle w:val="TOC2"/>
        <w:rPr>
          <w:rFonts w:asciiTheme="minorHAnsi" w:eastAsiaTheme="minorEastAsia" w:hAnsiTheme="minorHAnsi" w:cstheme="minorBidi"/>
          <w:sz w:val="24"/>
          <w:szCs w:val="24"/>
        </w:rPr>
      </w:pPr>
      <w:hyperlink w:anchor="_Toc106380793" w:history="1">
        <w:r w:rsidR="001526C6" w:rsidRPr="001526C6">
          <w:rPr>
            <w:rStyle w:val="Hyperlink"/>
            <w:sz w:val="24"/>
            <w:szCs w:val="24"/>
          </w:rPr>
          <w:t>N.</w:t>
        </w:r>
        <w:r w:rsidR="001526C6" w:rsidRPr="001526C6">
          <w:rPr>
            <w:rFonts w:asciiTheme="minorHAnsi" w:eastAsiaTheme="minorEastAsia" w:hAnsiTheme="minorHAnsi" w:cstheme="minorBidi"/>
            <w:sz w:val="24"/>
            <w:szCs w:val="24"/>
          </w:rPr>
          <w:tab/>
        </w:r>
        <w:r w:rsidR="001526C6" w:rsidRPr="001526C6">
          <w:rPr>
            <w:rStyle w:val="Hyperlink"/>
            <w:sz w:val="24"/>
            <w:szCs w:val="24"/>
          </w:rPr>
          <w:t>QUANTITIES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_Toc106380793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19</w:t>
        </w:r>
        <w:r w:rsidR="001526C6" w:rsidRPr="001526C6">
          <w:rPr>
            <w:webHidden/>
            <w:color w:val="2B579A"/>
            <w:sz w:val="24"/>
            <w:szCs w:val="24"/>
            <w:shd w:val="clear" w:color="auto" w:fill="E6E6E6"/>
          </w:rPr>
          <w:fldChar w:fldCharType="end"/>
        </w:r>
      </w:hyperlink>
    </w:p>
    <w:p w14:paraId="28036D05" w14:textId="2B846C55" w:rsidR="001526C6" w:rsidRPr="001526C6" w:rsidRDefault="00DB0ACB">
      <w:pPr>
        <w:pStyle w:val="TOC2"/>
        <w:rPr>
          <w:rFonts w:asciiTheme="minorHAnsi" w:eastAsiaTheme="minorEastAsia" w:hAnsiTheme="minorHAnsi" w:cstheme="minorBidi"/>
          <w:sz w:val="24"/>
          <w:szCs w:val="24"/>
        </w:rPr>
      </w:pPr>
      <w:hyperlink w:anchor="_Toc106380794" w:history="1">
        <w:r w:rsidR="001526C6" w:rsidRPr="001526C6">
          <w:rPr>
            <w:rStyle w:val="Hyperlink"/>
            <w:sz w:val="24"/>
            <w:szCs w:val="24"/>
          </w:rPr>
          <w:t>O.</w:t>
        </w:r>
        <w:r w:rsidR="001526C6" w:rsidRPr="001526C6">
          <w:rPr>
            <w:rFonts w:asciiTheme="minorHAnsi" w:eastAsiaTheme="minorEastAsia" w:hAnsiTheme="minorHAnsi" w:cstheme="minorBidi"/>
            <w:sz w:val="24"/>
            <w:szCs w:val="24"/>
          </w:rPr>
          <w:tab/>
        </w:r>
        <w:r w:rsidR="001526C6" w:rsidRPr="001526C6">
          <w:rPr>
            <w:rStyle w:val="Hyperlink"/>
            <w:sz w:val="24"/>
            <w:szCs w:val="24"/>
          </w:rPr>
          <w:t>PRICING</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_Toc106380794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19</w:t>
        </w:r>
        <w:r w:rsidR="001526C6" w:rsidRPr="001526C6">
          <w:rPr>
            <w:webHidden/>
            <w:color w:val="2B579A"/>
            <w:sz w:val="24"/>
            <w:szCs w:val="24"/>
            <w:shd w:val="clear" w:color="auto" w:fill="E6E6E6"/>
          </w:rPr>
          <w:fldChar w:fldCharType="end"/>
        </w:r>
      </w:hyperlink>
    </w:p>
    <w:p w14:paraId="267A1489" w14:textId="2DECC0A1" w:rsidR="001526C6" w:rsidRPr="001526C6" w:rsidRDefault="00DB0ACB">
      <w:pPr>
        <w:pStyle w:val="TOC2"/>
        <w:rPr>
          <w:rFonts w:asciiTheme="minorHAnsi" w:eastAsiaTheme="minorEastAsia" w:hAnsiTheme="minorHAnsi" w:cstheme="minorBidi"/>
          <w:sz w:val="24"/>
          <w:szCs w:val="24"/>
        </w:rPr>
      </w:pPr>
      <w:hyperlink w:anchor="_Toc106380795" w:history="1">
        <w:r w:rsidR="001526C6" w:rsidRPr="001526C6">
          <w:rPr>
            <w:rStyle w:val="Hyperlink"/>
            <w:sz w:val="24"/>
            <w:szCs w:val="24"/>
          </w:rPr>
          <w:t>P.</w:t>
        </w:r>
        <w:r w:rsidR="001526C6" w:rsidRPr="001526C6">
          <w:rPr>
            <w:rFonts w:asciiTheme="minorHAnsi" w:eastAsiaTheme="minorEastAsia" w:hAnsiTheme="minorHAnsi" w:cstheme="minorBidi"/>
            <w:sz w:val="24"/>
            <w:szCs w:val="24"/>
          </w:rPr>
          <w:tab/>
        </w:r>
        <w:r w:rsidR="001526C6" w:rsidRPr="001526C6">
          <w:rPr>
            <w:rStyle w:val="Hyperlink"/>
            <w:sz w:val="24"/>
            <w:szCs w:val="24"/>
          </w:rPr>
          <w:t>AWARD</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_Toc106380795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21</w:t>
        </w:r>
        <w:r w:rsidR="001526C6" w:rsidRPr="001526C6">
          <w:rPr>
            <w:webHidden/>
            <w:color w:val="2B579A"/>
            <w:sz w:val="24"/>
            <w:szCs w:val="24"/>
            <w:shd w:val="clear" w:color="auto" w:fill="E6E6E6"/>
          </w:rPr>
          <w:fldChar w:fldCharType="end"/>
        </w:r>
      </w:hyperlink>
    </w:p>
    <w:p w14:paraId="34729CB1" w14:textId="6A53393A" w:rsidR="001526C6" w:rsidRPr="001526C6" w:rsidRDefault="00DB0ACB">
      <w:pPr>
        <w:pStyle w:val="TOC2"/>
        <w:rPr>
          <w:rFonts w:asciiTheme="minorHAnsi" w:eastAsiaTheme="minorEastAsia" w:hAnsiTheme="minorHAnsi" w:cstheme="minorBidi"/>
          <w:sz w:val="24"/>
          <w:szCs w:val="24"/>
        </w:rPr>
      </w:pPr>
      <w:hyperlink w:anchor="_Toc106380796" w:history="1">
        <w:r w:rsidR="001526C6" w:rsidRPr="001526C6">
          <w:rPr>
            <w:rStyle w:val="Hyperlink"/>
            <w:sz w:val="24"/>
            <w:szCs w:val="24"/>
          </w:rPr>
          <w:t>Q.</w:t>
        </w:r>
        <w:r w:rsidR="001526C6" w:rsidRPr="001526C6">
          <w:rPr>
            <w:rFonts w:asciiTheme="minorHAnsi" w:eastAsiaTheme="minorEastAsia" w:hAnsiTheme="minorHAnsi" w:cstheme="minorBidi"/>
            <w:sz w:val="24"/>
            <w:szCs w:val="24"/>
          </w:rPr>
          <w:tab/>
        </w:r>
        <w:r w:rsidR="001526C6" w:rsidRPr="001526C6">
          <w:rPr>
            <w:rStyle w:val="Hyperlink"/>
            <w:sz w:val="24"/>
            <w:szCs w:val="24"/>
          </w:rPr>
          <w:t>METHOD OF ORDERING</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_Toc106380796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23</w:t>
        </w:r>
        <w:r w:rsidR="001526C6" w:rsidRPr="001526C6">
          <w:rPr>
            <w:webHidden/>
            <w:color w:val="2B579A"/>
            <w:sz w:val="24"/>
            <w:szCs w:val="24"/>
            <w:shd w:val="clear" w:color="auto" w:fill="E6E6E6"/>
          </w:rPr>
          <w:fldChar w:fldCharType="end"/>
        </w:r>
      </w:hyperlink>
    </w:p>
    <w:p w14:paraId="2BF212BC" w14:textId="3A278DE9" w:rsidR="001526C6" w:rsidRPr="001526C6" w:rsidRDefault="00DB0ACB">
      <w:pPr>
        <w:pStyle w:val="TOC2"/>
        <w:rPr>
          <w:rFonts w:asciiTheme="minorHAnsi" w:eastAsiaTheme="minorEastAsia" w:hAnsiTheme="minorHAnsi" w:cstheme="minorBidi"/>
          <w:sz w:val="24"/>
          <w:szCs w:val="24"/>
        </w:rPr>
      </w:pPr>
      <w:hyperlink w:anchor="_Toc106380797" w:history="1">
        <w:r w:rsidR="001526C6" w:rsidRPr="001526C6">
          <w:rPr>
            <w:rStyle w:val="Hyperlink"/>
            <w:sz w:val="24"/>
            <w:szCs w:val="24"/>
          </w:rPr>
          <w:t>R.</w:t>
        </w:r>
        <w:r w:rsidR="001526C6" w:rsidRPr="001526C6">
          <w:rPr>
            <w:rFonts w:asciiTheme="minorHAnsi" w:eastAsiaTheme="minorEastAsia" w:hAnsiTheme="minorHAnsi" w:cstheme="minorBidi"/>
            <w:sz w:val="24"/>
            <w:szCs w:val="24"/>
          </w:rPr>
          <w:tab/>
        </w:r>
        <w:r w:rsidR="001526C6" w:rsidRPr="001526C6">
          <w:rPr>
            <w:rStyle w:val="Hyperlink"/>
            <w:sz w:val="24"/>
            <w:szCs w:val="24"/>
          </w:rPr>
          <w:t>WARRANTY</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_Toc106380797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23</w:t>
        </w:r>
        <w:r w:rsidR="001526C6" w:rsidRPr="001526C6">
          <w:rPr>
            <w:webHidden/>
            <w:color w:val="2B579A"/>
            <w:sz w:val="24"/>
            <w:szCs w:val="24"/>
            <w:shd w:val="clear" w:color="auto" w:fill="E6E6E6"/>
          </w:rPr>
          <w:fldChar w:fldCharType="end"/>
        </w:r>
      </w:hyperlink>
    </w:p>
    <w:p w14:paraId="00C58760" w14:textId="2B098627" w:rsidR="001526C6" w:rsidRPr="001526C6" w:rsidRDefault="00DB0ACB">
      <w:pPr>
        <w:pStyle w:val="TOC2"/>
        <w:rPr>
          <w:rFonts w:asciiTheme="minorHAnsi" w:eastAsiaTheme="minorEastAsia" w:hAnsiTheme="minorHAnsi" w:cstheme="minorBidi"/>
          <w:sz w:val="24"/>
          <w:szCs w:val="24"/>
        </w:rPr>
      </w:pPr>
      <w:hyperlink w:anchor="_Toc106380798" w:history="1">
        <w:r w:rsidR="001526C6" w:rsidRPr="001526C6">
          <w:rPr>
            <w:rStyle w:val="Hyperlink"/>
            <w:sz w:val="24"/>
            <w:szCs w:val="24"/>
          </w:rPr>
          <w:t>S.</w:t>
        </w:r>
        <w:r w:rsidR="001526C6" w:rsidRPr="001526C6">
          <w:rPr>
            <w:rFonts w:asciiTheme="minorHAnsi" w:eastAsiaTheme="minorEastAsia" w:hAnsiTheme="minorHAnsi" w:cstheme="minorBidi"/>
            <w:sz w:val="24"/>
            <w:szCs w:val="24"/>
          </w:rPr>
          <w:tab/>
        </w:r>
        <w:r w:rsidR="001526C6" w:rsidRPr="001526C6">
          <w:rPr>
            <w:rStyle w:val="Hyperlink"/>
            <w:sz w:val="24"/>
            <w:szCs w:val="24"/>
          </w:rPr>
          <w:t>INVOICING</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_Toc106380798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24</w:t>
        </w:r>
        <w:r w:rsidR="001526C6" w:rsidRPr="001526C6">
          <w:rPr>
            <w:webHidden/>
            <w:color w:val="2B579A"/>
            <w:sz w:val="24"/>
            <w:szCs w:val="24"/>
            <w:shd w:val="clear" w:color="auto" w:fill="E6E6E6"/>
          </w:rPr>
          <w:fldChar w:fldCharType="end"/>
        </w:r>
      </w:hyperlink>
    </w:p>
    <w:p w14:paraId="34E70F85" w14:textId="7227500C" w:rsidR="001526C6" w:rsidRPr="001526C6" w:rsidRDefault="00DB0ACB">
      <w:pPr>
        <w:pStyle w:val="TOC2"/>
        <w:rPr>
          <w:rFonts w:asciiTheme="minorHAnsi" w:eastAsiaTheme="minorEastAsia" w:hAnsiTheme="minorHAnsi" w:cstheme="minorBidi"/>
          <w:sz w:val="24"/>
          <w:szCs w:val="24"/>
        </w:rPr>
      </w:pPr>
      <w:hyperlink w:anchor="_Toc106380799" w:history="1">
        <w:r w:rsidR="001526C6" w:rsidRPr="001526C6">
          <w:rPr>
            <w:rStyle w:val="Hyperlink"/>
            <w:sz w:val="24"/>
            <w:szCs w:val="24"/>
          </w:rPr>
          <w:t>T.</w:t>
        </w:r>
        <w:r w:rsidR="001526C6" w:rsidRPr="001526C6">
          <w:rPr>
            <w:rFonts w:asciiTheme="minorHAnsi" w:eastAsiaTheme="minorEastAsia" w:hAnsiTheme="minorHAnsi" w:cstheme="minorBidi"/>
            <w:sz w:val="24"/>
            <w:szCs w:val="24"/>
          </w:rPr>
          <w:tab/>
        </w:r>
        <w:r w:rsidR="001526C6" w:rsidRPr="001526C6">
          <w:rPr>
            <w:rStyle w:val="Hyperlink"/>
            <w:sz w:val="24"/>
            <w:szCs w:val="24"/>
          </w:rPr>
          <w:t>LIQUIDATED DAMAGES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_Toc106380799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25</w:t>
        </w:r>
        <w:r w:rsidR="001526C6" w:rsidRPr="001526C6">
          <w:rPr>
            <w:webHidden/>
            <w:color w:val="2B579A"/>
            <w:sz w:val="24"/>
            <w:szCs w:val="24"/>
            <w:shd w:val="clear" w:color="auto" w:fill="E6E6E6"/>
          </w:rPr>
          <w:fldChar w:fldCharType="end"/>
        </w:r>
      </w:hyperlink>
    </w:p>
    <w:p w14:paraId="1F4B2A26" w14:textId="1BBF737D" w:rsidR="001526C6" w:rsidRPr="001526C6" w:rsidRDefault="00DB0ACB">
      <w:pPr>
        <w:pStyle w:val="TOC2"/>
        <w:rPr>
          <w:rFonts w:asciiTheme="minorHAnsi" w:eastAsiaTheme="minorEastAsia" w:hAnsiTheme="minorHAnsi" w:cstheme="minorBidi"/>
          <w:sz w:val="24"/>
          <w:szCs w:val="24"/>
        </w:rPr>
      </w:pPr>
      <w:hyperlink w:anchor="_Toc106380800" w:history="1">
        <w:r w:rsidR="001526C6" w:rsidRPr="001526C6">
          <w:rPr>
            <w:rStyle w:val="Hyperlink"/>
            <w:sz w:val="24"/>
            <w:szCs w:val="24"/>
          </w:rPr>
          <w:t>U.</w:t>
        </w:r>
        <w:r w:rsidR="001526C6" w:rsidRPr="001526C6">
          <w:rPr>
            <w:rFonts w:asciiTheme="minorHAnsi" w:eastAsiaTheme="minorEastAsia" w:hAnsiTheme="minorHAnsi" w:cstheme="minorBidi"/>
            <w:sz w:val="24"/>
            <w:szCs w:val="24"/>
          </w:rPr>
          <w:tab/>
        </w:r>
        <w:r w:rsidR="001526C6" w:rsidRPr="001526C6">
          <w:rPr>
            <w:rStyle w:val="Hyperlink"/>
            <w:sz w:val="24"/>
            <w:szCs w:val="24"/>
          </w:rPr>
          <w:t>PERFORMANCE BOND</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_Toc106380800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25</w:t>
        </w:r>
        <w:r w:rsidR="001526C6" w:rsidRPr="001526C6">
          <w:rPr>
            <w:webHidden/>
            <w:color w:val="2B579A"/>
            <w:sz w:val="24"/>
            <w:szCs w:val="24"/>
            <w:shd w:val="clear" w:color="auto" w:fill="E6E6E6"/>
          </w:rPr>
          <w:fldChar w:fldCharType="end"/>
        </w:r>
      </w:hyperlink>
    </w:p>
    <w:p w14:paraId="219CC810" w14:textId="262358FD" w:rsidR="001526C6" w:rsidRPr="001526C6" w:rsidRDefault="00DB0ACB">
      <w:pPr>
        <w:pStyle w:val="TOC2"/>
        <w:rPr>
          <w:rFonts w:asciiTheme="minorHAnsi" w:eastAsiaTheme="minorEastAsia" w:hAnsiTheme="minorHAnsi" w:cstheme="minorBidi"/>
          <w:sz w:val="24"/>
          <w:szCs w:val="24"/>
        </w:rPr>
      </w:pPr>
      <w:hyperlink w:anchor="_Toc106380801" w:history="1">
        <w:r w:rsidR="001526C6" w:rsidRPr="001526C6">
          <w:rPr>
            <w:rStyle w:val="Hyperlink"/>
            <w:sz w:val="24"/>
            <w:szCs w:val="24"/>
          </w:rPr>
          <w:t>V.</w:t>
        </w:r>
        <w:r w:rsidR="001526C6" w:rsidRPr="001526C6">
          <w:rPr>
            <w:rFonts w:asciiTheme="minorHAnsi" w:eastAsiaTheme="minorEastAsia" w:hAnsiTheme="minorHAnsi" w:cstheme="minorBidi"/>
            <w:sz w:val="24"/>
            <w:szCs w:val="24"/>
          </w:rPr>
          <w:tab/>
        </w:r>
        <w:r w:rsidR="001526C6" w:rsidRPr="001526C6">
          <w:rPr>
            <w:rStyle w:val="Hyperlink"/>
            <w:sz w:val="24"/>
            <w:szCs w:val="24"/>
          </w:rPr>
          <w:t>PERFORMANCE REQUIREMENTS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_Toc106380801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25</w:t>
        </w:r>
        <w:r w:rsidR="001526C6" w:rsidRPr="001526C6">
          <w:rPr>
            <w:webHidden/>
            <w:color w:val="2B579A"/>
            <w:sz w:val="24"/>
            <w:szCs w:val="24"/>
            <w:shd w:val="clear" w:color="auto" w:fill="E6E6E6"/>
          </w:rPr>
          <w:fldChar w:fldCharType="end"/>
        </w:r>
      </w:hyperlink>
    </w:p>
    <w:p w14:paraId="16B3DE40" w14:textId="3B2CFD81" w:rsidR="001526C6" w:rsidRPr="001526C6" w:rsidRDefault="00DB0ACB">
      <w:pPr>
        <w:pStyle w:val="TOC2"/>
        <w:rPr>
          <w:rFonts w:asciiTheme="minorHAnsi" w:eastAsiaTheme="minorEastAsia" w:hAnsiTheme="minorHAnsi" w:cstheme="minorBidi"/>
          <w:sz w:val="24"/>
          <w:szCs w:val="24"/>
        </w:rPr>
      </w:pPr>
      <w:hyperlink w:anchor="_Toc106380802" w:history="1">
        <w:r w:rsidR="001526C6" w:rsidRPr="001526C6">
          <w:rPr>
            <w:rStyle w:val="Hyperlink"/>
            <w:sz w:val="24"/>
            <w:szCs w:val="24"/>
          </w:rPr>
          <w:t>W.</w:t>
        </w:r>
        <w:r w:rsidR="001526C6" w:rsidRPr="001526C6">
          <w:rPr>
            <w:rFonts w:asciiTheme="minorHAnsi" w:eastAsiaTheme="minorEastAsia" w:hAnsiTheme="minorHAnsi" w:cstheme="minorBidi"/>
            <w:sz w:val="24"/>
            <w:szCs w:val="24"/>
          </w:rPr>
          <w:tab/>
        </w:r>
        <w:r w:rsidR="001526C6" w:rsidRPr="001526C6">
          <w:rPr>
            <w:rStyle w:val="Hyperlink"/>
            <w:sz w:val="24"/>
            <w:szCs w:val="24"/>
          </w:rPr>
          <w:t>ACCOUNT MANAGER / SUPPORT STAFF</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_Toc106380802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25</w:t>
        </w:r>
        <w:r w:rsidR="001526C6" w:rsidRPr="001526C6">
          <w:rPr>
            <w:webHidden/>
            <w:color w:val="2B579A"/>
            <w:sz w:val="24"/>
            <w:szCs w:val="24"/>
            <w:shd w:val="clear" w:color="auto" w:fill="E6E6E6"/>
          </w:rPr>
          <w:fldChar w:fldCharType="end"/>
        </w:r>
      </w:hyperlink>
    </w:p>
    <w:p w14:paraId="0D620393" w14:textId="2BB67D1C" w:rsidR="001526C6" w:rsidRPr="001526C6" w:rsidRDefault="00DB0ACB">
      <w:pPr>
        <w:pStyle w:val="TOC1"/>
        <w:rPr>
          <w:rFonts w:asciiTheme="minorHAnsi" w:eastAsiaTheme="minorEastAsia" w:hAnsiTheme="minorHAnsi" w:cstheme="minorBidi"/>
          <w:b w:val="0"/>
          <w:caps w:val="0"/>
          <w:sz w:val="24"/>
          <w:szCs w:val="24"/>
        </w:rPr>
      </w:pPr>
      <w:hyperlink w:anchor="_Toc106380803" w:history="1">
        <w:r w:rsidR="001526C6" w:rsidRPr="001526C6">
          <w:rPr>
            <w:rStyle w:val="Hyperlink"/>
            <w:sz w:val="24"/>
            <w:szCs w:val="24"/>
          </w:rPr>
          <w:t>III.</w:t>
        </w:r>
        <w:r w:rsidR="001526C6" w:rsidRPr="001526C6">
          <w:rPr>
            <w:rFonts w:asciiTheme="minorHAnsi" w:eastAsiaTheme="minorEastAsia" w:hAnsiTheme="minorHAnsi" w:cstheme="minorBidi"/>
            <w:b w:val="0"/>
            <w:caps w:val="0"/>
            <w:sz w:val="24"/>
            <w:szCs w:val="24"/>
          </w:rPr>
          <w:tab/>
        </w:r>
        <w:r w:rsidR="001526C6" w:rsidRPr="001526C6">
          <w:rPr>
            <w:rStyle w:val="Hyperlink"/>
            <w:sz w:val="24"/>
            <w:szCs w:val="24"/>
          </w:rPr>
          <w:t>INSTRUCTIONS TO BIDDERS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_Toc106380803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26</w:t>
        </w:r>
        <w:r w:rsidR="001526C6" w:rsidRPr="001526C6">
          <w:rPr>
            <w:webHidden/>
            <w:color w:val="2B579A"/>
            <w:sz w:val="24"/>
            <w:szCs w:val="24"/>
            <w:shd w:val="clear" w:color="auto" w:fill="E6E6E6"/>
          </w:rPr>
          <w:fldChar w:fldCharType="end"/>
        </w:r>
      </w:hyperlink>
    </w:p>
    <w:p w14:paraId="042FD0B8" w14:textId="1E082A92" w:rsidR="001526C6" w:rsidRPr="001526C6" w:rsidRDefault="00DB0ACB">
      <w:pPr>
        <w:pStyle w:val="TOC2"/>
        <w:rPr>
          <w:rFonts w:asciiTheme="minorHAnsi" w:eastAsiaTheme="minorEastAsia" w:hAnsiTheme="minorHAnsi" w:cstheme="minorBidi"/>
          <w:sz w:val="24"/>
          <w:szCs w:val="24"/>
        </w:rPr>
      </w:pPr>
      <w:hyperlink w:anchor="_Toc106380804" w:history="1">
        <w:r w:rsidR="001526C6" w:rsidRPr="001526C6">
          <w:rPr>
            <w:rStyle w:val="Hyperlink"/>
            <w:sz w:val="24"/>
            <w:szCs w:val="24"/>
          </w:rPr>
          <w:t>X.</w:t>
        </w:r>
        <w:r w:rsidR="001526C6" w:rsidRPr="001526C6">
          <w:rPr>
            <w:rFonts w:asciiTheme="minorHAnsi" w:eastAsiaTheme="minorEastAsia" w:hAnsiTheme="minorHAnsi" w:cstheme="minorBidi"/>
            <w:sz w:val="24"/>
            <w:szCs w:val="24"/>
          </w:rPr>
          <w:tab/>
        </w:r>
        <w:r w:rsidR="001526C6" w:rsidRPr="001526C6">
          <w:rPr>
            <w:rStyle w:val="Hyperlink"/>
            <w:sz w:val="24"/>
            <w:szCs w:val="24"/>
          </w:rPr>
          <w:t>COUNTY CONTACTS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_Toc106380804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26</w:t>
        </w:r>
        <w:r w:rsidR="001526C6" w:rsidRPr="001526C6">
          <w:rPr>
            <w:webHidden/>
            <w:color w:val="2B579A"/>
            <w:sz w:val="24"/>
            <w:szCs w:val="24"/>
            <w:shd w:val="clear" w:color="auto" w:fill="E6E6E6"/>
          </w:rPr>
          <w:fldChar w:fldCharType="end"/>
        </w:r>
      </w:hyperlink>
    </w:p>
    <w:p w14:paraId="3966E86A" w14:textId="23C432FB" w:rsidR="001526C6" w:rsidRPr="001526C6" w:rsidRDefault="00DB0ACB">
      <w:pPr>
        <w:pStyle w:val="TOC2"/>
        <w:rPr>
          <w:rFonts w:asciiTheme="minorHAnsi" w:eastAsiaTheme="minorEastAsia" w:hAnsiTheme="minorHAnsi" w:cstheme="minorBidi"/>
          <w:sz w:val="24"/>
          <w:szCs w:val="24"/>
        </w:rPr>
      </w:pPr>
      <w:hyperlink w:anchor="_Toc106380805" w:history="1">
        <w:r w:rsidR="001526C6" w:rsidRPr="001526C6">
          <w:rPr>
            <w:rStyle w:val="Hyperlink"/>
            <w:sz w:val="24"/>
            <w:szCs w:val="24"/>
          </w:rPr>
          <w:t>Y.</w:t>
        </w:r>
        <w:r w:rsidR="001526C6" w:rsidRPr="001526C6">
          <w:rPr>
            <w:rFonts w:asciiTheme="minorHAnsi" w:eastAsiaTheme="minorEastAsia" w:hAnsiTheme="minorHAnsi" w:cstheme="minorBidi"/>
            <w:sz w:val="24"/>
            <w:szCs w:val="24"/>
          </w:rPr>
          <w:tab/>
        </w:r>
        <w:r w:rsidR="001526C6" w:rsidRPr="001526C6">
          <w:rPr>
            <w:rStyle w:val="Hyperlink"/>
            <w:sz w:val="24"/>
            <w:szCs w:val="24"/>
          </w:rPr>
          <w:t>SUBMITTAL OF PROPOSALS</w:t>
        </w:r>
        <w:r w:rsidR="001526C6" w:rsidRPr="001526C6">
          <w:rPr>
            <w:webHidden/>
            <w:sz w:val="24"/>
            <w:szCs w:val="24"/>
          </w:rPr>
          <w:tab/>
        </w:r>
        <w:r w:rsidR="001526C6" w:rsidRPr="001526C6">
          <w:rPr>
            <w:webHidden/>
            <w:color w:val="2B579A"/>
            <w:sz w:val="24"/>
            <w:szCs w:val="24"/>
            <w:shd w:val="clear" w:color="auto" w:fill="E6E6E6"/>
          </w:rPr>
          <w:fldChar w:fldCharType="begin"/>
        </w:r>
        <w:r w:rsidR="001526C6" w:rsidRPr="001526C6">
          <w:rPr>
            <w:webHidden/>
            <w:sz w:val="24"/>
            <w:szCs w:val="24"/>
          </w:rPr>
          <w:instrText xml:space="preserve"> PAGEREF _Toc106380805 \h </w:instrText>
        </w:r>
        <w:r w:rsidR="001526C6" w:rsidRPr="001526C6">
          <w:rPr>
            <w:webHidden/>
            <w:color w:val="2B579A"/>
            <w:sz w:val="24"/>
            <w:szCs w:val="24"/>
            <w:shd w:val="clear" w:color="auto" w:fill="E6E6E6"/>
          </w:rPr>
        </w:r>
        <w:r w:rsidR="001526C6" w:rsidRPr="001526C6">
          <w:rPr>
            <w:webHidden/>
            <w:color w:val="2B579A"/>
            <w:sz w:val="24"/>
            <w:szCs w:val="24"/>
            <w:shd w:val="clear" w:color="auto" w:fill="E6E6E6"/>
          </w:rPr>
          <w:fldChar w:fldCharType="separate"/>
        </w:r>
        <w:r w:rsidR="001526C6" w:rsidRPr="001526C6">
          <w:rPr>
            <w:webHidden/>
            <w:sz w:val="24"/>
            <w:szCs w:val="24"/>
          </w:rPr>
          <w:t>26</w:t>
        </w:r>
        <w:r w:rsidR="001526C6" w:rsidRPr="001526C6">
          <w:rPr>
            <w:webHidden/>
            <w:color w:val="2B579A"/>
            <w:sz w:val="24"/>
            <w:szCs w:val="24"/>
            <w:shd w:val="clear" w:color="auto" w:fill="E6E6E6"/>
          </w:rPr>
          <w:fldChar w:fldCharType="end"/>
        </w:r>
      </w:hyperlink>
    </w:p>
    <w:p w14:paraId="37ECD09F" w14:textId="3BEF0A3B" w:rsidR="00C268C5" w:rsidRPr="00401227" w:rsidRDefault="002C2B73" w:rsidP="00D14568">
      <w:pPr>
        <w:tabs>
          <w:tab w:val="left" w:pos="720"/>
          <w:tab w:val="left" w:pos="1440"/>
          <w:tab w:val="right" w:pos="10530"/>
          <w:tab w:val="right" w:leader="dot" w:pos="10800"/>
        </w:tabs>
        <w:rPr>
          <w:rFonts w:ascii="Calibri" w:hAnsi="Calibri" w:cs="Calibri"/>
          <w:sz w:val="24"/>
          <w:szCs w:val="24"/>
        </w:rPr>
      </w:pPr>
      <w:r w:rsidRPr="001526C6">
        <w:rPr>
          <w:rFonts w:ascii="Calibri" w:hAnsi="Calibri" w:cs="Calibri"/>
          <w:b/>
          <w:color w:val="2B579A"/>
          <w:spacing w:val="-3"/>
          <w:sz w:val="24"/>
          <w:szCs w:val="24"/>
          <w:shd w:val="clear" w:color="auto" w:fill="E6E6E6"/>
        </w:rPr>
        <w:fldChar w:fldCharType="end"/>
      </w:r>
      <w:r w:rsidR="00F9006C" w:rsidRPr="00401227">
        <w:rPr>
          <w:rFonts w:ascii="Calibri" w:hAnsi="Calibri" w:cs="Calibri"/>
          <w:color w:val="FF0000"/>
          <w:spacing w:val="-3"/>
          <w:sz w:val="24"/>
          <w:szCs w:val="24"/>
        </w:rPr>
        <w:tab/>
      </w:r>
    </w:p>
    <w:p w14:paraId="55E3A2CA" w14:textId="37A35FC9" w:rsidR="00AA7995" w:rsidRPr="003B10BF" w:rsidRDefault="00F9006C" w:rsidP="003B10BF">
      <w:pPr>
        <w:pStyle w:val="RFP-QHeader1"/>
        <w:spacing w:after="240"/>
        <w:jc w:val="left"/>
        <w:rPr>
          <w:rFonts w:ascii="Calibri" w:hAnsi="Calibri" w:cs="Calibri"/>
          <w:b w:val="0"/>
          <w:sz w:val="24"/>
          <w:szCs w:val="24"/>
        </w:rPr>
      </w:pPr>
      <w:r w:rsidRPr="003B10BF">
        <w:rPr>
          <w:rFonts w:ascii="Calibri" w:hAnsi="Calibri" w:cs="Calibri"/>
          <w:sz w:val="24"/>
          <w:szCs w:val="24"/>
        </w:rPr>
        <w:t xml:space="preserve">ATTACHMENTS </w:t>
      </w:r>
    </w:p>
    <w:p w14:paraId="18E915D9" w14:textId="77777777" w:rsidR="00A12E1C" w:rsidRPr="003B10BF" w:rsidRDefault="005D4DD5" w:rsidP="003B10BF">
      <w:pPr>
        <w:tabs>
          <w:tab w:val="left" w:pos="-720"/>
        </w:tabs>
        <w:spacing w:line="276" w:lineRule="auto"/>
        <w:ind w:left="720"/>
        <w:rPr>
          <w:rFonts w:ascii="Calibri" w:hAnsi="Calibri" w:cs="Calibri"/>
          <w:color w:val="000000"/>
          <w:sz w:val="24"/>
          <w:szCs w:val="24"/>
        </w:rPr>
      </w:pPr>
      <w:r w:rsidRPr="003B10BF">
        <w:rPr>
          <w:rFonts w:ascii="Calibri" w:hAnsi="Calibri" w:cs="Calibri"/>
          <w:color w:val="000000"/>
          <w:sz w:val="24"/>
          <w:szCs w:val="24"/>
          <w:shd w:val="clear" w:color="auto" w:fill="E6E6E6"/>
        </w:rPr>
        <w:fldChar w:fldCharType="begin"/>
      </w:r>
      <w:r w:rsidRPr="003B10BF">
        <w:rPr>
          <w:rFonts w:ascii="Calibri" w:hAnsi="Calibri" w:cs="Calibri"/>
          <w:color w:val="000000"/>
          <w:sz w:val="24"/>
          <w:szCs w:val="24"/>
        </w:rPr>
        <w:instrText xml:space="preserve"> REF _Ref342049922 \h  \* MERGEFORMAT </w:instrText>
      </w:r>
      <w:r w:rsidRPr="003B10BF">
        <w:rPr>
          <w:rFonts w:ascii="Calibri" w:hAnsi="Calibri" w:cs="Calibri"/>
          <w:color w:val="000000"/>
          <w:sz w:val="24"/>
          <w:szCs w:val="24"/>
          <w:shd w:val="clear" w:color="auto" w:fill="E6E6E6"/>
        </w:rPr>
      </w:r>
      <w:r w:rsidRPr="003B10BF">
        <w:rPr>
          <w:rFonts w:ascii="Calibri" w:hAnsi="Calibri" w:cs="Calibri"/>
          <w:color w:val="000000"/>
          <w:sz w:val="24"/>
          <w:szCs w:val="24"/>
          <w:shd w:val="clear" w:color="auto" w:fill="E6E6E6"/>
        </w:rPr>
        <w:fldChar w:fldCharType="separate"/>
      </w:r>
      <w:r w:rsidR="00255B8E" w:rsidRPr="003B10BF">
        <w:rPr>
          <w:rFonts w:ascii="Calibri" w:hAnsi="Calibri"/>
          <w:caps/>
          <w:sz w:val="24"/>
          <w:szCs w:val="24"/>
        </w:rPr>
        <w:t xml:space="preserve">EXHIBIT A </w:t>
      </w:r>
      <w:r w:rsidR="00255B8E" w:rsidRPr="003B10BF">
        <w:rPr>
          <w:rFonts w:ascii="Calibri" w:hAnsi="Calibri"/>
          <w:b/>
          <w:caps/>
          <w:sz w:val="24"/>
          <w:szCs w:val="24"/>
        </w:rPr>
        <w:t>BID</w:t>
      </w:r>
      <w:r w:rsidR="00294416" w:rsidRPr="003B10BF">
        <w:rPr>
          <w:rFonts w:ascii="Calibri" w:hAnsi="Calibri"/>
          <w:b/>
          <w:sz w:val="24"/>
          <w:szCs w:val="24"/>
        </w:rPr>
        <w:t xml:space="preserve"> </w:t>
      </w:r>
      <w:r w:rsidR="00255B8E" w:rsidRPr="003B10BF">
        <w:rPr>
          <w:rFonts w:ascii="Calibri" w:hAnsi="Calibri"/>
          <w:b/>
          <w:sz w:val="24"/>
          <w:szCs w:val="24"/>
        </w:rPr>
        <w:t>RESPONSE PACKET</w:t>
      </w:r>
      <w:r w:rsidRPr="003B10BF">
        <w:rPr>
          <w:rFonts w:ascii="Calibri" w:hAnsi="Calibri" w:cs="Calibri"/>
          <w:color w:val="000000"/>
          <w:sz w:val="24"/>
          <w:szCs w:val="24"/>
          <w:shd w:val="clear" w:color="auto" w:fill="E6E6E6"/>
        </w:rPr>
        <w:fldChar w:fldCharType="end"/>
      </w:r>
    </w:p>
    <w:p w14:paraId="75665D2D" w14:textId="7838E214" w:rsidR="00390D76" w:rsidRPr="002C03A2" w:rsidRDefault="002C03A2" w:rsidP="003B10BF">
      <w:pPr>
        <w:spacing w:after="240"/>
        <w:rPr>
          <w:rFonts w:ascii="Calibri" w:hAnsi="Calibri" w:cs="Calibri"/>
          <w:sz w:val="24"/>
          <w:szCs w:val="24"/>
        </w:rPr>
      </w:pPr>
      <w:r w:rsidRPr="003B10BF">
        <w:rPr>
          <w:rFonts w:ascii="Calibri" w:hAnsi="Calibri" w:cs="Calibri"/>
          <w:sz w:val="24"/>
          <w:szCs w:val="24"/>
        </w:rPr>
        <w:tab/>
      </w:r>
      <w:bookmarkStart w:id="5" w:name="_Hlk101554804"/>
      <w:r w:rsidRPr="003B10BF">
        <w:rPr>
          <w:rFonts w:ascii="Calibri" w:hAnsi="Calibri" w:cs="Calibri"/>
          <w:sz w:val="24"/>
          <w:szCs w:val="24"/>
        </w:rPr>
        <w:t>EXHIBIT B</w:t>
      </w:r>
      <w:r>
        <w:rPr>
          <w:rFonts w:ascii="Calibri" w:hAnsi="Calibri" w:cs="Calibri"/>
          <w:sz w:val="24"/>
          <w:szCs w:val="24"/>
        </w:rPr>
        <w:t xml:space="preserve"> </w:t>
      </w:r>
      <w:r w:rsidR="00600FA7">
        <w:rPr>
          <w:rFonts w:ascii="Calibri" w:hAnsi="Calibri" w:cs="Calibri"/>
          <w:sz w:val="24"/>
          <w:szCs w:val="24"/>
        </w:rPr>
        <w:t xml:space="preserve">ADDITIONAL </w:t>
      </w:r>
      <w:r w:rsidR="004D5740">
        <w:rPr>
          <w:rFonts w:ascii="Calibri" w:hAnsi="Calibri" w:cs="Calibri"/>
          <w:sz w:val="24"/>
          <w:szCs w:val="24"/>
        </w:rPr>
        <w:t xml:space="preserve">CONTRACT PROVISION – </w:t>
      </w:r>
      <w:r w:rsidR="00BD0428">
        <w:rPr>
          <w:rFonts w:ascii="Calibri" w:hAnsi="Calibri" w:cs="Calibri"/>
          <w:sz w:val="24"/>
          <w:szCs w:val="24"/>
        </w:rPr>
        <w:t>FEDERAL</w:t>
      </w:r>
      <w:r w:rsidR="004D5740">
        <w:rPr>
          <w:rFonts w:ascii="Calibri" w:hAnsi="Calibri" w:cs="Calibri"/>
          <w:sz w:val="24"/>
          <w:szCs w:val="24"/>
        </w:rPr>
        <w:t xml:space="preserve"> </w:t>
      </w:r>
      <w:r w:rsidR="00BD0428">
        <w:rPr>
          <w:rFonts w:ascii="Calibri" w:hAnsi="Calibri" w:cs="Calibri"/>
          <w:sz w:val="24"/>
          <w:szCs w:val="24"/>
        </w:rPr>
        <w:t>PROVISIONS</w:t>
      </w:r>
      <w:bookmarkEnd w:id="5"/>
    </w:p>
    <w:p w14:paraId="005851DE" w14:textId="1C53548C" w:rsidR="00F9006C" w:rsidRPr="00266DFB" w:rsidRDefault="00F9006C" w:rsidP="001E2AB4">
      <w:pPr>
        <w:pStyle w:val="Heading1"/>
        <w:spacing w:after="240"/>
        <w:rPr>
          <w:sz w:val="24"/>
        </w:rPr>
      </w:pPr>
      <w:bookmarkStart w:id="6" w:name="_Toc339364436"/>
      <w:bookmarkStart w:id="7" w:name="_Toc339364697"/>
      <w:bookmarkStart w:id="8" w:name="_Toc106380778"/>
      <w:bookmarkStart w:id="9" w:name="_Hlk115717005"/>
      <w:r w:rsidRPr="00266DFB">
        <w:rPr>
          <w:sz w:val="24"/>
        </w:rPr>
        <w:lastRenderedPageBreak/>
        <w:t>STATEMENT OF WORK</w:t>
      </w:r>
      <w:bookmarkEnd w:id="6"/>
      <w:bookmarkEnd w:id="7"/>
      <w:bookmarkEnd w:id="8"/>
    </w:p>
    <w:p w14:paraId="6A666F6B" w14:textId="77777777" w:rsidR="00F9006C" w:rsidRPr="00266DFB" w:rsidRDefault="00F9006C" w:rsidP="001E2AB4">
      <w:pPr>
        <w:pStyle w:val="Heading2"/>
        <w:rPr>
          <w:sz w:val="24"/>
        </w:rPr>
      </w:pPr>
      <w:bookmarkStart w:id="10" w:name="_Toc339364437"/>
      <w:bookmarkStart w:id="11" w:name="_Toc339364698"/>
      <w:bookmarkStart w:id="12" w:name="_Toc106380779"/>
      <w:bookmarkEnd w:id="9"/>
      <w:r w:rsidRPr="00266DFB">
        <w:rPr>
          <w:sz w:val="24"/>
        </w:rPr>
        <w:t>INTENT</w:t>
      </w:r>
      <w:bookmarkEnd w:id="10"/>
      <w:bookmarkEnd w:id="11"/>
      <w:bookmarkEnd w:id="12"/>
    </w:p>
    <w:p w14:paraId="76CD50FB" w14:textId="2B43EE4F" w:rsidR="00F9006C" w:rsidRPr="002552C5" w:rsidRDefault="00F9006C" w:rsidP="00CC278E">
      <w:pPr>
        <w:spacing w:after="240"/>
        <w:ind w:left="1440"/>
        <w:rPr>
          <w:rFonts w:ascii="Calibri" w:hAnsi="Calibri" w:cs="Calibri"/>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266DFB">
        <w:rPr>
          <w:rFonts w:ascii="Calibri" w:hAnsi="Calibri" w:cs="Calibri"/>
          <w:sz w:val="24"/>
        </w:rPr>
        <w:t>describe</w:t>
      </w:r>
      <w:r w:rsidR="00AF7A83" w:rsidRPr="00266DFB">
        <w:rPr>
          <w:rFonts w:ascii="Calibri" w:hAnsi="Calibri" w:cs="Calibri"/>
          <w:color w:val="FF0000"/>
          <w:sz w:val="24"/>
        </w:rPr>
        <w:t xml:space="preserve"> </w:t>
      </w:r>
      <w:r w:rsidR="00443840" w:rsidRPr="002552C5">
        <w:rPr>
          <w:rFonts w:ascii="Calibri" w:hAnsi="Calibri" w:cs="Calibri"/>
          <w:sz w:val="24"/>
        </w:rPr>
        <w:t>Third-Party COBRA Administration services</w:t>
      </w:r>
      <w:r w:rsidRPr="002552C5">
        <w:rPr>
          <w:rFonts w:ascii="Calibri" w:hAnsi="Calibri" w:cs="Calibri"/>
          <w:sz w:val="24"/>
        </w:rPr>
        <w:t xml:space="preserve"> being requested by the County.</w:t>
      </w:r>
    </w:p>
    <w:p w14:paraId="3DA8A9B7" w14:textId="166FBB9E" w:rsidR="00F9006C" w:rsidRPr="00266DFB" w:rsidRDefault="00991BA2" w:rsidP="00CC278E">
      <w:pPr>
        <w:spacing w:after="240"/>
        <w:ind w:left="1440"/>
        <w:rPr>
          <w:rFonts w:ascii="Calibri" w:hAnsi="Calibri" w:cs="Calibri"/>
          <w:sz w:val="24"/>
          <w:szCs w:val="26"/>
        </w:rPr>
      </w:pPr>
      <w:bookmarkStart w:id="13" w:name="OLE_LINK3"/>
      <w:r w:rsidRPr="002552C5">
        <w:rPr>
          <w:rFonts w:ascii="Calibri" w:hAnsi="Calibri" w:cs="Calibri"/>
          <w:sz w:val="24"/>
        </w:rPr>
        <w:t xml:space="preserve">The County intends to award a </w:t>
      </w:r>
      <w:r w:rsidR="00443840" w:rsidRPr="002552C5">
        <w:rPr>
          <w:rFonts w:ascii="Calibri" w:hAnsi="Calibri" w:cs="Calibri"/>
          <w:sz w:val="24"/>
        </w:rPr>
        <w:t>three</w:t>
      </w:r>
      <w:r w:rsidR="001C0410" w:rsidRPr="002552C5">
        <w:rPr>
          <w:rFonts w:ascii="Calibri" w:hAnsi="Calibri" w:cs="Calibri"/>
          <w:sz w:val="24"/>
        </w:rPr>
        <w:t>-</w:t>
      </w:r>
      <w:r w:rsidRPr="002552C5">
        <w:rPr>
          <w:rFonts w:ascii="Calibri" w:hAnsi="Calibri" w:cs="Calibri"/>
          <w:sz w:val="24"/>
        </w:rPr>
        <w:t xml:space="preserve">year contract (with </w:t>
      </w:r>
      <w:r w:rsidR="00A114C4" w:rsidRPr="002552C5">
        <w:rPr>
          <w:rFonts w:ascii="Calibri" w:hAnsi="Calibri" w:cs="Calibri"/>
          <w:sz w:val="24"/>
        </w:rPr>
        <w:t xml:space="preserve">the </w:t>
      </w:r>
      <w:r w:rsidRPr="002552C5">
        <w:rPr>
          <w:rFonts w:ascii="Calibri" w:hAnsi="Calibri" w:cs="Calibri"/>
          <w:sz w:val="24"/>
        </w:rPr>
        <w:t>option to renew</w:t>
      </w:r>
      <w:r w:rsidR="000B61A0" w:rsidRPr="002552C5">
        <w:rPr>
          <w:rFonts w:ascii="Calibri" w:hAnsi="Calibri" w:cs="Calibri"/>
          <w:sz w:val="24"/>
        </w:rPr>
        <w:t xml:space="preserve"> for </w:t>
      </w:r>
      <w:r w:rsidR="00C737E4" w:rsidRPr="002552C5">
        <w:rPr>
          <w:rFonts w:ascii="Calibri" w:hAnsi="Calibri" w:cs="Calibri"/>
          <w:sz w:val="24"/>
        </w:rPr>
        <w:t>two</w:t>
      </w:r>
      <w:r w:rsidR="00607972" w:rsidRPr="002552C5">
        <w:rPr>
          <w:rFonts w:ascii="Calibri" w:hAnsi="Calibri" w:cs="Calibri"/>
          <w:sz w:val="24"/>
        </w:rPr>
        <w:t xml:space="preserve"> </w:t>
      </w:r>
      <w:r w:rsidR="000B61A0" w:rsidRPr="00266DFB">
        <w:rPr>
          <w:rFonts w:ascii="Calibri" w:hAnsi="Calibri" w:cs="Calibri"/>
          <w:sz w:val="24"/>
        </w:rPr>
        <w:t>years)</w:t>
      </w:r>
      <w:r w:rsidRPr="00266DFB">
        <w:rPr>
          <w:rFonts w:ascii="Calibri" w:hAnsi="Calibri" w:cs="Calibri"/>
          <w:sz w:val="24"/>
        </w:rPr>
        <w:t xml:space="preserve"> to the </w:t>
      </w:r>
      <w:r w:rsidR="00502F47" w:rsidRPr="00266DFB">
        <w:rPr>
          <w:rFonts w:ascii="Calibri" w:hAnsi="Calibri" w:cs="Calibri"/>
          <w:sz w:val="24"/>
        </w:rPr>
        <w:t>Bidder</w:t>
      </w:r>
      <w:r w:rsidRPr="00266DFB">
        <w:rPr>
          <w:rFonts w:ascii="Calibri" w:hAnsi="Calibri" w:cs="Calibri"/>
          <w:sz w:val="24"/>
        </w:rPr>
        <w:t xml:space="preserve"> </w:t>
      </w:r>
      <w:r w:rsidR="00456C48" w:rsidRPr="00266DFB">
        <w:rPr>
          <w:rFonts w:ascii="Calibri" w:hAnsi="Calibri" w:cs="Calibri"/>
          <w:color w:val="000000"/>
          <w:sz w:val="24"/>
          <w:szCs w:val="26"/>
        </w:rPr>
        <w:t>selected as the most responsible Bidder</w:t>
      </w:r>
      <w:r w:rsidR="00456C48" w:rsidRPr="009000A4">
        <w:rPr>
          <w:rFonts w:ascii="Calibri" w:hAnsi="Calibri" w:cs="Calibri"/>
          <w:sz w:val="24"/>
          <w:szCs w:val="26"/>
        </w:rPr>
        <w:t xml:space="preserve">s </w:t>
      </w:r>
      <w:r w:rsidR="00456C48" w:rsidRPr="00266DFB">
        <w:rPr>
          <w:rFonts w:ascii="Calibri" w:hAnsi="Calibri" w:cs="Calibri"/>
          <w:color w:val="000000"/>
          <w:sz w:val="24"/>
          <w:szCs w:val="26"/>
        </w:rPr>
        <w:t>whose response conforms to the RFP and meets the County’s requirements.</w:t>
      </w:r>
      <w:r w:rsidR="005779EB">
        <w:rPr>
          <w:rFonts w:ascii="Calibri" w:hAnsi="Calibri" w:cs="Calibri"/>
          <w:color w:val="000000"/>
          <w:sz w:val="24"/>
          <w:szCs w:val="26"/>
        </w:rPr>
        <w:t xml:space="preserve"> </w:t>
      </w:r>
      <w:bookmarkStart w:id="14" w:name="_Hlk87025635"/>
      <w:r w:rsidR="00AB0746">
        <w:rPr>
          <w:rFonts w:ascii="Calibri" w:hAnsi="Calibri" w:cs="Calibri"/>
          <w:sz w:val="24"/>
        </w:rPr>
        <w:t xml:space="preserve"> </w:t>
      </w:r>
      <w:bookmarkEnd w:id="14"/>
    </w:p>
    <w:p w14:paraId="77AF41B3" w14:textId="68C6D466" w:rsidR="00F9006C" w:rsidRDefault="00F9006C" w:rsidP="001E2AB4">
      <w:pPr>
        <w:pStyle w:val="Heading2"/>
        <w:rPr>
          <w:sz w:val="24"/>
        </w:rPr>
      </w:pPr>
      <w:bookmarkStart w:id="15" w:name="_Toc339364438"/>
      <w:bookmarkStart w:id="16" w:name="_Toc339364699"/>
      <w:bookmarkStart w:id="17" w:name="_Toc106380780"/>
      <w:bookmarkEnd w:id="13"/>
      <w:r w:rsidRPr="00266DFB">
        <w:rPr>
          <w:sz w:val="24"/>
        </w:rPr>
        <w:t>SCOPE</w:t>
      </w:r>
      <w:bookmarkEnd w:id="15"/>
      <w:bookmarkEnd w:id="16"/>
      <w:bookmarkEnd w:id="17"/>
      <w:r w:rsidR="00C737E4">
        <w:rPr>
          <w:sz w:val="24"/>
        </w:rPr>
        <w:t>/BACKGROUND</w:t>
      </w:r>
    </w:p>
    <w:p w14:paraId="07405E79" w14:textId="492E3508" w:rsidR="00C737E4" w:rsidRPr="00C737E4" w:rsidRDefault="00C737E4" w:rsidP="00C737E4">
      <w:pPr>
        <w:spacing w:after="240"/>
        <w:ind w:left="1440"/>
        <w:rPr>
          <w:rFonts w:ascii="Calibri" w:hAnsi="Calibri" w:cs="Calibri"/>
          <w:sz w:val="24"/>
          <w:szCs w:val="24"/>
        </w:rPr>
      </w:pPr>
      <w:r w:rsidRPr="00C737E4">
        <w:rPr>
          <w:rFonts w:ascii="Calibri" w:hAnsi="Calibri" w:cs="Calibri"/>
          <w:sz w:val="24"/>
          <w:szCs w:val="24"/>
        </w:rPr>
        <w:t xml:space="preserve">The Public Authority (PA) for In-Home Supportive Services (IHSS) in Alameda County manages health benefits for IHSS Providers (Providers) </w:t>
      </w:r>
      <w:r w:rsidR="00E7052B">
        <w:rPr>
          <w:rFonts w:ascii="Calibri" w:hAnsi="Calibri" w:cs="Calibri"/>
          <w:sz w:val="24"/>
          <w:szCs w:val="24"/>
        </w:rPr>
        <w:t>through the Alameda County Social Services Agency</w:t>
      </w:r>
      <w:r w:rsidR="0043483B">
        <w:rPr>
          <w:rFonts w:ascii="Calibri" w:hAnsi="Calibri" w:cs="Calibri"/>
          <w:sz w:val="24"/>
          <w:szCs w:val="24"/>
        </w:rPr>
        <w:t xml:space="preserve"> (SSA)</w:t>
      </w:r>
      <w:r w:rsidRPr="00C737E4">
        <w:rPr>
          <w:rFonts w:ascii="Calibri" w:hAnsi="Calibri" w:cs="Calibri"/>
          <w:sz w:val="24"/>
          <w:szCs w:val="24"/>
        </w:rPr>
        <w:t>. The PA offers medical, dental, and vision care coverage for providers.  To maintain compliance with the Consolidated Omnibus Budget Reconciliation Act (COBRA) of 1985, PA must ensure eligible providers who incur a qualifying event are informed of their rights under COBRA as well as ensure proper administration of COBRA benefits to participating enrollees.</w:t>
      </w:r>
    </w:p>
    <w:p w14:paraId="4B74F6A3" w14:textId="3D8A39BE" w:rsidR="00C737E4" w:rsidRPr="00C737E4" w:rsidRDefault="00C737E4" w:rsidP="00C737E4">
      <w:pPr>
        <w:spacing w:after="240"/>
        <w:ind w:left="1440"/>
        <w:rPr>
          <w:rFonts w:ascii="Calibri" w:hAnsi="Calibri" w:cs="Calibri"/>
          <w:sz w:val="24"/>
          <w:szCs w:val="24"/>
        </w:rPr>
      </w:pPr>
      <w:r w:rsidRPr="00C737E4">
        <w:rPr>
          <w:rFonts w:ascii="Calibri" w:hAnsi="Calibri" w:cs="Calibri"/>
          <w:sz w:val="24"/>
          <w:szCs w:val="24"/>
        </w:rPr>
        <w:t>The PA seeks a third-party administrator (TPA) for its COBRA benefits. Currently, there are approximately 6,000 participants enrolled in the</w:t>
      </w:r>
      <w:r w:rsidR="00814D73">
        <w:rPr>
          <w:rFonts w:ascii="Calibri" w:hAnsi="Calibri" w:cs="Calibri"/>
          <w:sz w:val="24"/>
          <w:szCs w:val="24"/>
        </w:rPr>
        <w:t xml:space="preserve"> County</w:t>
      </w:r>
      <w:r w:rsidRPr="00C737E4">
        <w:rPr>
          <w:rFonts w:ascii="Calibri" w:hAnsi="Calibri" w:cs="Calibri"/>
          <w:sz w:val="24"/>
          <w:szCs w:val="24"/>
        </w:rPr>
        <w:t xml:space="preserve"> health plans, of which roughly 100 participants discontinue monthly and become eligible for COBRA coverage. On average, the current number of enrollees each month is approximately 60 active participants. </w:t>
      </w:r>
    </w:p>
    <w:p w14:paraId="6126AB45" w14:textId="77777777" w:rsidR="00C737E4" w:rsidRPr="00C737E4" w:rsidRDefault="00C737E4" w:rsidP="00C737E4">
      <w:pPr>
        <w:spacing w:after="240"/>
        <w:ind w:left="1440"/>
        <w:rPr>
          <w:rFonts w:ascii="Calibri" w:hAnsi="Calibri" w:cs="Calibri"/>
          <w:sz w:val="24"/>
          <w:szCs w:val="24"/>
        </w:rPr>
      </w:pPr>
      <w:r w:rsidRPr="00C737E4">
        <w:rPr>
          <w:rFonts w:ascii="Calibri" w:hAnsi="Calibri" w:cs="Calibri"/>
          <w:sz w:val="24"/>
          <w:szCs w:val="24"/>
        </w:rPr>
        <w:t>The PA offers Dental Open Enrollment annually. Notice is delivered by the TPA to eligible enrollees each February and are due by April with an effective date of May 1</w:t>
      </w:r>
      <w:r w:rsidRPr="00C737E4">
        <w:rPr>
          <w:rFonts w:ascii="Calibri" w:hAnsi="Calibri" w:cs="Calibri"/>
          <w:sz w:val="24"/>
          <w:szCs w:val="24"/>
          <w:vertAlign w:val="superscript"/>
        </w:rPr>
        <w:t>st</w:t>
      </w:r>
      <w:r w:rsidRPr="00C737E4">
        <w:rPr>
          <w:rFonts w:ascii="Calibri" w:hAnsi="Calibri" w:cs="Calibri"/>
          <w:sz w:val="24"/>
          <w:szCs w:val="24"/>
        </w:rPr>
        <w:t>. Multi-language notifications will be made available to the TPA by the PA.</w:t>
      </w:r>
    </w:p>
    <w:p w14:paraId="2ECF43AB" w14:textId="3E44270D" w:rsidR="00C737E4" w:rsidRDefault="00C737E4" w:rsidP="00C737E4">
      <w:pPr>
        <w:ind w:left="1440"/>
        <w:rPr>
          <w:rFonts w:ascii="Calibri" w:hAnsi="Calibri" w:cs="Calibri"/>
          <w:sz w:val="24"/>
          <w:szCs w:val="24"/>
        </w:rPr>
      </w:pPr>
      <w:r w:rsidRPr="00C737E4">
        <w:rPr>
          <w:rFonts w:ascii="Calibri" w:hAnsi="Calibri" w:cs="Calibri"/>
          <w:sz w:val="24"/>
          <w:szCs w:val="24"/>
        </w:rPr>
        <w:t>Carrier rates may change periodically. The PA is responsible for notifying the vendor in a timely manner and the TPA shall be responsible for providing 30- days advance written notice to active participants.</w:t>
      </w:r>
    </w:p>
    <w:p w14:paraId="579AE86D" w14:textId="77777777" w:rsidR="00C737E4" w:rsidRPr="00C737E4" w:rsidRDefault="00C737E4" w:rsidP="00C737E4">
      <w:pPr>
        <w:ind w:left="1440"/>
        <w:rPr>
          <w:sz w:val="24"/>
          <w:szCs w:val="24"/>
        </w:rPr>
      </w:pPr>
    </w:p>
    <w:p w14:paraId="3ED16CAE" w14:textId="77777777" w:rsidR="00F9006C" w:rsidRPr="00266DFB" w:rsidRDefault="00502F47" w:rsidP="001E2AB4">
      <w:pPr>
        <w:pStyle w:val="Heading2"/>
        <w:rPr>
          <w:sz w:val="24"/>
        </w:rPr>
      </w:pPr>
      <w:bookmarkStart w:id="18" w:name="_Toc339364440"/>
      <w:bookmarkStart w:id="19" w:name="_Toc339364701"/>
      <w:bookmarkStart w:id="20" w:name="_Toc106380782"/>
      <w:r w:rsidRPr="00266DFB">
        <w:rPr>
          <w:sz w:val="24"/>
        </w:rPr>
        <w:t>BIDDER</w:t>
      </w:r>
      <w:r w:rsidR="00F9006C" w:rsidRPr="00266DFB">
        <w:rPr>
          <w:sz w:val="24"/>
        </w:rPr>
        <w:t xml:space="preserve"> QUALIFICATIONS</w:t>
      </w:r>
      <w:bookmarkEnd w:id="18"/>
      <w:bookmarkEnd w:id="19"/>
      <w:bookmarkEnd w:id="20"/>
    </w:p>
    <w:p w14:paraId="40740173" w14:textId="77777777" w:rsidR="00F9006C" w:rsidRPr="00716254" w:rsidRDefault="00502F47" w:rsidP="001E2AB4">
      <w:pPr>
        <w:pStyle w:val="Item1"/>
        <w:rPr>
          <w:sz w:val="24"/>
          <w:szCs w:val="24"/>
        </w:rPr>
      </w:pPr>
      <w:r w:rsidRPr="00716254">
        <w:rPr>
          <w:sz w:val="24"/>
          <w:szCs w:val="24"/>
        </w:rPr>
        <w:t>BIDDER</w:t>
      </w:r>
      <w:r w:rsidR="00F9006C" w:rsidRPr="00716254">
        <w:rPr>
          <w:sz w:val="24"/>
          <w:szCs w:val="24"/>
        </w:rPr>
        <w:t xml:space="preserve"> Minimum Qualifications</w:t>
      </w:r>
    </w:p>
    <w:p w14:paraId="3D68716C" w14:textId="0B1E11A0" w:rsidR="00952803" w:rsidRPr="00CF260F" w:rsidRDefault="00502F47" w:rsidP="001E2AB4">
      <w:pPr>
        <w:pStyle w:val="Itema"/>
        <w:rPr>
          <w:sz w:val="24"/>
          <w:szCs w:val="24"/>
        </w:rPr>
      </w:pPr>
      <w:r w:rsidRPr="00716254">
        <w:rPr>
          <w:sz w:val="24"/>
          <w:szCs w:val="24"/>
        </w:rPr>
        <w:t>Bidder</w:t>
      </w:r>
      <w:r w:rsidR="00F9006C" w:rsidRPr="00716254">
        <w:rPr>
          <w:sz w:val="24"/>
          <w:szCs w:val="24"/>
        </w:rPr>
        <w:t xml:space="preserve"> </w:t>
      </w:r>
      <w:r w:rsidR="00CA0CEF">
        <w:rPr>
          <w:sz w:val="24"/>
          <w:szCs w:val="24"/>
        </w:rPr>
        <w:t>must</w:t>
      </w:r>
      <w:r w:rsidR="00F9006C" w:rsidRPr="00716254">
        <w:rPr>
          <w:sz w:val="24"/>
          <w:szCs w:val="24"/>
        </w:rPr>
        <w:t xml:space="preserve"> be regularly and continuously engaged in the business of providing </w:t>
      </w:r>
      <w:r w:rsidR="00C737E4" w:rsidRPr="002552C5">
        <w:rPr>
          <w:sz w:val="24"/>
          <w:szCs w:val="24"/>
        </w:rPr>
        <w:t>third-party COBRA administration services</w:t>
      </w:r>
      <w:r w:rsidR="00F9006C" w:rsidRPr="002552C5">
        <w:rPr>
          <w:sz w:val="24"/>
          <w:szCs w:val="24"/>
        </w:rPr>
        <w:t xml:space="preserve"> for at </w:t>
      </w:r>
      <w:r w:rsidR="00F9006C" w:rsidRPr="00716254">
        <w:rPr>
          <w:sz w:val="24"/>
          <w:szCs w:val="24"/>
        </w:rPr>
        <w:t xml:space="preserve">least </w:t>
      </w:r>
      <w:r w:rsidR="00C737E4">
        <w:rPr>
          <w:sz w:val="24"/>
          <w:szCs w:val="24"/>
        </w:rPr>
        <w:t>five (5)</w:t>
      </w:r>
      <w:r w:rsidR="006B1BF6" w:rsidRPr="00716254">
        <w:rPr>
          <w:color w:val="FF0000"/>
          <w:sz w:val="24"/>
          <w:szCs w:val="24"/>
        </w:rPr>
        <w:t xml:space="preserve"> </w:t>
      </w:r>
      <w:r w:rsidR="00F9006C" w:rsidRPr="00716254">
        <w:rPr>
          <w:sz w:val="24"/>
          <w:szCs w:val="24"/>
        </w:rPr>
        <w:t>years</w:t>
      </w:r>
      <w:r w:rsidR="007859E4" w:rsidRPr="00716254">
        <w:rPr>
          <w:sz w:val="24"/>
          <w:szCs w:val="24"/>
        </w:rPr>
        <w:t xml:space="preserve">, </w:t>
      </w:r>
      <w:r w:rsidR="007859E4" w:rsidRPr="00CF260F">
        <w:rPr>
          <w:sz w:val="24"/>
          <w:szCs w:val="24"/>
        </w:rPr>
        <w:t xml:space="preserve">which must be clearly stated or demonstrated in the bid response. </w:t>
      </w:r>
      <w:r w:rsidR="005B41FE" w:rsidRPr="00CF260F">
        <w:rPr>
          <w:color w:val="FFFFFF"/>
          <w:sz w:val="24"/>
          <w:szCs w:val="24"/>
        </w:rPr>
        <w:t>OR</w:t>
      </w:r>
    </w:p>
    <w:p w14:paraId="0CA8E1E1" w14:textId="57508249" w:rsidR="00F9006C" w:rsidRPr="00D218EC" w:rsidRDefault="00502F47" w:rsidP="001E2AB4">
      <w:pPr>
        <w:pStyle w:val="Itema"/>
        <w:rPr>
          <w:sz w:val="24"/>
          <w:szCs w:val="24"/>
        </w:rPr>
      </w:pPr>
      <w:r w:rsidRPr="50E8E1F5">
        <w:rPr>
          <w:sz w:val="24"/>
          <w:szCs w:val="24"/>
        </w:rPr>
        <w:t>Bidder</w:t>
      </w:r>
      <w:r w:rsidR="00F9006C" w:rsidRPr="50E8E1F5">
        <w:rPr>
          <w:sz w:val="24"/>
          <w:szCs w:val="24"/>
        </w:rPr>
        <w:t xml:space="preserve"> </w:t>
      </w:r>
      <w:r w:rsidR="00CA0CEF" w:rsidRPr="50E8E1F5">
        <w:rPr>
          <w:sz w:val="24"/>
          <w:szCs w:val="24"/>
        </w:rPr>
        <w:t>must</w:t>
      </w:r>
      <w:r w:rsidR="00F9006C" w:rsidRPr="50E8E1F5">
        <w:rPr>
          <w:sz w:val="24"/>
          <w:szCs w:val="24"/>
        </w:rPr>
        <w:t xml:space="preserve"> possess all permits, licenses</w:t>
      </w:r>
      <w:r w:rsidR="00A114C4" w:rsidRPr="50E8E1F5">
        <w:rPr>
          <w:sz w:val="24"/>
          <w:szCs w:val="24"/>
        </w:rPr>
        <w:t>, and professional credentials necessary to supply products and perform service</w:t>
      </w:r>
      <w:r w:rsidR="00F9006C" w:rsidRPr="50E8E1F5">
        <w:rPr>
          <w:sz w:val="24"/>
          <w:szCs w:val="24"/>
        </w:rPr>
        <w:t xml:space="preserve">s specified under this </w:t>
      </w:r>
      <w:r w:rsidR="002F1647" w:rsidRPr="50E8E1F5">
        <w:rPr>
          <w:sz w:val="24"/>
          <w:szCs w:val="24"/>
        </w:rPr>
        <w:t>RF</w:t>
      </w:r>
      <w:r w:rsidR="005B41FE" w:rsidRPr="50E8E1F5">
        <w:rPr>
          <w:sz w:val="24"/>
          <w:szCs w:val="24"/>
        </w:rPr>
        <w:t>P</w:t>
      </w:r>
      <w:r w:rsidR="00F9006C" w:rsidRPr="50E8E1F5">
        <w:rPr>
          <w:sz w:val="24"/>
          <w:szCs w:val="24"/>
        </w:rPr>
        <w:t>.</w:t>
      </w:r>
      <w:r w:rsidR="007859E4" w:rsidRPr="50E8E1F5">
        <w:rPr>
          <w:sz w:val="24"/>
          <w:szCs w:val="24"/>
        </w:rPr>
        <w:t xml:space="preserve"> </w:t>
      </w:r>
      <w:r w:rsidR="000B6ED1" w:rsidRPr="50E8E1F5">
        <w:rPr>
          <w:sz w:val="24"/>
          <w:szCs w:val="24"/>
        </w:rPr>
        <w:t>Unless noted otherwise in the RFP, including any Addendum, Bidder is not required to submit copies or verification of the permits, licenses and credentials; however, Bidder must provide such proof if requested by County.</w:t>
      </w:r>
    </w:p>
    <w:p w14:paraId="45EE2C09" w14:textId="503E8F0B" w:rsidR="00F9006C" w:rsidRDefault="00F9006C" w:rsidP="001E2AB4">
      <w:pPr>
        <w:pStyle w:val="Heading2"/>
        <w:rPr>
          <w:sz w:val="24"/>
        </w:rPr>
      </w:pPr>
      <w:bookmarkStart w:id="21" w:name="_Toc106380783"/>
      <w:bookmarkStart w:id="22" w:name="_Hlk102040252"/>
      <w:r w:rsidRPr="00266DFB">
        <w:rPr>
          <w:sz w:val="24"/>
        </w:rPr>
        <w:t>S</w:t>
      </w:r>
      <w:r w:rsidR="00017184" w:rsidRPr="00266DFB">
        <w:rPr>
          <w:sz w:val="24"/>
        </w:rPr>
        <w:t>PECIFIC REQUIREMENTS</w:t>
      </w:r>
      <w:bookmarkEnd w:id="21"/>
    </w:p>
    <w:p w14:paraId="0B02765C" w14:textId="259B4401" w:rsidR="00C737E4" w:rsidRDefault="00C737E4" w:rsidP="001E2AB4">
      <w:pPr>
        <w:pStyle w:val="ListParagraph"/>
        <w:numPr>
          <w:ilvl w:val="0"/>
          <w:numId w:val="53"/>
        </w:numPr>
        <w:ind w:hanging="720"/>
        <w:rPr>
          <w:rFonts w:asciiTheme="minorHAnsi" w:hAnsiTheme="minorHAnsi" w:cstheme="minorHAnsi"/>
          <w:sz w:val="24"/>
          <w:szCs w:val="24"/>
        </w:rPr>
      </w:pPr>
      <w:r>
        <w:rPr>
          <w:rFonts w:asciiTheme="minorHAnsi" w:hAnsiTheme="minorHAnsi" w:cstheme="minorHAnsi"/>
          <w:sz w:val="24"/>
          <w:szCs w:val="24"/>
        </w:rPr>
        <w:t>Bidder must:</w:t>
      </w:r>
    </w:p>
    <w:p w14:paraId="508CAA16" w14:textId="1A6838D2" w:rsidR="00C737E4" w:rsidRDefault="00C737E4" w:rsidP="00C737E4">
      <w:pPr>
        <w:pStyle w:val="ListParagraph"/>
        <w:ind w:left="2160"/>
        <w:rPr>
          <w:rFonts w:asciiTheme="minorHAnsi" w:hAnsiTheme="minorHAnsi" w:cstheme="minorHAnsi"/>
          <w:sz w:val="24"/>
          <w:szCs w:val="24"/>
        </w:rPr>
      </w:pPr>
    </w:p>
    <w:p w14:paraId="7719BF89" w14:textId="44497F9C" w:rsidR="00C737E4" w:rsidRPr="00BD549D" w:rsidRDefault="00C737E4" w:rsidP="001E2AB4">
      <w:pPr>
        <w:numPr>
          <w:ilvl w:val="0"/>
          <w:numId w:val="54"/>
        </w:numPr>
        <w:spacing w:after="240"/>
        <w:ind w:left="2880" w:hanging="720"/>
        <w:rPr>
          <w:rFonts w:ascii="Calibri" w:hAnsi="Calibri" w:cs="Calibri"/>
          <w:sz w:val="24"/>
          <w:szCs w:val="24"/>
        </w:rPr>
      </w:pPr>
      <w:r>
        <w:rPr>
          <w:rFonts w:asciiTheme="minorHAnsi" w:hAnsiTheme="minorHAnsi" w:cstheme="minorHAnsi"/>
          <w:sz w:val="24"/>
          <w:szCs w:val="24"/>
        </w:rPr>
        <w:t>Provide COBRA administration of all the PA benefits offered.</w:t>
      </w:r>
      <w:r w:rsidRPr="00C737E4">
        <w:rPr>
          <w:rFonts w:ascii="Calibri" w:hAnsi="Calibri" w:cs="Calibri"/>
        </w:rPr>
        <w:t xml:space="preserve"> </w:t>
      </w:r>
      <w:r w:rsidRPr="00BD549D">
        <w:rPr>
          <w:rFonts w:ascii="Calibri" w:hAnsi="Calibri" w:cs="Calibri"/>
          <w:sz w:val="24"/>
          <w:szCs w:val="24"/>
        </w:rPr>
        <w:t xml:space="preserve">This includes communicating the required COBRA notices, participant enrollment and maintenance. </w:t>
      </w:r>
    </w:p>
    <w:p w14:paraId="31D5F563" w14:textId="75553860" w:rsidR="00C737E4" w:rsidRPr="00BD549D" w:rsidRDefault="00BD549D" w:rsidP="001E2AB4">
      <w:pPr>
        <w:numPr>
          <w:ilvl w:val="0"/>
          <w:numId w:val="54"/>
        </w:numPr>
        <w:spacing w:after="240"/>
        <w:ind w:left="2880" w:hanging="720"/>
        <w:rPr>
          <w:rFonts w:ascii="Calibri" w:hAnsi="Calibri" w:cs="Calibri"/>
          <w:sz w:val="24"/>
          <w:szCs w:val="24"/>
        </w:rPr>
      </w:pPr>
      <w:r>
        <w:rPr>
          <w:rFonts w:ascii="Calibri" w:hAnsi="Calibri" w:cs="Calibri"/>
          <w:sz w:val="24"/>
          <w:szCs w:val="24"/>
        </w:rPr>
        <w:t>P</w:t>
      </w:r>
      <w:r w:rsidR="00C737E4" w:rsidRPr="00BD549D">
        <w:rPr>
          <w:rFonts w:ascii="Calibri" w:hAnsi="Calibri" w:cs="Calibri"/>
          <w:sz w:val="24"/>
          <w:szCs w:val="24"/>
        </w:rPr>
        <w:t>rovide a complete description of administrative service including but not limited to the following:</w:t>
      </w:r>
    </w:p>
    <w:p w14:paraId="7833B24D" w14:textId="77777777" w:rsidR="00C737E4" w:rsidRPr="00BD549D" w:rsidRDefault="00C737E4" w:rsidP="001E2AB4">
      <w:pPr>
        <w:numPr>
          <w:ilvl w:val="0"/>
          <w:numId w:val="55"/>
        </w:numPr>
        <w:ind w:hanging="720"/>
        <w:rPr>
          <w:rFonts w:ascii="Calibri" w:hAnsi="Calibri" w:cs="Calibri"/>
          <w:sz w:val="24"/>
          <w:szCs w:val="24"/>
        </w:rPr>
      </w:pPr>
      <w:r w:rsidRPr="00BD549D">
        <w:rPr>
          <w:rFonts w:ascii="Calibri" w:hAnsi="Calibri" w:cs="Calibri"/>
          <w:sz w:val="24"/>
          <w:szCs w:val="24"/>
        </w:rPr>
        <w:t>Send qualifying event COBRA notices.</w:t>
      </w:r>
    </w:p>
    <w:p w14:paraId="724C1DEB" w14:textId="77777777" w:rsidR="00C737E4" w:rsidRPr="00BD549D" w:rsidRDefault="00C737E4" w:rsidP="00C737E4">
      <w:pPr>
        <w:ind w:left="3600"/>
        <w:rPr>
          <w:rFonts w:ascii="Calibri" w:hAnsi="Calibri" w:cs="Calibri"/>
          <w:sz w:val="24"/>
          <w:szCs w:val="24"/>
        </w:rPr>
      </w:pPr>
    </w:p>
    <w:p w14:paraId="6D24BA94" w14:textId="4EBAF1A2" w:rsidR="00C737E4" w:rsidRPr="00BD549D" w:rsidRDefault="00C737E4" w:rsidP="001E2AB4">
      <w:pPr>
        <w:numPr>
          <w:ilvl w:val="0"/>
          <w:numId w:val="55"/>
        </w:numPr>
        <w:ind w:hanging="720"/>
        <w:rPr>
          <w:rFonts w:ascii="Calibri" w:hAnsi="Calibri" w:cs="Calibri"/>
          <w:sz w:val="24"/>
          <w:szCs w:val="24"/>
        </w:rPr>
      </w:pPr>
      <w:r w:rsidRPr="00BD549D">
        <w:rPr>
          <w:rFonts w:ascii="Calibri" w:hAnsi="Calibri" w:cs="Calibri"/>
          <w:sz w:val="24"/>
          <w:szCs w:val="24"/>
        </w:rPr>
        <w:t>Establish billing, collection, payment of insurance premiums, and timely file transfer to carriers for enrolled participants.</w:t>
      </w:r>
    </w:p>
    <w:p w14:paraId="3122F43B" w14:textId="77777777" w:rsidR="00BD549D" w:rsidRPr="00BD549D" w:rsidRDefault="00BD549D" w:rsidP="00BD549D">
      <w:pPr>
        <w:pStyle w:val="ListParagraph"/>
        <w:rPr>
          <w:rFonts w:ascii="Calibri" w:hAnsi="Calibri" w:cs="Calibri"/>
          <w:sz w:val="24"/>
          <w:szCs w:val="24"/>
        </w:rPr>
      </w:pPr>
    </w:p>
    <w:p w14:paraId="3E2329D3" w14:textId="2CAB474C" w:rsidR="00BD549D" w:rsidRPr="00BD549D" w:rsidRDefault="00BD549D" w:rsidP="001E2AB4">
      <w:pPr>
        <w:numPr>
          <w:ilvl w:val="0"/>
          <w:numId w:val="55"/>
        </w:numPr>
        <w:ind w:hanging="720"/>
        <w:rPr>
          <w:rFonts w:ascii="Calibri" w:hAnsi="Calibri" w:cs="Calibri"/>
          <w:sz w:val="24"/>
          <w:szCs w:val="24"/>
        </w:rPr>
      </w:pPr>
      <w:r w:rsidRPr="00BD549D">
        <w:rPr>
          <w:rFonts w:ascii="Calibri" w:hAnsi="Calibri" w:cs="Calibri"/>
          <w:sz w:val="24"/>
          <w:szCs w:val="24"/>
        </w:rPr>
        <w:t>Submit monthly invoice</w:t>
      </w:r>
      <w:r w:rsidR="00C76FF6">
        <w:rPr>
          <w:rFonts w:ascii="Calibri" w:hAnsi="Calibri" w:cs="Calibri"/>
          <w:sz w:val="24"/>
          <w:szCs w:val="24"/>
        </w:rPr>
        <w:t>s</w:t>
      </w:r>
      <w:r w:rsidRPr="00BD549D">
        <w:rPr>
          <w:rFonts w:ascii="Calibri" w:hAnsi="Calibri" w:cs="Calibri"/>
          <w:sz w:val="24"/>
          <w:szCs w:val="24"/>
        </w:rPr>
        <w:t xml:space="preserve"> to PA timely and accurately.</w:t>
      </w:r>
    </w:p>
    <w:p w14:paraId="66086847" w14:textId="77777777" w:rsidR="00BD549D" w:rsidRPr="00BD549D" w:rsidRDefault="00BD549D" w:rsidP="00BD549D">
      <w:pPr>
        <w:pStyle w:val="ListParagraph"/>
        <w:rPr>
          <w:rFonts w:ascii="Calibri" w:hAnsi="Calibri" w:cs="Calibri"/>
          <w:sz w:val="24"/>
          <w:szCs w:val="24"/>
        </w:rPr>
      </w:pPr>
    </w:p>
    <w:p w14:paraId="6B9569D2" w14:textId="77777777" w:rsidR="00BD549D" w:rsidRPr="00BD549D" w:rsidRDefault="00BD549D" w:rsidP="001E2AB4">
      <w:pPr>
        <w:numPr>
          <w:ilvl w:val="0"/>
          <w:numId w:val="55"/>
        </w:numPr>
        <w:ind w:hanging="720"/>
        <w:rPr>
          <w:rFonts w:ascii="Calibri" w:hAnsi="Calibri" w:cs="Calibri"/>
          <w:sz w:val="24"/>
          <w:szCs w:val="24"/>
        </w:rPr>
      </w:pPr>
      <w:r w:rsidRPr="00BD549D">
        <w:rPr>
          <w:rFonts w:ascii="Calibri" w:hAnsi="Calibri" w:cs="Calibri"/>
          <w:sz w:val="24"/>
          <w:szCs w:val="24"/>
        </w:rPr>
        <w:t>Provide the PA with a designated contact person for continuity of communication, account maintenance and integrity.</w:t>
      </w:r>
    </w:p>
    <w:p w14:paraId="5E098B0F" w14:textId="77777777" w:rsidR="00BD549D" w:rsidRPr="00BD549D" w:rsidRDefault="00BD549D" w:rsidP="00BD549D">
      <w:pPr>
        <w:pStyle w:val="ListParagraph"/>
        <w:rPr>
          <w:rFonts w:ascii="Calibri" w:hAnsi="Calibri" w:cs="Calibri"/>
          <w:sz w:val="24"/>
          <w:szCs w:val="24"/>
        </w:rPr>
      </w:pPr>
    </w:p>
    <w:p w14:paraId="2F289C56" w14:textId="77777777" w:rsidR="00BD549D" w:rsidRPr="00BD549D" w:rsidRDefault="00BD549D" w:rsidP="001E2AB4">
      <w:pPr>
        <w:numPr>
          <w:ilvl w:val="0"/>
          <w:numId w:val="55"/>
        </w:numPr>
        <w:ind w:hanging="720"/>
        <w:rPr>
          <w:rFonts w:ascii="Calibri" w:hAnsi="Calibri" w:cs="Calibri"/>
          <w:sz w:val="24"/>
          <w:szCs w:val="24"/>
        </w:rPr>
      </w:pPr>
      <w:r w:rsidRPr="00BD549D">
        <w:rPr>
          <w:rFonts w:ascii="Calibri" w:hAnsi="Calibri" w:cs="Calibri"/>
          <w:sz w:val="24"/>
          <w:szCs w:val="24"/>
        </w:rPr>
        <w:t>Ensure timely communication with insurance carriers upon receipt of premiums to ensure seamless coverage for participants.</w:t>
      </w:r>
    </w:p>
    <w:p w14:paraId="44025992" w14:textId="77777777" w:rsidR="00BD549D" w:rsidRPr="00BD549D" w:rsidRDefault="00BD549D" w:rsidP="00BD549D">
      <w:pPr>
        <w:pStyle w:val="ListParagraph"/>
        <w:rPr>
          <w:rFonts w:ascii="Calibri" w:hAnsi="Calibri" w:cs="Calibri"/>
          <w:sz w:val="24"/>
          <w:szCs w:val="24"/>
        </w:rPr>
      </w:pPr>
    </w:p>
    <w:p w14:paraId="29331713" w14:textId="77777777" w:rsidR="00BD549D" w:rsidRPr="00BD549D" w:rsidRDefault="00BD549D" w:rsidP="001E2AB4">
      <w:pPr>
        <w:numPr>
          <w:ilvl w:val="0"/>
          <w:numId w:val="55"/>
        </w:numPr>
        <w:ind w:hanging="720"/>
        <w:rPr>
          <w:rFonts w:ascii="Calibri" w:hAnsi="Calibri" w:cs="Calibri"/>
          <w:sz w:val="24"/>
          <w:szCs w:val="24"/>
        </w:rPr>
      </w:pPr>
      <w:r w:rsidRPr="00BD549D">
        <w:rPr>
          <w:rFonts w:ascii="Calibri" w:hAnsi="Calibri" w:cs="Calibri"/>
          <w:sz w:val="24"/>
          <w:szCs w:val="24"/>
        </w:rPr>
        <w:t>Be readily accessible to participants as needed for problem-solving and customer service, including troubleshooting billing and/or coverage issues.</w:t>
      </w:r>
    </w:p>
    <w:p w14:paraId="2808EFFF" w14:textId="77777777" w:rsidR="00BD549D" w:rsidRPr="00BD549D" w:rsidRDefault="00BD549D" w:rsidP="00BD549D">
      <w:pPr>
        <w:pStyle w:val="ListParagraph"/>
        <w:rPr>
          <w:rFonts w:ascii="Calibri" w:hAnsi="Calibri" w:cs="Calibri"/>
          <w:sz w:val="24"/>
          <w:szCs w:val="24"/>
        </w:rPr>
      </w:pPr>
    </w:p>
    <w:p w14:paraId="79EBD709" w14:textId="13A86D11" w:rsidR="00BD549D" w:rsidRPr="00BD549D" w:rsidRDefault="00BD549D" w:rsidP="001E2AB4">
      <w:pPr>
        <w:numPr>
          <w:ilvl w:val="0"/>
          <w:numId w:val="55"/>
        </w:numPr>
        <w:ind w:hanging="720"/>
        <w:rPr>
          <w:rFonts w:ascii="Calibri" w:hAnsi="Calibri" w:cs="Calibri"/>
          <w:sz w:val="24"/>
          <w:szCs w:val="24"/>
        </w:rPr>
      </w:pPr>
      <w:r w:rsidRPr="00BD549D">
        <w:rPr>
          <w:rFonts w:ascii="Calibri" w:hAnsi="Calibri" w:cs="Calibri"/>
          <w:sz w:val="24"/>
          <w:szCs w:val="24"/>
        </w:rPr>
        <w:t xml:space="preserve">Send introductory letter to existing covered participants notifying them of the TPA vendor </w:t>
      </w:r>
      <w:r>
        <w:rPr>
          <w:rFonts w:ascii="Calibri" w:hAnsi="Calibri" w:cs="Calibri"/>
          <w:sz w:val="24"/>
          <w:szCs w:val="24"/>
        </w:rPr>
        <w:t>c</w:t>
      </w:r>
      <w:r w:rsidRPr="00BD549D">
        <w:rPr>
          <w:rFonts w:ascii="Calibri" w:hAnsi="Calibri" w:cs="Calibri"/>
          <w:sz w:val="24"/>
          <w:szCs w:val="24"/>
        </w:rPr>
        <w:t>hange.</w:t>
      </w:r>
    </w:p>
    <w:p w14:paraId="67A56675" w14:textId="77777777" w:rsidR="00BD549D" w:rsidRPr="00BD549D" w:rsidRDefault="00BD549D" w:rsidP="00BD549D">
      <w:pPr>
        <w:pStyle w:val="ListParagraph"/>
        <w:rPr>
          <w:rFonts w:ascii="Calibri" w:hAnsi="Calibri" w:cs="Calibri"/>
          <w:sz w:val="24"/>
          <w:szCs w:val="24"/>
          <w:highlight w:val="yellow"/>
        </w:rPr>
      </w:pPr>
    </w:p>
    <w:p w14:paraId="4F588FD0" w14:textId="77777777" w:rsidR="00BD549D" w:rsidRPr="00BD549D" w:rsidRDefault="00BD549D" w:rsidP="001E2AB4">
      <w:pPr>
        <w:numPr>
          <w:ilvl w:val="0"/>
          <w:numId w:val="55"/>
        </w:numPr>
        <w:ind w:hanging="720"/>
        <w:rPr>
          <w:rFonts w:ascii="Calibri" w:hAnsi="Calibri" w:cs="Calibri"/>
          <w:sz w:val="24"/>
          <w:szCs w:val="24"/>
        </w:rPr>
      </w:pPr>
      <w:r w:rsidRPr="00BD549D">
        <w:rPr>
          <w:rFonts w:ascii="Calibri" w:hAnsi="Calibri" w:cs="Calibri"/>
          <w:sz w:val="24"/>
          <w:szCs w:val="24"/>
        </w:rPr>
        <w:t xml:space="preserve">Work with the PA and current TPA to ensure seamless transition of the current award. </w:t>
      </w:r>
    </w:p>
    <w:p w14:paraId="1391FB54" w14:textId="77777777" w:rsidR="00BD549D" w:rsidRPr="00BD549D" w:rsidRDefault="00BD549D" w:rsidP="00BD549D">
      <w:pPr>
        <w:ind w:left="3600"/>
        <w:rPr>
          <w:rFonts w:ascii="Calibri" w:hAnsi="Calibri" w:cs="Calibri"/>
          <w:sz w:val="24"/>
          <w:szCs w:val="24"/>
        </w:rPr>
      </w:pPr>
    </w:p>
    <w:p w14:paraId="6263740B" w14:textId="77777777" w:rsidR="00BD549D" w:rsidRPr="00BD549D" w:rsidRDefault="00BD549D" w:rsidP="001E2AB4">
      <w:pPr>
        <w:numPr>
          <w:ilvl w:val="0"/>
          <w:numId w:val="55"/>
        </w:numPr>
        <w:ind w:hanging="720"/>
        <w:rPr>
          <w:rFonts w:ascii="Calibri" w:hAnsi="Calibri" w:cs="Calibri"/>
          <w:sz w:val="24"/>
          <w:szCs w:val="24"/>
        </w:rPr>
      </w:pPr>
      <w:r w:rsidRPr="00BD549D">
        <w:rPr>
          <w:rFonts w:ascii="Calibri" w:hAnsi="Calibri" w:cs="Calibri"/>
          <w:sz w:val="24"/>
          <w:szCs w:val="24"/>
        </w:rPr>
        <w:t>Provide the PA with a monthly accounting of participant activity as follows:</w:t>
      </w:r>
    </w:p>
    <w:p w14:paraId="1C67C27C" w14:textId="77777777" w:rsidR="00BD549D" w:rsidRPr="00BD549D" w:rsidRDefault="00BD549D" w:rsidP="00BD549D">
      <w:pPr>
        <w:ind w:left="3600"/>
        <w:rPr>
          <w:rFonts w:ascii="Calibri" w:hAnsi="Calibri" w:cs="Calibri"/>
          <w:sz w:val="24"/>
          <w:szCs w:val="24"/>
        </w:rPr>
      </w:pPr>
    </w:p>
    <w:p w14:paraId="539CC585" w14:textId="77777777" w:rsidR="00BD549D" w:rsidRPr="00BD549D" w:rsidRDefault="00BD549D" w:rsidP="001E2AB4">
      <w:pPr>
        <w:numPr>
          <w:ilvl w:val="0"/>
          <w:numId w:val="56"/>
        </w:numPr>
        <w:spacing w:after="240"/>
        <w:ind w:left="4320" w:hanging="720"/>
        <w:rPr>
          <w:rFonts w:ascii="Calibri" w:hAnsi="Calibri" w:cs="Calibri"/>
          <w:sz w:val="24"/>
          <w:szCs w:val="24"/>
        </w:rPr>
      </w:pPr>
      <w:r w:rsidRPr="00BD549D">
        <w:rPr>
          <w:rFonts w:ascii="Calibri" w:hAnsi="Calibri" w:cs="Calibri"/>
          <w:sz w:val="24"/>
          <w:szCs w:val="24"/>
        </w:rPr>
        <w:t>Number of monthly notifications or letters mailed and returned by the US Postal Service.</w:t>
      </w:r>
    </w:p>
    <w:p w14:paraId="40525B2E" w14:textId="77CF05F2" w:rsidR="00BD549D" w:rsidRDefault="00BD549D" w:rsidP="001E2AB4">
      <w:pPr>
        <w:numPr>
          <w:ilvl w:val="0"/>
          <w:numId w:val="56"/>
        </w:numPr>
        <w:spacing w:after="240"/>
        <w:ind w:firstLine="0"/>
        <w:rPr>
          <w:rFonts w:ascii="Calibri" w:hAnsi="Calibri" w:cs="Calibri"/>
          <w:sz w:val="24"/>
          <w:szCs w:val="24"/>
        </w:rPr>
      </w:pPr>
      <w:r w:rsidRPr="00BD549D">
        <w:rPr>
          <w:rFonts w:ascii="Calibri" w:hAnsi="Calibri" w:cs="Calibri"/>
          <w:sz w:val="24"/>
          <w:szCs w:val="24"/>
        </w:rPr>
        <w:t>Number of monthly newly enrolled and ongoing enrolled.</w:t>
      </w:r>
    </w:p>
    <w:p w14:paraId="5C240887" w14:textId="1C1052A8" w:rsidR="00BD549D" w:rsidRPr="00BD549D" w:rsidRDefault="00BD549D" w:rsidP="001E2AB4">
      <w:pPr>
        <w:numPr>
          <w:ilvl w:val="0"/>
          <w:numId w:val="56"/>
        </w:numPr>
        <w:spacing w:after="240"/>
        <w:ind w:firstLine="0"/>
        <w:rPr>
          <w:rFonts w:ascii="Calibri" w:hAnsi="Calibri" w:cs="Calibri"/>
          <w:sz w:val="24"/>
          <w:szCs w:val="24"/>
        </w:rPr>
      </w:pPr>
      <w:r>
        <w:rPr>
          <w:rFonts w:ascii="Calibri" w:hAnsi="Calibri" w:cs="Calibri"/>
          <w:sz w:val="24"/>
          <w:szCs w:val="24"/>
        </w:rPr>
        <w:t>As needed, other data to be determined by the PA.</w:t>
      </w:r>
    </w:p>
    <w:p w14:paraId="3E76ED7F" w14:textId="77777777" w:rsidR="00F9006C" w:rsidRPr="00266DFB" w:rsidRDefault="00F9006C" w:rsidP="001E2AB4">
      <w:pPr>
        <w:pStyle w:val="Heading2"/>
        <w:rPr>
          <w:sz w:val="24"/>
        </w:rPr>
      </w:pPr>
      <w:bookmarkStart w:id="23" w:name="_Toc339364441"/>
      <w:bookmarkStart w:id="24" w:name="_Toc339364702"/>
      <w:bookmarkStart w:id="25" w:name="_Toc106380784"/>
      <w:bookmarkEnd w:id="22"/>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3"/>
      <w:bookmarkEnd w:id="24"/>
      <w:bookmarkEnd w:id="25"/>
    </w:p>
    <w:p w14:paraId="3E409B66" w14:textId="61EB93F0" w:rsidR="00ED3F1D" w:rsidRPr="00ED3F1D" w:rsidRDefault="00ED3F1D" w:rsidP="001E2AB4">
      <w:pPr>
        <w:pStyle w:val="Item1"/>
        <w:numPr>
          <w:ilvl w:val="0"/>
          <w:numId w:val="57"/>
        </w:numPr>
        <w:ind w:left="2160" w:hanging="720"/>
        <w:rPr>
          <w:sz w:val="24"/>
          <w:szCs w:val="24"/>
        </w:rPr>
      </w:pPr>
      <w:r w:rsidRPr="00ED3F1D">
        <w:rPr>
          <w:sz w:val="24"/>
          <w:szCs w:val="24"/>
        </w:rPr>
        <w:t xml:space="preserve">SSA has adopted the Results-Based Accountability (RBA) framework to strengthen and increase data collection and improve contract performance. The RBA framework establishes performance measures which will allow SSA to track the positive impact and benefits of services for the target population by focusing on three critical questions: </w:t>
      </w:r>
    </w:p>
    <w:p w14:paraId="4F9673B1" w14:textId="77777777" w:rsidR="00ED3F1D" w:rsidRPr="00ED3F1D" w:rsidRDefault="00ED3F1D" w:rsidP="00ED3F1D">
      <w:pPr>
        <w:pStyle w:val="Item1"/>
        <w:numPr>
          <w:ilvl w:val="2"/>
          <w:numId w:val="3"/>
        </w:numPr>
        <w:ind w:firstLine="0"/>
        <w:rPr>
          <w:sz w:val="24"/>
          <w:szCs w:val="24"/>
        </w:rPr>
      </w:pPr>
      <w:r w:rsidRPr="00ED3F1D">
        <w:rPr>
          <w:sz w:val="24"/>
          <w:szCs w:val="24"/>
        </w:rPr>
        <w:t>How much work was done?</w:t>
      </w:r>
    </w:p>
    <w:p w14:paraId="59E12CC2" w14:textId="38972F0B" w:rsidR="00ED3F1D" w:rsidRPr="00ED3F1D" w:rsidRDefault="00ED3F1D" w:rsidP="001E2AB4">
      <w:pPr>
        <w:pStyle w:val="Item1"/>
        <w:numPr>
          <w:ilvl w:val="0"/>
          <w:numId w:val="58"/>
        </w:numPr>
        <w:ind w:hanging="720"/>
        <w:rPr>
          <w:sz w:val="24"/>
          <w:szCs w:val="24"/>
        </w:rPr>
      </w:pPr>
      <w:r w:rsidRPr="00ED3F1D">
        <w:rPr>
          <w:sz w:val="24"/>
          <w:szCs w:val="24"/>
        </w:rPr>
        <w:t>Performance Measure 1 – Number</w:t>
      </w:r>
      <w:r w:rsidRPr="50E8E1F5">
        <w:rPr>
          <w:sz w:val="24"/>
          <w:szCs w:val="24"/>
        </w:rPr>
        <w:t xml:space="preserve"> (#)</w:t>
      </w:r>
      <w:r w:rsidRPr="00ED3F1D">
        <w:rPr>
          <w:sz w:val="24"/>
          <w:szCs w:val="24"/>
        </w:rPr>
        <w:t xml:space="preserve"> of notices mailed to each Newly Eligible IHSS Provider within five business days of receipt of the electronically transferred file from the PA.</w:t>
      </w:r>
    </w:p>
    <w:p w14:paraId="2E7EF80D" w14:textId="77777777" w:rsidR="00ED3F1D" w:rsidRPr="00ED3F1D" w:rsidRDefault="00ED3F1D" w:rsidP="001E2AB4">
      <w:pPr>
        <w:pStyle w:val="Item1"/>
        <w:numPr>
          <w:ilvl w:val="0"/>
          <w:numId w:val="58"/>
        </w:numPr>
        <w:ind w:hanging="720"/>
        <w:rPr>
          <w:sz w:val="24"/>
          <w:szCs w:val="24"/>
        </w:rPr>
      </w:pPr>
      <w:r w:rsidRPr="00ED3F1D">
        <w:rPr>
          <w:sz w:val="24"/>
          <w:szCs w:val="24"/>
        </w:rPr>
        <w:t>Deliverable - The Contractor will mail Qualifying Event Packets (QEP) within five business days of receipt and will provide an end-of-month report detailing the Newly Eligible Providers who received notices in the month.</w:t>
      </w:r>
    </w:p>
    <w:p w14:paraId="57FEE1F0" w14:textId="77777777" w:rsidR="00ED3F1D" w:rsidRPr="00ED3F1D" w:rsidRDefault="00ED3F1D" w:rsidP="00ED3F1D">
      <w:pPr>
        <w:pStyle w:val="Item1"/>
        <w:numPr>
          <w:ilvl w:val="2"/>
          <w:numId w:val="3"/>
        </w:numPr>
        <w:ind w:firstLine="0"/>
        <w:rPr>
          <w:sz w:val="24"/>
          <w:szCs w:val="24"/>
        </w:rPr>
      </w:pPr>
      <w:r w:rsidRPr="00ED3F1D">
        <w:rPr>
          <w:sz w:val="24"/>
          <w:szCs w:val="24"/>
        </w:rPr>
        <w:t>How well was it done?</w:t>
      </w:r>
    </w:p>
    <w:p w14:paraId="682E9E82" w14:textId="77777777" w:rsidR="00ED3F1D" w:rsidRPr="00ED3F1D" w:rsidRDefault="00ED3F1D" w:rsidP="001E2AB4">
      <w:pPr>
        <w:pStyle w:val="Item1"/>
        <w:numPr>
          <w:ilvl w:val="0"/>
          <w:numId w:val="59"/>
        </w:numPr>
        <w:ind w:hanging="720"/>
        <w:rPr>
          <w:sz w:val="24"/>
          <w:szCs w:val="24"/>
        </w:rPr>
      </w:pPr>
      <w:r w:rsidRPr="00ED3F1D">
        <w:rPr>
          <w:sz w:val="24"/>
          <w:szCs w:val="24"/>
        </w:rPr>
        <w:t>Performance Measure 2 – Percentage (%) of Newly Eligible Providers who receive a QEP in a timely manner to ensure their opportunity to participate in seamless coverage.</w:t>
      </w:r>
    </w:p>
    <w:p w14:paraId="5F83D7C3" w14:textId="77777777" w:rsidR="00ED3F1D" w:rsidRPr="00ED3F1D" w:rsidRDefault="00ED3F1D" w:rsidP="001E2AB4">
      <w:pPr>
        <w:pStyle w:val="Item1"/>
        <w:numPr>
          <w:ilvl w:val="0"/>
          <w:numId w:val="59"/>
        </w:numPr>
        <w:ind w:hanging="720"/>
        <w:rPr>
          <w:sz w:val="24"/>
          <w:szCs w:val="24"/>
        </w:rPr>
      </w:pPr>
      <w:r w:rsidRPr="00ED3F1D">
        <w:rPr>
          <w:sz w:val="24"/>
          <w:szCs w:val="24"/>
        </w:rPr>
        <w:t>Deliverable - The Newly Eligible report will include the date when letters were mailed.</w:t>
      </w:r>
    </w:p>
    <w:p w14:paraId="5FF93B50" w14:textId="77777777" w:rsidR="00ED3F1D" w:rsidRPr="00ED3F1D" w:rsidRDefault="00ED3F1D" w:rsidP="00ED3F1D">
      <w:pPr>
        <w:pStyle w:val="Item1"/>
        <w:numPr>
          <w:ilvl w:val="2"/>
          <w:numId w:val="3"/>
        </w:numPr>
        <w:ind w:firstLine="0"/>
        <w:rPr>
          <w:sz w:val="24"/>
          <w:szCs w:val="24"/>
        </w:rPr>
      </w:pPr>
      <w:r w:rsidRPr="00ED3F1D">
        <w:rPr>
          <w:sz w:val="24"/>
          <w:szCs w:val="24"/>
        </w:rPr>
        <w:t>Is anyone (participants) better off?</w:t>
      </w:r>
    </w:p>
    <w:p w14:paraId="77656658" w14:textId="77777777" w:rsidR="00ED3F1D" w:rsidRPr="00ED3F1D" w:rsidRDefault="00ED3F1D" w:rsidP="001E2AB4">
      <w:pPr>
        <w:pStyle w:val="Item1"/>
        <w:numPr>
          <w:ilvl w:val="0"/>
          <w:numId w:val="60"/>
        </w:numPr>
        <w:ind w:hanging="720"/>
        <w:rPr>
          <w:sz w:val="24"/>
          <w:szCs w:val="24"/>
        </w:rPr>
      </w:pPr>
      <w:r w:rsidRPr="00ED3F1D">
        <w:rPr>
          <w:sz w:val="24"/>
          <w:szCs w:val="24"/>
        </w:rPr>
        <w:t>Performance Measure 3 - Percentage (%) of all Eligible IHSS Providers who will not have to endure the hardship of losing health coverage and having to re-establish coverage following a lapse.</w:t>
      </w:r>
    </w:p>
    <w:p w14:paraId="08142898" w14:textId="237CECC1" w:rsidR="00ED3F1D" w:rsidRDefault="00ED3F1D" w:rsidP="001E2AB4">
      <w:pPr>
        <w:pStyle w:val="Item1"/>
        <w:numPr>
          <w:ilvl w:val="0"/>
          <w:numId w:val="60"/>
        </w:numPr>
        <w:ind w:hanging="720"/>
        <w:rPr>
          <w:sz w:val="24"/>
          <w:szCs w:val="24"/>
        </w:rPr>
      </w:pPr>
      <w:r w:rsidRPr="00ED3F1D">
        <w:rPr>
          <w:sz w:val="24"/>
          <w:szCs w:val="24"/>
        </w:rPr>
        <w:t>Deliverable - Contractor will provide monthly reports on the percentage of IHSS Providers who were eligible for COBRA and enrolled in the COBRA benefits.</w:t>
      </w:r>
    </w:p>
    <w:p w14:paraId="0A936290" w14:textId="57661E9B" w:rsidR="00603007" w:rsidRDefault="00603007" w:rsidP="001E2AB4">
      <w:pPr>
        <w:pStyle w:val="Item1"/>
        <w:numPr>
          <w:ilvl w:val="0"/>
          <w:numId w:val="60"/>
        </w:numPr>
        <w:ind w:hanging="720"/>
        <w:rPr>
          <w:sz w:val="24"/>
          <w:szCs w:val="24"/>
        </w:rPr>
      </w:pPr>
      <w:r>
        <w:rPr>
          <w:sz w:val="24"/>
          <w:szCs w:val="24"/>
        </w:rPr>
        <w:t xml:space="preserve">A link to further information on RBA can be found at: </w:t>
      </w:r>
      <w:hyperlink r:id="rId27" w:history="1">
        <w:r w:rsidRPr="00307C1D">
          <w:rPr>
            <w:rStyle w:val="Hyperlink"/>
            <w:sz w:val="24"/>
            <w:szCs w:val="24"/>
          </w:rPr>
          <w:t>http://www.raguide.org</w:t>
        </w:r>
      </w:hyperlink>
    </w:p>
    <w:p w14:paraId="086614FB" w14:textId="77777777" w:rsidR="00ED3F1D" w:rsidRPr="00ED3F1D" w:rsidRDefault="00ED3F1D" w:rsidP="001E2AB4">
      <w:pPr>
        <w:pStyle w:val="Item1"/>
        <w:numPr>
          <w:ilvl w:val="0"/>
          <w:numId w:val="57"/>
        </w:numPr>
        <w:ind w:left="2160" w:hanging="720"/>
        <w:rPr>
          <w:sz w:val="24"/>
          <w:szCs w:val="24"/>
        </w:rPr>
      </w:pPr>
      <w:r w:rsidRPr="00ED3F1D">
        <w:rPr>
          <w:sz w:val="24"/>
          <w:szCs w:val="24"/>
        </w:rPr>
        <w:t xml:space="preserve">The RBA framework establishes a partnership between the service provider and SSA.  In addition to the performance measures, SSA will be conducting an evaluation on this program which will entail data matching with our internal database. Contractors will be responsible for providing both aggregate and individual client data. </w:t>
      </w:r>
    </w:p>
    <w:p w14:paraId="4F3F98C8" w14:textId="77777777" w:rsidR="00ED3F1D" w:rsidRPr="00ED3F1D" w:rsidRDefault="00ED3F1D" w:rsidP="001E2AB4">
      <w:pPr>
        <w:pStyle w:val="Item1"/>
        <w:numPr>
          <w:ilvl w:val="0"/>
          <w:numId w:val="57"/>
        </w:numPr>
        <w:ind w:left="2160" w:hanging="720"/>
        <w:rPr>
          <w:sz w:val="24"/>
          <w:szCs w:val="24"/>
        </w:rPr>
      </w:pPr>
      <w:r w:rsidRPr="00ED3F1D">
        <w:rPr>
          <w:sz w:val="24"/>
          <w:szCs w:val="24"/>
        </w:rPr>
        <w:t>The service provider will be responsible for developing a system to collect and analyze each performance measure on a quarterly and annual basis. In addition to tracking the progress towards the above performance measures, the service provider will provide an annual quality assurance report that demonstrates the strategies the provider employs to ensure data quality and accuracy.</w:t>
      </w:r>
    </w:p>
    <w:p w14:paraId="1C667974" w14:textId="7A0921F0" w:rsidR="00607F38" w:rsidRDefault="00502F47" w:rsidP="001E2AB4">
      <w:pPr>
        <w:pStyle w:val="Heading2"/>
        <w:rPr>
          <w:color w:val="00B050"/>
          <w:sz w:val="24"/>
        </w:rPr>
      </w:pPr>
      <w:bookmarkStart w:id="26" w:name="_Toc339364443"/>
      <w:bookmarkStart w:id="27" w:name="_Toc339364704"/>
      <w:bookmarkStart w:id="28" w:name="_Toc106380785"/>
      <w:r w:rsidRPr="00266DFB">
        <w:rPr>
          <w:sz w:val="24"/>
        </w:rPr>
        <w:t>BIDDER</w:t>
      </w:r>
      <w:r w:rsidR="00607F38" w:rsidRPr="00266DFB">
        <w:rPr>
          <w:sz w:val="24"/>
        </w:rPr>
        <w:t>S CONFERENCE</w:t>
      </w:r>
      <w:r w:rsidR="006B4B31" w:rsidRPr="001D6A1D">
        <w:rPr>
          <w:sz w:val="24"/>
        </w:rPr>
        <w:t>(</w:t>
      </w:r>
      <w:r w:rsidR="00607F38" w:rsidRPr="001D6A1D">
        <w:rPr>
          <w:sz w:val="24"/>
        </w:rPr>
        <w:t>S</w:t>
      </w:r>
      <w:bookmarkEnd w:id="26"/>
      <w:bookmarkEnd w:id="27"/>
      <w:r w:rsidR="006B4B31" w:rsidRPr="00603007">
        <w:rPr>
          <w:sz w:val="24"/>
        </w:rPr>
        <w:t>)</w:t>
      </w:r>
      <w:r w:rsidR="002C348B" w:rsidRPr="00603007">
        <w:rPr>
          <w:sz w:val="24"/>
        </w:rPr>
        <w:t>/VEND</w:t>
      </w:r>
      <w:r w:rsidR="0040582E" w:rsidRPr="00603007">
        <w:rPr>
          <w:sz w:val="24"/>
        </w:rPr>
        <w:t>O</w:t>
      </w:r>
      <w:r w:rsidR="002C348B" w:rsidRPr="00603007">
        <w:rPr>
          <w:sz w:val="24"/>
        </w:rPr>
        <w:t>R OUTREACH</w:t>
      </w:r>
      <w:bookmarkEnd w:id="28"/>
      <w:r w:rsidR="006B4B31" w:rsidRPr="00603007">
        <w:rPr>
          <w:sz w:val="24"/>
        </w:rPr>
        <w:t xml:space="preserve"> </w:t>
      </w:r>
    </w:p>
    <w:p w14:paraId="1808F576" w14:textId="39CE39D5" w:rsidR="009000A4" w:rsidRDefault="0036135F" w:rsidP="001E2AB4">
      <w:pPr>
        <w:pStyle w:val="Item1"/>
        <w:rPr>
          <w:sz w:val="24"/>
          <w:szCs w:val="18"/>
        </w:rPr>
      </w:pPr>
      <w:r w:rsidRPr="00D218EC">
        <w:rPr>
          <w:sz w:val="24"/>
          <w:szCs w:val="18"/>
        </w:rPr>
        <w:t xml:space="preserve">The </w:t>
      </w:r>
      <w:r w:rsidR="00502F47" w:rsidRPr="00D218EC">
        <w:rPr>
          <w:sz w:val="24"/>
          <w:szCs w:val="18"/>
        </w:rPr>
        <w:t>Bidder</w:t>
      </w:r>
      <w:r w:rsidR="005C3D88" w:rsidRPr="00D218EC">
        <w:rPr>
          <w:sz w:val="24"/>
          <w:szCs w:val="18"/>
        </w:rPr>
        <w:t>s C</w:t>
      </w:r>
      <w:r w:rsidRPr="00D218EC">
        <w:rPr>
          <w:sz w:val="24"/>
          <w:szCs w:val="18"/>
        </w:rPr>
        <w:t>onference</w:t>
      </w:r>
      <w:r w:rsidR="006B4B31" w:rsidRPr="00034C60">
        <w:rPr>
          <w:sz w:val="24"/>
          <w:szCs w:val="18"/>
        </w:rPr>
        <w:t>(s)</w:t>
      </w:r>
      <w:r w:rsidRPr="00034C60">
        <w:rPr>
          <w:sz w:val="24"/>
          <w:szCs w:val="18"/>
        </w:rPr>
        <w:t xml:space="preserve"> held on </w:t>
      </w:r>
      <w:r w:rsidR="00A114C4" w:rsidRPr="00034C60">
        <w:rPr>
          <w:sz w:val="24"/>
          <w:szCs w:val="18"/>
        </w:rPr>
        <w:t xml:space="preserve">the </w:t>
      </w:r>
      <w:r w:rsidR="0095131E" w:rsidRPr="00034C60">
        <w:rPr>
          <w:sz w:val="24"/>
          <w:szCs w:val="18"/>
        </w:rPr>
        <w:t>date</w:t>
      </w:r>
      <w:r w:rsidR="00E845AB" w:rsidRPr="00034C60">
        <w:rPr>
          <w:sz w:val="24"/>
          <w:szCs w:val="18"/>
        </w:rPr>
        <w:t>(s)</w:t>
      </w:r>
      <w:r w:rsidR="0095131E" w:rsidRPr="00D218EC">
        <w:rPr>
          <w:sz w:val="24"/>
          <w:szCs w:val="18"/>
        </w:rPr>
        <w:t xml:space="preserve"> specified in the Calendar of Events </w:t>
      </w:r>
      <w:r w:rsidRPr="00D218EC">
        <w:rPr>
          <w:sz w:val="24"/>
          <w:szCs w:val="18"/>
        </w:rPr>
        <w:t xml:space="preserve">will have online conference </w:t>
      </w:r>
      <w:r w:rsidR="00762939" w:rsidRPr="00D218EC">
        <w:rPr>
          <w:sz w:val="24"/>
          <w:szCs w:val="18"/>
        </w:rPr>
        <w:t xml:space="preserve">capabilities </w:t>
      </w:r>
      <w:r w:rsidRPr="00D218EC">
        <w:rPr>
          <w:sz w:val="24"/>
          <w:szCs w:val="18"/>
        </w:rPr>
        <w:t xml:space="preserve">for remote participation. </w:t>
      </w:r>
      <w:r w:rsidR="00502F47" w:rsidRPr="00D218EC">
        <w:rPr>
          <w:sz w:val="24"/>
          <w:szCs w:val="18"/>
        </w:rPr>
        <w:t>Bidder</w:t>
      </w:r>
      <w:r w:rsidRPr="00D218EC">
        <w:rPr>
          <w:sz w:val="24"/>
          <w:szCs w:val="18"/>
        </w:rPr>
        <w:t>s can opt to participate via a computer with a stable internet connection (the recommended Bandwidth is 512Kbps) at</w:t>
      </w:r>
      <w:r w:rsidR="009000A4" w:rsidRPr="00D218EC">
        <w:rPr>
          <w:sz w:val="24"/>
          <w:szCs w:val="18"/>
        </w:rPr>
        <w:t>:</w:t>
      </w:r>
      <w:r w:rsidRPr="00D218EC">
        <w:rPr>
          <w:sz w:val="24"/>
          <w:szCs w:val="18"/>
        </w:rPr>
        <w:t xml:space="preserve"> </w:t>
      </w:r>
    </w:p>
    <w:p w14:paraId="25FCF02A" w14:textId="77777777" w:rsidR="00D23DCC" w:rsidRDefault="00DB0ACB" w:rsidP="00D23DCC">
      <w:pPr>
        <w:ind w:firstLine="2880"/>
        <w:rPr>
          <w:rFonts w:ascii="Segoe UI" w:hAnsi="Segoe UI" w:cs="Segoe UI"/>
          <w:color w:val="252424"/>
          <w:sz w:val="22"/>
        </w:rPr>
      </w:pPr>
      <w:hyperlink r:id="rId28" w:tgtFrame="_blank" w:history="1">
        <w:r w:rsidR="00D23DCC">
          <w:rPr>
            <w:rStyle w:val="Hyperlink"/>
            <w:rFonts w:ascii="Segoe UI Semibold" w:hAnsi="Segoe UI Semibold" w:cs="Segoe UI Semibold"/>
            <w:color w:val="6264A7"/>
            <w:sz w:val="21"/>
            <w:szCs w:val="21"/>
          </w:rPr>
          <w:t>Click here to join the meeting</w:t>
        </w:r>
      </w:hyperlink>
      <w:r w:rsidR="00D23DCC">
        <w:rPr>
          <w:rFonts w:ascii="Segoe UI" w:hAnsi="Segoe UI" w:cs="Segoe UI"/>
          <w:color w:val="252424"/>
        </w:rPr>
        <w:t xml:space="preserve"> </w:t>
      </w:r>
    </w:p>
    <w:p w14:paraId="73963C38" w14:textId="77777777" w:rsidR="00D23DCC" w:rsidRDefault="00D23DCC" w:rsidP="00D23DCC">
      <w:pPr>
        <w:ind w:left="2880"/>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298 514 349 401</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93mWpz </w:t>
      </w:r>
    </w:p>
    <w:p w14:paraId="65911CB0" w14:textId="77777777" w:rsidR="00D23DCC" w:rsidRDefault="00DB0ACB" w:rsidP="00D23DCC">
      <w:pPr>
        <w:ind w:firstLine="2880"/>
        <w:rPr>
          <w:rFonts w:ascii="Segoe UI" w:hAnsi="Segoe UI" w:cs="Segoe UI"/>
          <w:color w:val="252424"/>
          <w:sz w:val="21"/>
          <w:szCs w:val="21"/>
        </w:rPr>
      </w:pPr>
      <w:hyperlink r:id="rId29" w:tgtFrame="_blank" w:history="1">
        <w:r w:rsidR="00D23DCC">
          <w:rPr>
            <w:rStyle w:val="Hyperlink"/>
            <w:rFonts w:ascii="Segoe UI" w:hAnsi="Segoe UI" w:cs="Segoe UI"/>
            <w:color w:val="6264A7"/>
            <w:sz w:val="21"/>
            <w:szCs w:val="21"/>
          </w:rPr>
          <w:t>Download Teams</w:t>
        </w:r>
      </w:hyperlink>
      <w:r w:rsidR="00D23DCC">
        <w:rPr>
          <w:rFonts w:ascii="Segoe UI" w:hAnsi="Segoe UI" w:cs="Segoe UI"/>
          <w:color w:val="252424"/>
          <w:sz w:val="21"/>
          <w:szCs w:val="21"/>
        </w:rPr>
        <w:t xml:space="preserve"> | </w:t>
      </w:r>
      <w:hyperlink r:id="rId30" w:tgtFrame="_blank" w:history="1">
        <w:r w:rsidR="00D23DCC">
          <w:rPr>
            <w:rStyle w:val="Hyperlink"/>
            <w:rFonts w:ascii="Segoe UI" w:hAnsi="Segoe UI" w:cs="Segoe UI"/>
            <w:color w:val="6264A7"/>
            <w:sz w:val="21"/>
            <w:szCs w:val="21"/>
          </w:rPr>
          <w:t>Join on the web</w:t>
        </w:r>
      </w:hyperlink>
    </w:p>
    <w:p w14:paraId="0B067EF5" w14:textId="77777777" w:rsidR="00D23DCC" w:rsidRDefault="00D23DCC" w:rsidP="00D23DCC">
      <w:pPr>
        <w:ind w:firstLine="2880"/>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13412984" w14:textId="77777777" w:rsidR="00D23DCC" w:rsidRDefault="00DB0ACB" w:rsidP="00D23DCC">
      <w:pPr>
        <w:ind w:firstLine="2880"/>
        <w:rPr>
          <w:rFonts w:ascii="Segoe UI" w:hAnsi="Segoe UI" w:cs="Segoe UI"/>
          <w:color w:val="252424"/>
        </w:rPr>
      </w:pPr>
      <w:hyperlink r:id="rId31" w:anchor=" " w:history="1">
        <w:r w:rsidR="00D23DCC">
          <w:rPr>
            <w:rStyle w:val="Hyperlink"/>
            <w:rFonts w:ascii="Segoe UI" w:hAnsi="Segoe UI" w:cs="Segoe UI"/>
            <w:color w:val="6264A7"/>
            <w:sz w:val="21"/>
            <w:szCs w:val="21"/>
          </w:rPr>
          <w:t>+1 415-915-3950,,939995733#</w:t>
        </w:r>
      </w:hyperlink>
      <w:r w:rsidR="00D23DCC">
        <w:rPr>
          <w:rFonts w:ascii="Segoe UI" w:hAnsi="Segoe UI" w:cs="Segoe UI"/>
          <w:color w:val="252424"/>
        </w:rPr>
        <w:t xml:space="preserve"> </w:t>
      </w:r>
      <w:r w:rsidR="00D23DCC">
        <w:rPr>
          <w:rFonts w:ascii="Segoe UI" w:hAnsi="Segoe UI" w:cs="Segoe UI"/>
          <w:color w:val="252424"/>
          <w:sz w:val="21"/>
          <w:szCs w:val="21"/>
        </w:rPr>
        <w:t xml:space="preserve">  United States, San Francisco </w:t>
      </w:r>
    </w:p>
    <w:p w14:paraId="55EDFBC7" w14:textId="2079DAEF" w:rsidR="00D23DCC" w:rsidRPr="00D218EC" w:rsidRDefault="00D23DCC" w:rsidP="00D23DCC">
      <w:pPr>
        <w:pStyle w:val="Item1"/>
        <w:numPr>
          <w:ilvl w:val="0"/>
          <w:numId w:val="0"/>
        </w:numPr>
        <w:ind w:left="2160" w:firstLine="720"/>
        <w:rPr>
          <w:sz w:val="24"/>
          <w:szCs w:val="18"/>
        </w:rPr>
      </w:pPr>
      <w:r>
        <w:rPr>
          <w:rFonts w:ascii="Segoe UI" w:hAnsi="Segoe UI" w:cs="Segoe UI"/>
          <w:color w:val="252424"/>
          <w:sz w:val="21"/>
          <w:szCs w:val="21"/>
        </w:rPr>
        <w:t xml:space="preserve">Phone Conference ID: </w:t>
      </w:r>
      <w:r>
        <w:rPr>
          <w:rFonts w:ascii="Segoe UI" w:hAnsi="Segoe UI" w:cs="Segoe UI"/>
          <w:color w:val="252424"/>
          <w:sz w:val="24"/>
          <w:szCs w:val="24"/>
        </w:rPr>
        <w:t>939 995 733#</w:t>
      </w:r>
    </w:p>
    <w:p w14:paraId="1821389A" w14:textId="18529150" w:rsidR="00D670C9" w:rsidRPr="002F01BB" w:rsidRDefault="00D670C9" w:rsidP="001E2AB4">
      <w:pPr>
        <w:pStyle w:val="Item1"/>
        <w:numPr>
          <w:ilvl w:val="2"/>
          <w:numId w:val="15"/>
        </w:numPr>
        <w:rPr>
          <w:b/>
          <w:sz w:val="24"/>
          <w:szCs w:val="18"/>
          <w:u w:val="single"/>
        </w:rPr>
      </w:pPr>
      <w:bookmarkStart w:id="29" w:name="_Hlk106375998"/>
      <w:r w:rsidRPr="001D6A1D">
        <w:rPr>
          <w:sz w:val="24"/>
          <w:szCs w:val="24"/>
        </w:rPr>
        <w:t>Vendor Outreach</w:t>
      </w:r>
      <w:r w:rsidR="00A6310E" w:rsidRPr="001D6A1D">
        <w:rPr>
          <w:sz w:val="24"/>
          <w:szCs w:val="24"/>
        </w:rPr>
        <w:t xml:space="preserve"> </w:t>
      </w:r>
      <w:r w:rsidR="004230AF" w:rsidRPr="001D6A1D">
        <w:rPr>
          <w:sz w:val="24"/>
          <w:szCs w:val="24"/>
        </w:rPr>
        <w:t>is</w:t>
      </w:r>
      <w:r w:rsidR="00606B83" w:rsidRPr="001D6A1D">
        <w:rPr>
          <w:sz w:val="24"/>
          <w:szCs w:val="24"/>
        </w:rPr>
        <w:t xml:space="preserve"> </w:t>
      </w:r>
      <w:r w:rsidR="006F5E02">
        <w:rPr>
          <w:sz w:val="24"/>
          <w:szCs w:val="24"/>
        </w:rPr>
        <w:t xml:space="preserve">usually </w:t>
      </w:r>
      <w:r w:rsidR="00606B83" w:rsidRPr="001D6A1D">
        <w:rPr>
          <w:sz w:val="24"/>
          <w:szCs w:val="24"/>
        </w:rPr>
        <w:t>conducted on</w:t>
      </w:r>
      <w:r w:rsidR="006F5E02">
        <w:rPr>
          <w:sz w:val="24"/>
          <w:szCs w:val="24"/>
        </w:rPr>
        <w:t xml:space="preserve"> </w:t>
      </w:r>
      <w:r w:rsidR="00606B83" w:rsidRPr="001D6A1D">
        <w:rPr>
          <w:sz w:val="24"/>
          <w:szCs w:val="24"/>
        </w:rPr>
        <w:t>Wednesdays</w:t>
      </w:r>
      <w:r w:rsidR="002F01BB" w:rsidRPr="001D6A1D">
        <w:rPr>
          <w:sz w:val="24"/>
          <w:szCs w:val="24"/>
        </w:rPr>
        <w:t xml:space="preserve"> at </w:t>
      </w:r>
      <w:hyperlink r:id="rId32" w:history="1">
        <w:r w:rsidR="0059790C" w:rsidRPr="001D6A1D">
          <w:rPr>
            <w:rStyle w:val="Hyperlink"/>
            <w:b/>
            <w:sz w:val="24"/>
            <w:szCs w:val="24"/>
          </w:rPr>
          <w:t>Vendor Outreach Link</w:t>
        </w:r>
      </w:hyperlink>
      <w:r w:rsidR="002F01BB" w:rsidRPr="001D6A1D">
        <w:rPr>
          <w:bCs/>
          <w:sz w:val="24"/>
          <w:szCs w:val="24"/>
        </w:rPr>
        <w:t xml:space="preserve"> (</w:t>
      </w:r>
      <w:r w:rsidR="002F01BB" w:rsidRPr="002F01BB">
        <w:rPr>
          <w:sz w:val="24"/>
          <w:szCs w:val="24"/>
        </w:rPr>
        <w:t>Call-in: +1 415-915-3950</w:t>
      </w:r>
      <w:r w:rsidR="002F01BB" w:rsidRPr="001D6A1D">
        <w:rPr>
          <w:bCs/>
          <w:sz w:val="24"/>
          <w:szCs w:val="24"/>
        </w:rPr>
        <w:t xml:space="preserve">; </w:t>
      </w:r>
      <w:r w:rsidR="002F01BB" w:rsidRPr="002F01BB">
        <w:rPr>
          <w:sz w:val="24"/>
          <w:szCs w:val="24"/>
        </w:rPr>
        <w:t>Conference ID: 504 517 635#</w:t>
      </w:r>
      <w:r w:rsidR="002F01BB" w:rsidRPr="001D6A1D">
        <w:rPr>
          <w:sz w:val="24"/>
          <w:szCs w:val="24"/>
        </w:rPr>
        <w:t>)</w:t>
      </w:r>
      <w:r w:rsidR="00606B83" w:rsidRPr="001D6A1D">
        <w:rPr>
          <w:sz w:val="24"/>
          <w:szCs w:val="24"/>
        </w:rPr>
        <w:t>. Dates and locations can be confirmed by checking at</w:t>
      </w:r>
      <w:r w:rsidR="004230AF" w:rsidRPr="001D6A1D">
        <w:rPr>
          <w:sz w:val="24"/>
          <w:szCs w:val="24"/>
        </w:rPr>
        <w:t xml:space="preserve">: </w:t>
      </w:r>
      <w:hyperlink r:id="rId33" w:history="1">
        <w:r w:rsidR="00606B83" w:rsidRPr="001D6A1D">
          <w:rPr>
            <w:rStyle w:val="Hyperlink"/>
            <w:b/>
            <w:sz w:val="24"/>
            <w:szCs w:val="24"/>
          </w:rPr>
          <w:t>Upcoming Events</w:t>
        </w:r>
      </w:hyperlink>
      <w:r w:rsidR="00606B83" w:rsidRPr="002F01BB">
        <w:rPr>
          <w:sz w:val="24"/>
          <w:szCs w:val="18"/>
        </w:rPr>
        <w:t xml:space="preserve"> </w:t>
      </w:r>
      <w:r w:rsidR="00606B83" w:rsidRPr="002F01BB">
        <w:rPr>
          <w:sz w:val="20"/>
        </w:rPr>
        <w:t>[</w:t>
      </w:r>
      <w:hyperlink r:id="rId34" w:history="1">
        <w:r w:rsidR="00606B83" w:rsidRPr="002F01BB">
          <w:rPr>
            <w:rStyle w:val="Hyperlink"/>
            <w:sz w:val="20"/>
          </w:rPr>
          <w:t>https://gsa.acgov.org/do-business-with-us/upcoming-contracting-events/</w:t>
        </w:r>
      </w:hyperlink>
      <w:r w:rsidR="005969CE" w:rsidRPr="002F01BB">
        <w:rPr>
          <w:sz w:val="20"/>
        </w:rPr>
        <w:t>]</w:t>
      </w:r>
      <w:r w:rsidR="00815E87" w:rsidRPr="002F01BB">
        <w:rPr>
          <w:sz w:val="20"/>
        </w:rPr>
        <w:t>.</w:t>
      </w:r>
    </w:p>
    <w:bookmarkEnd w:id="29"/>
    <w:p w14:paraId="27AC700F" w14:textId="09821A12" w:rsidR="0036135F" w:rsidRDefault="00791FF9" w:rsidP="001E2AB4">
      <w:pPr>
        <w:pStyle w:val="Item1"/>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6E3882">
        <w:rPr>
          <w:sz w:val="24"/>
        </w:rPr>
        <w:t>conference</w:t>
      </w:r>
      <w:r w:rsidR="009000A4" w:rsidRPr="006E3882">
        <w:rPr>
          <w:sz w:val="24"/>
        </w:rPr>
        <w:t>(s)</w:t>
      </w:r>
      <w:r w:rsidR="003C4B84" w:rsidRPr="006E3882">
        <w:rPr>
          <w:sz w:val="24"/>
        </w:rPr>
        <w:t xml:space="preserve">.  </w:t>
      </w:r>
      <w:r w:rsidR="00A114C4">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2D2549B1" w14:textId="0A93ACD2" w:rsidR="0036135F" w:rsidRPr="002967D4" w:rsidRDefault="00502F47" w:rsidP="009000A4">
      <w:pPr>
        <w:pStyle w:val="Item1"/>
        <w:numPr>
          <w:ilvl w:val="2"/>
          <w:numId w:val="3"/>
        </w:numPr>
      </w:pPr>
      <w:r w:rsidRPr="00266DFB">
        <w:rPr>
          <w:sz w:val="24"/>
        </w:rPr>
        <w:t>Bidder</w:t>
      </w:r>
      <w:r w:rsidR="009725F2" w:rsidRPr="00266DFB">
        <w:rPr>
          <w:sz w:val="24"/>
        </w:rPr>
        <w:t>s C</w:t>
      </w:r>
      <w:r w:rsidR="0036135F" w:rsidRPr="00266DFB">
        <w:rPr>
          <w:sz w:val="24"/>
        </w:rPr>
        <w:t>onference</w:t>
      </w:r>
      <w:r w:rsidR="006B4B31" w:rsidRPr="00034C60">
        <w:rPr>
          <w:sz w:val="24"/>
        </w:rPr>
        <w:t>(</w:t>
      </w:r>
      <w:r w:rsidR="0036135F" w:rsidRPr="00034C60">
        <w:rPr>
          <w:sz w:val="24"/>
        </w:rPr>
        <w:t>s</w:t>
      </w:r>
      <w:r w:rsidR="006B4B31" w:rsidRPr="00034C60">
        <w:rPr>
          <w:sz w:val="24"/>
        </w:rPr>
        <w:t>)</w:t>
      </w:r>
      <w:r w:rsidR="0036135F" w:rsidRPr="00034C60">
        <w:rPr>
          <w:sz w:val="24"/>
        </w:rPr>
        <w:t xml:space="preserve"> </w:t>
      </w:r>
      <w:r w:rsidR="0036135F" w:rsidRPr="00266DFB">
        <w:rPr>
          <w:sz w:val="24"/>
        </w:rPr>
        <w:t>will be held to:</w:t>
      </w:r>
    </w:p>
    <w:p w14:paraId="0A88E2D2" w14:textId="72AD53C5" w:rsidR="0036135F" w:rsidRPr="00D218EC" w:rsidRDefault="0036135F" w:rsidP="001E2AB4">
      <w:pPr>
        <w:pStyle w:val="Itema"/>
        <w:rPr>
          <w:sz w:val="24"/>
          <w:szCs w:val="18"/>
        </w:rPr>
      </w:pPr>
      <w:r w:rsidRPr="00D218EC">
        <w:rPr>
          <w:sz w:val="24"/>
          <w:szCs w:val="18"/>
        </w:rPr>
        <w:t xml:space="preserve">Provide an opportunity for </w:t>
      </w:r>
      <w:r w:rsidR="00502F47" w:rsidRPr="00D218EC">
        <w:rPr>
          <w:sz w:val="24"/>
          <w:szCs w:val="18"/>
        </w:rPr>
        <w:t>Bidder</w:t>
      </w:r>
      <w:r w:rsidRPr="00D218EC">
        <w:rPr>
          <w:sz w:val="24"/>
          <w:szCs w:val="18"/>
        </w:rPr>
        <w:t xml:space="preserve">s to </w:t>
      </w:r>
      <w:r w:rsidR="004A01EE" w:rsidRPr="00D218EC">
        <w:rPr>
          <w:sz w:val="24"/>
          <w:szCs w:val="18"/>
        </w:rPr>
        <w:t>request clarification on this RF</w:t>
      </w:r>
      <w:r w:rsidR="005B41FE" w:rsidRPr="00D218EC">
        <w:rPr>
          <w:sz w:val="24"/>
          <w:szCs w:val="18"/>
        </w:rPr>
        <w:t>P</w:t>
      </w:r>
      <w:r w:rsidR="004A01EE" w:rsidRPr="00D218EC">
        <w:rPr>
          <w:sz w:val="24"/>
          <w:szCs w:val="18"/>
        </w:rPr>
        <w:t xml:space="preserve"> and </w:t>
      </w:r>
      <w:r w:rsidRPr="00D218EC">
        <w:rPr>
          <w:sz w:val="24"/>
          <w:szCs w:val="18"/>
        </w:rPr>
        <w:t xml:space="preserve">ask specific questions about the </w:t>
      </w:r>
      <w:r w:rsidR="00241260" w:rsidRPr="00D218EC">
        <w:rPr>
          <w:sz w:val="24"/>
          <w:szCs w:val="18"/>
        </w:rPr>
        <w:t>project, goods</w:t>
      </w:r>
      <w:r w:rsidR="00A114C4">
        <w:rPr>
          <w:sz w:val="24"/>
          <w:szCs w:val="18"/>
        </w:rPr>
        <w:t>,</w:t>
      </w:r>
      <w:r w:rsidR="00241260" w:rsidRPr="00D218EC">
        <w:rPr>
          <w:sz w:val="24"/>
          <w:szCs w:val="18"/>
        </w:rPr>
        <w:t xml:space="preserve"> and services</w:t>
      </w:r>
      <w:r w:rsidR="004A01EE" w:rsidRPr="00D218EC">
        <w:rPr>
          <w:sz w:val="24"/>
          <w:szCs w:val="18"/>
        </w:rPr>
        <w:t>.</w:t>
      </w:r>
    </w:p>
    <w:p w14:paraId="7BD13787" w14:textId="77777777" w:rsidR="0036135F" w:rsidRPr="00266DFB" w:rsidRDefault="0036135F" w:rsidP="001E2AB4">
      <w:pPr>
        <w:pStyle w:val="Itema"/>
        <w:rPr>
          <w:sz w:val="24"/>
        </w:rPr>
      </w:pPr>
      <w:r w:rsidRPr="00266DFB">
        <w:rPr>
          <w:sz w:val="24"/>
        </w:rPr>
        <w:t xml:space="preserve">Provide the County with an opportunity to receive feedback </w:t>
      </w:r>
      <w:r w:rsidR="00241260" w:rsidRPr="00266DFB">
        <w:rPr>
          <w:sz w:val="24"/>
        </w:rPr>
        <w:t xml:space="preserve">related to this </w:t>
      </w:r>
      <w:r w:rsidR="005B41FE" w:rsidRPr="00266DFB">
        <w:rPr>
          <w:sz w:val="24"/>
        </w:rPr>
        <w:t>RFP</w:t>
      </w:r>
      <w:r w:rsidRPr="00266DFB">
        <w:rPr>
          <w:sz w:val="24"/>
        </w:rPr>
        <w:t>.</w:t>
      </w:r>
    </w:p>
    <w:p w14:paraId="244C1F05" w14:textId="77777777" w:rsidR="001F7D6F" w:rsidRPr="00034C60" w:rsidRDefault="005E4603" w:rsidP="001E2AB4">
      <w:pPr>
        <w:pStyle w:val="Item1"/>
        <w:rPr>
          <w:sz w:val="24"/>
        </w:rPr>
      </w:pPr>
      <w:r w:rsidRPr="00266DFB">
        <w:rPr>
          <w:sz w:val="24"/>
        </w:rPr>
        <w:t>T</w:t>
      </w:r>
      <w:r w:rsidR="0036135F" w:rsidRPr="00266DFB">
        <w:rPr>
          <w:sz w:val="24"/>
        </w:rPr>
        <w:t xml:space="preserve">he </w:t>
      </w:r>
      <w:r w:rsidR="00502F47" w:rsidRPr="00266DFB">
        <w:rPr>
          <w:sz w:val="24"/>
        </w:rPr>
        <w:t>Bidder</w:t>
      </w:r>
      <w:r w:rsidR="006B4B31" w:rsidRPr="00266DFB">
        <w:rPr>
          <w:sz w:val="24"/>
        </w:rPr>
        <w:t>s</w:t>
      </w:r>
      <w:r w:rsidR="009725F2" w:rsidRPr="00266DFB">
        <w:rPr>
          <w:sz w:val="24"/>
        </w:rPr>
        <w:t xml:space="preserve"> </w:t>
      </w:r>
      <w:r w:rsidR="009725F2" w:rsidRPr="00034C60">
        <w:rPr>
          <w:sz w:val="24"/>
        </w:rPr>
        <w:t>C</w:t>
      </w:r>
      <w:r w:rsidR="00747B65" w:rsidRPr="00034C60">
        <w:rPr>
          <w:sz w:val="24"/>
        </w:rPr>
        <w:t>onference</w:t>
      </w:r>
      <w:r w:rsidR="006B4B31" w:rsidRPr="00034C60">
        <w:rPr>
          <w:sz w:val="24"/>
        </w:rPr>
        <w:t>(s)</w:t>
      </w:r>
      <w:r w:rsidR="00747B65" w:rsidRPr="00034C60">
        <w:rPr>
          <w:sz w:val="24"/>
        </w:rPr>
        <w:t xml:space="preserve"> </w:t>
      </w:r>
      <w:r w:rsidR="006B4B31" w:rsidRPr="00034C60">
        <w:rPr>
          <w:sz w:val="24"/>
        </w:rPr>
        <w:t xml:space="preserve">Attendees List </w:t>
      </w:r>
      <w:r w:rsidR="00E720DB" w:rsidRPr="00034C60">
        <w:rPr>
          <w:rStyle w:val="CommentReference"/>
          <w:rFonts w:ascii="Arial" w:hAnsi="Arial" w:cs="Arial"/>
          <w:sz w:val="24"/>
          <w:szCs w:val="26"/>
        </w:rPr>
        <w:t>w</w:t>
      </w:r>
      <w:r w:rsidR="0036135F" w:rsidRPr="00034C60">
        <w:rPr>
          <w:sz w:val="24"/>
        </w:rPr>
        <w:t xml:space="preserve">ill be </w:t>
      </w:r>
      <w:r w:rsidRPr="00034C60">
        <w:rPr>
          <w:sz w:val="24"/>
        </w:rPr>
        <w:t>released in a separate document</w:t>
      </w:r>
      <w:r w:rsidR="001F7D6F" w:rsidRPr="00034C60">
        <w:rPr>
          <w:sz w:val="24"/>
        </w:rPr>
        <w:t>.</w:t>
      </w:r>
      <w:r w:rsidRPr="00034C60">
        <w:rPr>
          <w:sz w:val="24"/>
        </w:rPr>
        <w:t xml:space="preserve"> </w:t>
      </w:r>
    </w:p>
    <w:p w14:paraId="174EC8BA" w14:textId="4BB554EA" w:rsidR="00362FFD" w:rsidRPr="00CF260F" w:rsidRDefault="00BD2DC1" w:rsidP="001E2AB4">
      <w:pPr>
        <w:pStyle w:val="Item1"/>
        <w:rPr>
          <w:sz w:val="24"/>
        </w:rPr>
      </w:pPr>
      <w:r w:rsidRPr="00CF260F">
        <w:rPr>
          <w:sz w:val="24"/>
        </w:rPr>
        <w:t>W</w:t>
      </w:r>
      <w:r w:rsidR="00362FFD" w:rsidRPr="00CF260F">
        <w:rPr>
          <w:sz w:val="24"/>
        </w:rPr>
        <w:t xml:space="preserve">ritten </w:t>
      </w:r>
      <w:r w:rsidR="003B3869" w:rsidRPr="00CF260F">
        <w:rPr>
          <w:sz w:val="24"/>
        </w:rPr>
        <w:t>questions submitted</w:t>
      </w:r>
      <w:r w:rsidR="004933CF" w:rsidRPr="00CF260F">
        <w:rPr>
          <w:sz w:val="24"/>
        </w:rPr>
        <w:t xml:space="preserve"> via email </w:t>
      </w:r>
      <w:r w:rsidR="00362FFD" w:rsidRPr="00CF260F">
        <w:rPr>
          <w:sz w:val="24"/>
        </w:rPr>
        <w:t>by the stated deadline will be addressed in a</w:t>
      </w:r>
      <w:r w:rsidR="004A01EE" w:rsidRPr="00CF260F">
        <w:rPr>
          <w:sz w:val="24"/>
        </w:rPr>
        <w:t xml:space="preserve"> posted</w:t>
      </w:r>
      <w:r w:rsidR="00362FFD" w:rsidRPr="00CF260F">
        <w:rPr>
          <w:sz w:val="24"/>
        </w:rPr>
        <w:t xml:space="preserve"> </w:t>
      </w:r>
      <w:r w:rsidR="005B41FE" w:rsidRPr="00CF260F">
        <w:rPr>
          <w:sz w:val="24"/>
        </w:rPr>
        <w:t>RFP</w:t>
      </w:r>
      <w:r w:rsidR="006B4B31" w:rsidRPr="00CF260F">
        <w:rPr>
          <w:sz w:val="24"/>
        </w:rPr>
        <w:t xml:space="preserve"> </w:t>
      </w:r>
      <w:r w:rsidR="00362FFD" w:rsidRPr="00CF260F">
        <w:rPr>
          <w:sz w:val="24"/>
        </w:rPr>
        <w:t>Question</w:t>
      </w:r>
      <w:r w:rsidR="00456C48" w:rsidRPr="00CF260F">
        <w:rPr>
          <w:sz w:val="24"/>
        </w:rPr>
        <w:t>s</w:t>
      </w:r>
      <w:r w:rsidR="00362FFD" w:rsidRPr="00CF260F">
        <w:rPr>
          <w:sz w:val="24"/>
        </w:rPr>
        <w:t xml:space="preserve"> </w:t>
      </w:r>
      <w:r w:rsidR="009725F2" w:rsidRPr="00CF260F">
        <w:rPr>
          <w:sz w:val="24"/>
        </w:rPr>
        <w:t>and Answer</w:t>
      </w:r>
      <w:r w:rsidR="00456C48" w:rsidRPr="00CF260F">
        <w:rPr>
          <w:sz w:val="24"/>
        </w:rPr>
        <w:t>s</w:t>
      </w:r>
      <w:r w:rsidR="009725F2" w:rsidRPr="00CF260F">
        <w:rPr>
          <w:sz w:val="24"/>
        </w:rPr>
        <w:t xml:space="preserve"> (Q&amp;A) following the </w:t>
      </w:r>
      <w:r w:rsidR="00502F47" w:rsidRPr="00CF260F">
        <w:rPr>
          <w:sz w:val="24"/>
        </w:rPr>
        <w:t>Bidder</w:t>
      </w:r>
      <w:r w:rsidR="009725F2" w:rsidRPr="00CF260F">
        <w:rPr>
          <w:sz w:val="24"/>
        </w:rPr>
        <w:t>s C</w:t>
      </w:r>
      <w:r w:rsidR="003C4B84" w:rsidRPr="00CF260F">
        <w:rPr>
          <w:sz w:val="24"/>
        </w:rPr>
        <w:t>onference</w:t>
      </w:r>
      <w:r w:rsidR="001A5516" w:rsidRPr="00CF260F">
        <w:rPr>
          <w:sz w:val="24"/>
        </w:rPr>
        <w:t>(s)</w:t>
      </w:r>
      <w:r w:rsidR="00362FFD" w:rsidRPr="00CF260F">
        <w:rPr>
          <w:sz w:val="24"/>
        </w:rPr>
        <w:t xml:space="preserve">.  Should there be a need to amend or revise the </w:t>
      </w:r>
      <w:r w:rsidR="005B41FE" w:rsidRPr="00CF260F">
        <w:rPr>
          <w:sz w:val="24"/>
        </w:rPr>
        <w:t>RFP</w:t>
      </w:r>
      <w:r w:rsidR="009725F2" w:rsidRPr="00CF260F">
        <w:rPr>
          <w:sz w:val="24"/>
        </w:rPr>
        <w:t>, an A</w:t>
      </w:r>
      <w:r w:rsidR="00362FFD" w:rsidRPr="00CF260F">
        <w:rPr>
          <w:sz w:val="24"/>
        </w:rPr>
        <w:t xml:space="preserve">ddendum will be issued. </w:t>
      </w:r>
      <w:r w:rsidR="004A01EE" w:rsidRPr="00CF260F">
        <w:rPr>
          <w:sz w:val="24"/>
        </w:rPr>
        <w:t xml:space="preserve"> </w:t>
      </w:r>
      <w:bookmarkStart w:id="30" w:name="_Hlk103953830"/>
      <w:r w:rsidR="00B200ED" w:rsidRPr="00CF260F">
        <w:rPr>
          <w:sz w:val="24"/>
        </w:rPr>
        <w:t>A</w:t>
      </w:r>
      <w:r w:rsidR="002C348B" w:rsidRPr="00CF260F">
        <w:rPr>
          <w:sz w:val="24"/>
        </w:rPr>
        <w:t xml:space="preserve">ny verbal </w:t>
      </w:r>
      <w:r w:rsidR="004A01EE" w:rsidRPr="00CF260F">
        <w:rPr>
          <w:sz w:val="24"/>
        </w:rPr>
        <w:t>statement</w:t>
      </w:r>
      <w:r w:rsidR="002C348B" w:rsidRPr="00CF260F">
        <w:rPr>
          <w:sz w:val="24"/>
        </w:rPr>
        <w:t>s, including at any Bidders Conference</w:t>
      </w:r>
      <w:r w:rsidR="006936B5" w:rsidRPr="00CF260F">
        <w:rPr>
          <w:sz w:val="24"/>
        </w:rPr>
        <w:t>(s)</w:t>
      </w:r>
      <w:r w:rsidR="00B200ED" w:rsidRPr="00CF260F">
        <w:rPr>
          <w:sz w:val="24"/>
        </w:rPr>
        <w:t xml:space="preserve"> are not binding.</w:t>
      </w:r>
      <w:r w:rsidR="002C348B" w:rsidRPr="00CF260F">
        <w:rPr>
          <w:sz w:val="24"/>
        </w:rPr>
        <w:t xml:space="preserve"> </w:t>
      </w:r>
      <w:r w:rsidR="00B200ED" w:rsidRPr="00CF260F">
        <w:rPr>
          <w:sz w:val="24"/>
        </w:rPr>
        <w:t>O</w:t>
      </w:r>
      <w:r w:rsidR="004B5CC4" w:rsidRPr="00CF260F">
        <w:rPr>
          <w:sz w:val="24"/>
        </w:rPr>
        <w:t xml:space="preserve">nly </w:t>
      </w:r>
      <w:r w:rsidR="004A01EE" w:rsidRPr="00CF260F">
        <w:rPr>
          <w:sz w:val="24"/>
        </w:rPr>
        <w:t>the written documents</w:t>
      </w:r>
      <w:r w:rsidR="00362FFD" w:rsidRPr="00CF260F">
        <w:rPr>
          <w:sz w:val="24"/>
        </w:rPr>
        <w:t xml:space="preserve"> </w:t>
      </w:r>
      <w:r w:rsidR="004A01EE" w:rsidRPr="00CF260F">
        <w:rPr>
          <w:sz w:val="24"/>
        </w:rPr>
        <w:t xml:space="preserve">will </w:t>
      </w:r>
      <w:r w:rsidR="006A2467" w:rsidRPr="00CF260F">
        <w:rPr>
          <w:sz w:val="24"/>
        </w:rPr>
        <w:t>be binding</w:t>
      </w:r>
      <w:r w:rsidR="002C348B" w:rsidRPr="00CF260F">
        <w:rPr>
          <w:sz w:val="24"/>
        </w:rPr>
        <w:t>.</w:t>
      </w:r>
      <w:bookmarkEnd w:id="30"/>
    </w:p>
    <w:p w14:paraId="44774D1B" w14:textId="549CAE34" w:rsidR="00362FFD" w:rsidRPr="00CF260F" w:rsidRDefault="00BD2DC1" w:rsidP="001E2AB4">
      <w:pPr>
        <w:pStyle w:val="Item1"/>
        <w:rPr>
          <w:sz w:val="24"/>
        </w:rPr>
      </w:pPr>
      <w:r w:rsidRPr="00CF260F">
        <w:rPr>
          <w:sz w:val="24"/>
        </w:rPr>
        <w:t>Q</w:t>
      </w:r>
      <w:r w:rsidR="00362FFD" w:rsidRPr="00CF260F">
        <w:rPr>
          <w:sz w:val="24"/>
        </w:rPr>
        <w:t>uestions regarding these specifications, terms</w:t>
      </w:r>
      <w:r w:rsidR="00A114C4" w:rsidRPr="00CF260F">
        <w:rPr>
          <w:sz w:val="24"/>
        </w:rPr>
        <w:t>,</w:t>
      </w:r>
      <w:r w:rsidR="00362FFD" w:rsidRPr="00CF260F">
        <w:rPr>
          <w:sz w:val="24"/>
        </w:rPr>
        <w:t xml:space="preserve"> and conditions are to be s</w:t>
      </w:r>
      <w:r w:rsidR="00FA2B33" w:rsidRPr="00CF260F">
        <w:rPr>
          <w:sz w:val="24"/>
        </w:rPr>
        <w:t xml:space="preserve">ubmitted in writing </w:t>
      </w:r>
      <w:r w:rsidR="00362FFD" w:rsidRPr="00CF260F">
        <w:rPr>
          <w:sz w:val="24"/>
        </w:rPr>
        <w:t xml:space="preserve">via </w:t>
      </w:r>
      <w:r w:rsidR="00A114C4" w:rsidRPr="00CF260F">
        <w:rPr>
          <w:sz w:val="24"/>
        </w:rPr>
        <w:t>email</w:t>
      </w:r>
      <w:r w:rsidR="00362FFD" w:rsidRPr="00CF260F">
        <w:rPr>
          <w:sz w:val="24"/>
        </w:rPr>
        <w:t xml:space="preserve"> by 5:00 p.m. on </w:t>
      </w:r>
      <w:r w:rsidR="00A114C4" w:rsidRPr="00CF260F">
        <w:rPr>
          <w:sz w:val="24"/>
        </w:rPr>
        <w:t xml:space="preserve">the </w:t>
      </w:r>
      <w:r w:rsidR="003C4B84" w:rsidRPr="00CF260F">
        <w:rPr>
          <w:sz w:val="24"/>
        </w:rPr>
        <w:t>date specified in the Calendar of Events</w:t>
      </w:r>
      <w:r w:rsidR="00362FFD" w:rsidRPr="00CF260F">
        <w:rPr>
          <w:sz w:val="24"/>
        </w:rPr>
        <w:t xml:space="preserve"> to:</w:t>
      </w:r>
    </w:p>
    <w:p w14:paraId="2FD5CDDD" w14:textId="088CB875" w:rsidR="00362FFD" w:rsidRPr="00C3013F" w:rsidRDefault="00603007" w:rsidP="00A114C4">
      <w:pPr>
        <w:ind w:left="2880"/>
        <w:rPr>
          <w:rFonts w:ascii="Calibri" w:hAnsi="Calibri" w:cs="Calibri"/>
          <w:color w:val="FF0000"/>
        </w:rPr>
      </w:pPr>
      <w:r w:rsidRPr="002552C5">
        <w:rPr>
          <w:rFonts w:ascii="Calibri" w:hAnsi="Calibri" w:cs="Calibri"/>
          <w:sz w:val="24"/>
        </w:rPr>
        <w:t>Kachina Handy</w:t>
      </w:r>
      <w:r w:rsidR="00362FFD" w:rsidRPr="002552C5">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p>
    <w:p w14:paraId="384774F2" w14:textId="77777777" w:rsidR="00362FFD" w:rsidRPr="00266DFB" w:rsidRDefault="00362FFD" w:rsidP="00A114C4">
      <w:pPr>
        <w:ind w:left="2880"/>
        <w:rPr>
          <w:rFonts w:ascii="Calibri" w:hAnsi="Calibri" w:cs="Calibri"/>
          <w:sz w:val="24"/>
        </w:rPr>
      </w:pPr>
      <w:r w:rsidRPr="00266DFB">
        <w:rPr>
          <w:rFonts w:ascii="Calibri" w:hAnsi="Calibri" w:cs="Calibri"/>
          <w:sz w:val="24"/>
        </w:rPr>
        <w:t>Alameda County, GSA-Procurement</w:t>
      </w:r>
    </w:p>
    <w:p w14:paraId="573671A4" w14:textId="45DC5A58" w:rsidR="00362FFD" w:rsidRPr="009000A4" w:rsidRDefault="00362FFD" w:rsidP="00A114C4">
      <w:pPr>
        <w:spacing w:after="240"/>
        <w:ind w:left="2880"/>
        <w:rPr>
          <w:rFonts w:ascii="Calibri" w:hAnsi="Calibri" w:cs="Calibri"/>
          <w:sz w:val="24"/>
        </w:rPr>
      </w:pPr>
      <w:r w:rsidRPr="00266DFB">
        <w:rPr>
          <w:rFonts w:ascii="Calibri" w:hAnsi="Calibri" w:cs="Calibri"/>
          <w:sz w:val="24"/>
        </w:rPr>
        <w:t xml:space="preserve">E-Mail:  </w:t>
      </w:r>
      <w:hyperlink r:id="rId35" w:history="1">
        <w:r w:rsidR="00603007" w:rsidRPr="00307C1D">
          <w:rPr>
            <w:rStyle w:val="Hyperlink"/>
            <w:rFonts w:ascii="Calibri" w:hAnsi="Calibri" w:cs="Calibri"/>
            <w:sz w:val="24"/>
          </w:rPr>
          <w:t>kachina.handy@acgov.org</w:t>
        </w:r>
      </w:hyperlink>
      <w:r w:rsidR="00BF1FE6" w:rsidRPr="00266DFB">
        <w:rPr>
          <w:rFonts w:ascii="Calibri" w:hAnsi="Calibri" w:cs="Calibri"/>
          <w:sz w:val="24"/>
        </w:rPr>
        <w:t xml:space="preserve"> </w:t>
      </w:r>
    </w:p>
    <w:p w14:paraId="4AD0D4BD" w14:textId="4E607095" w:rsidR="00C16DC3" w:rsidRPr="00C16DC3" w:rsidRDefault="009000A4" w:rsidP="001E2AB4">
      <w:pPr>
        <w:pStyle w:val="Item1"/>
        <w:rPr>
          <w:sz w:val="24"/>
          <w:szCs w:val="24"/>
        </w:rPr>
      </w:pPr>
      <w:r w:rsidRPr="00493C02">
        <w:rPr>
          <w:sz w:val="24"/>
          <w:szCs w:val="24"/>
        </w:rPr>
        <w:t xml:space="preserve">Attendance at the Bidders Conference(s) </w:t>
      </w:r>
      <w:r w:rsidRPr="002552C5">
        <w:rPr>
          <w:sz w:val="24"/>
          <w:szCs w:val="24"/>
        </w:rPr>
        <w:t xml:space="preserve">and Vendor Outreach are highly </w:t>
      </w:r>
      <w:r w:rsidRPr="00493C02">
        <w:rPr>
          <w:sz w:val="24"/>
          <w:szCs w:val="24"/>
        </w:rPr>
        <w:t xml:space="preserve">recommended but </w:t>
      </w:r>
      <w:r w:rsidR="00A114C4" w:rsidRPr="00493C02">
        <w:rPr>
          <w:sz w:val="24"/>
          <w:szCs w:val="24"/>
        </w:rPr>
        <w:t>are</w:t>
      </w:r>
      <w:r w:rsidRPr="00493C02">
        <w:rPr>
          <w:sz w:val="24"/>
          <w:szCs w:val="24"/>
        </w:rPr>
        <w:t xml:space="preserve"> not mandatory. </w:t>
      </w:r>
      <w:r w:rsidRPr="00493C02">
        <w:rPr>
          <w:color w:val="FFFFFF"/>
          <w:sz w:val="24"/>
          <w:szCs w:val="24"/>
        </w:rPr>
        <w:t xml:space="preserve"> </w:t>
      </w:r>
      <w:r w:rsidR="004E6E72" w:rsidRPr="00266DFB">
        <w:rPr>
          <w:sz w:val="24"/>
        </w:rPr>
        <w:t xml:space="preserve">Vendors who attend the Bidders </w:t>
      </w:r>
      <w:r w:rsidR="004E6E72" w:rsidRPr="00034C60">
        <w:rPr>
          <w:sz w:val="24"/>
        </w:rPr>
        <w:t xml:space="preserve">Conference(s) </w:t>
      </w:r>
      <w:r w:rsidR="004E6E72" w:rsidRPr="00266DFB">
        <w:rPr>
          <w:sz w:val="24"/>
        </w:rPr>
        <w:t>will be added to the Vendor Bid List.</w:t>
      </w:r>
    </w:p>
    <w:p w14:paraId="01795C41" w14:textId="77777777" w:rsidR="00F9006C" w:rsidRPr="00EB258A" w:rsidRDefault="00176BD5" w:rsidP="001E2AB4">
      <w:pPr>
        <w:pStyle w:val="Heading1"/>
        <w:spacing w:after="240"/>
        <w:rPr>
          <w:b w:val="0"/>
          <w:sz w:val="24"/>
          <w:szCs w:val="24"/>
        </w:rPr>
      </w:pPr>
      <w:bookmarkStart w:id="31" w:name="_Toc339364444"/>
      <w:bookmarkStart w:id="32" w:name="_Toc339364705"/>
      <w:bookmarkStart w:id="33" w:name="_Toc106380786"/>
      <w:r w:rsidRPr="00EB258A">
        <w:rPr>
          <w:sz w:val="24"/>
          <w:szCs w:val="24"/>
        </w:rPr>
        <w:t>COUNTY PROCEDURES</w:t>
      </w:r>
      <w:r w:rsidR="00703A65" w:rsidRPr="00EB258A">
        <w:rPr>
          <w:sz w:val="24"/>
          <w:szCs w:val="24"/>
        </w:rPr>
        <w:t>, TERMS, AND CONDITIONS</w:t>
      </w:r>
      <w:bookmarkEnd w:id="31"/>
      <w:bookmarkEnd w:id="32"/>
      <w:bookmarkEnd w:id="33"/>
    </w:p>
    <w:p w14:paraId="594DD4E5" w14:textId="77777777" w:rsidR="007265B8" w:rsidRPr="00FD22C3" w:rsidRDefault="001A5516" w:rsidP="001E2AB4">
      <w:pPr>
        <w:pStyle w:val="Heading2"/>
        <w:rPr>
          <w:color w:val="7030A0"/>
          <w:sz w:val="24"/>
          <w:szCs w:val="18"/>
        </w:rPr>
      </w:pPr>
      <w:bookmarkStart w:id="34" w:name="_Toc106380787"/>
      <w:bookmarkStart w:id="35" w:name="_Toc339364446"/>
      <w:bookmarkStart w:id="36" w:name="_Toc339364707"/>
      <w:r w:rsidRPr="00FD22C3">
        <w:rPr>
          <w:sz w:val="24"/>
          <w:szCs w:val="18"/>
        </w:rPr>
        <w:t>EVALUATION CRITERIA / SELECTION COMMITTEE</w:t>
      </w:r>
      <w:bookmarkEnd w:id="34"/>
    </w:p>
    <w:p w14:paraId="19ED4D27" w14:textId="51FAEDD2" w:rsidR="00A907D7" w:rsidRPr="007A62F1" w:rsidRDefault="00A907D7" w:rsidP="001E2AB4">
      <w:pPr>
        <w:pStyle w:val="ListParagraph"/>
        <w:numPr>
          <w:ilvl w:val="0"/>
          <w:numId w:val="47"/>
        </w:numPr>
        <w:spacing w:after="240"/>
        <w:ind w:hanging="720"/>
        <w:rPr>
          <w:rFonts w:ascii="Calibri" w:hAnsi="Calibri"/>
          <w:sz w:val="24"/>
          <w:szCs w:val="24"/>
        </w:rPr>
      </w:pPr>
      <w:r w:rsidRPr="007A62F1">
        <w:rPr>
          <w:rFonts w:ascii="Calibri" w:hAnsi="Calibri"/>
          <w:b/>
          <w:bCs/>
          <w:sz w:val="24"/>
          <w:szCs w:val="24"/>
        </w:rPr>
        <w:t>Initial Evaluation</w:t>
      </w:r>
      <w:r w:rsidR="00740306" w:rsidRPr="007A62F1">
        <w:rPr>
          <w:rFonts w:ascii="Calibri" w:hAnsi="Calibri"/>
          <w:b/>
          <w:bCs/>
          <w:sz w:val="24"/>
          <w:szCs w:val="24"/>
        </w:rPr>
        <w:t xml:space="preserve"> (Completeness of Response and Debarment and Suspension</w:t>
      </w:r>
      <w:r w:rsidR="00D4043D">
        <w:rPr>
          <w:rFonts w:ascii="Calibri" w:hAnsi="Calibri"/>
          <w:b/>
          <w:bCs/>
          <w:sz w:val="24"/>
          <w:szCs w:val="24"/>
        </w:rPr>
        <w:t>).</w:t>
      </w:r>
      <w:r w:rsidR="003840FA" w:rsidRPr="007A62F1">
        <w:rPr>
          <w:rFonts w:ascii="Calibri" w:hAnsi="Calibri"/>
          <w:b/>
          <w:bCs/>
          <w:sz w:val="24"/>
          <w:szCs w:val="24"/>
        </w:rPr>
        <w:t xml:space="preserve"> </w:t>
      </w:r>
      <w:r w:rsidR="007265B8" w:rsidRPr="007A62F1">
        <w:rPr>
          <w:rFonts w:ascii="Calibri" w:hAnsi="Calibri"/>
          <w:sz w:val="24"/>
          <w:szCs w:val="24"/>
        </w:rPr>
        <w:t xml:space="preserve">All proposals </w:t>
      </w:r>
      <w:r w:rsidR="00E3208D" w:rsidRPr="007A62F1">
        <w:rPr>
          <w:rFonts w:ascii="Calibri" w:hAnsi="Calibri"/>
          <w:sz w:val="24"/>
          <w:szCs w:val="24"/>
        </w:rPr>
        <w:t>will first be reviewed to determine</w:t>
      </w:r>
      <w:r w:rsidRPr="007A62F1">
        <w:rPr>
          <w:rFonts w:ascii="Calibri" w:hAnsi="Calibri"/>
          <w:sz w:val="24"/>
          <w:szCs w:val="24"/>
        </w:rPr>
        <w:t xml:space="preserve"> if they </w:t>
      </w:r>
      <w:r w:rsidR="007265B8" w:rsidRPr="007A62F1">
        <w:rPr>
          <w:rFonts w:ascii="Calibri" w:hAnsi="Calibri"/>
          <w:sz w:val="24"/>
          <w:szCs w:val="24"/>
        </w:rPr>
        <w:t>pass the initial Evaluation Criteria</w:t>
      </w:r>
      <w:r w:rsidR="005218A7" w:rsidRPr="007A62F1">
        <w:rPr>
          <w:rFonts w:ascii="Calibri" w:hAnsi="Calibri"/>
          <w:sz w:val="24"/>
          <w:szCs w:val="24"/>
        </w:rPr>
        <w:t xml:space="preserve"> (Section A)</w:t>
      </w:r>
      <w:r w:rsidRPr="007A62F1">
        <w:rPr>
          <w:rFonts w:ascii="Calibri" w:hAnsi="Calibri"/>
          <w:sz w:val="24"/>
          <w:szCs w:val="24"/>
        </w:rPr>
        <w:t xml:space="preserve">, </w:t>
      </w:r>
      <w:r w:rsidR="007265B8" w:rsidRPr="007A62F1">
        <w:rPr>
          <w:rFonts w:ascii="Calibri" w:hAnsi="Calibri"/>
          <w:sz w:val="24"/>
          <w:szCs w:val="24"/>
        </w:rPr>
        <w:t>which are determined on a pass/fail basis</w:t>
      </w:r>
      <w:r w:rsidRPr="007A62F1">
        <w:rPr>
          <w:rFonts w:ascii="Calibri" w:hAnsi="Calibri"/>
          <w:sz w:val="24"/>
          <w:szCs w:val="24"/>
        </w:rPr>
        <w:t>.</w:t>
      </w:r>
    </w:p>
    <w:p w14:paraId="3FB5A397" w14:textId="46E41CC7" w:rsidR="007265B8" w:rsidRPr="007A62F1" w:rsidRDefault="00A907D7" w:rsidP="001E2AB4">
      <w:pPr>
        <w:pStyle w:val="ListParagraph"/>
        <w:numPr>
          <w:ilvl w:val="0"/>
          <w:numId w:val="47"/>
        </w:numPr>
        <w:spacing w:after="240"/>
        <w:ind w:hanging="720"/>
        <w:rPr>
          <w:rFonts w:ascii="Calibri" w:hAnsi="Calibri"/>
          <w:sz w:val="24"/>
          <w:szCs w:val="24"/>
        </w:rPr>
      </w:pPr>
      <w:r w:rsidRPr="007A62F1">
        <w:rPr>
          <w:rFonts w:ascii="Calibri" w:hAnsi="Calibri" w:cs="Calibri"/>
          <w:b/>
          <w:bCs/>
          <w:sz w:val="24"/>
          <w:szCs w:val="24"/>
        </w:rPr>
        <w:t xml:space="preserve">Evaluation by </w:t>
      </w:r>
      <w:r w:rsidRPr="007A62F1">
        <w:rPr>
          <w:rFonts w:ascii="Calibri" w:hAnsi="Calibri"/>
          <w:b/>
          <w:bCs/>
          <w:sz w:val="24"/>
          <w:szCs w:val="24"/>
        </w:rPr>
        <w:t>County Selection Committee</w:t>
      </w:r>
      <w:r w:rsidR="00D4043D">
        <w:rPr>
          <w:rFonts w:ascii="Calibri" w:hAnsi="Calibri"/>
          <w:b/>
          <w:bCs/>
          <w:sz w:val="24"/>
          <w:szCs w:val="24"/>
        </w:rPr>
        <w:t>.</w:t>
      </w:r>
      <w:r w:rsidR="003840FA" w:rsidRPr="007A62F1">
        <w:rPr>
          <w:rFonts w:ascii="Calibri" w:hAnsi="Calibri"/>
          <w:b/>
          <w:bCs/>
          <w:sz w:val="24"/>
          <w:szCs w:val="24"/>
        </w:rPr>
        <w:t xml:space="preserve"> </w:t>
      </w:r>
      <w:r w:rsidR="00D4043D">
        <w:rPr>
          <w:rFonts w:ascii="Calibri" w:hAnsi="Calibri"/>
          <w:b/>
          <w:bCs/>
          <w:sz w:val="24"/>
          <w:szCs w:val="24"/>
        </w:rPr>
        <w:t xml:space="preserve"> </w:t>
      </w:r>
      <w:r w:rsidRPr="007A62F1">
        <w:rPr>
          <w:rFonts w:ascii="Calibri" w:hAnsi="Calibri"/>
          <w:sz w:val="24"/>
          <w:szCs w:val="24"/>
        </w:rPr>
        <w:t xml:space="preserve">All proposals that have </w:t>
      </w:r>
      <w:r w:rsidR="00F0470F" w:rsidRPr="007A62F1">
        <w:rPr>
          <w:rFonts w:ascii="Calibri" w:hAnsi="Calibri"/>
          <w:sz w:val="24"/>
          <w:szCs w:val="24"/>
        </w:rPr>
        <w:t>pass</w:t>
      </w:r>
      <w:r w:rsidR="002756F6" w:rsidRPr="007A62F1">
        <w:rPr>
          <w:rFonts w:ascii="Calibri" w:hAnsi="Calibri"/>
          <w:sz w:val="24"/>
          <w:szCs w:val="24"/>
        </w:rPr>
        <w:t>ed</w:t>
      </w:r>
      <w:r w:rsidR="00F0470F" w:rsidRPr="007A62F1">
        <w:rPr>
          <w:rFonts w:ascii="Calibri" w:hAnsi="Calibri"/>
          <w:sz w:val="24"/>
          <w:szCs w:val="24"/>
        </w:rPr>
        <w:t xml:space="preserve"> </w:t>
      </w:r>
      <w:r w:rsidRPr="007A62F1">
        <w:rPr>
          <w:rFonts w:ascii="Calibri" w:hAnsi="Calibri"/>
          <w:sz w:val="24"/>
          <w:szCs w:val="24"/>
        </w:rPr>
        <w:t xml:space="preserve">the initial </w:t>
      </w:r>
      <w:r w:rsidR="006F1244" w:rsidRPr="007A62F1">
        <w:rPr>
          <w:rFonts w:ascii="Calibri" w:hAnsi="Calibri"/>
          <w:sz w:val="24"/>
          <w:szCs w:val="24"/>
        </w:rPr>
        <w:t>Evaluation</w:t>
      </w:r>
      <w:r w:rsidRPr="007A62F1">
        <w:rPr>
          <w:rFonts w:ascii="Calibri" w:hAnsi="Calibri"/>
          <w:sz w:val="24"/>
          <w:szCs w:val="24"/>
        </w:rPr>
        <w:t xml:space="preserve"> </w:t>
      </w:r>
      <w:r w:rsidR="00B70AD7" w:rsidRPr="007A62F1">
        <w:rPr>
          <w:rFonts w:ascii="Calibri" w:hAnsi="Calibri"/>
          <w:sz w:val="24"/>
          <w:szCs w:val="24"/>
        </w:rPr>
        <w:t>Criteria</w:t>
      </w:r>
      <w:r w:rsidRPr="007A62F1">
        <w:rPr>
          <w:rFonts w:ascii="Calibri" w:hAnsi="Calibri"/>
          <w:sz w:val="24"/>
          <w:szCs w:val="24"/>
        </w:rPr>
        <w:t xml:space="preserve"> </w:t>
      </w:r>
      <w:r w:rsidR="007265B8" w:rsidRPr="007A62F1">
        <w:rPr>
          <w:rFonts w:ascii="Calibri" w:hAnsi="Calibri"/>
          <w:sz w:val="24"/>
          <w:szCs w:val="24"/>
        </w:rPr>
        <w:t xml:space="preserve">will be evaluated by a County Selection Committee (CSC).  The </w:t>
      </w:r>
      <w:r w:rsidR="009447C0" w:rsidRPr="007A62F1">
        <w:rPr>
          <w:rFonts w:ascii="Calibri" w:hAnsi="Calibri"/>
          <w:sz w:val="24"/>
          <w:szCs w:val="24"/>
        </w:rPr>
        <w:t>CSC</w:t>
      </w:r>
      <w:r w:rsidR="007265B8" w:rsidRPr="007A62F1">
        <w:rPr>
          <w:rFonts w:ascii="Calibri" w:hAnsi="Calibri"/>
          <w:sz w:val="24"/>
          <w:szCs w:val="24"/>
        </w:rPr>
        <w:t xml:space="preserve"> may be composed of County staff and other parties that may have expertise or experience </w:t>
      </w:r>
      <w:r w:rsidR="00641EB0" w:rsidRPr="007A62F1">
        <w:rPr>
          <w:rFonts w:ascii="Calibri" w:hAnsi="Calibri"/>
          <w:sz w:val="24"/>
          <w:szCs w:val="24"/>
        </w:rPr>
        <w:t>related to the good</w:t>
      </w:r>
      <w:r w:rsidR="0066489F" w:rsidRPr="007A62F1">
        <w:rPr>
          <w:rFonts w:ascii="Calibri" w:hAnsi="Calibri"/>
          <w:sz w:val="24"/>
          <w:szCs w:val="24"/>
        </w:rPr>
        <w:t>s</w:t>
      </w:r>
      <w:r w:rsidR="00641EB0" w:rsidRPr="007A62F1">
        <w:rPr>
          <w:rFonts w:ascii="Calibri" w:hAnsi="Calibri"/>
          <w:sz w:val="24"/>
          <w:szCs w:val="24"/>
        </w:rPr>
        <w:t xml:space="preserve"> or services that are being procured</w:t>
      </w:r>
      <w:r w:rsidR="00611AF7" w:rsidRPr="007A62F1">
        <w:rPr>
          <w:rFonts w:ascii="Calibri" w:hAnsi="Calibri"/>
          <w:sz w:val="24"/>
          <w:szCs w:val="24"/>
        </w:rPr>
        <w:t>.</w:t>
      </w:r>
      <w:r w:rsidR="007265B8" w:rsidRPr="007A62F1">
        <w:rPr>
          <w:rFonts w:ascii="Calibri" w:hAnsi="Calibri"/>
          <w:sz w:val="24"/>
          <w:szCs w:val="24"/>
        </w:rPr>
        <w:t xml:space="preserve"> The CSC will </w:t>
      </w:r>
      <w:r w:rsidR="007265B8" w:rsidRPr="007A62F1">
        <w:rPr>
          <w:rFonts w:ascii="Calibri" w:hAnsi="Calibri" w:cs="Calibri"/>
          <w:sz w:val="24"/>
          <w:szCs w:val="24"/>
        </w:rPr>
        <w:t xml:space="preserve">score </w:t>
      </w:r>
      <w:r w:rsidR="009C1B2B" w:rsidRPr="007A62F1">
        <w:rPr>
          <w:rFonts w:ascii="Calibri" w:hAnsi="Calibri" w:cs="Calibri"/>
          <w:sz w:val="24"/>
          <w:szCs w:val="24"/>
        </w:rPr>
        <w:t>the proposals</w:t>
      </w:r>
      <w:r w:rsidR="00A114C4" w:rsidRPr="007A62F1">
        <w:rPr>
          <w:rFonts w:ascii="Calibri" w:hAnsi="Calibri"/>
          <w:sz w:val="24"/>
          <w:szCs w:val="24"/>
        </w:rPr>
        <w:t xml:space="preserve"> according to</w:t>
      </w:r>
      <w:r w:rsidR="007265B8" w:rsidRPr="007A62F1">
        <w:rPr>
          <w:rFonts w:ascii="Calibri" w:hAnsi="Calibri"/>
          <w:sz w:val="24"/>
          <w:szCs w:val="24"/>
        </w:rPr>
        <w:t xml:space="preserve"> the </w:t>
      </w:r>
      <w:r w:rsidR="002756F6" w:rsidRPr="007A62F1">
        <w:rPr>
          <w:rFonts w:ascii="Calibri" w:hAnsi="Calibri"/>
          <w:sz w:val="24"/>
          <w:szCs w:val="24"/>
        </w:rPr>
        <w:t>E</w:t>
      </w:r>
      <w:r w:rsidR="007265B8" w:rsidRPr="007A62F1">
        <w:rPr>
          <w:rFonts w:ascii="Calibri" w:hAnsi="Calibri"/>
          <w:sz w:val="24"/>
          <w:szCs w:val="24"/>
        </w:rPr>
        <w:t xml:space="preserve">valuation </w:t>
      </w:r>
      <w:r w:rsidR="002756F6" w:rsidRPr="007A62F1">
        <w:rPr>
          <w:rFonts w:ascii="Calibri" w:hAnsi="Calibri"/>
          <w:sz w:val="24"/>
          <w:szCs w:val="24"/>
        </w:rPr>
        <w:t>C</w:t>
      </w:r>
      <w:r w:rsidR="007265B8" w:rsidRPr="007A62F1">
        <w:rPr>
          <w:rFonts w:ascii="Calibri" w:hAnsi="Calibri"/>
          <w:sz w:val="24"/>
          <w:szCs w:val="24"/>
        </w:rPr>
        <w:t xml:space="preserve">riteria set forth in this RFP.  Other than the initial pass/fail Evaluation Criteria, the evaluation of the proposals </w:t>
      </w:r>
      <w:r w:rsidR="00FD22C3">
        <w:rPr>
          <w:rFonts w:ascii="Calibri" w:hAnsi="Calibri"/>
          <w:sz w:val="24"/>
          <w:szCs w:val="24"/>
        </w:rPr>
        <w:t xml:space="preserve">will </w:t>
      </w:r>
      <w:r w:rsidR="007265B8" w:rsidRPr="007A62F1">
        <w:rPr>
          <w:rFonts w:ascii="Calibri" w:hAnsi="Calibri"/>
          <w:sz w:val="24"/>
          <w:szCs w:val="24"/>
        </w:rPr>
        <w:t>be within the sole judgment and discretion of the CSC.</w:t>
      </w:r>
    </w:p>
    <w:p w14:paraId="3651AA34" w14:textId="40AFF91D" w:rsidR="00A907D7" w:rsidRPr="007A62F1" w:rsidRDefault="00A907D7" w:rsidP="001E2AB4">
      <w:pPr>
        <w:pStyle w:val="ListParagraph"/>
        <w:numPr>
          <w:ilvl w:val="0"/>
          <w:numId w:val="47"/>
        </w:numPr>
        <w:spacing w:after="240"/>
        <w:ind w:hanging="720"/>
        <w:rPr>
          <w:rFonts w:ascii="Calibri" w:hAnsi="Calibri" w:cs="Calibri"/>
          <w:sz w:val="24"/>
          <w:szCs w:val="24"/>
        </w:rPr>
      </w:pPr>
      <w:r w:rsidRPr="007A62F1">
        <w:rPr>
          <w:rFonts w:ascii="Calibri" w:hAnsi="Calibri" w:cs="Calibri"/>
          <w:b/>
          <w:bCs/>
          <w:sz w:val="24"/>
          <w:szCs w:val="24"/>
        </w:rPr>
        <w:t>Unrealistic Bids</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Bidders should bear in mind that any proposal that is unrealistic in terms of the technical or schedule commitments or unrealistically high or low in cost </w:t>
      </w:r>
      <w:r w:rsidR="00755026">
        <w:rPr>
          <w:rFonts w:ascii="Calibri" w:hAnsi="Calibri" w:cs="Calibri"/>
          <w:sz w:val="24"/>
          <w:szCs w:val="24"/>
        </w:rPr>
        <w:t>may be</w:t>
      </w:r>
      <w:r w:rsidRPr="007A62F1">
        <w:rPr>
          <w:rFonts w:ascii="Calibri" w:hAnsi="Calibri" w:cs="Calibri"/>
          <w:sz w:val="24"/>
          <w:szCs w:val="24"/>
        </w:rPr>
        <w:t xml:space="preserve"> deemed reflective of an inherent lack of technical </w:t>
      </w:r>
      <w:r w:rsidR="00755026">
        <w:rPr>
          <w:rFonts w:ascii="Calibri" w:hAnsi="Calibri" w:cs="Calibri"/>
          <w:sz w:val="24"/>
          <w:szCs w:val="24"/>
        </w:rPr>
        <w:t>knowledge</w:t>
      </w:r>
      <w:r w:rsidR="00755026" w:rsidRPr="007A62F1">
        <w:rPr>
          <w:rFonts w:ascii="Calibri" w:hAnsi="Calibri" w:cs="Calibri"/>
          <w:sz w:val="24"/>
          <w:szCs w:val="24"/>
        </w:rPr>
        <w:t xml:space="preserve"> </w:t>
      </w:r>
      <w:r w:rsidRPr="007A62F1">
        <w:rPr>
          <w:rFonts w:ascii="Calibri" w:hAnsi="Calibri" w:cs="Calibri"/>
          <w:sz w:val="24"/>
          <w:szCs w:val="24"/>
        </w:rPr>
        <w:t>or indicative of a failure to comprehend the complexity and risk of the County’s requirements as set forth in this RFP.</w:t>
      </w:r>
    </w:p>
    <w:p w14:paraId="75FB5844" w14:textId="229C0949" w:rsidR="00A907D7" w:rsidRDefault="00A907D7" w:rsidP="001E2AB4">
      <w:pPr>
        <w:pStyle w:val="ListParagraph"/>
        <w:numPr>
          <w:ilvl w:val="0"/>
          <w:numId w:val="47"/>
        </w:numPr>
        <w:spacing w:after="240"/>
        <w:ind w:hanging="720"/>
        <w:rPr>
          <w:rFonts w:ascii="Calibri" w:hAnsi="Calibri" w:cs="Calibri"/>
          <w:sz w:val="24"/>
          <w:szCs w:val="24"/>
        </w:rPr>
      </w:pPr>
      <w:bookmarkStart w:id="37" w:name="_Hlk102042081"/>
      <w:r w:rsidRPr="007A62F1">
        <w:rPr>
          <w:rFonts w:ascii="Calibri" w:hAnsi="Calibri" w:cs="Calibri"/>
          <w:b/>
          <w:bCs/>
          <w:sz w:val="24"/>
          <w:szCs w:val="24"/>
        </w:rPr>
        <w:t xml:space="preserve">Price </w:t>
      </w:r>
      <w:r w:rsidR="00E3208D" w:rsidRPr="007A62F1">
        <w:rPr>
          <w:rFonts w:ascii="Calibri" w:hAnsi="Calibri" w:cs="Calibri"/>
          <w:b/>
          <w:bCs/>
          <w:sz w:val="24"/>
          <w:szCs w:val="24"/>
        </w:rPr>
        <w:t>Discrepancy</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In the case of a discrepancy between the unit price and an extension, </w:t>
      </w:r>
      <w:r w:rsidR="00A114C4" w:rsidRPr="007A62F1">
        <w:rPr>
          <w:rFonts w:ascii="Calibri" w:hAnsi="Calibri" w:cs="Calibri"/>
          <w:sz w:val="24"/>
          <w:szCs w:val="24"/>
        </w:rPr>
        <w:t>the unit price will be used for evaluation purposes</w:t>
      </w:r>
      <w:r w:rsidRPr="007A62F1">
        <w:rPr>
          <w:rFonts w:ascii="Calibri" w:hAnsi="Calibri" w:cs="Calibri"/>
          <w:sz w:val="24"/>
          <w:szCs w:val="24"/>
        </w:rPr>
        <w:t xml:space="preserve">. </w:t>
      </w:r>
    </w:p>
    <w:p w14:paraId="30C90243" w14:textId="106D588B" w:rsidR="002C20C2" w:rsidRPr="007A62F1" w:rsidRDefault="00A10766" w:rsidP="001E2AB4">
      <w:pPr>
        <w:pStyle w:val="ListParagraph"/>
        <w:numPr>
          <w:ilvl w:val="0"/>
          <w:numId w:val="47"/>
        </w:numPr>
        <w:spacing w:after="240"/>
        <w:ind w:hanging="720"/>
        <w:rPr>
          <w:rFonts w:ascii="Calibri" w:hAnsi="Calibri" w:cs="Calibri"/>
          <w:sz w:val="24"/>
          <w:szCs w:val="24"/>
        </w:rPr>
      </w:pPr>
      <w:bookmarkStart w:id="38" w:name="_Hlk103954354"/>
      <w:r w:rsidRPr="007A62F1">
        <w:rPr>
          <w:rFonts w:ascii="Calibri" w:hAnsi="Calibri" w:cs="Calibri"/>
          <w:b/>
          <w:bCs/>
          <w:sz w:val="24"/>
          <w:szCs w:val="24"/>
        </w:rPr>
        <w:t>Evaluation Criteria Descriptions</w:t>
      </w:r>
      <w:r w:rsidR="00D4043D">
        <w:rPr>
          <w:rFonts w:ascii="Calibri" w:hAnsi="Calibri" w:cs="Calibri"/>
          <w:b/>
          <w:bCs/>
          <w:sz w:val="24"/>
          <w:szCs w:val="24"/>
        </w:rPr>
        <w:t>.</w:t>
      </w:r>
      <w:r w:rsidRPr="007A62F1">
        <w:rPr>
          <w:rFonts w:ascii="Calibri" w:hAnsi="Calibri" w:cs="Calibri"/>
          <w:b/>
          <w:bCs/>
          <w:sz w:val="24"/>
          <w:szCs w:val="24"/>
        </w:rPr>
        <w:t xml:space="preserve">  </w:t>
      </w:r>
      <w:r w:rsidRPr="007A62F1">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5E5790E9" w:rsidR="00E2481A" w:rsidRPr="00B321DB" w:rsidRDefault="00B321DB" w:rsidP="001E2AB4">
      <w:pPr>
        <w:pStyle w:val="ListParagraph"/>
        <w:numPr>
          <w:ilvl w:val="0"/>
          <w:numId w:val="47"/>
        </w:numPr>
        <w:spacing w:after="240"/>
        <w:ind w:hanging="720"/>
        <w:rPr>
          <w:rFonts w:ascii="Calibri" w:hAnsi="Calibri" w:cs="Calibri"/>
          <w:sz w:val="24"/>
          <w:szCs w:val="24"/>
        </w:rPr>
      </w:pPr>
      <w:bookmarkStart w:id="39" w:name="_Hlk103954292"/>
      <w:bookmarkEnd w:id="37"/>
      <w:bookmarkEnd w:id="38"/>
      <w:r w:rsidRPr="00B321DB">
        <w:rPr>
          <w:rFonts w:ascii="Calibri" w:hAnsi="Calibri" w:cs="Calibri"/>
          <w:b/>
          <w:bCs/>
          <w:sz w:val="24"/>
          <w:szCs w:val="24"/>
        </w:rPr>
        <w:t>Evaluation Scores</w:t>
      </w:r>
      <w:r w:rsidR="00D4043D">
        <w:rPr>
          <w:rFonts w:ascii="Calibri" w:hAnsi="Calibri" w:cs="Calibri"/>
          <w:b/>
          <w:bCs/>
          <w:sz w:val="24"/>
          <w:szCs w:val="24"/>
        </w:rPr>
        <w:t>.</w:t>
      </w:r>
      <w:r w:rsidRPr="00B321DB">
        <w:rPr>
          <w:rFonts w:ascii="Calibri" w:hAnsi="Calibri" w:cs="Calibri"/>
          <w:b/>
          <w:bCs/>
          <w:sz w:val="24"/>
          <w:szCs w:val="24"/>
        </w:rPr>
        <w:t xml:space="preserve"> </w:t>
      </w:r>
      <w:r w:rsidRPr="00B321DB">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bookmarkEnd w:id="39"/>
      <w:r w:rsidR="00B10D85" w:rsidRPr="00B321DB">
        <w:rPr>
          <w:rFonts w:ascii="Calibri" w:hAnsi="Calibri" w:cs="Calibri"/>
          <w:sz w:val="24"/>
          <w:szCs w:val="24"/>
        </w:rPr>
        <w:t xml:space="preserve"> </w:t>
      </w:r>
      <w:r w:rsidR="00F0706E" w:rsidRPr="00B321DB">
        <w:rPr>
          <w:rFonts w:ascii="Calibri" w:hAnsi="Calibri" w:cs="Calibri"/>
          <w:sz w:val="24"/>
          <w:szCs w:val="24"/>
        </w:rPr>
        <w:t xml:space="preserve"> </w:t>
      </w:r>
    </w:p>
    <w:p w14:paraId="2441A0E5" w14:textId="6CFFA799" w:rsidR="00684686" w:rsidRPr="00B321DB" w:rsidRDefault="00B321DB" w:rsidP="001E2AB4">
      <w:pPr>
        <w:pStyle w:val="ListParagraph"/>
        <w:numPr>
          <w:ilvl w:val="0"/>
          <w:numId w:val="47"/>
        </w:numPr>
        <w:spacing w:after="240"/>
        <w:ind w:hanging="720"/>
        <w:rPr>
          <w:rFonts w:ascii="Calibri" w:hAnsi="Calibri" w:cs="Calibri"/>
          <w:sz w:val="24"/>
          <w:szCs w:val="24"/>
        </w:rPr>
      </w:pPr>
      <w:r w:rsidRPr="00B321DB">
        <w:rPr>
          <w:rFonts w:ascii="Calibri" w:hAnsi="Calibri" w:cs="Calibri"/>
          <w:b/>
          <w:bCs/>
          <w:sz w:val="24"/>
          <w:szCs w:val="24"/>
        </w:rPr>
        <w:t>Shortlist Process</w:t>
      </w:r>
      <w:r w:rsidR="00D4043D">
        <w:rPr>
          <w:rFonts w:ascii="Calibri" w:hAnsi="Calibri" w:cs="Calibri"/>
          <w:b/>
          <w:bCs/>
          <w:sz w:val="24"/>
          <w:szCs w:val="24"/>
        </w:rPr>
        <w:t xml:space="preserve">. </w:t>
      </w:r>
      <w:r w:rsidRPr="00B321DB">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w:t>
      </w:r>
      <w:r w:rsidRPr="002552C5">
        <w:rPr>
          <w:rFonts w:ascii="Calibri" w:hAnsi="Calibri" w:cs="Calibri"/>
          <w:sz w:val="24"/>
          <w:szCs w:val="24"/>
        </w:rPr>
        <w:t xml:space="preserve">interview, site visit, and reference checks. The preliminary scoring will be based on the total points, excluding any points allocated to references, site visits, and optional vendor interview. The </w:t>
      </w:r>
      <w:r w:rsidR="002552C5" w:rsidRPr="002552C5">
        <w:rPr>
          <w:rFonts w:ascii="Calibri" w:hAnsi="Calibri" w:cs="Calibri"/>
          <w:sz w:val="24"/>
          <w:szCs w:val="24"/>
        </w:rPr>
        <w:t xml:space="preserve">five </w:t>
      </w:r>
      <w:r w:rsidRPr="002552C5">
        <w:rPr>
          <w:rFonts w:ascii="Calibri" w:hAnsi="Calibri" w:cs="Calibri"/>
          <w:sz w:val="24"/>
          <w:szCs w:val="24"/>
        </w:rPr>
        <w:t xml:space="preserve">Bidders receiving the highest preliminary scores and with at least 200 points may advance </w:t>
      </w:r>
      <w:r w:rsidRPr="00B321DB">
        <w:rPr>
          <w:rFonts w:ascii="Calibri" w:hAnsi="Calibri" w:cs="Calibri"/>
          <w:sz w:val="24"/>
          <w:szCs w:val="24"/>
        </w:rPr>
        <w:t>to the next evaluation phase. All other Bidders will be deemed eliminated from the process. All Bidders will be notified of the shortlist participants; however, the preliminary scores at that time will not be communicated to Bidders.</w:t>
      </w:r>
    </w:p>
    <w:p w14:paraId="5C08644B" w14:textId="38710C86" w:rsidR="00C05D9D" w:rsidRPr="007713F5" w:rsidRDefault="00B321DB" w:rsidP="001E2AB4">
      <w:pPr>
        <w:pStyle w:val="ListParagraph"/>
        <w:numPr>
          <w:ilvl w:val="0"/>
          <w:numId w:val="47"/>
        </w:numPr>
        <w:spacing w:after="240"/>
        <w:ind w:hanging="720"/>
        <w:rPr>
          <w:rFonts w:ascii="Calibri" w:hAnsi="Calibri" w:cs="Calibri"/>
          <w:sz w:val="24"/>
          <w:szCs w:val="24"/>
        </w:rPr>
      </w:pPr>
      <w:r w:rsidRPr="00B321DB">
        <w:rPr>
          <w:rFonts w:ascii="Calibri" w:hAnsi="Calibri" w:cs="Calibri"/>
          <w:b/>
          <w:bCs/>
          <w:sz w:val="24"/>
          <w:szCs w:val="24"/>
        </w:rPr>
        <w:t xml:space="preserve">Reference Checks.  </w:t>
      </w:r>
      <w:r w:rsidRPr="00B321DB">
        <w:rPr>
          <w:rFonts w:ascii="Calibri" w:hAnsi="Calibri" w:cs="Calibri"/>
          <w:sz w:val="24"/>
          <w:szCs w:val="24"/>
        </w:rPr>
        <w:t xml:space="preserve">The County reserves the right to conduct reference check(s) on all Bidders who submitted a bid proposal.  The </w:t>
      </w:r>
      <w:r w:rsidR="00F91651">
        <w:rPr>
          <w:rFonts w:ascii="Calibri" w:hAnsi="Calibri" w:cs="Calibri"/>
          <w:sz w:val="24"/>
          <w:szCs w:val="24"/>
        </w:rPr>
        <w:t>CSC</w:t>
      </w:r>
      <w:r w:rsidRPr="00B321DB">
        <w:rPr>
          <w:rFonts w:ascii="Calibri" w:hAnsi="Calibri" w:cs="Calibri"/>
          <w:sz w:val="24"/>
          <w:szCs w:val="24"/>
        </w:rPr>
        <w:t xml:space="preserve"> will then score the reference check(s), as identified in the Evaluation Criteria below, which will then be included in the final score.</w:t>
      </w:r>
      <w:r w:rsidR="00740306" w:rsidRPr="007A62F1">
        <w:rPr>
          <w:rFonts w:ascii="Calibri" w:hAnsi="Calibri" w:cs="Calibri"/>
          <w:sz w:val="24"/>
          <w:szCs w:val="24"/>
        </w:rPr>
        <w:t xml:space="preserve"> </w:t>
      </w:r>
    </w:p>
    <w:p w14:paraId="06424513" w14:textId="3FCCB9E7" w:rsidR="00BE1367" w:rsidRPr="007A62F1" w:rsidRDefault="00BF2422" w:rsidP="001E2AB4">
      <w:pPr>
        <w:pStyle w:val="ListParagraph"/>
        <w:numPr>
          <w:ilvl w:val="0"/>
          <w:numId w:val="47"/>
        </w:numPr>
        <w:spacing w:after="240"/>
        <w:ind w:hanging="720"/>
        <w:rPr>
          <w:rFonts w:ascii="Calibri" w:hAnsi="Calibri" w:cs="Calibri"/>
          <w:sz w:val="24"/>
          <w:szCs w:val="24"/>
        </w:rPr>
      </w:pPr>
      <w:r w:rsidRPr="007A62F1">
        <w:rPr>
          <w:rFonts w:ascii="Calibri" w:hAnsi="Calibri" w:cs="Calibri"/>
          <w:b/>
          <w:bCs/>
          <w:sz w:val="24"/>
          <w:szCs w:val="24"/>
        </w:rPr>
        <w:t>Op</w:t>
      </w:r>
      <w:r w:rsidR="001E33B4" w:rsidRPr="007A62F1">
        <w:rPr>
          <w:rFonts w:ascii="Calibri" w:hAnsi="Calibri" w:cs="Calibri"/>
          <w:b/>
          <w:bCs/>
          <w:sz w:val="24"/>
          <w:szCs w:val="24"/>
        </w:rPr>
        <w:t>tional Vendor Interviews</w:t>
      </w:r>
      <w:r w:rsidR="00D4043D">
        <w:rPr>
          <w:rFonts w:asciiTheme="minorHAnsi" w:hAnsiTheme="minorHAnsi" w:cstheme="minorHAnsi"/>
          <w:b/>
          <w:bCs/>
          <w:sz w:val="24"/>
          <w:szCs w:val="24"/>
        </w:rPr>
        <w:t>.</w:t>
      </w:r>
      <w:r w:rsidR="001E33B4" w:rsidRPr="00B321DB">
        <w:rPr>
          <w:rFonts w:asciiTheme="minorHAnsi" w:hAnsiTheme="minorHAnsi" w:cstheme="minorHAnsi"/>
          <w:b/>
          <w:bCs/>
          <w:sz w:val="24"/>
          <w:szCs w:val="24"/>
        </w:rPr>
        <w:t xml:space="preserve"> </w:t>
      </w:r>
      <w:r w:rsidR="00445BAB" w:rsidRPr="00B321DB">
        <w:rPr>
          <w:rFonts w:asciiTheme="minorHAnsi" w:hAnsiTheme="minorHAnsi" w:cstheme="minorHAnsi"/>
          <w:b/>
          <w:bCs/>
          <w:sz w:val="24"/>
          <w:szCs w:val="24"/>
        </w:rPr>
        <w:t xml:space="preserve"> </w:t>
      </w:r>
      <w:r w:rsidR="00B321DB" w:rsidRPr="00B321DB">
        <w:rPr>
          <w:rFonts w:asciiTheme="minorHAnsi" w:hAnsiTheme="minorHAnsi" w:cstheme="minorHAnsi"/>
          <w:sz w:val="24"/>
          <w:szCs w:val="18"/>
        </w:rPr>
        <w:t>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B321DB">
        <w:rPr>
          <w:rFonts w:asciiTheme="minorHAnsi" w:hAnsiTheme="minorHAnsi" w:cstheme="minorHAnsi"/>
          <w:sz w:val="24"/>
          <w:szCs w:val="24"/>
        </w:rPr>
        <w:t xml:space="preserve">. </w:t>
      </w:r>
      <w:r w:rsidR="001E33B4" w:rsidRPr="007A62F1">
        <w:rPr>
          <w:rFonts w:ascii="Calibri" w:hAnsi="Calibri" w:cs="Calibri"/>
          <w:sz w:val="24"/>
          <w:szCs w:val="24"/>
        </w:rPr>
        <w:t xml:space="preserve"> </w:t>
      </w:r>
      <w:r w:rsidR="005218A7" w:rsidRPr="007A62F1">
        <w:rPr>
          <w:rFonts w:ascii="Calibri" w:hAnsi="Calibri" w:cs="Calibri"/>
          <w:sz w:val="24"/>
          <w:szCs w:val="24"/>
        </w:rPr>
        <w:t xml:space="preserve"> </w:t>
      </w:r>
    </w:p>
    <w:p w14:paraId="00383FCE" w14:textId="4BC9CD63" w:rsidR="00CA69BD" w:rsidRPr="007A62F1" w:rsidRDefault="00E2481A" w:rsidP="001E2AB4">
      <w:pPr>
        <w:pStyle w:val="ListParagraph"/>
        <w:numPr>
          <w:ilvl w:val="0"/>
          <w:numId w:val="47"/>
        </w:numPr>
        <w:spacing w:after="240"/>
        <w:ind w:hanging="720"/>
        <w:rPr>
          <w:rFonts w:ascii="Calibri" w:hAnsi="Calibri" w:cs="Calibri"/>
          <w:sz w:val="24"/>
          <w:szCs w:val="24"/>
        </w:rPr>
      </w:pPr>
      <w:bookmarkStart w:id="40" w:name="_Hlk103954634"/>
      <w:r w:rsidRPr="007A62F1">
        <w:rPr>
          <w:rFonts w:ascii="Calibri" w:hAnsi="Calibri" w:cs="Calibri"/>
          <w:b/>
          <w:bCs/>
          <w:sz w:val="24"/>
          <w:szCs w:val="24"/>
        </w:rPr>
        <w:t>Final Scor</w:t>
      </w:r>
      <w:r w:rsidR="00BE6948" w:rsidRPr="007A62F1">
        <w:rPr>
          <w:rFonts w:ascii="Calibri" w:hAnsi="Calibri" w:cs="Calibri"/>
          <w:b/>
          <w:bCs/>
          <w:sz w:val="24"/>
          <w:szCs w:val="24"/>
        </w:rPr>
        <w:t>e</w:t>
      </w:r>
      <w:r w:rsidR="00D4043D">
        <w:rPr>
          <w:rFonts w:ascii="Calibri" w:hAnsi="Calibri" w:cs="Calibri"/>
          <w:sz w:val="24"/>
          <w:szCs w:val="24"/>
        </w:rPr>
        <w:t>.</w:t>
      </w:r>
      <w:r w:rsidR="004555E5" w:rsidRPr="007A62F1">
        <w:rPr>
          <w:rFonts w:ascii="Calibri" w:hAnsi="Calibri" w:cs="Calibri"/>
          <w:sz w:val="24"/>
          <w:szCs w:val="24"/>
        </w:rPr>
        <w:t xml:space="preserve"> </w:t>
      </w:r>
      <w:r w:rsidR="00CA69BD" w:rsidRPr="007A62F1">
        <w:rPr>
          <w:rFonts w:asciiTheme="minorHAnsi" w:hAnsiTheme="minorHAnsi" w:cstheme="minorHAnsi"/>
          <w:color w:val="000000"/>
          <w:sz w:val="24"/>
          <w:szCs w:val="24"/>
        </w:rPr>
        <w:t>The final maximum score for any pro</w:t>
      </w:r>
      <w:r w:rsidR="0065315D" w:rsidRPr="007A62F1">
        <w:rPr>
          <w:rFonts w:asciiTheme="minorHAnsi" w:hAnsiTheme="minorHAnsi" w:cstheme="minorHAnsi"/>
          <w:color w:val="000000"/>
          <w:sz w:val="24"/>
          <w:szCs w:val="24"/>
        </w:rPr>
        <w:t>curement</w:t>
      </w:r>
      <w:r w:rsidR="00CA69BD" w:rsidRPr="007A62F1">
        <w:rPr>
          <w:rFonts w:asciiTheme="minorHAnsi" w:hAnsiTheme="minorHAnsi" w:cstheme="minorHAnsi"/>
          <w:color w:val="000000"/>
          <w:sz w:val="24"/>
          <w:szCs w:val="24"/>
        </w:rPr>
        <w:t xml:space="preserve"> is </w:t>
      </w:r>
      <w:r w:rsidR="00DD63A0" w:rsidRPr="007A62F1">
        <w:rPr>
          <w:rFonts w:asciiTheme="minorHAnsi" w:hAnsiTheme="minorHAnsi" w:cstheme="minorHAnsi"/>
          <w:sz w:val="24"/>
          <w:szCs w:val="24"/>
        </w:rPr>
        <w:t>500</w:t>
      </w:r>
      <w:r w:rsidR="00DD63A0" w:rsidRPr="007A62F1">
        <w:rPr>
          <w:rFonts w:asciiTheme="minorHAnsi" w:hAnsiTheme="minorHAnsi" w:cstheme="minorHAnsi"/>
          <w:color w:val="FF0000"/>
          <w:sz w:val="24"/>
          <w:szCs w:val="24"/>
        </w:rPr>
        <w:t xml:space="preserve"> </w:t>
      </w:r>
      <w:r w:rsidR="00CA69BD" w:rsidRPr="007A62F1">
        <w:rPr>
          <w:rFonts w:asciiTheme="minorHAnsi" w:hAnsiTheme="minorHAnsi" w:cstheme="minorHAnsi"/>
          <w:color w:val="000000"/>
          <w:sz w:val="24"/>
          <w:szCs w:val="24"/>
        </w:rPr>
        <w:t xml:space="preserve">points. </w:t>
      </w:r>
      <w:r w:rsidR="008D2679" w:rsidDel="00F0706E">
        <w:rPr>
          <w:rFonts w:asciiTheme="minorHAnsi" w:hAnsiTheme="minorHAnsi" w:cstheme="minorHAnsi"/>
          <w:color w:val="000000"/>
          <w:sz w:val="24"/>
          <w:szCs w:val="24"/>
        </w:rPr>
        <w:t xml:space="preserve">Proposals will be ranked by </w:t>
      </w:r>
      <w:r w:rsidR="00304961" w:rsidDel="00F0706E">
        <w:rPr>
          <w:rFonts w:asciiTheme="minorHAnsi" w:hAnsiTheme="minorHAnsi" w:cstheme="minorHAnsi"/>
          <w:color w:val="000000"/>
          <w:sz w:val="24"/>
          <w:szCs w:val="24"/>
        </w:rPr>
        <w:t xml:space="preserve">their final scores. </w:t>
      </w:r>
    </w:p>
    <w:p w14:paraId="245D61E1" w14:textId="672E3FEE" w:rsidR="002168AC" w:rsidRPr="00464A92" w:rsidRDefault="002168AC" w:rsidP="001E2AB4">
      <w:pPr>
        <w:pStyle w:val="ListParagraph"/>
        <w:numPr>
          <w:ilvl w:val="1"/>
          <w:numId w:val="47"/>
        </w:numPr>
        <w:spacing w:after="240"/>
        <w:ind w:hanging="720"/>
        <w:rPr>
          <w:rFonts w:ascii="Calibri" w:hAnsi="Calibri" w:cs="Calibri"/>
          <w:sz w:val="24"/>
          <w:szCs w:val="24"/>
        </w:rPr>
      </w:pPr>
      <w:r w:rsidRPr="00464A92">
        <w:rPr>
          <w:rFonts w:ascii="Calibri" w:hAnsi="Calibri" w:cs="Calibri"/>
          <w:i/>
          <w:iCs/>
          <w:sz w:val="24"/>
          <w:szCs w:val="24"/>
          <w:u w:val="single"/>
        </w:rPr>
        <w:t>Without Vendor Interview</w:t>
      </w:r>
      <w:r w:rsidRPr="00464A92">
        <w:rPr>
          <w:rFonts w:ascii="Calibri" w:hAnsi="Calibri" w:cs="Calibri"/>
          <w:sz w:val="24"/>
          <w:szCs w:val="24"/>
        </w:rPr>
        <w:t xml:space="preserve">. </w:t>
      </w:r>
      <w:r w:rsidR="00E7015F" w:rsidRPr="00464A92">
        <w:rPr>
          <w:rFonts w:ascii="Calibri" w:hAnsi="Calibri" w:cs="Calibri"/>
          <w:sz w:val="24"/>
          <w:szCs w:val="24"/>
        </w:rPr>
        <w:t>In procurements where there are no vendor interviews, the score received by the</w:t>
      </w:r>
      <w:r w:rsidR="000E5722">
        <w:rPr>
          <w:rFonts w:ascii="Calibri" w:hAnsi="Calibri" w:cs="Calibri"/>
          <w:sz w:val="24"/>
          <w:szCs w:val="24"/>
        </w:rPr>
        <w:t xml:space="preserve"> evaluation of the written</w:t>
      </w:r>
      <w:r w:rsidR="00E7015F" w:rsidRPr="00464A92">
        <w:rPr>
          <w:rFonts w:ascii="Calibri" w:hAnsi="Calibri" w:cs="Calibri"/>
          <w:sz w:val="24"/>
          <w:szCs w:val="24"/>
        </w:rPr>
        <w:t xml:space="preserve"> proposal with the </w:t>
      </w:r>
      <w:r w:rsidR="001C5E87">
        <w:rPr>
          <w:rFonts w:ascii="Calibri" w:hAnsi="Calibri" w:cs="Calibri"/>
          <w:sz w:val="24"/>
          <w:szCs w:val="24"/>
        </w:rPr>
        <w:t>r</w:t>
      </w:r>
      <w:r w:rsidR="001C5E87" w:rsidRPr="00464A92">
        <w:rPr>
          <w:rFonts w:ascii="Calibri" w:hAnsi="Calibri" w:cs="Calibri"/>
          <w:sz w:val="24"/>
          <w:szCs w:val="24"/>
        </w:rPr>
        <w:t xml:space="preserve">eferences </w:t>
      </w:r>
      <w:r w:rsidR="00E7015F" w:rsidRPr="00464A92">
        <w:rPr>
          <w:rFonts w:ascii="Calibri" w:hAnsi="Calibri" w:cs="Calibri"/>
          <w:sz w:val="24"/>
          <w:szCs w:val="24"/>
        </w:rPr>
        <w:t>score added will be the final score.</w:t>
      </w:r>
      <w:r w:rsidR="00BE6948" w:rsidRPr="00464A92">
        <w:rPr>
          <w:rFonts w:ascii="Calibri" w:hAnsi="Calibri" w:cs="Calibri"/>
          <w:sz w:val="24"/>
          <w:szCs w:val="24"/>
        </w:rPr>
        <w:t xml:space="preserve"> </w:t>
      </w:r>
    </w:p>
    <w:p w14:paraId="72D94375" w14:textId="31CF57CD" w:rsidR="00E2481A" w:rsidRPr="00464A92" w:rsidRDefault="002168AC" w:rsidP="001E2AB4">
      <w:pPr>
        <w:pStyle w:val="ListParagraph"/>
        <w:numPr>
          <w:ilvl w:val="1"/>
          <w:numId w:val="47"/>
        </w:numPr>
        <w:spacing w:after="240"/>
        <w:ind w:hanging="720"/>
        <w:rPr>
          <w:rFonts w:ascii="Calibri" w:hAnsi="Calibri" w:cs="Calibri"/>
          <w:sz w:val="24"/>
          <w:szCs w:val="24"/>
        </w:rPr>
      </w:pPr>
      <w:r w:rsidRPr="00464A92">
        <w:rPr>
          <w:rFonts w:ascii="Calibri" w:hAnsi="Calibri" w:cs="Calibri"/>
          <w:i/>
          <w:iCs/>
          <w:sz w:val="24"/>
          <w:szCs w:val="24"/>
          <w:u w:val="single"/>
        </w:rPr>
        <w:t>With Vendor Interview.</w:t>
      </w:r>
      <w:r w:rsidRPr="00464A92">
        <w:rPr>
          <w:rFonts w:ascii="Calibri" w:hAnsi="Calibri" w:cs="Calibri"/>
          <w:sz w:val="24"/>
          <w:szCs w:val="24"/>
        </w:rPr>
        <w:t xml:space="preserve"> </w:t>
      </w:r>
      <w:bookmarkEnd w:id="40"/>
      <w:r w:rsidR="00B321DB" w:rsidRPr="00B321DB">
        <w:rPr>
          <w:rFonts w:ascii="Calibri" w:hAnsi="Calibri" w:cs="Calibri"/>
          <w:sz w:val="24"/>
          <w:szCs w:val="24"/>
        </w:rPr>
        <w:t xml:space="preserve">In procurements where there are vendor interviews, the </w:t>
      </w:r>
      <w:r w:rsidR="00BE5FD2">
        <w:rPr>
          <w:rFonts w:ascii="Calibri" w:hAnsi="Calibri" w:cs="Calibri"/>
          <w:sz w:val="24"/>
          <w:szCs w:val="24"/>
        </w:rPr>
        <w:t>CSC</w:t>
      </w:r>
      <w:r w:rsidR="00B321DB" w:rsidRPr="00B321DB">
        <w:rPr>
          <w:rFonts w:ascii="Calibri" w:hAnsi="Calibri" w:cs="Calibri"/>
          <w:sz w:val="24"/>
          <w:szCs w:val="24"/>
        </w:rPr>
        <w:t xml:space="preserve"> will consider the interview and may adjust the scores received by the evaluation of the written proposal which, with the reference scores added, will be the final score.</w:t>
      </w:r>
      <w:r w:rsidR="004D2816" w:rsidRPr="00464A92">
        <w:rPr>
          <w:rFonts w:ascii="Calibri" w:hAnsi="Calibri" w:cs="Calibri"/>
          <w:sz w:val="24"/>
          <w:szCs w:val="24"/>
        </w:rPr>
        <w:t xml:space="preserve">  </w:t>
      </w:r>
    </w:p>
    <w:p w14:paraId="13FDD9F1" w14:textId="328194D7" w:rsidR="00A907D7" w:rsidRPr="007A62F1" w:rsidRDefault="00A907D7" w:rsidP="001E2AB4">
      <w:pPr>
        <w:pStyle w:val="ListParagraph"/>
        <w:numPr>
          <w:ilvl w:val="0"/>
          <w:numId w:val="47"/>
        </w:numPr>
        <w:spacing w:after="240"/>
        <w:ind w:hanging="720"/>
        <w:rPr>
          <w:rFonts w:ascii="Calibri" w:hAnsi="Calibri" w:cs="Calibri"/>
          <w:sz w:val="24"/>
          <w:szCs w:val="24"/>
        </w:rPr>
      </w:pPr>
      <w:r w:rsidRPr="007A62F1">
        <w:rPr>
          <w:rFonts w:ascii="Calibri" w:hAnsi="Calibri" w:cs="Calibri"/>
          <w:b/>
          <w:bCs/>
          <w:sz w:val="24"/>
          <w:szCs w:val="24"/>
        </w:rPr>
        <w:t>Contact During Evaluation Process</w:t>
      </w:r>
      <w:r w:rsidR="00D4043D">
        <w:rPr>
          <w:rFonts w:ascii="Calibri" w:hAnsi="Calibri" w:cs="Calibri"/>
          <w:b/>
          <w:bCs/>
          <w:sz w:val="24"/>
          <w:szCs w:val="24"/>
        </w:rPr>
        <w:t xml:space="preserve">. </w:t>
      </w:r>
      <w:r w:rsidRPr="007A62F1">
        <w:rPr>
          <w:rFonts w:ascii="Calibri" w:hAnsi="Calibri" w:cs="Calibri"/>
          <w:b/>
          <w:bCs/>
          <w:sz w:val="24"/>
          <w:szCs w:val="24"/>
        </w:rPr>
        <w:t xml:space="preserve"> </w:t>
      </w:r>
      <w:r w:rsidRPr="007A62F1">
        <w:rPr>
          <w:rFonts w:ascii="Calibri" w:hAnsi="Calibri" w:cs="Calibri"/>
          <w:sz w:val="24"/>
          <w:szCs w:val="24"/>
        </w:rPr>
        <w:t xml:space="preserve">All contact during the evaluation phase </w:t>
      </w:r>
      <w:r w:rsidR="00CA0CEF">
        <w:rPr>
          <w:rFonts w:ascii="Calibri" w:hAnsi="Calibri" w:cs="Calibri"/>
          <w:sz w:val="24"/>
          <w:szCs w:val="24"/>
        </w:rPr>
        <w:t>must</w:t>
      </w:r>
      <w:r w:rsidRPr="007A62F1">
        <w:rPr>
          <w:rFonts w:ascii="Calibri" w:hAnsi="Calibri" w:cs="Calibri"/>
          <w:sz w:val="24"/>
          <w:szCs w:val="24"/>
        </w:rPr>
        <w:t xml:space="preserve"> be </w:t>
      </w:r>
      <w:r w:rsidRPr="002552C5">
        <w:rPr>
          <w:rFonts w:ascii="Calibri" w:hAnsi="Calibri" w:cs="Calibri"/>
          <w:sz w:val="24"/>
          <w:szCs w:val="24"/>
        </w:rPr>
        <w:t xml:space="preserve">through the GSA-Procurement department only.  Bidders </w:t>
      </w:r>
      <w:r w:rsidR="00CA0CEF" w:rsidRPr="002552C5">
        <w:rPr>
          <w:rFonts w:ascii="Calibri" w:hAnsi="Calibri" w:cs="Calibri"/>
          <w:sz w:val="24"/>
          <w:szCs w:val="24"/>
        </w:rPr>
        <w:t>must</w:t>
      </w:r>
      <w:r w:rsidRPr="002552C5">
        <w:rPr>
          <w:rFonts w:ascii="Calibri" w:hAnsi="Calibri" w:cs="Calibri"/>
          <w:sz w:val="24"/>
          <w:szCs w:val="24"/>
        </w:rPr>
        <w:t xml:space="preserve"> neither contact nor lobby </w:t>
      </w:r>
      <w:r w:rsidR="00BE5FD2" w:rsidRPr="002552C5">
        <w:rPr>
          <w:rFonts w:ascii="Calibri" w:hAnsi="Calibri" w:cs="Calibri"/>
          <w:sz w:val="24"/>
          <w:szCs w:val="24"/>
        </w:rPr>
        <w:t>CSC</w:t>
      </w:r>
      <w:r w:rsidRPr="002552C5">
        <w:rPr>
          <w:rFonts w:ascii="Calibri" w:hAnsi="Calibri" w:cs="Calibri"/>
          <w:sz w:val="24"/>
          <w:szCs w:val="24"/>
        </w:rPr>
        <w:t xml:space="preserve"> during the evaluation process</w:t>
      </w:r>
      <w:r w:rsidRPr="007A62F1">
        <w:rPr>
          <w:rFonts w:ascii="Calibri" w:hAnsi="Calibri" w:cs="Calibri"/>
          <w:sz w:val="24"/>
          <w:szCs w:val="24"/>
        </w:rPr>
        <w:t>.  Attempts by Bidder</w:t>
      </w:r>
      <w:r w:rsidR="009447C0" w:rsidRPr="007A62F1">
        <w:rPr>
          <w:rFonts w:ascii="Calibri" w:hAnsi="Calibri" w:cs="Calibri"/>
          <w:sz w:val="24"/>
          <w:szCs w:val="24"/>
        </w:rPr>
        <w:t>s</w:t>
      </w:r>
      <w:r w:rsidRPr="007A62F1">
        <w:rPr>
          <w:rFonts w:ascii="Calibri" w:hAnsi="Calibri" w:cs="Calibri"/>
          <w:sz w:val="24"/>
          <w:szCs w:val="24"/>
        </w:rPr>
        <w:t xml:space="preserve"> to contact and/or influence members of the CSC may result in disqualification of Bidder</w:t>
      </w:r>
      <w:r w:rsidR="0090008A" w:rsidRPr="007A62F1">
        <w:rPr>
          <w:rFonts w:ascii="Calibri" w:hAnsi="Calibri" w:cs="Calibri"/>
          <w:sz w:val="24"/>
          <w:szCs w:val="24"/>
        </w:rPr>
        <w:t>s</w:t>
      </w:r>
      <w:r w:rsidRPr="007A62F1">
        <w:rPr>
          <w:rFonts w:ascii="Calibri" w:hAnsi="Calibri" w:cs="Calibri"/>
          <w:sz w:val="24"/>
          <w:szCs w:val="24"/>
        </w:rPr>
        <w:t xml:space="preserve">. </w:t>
      </w:r>
    </w:p>
    <w:p w14:paraId="0C9E9E8A" w14:textId="5C41CBDF" w:rsidR="00742579" w:rsidRPr="007A62F1" w:rsidRDefault="00A907D7" w:rsidP="001E2AB4">
      <w:pPr>
        <w:pStyle w:val="ListParagraph"/>
        <w:numPr>
          <w:ilvl w:val="0"/>
          <w:numId w:val="47"/>
        </w:numPr>
        <w:spacing w:after="240"/>
        <w:ind w:hanging="720"/>
        <w:rPr>
          <w:rFonts w:ascii="Calibri" w:hAnsi="Calibri" w:cs="Calibri"/>
          <w:sz w:val="24"/>
          <w:szCs w:val="24"/>
        </w:rPr>
      </w:pPr>
      <w:r w:rsidRPr="007A62F1">
        <w:rPr>
          <w:rFonts w:ascii="Calibri" w:hAnsi="Calibri" w:cs="Calibri"/>
          <w:b/>
          <w:bCs/>
          <w:sz w:val="24"/>
          <w:szCs w:val="24"/>
        </w:rPr>
        <w:t xml:space="preserve">Determining Award. </w:t>
      </w:r>
      <w:r w:rsidR="00D4043D">
        <w:rPr>
          <w:rFonts w:ascii="Calibri" w:hAnsi="Calibri" w:cs="Calibri"/>
          <w:b/>
          <w:bCs/>
          <w:sz w:val="24"/>
          <w:szCs w:val="24"/>
        </w:rPr>
        <w:t xml:space="preserve"> </w:t>
      </w:r>
      <w:r w:rsidRPr="007A62F1">
        <w:rPr>
          <w:rFonts w:ascii="Calibri" w:hAnsi="Calibri" w:cs="Calibri"/>
          <w:sz w:val="24"/>
          <w:szCs w:val="24"/>
        </w:rPr>
        <w:t xml:space="preserve">As a result of this RFP, the County intends to award a contract to the </w:t>
      </w:r>
      <w:r w:rsidR="003B25AE" w:rsidRPr="007A62F1">
        <w:rPr>
          <w:rFonts w:ascii="Calibri" w:hAnsi="Calibri" w:cs="Calibri"/>
          <w:sz w:val="24"/>
          <w:szCs w:val="24"/>
        </w:rPr>
        <w:t>highest</w:t>
      </w:r>
      <w:r w:rsidR="00A114C4" w:rsidRPr="007A62F1">
        <w:rPr>
          <w:rFonts w:ascii="Calibri" w:hAnsi="Calibri" w:cs="Calibri"/>
          <w:sz w:val="24"/>
          <w:szCs w:val="24"/>
        </w:rPr>
        <w:t>-</w:t>
      </w:r>
      <w:r w:rsidR="003B25AE" w:rsidRPr="007A62F1">
        <w:rPr>
          <w:rFonts w:ascii="Calibri" w:hAnsi="Calibri" w:cs="Calibri"/>
          <w:sz w:val="24"/>
          <w:szCs w:val="24"/>
        </w:rPr>
        <w:t xml:space="preserve">ranked </w:t>
      </w:r>
      <w:r w:rsidR="009F79B0" w:rsidRPr="007A62F1">
        <w:rPr>
          <w:rFonts w:ascii="Calibri" w:hAnsi="Calibri" w:cs="Calibri"/>
          <w:sz w:val="24"/>
          <w:szCs w:val="24"/>
        </w:rPr>
        <w:t xml:space="preserve">responsible </w:t>
      </w:r>
      <w:r w:rsidR="003B25AE" w:rsidRPr="007A62F1">
        <w:rPr>
          <w:rFonts w:ascii="Calibri" w:hAnsi="Calibri" w:cs="Calibri"/>
          <w:sz w:val="24"/>
          <w:szCs w:val="24"/>
        </w:rPr>
        <w:t>Bidder(s)</w:t>
      </w:r>
      <w:r w:rsidR="0065315D" w:rsidRPr="007A62F1">
        <w:rPr>
          <w:rFonts w:ascii="Calibri" w:hAnsi="Calibri" w:cs="Calibri"/>
          <w:sz w:val="24"/>
          <w:szCs w:val="24"/>
        </w:rPr>
        <w:t>,</w:t>
      </w:r>
      <w:r w:rsidR="003B25AE" w:rsidRPr="007A62F1">
        <w:rPr>
          <w:rFonts w:ascii="Calibri" w:hAnsi="Calibri" w:cs="Calibri"/>
          <w:sz w:val="24"/>
          <w:szCs w:val="24"/>
        </w:rPr>
        <w:t xml:space="preserve"> as determined by the combined weight of the Evaluation Criteria, </w:t>
      </w:r>
      <w:r w:rsidRPr="007A62F1">
        <w:rPr>
          <w:rFonts w:ascii="Calibri" w:hAnsi="Calibri" w:cs="Calibri"/>
          <w:sz w:val="24"/>
          <w:szCs w:val="24"/>
        </w:rPr>
        <w:t xml:space="preserve">whose response conforms to the RFP and whose bid presents the </w:t>
      </w:r>
      <w:r w:rsidR="00A114C4" w:rsidRPr="007A62F1">
        <w:rPr>
          <w:rFonts w:ascii="Calibri" w:hAnsi="Calibri" w:cs="Calibri"/>
          <w:sz w:val="24"/>
          <w:szCs w:val="24"/>
        </w:rPr>
        <w:t>greatest</w:t>
      </w:r>
      <w:r w:rsidRPr="007A62F1">
        <w:rPr>
          <w:rFonts w:ascii="Calibri" w:hAnsi="Calibri" w:cs="Calibri"/>
          <w:sz w:val="24"/>
          <w:szCs w:val="24"/>
        </w:rPr>
        <w:t xml:space="preserve"> value to the County considering all </w:t>
      </w:r>
      <w:r w:rsidR="00344D69" w:rsidRPr="007A62F1">
        <w:rPr>
          <w:rFonts w:ascii="Calibri" w:hAnsi="Calibri" w:cs="Calibri"/>
          <w:sz w:val="24"/>
          <w:szCs w:val="24"/>
        </w:rPr>
        <w:t>E</w:t>
      </w:r>
      <w:r w:rsidRPr="007A62F1">
        <w:rPr>
          <w:rFonts w:ascii="Calibri" w:hAnsi="Calibri" w:cs="Calibri"/>
          <w:sz w:val="24"/>
          <w:szCs w:val="24"/>
        </w:rPr>
        <w:t xml:space="preserve">valuation </w:t>
      </w:r>
      <w:r w:rsidR="00344D69" w:rsidRPr="007A62F1">
        <w:rPr>
          <w:rFonts w:ascii="Calibri" w:hAnsi="Calibri" w:cs="Calibri"/>
          <w:sz w:val="24"/>
          <w:szCs w:val="24"/>
        </w:rPr>
        <w:t>C</w:t>
      </w:r>
      <w:r w:rsidRPr="007A62F1">
        <w:rPr>
          <w:rFonts w:ascii="Calibri" w:hAnsi="Calibri" w:cs="Calibri"/>
          <w:sz w:val="24"/>
          <w:szCs w:val="24"/>
        </w:rPr>
        <w:t xml:space="preserve">riteria.  </w:t>
      </w:r>
      <w:r w:rsidR="009F79B0" w:rsidRPr="007A62F1">
        <w:rPr>
          <w:rFonts w:ascii="Calibri" w:hAnsi="Calibri" w:cs="Calibri"/>
          <w:sz w:val="24"/>
          <w:szCs w:val="24"/>
        </w:rPr>
        <w:t xml:space="preserve">The combined weight of the Evaluation Criteria is greater in importance than </w:t>
      </w:r>
      <w:r w:rsidR="00A114C4" w:rsidRPr="007A62F1">
        <w:rPr>
          <w:rFonts w:ascii="Calibri" w:hAnsi="Calibri" w:cs="Calibri"/>
          <w:sz w:val="24"/>
          <w:szCs w:val="24"/>
        </w:rPr>
        <w:t xml:space="preserve">the </w:t>
      </w:r>
      <w:r w:rsidR="009F79B0" w:rsidRPr="007A62F1">
        <w:rPr>
          <w:rFonts w:ascii="Calibri" w:hAnsi="Calibri" w:cs="Calibri"/>
          <w:sz w:val="24"/>
          <w:szCs w:val="24"/>
        </w:rPr>
        <w:t>cost in determining the</w:t>
      </w:r>
      <w:r w:rsidR="0065315D" w:rsidRPr="007A62F1">
        <w:rPr>
          <w:rFonts w:ascii="Calibri" w:hAnsi="Calibri" w:cs="Calibri"/>
          <w:sz w:val="24"/>
          <w:szCs w:val="24"/>
        </w:rPr>
        <w:t xml:space="preserve"> best </w:t>
      </w:r>
      <w:r w:rsidR="009F79B0" w:rsidRPr="007A62F1">
        <w:rPr>
          <w:rFonts w:ascii="Calibri" w:hAnsi="Calibri" w:cs="Calibri"/>
          <w:sz w:val="24"/>
          <w:szCs w:val="24"/>
        </w:rPr>
        <w:t xml:space="preserve">value to the County. </w:t>
      </w:r>
      <w:r w:rsidRPr="007A62F1">
        <w:rPr>
          <w:rFonts w:ascii="Calibri" w:hAnsi="Calibri" w:cs="Calibri"/>
          <w:sz w:val="24"/>
          <w:szCs w:val="24"/>
        </w:rPr>
        <w:t xml:space="preserve">The County may award a contract of higher qualitative competence over the lowest priced response. </w:t>
      </w:r>
    </w:p>
    <w:p w14:paraId="3C34B926" w14:textId="77777777" w:rsidR="00742579" w:rsidRPr="007A62F1" w:rsidRDefault="00742579" w:rsidP="001E2AB4">
      <w:pPr>
        <w:pStyle w:val="ListParagraph"/>
        <w:numPr>
          <w:ilvl w:val="0"/>
          <w:numId w:val="47"/>
        </w:numPr>
        <w:spacing w:after="240"/>
        <w:ind w:hanging="720"/>
        <w:rPr>
          <w:rFonts w:ascii="Calibri" w:hAnsi="Calibri" w:cs="Calibri"/>
          <w:sz w:val="24"/>
          <w:szCs w:val="24"/>
        </w:rPr>
      </w:pPr>
      <w:r w:rsidRPr="007A62F1">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5D9881B6"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RFP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F00EE7">
              <w:rPr>
                <w:rFonts w:ascii="Calibri" w:hAnsi="Calibri" w:cs="Calibri"/>
                <w:sz w:val="24"/>
                <w:szCs w:val="24"/>
              </w:rPr>
              <w:t>may</w:t>
            </w:r>
            <w:r w:rsidR="00F00EE7" w:rsidRPr="00EB258A">
              <w:rPr>
                <w:rFonts w:ascii="Calibri" w:hAnsi="Calibri" w:cs="Calibri"/>
                <w:sz w:val="24"/>
                <w:szCs w:val="24"/>
              </w:rPr>
              <w:t xml:space="preserve"> </w:t>
            </w:r>
            <w:r w:rsidRPr="00EB258A">
              <w:rPr>
                <w:rFonts w:ascii="Calibri" w:hAnsi="Calibri" w:cs="Calibri"/>
                <w:sz w:val="24"/>
                <w:szCs w:val="24"/>
              </w:rPr>
              <w:t xml:space="preserve">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79546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 all objectives in a reasonable fashion per RFP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BF1C4B">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6F5DA37A"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742579" w:rsidRPr="00EB258A">
              <w:rPr>
                <w:rFonts w:ascii="Calibri" w:hAnsi="Calibri" w:cs="Calibri"/>
                <w:sz w:val="24"/>
                <w:szCs w:val="24"/>
              </w:rPr>
              <w:t>RFP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521101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7494E634" w:rsidR="00742579" w:rsidRPr="007A62F1" w:rsidRDefault="00742579" w:rsidP="001E2AB4">
      <w:pPr>
        <w:pStyle w:val="ListParagraph"/>
        <w:numPr>
          <w:ilvl w:val="0"/>
          <w:numId w:val="47"/>
        </w:numPr>
        <w:spacing w:after="240"/>
        <w:ind w:hanging="720"/>
        <w:rPr>
          <w:rFonts w:ascii="Calibri" w:hAnsi="Calibri" w:cs="Calibri"/>
          <w:sz w:val="24"/>
          <w:szCs w:val="24"/>
        </w:rPr>
      </w:pPr>
      <w:r w:rsidRPr="007A62F1">
        <w:rPr>
          <w:rFonts w:ascii="Calibri" w:hAnsi="Calibri" w:cs="Calibri"/>
          <w:sz w:val="24"/>
          <w:szCs w:val="24"/>
        </w:rPr>
        <w:t>The Evaluation Criteria and their respective weights are as follows:</w:t>
      </w:r>
      <w:r w:rsidR="002873AA">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009000A4">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9000A4">
        <w:tc>
          <w:tcPr>
            <w:tcW w:w="637" w:type="dxa"/>
            <w:tcMar>
              <w:top w:w="72" w:type="dxa"/>
              <w:left w:w="115" w:type="dxa"/>
              <w:right w:w="115" w:type="dxa"/>
            </w:tcMar>
          </w:tcPr>
          <w:p w14:paraId="22D67A37" w14:textId="77777777" w:rsidR="00742579" w:rsidRPr="00EB258A" w:rsidRDefault="00742579" w:rsidP="001E2AB4">
            <w:pPr>
              <w:pStyle w:val="ListParagraph"/>
              <w:numPr>
                <w:ilvl w:val="0"/>
                <w:numId w:val="10"/>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3825A547"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sidR="00511EFD">
              <w:rPr>
                <w:rFonts w:ascii="Calibri" w:hAnsi="Calibri" w:cs="Calibri"/>
                <w:sz w:val="24"/>
                <w:szCs w:val="24"/>
              </w:rPr>
              <w:t>must</w:t>
            </w:r>
            <w:r w:rsidRPr="00EB258A">
              <w:rPr>
                <w:rFonts w:ascii="Calibri" w:hAnsi="Calibri" w:cs="Calibri"/>
                <w:sz w:val="24"/>
                <w:szCs w:val="24"/>
              </w:rPr>
              <w:t xml:space="preserve"> </w:t>
            </w:r>
            <w:r w:rsidR="00B63A9E">
              <w:rPr>
                <w:rFonts w:ascii="Calibri" w:hAnsi="Calibri" w:cs="Calibri"/>
                <w:sz w:val="24"/>
                <w:szCs w:val="24"/>
              </w:rPr>
              <w:t>address</w:t>
            </w:r>
            <w:r w:rsidR="00B63A9E" w:rsidRPr="00EB258A">
              <w:rPr>
                <w:rFonts w:ascii="Calibri" w:hAnsi="Calibri" w:cs="Calibri"/>
                <w:sz w:val="24"/>
                <w:szCs w:val="24"/>
              </w:rPr>
              <w:t xml:space="preserve"> </w:t>
            </w:r>
            <w:r w:rsidR="00511EFD">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sidR="008E0EF9">
              <w:rPr>
                <w:rFonts w:ascii="Calibri" w:hAnsi="Calibri" w:cs="Calibri"/>
                <w:sz w:val="24"/>
                <w:szCs w:val="24"/>
              </w:rPr>
              <w:t xml:space="preserve">and </w:t>
            </w:r>
            <w:r w:rsidR="00AD4D1B">
              <w:rPr>
                <w:rFonts w:ascii="Calibri" w:hAnsi="Calibri" w:cs="Calibri"/>
                <w:sz w:val="24"/>
                <w:szCs w:val="24"/>
              </w:rPr>
              <w:t xml:space="preserve">all related </w:t>
            </w:r>
            <w:r w:rsidR="00254933">
              <w:rPr>
                <w:rFonts w:ascii="Calibri" w:hAnsi="Calibri" w:cs="Calibri"/>
                <w:sz w:val="24"/>
                <w:szCs w:val="24"/>
              </w:rPr>
              <w:t xml:space="preserve">documents, including </w:t>
            </w:r>
            <w:r w:rsidR="008E0EF9">
              <w:rPr>
                <w:rFonts w:ascii="Calibri" w:hAnsi="Calibri" w:cs="Calibri"/>
                <w:sz w:val="24"/>
                <w:szCs w:val="24"/>
              </w:rPr>
              <w:t>any</w:t>
            </w:r>
            <w:r w:rsidR="00E3208D" w:rsidRPr="00EB258A">
              <w:rPr>
                <w:rFonts w:ascii="Calibri" w:hAnsi="Calibri" w:cs="Calibri"/>
                <w:sz w:val="24"/>
                <w:szCs w:val="24"/>
              </w:rPr>
              <w:t xml:space="preserve"> </w:t>
            </w:r>
            <w:r w:rsidR="00BF3055" w:rsidRPr="00EB258A">
              <w:rPr>
                <w:rFonts w:ascii="Calibri" w:hAnsi="Calibri" w:cs="Calibri"/>
                <w:sz w:val="24"/>
                <w:szCs w:val="24"/>
              </w:rPr>
              <w:t>Addenda</w:t>
            </w:r>
            <w:r w:rsidR="00511EFD">
              <w:rPr>
                <w:rFonts w:ascii="Calibri" w:hAnsi="Calibri" w:cs="Calibri"/>
                <w:sz w:val="24"/>
                <w:szCs w:val="24"/>
              </w:rPr>
              <w:t>.</w:t>
            </w:r>
            <w:r w:rsidR="00BF3055" w:rsidRPr="00EB258A">
              <w:rPr>
                <w:rFonts w:ascii="Calibri" w:hAnsi="Calibri" w:cs="Calibri"/>
                <w:sz w:val="24"/>
                <w:szCs w:val="24"/>
              </w:rPr>
              <w:t xml:space="preserve"> </w:t>
            </w:r>
            <w:r w:rsidRPr="00EB258A">
              <w:rPr>
                <w:rFonts w:ascii="Calibri" w:hAnsi="Calibri" w:cs="Calibri"/>
                <w:sz w:val="24"/>
                <w:szCs w:val="24"/>
              </w:rPr>
              <w:t xml:space="preserve">Failure to meet the Bidder Minimum Qualifications may also be </w:t>
            </w:r>
            <w:r w:rsidR="00A114C4">
              <w:rPr>
                <w:rFonts w:ascii="Calibri" w:hAnsi="Calibri" w:cs="Calibri"/>
                <w:sz w:val="24"/>
                <w:szCs w:val="24"/>
              </w:rPr>
              <w:t>considered</w:t>
            </w:r>
            <w:r w:rsidRPr="00EB258A">
              <w:rPr>
                <w:rFonts w:ascii="Calibri" w:hAnsi="Calibri" w:cs="Calibri"/>
                <w:sz w:val="24"/>
                <w:szCs w:val="24"/>
              </w:rPr>
              <w:t xml:space="preserve"> an incomplete response</w:t>
            </w:r>
            <w:r w:rsidR="00740306" w:rsidRPr="00EB258A">
              <w:rPr>
                <w:rFonts w:ascii="Calibri" w:hAnsi="Calibri" w:cs="Calibri"/>
                <w:sz w:val="24"/>
                <w:szCs w:val="24"/>
              </w:rPr>
              <w:t xml:space="preserve"> and </w:t>
            </w:r>
            <w:r w:rsidR="005A4E56">
              <w:rPr>
                <w:rFonts w:ascii="Calibri" w:hAnsi="Calibri" w:cs="Calibri"/>
                <w:sz w:val="24"/>
                <w:szCs w:val="24"/>
              </w:rPr>
              <w:t>may result in the disqualification</w:t>
            </w:r>
            <w:r w:rsidR="00821696">
              <w:rPr>
                <w:rFonts w:ascii="Calibri" w:hAnsi="Calibri" w:cs="Calibri"/>
                <w:sz w:val="24"/>
                <w:szCs w:val="24"/>
              </w:rPr>
              <w:t xml:space="preserve"> of the Bidder</w:t>
            </w:r>
            <w:r w:rsidR="00740306"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9000A4">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36"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9000A4" w:rsidRPr="00EB258A" w14:paraId="2F9C8C1E" w14:textId="77777777" w:rsidTr="009000A4">
        <w:tc>
          <w:tcPr>
            <w:tcW w:w="637" w:type="dxa"/>
            <w:tcMar>
              <w:top w:w="72" w:type="dxa"/>
              <w:left w:w="115" w:type="dxa"/>
              <w:right w:w="115" w:type="dxa"/>
            </w:tcMar>
          </w:tcPr>
          <w:p w14:paraId="301332CE" w14:textId="77777777" w:rsidR="009000A4" w:rsidRPr="00EB258A" w:rsidRDefault="009000A4" w:rsidP="001E2AB4">
            <w:pPr>
              <w:pStyle w:val="ListParagraph"/>
              <w:numPr>
                <w:ilvl w:val="0"/>
                <w:numId w:val="10"/>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9000A4" w:rsidRPr="00266DFB" w:rsidRDefault="009000A4" w:rsidP="009000A4">
            <w:pPr>
              <w:spacing w:after="120"/>
              <w:rPr>
                <w:rFonts w:ascii="Calibri" w:hAnsi="Calibri" w:cs="Calibri"/>
                <w:b/>
                <w:sz w:val="24"/>
              </w:rPr>
            </w:pPr>
            <w:r w:rsidRPr="00266DFB">
              <w:rPr>
                <w:rFonts w:ascii="Calibri" w:hAnsi="Calibri" w:cs="Calibri"/>
                <w:b/>
                <w:sz w:val="24"/>
              </w:rPr>
              <w:t>Cost:</w:t>
            </w:r>
          </w:p>
          <w:p w14:paraId="4E46439C" w14:textId="1D30ACC1" w:rsidR="009000A4" w:rsidRPr="00581976" w:rsidRDefault="009000A4" w:rsidP="009000A4">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789C885E" w14:textId="7554086F" w:rsidR="009000A4" w:rsidRPr="00266DFB" w:rsidRDefault="009000A4" w:rsidP="009000A4">
            <w:pPr>
              <w:spacing w:after="120"/>
              <w:rPr>
                <w:rFonts w:ascii="Calibri" w:hAnsi="Calibri" w:cs="Calibri"/>
                <w:sz w:val="24"/>
              </w:rPr>
            </w:pPr>
            <w:r w:rsidRPr="00266DFB">
              <w:rPr>
                <w:rFonts w:ascii="Calibri" w:hAnsi="Calibri" w:cs="Calibri"/>
                <w:sz w:val="24"/>
              </w:rPr>
              <w:t>Cost evaluation points may</w:t>
            </w:r>
            <w:r w:rsidR="00A114C4">
              <w:rPr>
                <w:rFonts w:ascii="Calibri" w:hAnsi="Calibri" w:cs="Calibri"/>
                <w:sz w:val="24"/>
              </w:rPr>
              <w:t xml:space="preserve"> </w:t>
            </w:r>
            <w:r w:rsidRPr="00266DFB">
              <w:rPr>
                <w:rFonts w:ascii="Calibri" w:hAnsi="Calibri" w:cs="Calibri"/>
                <w:sz w:val="24"/>
              </w:rPr>
              <w:t>be adjusted by considering:</w:t>
            </w:r>
          </w:p>
          <w:p w14:paraId="2AB59227" w14:textId="5FDDAD53" w:rsidR="009000A4" w:rsidRDefault="009000A4" w:rsidP="001E2AB4">
            <w:pPr>
              <w:numPr>
                <w:ilvl w:val="0"/>
                <w:numId w:val="9"/>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645A70">
              <w:rPr>
                <w:rFonts w:ascii="Calibri" w:hAnsi="Calibri" w:cs="Calibri"/>
                <w:sz w:val="24"/>
              </w:rPr>
              <w:t>how well does</w:t>
            </w:r>
            <w:r w:rsidR="00645A70" w:rsidRPr="00266DFB">
              <w:rPr>
                <w:rFonts w:ascii="Calibri" w:hAnsi="Calibri" w:cs="Calibri"/>
                <w:sz w:val="24"/>
              </w:rPr>
              <w:t xml:space="preserve"> </w:t>
            </w:r>
            <w:r w:rsidRPr="00266DFB">
              <w:rPr>
                <w:rFonts w:ascii="Calibri" w:hAnsi="Calibri" w:cs="Calibri"/>
                <w:sz w:val="24"/>
              </w:rPr>
              <w:t xml:space="preserve">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5B4B4BA1" w14:textId="2CA3A1CE" w:rsidR="009000A4" w:rsidRPr="009000A4" w:rsidRDefault="009000A4" w:rsidP="001E2AB4">
            <w:pPr>
              <w:numPr>
                <w:ilvl w:val="0"/>
                <w:numId w:val="9"/>
              </w:numPr>
              <w:tabs>
                <w:tab w:val="left" w:pos="335"/>
              </w:tabs>
              <w:spacing w:after="120"/>
              <w:ind w:left="335" w:hanging="335"/>
              <w:rPr>
                <w:rFonts w:ascii="Calibri" w:hAnsi="Calibri" w:cs="Calibri"/>
                <w:sz w:val="24"/>
              </w:rPr>
            </w:pPr>
            <w:r w:rsidRPr="009000A4">
              <w:rPr>
                <w:rFonts w:ascii="Calibri" w:hAnsi="Calibri" w:cs="Calibri"/>
                <w:sz w:val="24"/>
              </w:rPr>
              <w:t>Realism (i.e., is the proposed cost appropriate to the nature of the products and/or services to be provided?).</w:t>
            </w:r>
          </w:p>
        </w:tc>
        <w:tc>
          <w:tcPr>
            <w:tcW w:w="1320" w:type="dxa"/>
            <w:tcMar>
              <w:top w:w="72" w:type="dxa"/>
              <w:left w:w="115" w:type="dxa"/>
              <w:right w:w="115" w:type="dxa"/>
            </w:tcMar>
            <w:vAlign w:val="bottom"/>
          </w:tcPr>
          <w:p w14:paraId="27EC2CA2" w14:textId="77777777" w:rsidR="009000A4" w:rsidRDefault="009000A4" w:rsidP="009000A4">
            <w:pPr>
              <w:jc w:val="right"/>
              <w:rPr>
                <w:rFonts w:ascii="Calibri" w:hAnsi="Calibri" w:cs="Calibri"/>
                <w:color w:val="FFFFFF"/>
                <w:sz w:val="22"/>
                <w:highlight w:val="red"/>
              </w:rPr>
            </w:pPr>
          </w:p>
          <w:p w14:paraId="2A78FCB3" w14:textId="77777777" w:rsidR="009000A4" w:rsidRDefault="009000A4" w:rsidP="009000A4">
            <w:pPr>
              <w:jc w:val="right"/>
              <w:rPr>
                <w:rFonts w:ascii="Calibri" w:hAnsi="Calibri" w:cs="Calibri"/>
                <w:color w:val="FFFFFF"/>
                <w:sz w:val="22"/>
                <w:highlight w:val="red"/>
              </w:rPr>
            </w:pPr>
          </w:p>
          <w:p w14:paraId="7E831B31" w14:textId="77777777" w:rsidR="009000A4" w:rsidRDefault="009000A4" w:rsidP="009000A4">
            <w:pPr>
              <w:jc w:val="right"/>
              <w:rPr>
                <w:rFonts w:ascii="Calibri" w:hAnsi="Calibri" w:cs="Calibri"/>
                <w:color w:val="FFFFFF"/>
                <w:sz w:val="22"/>
                <w:highlight w:val="red"/>
              </w:rPr>
            </w:pPr>
          </w:p>
          <w:p w14:paraId="06B7218A" w14:textId="77777777" w:rsidR="009000A4" w:rsidRDefault="009000A4" w:rsidP="009000A4">
            <w:pPr>
              <w:jc w:val="right"/>
              <w:rPr>
                <w:rFonts w:ascii="Calibri" w:hAnsi="Calibri" w:cs="Calibri"/>
                <w:color w:val="FFFFFF"/>
                <w:sz w:val="22"/>
                <w:highlight w:val="red"/>
              </w:rPr>
            </w:pPr>
          </w:p>
          <w:p w14:paraId="3A8E4CA0" w14:textId="77777777" w:rsidR="009000A4" w:rsidRDefault="009000A4" w:rsidP="009000A4">
            <w:pPr>
              <w:jc w:val="right"/>
              <w:rPr>
                <w:rFonts w:ascii="Calibri" w:hAnsi="Calibri" w:cs="Calibri"/>
                <w:color w:val="FFFFFF"/>
                <w:sz w:val="22"/>
                <w:highlight w:val="red"/>
              </w:rPr>
            </w:pPr>
          </w:p>
          <w:p w14:paraId="001E7763" w14:textId="77777777" w:rsidR="009000A4" w:rsidRDefault="009000A4" w:rsidP="009000A4">
            <w:pPr>
              <w:jc w:val="right"/>
              <w:rPr>
                <w:rFonts w:ascii="Calibri" w:hAnsi="Calibri" w:cs="Calibri"/>
                <w:color w:val="FFFFFF"/>
                <w:sz w:val="22"/>
                <w:highlight w:val="red"/>
              </w:rPr>
            </w:pPr>
          </w:p>
          <w:p w14:paraId="2BD6BB9A" w14:textId="77777777" w:rsidR="009000A4" w:rsidRDefault="009000A4" w:rsidP="009000A4">
            <w:pPr>
              <w:jc w:val="right"/>
              <w:rPr>
                <w:rFonts w:ascii="Calibri" w:hAnsi="Calibri" w:cs="Calibri"/>
                <w:color w:val="FFFFFF"/>
                <w:sz w:val="22"/>
                <w:highlight w:val="red"/>
              </w:rPr>
            </w:pPr>
          </w:p>
          <w:p w14:paraId="67E7C3FC" w14:textId="77777777" w:rsidR="009000A4" w:rsidRDefault="009000A4" w:rsidP="009000A4">
            <w:pPr>
              <w:jc w:val="right"/>
              <w:rPr>
                <w:rFonts w:ascii="Calibri" w:hAnsi="Calibri" w:cs="Calibri"/>
                <w:color w:val="FFFFFF"/>
                <w:sz w:val="22"/>
                <w:highlight w:val="red"/>
              </w:rPr>
            </w:pPr>
          </w:p>
          <w:p w14:paraId="415675E2" w14:textId="77777777" w:rsidR="009000A4" w:rsidRDefault="009000A4" w:rsidP="009000A4">
            <w:pPr>
              <w:jc w:val="right"/>
              <w:rPr>
                <w:rFonts w:ascii="Calibri" w:hAnsi="Calibri" w:cs="Calibri"/>
                <w:color w:val="FFFFFF"/>
                <w:sz w:val="22"/>
                <w:highlight w:val="red"/>
              </w:rPr>
            </w:pPr>
          </w:p>
          <w:p w14:paraId="59004B6B" w14:textId="77777777" w:rsidR="009000A4" w:rsidRDefault="009000A4" w:rsidP="009000A4">
            <w:pPr>
              <w:rPr>
                <w:rFonts w:ascii="Calibri" w:hAnsi="Calibri" w:cs="Calibri"/>
                <w:color w:val="FFFFFF"/>
                <w:sz w:val="22"/>
                <w:highlight w:val="red"/>
              </w:rPr>
            </w:pPr>
          </w:p>
          <w:p w14:paraId="7B5A1D96" w14:textId="77777777" w:rsidR="009000A4" w:rsidRDefault="009000A4" w:rsidP="009000A4">
            <w:pPr>
              <w:jc w:val="right"/>
              <w:rPr>
                <w:rFonts w:ascii="Calibri" w:hAnsi="Calibri" w:cs="Calibri"/>
                <w:color w:val="FFFFFF"/>
                <w:sz w:val="22"/>
                <w:highlight w:val="red"/>
              </w:rPr>
            </w:pPr>
          </w:p>
          <w:p w14:paraId="4B2DFBE7" w14:textId="77777777" w:rsidR="009000A4" w:rsidRDefault="009000A4" w:rsidP="009000A4">
            <w:pPr>
              <w:jc w:val="right"/>
              <w:rPr>
                <w:rFonts w:ascii="Calibri" w:hAnsi="Calibri" w:cs="Calibri"/>
                <w:color w:val="FFFFFF"/>
                <w:sz w:val="22"/>
                <w:highlight w:val="red"/>
              </w:rPr>
            </w:pPr>
          </w:p>
          <w:p w14:paraId="72A14337" w14:textId="33941BF2" w:rsidR="009000A4" w:rsidRPr="00EB258A" w:rsidRDefault="009000A4" w:rsidP="009000A4">
            <w:pPr>
              <w:jc w:val="right"/>
              <w:rPr>
                <w:rFonts w:ascii="Calibri" w:hAnsi="Calibri" w:cs="Calibri"/>
                <w:sz w:val="24"/>
                <w:szCs w:val="24"/>
              </w:rPr>
            </w:pPr>
            <w:r w:rsidRPr="00F83A6A">
              <w:rPr>
                <w:rFonts w:ascii="Calibri" w:hAnsi="Calibri" w:cs="Calibri"/>
                <w:sz w:val="22"/>
              </w:rPr>
              <w:t>15</w:t>
            </w:r>
            <w:r w:rsidR="00F83A6A">
              <w:rPr>
                <w:rFonts w:ascii="Calibri" w:hAnsi="Calibri" w:cs="Calibri"/>
                <w:color w:val="FFFFFF"/>
                <w:sz w:val="22"/>
              </w:rPr>
              <w:t xml:space="preserve"> </w:t>
            </w:r>
            <w:r w:rsidRPr="00266DFB">
              <w:rPr>
                <w:rFonts w:ascii="Calibri" w:hAnsi="Calibri" w:cs="Calibri"/>
                <w:sz w:val="24"/>
              </w:rPr>
              <w:t>Points</w:t>
            </w:r>
          </w:p>
        </w:tc>
      </w:tr>
      <w:tr w:rsidR="009000A4" w:rsidRPr="00973F08" w14:paraId="2FA87D9B" w14:textId="77777777" w:rsidTr="009000A4">
        <w:tc>
          <w:tcPr>
            <w:tcW w:w="637" w:type="dxa"/>
            <w:tcMar>
              <w:top w:w="72" w:type="dxa"/>
              <w:left w:w="115" w:type="dxa"/>
              <w:right w:w="115" w:type="dxa"/>
            </w:tcMar>
          </w:tcPr>
          <w:p w14:paraId="23B82D8C" w14:textId="77777777" w:rsidR="009000A4" w:rsidRPr="00266DFB" w:rsidRDefault="009000A4" w:rsidP="001E2AB4">
            <w:pPr>
              <w:pStyle w:val="ListParagraph"/>
              <w:numPr>
                <w:ilvl w:val="0"/>
                <w:numId w:val="10"/>
              </w:numPr>
              <w:ind w:left="0" w:hanging="18"/>
              <w:rPr>
                <w:rFonts w:ascii="Calibri" w:hAnsi="Calibri" w:cs="Calibri"/>
                <w:b/>
                <w:sz w:val="24"/>
              </w:rPr>
            </w:pPr>
          </w:p>
        </w:tc>
        <w:tc>
          <w:tcPr>
            <w:tcW w:w="6570" w:type="dxa"/>
            <w:tcMar>
              <w:top w:w="72" w:type="dxa"/>
              <w:left w:w="115" w:type="dxa"/>
              <w:right w:w="115" w:type="dxa"/>
            </w:tcMar>
          </w:tcPr>
          <w:p w14:paraId="3BF232E1" w14:textId="77777777" w:rsidR="009000A4" w:rsidRPr="00EB258A" w:rsidRDefault="009000A4" w:rsidP="009000A4">
            <w:pPr>
              <w:spacing w:after="120"/>
              <w:rPr>
                <w:rFonts w:ascii="Calibri" w:hAnsi="Calibri" w:cs="Calibri"/>
                <w:b/>
                <w:sz w:val="24"/>
                <w:szCs w:val="24"/>
              </w:rPr>
            </w:pPr>
            <w:r w:rsidRPr="00EB258A">
              <w:rPr>
                <w:rFonts w:ascii="Calibri" w:hAnsi="Calibri" w:cs="Calibri"/>
                <w:b/>
                <w:sz w:val="24"/>
                <w:szCs w:val="24"/>
              </w:rPr>
              <w:t>Technical Criteria:</w:t>
            </w:r>
          </w:p>
          <w:p w14:paraId="5596C2D8" w14:textId="13C3AAAF" w:rsidR="009000A4" w:rsidRPr="00EB258A" w:rsidRDefault="009000A4" w:rsidP="009000A4">
            <w:pPr>
              <w:spacing w:after="120"/>
              <w:rPr>
                <w:rFonts w:ascii="Calibri" w:hAnsi="Calibri" w:cs="Calibri"/>
                <w:sz w:val="24"/>
                <w:szCs w:val="24"/>
              </w:rPr>
            </w:pPr>
            <w:r w:rsidRPr="00EB258A">
              <w:rPr>
                <w:rFonts w:ascii="Calibri" w:hAnsi="Calibri" w:cs="Calibri"/>
                <w:sz w:val="24"/>
                <w:szCs w:val="24"/>
              </w:rPr>
              <w:t>In each area described below, an evaluation will be made of the probability of success and risks associated with the proposal response:</w:t>
            </w:r>
          </w:p>
          <w:p w14:paraId="13BDC1E5" w14:textId="0810CD83" w:rsidR="009000A4" w:rsidRPr="00F83A6A" w:rsidRDefault="009000A4" w:rsidP="009000A4">
            <w:pPr>
              <w:numPr>
                <w:ilvl w:val="0"/>
                <w:numId w:val="4"/>
              </w:numPr>
              <w:spacing w:after="120"/>
              <w:ind w:left="342"/>
              <w:rPr>
                <w:rFonts w:ascii="Calibri" w:hAnsi="Calibri" w:cs="Calibri"/>
                <w:sz w:val="24"/>
                <w:szCs w:val="24"/>
              </w:rPr>
            </w:pPr>
            <w:r w:rsidRPr="00EB258A">
              <w:rPr>
                <w:rFonts w:ascii="Calibri" w:hAnsi="Calibri" w:cs="Calibri"/>
                <w:sz w:val="24"/>
                <w:szCs w:val="24"/>
              </w:rPr>
              <w:t xml:space="preserve">Design - A comparison will be made of the proposed </w:t>
            </w:r>
            <w:r w:rsidR="001E2AB4" w:rsidRPr="00F83A6A">
              <w:rPr>
                <w:rFonts w:ascii="Calibri" w:hAnsi="Calibri" w:cs="Calibri"/>
                <w:sz w:val="24"/>
                <w:szCs w:val="24"/>
              </w:rPr>
              <w:t>monthly data file transfer process (ie. sft/ftp site), online member portal and contractor access to online portal</w:t>
            </w:r>
            <w:r w:rsidRPr="00F83A6A">
              <w:rPr>
                <w:rFonts w:ascii="Calibri" w:hAnsi="Calibri" w:cs="Calibri"/>
                <w:sz w:val="24"/>
                <w:szCs w:val="24"/>
              </w:rPr>
              <w:t xml:space="preserve">.  </w:t>
            </w:r>
          </w:p>
          <w:p w14:paraId="315F0014" w14:textId="070EBDB8" w:rsidR="009000A4" w:rsidRPr="009000A4" w:rsidRDefault="009000A4" w:rsidP="001E2AB4">
            <w:pPr>
              <w:numPr>
                <w:ilvl w:val="0"/>
                <w:numId w:val="4"/>
              </w:numPr>
              <w:spacing w:after="120"/>
              <w:ind w:left="342"/>
              <w:rPr>
                <w:rFonts w:ascii="Calibri" w:hAnsi="Calibri" w:cs="Calibri"/>
                <w:sz w:val="24"/>
                <w:szCs w:val="24"/>
              </w:rPr>
            </w:pPr>
            <w:r w:rsidRPr="00F83A6A">
              <w:rPr>
                <w:rFonts w:ascii="Calibri" w:hAnsi="Calibri" w:cs="Calibri"/>
                <w:sz w:val="24"/>
                <w:szCs w:val="24"/>
              </w:rPr>
              <w:t>Software Design and Development - The evaluation will compare the proposed software capabilities with the requirements of this RFP</w:t>
            </w:r>
            <w:r w:rsidR="00007399" w:rsidRPr="00F83A6A">
              <w:rPr>
                <w:rFonts w:ascii="Calibri" w:hAnsi="Calibri" w:cs="Calibri"/>
                <w:sz w:val="24"/>
                <w:szCs w:val="24"/>
              </w:rPr>
              <w:t xml:space="preserve"> and</w:t>
            </w:r>
            <w:r w:rsidRPr="00F83A6A">
              <w:rPr>
                <w:rFonts w:ascii="Calibri" w:hAnsi="Calibri" w:cs="Calibri"/>
                <w:sz w:val="24"/>
                <w:szCs w:val="24"/>
              </w:rPr>
              <w:t xml:space="preserve"> in terms of the software’s compatibility with existing </w:t>
            </w:r>
            <w:r w:rsidR="001E2AB4" w:rsidRPr="00F83A6A">
              <w:rPr>
                <w:rFonts w:ascii="Calibri" w:hAnsi="Calibri" w:cs="Calibri"/>
                <w:sz w:val="24"/>
                <w:szCs w:val="24"/>
              </w:rPr>
              <w:t xml:space="preserve">monthly data file </w:t>
            </w:r>
            <w:r w:rsidRPr="00F83A6A">
              <w:rPr>
                <w:rFonts w:ascii="Calibri" w:hAnsi="Calibri" w:cs="Calibri"/>
                <w:sz w:val="24"/>
                <w:szCs w:val="24"/>
              </w:rPr>
              <w:t xml:space="preserve">management </w:t>
            </w:r>
            <w:r w:rsidRPr="00EB258A">
              <w:rPr>
                <w:rFonts w:ascii="Calibri" w:hAnsi="Calibri" w:cs="Calibri"/>
                <w:sz w:val="24"/>
                <w:szCs w:val="24"/>
              </w:rPr>
              <w:t>and data processing systems</w:t>
            </w:r>
          </w:p>
        </w:tc>
        <w:tc>
          <w:tcPr>
            <w:tcW w:w="1320" w:type="dxa"/>
            <w:tcMar>
              <w:top w:w="72" w:type="dxa"/>
              <w:left w:w="115" w:type="dxa"/>
              <w:right w:w="115" w:type="dxa"/>
            </w:tcMar>
            <w:vAlign w:val="bottom"/>
          </w:tcPr>
          <w:p w14:paraId="2492D2AA" w14:textId="42F10F8F" w:rsidR="009000A4" w:rsidRPr="00A85450" w:rsidRDefault="001E2AB4" w:rsidP="009000A4">
            <w:pPr>
              <w:jc w:val="right"/>
              <w:rPr>
                <w:rFonts w:ascii="Calibri" w:hAnsi="Calibri" w:cs="Calibri"/>
              </w:rPr>
            </w:pPr>
            <w:r w:rsidRPr="00F83A6A">
              <w:rPr>
                <w:rFonts w:ascii="Calibri" w:hAnsi="Calibri" w:cs="Calibri"/>
                <w:sz w:val="24"/>
                <w:szCs w:val="24"/>
              </w:rPr>
              <w:t>20</w:t>
            </w:r>
            <w:r w:rsidR="00F83A6A">
              <w:rPr>
                <w:rFonts w:ascii="Calibri" w:hAnsi="Calibri" w:cs="Calibri"/>
                <w:sz w:val="24"/>
                <w:szCs w:val="24"/>
              </w:rPr>
              <w:t xml:space="preserve"> </w:t>
            </w:r>
            <w:r w:rsidR="009000A4" w:rsidRPr="00EB258A">
              <w:rPr>
                <w:rFonts w:ascii="Calibri" w:hAnsi="Calibri" w:cs="Calibri"/>
                <w:sz w:val="24"/>
                <w:szCs w:val="24"/>
              </w:rPr>
              <w:t>Points</w:t>
            </w:r>
          </w:p>
        </w:tc>
      </w:tr>
      <w:tr w:rsidR="00F21D7D" w:rsidRPr="00973F08" w14:paraId="62736D58" w14:textId="77777777" w:rsidTr="009000A4">
        <w:tc>
          <w:tcPr>
            <w:tcW w:w="637" w:type="dxa"/>
            <w:tcMar>
              <w:top w:w="72" w:type="dxa"/>
              <w:left w:w="115" w:type="dxa"/>
              <w:right w:w="115" w:type="dxa"/>
            </w:tcMar>
          </w:tcPr>
          <w:p w14:paraId="19994461" w14:textId="77777777" w:rsidR="00F21D7D" w:rsidRPr="00266DFB" w:rsidRDefault="00F21D7D" w:rsidP="001E2AB4">
            <w:pPr>
              <w:pStyle w:val="ListParagraph"/>
              <w:numPr>
                <w:ilvl w:val="0"/>
                <w:numId w:val="10"/>
              </w:numPr>
              <w:ind w:left="0" w:hanging="18"/>
              <w:rPr>
                <w:rFonts w:ascii="Calibri" w:hAnsi="Calibri" w:cs="Calibri"/>
                <w:b/>
                <w:sz w:val="24"/>
              </w:rPr>
            </w:pPr>
          </w:p>
        </w:tc>
        <w:tc>
          <w:tcPr>
            <w:tcW w:w="6570" w:type="dxa"/>
            <w:tcMar>
              <w:top w:w="72" w:type="dxa"/>
              <w:left w:w="115" w:type="dxa"/>
              <w:right w:w="115" w:type="dxa"/>
            </w:tcMar>
          </w:tcPr>
          <w:p w14:paraId="62391EAD" w14:textId="77777777" w:rsidR="00F21D7D" w:rsidRPr="00266DFB" w:rsidRDefault="00F21D7D" w:rsidP="00F21D7D">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445ABCA1" w14:textId="77777777" w:rsidR="00F21D7D" w:rsidRPr="00266DFB" w:rsidRDefault="00F21D7D" w:rsidP="00F21D7D">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68033A1D" w14:textId="77777777" w:rsidR="00F21D7D" w:rsidRPr="00266DFB" w:rsidRDefault="00F21D7D" w:rsidP="00F21D7D">
            <w:pPr>
              <w:numPr>
                <w:ilvl w:val="0"/>
                <w:numId w:val="7"/>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5ED94B44" w14:textId="77777777" w:rsidR="00F21D7D" w:rsidRPr="00266DFB" w:rsidRDefault="00F21D7D" w:rsidP="00F21D7D">
            <w:pPr>
              <w:numPr>
                <w:ilvl w:val="0"/>
                <w:numId w:val="7"/>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034C02E7" w14:textId="77777777" w:rsidR="00F21D7D" w:rsidRDefault="00F21D7D" w:rsidP="00F21D7D">
            <w:pPr>
              <w:numPr>
                <w:ilvl w:val="0"/>
                <w:numId w:val="7"/>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interface with the County’s schedule?</w:t>
            </w:r>
          </w:p>
          <w:p w14:paraId="27E0FA75" w14:textId="706C3C23" w:rsidR="00F21D7D" w:rsidRPr="00F21D7D" w:rsidRDefault="00F21D7D" w:rsidP="00F21D7D">
            <w:pPr>
              <w:numPr>
                <w:ilvl w:val="0"/>
                <w:numId w:val="7"/>
              </w:numPr>
              <w:spacing w:after="120"/>
              <w:ind w:left="342"/>
              <w:rPr>
                <w:rFonts w:ascii="Calibri" w:hAnsi="Calibri" w:cs="Calibri"/>
                <w:sz w:val="24"/>
              </w:rPr>
            </w:pPr>
            <w:r w:rsidRPr="00F21D7D">
              <w:rPr>
                <w:rFonts w:ascii="Calibri" w:hAnsi="Calibri" w:cs="Calibri"/>
                <w:sz w:val="24"/>
              </w:rPr>
              <w:t>Has the bidder addressed culturally appropriate services; including accommodations for language and/or cultural differences?</w:t>
            </w:r>
          </w:p>
        </w:tc>
        <w:tc>
          <w:tcPr>
            <w:tcW w:w="1320" w:type="dxa"/>
            <w:tcMar>
              <w:top w:w="72" w:type="dxa"/>
              <w:left w:w="115" w:type="dxa"/>
              <w:right w:w="115" w:type="dxa"/>
            </w:tcMar>
            <w:vAlign w:val="bottom"/>
          </w:tcPr>
          <w:p w14:paraId="7CF51D56" w14:textId="7F8C18D2" w:rsidR="00F21D7D" w:rsidRPr="009000A4" w:rsidRDefault="00FD2101" w:rsidP="009000A4">
            <w:pPr>
              <w:jc w:val="right"/>
              <w:rPr>
                <w:rFonts w:ascii="Calibri" w:hAnsi="Calibri" w:cs="Calibri"/>
                <w:color w:val="FF0000"/>
                <w:sz w:val="24"/>
                <w:szCs w:val="24"/>
              </w:rPr>
            </w:pPr>
            <w:r w:rsidRPr="00F83A6A">
              <w:rPr>
                <w:rFonts w:ascii="Calibri" w:hAnsi="Calibri" w:cs="Calibri"/>
                <w:sz w:val="24"/>
                <w:szCs w:val="24"/>
              </w:rPr>
              <w:t>1</w:t>
            </w:r>
            <w:r w:rsidR="002552C5" w:rsidRPr="00F83A6A">
              <w:rPr>
                <w:rFonts w:ascii="Calibri" w:hAnsi="Calibri" w:cs="Calibri"/>
                <w:sz w:val="24"/>
                <w:szCs w:val="24"/>
              </w:rPr>
              <w:t>0</w:t>
            </w:r>
            <w:r w:rsidR="00F21D7D">
              <w:rPr>
                <w:rFonts w:ascii="Calibri" w:hAnsi="Calibri" w:cs="Calibri"/>
                <w:sz w:val="24"/>
                <w:szCs w:val="24"/>
              </w:rPr>
              <w:t xml:space="preserve"> </w:t>
            </w:r>
            <w:r w:rsidR="00F21D7D" w:rsidRPr="00266DFB">
              <w:rPr>
                <w:rFonts w:ascii="Calibri" w:hAnsi="Calibri" w:cs="Calibri"/>
                <w:sz w:val="24"/>
              </w:rPr>
              <w:t>Points</w:t>
            </w:r>
          </w:p>
        </w:tc>
      </w:tr>
      <w:tr w:rsidR="00742579" w:rsidRPr="00973F08" w14:paraId="612B7261" w14:textId="77777777" w:rsidTr="009000A4">
        <w:tc>
          <w:tcPr>
            <w:tcW w:w="637" w:type="dxa"/>
            <w:tcMar>
              <w:top w:w="72" w:type="dxa"/>
              <w:left w:w="115" w:type="dxa"/>
              <w:right w:w="115" w:type="dxa"/>
            </w:tcMar>
          </w:tcPr>
          <w:p w14:paraId="6DE75F79" w14:textId="77777777" w:rsidR="00742579" w:rsidRPr="00266DFB" w:rsidRDefault="00742579" w:rsidP="001E2AB4">
            <w:pPr>
              <w:pStyle w:val="ListParagraph"/>
              <w:numPr>
                <w:ilvl w:val="0"/>
                <w:numId w:val="10"/>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266DFB" w:rsidRDefault="00742579" w:rsidP="009000A4">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4F732A2E" w:rsidR="0076314E" w:rsidRPr="001A3D4E" w:rsidRDefault="00007399" w:rsidP="009000A4">
            <w:pPr>
              <w:spacing w:after="120"/>
              <w:rPr>
                <w:rFonts w:ascii="Calibri" w:hAnsi="Calibri" w:cs="Calibri"/>
                <w:b/>
                <w:color w:val="FF0000"/>
              </w:rPr>
            </w:pPr>
            <w:r>
              <w:rPr>
                <w:rFonts w:ascii="Calibri" w:hAnsi="Calibri" w:cs="Calibri"/>
                <w:sz w:val="24"/>
              </w:rPr>
              <w:t>E</w:t>
            </w:r>
            <w:r w:rsidR="00742579" w:rsidRPr="00266DFB">
              <w:rPr>
                <w:rFonts w:ascii="Calibri" w:hAnsi="Calibri" w:cs="Calibri"/>
                <w:sz w:val="24"/>
              </w:rPr>
              <w:t>valuation will</w:t>
            </w:r>
            <w:r>
              <w:rPr>
                <w:rFonts w:ascii="Calibri" w:hAnsi="Calibri" w:cs="Calibri"/>
                <w:sz w:val="24"/>
              </w:rPr>
              <w:t xml:space="preserve"> include</w:t>
            </w:r>
            <w:r w:rsidR="00573ED3">
              <w:rPr>
                <w:rFonts w:ascii="Calibri" w:hAnsi="Calibri" w:cs="Calibri"/>
                <w:sz w:val="24"/>
              </w:rPr>
              <w:t xml:space="preserve"> </w:t>
            </w:r>
            <w:r w:rsidR="00742579"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004C25B5" w:rsidRPr="00266DFB">
              <w:rPr>
                <w:rFonts w:ascii="Calibri" w:hAnsi="Calibri" w:cs="Calibri"/>
                <w:sz w:val="24"/>
              </w:rPr>
              <w:t>.</w:t>
            </w:r>
            <w:r w:rsidR="00742579" w:rsidRPr="00266DFB">
              <w:rPr>
                <w:rFonts w:ascii="Calibri" w:hAnsi="Calibri" w:cs="Calibri"/>
                <w:sz w:val="24"/>
              </w:rPr>
              <w:t xml:space="preserve"> </w:t>
            </w:r>
            <w:r w:rsidR="004C25B5" w:rsidRPr="00266DFB">
              <w:rPr>
                <w:rFonts w:ascii="Calibri" w:hAnsi="Calibri" w:cs="Calibri"/>
                <w:sz w:val="24"/>
              </w:rPr>
              <w:t>I</w:t>
            </w:r>
            <w:r w:rsidR="00742579" w:rsidRPr="00266DFB">
              <w:rPr>
                <w:rFonts w:ascii="Calibri" w:hAnsi="Calibri" w:cs="Calibri"/>
                <w:sz w:val="24"/>
              </w:rPr>
              <w:t xml:space="preserve">dentification and planning for mitigation </w:t>
            </w:r>
            <w:r w:rsidR="004C25B5" w:rsidRPr="00266DFB">
              <w:rPr>
                <w:rFonts w:ascii="Calibri" w:hAnsi="Calibri" w:cs="Calibri"/>
                <w:sz w:val="24"/>
              </w:rPr>
              <w:t>of risks</w:t>
            </w:r>
            <w:r w:rsidR="00742579" w:rsidRPr="00266DFB">
              <w:rPr>
                <w:rFonts w:ascii="Calibri" w:hAnsi="Calibri" w:cs="Calibri"/>
                <w:sz w:val="24"/>
              </w:rPr>
              <w:t xml:space="preserve"> </w:t>
            </w:r>
            <w:r w:rsidR="00A114C4">
              <w:rPr>
                <w:rFonts w:ascii="Calibri" w:hAnsi="Calibri" w:cs="Calibri"/>
                <w:sz w:val="24"/>
              </w:rPr>
              <w:t>that</w:t>
            </w:r>
            <w:r w:rsidR="00742579" w:rsidRPr="00266DFB">
              <w:rPr>
                <w:rFonts w:ascii="Calibri" w:hAnsi="Calibri" w:cs="Calibri"/>
                <w:sz w:val="24"/>
              </w:rPr>
              <w:t xml:space="preserve"> Bidder believes may adversely affect any portion of the County’s schedule</w:t>
            </w:r>
            <w:r w:rsidR="004C25B5" w:rsidRPr="00266DFB">
              <w:rPr>
                <w:rFonts w:ascii="Calibri" w:hAnsi="Calibri" w:cs="Calibri"/>
                <w:sz w:val="24"/>
              </w:rPr>
              <w:t xml:space="preserve"> may be considered</w:t>
            </w:r>
            <w:r w:rsidR="00742579" w:rsidRPr="00266DFB">
              <w:rPr>
                <w:rFonts w:ascii="Calibri" w:hAnsi="Calibri" w:cs="Calibri"/>
                <w:sz w:val="24"/>
              </w:rPr>
              <w:t>.</w:t>
            </w:r>
            <w:r w:rsidR="000F33D7">
              <w:rPr>
                <w:rFonts w:ascii="Calibri" w:hAnsi="Calibri" w:cs="Calibri"/>
                <w:sz w:val="24"/>
              </w:rPr>
              <w:t xml:space="preserve"> This will include working with the PA and the current TPA to ensure a seamless transition of the current award</w:t>
            </w:r>
          </w:p>
        </w:tc>
        <w:tc>
          <w:tcPr>
            <w:tcW w:w="1320" w:type="dxa"/>
            <w:tcMar>
              <w:top w:w="72" w:type="dxa"/>
              <w:left w:w="115" w:type="dxa"/>
              <w:right w:w="115" w:type="dxa"/>
            </w:tcMar>
            <w:vAlign w:val="bottom"/>
          </w:tcPr>
          <w:p w14:paraId="29C40CCA" w14:textId="350F152C" w:rsidR="00742579" w:rsidRPr="00266DFB" w:rsidRDefault="00FD2101" w:rsidP="00563F02">
            <w:pPr>
              <w:jc w:val="right"/>
              <w:rPr>
                <w:rFonts w:ascii="Calibri" w:hAnsi="Calibri" w:cs="Calibri"/>
                <w:sz w:val="24"/>
              </w:rPr>
            </w:pPr>
            <w:r w:rsidRPr="00F83A6A">
              <w:rPr>
                <w:rFonts w:ascii="Calibri" w:hAnsi="Calibri" w:cs="Calibri"/>
                <w:sz w:val="24"/>
                <w:szCs w:val="24"/>
              </w:rPr>
              <w:t>10</w:t>
            </w:r>
            <w:r w:rsidR="00F21D7D" w:rsidRPr="00F83A6A">
              <w:rPr>
                <w:rFonts w:ascii="Calibri" w:hAnsi="Calibri" w:cs="Calibri"/>
                <w:sz w:val="24"/>
                <w:szCs w:val="24"/>
              </w:rPr>
              <w:t xml:space="preserve"> </w:t>
            </w:r>
            <w:r w:rsidR="00F21D7D" w:rsidRPr="00266DFB">
              <w:rPr>
                <w:rFonts w:ascii="Calibri" w:hAnsi="Calibri" w:cs="Calibri"/>
                <w:sz w:val="24"/>
              </w:rPr>
              <w:t>Points</w:t>
            </w:r>
          </w:p>
        </w:tc>
      </w:tr>
      <w:tr w:rsidR="00742579" w:rsidRPr="00973F08" w14:paraId="4DE86E12" w14:textId="77777777" w:rsidTr="009000A4">
        <w:tc>
          <w:tcPr>
            <w:tcW w:w="637" w:type="dxa"/>
            <w:tcMar>
              <w:top w:w="72" w:type="dxa"/>
              <w:left w:w="115" w:type="dxa"/>
              <w:right w:w="115" w:type="dxa"/>
            </w:tcMar>
          </w:tcPr>
          <w:p w14:paraId="5ACFDAA3" w14:textId="77777777" w:rsidR="00742579" w:rsidRPr="00266DFB" w:rsidRDefault="00742579" w:rsidP="001E2AB4">
            <w:pPr>
              <w:pStyle w:val="ListParagraph"/>
              <w:numPr>
                <w:ilvl w:val="0"/>
                <w:numId w:val="10"/>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9000A4">
            <w:pPr>
              <w:spacing w:after="120"/>
              <w:rPr>
                <w:rFonts w:ascii="Calibri" w:hAnsi="Calibri" w:cs="Calibri"/>
                <w:b/>
                <w:sz w:val="24"/>
              </w:rPr>
            </w:pPr>
            <w:r w:rsidRPr="00266DFB">
              <w:rPr>
                <w:rFonts w:ascii="Calibri" w:hAnsi="Calibri" w:cs="Calibri"/>
                <w:b/>
                <w:sz w:val="24"/>
              </w:rPr>
              <w:t>Relevant Experience:</w:t>
            </w:r>
          </w:p>
          <w:p w14:paraId="6B1933C9" w14:textId="212C9883" w:rsidR="00742579" w:rsidRPr="00266DFB" w:rsidRDefault="00742579" w:rsidP="009000A4">
            <w:pPr>
              <w:spacing w:after="120"/>
              <w:rPr>
                <w:rFonts w:ascii="Calibri" w:hAnsi="Calibri" w:cs="Calibri"/>
                <w:sz w:val="24"/>
              </w:rPr>
            </w:pPr>
            <w:r w:rsidRPr="00266DFB">
              <w:rPr>
                <w:rFonts w:ascii="Calibri" w:hAnsi="Calibri" w:cs="Calibri"/>
                <w:sz w:val="24"/>
              </w:rPr>
              <w:t>Proposals will be evaluated</w:t>
            </w:r>
            <w:r w:rsidR="00A114C4">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9000A4">
            <w:pPr>
              <w:numPr>
                <w:ilvl w:val="0"/>
                <w:numId w:val="5"/>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9000A4">
            <w:pPr>
              <w:numPr>
                <w:ilvl w:val="0"/>
                <w:numId w:val="5"/>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9000A4">
            <w:pPr>
              <w:numPr>
                <w:ilvl w:val="0"/>
                <w:numId w:val="5"/>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320" w:type="dxa"/>
            <w:tcMar>
              <w:top w:w="72" w:type="dxa"/>
              <w:left w:w="115" w:type="dxa"/>
              <w:right w:w="115" w:type="dxa"/>
            </w:tcMar>
            <w:vAlign w:val="bottom"/>
          </w:tcPr>
          <w:p w14:paraId="56AD3573" w14:textId="2F86881F" w:rsidR="00742579" w:rsidRPr="00F83A6A" w:rsidRDefault="00FD2101" w:rsidP="00563F02">
            <w:pPr>
              <w:jc w:val="right"/>
              <w:rPr>
                <w:rFonts w:ascii="Calibri" w:hAnsi="Calibri" w:cs="Calibri"/>
                <w:sz w:val="24"/>
              </w:rPr>
            </w:pPr>
            <w:r w:rsidRPr="00F83A6A">
              <w:rPr>
                <w:rFonts w:ascii="Calibri" w:hAnsi="Calibri" w:cs="Calibri"/>
                <w:sz w:val="24"/>
                <w:szCs w:val="24"/>
              </w:rPr>
              <w:t>15</w:t>
            </w:r>
            <w:r w:rsidR="009000A4" w:rsidRPr="00F83A6A">
              <w:rPr>
                <w:rFonts w:ascii="Calibri" w:hAnsi="Calibri" w:cs="Calibri"/>
                <w:sz w:val="24"/>
                <w:szCs w:val="24"/>
              </w:rPr>
              <w:t xml:space="preserve"> </w:t>
            </w:r>
            <w:r w:rsidR="00742579" w:rsidRPr="00F83A6A">
              <w:rPr>
                <w:rFonts w:ascii="Calibri" w:hAnsi="Calibri" w:cs="Calibri"/>
                <w:sz w:val="24"/>
              </w:rPr>
              <w:t>Points</w:t>
            </w:r>
          </w:p>
        </w:tc>
      </w:tr>
      <w:tr w:rsidR="00742579" w:rsidRPr="00973F08" w14:paraId="4343EA30" w14:textId="77777777" w:rsidTr="009000A4">
        <w:tc>
          <w:tcPr>
            <w:tcW w:w="637" w:type="dxa"/>
            <w:tcMar>
              <w:top w:w="72" w:type="dxa"/>
              <w:left w:w="115" w:type="dxa"/>
              <w:right w:w="115" w:type="dxa"/>
            </w:tcMar>
          </w:tcPr>
          <w:p w14:paraId="68D37497" w14:textId="77777777" w:rsidR="00742579" w:rsidRPr="00A85450" w:rsidRDefault="00742579" w:rsidP="001E2AB4">
            <w:pPr>
              <w:pStyle w:val="ListParagraph"/>
              <w:numPr>
                <w:ilvl w:val="0"/>
                <w:numId w:val="10"/>
              </w:numPr>
              <w:ind w:left="0" w:hanging="18"/>
              <w:rPr>
                <w:rFonts w:ascii="Calibri" w:hAnsi="Calibri" w:cs="Calibri"/>
                <w:b/>
              </w:rPr>
            </w:pPr>
          </w:p>
        </w:tc>
        <w:tc>
          <w:tcPr>
            <w:tcW w:w="6570" w:type="dxa"/>
            <w:tcMar>
              <w:top w:w="72" w:type="dxa"/>
              <w:left w:w="115" w:type="dxa"/>
              <w:right w:w="115" w:type="dxa"/>
            </w:tcMar>
          </w:tcPr>
          <w:p w14:paraId="132CACB6" w14:textId="40CD16E3" w:rsidR="00742579" w:rsidRPr="00A85450" w:rsidRDefault="00742579" w:rsidP="009000A4">
            <w:pPr>
              <w:spacing w:after="120"/>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320" w:type="dxa"/>
            <w:tcMar>
              <w:top w:w="72" w:type="dxa"/>
              <w:left w:w="115" w:type="dxa"/>
              <w:right w:w="115" w:type="dxa"/>
            </w:tcMar>
            <w:vAlign w:val="bottom"/>
          </w:tcPr>
          <w:p w14:paraId="33EA6C27" w14:textId="74F56FF0" w:rsidR="00742579" w:rsidRPr="00F83A6A" w:rsidRDefault="00FD2101" w:rsidP="00563F02">
            <w:pPr>
              <w:jc w:val="right"/>
              <w:rPr>
                <w:rFonts w:ascii="Calibri" w:hAnsi="Calibri" w:cs="Calibri"/>
              </w:rPr>
            </w:pPr>
            <w:r w:rsidRPr="00F83A6A">
              <w:rPr>
                <w:rFonts w:ascii="Calibri" w:hAnsi="Calibri" w:cs="Calibri"/>
                <w:sz w:val="24"/>
                <w:szCs w:val="24"/>
              </w:rPr>
              <w:t>5</w:t>
            </w:r>
            <w:r w:rsidR="009000A4" w:rsidRPr="00F83A6A">
              <w:rPr>
                <w:rFonts w:ascii="Calibri" w:hAnsi="Calibri" w:cs="Calibri"/>
                <w:sz w:val="24"/>
                <w:szCs w:val="24"/>
              </w:rPr>
              <w:t xml:space="preserve"> </w:t>
            </w:r>
            <w:r w:rsidR="00742579" w:rsidRPr="00F83A6A">
              <w:rPr>
                <w:rFonts w:ascii="Calibri" w:hAnsi="Calibri" w:cs="Calibri"/>
                <w:sz w:val="24"/>
              </w:rPr>
              <w:t>Points</w:t>
            </w:r>
          </w:p>
        </w:tc>
      </w:tr>
      <w:tr w:rsidR="00742579" w:rsidRPr="00973F08" w14:paraId="6A563F14" w14:textId="77777777" w:rsidTr="009000A4">
        <w:tc>
          <w:tcPr>
            <w:tcW w:w="637" w:type="dxa"/>
            <w:tcMar>
              <w:top w:w="72" w:type="dxa"/>
              <w:left w:w="115" w:type="dxa"/>
              <w:right w:w="115" w:type="dxa"/>
            </w:tcMar>
          </w:tcPr>
          <w:p w14:paraId="1865F963" w14:textId="77777777" w:rsidR="00742579" w:rsidRPr="00A85450" w:rsidRDefault="00742579" w:rsidP="001E2AB4">
            <w:pPr>
              <w:pStyle w:val="ListParagraph"/>
              <w:numPr>
                <w:ilvl w:val="0"/>
                <w:numId w:val="10"/>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9000A4">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9000A4">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4AAB0D78" w:rsidR="00742579" w:rsidRPr="00266DFB" w:rsidRDefault="00742579" w:rsidP="009000A4">
            <w:pPr>
              <w:numPr>
                <w:ilvl w:val="0"/>
                <w:numId w:val="6"/>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114C4">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9000A4">
            <w:pPr>
              <w:numPr>
                <w:ilvl w:val="0"/>
                <w:numId w:val="6"/>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1F308B11" w:rsidR="00742579" w:rsidRPr="00266DFB" w:rsidRDefault="00742579" w:rsidP="009000A4">
            <w:pPr>
              <w:numPr>
                <w:ilvl w:val="0"/>
                <w:numId w:val="6"/>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114C4">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3CFF303E" w:rsidR="00742579" w:rsidRPr="00266DFB" w:rsidRDefault="00742579" w:rsidP="009000A4">
            <w:pPr>
              <w:numPr>
                <w:ilvl w:val="0"/>
                <w:numId w:val="6"/>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114C4">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32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27BE973E" w:rsidR="00742579" w:rsidRPr="00266DFB" w:rsidRDefault="00FD2101" w:rsidP="00563F02">
            <w:pPr>
              <w:jc w:val="right"/>
              <w:rPr>
                <w:rFonts w:ascii="Calibri" w:hAnsi="Calibri" w:cs="Calibri"/>
                <w:sz w:val="24"/>
              </w:rPr>
            </w:pPr>
            <w:r w:rsidRPr="00F83A6A">
              <w:rPr>
                <w:rFonts w:ascii="Calibri" w:hAnsi="Calibri" w:cs="Calibri"/>
                <w:sz w:val="24"/>
                <w:szCs w:val="24"/>
              </w:rPr>
              <w:t>15</w:t>
            </w:r>
            <w:r w:rsidR="009000A4" w:rsidRPr="00F83A6A">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291D30F7" w14:textId="77777777" w:rsidTr="009000A4">
        <w:tc>
          <w:tcPr>
            <w:tcW w:w="637" w:type="dxa"/>
            <w:tcMar>
              <w:top w:w="72" w:type="dxa"/>
              <w:left w:w="115" w:type="dxa"/>
              <w:right w:w="115" w:type="dxa"/>
            </w:tcMar>
          </w:tcPr>
          <w:p w14:paraId="09BED057" w14:textId="77777777" w:rsidR="00742579" w:rsidRPr="00A85450" w:rsidRDefault="00742579" w:rsidP="001E2AB4">
            <w:pPr>
              <w:pStyle w:val="ListParagraph"/>
              <w:numPr>
                <w:ilvl w:val="0"/>
                <w:numId w:val="10"/>
              </w:numPr>
              <w:ind w:left="0" w:hanging="18"/>
              <w:rPr>
                <w:rFonts w:ascii="Calibri" w:hAnsi="Calibri" w:cs="Calibri"/>
                <w:b/>
              </w:rPr>
            </w:pPr>
          </w:p>
        </w:tc>
        <w:tc>
          <w:tcPr>
            <w:tcW w:w="6570" w:type="dxa"/>
            <w:tcMar>
              <w:top w:w="72" w:type="dxa"/>
              <w:left w:w="115" w:type="dxa"/>
              <w:right w:w="115" w:type="dxa"/>
            </w:tcMar>
          </w:tcPr>
          <w:p w14:paraId="784B468F" w14:textId="77777777" w:rsidR="00742579" w:rsidRPr="00266DFB" w:rsidRDefault="00742579" w:rsidP="009000A4">
            <w:pPr>
              <w:spacing w:after="120"/>
              <w:rPr>
                <w:rFonts w:ascii="Calibri" w:hAnsi="Calibri" w:cs="Calibri"/>
                <w:b/>
                <w:sz w:val="24"/>
              </w:rPr>
            </w:pPr>
            <w:r w:rsidRPr="00266DFB">
              <w:rPr>
                <w:rFonts w:ascii="Calibri" w:hAnsi="Calibri" w:cs="Calibri"/>
                <w:b/>
                <w:sz w:val="24"/>
              </w:rPr>
              <w:t>Methodology:</w:t>
            </w:r>
          </w:p>
          <w:p w14:paraId="7ADEDB8D" w14:textId="2600FC30" w:rsidR="00742579" w:rsidRPr="00266DFB" w:rsidRDefault="00742579" w:rsidP="009000A4">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77777777" w:rsidR="00742579" w:rsidRPr="00266DFB" w:rsidRDefault="00742579" w:rsidP="00FD2101">
            <w:pPr>
              <w:numPr>
                <w:ilvl w:val="0"/>
                <w:numId w:val="61"/>
              </w:numPr>
              <w:spacing w:after="120"/>
              <w:ind w:left="391" w:hanging="391"/>
              <w:rPr>
                <w:rFonts w:ascii="Calibri" w:hAnsi="Calibri" w:cs="Calibri"/>
                <w:sz w:val="24"/>
              </w:rPr>
            </w:pPr>
            <w:r w:rsidRPr="00266DFB">
              <w:rPr>
                <w:rFonts w:ascii="Calibri" w:hAnsi="Calibri" w:cs="Calibri"/>
                <w:sz w:val="24"/>
              </w:rPr>
              <w:t>Does the methodology depict a logical approach to fulfilling the requirements of the RFP?</w:t>
            </w:r>
          </w:p>
          <w:p w14:paraId="6940C350" w14:textId="77777777" w:rsidR="00742579" w:rsidRPr="00266DFB" w:rsidRDefault="00742579" w:rsidP="00FD2101">
            <w:pPr>
              <w:numPr>
                <w:ilvl w:val="0"/>
                <w:numId w:val="61"/>
              </w:numPr>
              <w:spacing w:after="120"/>
              <w:ind w:left="342"/>
              <w:rPr>
                <w:rFonts w:ascii="Calibri" w:hAnsi="Calibri" w:cs="Calibri"/>
                <w:sz w:val="24"/>
              </w:rPr>
            </w:pPr>
            <w:r w:rsidRPr="00266DFB">
              <w:rPr>
                <w:rFonts w:ascii="Calibri" w:hAnsi="Calibri" w:cs="Calibri"/>
                <w:sz w:val="24"/>
              </w:rPr>
              <w:t>Does the methodology match and contribute to achieving the objectives set out in the RFP?</w:t>
            </w:r>
          </w:p>
          <w:p w14:paraId="7491C880" w14:textId="4B812764" w:rsidR="00742579" w:rsidRPr="00266DFB" w:rsidRDefault="00742579" w:rsidP="00FD2101">
            <w:pPr>
              <w:numPr>
                <w:ilvl w:val="0"/>
                <w:numId w:val="61"/>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32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78053247" w:rsidR="00742579" w:rsidRPr="00266DFB" w:rsidRDefault="00FD2101" w:rsidP="00563F02">
            <w:pPr>
              <w:jc w:val="right"/>
              <w:rPr>
                <w:rFonts w:ascii="Calibri" w:hAnsi="Calibri" w:cs="Calibri"/>
                <w:sz w:val="24"/>
              </w:rPr>
            </w:pPr>
            <w:r w:rsidRPr="00F83A6A">
              <w:rPr>
                <w:rFonts w:ascii="Calibri" w:hAnsi="Calibri" w:cs="Calibri"/>
                <w:sz w:val="24"/>
                <w:szCs w:val="24"/>
              </w:rPr>
              <w:t>10</w:t>
            </w:r>
            <w:r w:rsidR="009000A4" w:rsidRPr="00F83A6A">
              <w:rPr>
                <w:rFonts w:ascii="Calibri" w:hAnsi="Calibri" w:cs="Calibri"/>
                <w:sz w:val="24"/>
                <w:szCs w:val="24"/>
              </w:rPr>
              <w:t xml:space="preserve"> </w:t>
            </w:r>
            <w:r w:rsidR="002F74DA" w:rsidRPr="00266DFB">
              <w:rPr>
                <w:rFonts w:ascii="Calibri" w:hAnsi="Calibri" w:cs="Calibri"/>
                <w:sz w:val="24"/>
              </w:rPr>
              <w:t>Points</w:t>
            </w:r>
          </w:p>
        </w:tc>
      </w:tr>
      <w:tr w:rsidR="00B321DB" w:rsidRPr="00973F08" w14:paraId="439D905A" w14:textId="77777777">
        <w:tc>
          <w:tcPr>
            <w:tcW w:w="637" w:type="dxa"/>
            <w:tcMar>
              <w:top w:w="72" w:type="dxa"/>
              <w:left w:w="115" w:type="dxa"/>
              <w:right w:w="115" w:type="dxa"/>
            </w:tcMar>
          </w:tcPr>
          <w:p w14:paraId="185BEDFF" w14:textId="77777777" w:rsidR="00B321DB" w:rsidRPr="00A85450" w:rsidRDefault="00B321DB" w:rsidP="001E2AB4">
            <w:pPr>
              <w:pStyle w:val="ListParagraph"/>
              <w:numPr>
                <w:ilvl w:val="0"/>
                <w:numId w:val="10"/>
              </w:numPr>
              <w:ind w:left="0" w:hanging="18"/>
              <w:rPr>
                <w:rFonts w:ascii="Calibri" w:hAnsi="Calibri" w:cs="Calibri"/>
                <w:b/>
              </w:rPr>
            </w:pPr>
          </w:p>
        </w:tc>
        <w:tc>
          <w:tcPr>
            <w:tcW w:w="6570" w:type="dxa"/>
            <w:tcMar>
              <w:top w:w="72" w:type="dxa"/>
              <w:left w:w="115" w:type="dxa"/>
              <w:right w:w="115" w:type="dxa"/>
            </w:tcMar>
          </w:tcPr>
          <w:p w14:paraId="17D6654D" w14:textId="77777777" w:rsidR="00B321DB" w:rsidRPr="00DF5478" w:rsidRDefault="00B321DB" w:rsidP="00B321DB">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19C6097C" w14:textId="16F8F6EB" w:rsidR="00B321DB" w:rsidRPr="002F74DA" w:rsidRDefault="00B321DB" w:rsidP="00B321DB">
            <w:pPr>
              <w:spacing w:after="120"/>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center"/>
          </w:tcPr>
          <w:p w14:paraId="5D669636" w14:textId="00ED38A7" w:rsidR="00B321DB" w:rsidRPr="009000A4" w:rsidRDefault="00B321DB" w:rsidP="00B321DB">
            <w:pPr>
              <w:jc w:val="center"/>
              <w:rPr>
                <w:rFonts w:ascii="Calibri" w:hAnsi="Calibri" w:cs="Calibri"/>
                <w:color w:val="FF0000"/>
                <w:sz w:val="24"/>
                <w:szCs w:val="24"/>
              </w:rPr>
            </w:pPr>
            <w:r w:rsidRPr="00DF5478">
              <w:rPr>
                <w:rFonts w:asciiTheme="minorHAnsi" w:hAnsiTheme="minorHAnsi" w:cstheme="minorHAnsi"/>
                <w:sz w:val="24"/>
                <w:szCs w:val="24"/>
              </w:rPr>
              <w:t>Vendor Interview may be used to revise</w:t>
            </w:r>
            <w:r w:rsidR="00E36A40">
              <w:rPr>
                <w:rFonts w:asciiTheme="minorHAnsi" w:hAnsiTheme="minorHAnsi" w:cstheme="minorHAnsi"/>
                <w:sz w:val="24"/>
                <w:szCs w:val="24"/>
              </w:rPr>
              <w:t xml:space="preserve"> </w:t>
            </w:r>
            <w:r w:rsidRPr="00DF5478">
              <w:rPr>
                <w:rFonts w:asciiTheme="minorHAnsi" w:hAnsiTheme="minorHAnsi" w:cstheme="minorHAnsi"/>
                <w:sz w:val="24"/>
                <w:szCs w:val="24"/>
              </w:rPr>
              <w:t>/</w:t>
            </w:r>
            <w:r w:rsidR="00E36A40">
              <w:rPr>
                <w:rFonts w:asciiTheme="minorHAnsi" w:hAnsiTheme="minorHAnsi" w:cstheme="minorHAnsi"/>
                <w:sz w:val="24"/>
                <w:szCs w:val="24"/>
              </w:rPr>
              <w:t xml:space="preserve"> </w:t>
            </w:r>
            <w:r w:rsidRPr="00DF5478">
              <w:rPr>
                <w:rFonts w:asciiTheme="minorHAnsi" w:hAnsiTheme="minorHAnsi" w:cstheme="minorHAnsi"/>
                <w:sz w:val="24"/>
                <w:szCs w:val="24"/>
              </w:rPr>
              <w:t>inform scores of criteria above</w:t>
            </w:r>
          </w:p>
        </w:tc>
      </w:tr>
    </w:tbl>
    <w:p w14:paraId="0BC1E1BB" w14:textId="77777777" w:rsidR="007265B8" w:rsidRPr="007265B8" w:rsidRDefault="007265B8" w:rsidP="006F1244"/>
    <w:p w14:paraId="27FD6CAC" w14:textId="77777777" w:rsidR="003D3E5A" w:rsidRPr="00A60AE5" w:rsidRDefault="00703A65" w:rsidP="001E2AB4">
      <w:pPr>
        <w:pStyle w:val="Heading2"/>
        <w:numPr>
          <w:ilvl w:val="1"/>
          <w:numId w:val="48"/>
        </w:numPr>
        <w:rPr>
          <w:sz w:val="24"/>
          <w:szCs w:val="24"/>
          <w:u w:val="none"/>
        </w:rPr>
      </w:pPr>
      <w:bookmarkStart w:id="41" w:name="_Toc106380788"/>
      <w:r w:rsidRPr="00A60AE5">
        <w:rPr>
          <w:sz w:val="24"/>
          <w:szCs w:val="24"/>
        </w:rPr>
        <w:t>CONTRACT EVALUATION AND ASSESSMENT</w:t>
      </w:r>
      <w:bookmarkEnd w:id="35"/>
      <w:bookmarkEnd w:id="36"/>
      <w:bookmarkEnd w:id="41"/>
      <w:r w:rsidRPr="00A60AE5">
        <w:rPr>
          <w:sz w:val="24"/>
          <w:szCs w:val="24"/>
          <w:u w:val="none"/>
        </w:rPr>
        <w:t xml:space="preserve">  </w:t>
      </w:r>
    </w:p>
    <w:p w14:paraId="403EBCA1" w14:textId="6FAD738B" w:rsidR="00293A11" w:rsidRPr="00A44FB7" w:rsidRDefault="00293A11" w:rsidP="001E2AB4">
      <w:pPr>
        <w:pStyle w:val="Item1"/>
        <w:tabs>
          <w:tab w:val="clear" w:pos="1440"/>
        </w:tabs>
        <w:rPr>
          <w:sz w:val="24"/>
          <w:szCs w:val="18"/>
        </w:rPr>
      </w:pPr>
      <w:bookmarkStart w:id="42" w:name="_Toc339364448"/>
      <w:bookmarkStart w:id="43" w:name="_Toc339364709"/>
      <w:r w:rsidRPr="00A44FB7">
        <w:rPr>
          <w:sz w:val="24"/>
          <w:szCs w:val="18"/>
        </w:rPr>
        <w:t xml:space="preserve">During the </w:t>
      </w:r>
      <w:r w:rsidRPr="00FD22C3">
        <w:rPr>
          <w:sz w:val="24"/>
          <w:szCs w:val="18"/>
        </w:rPr>
        <w:t xml:space="preserve">initial </w:t>
      </w:r>
      <w:r w:rsidR="008136DB" w:rsidRPr="00FD22C3">
        <w:rPr>
          <w:sz w:val="24"/>
          <w:szCs w:val="18"/>
        </w:rPr>
        <w:t>120</w:t>
      </w:r>
      <w:r w:rsidR="003C4B84" w:rsidRPr="00FD22C3">
        <w:rPr>
          <w:sz w:val="24"/>
          <w:szCs w:val="18"/>
        </w:rPr>
        <w:t>-</w:t>
      </w:r>
      <w:r w:rsidRPr="00FD22C3">
        <w:rPr>
          <w:sz w:val="24"/>
          <w:szCs w:val="18"/>
        </w:rPr>
        <w:t>day</w:t>
      </w:r>
      <w:r w:rsidRPr="00A44FB7">
        <w:rPr>
          <w:sz w:val="24"/>
          <w:szCs w:val="18"/>
        </w:rPr>
        <w:t xml:space="preserve"> period of any </w:t>
      </w:r>
      <w:r w:rsidR="00823F00" w:rsidRPr="00A44FB7">
        <w:rPr>
          <w:sz w:val="24"/>
          <w:szCs w:val="18"/>
        </w:rPr>
        <w:t>contract</w:t>
      </w:r>
      <w:r w:rsidR="00902881" w:rsidRPr="00A44FB7">
        <w:rPr>
          <w:sz w:val="24"/>
          <w:szCs w:val="18"/>
        </w:rPr>
        <w:t xml:space="preserve"> </w:t>
      </w:r>
      <w:r w:rsidRPr="00A44FB7">
        <w:rPr>
          <w:sz w:val="24"/>
          <w:szCs w:val="18"/>
        </w:rPr>
        <w:t>awarded, the County may review the proposal, the contract, any goods or services provided</w:t>
      </w:r>
      <w:r w:rsidRPr="00A44FB7">
        <w:rPr>
          <w:color w:val="000000"/>
          <w:sz w:val="24"/>
          <w:szCs w:val="18"/>
        </w:rPr>
        <w:t>,</w:t>
      </w:r>
      <w:r w:rsidRPr="00A44FB7">
        <w:rPr>
          <w:sz w:val="24"/>
          <w:szCs w:val="18"/>
        </w:rPr>
        <w:t xml:space="preserve"> and/or meet with the Contractor to identify any issues or potential problems.</w:t>
      </w:r>
    </w:p>
    <w:p w14:paraId="41D74487" w14:textId="77777777" w:rsidR="00293A11" w:rsidRPr="00A44FB7" w:rsidRDefault="00293A11" w:rsidP="001E2AB4">
      <w:pPr>
        <w:pStyle w:val="Item1"/>
        <w:rPr>
          <w:sz w:val="24"/>
          <w:szCs w:val="18"/>
        </w:rPr>
      </w:pPr>
      <w:r w:rsidRPr="00A44FB7">
        <w:rPr>
          <w:sz w:val="24"/>
          <w:szCs w:val="18"/>
        </w:rPr>
        <w:t>The County reserves the right to determine, at its sole discretion, whether:</w:t>
      </w:r>
    </w:p>
    <w:p w14:paraId="7A6CD94A" w14:textId="77777777" w:rsidR="00293A11" w:rsidRPr="00A44FB7" w:rsidRDefault="00E34C87" w:rsidP="001E2AB4">
      <w:pPr>
        <w:pStyle w:val="Itema"/>
        <w:tabs>
          <w:tab w:val="clear" w:pos="2160"/>
        </w:tabs>
        <w:rPr>
          <w:sz w:val="24"/>
          <w:szCs w:val="18"/>
        </w:rPr>
      </w:pPr>
      <w:r w:rsidRPr="00A44FB7">
        <w:rPr>
          <w:sz w:val="24"/>
          <w:szCs w:val="18"/>
        </w:rPr>
        <w:t xml:space="preserve">The </w:t>
      </w:r>
      <w:r w:rsidR="009E28BF" w:rsidRPr="00A44FB7">
        <w:rPr>
          <w:sz w:val="24"/>
          <w:szCs w:val="18"/>
        </w:rPr>
        <w:t xml:space="preserve">Contractor </w:t>
      </w:r>
      <w:r w:rsidR="00293A11" w:rsidRPr="00A44FB7">
        <w:rPr>
          <w:sz w:val="24"/>
          <w:szCs w:val="18"/>
        </w:rPr>
        <w:t xml:space="preserve">has complied with all terms of this </w:t>
      </w:r>
      <w:r w:rsidR="003C4B84" w:rsidRPr="00A44FB7">
        <w:rPr>
          <w:sz w:val="24"/>
          <w:szCs w:val="18"/>
        </w:rPr>
        <w:t>RF</w:t>
      </w:r>
      <w:r w:rsidR="00E3208D" w:rsidRPr="00A44FB7">
        <w:rPr>
          <w:sz w:val="24"/>
          <w:szCs w:val="18"/>
        </w:rPr>
        <w:t>P</w:t>
      </w:r>
      <w:r w:rsidR="009E28BF" w:rsidRPr="00A44FB7">
        <w:rPr>
          <w:sz w:val="24"/>
          <w:szCs w:val="18"/>
        </w:rPr>
        <w:t xml:space="preserve"> and </w:t>
      </w:r>
      <w:r w:rsidR="007265B8" w:rsidRPr="00A44FB7">
        <w:rPr>
          <w:sz w:val="24"/>
          <w:szCs w:val="18"/>
        </w:rPr>
        <w:t xml:space="preserve">the </w:t>
      </w:r>
      <w:r w:rsidR="009E28BF" w:rsidRPr="00A44FB7">
        <w:rPr>
          <w:sz w:val="24"/>
          <w:szCs w:val="18"/>
        </w:rPr>
        <w:t>contract</w:t>
      </w:r>
      <w:r w:rsidR="00293A11" w:rsidRPr="00A44FB7">
        <w:rPr>
          <w:sz w:val="24"/>
          <w:szCs w:val="18"/>
        </w:rPr>
        <w:t>; and</w:t>
      </w:r>
    </w:p>
    <w:p w14:paraId="3CD8DB74" w14:textId="60E0DC10" w:rsidR="00293A11" w:rsidRPr="00A44FB7" w:rsidRDefault="00293A11" w:rsidP="001E2AB4">
      <w:pPr>
        <w:pStyle w:val="Itema"/>
        <w:tabs>
          <w:tab w:val="clear" w:pos="2160"/>
        </w:tabs>
        <w:rPr>
          <w:sz w:val="24"/>
          <w:szCs w:val="18"/>
        </w:rPr>
      </w:pPr>
      <w:r w:rsidRPr="00A44FB7">
        <w:rPr>
          <w:sz w:val="24"/>
          <w:szCs w:val="18"/>
        </w:rPr>
        <w:t>Any problems or potential problems with the proposed goods and</w:t>
      </w:r>
      <w:r w:rsidR="009E28BF" w:rsidRPr="00A44FB7">
        <w:rPr>
          <w:sz w:val="24"/>
          <w:szCs w:val="18"/>
        </w:rPr>
        <w:t>/or</w:t>
      </w:r>
      <w:r w:rsidRPr="00A44FB7">
        <w:rPr>
          <w:sz w:val="24"/>
          <w:szCs w:val="18"/>
        </w:rPr>
        <w:t xml:space="preserve"> services </w:t>
      </w:r>
      <w:r w:rsidR="00E34C87" w:rsidRPr="00A44FB7">
        <w:rPr>
          <w:sz w:val="24"/>
          <w:szCs w:val="18"/>
        </w:rPr>
        <w:t>were evidenced</w:t>
      </w:r>
      <w:r w:rsidR="00A114C4" w:rsidRPr="00A44FB7">
        <w:rPr>
          <w:sz w:val="24"/>
          <w:szCs w:val="18"/>
        </w:rPr>
        <w:t>,</w:t>
      </w:r>
      <w:r w:rsidR="00E34C87" w:rsidRPr="00A44FB7">
        <w:rPr>
          <w:sz w:val="24"/>
          <w:szCs w:val="18"/>
        </w:rPr>
        <w:t xml:space="preserve"> which make</w:t>
      </w:r>
      <w:r w:rsidR="00A114C4" w:rsidRPr="00A44FB7">
        <w:rPr>
          <w:sz w:val="24"/>
          <w:szCs w:val="18"/>
        </w:rPr>
        <w:t>s</w:t>
      </w:r>
      <w:r w:rsidRPr="00A44FB7">
        <w:rPr>
          <w:sz w:val="24"/>
          <w:szCs w:val="18"/>
        </w:rPr>
        <w:t xml:space="preserve"> it unlikely (even with possible modifications) that such goods and</w:t>
      </w:r>
      <w:r w:rsidR="009E28BF" w:rsidRPr="00A44FB7">
        <w:rPr>
          <w:sz w:val="24"/>
          <w:szCs w:val="18"/>
        </w:rPr>
        <w:t>/or</w:t>
      </w:r>
      <w:r w:rsidRPr="00A44FB7">
        <w:rPr>
          <w:sz w:val="24"/>
          <w:szCs w:val="18"/>
        </w:rPr>
        <w:t xml:space="preserve"> services have met or will meet the County requirements.  </w:t>
      </w:r>
    </w:p>
    <w:p w14:paraId="6667B673" w14:textId="11F4D197" w:rsidR="00293A11" w:rsidRPr="00A44FB7" w:rsidRDefault="00293A11" w:rsidP="001E2AB4">
      <w:pPr>
        <w:pStyle w:val="Item1"/>
        <w:rPr>
          <w:sz w:val="24"/>
          <w:szCs w:val="18"/>
        </w:rPr>
      </w:pPr>
      <w:r w:rsidRPr="00A44FB7">
        <w:rPr>
          <w:sz w:val="24"/>
          <w:szCs w:val="18"/>
        </w:rPr>
        <w:t xml:space="preserve">If, as a result of such determination, the County concludes that it is not satisfied </w:t>
      </w:r>
      <w:r w:rsidR="00A114C4" w:rsidRPr="00A44FB7">
        <w:rPr>
          <w:sz w:val="24"/>
          <w:szCs w:val="18"/>
        </w:rPr>
        <w:t xml:space="preserve">with the </w:t>
      </w:r>
      <w:r w:rsidRPr="00A44FB7">
        <w:rPr>
          <w:sz w:val="24"/>
          <w:szCs w:val="18"/>
        </w:rPr>
        <w:t xml:space="preserve">Contractor’s performance under any awarded contract and/or Contractor’s goods and services as contracted for therein, the Contractor </w:t>
      </w:r>
      <w:r w:rsidR="00902881" w:rsidRPr="00A44FB7">
        <w:rPr>
          <w:sz w:val="24"/>
          <w:szCs w:val="18"/>
        </w:rPr>
        <w:t xml:space="preserve">may </w:t>
      </w:r>
      <w:r w:rsidRPr="00A44FB7">
        <w:rPr>
          <w:sz w:val="24"/>
          <w:szCs w:val="18"/>
        </w:rPr>
        <w:t xml:space="preserve">be notified that the contract is being terminated.  </w:t>
      </w:r>
      <w:r w:rsidR="00E34C87" w:rsidRPr="00A44FB7">
        <w:rPr>
          <w:sz w:val="24"/>
          <w:szCs w:val="18"/>
        </w:rPr>
        <w:t xml:space="preserve">The </w:t>
      </w:r>
      <w:r w:rsidR="003C4B84" w:rsidRPr="00A44FB7">
        <w:rPr>
          <w:sz w:val="24"/>
          <w:szCs w:val="18"/>
        </w:rPr>
        <w:t>C</w:t>
      </w:r>
      <w:r w:rsidRPr="00A44FB7">
        <w:rPr>
          <w:sz w:val="24"/>
          <w:szCs w:val="18"/>
        </w:rPr>
        <w:t xml:space="preserve">ontractor </w:t>
      </w:r>
      <w:r w:rsidR="00CA0CEF">
        <w:rPr>
          <w:sz w:val="24"/>
          <w:szCs w:val="18"/>
        </w:rPr>
        <w:t>must</w:t>
      </w:r>
      <w:r w:rsidRPr="00A44FB7">
        <w:rPr>
          <w:sz w:val="24"/>
          <w:szCs w:val="18"/>
        </w:rPr>
        <w:t xml:space="preserve"> be responsible for returning County facilities to their original state at no charge to the County.  The County will have the right to invite the next </w:t>
      </w:r>
      <w:r w:rsidR="007265B8" w:rsidRPr="00A44FB7">
        <w:rPr>
          <w:sz w:val="24"/>
          <w:szCs w:val="18"/>
        </w:rPr>
        <w:t xml:space="preserve">qualified </w:t>
      </w:r>
      <w:r w:rsidR="00502F47" w:rsidRPr="00A44FB7">
        <w:rPr>
          <w:sz w:val="24"/>
          <w:szCs w:val="18"/>
        </w:rPr>
        <w:t>Bidder</w:t>
      </w:r>
      <w:r w:rsidR="005E47D5" w:rsidRPr="00A44FB7">
        <w:rPr>
          <w:sz w:val="24"/>
          <w:szCs w:val="18"/>
        </w:rPr>
        <w:t>(s)</w:t>
      </w:r>
      <w:r w:rsidRPr="00A44FB7">
        <w:rPr>
          <w:sz w:val="24"/>
          <w:szCs w:val="18"/>
        </w:rPr>
        <w:t xml:space="preserve"> to enter into a contract.  The County also reserves the right to re-bid this project if it is determined to be in its best interest to do so.</w:t>
      </w:r>
      <w:r w:rsidR="007265B8" w:rsidRPr="00A44FB7">
        <w:rPr>
          <w:sz w:val="24"/>
          <w:szCs w:val="18"/>
        </w:rPr>
        <w:t xml:space="preserve">  The County’s right to go to the next qualified </w:t>
      </w:r>
      <w:r w:rsidR="002B482F" w:rsidRPr="00A44FB7">
        <w:rPr>
          <w:sz w:val="24"/>
          <w:szCs w:val="18"/>
        </w:rPr>
        <w:t>B</w:t>
      </w:r>
      <w:r w:rsidR="007265B8" w:rsidRPr="00A44FB7">
        <w:rPr>
          <w:sz w:val="24"/>
          <w:szCs w:val="18"/>
        </w:rPr>
        <w:t>idder</w:t>
      </w:r>
      <w:r w:rsidR="005E47D5" w:rsidRPr="00A44FB7">
        <w:rPr>
          <w:sz w:val="24"/>
          <w:szCs w:val="18"/>
        </w:rPr>
        <w:t>(s)</w:t>
      </w:r>
      <w:r w:rsidR="007265B8" w:rsidRPr="00A44FB7">
        <w:rPr>
          <w:sz w:val="24"/>
          <w:szCs w:val="18"/>
        </w:rPr>
        <w:t xml:space="preserve"> and/or rebid is not limited by the award of a contract or the </w:t>
      </w:r>
      <w:r w:rsidR="00823F00" w:rsidRPr="00A44FB7">
        <w:rPr>
          <w:sz w:val="24"/>
          <w:szCs w:val="18"/>
        </w:rPr>
        <w:t>120-day</w:t>
      </w:r>
      <w:r w:rsidR="007265B8" w:rsidRPr="00A44FB7">
        <w:rPr>
          <w:sz w:val="24"/>
          <w:szCs w:val="18"/>
        </w:rPr>
        <w:t xml:space="preserve"> period.</w:t>
      </w:r>
    </w:p>
    <w:p w14:paraId="33CF344B" w14:textId="77777777" w:rsidR="003D3E5A" w:rsidRPr="00266DFB" w:rsidRDefault="00703A65" w:rsidP="001E2AB4">
      <w:pPr>
        <w:pStyle w:val="Heading2"/>
        <w:rPr>
          <w:sz w:val="24"/>
          <w:szCs w:val="24"/>
          <w:u w:val="none"/>
        </w:rPr>
      </w:pPr>
      <w:bookmarkStart w:id="44" w:name="_Toc10638078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2"/>
      <w:bookmarkEnd w:id="43"/>
      <w:bookmarkEnd w:id="44"/>
      <w:r w:rsidRPr="00266DFB">
        <w:rPr>
          <w:sz w:val="24"/>
          <w:szCs w:val="24"/>
          <w:u w:val="none"/>
        </w:rPr>
        <w:t xml:space="preserve"> </w:t>
      </w:r>
    </w:p>
    <w:p w14:paraId="75FB72F1" w14:textId="2F128CE8" w:rsidR="00703A65" w:rsidRPr="002552C5" w:rsidRDefault="00703A65" w:rsidP="001E2AB4">
      <w:pPr>
        <w:pStyle w:val="Item1"/>
        <w:rPr>
          <w:sz w:val="24"/>
          <w:szCs w:val="18"/>
        </w:rPr>
      </w:pPr>
      <w:r w:rsidRPr="00D218EC">
        <w:rPr>
          <w:sz w:val="24"/>
          <w:szCs w:val="18"/>
        </w:rPr>
        <w:t xml:space="preserve">At the conclusion of the </w:t>
      </w:r>
      <w:r w:rsidR="006F6344" w:rsidRPr="00D218EC">
        <w:rPr>
          <w:sz w:val="24"/>
          <w:szCs w:val="18"/>
        </w:rPr>
        <w:t>RF</w:t>
      </w:r>
      <w:r w:rsidR="00E3208D" w:rsidRPr="00D218EC">
        <w:rPr>
          <w:sz w:val="24"/>
          <w:szCs w:val="18"/>
        </w:rPr>
        <w:t>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sidRPr="002552C5">
        <w:rPr>
          <w:sz w:val="24"/>
          <w:szCs w:val="18"/>
        </w:rPr>
        <w:t>email</w:t>
      </w:r>
      <w:r w:rsidR="00952803" w:rsidRPr="002552C5">
        <w:rPr>
          <w:sz w:val="24"/>
          <w:szCs w:val="18"/>
        </w:rPr>
        <w:t xml:space="preserve"> or US Postal Service mail</w:t>
      </w:r>
      <w:r w:rsidR="004C25B5" w:rsidRPr="002552C5">
        <w:rPr>
          <w:sz w:val="24"/>
          <w:szCs w:val="18"/>
        </w:rPr>
        <w:t xml:space="preserve"> </w:t>
      </w:r>
      <w:r w:rsidRPr="002552C5">
        <w:rPr>
          <w:sz w:val="24"/>
          <w:szCs w:val="18"/>
        </w:rPr>
        <w:t>of the contract award r</w:t>
      </w:r>
      <w:r w:rsidR="002B1E6A" w:rsidRPr="002552C5">
        <w:rPr>
          <w:sz w:val="24"/>
          <w:szCs w:val="18"/>
        </w:rPr>
        <w:t>ecommendation, if any, by GSA-Procurement</w:t>
      </w:r>
      <w:r w:rsidRPr="002552C5">
        <w:rPr>
          <w:sz w:val="24"/>
          <w:szCs w:val="18"/>
        </w:rPr>
        <w:t xml:space="preserve">.  The document providing this notification is the Notice of </w:t>
      </w:r>
      <w:r w:rsidR="00D8648E" w:rsidRPr="002552C5">
        <w:rPr>
          <w:sz w:val="24"/>
          <w:szCs w:val="18"/>
        </w:rPr>
        <w:t>Intent</w:t>
      </w:r>
      <w:r w:rsidR="00B67D98" w:rsidRPr="002552C5">
        <w:rPr>
          <w:sz w:val="24"/>
          <w:szCs w:val="18"/>
        </w:rPr>
        <w:t xml:space="preserve"> </w:t>
      </w:r>
      <w:r w:rsidRPr="002552C5">
        <w:rPr>
          <w:sz w:val="24"/>
          <w:szCs w:val="18"/>
        </w:rPr>
        <w:t>to Award</w:t>
      </w:r>
      <w:r w:rsidR="006F414C" w:rsidRPr="002552C5">
        <w:rPr>
          <w:sz w:val="24"/>
          <w:szCs w:val="18"/>
        </w:rPr>
        <w:t>/Non-Award</w:t>
      </w:r>
      <w:r w:rsidRPr="002552C5">
        <w:rPr>
          <w:sz w:val="24"/>
          <w:szCs w:val="18"/>
        </w:rPr>
        <w:t xml:space="preserve">.  </w:t>
      </w:r>
    </w:p>
    <w:p w14:paraId="4A757F83" w14:textId="797A9492" w:rsidR="00703A65" w:rsidRPr="002552C5" w:rsidRDefault="00703A65" w:rsidP="00CC278E">
      <w:pPr>
        <w:spacing w:after="240"/>
        <w:ind w:left="2160"/>
        <w:rPr>
          <w:rFonts w:ascii="Calibri" w:hAnsi="Calibri" w:cs="Calibri"/>
          <w:sz w:val="24"/>
          <w:szCs w:val="24"/>
        </w:rPr>
      </w:pPr>
      <w:r w:rsidRPr="002552C5">
        <w:rPr>
          <w:rFonts w:ascii="Calibri" w:hAnsi="Calibri" w:cs="Calibri"/>
          <w:sz w:val="24"/>
          <w:szCs w:val="24"/>
        </w:rPr>
        <w:t xml:space="preserve">The Notice of </w:t>
      </w:r>
      <w:r w:rsidR="00D8648E" w:rsidRPr="002552C5">
        <w:rPr>
          <w:rFonts w:ascii="Calibri" w:hAnsi="Calibri" w:cs="Calibri"/>
          <w:sz w:val="24"/>
          <w:szCs w:val="24"/>
        </w:rPr>
        <w:t>Intent</w:t>
      </w:r>
      <w:r w:rsidR="00336FD1" w:rsidRPr="002552C5">
        <w:rPr>
          <w:rFonts w:ascii="Calibri" w:hAnsi="Calibri" w:cs="Calibri"/>
          <w:sz w:val="24"/>
          <w:szCs w:val="24"/>
        </w:rPr>
        <w:t xml:space="preserve"> </w:t>
      </w:r>
      <w:r w:rsidRPr="002552C5">
        <w:rPr>
          <w:rFonts w:ascii="Calibri" w:hAnsi="Calibri" w:cs="Calibri"/>
          <w:sz w:val="24"/>
          <w:szCs w:val="24"/>
        </w:rPr>
        <w:t>to Award</w:t>
      </w:r>
      <w:r w:rsidR="00787C20" w:rsidRPr="002552C5">
        <w:rPr>
          <w:rFonts w:ascii="Calibri" w:hAnsi="Calibri" w:cs="Calibri"/>
          <w:sz w:val="24"/>
          <w:szCs w:val="24"/>
        </w:rPr>
        <w:t>/Non-Award</w:t>
      </w:r>
      <w:r w:rsidRPr="002552C5">
        <w:rPr>
          <w:rFonts w:ascii="Calibri" w:hAnsi="Calibri" w:cs="Calibri"/>
          <w:sz w:val="24"/>
          <w:szCs w:val="24"/>
        </w:rPr>
        <w:t xml:space="preserve"> will provide the following information:</w:t>
      </w:r>
    </w:p>
    <w:p w14:paraId="18A99717" w14:textId="4B0E174C" w:rsidR="00703A65" w:rsidRPr="002552C5" w:rsidRDefault="00703A65" w:rsidP="001E2AB4">
      <w:pPr>
        <w:pStyle w:val="Itema"/>
        <w:rPr>
          <w:sz w:val="24"/>
          <w:szCs w:val="18"/>
        </w:rPr>
      </w:pPr>
      <w:r w:rsidRPr="002552C5">
        <w:rPr>
          <w:sz w:val="24"/>
          <w:szCs w:val="18"/>
        </w:rPr>
        <w:t>The name</w:t>
      </w:r>
      <w:r w:rsidR="003255AB" w:rsidRPr="002552C5">
        <w:rPr>
          <w:sz w:val="24"/>
          <w:szCs w:val="18"/>
        </w:rPr>
        <w:t>(s)</w:t>
      </w:r>
      <w:r w:rsidRPr="002552C5">
        <w:rPr>
          <w:sz w:val="24"/>
          <w:szCs w:val="18"/>
        </w:rPr>
        <w:t xml:space="preserve"> of the </w:t>
      </w:r>
      <w:r w:rsidR="00502F47" w:rsidRPr="002552C5">
        <w:rPr>
          <w:sz w:val="24"/>
          <w:szCs w:val="18"/>
        </w:rPr>
        <w:t>Bidder</w:t>
      </w:r>
      <w:r w:rsidR="003255AB" w:rsidRPr="002552C5">
        <w:rPr>
          <w:sz w:val="24"/>
          <w:szCs w:val="18"/>
        </w:rPr>
        <w:t>(s)</w:t>
      </w:r>
      <w:r w:rsidRPr="002552C5">
        <w:rPr>
          <w:sz w:val="24"/>
          <w:szCs w:val="18"/>
        </w:rPr>
        <w:t xml:space="preserve"> being recommended for contract award; and </w:t>
      </w:r>
    </w:p>
    <w:p w14:paraId="3D16004F" w14:textId="77777777" w:rsidR="00703A65" w:rsidRPr="002552C5" w:rsidRDefault="00703A65" w:rsidP="001E2AB4">
      <w:pPr>
        <w:pStyle w:val="Itema"/>
        <w:rPr>
          <w:sz w:val="24"/>
          <w:szCs w:val="24"/>
        </w:rPr>
      </w:pPr>
      <w:r w:rsidRPr="002552C5">
        <w:rPr>
          <w:sz w:val="24"/>
          <w:szCs w:val="24"/>
        </w:rPr>
        <w:t>The names of all other parties that submitted proposals.</w:t>
      </w:r>
    </w:p>
    <w:p w14:paraId="10169DF6" w14:textId="66363C3E" w:rsidR="004326A4" w:rsidRPr="002552C5" w:rsidRDefault="00E226A8" w:rsidP="001E2AB4">
      <w:pPr>
        <w:pStyle w:val="Item1"/>
        <w:rPr>
          <w:sz w:val="24"/>
          <w:szCs w:val="24"/>
        </w:rPr>
      </w:pPr>
      <w:r w:rsidRPr="002552C5">
        <w:rPr>
          <w:sz w:val="24"/>
          <w:szCs w:val="24"/>
        </w:rPr>
        <w:t xml:space="preserve">The submitted proposals </w:t>
      </w:r>
      <w:r w:rsidR="00FD22C3" w:rsidRPr="002552C5">
        <w:rPr>
          <w:sz w:val="24"/>
          <w:szCs w:val="24"/>
        </w:rPr>
        <w:t xml:space="preserve">will </w:t>
      </w:r>
      <w:r w:rsidRPr="002552C5">
        <w:rPr>
          <w:sz w:val="24"/>
          <w:szCs w:val="24"/>
        </w:rPr>
        <w:t xml:space="preserve">be made available upon request no later than five calendar days before approval of the award and contract is scheduled to be </w:t>
      </w:r>
      <w:r w:rsidR="004C25B5" w:rsidRPr="002552C5">
        <w:rPr>
          <w:sz w:val="24"/>
          <w:szCs w:val="24"/>
        </w:rPr>
        <w:t>considered</w:t>
      </w:r>
      <w:r w:rsidRPr="002552C5">
        <w:rPr>
          <w:sz w:val="24"/>
          <w:szCs w:val="24"/>
        </w:rPr>
        <w:t xml:space="preserve"> by the Board of Supervisors.</w:t>
      </w:r>
    </w:p>
    <w:p w14:paraId="4EB68FE0" w14:textId="2F57199F" w:rsidR="00D8648E" w:rsidRPr="00FD22C3" w:rsidRDefault="00D8648E" w:rsidP="001E2AB4">
      <w:pPr>
        <w:pStyle w:val="Heading2"/>
        <w:rPr>
          <w:caps/>
          <w:sz w:val="24"/>
          <w:szCs w:val="24"/>
        </w:rPr>
      </w:pPr>
      <w:bookmarkStart w:id="45" w:name="_Toc106380790"/>
      <w:r w:rsidRPr="00FD22C3">
        <w:rPr>
          <w:caps/>
          <w:sz w:val="24"/>
          <w:szCs w:val="24"/>
        </w:rPr>
        <w:t>Bid Protest</w:t>
      </w:r>
      <w:r w:rsidR="00FD22C3">
        <w:rPr>
          <w:caps/>
          <w:sz w:val="24"/>
          <w:szCs w:val="24"/>
        </w:rPr>
        <w:t xml:space="preserve"> </w:t>
      </w:r>
      <w:r w:rsidRPr="00FD22C3">
        <w:rPr>
          <w:caps/>
          <w:sz w:val="24"/>
          <w:szCs w:val="24"/>
        </w:rPr>
        <w:t>/</w:t>
      </w:r>
      <w:r w:rsidR="00FD22C3">
        <w:rPr>
          <w:caps/>
          <w:sz w:val="24"/>
          <w:szCs w:val="24"/>
        </w:rPr>
        <w:t xml:space="preserve"> </w:t>
      </w:r>
      <w:r w:rsidRPr="00FD22C3">
        <w:rPr>
          <w:caps/>
          <w:sz w:val="24"/>
          <w:szCs w:val="24"/>
        </w:rPr>
        <w:t>Appeals Process</w:t>
      </w:r>
      <w:bookmarkEnd w:id="45"/>
    </w:p>
    <w:p w14:paraId="4CBA7657" w14:textId="41EE05FF"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issuance of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77777777" w:rsidR="00AF533D" w:rsidRPr="00D218EC" w:rsidRDefault="00E34C87" w:rsidP="001E2AB4">
      <w:pPr>
        <w:pStyle w:val="Item1"/>
        <w:tabs>
          <w:tab w:val="clear" w:pos="1440"/>
        </w:tabs>
        <w:rPr>
          <w:sz w:val="24"/>
          <w:szCs w:val="18"/>
        </w:rPr>
      </w:pPr>
      <w:r w:rsidRPr="00D218EC">
        <w:rPr>
          <w:sz w:val="24"/>
          <w:szCs w:val="18"/>
        </w:rPr>
        <w:t>Any b</w:t>
      </w:r>
      <w:r w:rsidR="00D8648E" w:rsidRPr="00D218EC">
        <w:rPr>
          <w:sz w:val="24"/>
          <w:szCs w:val="18"/>
        </w:rPr>
        <w:t xml:space="preserve">id protest must be submitted in writing </w:t>
      </w:r>
      <w:r w:rsidR="0003357F" w:rsidRPr="00D218EC">
        <w:rPr>
          <w:sz w:val="24"/>
          <w:szCs w:val="18"/>
        </w:rPr>
        <w:t xml:space="preserve">by </w:t>
      </w:r>
      <w:r w:rsidR="00AF533D" w:rsidRPr="00D218EC">
        <w:rPr>
          <w:sz w:val="24"/>
          <w:szCs w:val="18"/>
        </w:rPr>
        <w:t xml:space="preserve">5:00 p.m. </w:t>
      </w:r>
      <w:r w:rsidR="00D870FC">
        <w:rPr>
          <w:sz w:val="24"/>
          <w:szCs w:val="18"/>
        </w:rPr>
        <w:t>on</w:t>
      </w:r>
      <w:r w:rsidR="00D870FC" w:rsidRPr="00D218EC">
        <w:rPr>
          <w:sz w:val="24"/>
          <w:szCs w:val="18"/>
        </w:rPr>
        <w:t xml:space="preserve"> </w:t>
      </w:r>
      <w:r w:rsidR="00AF533D" w:rsidRPr="00D218EC">
        <w:rPr>
          <w:sz w:val="24"/>
          <w:szCs w:val="18"/>
        </w:rPr>
        <w:t xml:space="preserve">the </w:t>
      </w:r>
      <w:r w:rsidR="0003357F" w:rsidRPr="00FD22C3">
        <w:rPr>
          <w:sz w:val="24"/>
          <w:szCs w:val="18"/>
        </w:rPr>
        <w:t>SEVEN</w:t>
      </w:r>
      <w:r w:rsidR="00874DC8" w:rsidRPr="00FD22C3">
        <w:rPr>
          <w:sz w:val="24"/>
          <w:szCs w:val="18"/>
        </w:rPr>
        <w:t>TH</w:t>
      </w:r>
      <w:r w:rsidR="0003357F" w:rsidRPr="00FD22C3">
        <w:rPr>
          <w:sz w:val="24"/>
          <w:szCs w:val="18"/>
        </w:rPr>
        <w:t xml:space="preserve"> </w:t>
      </w:r>
      <w:r w:rsidR="00AF533D" w:rsidRPr="00FD22C3">
        <w:rPr>
          <w:sz w:val="24"/>
          <w:szCs w:val="18"/>
        </w:rPr>
        <w:t>(</w:t>
      </w:r>
      <w:r w:rsidR="009000A4" w:rsidRPr="00FD22C3">
        <w:rPr>
          <w:sz w:val="24"/>
          <w:szCs w:val="18"/>
        </w:rPr>
        <w:t>7th</w:t>
      </w:r>
      <w:r w:rsidR="00AF533D" w:rsidRPr="00FD22C3">
        <w:rPr>
          <w:sz w:val="24"/>
          <w:szCs w:val="18"/>
        </w:rPr>
        <w:t xml:space="preserve">) </w:t>
      </w:r>
      <w:r w:rsidR="00A70658" w:rsidRPr="00FD22C3">
        <w:rPr>
          <w:sz w:val="24"/>
          <w:szCs w:val="18"/>
        </w:rPr>
        <w:t>calendar</w:t>
      </w:r>
      <w:r w:rsidR="00681F87" w:rsidRPr="00FD22C3">
        <w:rPr>
          <w:sz w:val="24"/>
          <w:szCs w:val="18"/>
        </w:rPr>
        <w:t xml:space="preserve"> </w:t>
      </w:r>
      <w:r w:rsidR="00AF533D" w:rsidRPr="00FD22C3">
        <w:rPr>
          <w:sz w:val="24"/>
          <w:szCs w:val="18"/>
        </w:rPr>
        <w:t>day following the d</w:t>
      </w:r>
      <w:r w:rsidR="00AF533D" w:rsidRPr="00D218EC">
        <w:rPr>
          <w:sz w:val="24"/>
          <w:szCs w:val="18"/>
        </w:rPr>
        <w:t>ate of issuance of the Notice of Intent to Award</w:t>
      </w:r>
      <w:r w:rsidR="00787C20">
        <w:rPr>
          <w:sz w:val="24"/>
          <w:szCs w:val="18"/>
        </w:rPr>
        <w:t>/</w:t>
      </w:r>
      <w:r w:rsidR="00787C20" w:rsidRPr="00787C20">
        <w:rPr>
          <w:sz w:val="24"/>
          <w:szCs w:val="24"/>
        </w:rPr>
        <w:t xml:space="preserve"> </w:t>
      </w:r>
      <w:r w:rsidR="00787C20">
        <w:rPr>
          <w:sz w:val="24"/>
          <w:szCs w:val="24"/>
        </w:rPr>
        <w:t>Non-Award</w:t>
      </w:r>
      <w:r w:rsidR="00AF533D" w:rsidRPr="00D218EC">
        <w:rPr>
          <w:sz w:val="24"/>
          <w:szCs w:val="18"/>
        </w:rPr>
        <w:t xml:space="preserve">, not the date received by the Bidder. The bid protest </w:t>
      </w:r>
      <w:r w:rsidR="0096052D" w:rsidRPr="00D218EC">
        <w:rPr>
          <w:sz w:val="24"/>
          <w:szCs w:val="18"/>
        </w:rPr>
        <w:t>must</w:t>
      </w:r>
      <w:r w:rsidR="00AF533D" w:rsidRPr="00D218EC">
        <w:rPr>
          <w:sz w:val="24"/>
          <w:szCs w:val="18"/>
        </w:rPr>
        <w:t xml:space="preserve"> be submitted to the office that has been designated for review of protests for this procurement (the Protest </w:t>
      </w:r>
      <w:r w:rsidR="008A67E1" w:rsidRPr="00D218EC">
        <w:rPr>
          <w:sz w:val="24"/>
          <w:szCs w:val="18"/>
        </w:rPr>
        <w:t>Evaluator</w:t>
      </w:r>
      <w:r w:rsidR="00AF533D" w:rsidRPr="00D218EC">
        <w:rPr>
          <w:sz w:val="24"/>
          <w:szCs w:val="18"/>
        </w:rPr>
        <w:t>).  For this procurement</w:t>
      </w:r>
      <w:r w:rsidR="00A114C4">
        <w:rPr>
          <w:sz w:val="24"/>
          <w:szCs w:val="18"/>
        </w:rPr>
        <w:t>,</w:t>
      </w:r>
      <w:r w:rsidR="00AF533D" w:rsidRPr="00D218EC">
        <w:rPr>
          <w:sz w:val="24"/>
          <w:szCs w:val="18"/>
        </w:rPr>
        <w:t xml:space="preserve"> the Protest </w:t>
      </w:r>
      <w:r w:rsidR="008A67E1" w:rsidRPr="00D218EC">
        <w:rPr>
          <w:sz w:val="24"/>
          <w:szCs w:val="18"/>
        </w:rPr>
        <w:t>Evaluator</w:t>
      </w:r>
      <w:r w:rsidR="00AF533D" w:rsidRPr="00D218EC">
        <w:rPr>
          <w:sz w:val="24"/>
          <w:szCs w:val="18"/>
        </w:rPr>
        <w:t xml:space="preserve"> is:  </w:t>
      </w:r>
    </w:p>
    <w:p w14:paraId="325B31FE" w14:textId="727C040E" w:rsidR="00441915" w:rsidRPr="00441915" w:rsidRDefault="00441915" w:rsidP="00441915">
      <w:pPr>
        <w:pStyle w:val="Item1"/>
        <w:numPr>
          <w:ilvl w:val="0"/>
          <w:numId w:val="0"/>
        </w:numPr>
        <w:spacing w:after="0"/>
        <w:ind w:left="2880"/>
        <w:rPr>
          <w:color w:val="FFFFFF"/>
          <w:sz w:val="22"/>
          <w:highlight w:val="red"/>
        </w:rPr>
      </w:pPr>
    </w:p>
    <w:p w14:paraId="50BDEBF7" w14:textId="3865BEF3"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2D4F940E"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7" w:history="1">
        <w:r w:rsidR="00445C5D" w:rsidRPr="00266DFB">
          <w:rPr>
            <w:rStyle w:val="Hyperlink"/>
            <w:sz w:val="24"/>
            <w:szCs w:val="24"/>
          </w:rPr>
          <w:t>GSA-BidProtests@acgov.org</w:t>
        </w:r>
      </w:hyperlink>
    </w:p>
    <w:p w14:paraId="7C846227" w14:textId="77777777" w:rsidR="00AF533D" w:rsidRPr="00266DFB" w:rsidRDefault="00AF533D" w:rsidP="00AF533D">
      <w:pPr>
        <w:pStyle w:val="Item1"/>
        <w:numPr>
          <w:ilvl w:val="0"/>
          <w:numId w:val="0"/>
        </w:numPr>
        <w:spacing w:after="0"/>
        <w:ind w:left="2880"/>
        <w:rPr>
          <w:sz w:val="24"/>
          <w:szCs w:val="24"/>
        </w:rPr>
      </w:pPr>
    </w:p>
    <w:p w14:paraId="0E22B54B" w14:textId="77777777" w:rsidR="00FD22C3"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 xml:space="preserve">id protest received after 5:00 p.m. 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bookmarkStart w:id="46" w:name="_Hlk103955819"/>
      <w:r w:rsidR="00180EF6">
        <w:rPr>
          <w:sz w:val="24"/>
          <w:szCs w:val="24"/>
        </w:rPr>
        <w:t>A protest</w:t>
      </w:r>
      <w:r w:rsidR="00180EF6" w:rsidRPr="00266DFB">
        <w:rPr>
          <w:sz w:val="24"/>
          <w:szCs w:val="24"/>
        </w:rPr>
        <w:t xml:space="preserve"> received after </w:t>
      </w:r>
      <w:r w:rsidR="00180EF6">
        <w:rPr>
          <w:sz w:val="24"/>
          <w:szCs w:val="24"/>
        </w:rPr>
        <w:t xml:space="preserve">5:00 p.m. on </w:t>
      </w:r>
      <w:r w:rsidR="00180EF6" w:rsidRPr="00266DFB">
        <w:rPr>
          <w:sz w:val="24"/>
          <w:szCs w:val="24"/>
        </w:rPr>
        <w:t xml:space="preserve">the </w:t>
      </w:r>
      <w:r w:rsidR="00180EF6">
        <w:rPr>
          <w:sz w:val="24"/>
          <w:szCs w:val="24"/>
        </w:rPr>
        <w:t>SEVENTH</w:t>
      </w:r>
      <w:r w:rsidR="00180EF6" w:rsidRPr="00266DFB">
        <w:rPr>
          <w:sz w:val="24"/>
          <w:szCs w:val="24"/>
        </w:rPr>
        <w:t xml:space="preserve"> (</w:t>
      </w:r>
      <w:r w:rsidR="00180EF6">
        <w:rPr>
          <w:sz w:val="24"/>
          <w:szCs w:val="24"/>
        </w:rPr>
        <w:t>7</w:t>
      </w:r>
      <w:r w:rsidR="00180EF6" w:rsidRPr="00266DFB">
        <w:rPr>
          <w:sz w:val="24"/>
          <w:szCs w:val="24"/>
        </w:rPr>
        <w:t>th) calendar day</w:t>
      </w:r>
      <w:r w:rsidR="00180EF6">
        <w:rPr>
          <w:sz w:val="24"/>
          <w:szCs w:val="24"/>
        </w:rPr>
        <w:t xml:space="preserve"> </w:t>
      </w:r>
      <w:r w:rsidR="00180EF6" w:rsidRPr="00266DFB">
        <w:rPr>
          <w:sz w:val="24"/>
          <w:szCs w:val="24"/>
        </w:rPr>
        <w:t xml:space="preserve">following the date of issuance of the </w:t>
      </w:r>
      <w:r w:rsidR="00180EF6">
        <w:rPr>
          <w:sz w:val="24"/>
          <w:szCs w:val="24"/>
        </w:rPr>
        <w:t>Notice of Intent to Award/Non-Award</w:t>
      </w:r>
      <w:r w:rsidR="00180EF6" w:rsidRPr="00266DFB">
        <w:rPr>
          <w:sz w:val="24"/>
          <w:szCs w:val="24"/>
        </w:rPr>
        <w:t xml:space="preserve"> </w:t>
      </w:r>
      <w:r w:rsidR="00180EF6">
        <w:rPr>
          <w:sz w:val="24"/>
          <w:szCs w:val="24"/>
        </w:rPr>
        <w:t>will</w:t>
      </w:r>
      <w:r w:rsidR="00180EF6" w:rsidRPr="00266DFB">
        <w:rPr>
          <w:sz w:val="24"/>
          <w:szCs w:val="24"/>
        </w:rPr>
        <w:t xml:space="preserve"> not be considered under any circumstances by the </w:t>
      </w:r>
      <w:r w:rsidR="006E17D3">
        <w:rPr>
          <w:sz w:val="24"/>
          <w:szCs w:val="24"/>
        </w:rPr>
        <w:t>Protest Evaluator</w:t>
      </w:r>
      <w:r w:rsidR="00180EF6" w:rsidRPr="00266DFB">
        <w:rPr>
          <w:sz w:val="24"/>
          <w:szCs w:val="24"/>
        </w:rPr>
        <w:t xml:space="preserve"> or their designee</w:t>
      </w:r>
      <w:r w:rsidR="00180EF6">
        <w:rPr>
          <w:sz w:val="24"/>
          <w:szCs w:val="24"/>
        </w:rPr>
        <w:t>.</w:t>
      </w:r>
      <w:r w:rsidR="00FD22C3">
        <w:rPr>
          <w:sz w:val="24"/>
          <w:szCs w:val="24"/>
        </w:rPr>
        <w:t xml:space="preserve"> </w:t>
      </w:r>
      <w:bookmarkEnd w:id="46"/>
    </w:p>
    <w:p w14:paraId="7DB677E9" w14:textId="2B4195F5"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D218EC" w:rsidRDefault="00D8648E" w:rsidP="001E2AB4">
      <w:pPr>
        <w:pStyle w:val="Itema"/>
        <w:tabs>
          <w:tab w:val="clear" w:pos="2160"/>
        </w:tabs>
        <w:rPr>
          <w:sz w:val="24"/>
          <w:szCs w:val="18"/>
        </w:rPr>
      </w:pPr>
      <w:r w:rsidRPr="00D218EC">
        <w:rPr>
          <w:sz w:val="24"/>
          <w:szCs w:val="18"/>
        </w:rPr>
        <w:t xml:space="preserve">The </w:t>
      </w:r>
      <w:r w:rsidR="00E34C87" w:rsidRPr="00D218EC">
        <w:rPr>
          <w:sz w:val="24"/>
          <w:szCs w:val="18"/>
        </w:rPr>
        <w:t>b</w:t>
      </w:r>
      <w:r w:rsidRPr="00D218EC">
        <w:rPr>
          <w:sz w:val="24"/>
          <w:szCs w:val="18"/>
        </w:rPr>
        <w:t>id protest must contain a complete statement of the reasons and facts for the protest.</w:t>
      </w:r>
    </w:p>
    <w:p w14:paraId="4CC2F851" w14:textId="77777777" w:rsidR="00D8648E" w:rsidRPr="00266DFB" w:rsidRDefault="00D8648E" w:rsidP="001E2AB4">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1E2AB4">
      <w:pPr>
        <w:pStyle w:val="Itema"/>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36966D89" w:rsidR="00D8648E" w:rsidRPr="009000A4" w:rsidRDefault="002B348A" w:rsidP="001E2AB4">
      <w:pPr>
        <w:pStyle w:val="Itema"/>
        <w:rPr>
          <w:sz w:val="24"/>
          <w:szCs w:val="24"/>
        </w:rPr>
      </w:pPr>
      <w:bookmarkStart w:id="47" w:name="_Hlk89767435"/>
      <w:r>
        <w:rPr>
          <w:sz w:val="24"/>
          <w:szCs w:val="24"/>
        </w:rPr>
        <w:t xml:space="preserve">The Contract Specialist will send </w:t>
      </w:r>
      <w:r w:rsidR="00A114C4">
        <w:rPr>
          <w:sz w:val="24"/>
          <w:szCs w:val="24"/>
        </w:rPr>
        <w:t xml:space="preserve">a </w:t>
      </w:r>
      <w:r>
        <w:rPr>
          <w:sz w:val="24"/>
          <w:szCs w:val="24"/>
        </w:rPr>
        <w:t>notification to Bidders if a protest is received</w:t>
      </w:r>
      <w:bookmarkEnd w:id="47"/>
      <w:r>
        <w:rPr>
          <w:sz w:val="24"/>
          <w:szCs w:val="24"/>
        </w:rPr>
        <w:t xml:space="preserve">. </w:t>
      </w:r>
    </w:p>
    <w:p w14:paraId="0E5019AE" w14:textId="71E54F1F" w:rsidR="00D8648E" w:rsidRPr="00266DFB" w:rsidRDefault="005E4E6A" w:rsidP="001E2AB4">
      <w:pPr>
        <w:pStyle w:val="Item1"/>
        <w:tabs>
          <w:tab w:val="clear" w:pos="1440"/>
        </w:tabs>
        <w:rPr>
          <w:sz w:val="24"/>
          <w:szCs w:val="24"/>
        </w:rPr>
      </w:pPr>
      <w:r>
        <w:rPr>
          <w:sz w:val="24"/>
          <w:szCs w:val="24"/>
        </w:rPr>
        <w:t>T</w:t>
      </w:r>
      <w:r w:rsidR="00AF533D" w:rsidRPr="00266DFB">
        <w:rPr>
          <w:sz w:val="24"/>
          <w:szCs w:val="24"/>
        </w:rPr>
        <w:t>he Protest Evaluator</w:t>
      </w:r>
      <w:r w:rsidR="00D8648E" w:rsidRPr="00266DFB">
        <w:rPr>
          <w:sz w:val="24"/>
          <w:szCs w:val="24"/>
        </w:rPr>
        <w:t>, or</w:t>
      </w:r>
      <w:r>
        <w:rPr>
          <w:sz w:val="24"/>
          <w:szCs w:val="24"/>
        </w:rPr>
        <w:t xml:space="preserve"> their</w:t>
      </w:r>
      <w:r w:rsidR="00D8648E" w:rsidRPr="00266DFB">
        <w:rPr>
          <w:sz w:val="24"/>
          <w:szCs w:val="24"/>
        </w:rPr>
        <w:t xml:space="preserve"> designee, will review and evaluate the protest and issue a written decision. The </w:t>
      </w:r>
      <w:r w:rsidR="00AF533D" w:rsidRPr="00266DFB">
        <w:rPr>
          <w:sz w:val="24"/>
          <w:szCs w:val="24"/>
        </w:rPr>
        <w:t>Protest Evaluator</w:t>
      </w:r>
      <w:r w:rsidR="00AF533D" w:rsidRPr="00266DFB" w:rsidDel="00AF533D">
        <w:rPr>
          <w:color w:val="00B050"/>
          <w:sz w:val="24"/>
          <w:szCs w:val="24"/>
        </w:rPr>
        <w:t xml:space="preserve"> </w:t>
      </w:r>
      <w:r w:rsidR="00D8648E" w:rsidRPr="00266DFB">
        <w:rPr>
          <w:sz w:val="24"/>
          <w:szCs w:val="24"/>
        </w:rPr>
        <w:t>may, at its discretion</w:t>
      </w:r>
      <w:r>
        <w:rPr>
          <w:sz w:val="24"/>
          <w:szCs w:val="24"/>
        </w:rPr>
        <w:t>,</w:t>
      </w:r>
      <w:r w:rsidR="00AF533D" w:rsidRPr="00266DFB">
        <w:rPr>
          <w:sz w:val="24"/>
          <w:szCs w:val="24"/>
        </w:rPr>
        <w:t xml:space="preserve"> do any of the following</w:t>
      </w:r>
      <w:r>
        <w:rPr>
          <w:sz w:val="24"/>
          <w:szCs w:val="24"/>
        </w:rPr>
        <w:t>:</w:t>
      </w:r>
      <w:r w:rsidR="00D8648E" w:rsidRPr="00266DFB">
        <w:rPr>
          <w:sz w:val="24"/>
          <w:szCs w:val="24"/>
        </w:rPr>
        <w:t xml:space="preserve"> investigate the protest, obtain additional information, provide an opportunity to settle the protest by mutual agreement, and/or schedule a meeting(s) with the protesting </w:t>
      </w:r>
      <w:r w:rsidR="00502F47" w:rsidRPr="00266DFB">
        <w:rPr>
          <w:sz w:val="24"/>
          <w:szCs w:val="24"/>
        </w:rPr>
        <w:t>Bidder</w:t>
      </w:r>
      <w:r w:rsidR="00D8648E" w:rsidRPr="00266DFB">
        <w:rPr>
          <w:sz w:val="24"/>
          <w:szCs w:val="24"/>
        </w:rPr>
        <w:t xml:space="preserve"> and others (as appropriate) to discuss the protest.  </w:t>
      </w:r>
      <w:bookmarkStart w:id="48" w:name="_Hlk101543519"/>
      <w:r w:rsidR="00D8648E" w:rsidRPr="00266DFB" w:rsidDel="001B0F82">
        <w:rPr>
          <w:sz w:val="24"/>
          <w:szCs w:val="24"/>
        </w:rPr>
        <w:t xml:space="preserve">The decision on the bid protest </w:t>
      </w:r>
      <w:r w:rsidR="001A4929">
        <w:rPr>
          <w:sz w:val="24"/>
          <w:szCs w:val="24"/>
        </w:rPr>
        <w:t>must be final</w:t>
      </w:r>
      <w:r w:rsidR="00D8648E" w:rsidRPr="00266DFB" w:rsidDel="001B0F82">
        <w:rPr>
          <w:sz w:val="24"/>
          <w:szCs w:val="24"/>
        </w:rPr>
        <w:t xml:space="preserve"> prior </w:t>
      </w:r>
      <w:r w:rsidR="00D8648E" w:rsidRPr="002552C5" w:rsidDel="001B0F82">
        <w:rPr>
          <w:sz w:val="24"/>
          <w:szCs w:val="24"/>
        </w:rPr>
        <w:t>to the Board hearing.</w:t>
      </w:r>
      <w:bookmarkEnd w:id="48"/>
      <w:r w:rsidR="00D8648E" w:rsidRPr="002552C5" w:rsidDel="001B0F82">
        <w:rPr>
          <w:sz w:val="24"/>
          <w:szCs w:val="24"/>
        </w:rPr>
        <w:t xml:space="preserve"> </w:t>
      </w:r>
      <w:r w:rsidR="00D8648E" w:rsidRPr="002552C5">
        <w:rPr>
          <w:sz w:val="24"/>
          <w:szCs w:val="24"/>
        </w:rPr>
        <w:br/>
      </w:r>
      <w:r w:rsidR="00D8648E" w:rsidRPr="002552C5">
        <w:rPr>
          <w:sz w:val="24"/>
          <w:szCs w:val="24"/>
        </w:rPr>
        <w:br/>
      </w:r>
      <w:r w:rsidR="009000A4" w:rsidRPr="002552C5">
        <w:rPr>
          <w:sz w:val="24"/>
          <w:szCs w:val="24"/>
        </w:rPr>
        <w:t xml:space="preserve">A notification of the decision will be communicated by </w:t>
      </w:r>
      <w:r w:rsidR="00A114C4" w:rsidRPr="002552C5">
        <w:rPr>
          <w:sz w:val="24"/>
          <w:szCs w:val="24"/>
        </w:rPr>
        <w:t>email</w:t>
      </w:r>
      <w:r w:rsidR="009000A4" w:rsidRPr="002552C5">
        <w:rPr>
          <w:sz w:val="24"/>
          <w:szCs w:val="24"/>
        </w:rPr>
        <w:t xml:space="preserve"> and/or US Postal Service mail to the protestor. </w:t>
      </w:r>
      <w:r w:rsidR="009000A4" w:rsidRPr="002552C5" w:rsidDel="00514E87">
        <w:rPr>
          <w:sz w:val="24"/>
          <w:szCs w:val="24"/>
        </w:rPr>
        <w:t>Notification will be provided to Bidders when a decision has been made on the protes</w:t>
      </w:r>
      <w:r w:rsidR="009000A4" w:rsidRPr="002552C5">
        <w:rPr>
          <w:sz w:val="24"/>
          <w:szCs w:val="24"/>
        </w:rPr>
        <w:t>t and whether or not the recommendation to the Board of Supervisors in the Notice of Intent to Award</w:t>
      </w:r>
      <w:r w:rsidR="00787C20" w:rsidRPr="002552C5">
        <w:rPr>
          <w:sz w:val="24"/>
          <w:szCs w:val="24"/>
        </w:rPr>
        <w:t>/ Non-Award</w:t>
      </w:r>
      <w:r w:rsidR="009000A4" w:rsidRPr="002552C5">
        <w:rPr>
          <w:sz w:val="24"/>
          <w:szCs w:val="24"/>
        </w:rPr>
        <w:t xml:space="preserve"> </w:t>
      </w:r>
      <w:r w:rsidR="009000A4">
        <w:rPr>
          <w:sz w:val="24"/>
          <w:szCs w:val="24"/>
        </w:rPr>
        <w:t>will stand</w:t>
      </w:r>
      <w:r w:rsidR="009000A4" w:rsidRPr="00266DFB">
        <w:rPr>
          <w:sz w:val="24"/>
          <w:szCs w:val="24"/>
        </w:rPr>
        <w:t>.</w:t>
      </w:r>
    </w:p>
    <w:p w14:paraId="31F5E91A" w14:textId="67FCD9FA" w:rsidR="00D8648E" w:rsidRPr="00266DFB" w:rsidRDefault="009000A4" w:rsidP="001E2AB4">
      <w:pPr>
        <w:pStyle w:val="Item1"/>
        <w:tabs>
          <w:tab w:val="clear" w:pos="1440"/>
        </w:tabs>
        <w:rPr>
          <w:sz w:val="24"/>
          <w:szCs w:val="24"/>
        </w:rPr>
      </w:pPr>
      <w:bookmarkStart w:id="49"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50" w:name="_Hlk90304542"/>
      <w:r w:rsidRPr="00266DFB">
        <w:rPr>
          <w:sz w:val="24"/>
          <w:szCs w:val="24"/>
        </w:rPr>
        <w:t>Auditor-Controller's Office of Contract Compliance &amp; Reporting</w:t>
      </w:r>
      <w:bookmarkEnd w:id="50"/>
      <w:r w:rsidRPr="00266DFB">
        <w:rPr>
          <w:sz w:val="24"/>
          <w:szCs w:val="24"/>
        </w:rPr>
        <w:t xml:space="preserve"> (OCCR) located at 1221 Oak St., Room 249, Oakland, CA 94612, Email:</w:t>
      </w:r>
      <w:r>
        <w:rPr>
          <w:sz w:val="24"/>
          <w:szCs w:val="24"/>
        </w:rPr>
        <w:t xml:space="preserve"> </w:t>
      </w:r>
      <w:hyperlink r:id="rId38"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CA0CEF">
        <w:rPr>
          <w:sz w:val="24"/>
          <w:szCs w:val="24"/>
        </w:rPr>
        <w:t>must</w:t>
      </w:r>
      <w:r w:rsidRPr="00266DFB">
        <w:rPr>
          <w:sz w:val="24"/>
          <w:szCs w:val="24"/>
        </w:rPr>
        <w:t xml:space="preserve"> be in writing and submitted </w:t>
      </w:r>
      <w:r w:rsidRPr="00B61608">
        <w:rPr>
          <w:sz w:val="24"/>
          <w:szCs w:val="24"/>
        </w:rPr>
        <w:t>within SEVEN (7) calendar days following the issuance of the decision,</w:t>
      </w:r>
      <w:r w:rsidRPr="00266DFB">
        <w:rPr>
          <w:sz w:val="24"/>
          <w:szCs w:val="24"/>
        </w:rPr>
        <w:t xml:space="preserve">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415E30">
        <w:rPr>
          <w:sz w:val="24"/>
          <w:szCs w:val="24"/>
        </w:rPr>
        <w:t>will</w:t>
      </w:r>
      <w:r w:rsidR="00415E30" w:rsidRPr="00266DFB">
        <w:rPr>
          <w:sz w:val="24"/>
          <w:szCs w:val="24"/>
        </w:rPr>
        <w:t xml:space="preserve"> </w:t>
      </w:r>
      <w:r w:rsidRPr="00266DFB">
        <w:rPr>
          <w:sz w:val="24"/>
          <w:szCs w:val="24"/>
        </w:rPr>
        <w:t>not be considered under any circumstances by the Auditor-Controller OCCR or their designee</w:t>
      </w:r>
      <w:r>
        <w:rPr>
          <w:sz w:val="24"/>
          <w:szCs w:val="24"/>
        </w:rPr>
        <w:t>.</w:t>
      </w:r>
      <w:bookmarkEnd w:id="49"/>
    </w:p>
    <w:p w14:paraId="5FFBB8D1" w14:textId="27C2E57A" w:rsidR="009000A4" w:rsidRPr="00D218EC" w:rsidRDefault="009000A4" w:rsidP="001E2AB4">
      <w:pPr>
        <w:pStyle w:val="Itema"/>
        <w:rPr>
          <w:sz w:val="24"/>
          <w:szCs w:val="18"/>
        </w:rPr>
      </w:pPr>
      <w:r w:rsidRPr="00D218EC">
        <w:rPr>
          <w:sz w:val="24"/>
          <w:szCs w:val="18"/>
        </w:rPr>
        <w:t xml:space="preserve">The appeal </w:t>
      </w:r>
      <w:r w:rsidR="00CA0CEF">
        <w:rPr>
          <w:sz w:val="24"/>
          <w:szCs w:val="18"/>
        </w:rPr>
        <w:t>must</w:t>
      </w:r>
      <w:r w:rsidRPr="00D218EC">
        <w:rPr>
          <w:sz w:val="24"/>
          <w:szCs w:val="18"/>
        </w:rPr>
        <w:t xml:space="preserve"> specify the decision being appealed and all the facts and circumstances relied upon in support of the appeal.</w:t>
      </w:r>
    </w:p>
    <w:p w14:paraId="56EE0197" w14:textId="4F0F37C8" w:rsidR="009000A4" w:rsidRPr="00266DFB" w:rsidRDefault="009000A4" w:rsidP="001E2AB4">
      <w:pPr>
        <w:pStyle w:val="Itema"/>
        <w:rPr>
          <w:sz w:val="24"/>
          <w:szCs w:val="24"/>
        </w:rPr>
      </w:pPr>
      <w:r w:rsidRPr="00266DFB">
        <w:rPr>
          <w:sz w:val="24"/>
          <w:szCs w:val="24"/>
        </w:rPr>
        <w:t xml:space="preserve">In reviewing protest appeals, the OCCR will not re-judge the proposal(s). The appeal to the OCCR </w:t>
      </w:r>
      <w:r w:rsidR="00CA0CEF">
        <w:rPr>
          <w:sz w:val="24"/>
          <w:szCs w:val="24"/>
        </w:rPr>
        <w:t>must</w:t>
      </w:r>
      <w:r w:rsidRPr="00266DFB">
        <w:rPr>
          <w:sz w:val="24"/>
          <w:szCs w:val="24"/>
        </w:rPr>
        <w:t xml:space="preserve"> be limited to </w:t>
      </w:r>
      <w:r w:rsidR="00A114C4">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03BFEBA1" w14:textId="7316870A" w:rsidR="009000A4" w:rsidRPr="00266DFB" w:rsidRDefault="009000A4" w:rsidP="001E2AB4">
      <w:pPr>
        <w:pStyle w:val="Itema"/>
        <w:rPr>
          <w:sz w:val="24"/>
          <w:szCs w:val="24"/>
        </w:rPr>
      </w:pPr>
      <w:r w:rsidRPr="00266DFB">
        <w:rPr>
          <w:sz w:val="24"/>
          <w:szCs w:val="24"/>
        </w:rPr>
        <w:t xml:space="preserve">The appeal to the OCCR </w:t>
      </w:r>
      <w:r w:rsidR="00CA0CEF">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74BF36EF" w14:textId="77777777" w:rsidR="009000A4" w:rsidRPr="00266DFB" w:rsidRDefault="009000A4" w:rsidP="001E2AB4">
      <w:pPr>
        <w:pStyle w:val="Itema"/>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6AB588C" w14:textId="49321675" w:rsidR="009000A4" w:rsidRPr="00353FF1" w:rsidRDefault="009000A4" w:rsidP="001E2AB4">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Auditor-Controller’s OCCR is the final step of the appeal process. A copy of the </w:t>
      </w:r>
      <w:r>
        <w:rPr>
          <w:sz w:val="24"/>
          <w:szCs w:val="24"/>
        </w:rPr>
        <w:t>finding</w:t>
      </w:r>
      <w:r w:rsidRPr="00353FF1">
        <w:rPr>
          <w:sz w:val="24"/>
          <w:szCs w:val="24"/>
        </w:rPr>
        <w:t xml:space="preserve"> of the Auditor-Controller’s OCCR will be furnished to the protestor</w:t>
      </w:r>
      <w:r>
        <w:rPr>
          <w:sz w:val="24"/>
          <w:szCs w:val="24"/>
        </w:rPr>
        <w:t>.</w:t>
      </w:r>
      <w:r w:rsidR="00BC6ECE">
        <w:rPr>
          <w:sz w:val="24"/>
          <w:szCs w:val="24"/>
        </w:rPr>
        <w:t xml:space="preserve"> </w:t>
      </w:r>
    </w:p>
    <w:p w14:paraId="4146D815" w14:textId="5A5633CD" w:rsidR="00D8648E" w:rsidRPr="00266DFB" w:rsidRDefault="009000A4" w:rsidP="001E2AB4">
      <w:pPr>
        <w:pStyle w:val="Itema"/>
      </w:pPr>
      <w:r w:rsidRPr="00266DFB" w:rsidDel="001B0F82">
        <w:t xml:space="preserve">The </w:t>
      </w:r>
      <w:r>
        <w:t>finding</w:t>
      </w:r>
      <w:r w:rsidRPr="00266DFB" w:rsidDel="001B0F82">
        <w:t xml:space="preserve"> on the </w:t>
      </w:r>
      <w:r>
        <w:t>appeal</w:t>
      </w:r>
      <w:r w:rsidRPr="00266DFB" w:rsidDel="001B0F82">
        <w:t xml:space="preserve"> </w:t>
      </w:r>
      <w:r>
        <w:t xml:space="preserve">must be issued </w:t>
      </w:r>
      <w:r w:rsidR="00D8648E" w:rsidRPr="00266DFB">
        <w:t xml:space="preserve">before a recommendation to award the </w:t>
      </w:r>
      <w:r w:rsidR="00A114C4">
        <w:t>c</w:t>
      </w:r>
      <w:r w:rsidR="00D8648E" w:rsidRPr="00266DFB">
        <w:t xml:space="preserve">ontract is considered </w:t>
      </w:r>
      <w:r w:rsidR="00BC6ECE">
        <w:t>and cont</w:t>
      </w:r>
      <w:r w:rsidR="0066489F">
        <w:t>r</w:t>
      </w:r>
      <w:r w:rsidR="00BC6ECE">
        <w:t xml:space="preserve">act awarded </w:t>
      </w:r>
      <w:r w:rsidR="00D8648E" w:rsidRPr="00266DFB">
        <w:t xml:space="preserve">by the </w:t>
      </w:r>
      <w:r w:rsidR="00D8648E" w:rsidRPr="002552C5">
        <w:t>Board of Supervisor</w:t>
      </w:r>
      <w:r w:rsidR="004933CF" w:rsidRPr="002552C5">
        <w:t>s</w:t>
      </w:r>
      <w:r w:rsidR="00D8648E" w:rsidRPr="002552C5">
        <w:t>.</w:t>
      </w:r>
    </w:p>
    <w:p w14:paraId="55DC6C14" w14:textId="7A725671" w:rsidR="00D8648E" w:rsidRPr="00266DFB" w:rsidRDefault="00D8648E" w:rsidP="001E2AB4">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114C4">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6E17D3">
        <w:rPr>
          <w:sz w:val="24"/>
          <w:szCs w:val="24"/>
        </w:rPr>
        <w:t>will</w:t>
      </w:r>
      <w:r w:rsidR="006E17D3" w:rsidRPr="00266DFB">
        <w:rPr>
          <w:sz w:val="24"/>
          <w:szCs w:val="24"/>
        </w:rPr>
        <w:t xml:space="preserve"> </w:t>
      </w:r>
      <w:r w:rsidRPr="00266DFB">
        <w:rPr>
          <w:sz w:val="24"/>
          <w:szCs w:val="24"/>
        </w:rPr>
        <w:t xml:space="preserve">be deemed a failure to exhaust administrative remedies.  Failure to exhaust administrative remedies, or failure to comply otherwise with these procedures, </w:t>
      </w:r>
      <w:r w:rsidR="006E17D3">
        <w:rPr>
          <w:sz w:val="24"/>
          <w:szCs w:val="24"/>
        </w:rPr>
        <w:t>will</w:t>
      </w:r>
      <w:r w:rsidR="006E17D3" w:rsidRPr="00266DFB">
        <w:rPr>
          <w:sz w:val="24"/>
          <w:szCs w:val="24"/>
        </w:rPr>
        <w:t xml:space="preserve"> </w:t>
      </w:r>
      <w:r w:rsidRPr="00266DFB">
        <w:rPr>
          <w:sz w:val="24"/>
          <w:szCs w:val="24"/>
        </w:rPr>
        <w:t>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1E2AB4">
      <w:pPr>
        <w:pStyle w:val="Heading2"/>
        <w:rPr>
          <w:sz w:val="24"/>
          <w:szCs w:val="24"/>
        </w:rPr>
      </w:pPr>
      <w:bookmarkStart w:id="51" w:name="_Toc339364450"/>
      <w:bookmarkStart w:id="52" w:name="_Toc339364711"/>
      <w:bookmarkStart w:id="53" w:name="_Toc106380791"/>
      <w:r w:rsidRPr="00266DFB">
        <w:rPr>
          <w:sz w:val="24"/>
          <w:szCs w:val="24"/>
        </w:rPr>
        <w:t>TERM / TERMINATION / RENEWAL</w:t>
      </w:r>
      <w:bookmarkEnd w:id="51"/>
      <w:bookmarkEnd w:id="52"/>
      <w:bookmarkEnd w:id="53"/>
    </w:p>
    <w:p w14:paraId="04DB12B7" w14:textId="07B922DE" w:rsidR="00F9006C" w:rsidRPr="002552C5" w:rsidRDefault="00F9006C" w:rsidP="001E2AB4">
      <w:pPr>
        <w:pStyle w:val="Item1"/>
        <w:tabs>
          <w:tab w:val="clear" w:pos="1440"/>
        </w:tabs>
        <w:rPr>
          <w:sz w:val="24"/>
          <w:szCs w:val="18"/>
        </w:rPr>
      </w:pPr>
      <w:r w:rsidRPr="00D218EC">
        <w:rPr>
          <w:sz w:val="24"/>
          <w:szCs w:val="18"/>
        </w:rPr>
        <w:t xml:space="preserve">The </w:t>
      </w:r>
      <w:r w:rsidR="00A114C4">
        <w:rPr>
          <w:sz w:val="24"/>
          <w:szCs w:val="18"/>
        </w:rPr>
        <w:t>contract term</w:t>
      </w:r>
      <w:r w:rsidRPr="00D218EC">
        <w:rPr>
          <w:sz w:val="24"/>
          <w:szCs w:val="18"/>
        </w:rPr>
        <w:t>, which may be awarded pursuant to this</w:t>
      </w:r>
      <w:r w:rsidR="00296B8A" w:rsidRPr="00D218EC">
        <w:rPr>
          <w:sz w:val="24"/>
          <w:szCs w:val="18"/>
        </w:rPr>
        <w:t xml:space="preserve"> </w:t>
      </w:r>
      <w:r w:rsidR="00DA4A6E" w:rsidRPr="00D218EC">
        <w:rPr>
          <w:sz w:val="24"/>
          <w:szCs w:val="18"/>
        </w:rPr>
        <w:t>RF</w:t>
      </w:r>
      <w:r w:rsidR="00E3208D" w:rsidRPr="00D218EC">
        <w:rPr>
          <w:sz w:val="24"/>
          <w:szCs w:val="18"/>
        </w:rPr>
        <w:t>P</w:t>
      </w:r>
      <w:r w:rsidRPr="00D218EC">
        <w:rPr>
          <w:sz w:val="24"/>
          <w:szCs w:val="18"/>
        </w:rPr>
        <w:t xml:space="preserve">, will </w:t>
      </w:r>
      <w:r w:rsidRPr="002552C5">
        <w:rPr>
          <w:sz w:val="24"/>
          <w:szCs w:val="18"/>
        </w:rPr>
        <w:t xml:space="preserve">be </w:t>
      </w:r>
      <w:r w:rsidR="00F375DA" w:rsidRPr="002552C5">
        <w:rPr>
          <w:sz w:val="24"/>
          <w:szCs w:val="18"/>
        </w:rPr>
        <w:t>three (3)</w:t>
      </w:r>
      <w:r w:rsidRPr="002552C5">
        <w:rPr>
          <w:sz w:val="24"/>
          <w:szCs w:val="18"/>
        </w:rPr>
        <w:t xml:space="preserve"> years.</w:t>
      </w:r>
    </w:p>
    <w:p w14:paraId="68E33F94" w14:textId="107D816A" w:rsidR="00F9006C" w:rsidRPr="002552C5" w:rsidRDefault="00F9006C" w:rsidP="001E2AB4">
      <w:pPr>
        <w:pStyle w:val="Item1"/>
        <w:tabs>
          <w:tab w:val="clear" w:pos="1440"/>
        </w:tabs>
      </w:pPr>
      <w:r w:rsidRPr="002552C5">
        <w:rPr>
          <w:sz w:val="24"/>
          <w:szCs w:val="24"/>
        </w:rPr>
        <w:t xml:space="preserve">By mutual agreement, any </w:t>
      </w:r>
      <w:r w:rsidR="00BF3055" w:rsidRPr="002552C5">
        <w:rPr>
          <w:sz w:val="24"/>
          <w:szCs w:val="24"/>
        </w:rPr>
        <w:t>contract, which</w:t>
      </w:r>
      <w:r w:rsidRPr="002552C5">
        <w:rPr>
          <w:sz w:val="24"/>
          <w:szCs w:val="24"/>
        </w:rPr>
        <w:t xml:space="preserve"> may be awarded pursuant to this </w:t>
      </w:r>
      <w:r w:rsidR="00DA4A6E" w:rsidRPr="002552C5">
        <w:rPr>
          <w:sz w:val="24"/>
          <w:szCs w:val="24"/>
        </w:rPr>
        <w:t>RF</w:t>
      </w:r>
      <w:r w:rsidR="00E3208D" w:rsidRPr="002552C5">
        <w:rPr>
          <w:sz w:val="24"/>
          <w:szCs w:val="24"/>
        </w:rPr>
        <w:t>P</w:t>
      </w:r>
      <w:r w:rsidRPr="002552C5">
        <w:rPr>
          <w:sz w:val="24"/>
          <w:szCs w:val="24"/>
        </w:rPr>
        <w:t xml:space="preserve">, may be extended for </w:t>
      </w:r>
      <w:r w:rsidR="002A7F97" w:rsidRPr="002552C5">
        <w:rPr>
          <w:sz w:val="24"/>
          <w:szCs w:val="24"/>
        </w:rPr>
        <w:t>an</w:t>
      </w:r>
      <w:r w:rsidRPr="002552C5">
        <w:rPr>
          <w:sz w:val="24"/>
          <w:szCs w:val="24"/>
        </w:rPr>
        <w:t xml:space="preserve"> additional </w:t>
      </w:r>
      <w:r w:rsidR="002A7F97" w:rsidRPr="002552C5">
        <w:rPr>
          <w:sz w:val="24"/>
          <w:szCs w:val="24"/>
        </w:rPr>
        <w:t>two</w:t>
      </w:r>
      <w:r w:rsidR="004A17FF" w:rsidRPr="002552C5">
        <w:rPr>
          <w:sz w:val="24"/>
          <w:szCs w:val="24"/>
        </w:rPr>
        <w:t>-</w:t>
      </w:r>
      <w:r w:rsidRPr="002552C5">
        <w:rPr>
          <w:sz w:val="24"/>
          <w:szCs w:val="24"/>
        </w:rPr>
        <w:t>year</w:t>
      </w:r>
      <w:r w:rsidR="001B7118" w:rsidRPr="002552C5">
        <w:rPr>
          <w:sz w:val="24"/>
          <w:szCs w:val="24"/>
        </w:rPr>
        <w:t>.</w:t>
      </w:r>
      <w:r w:rsidR="001B7118" w:rsidRPr="002552C5">
        <w:t xml:space="preserve"> </w:t>
      </w:r>
    </w:p>
    <w:p w14:paraId="131676BA" w14:textId="1C30367F" w:rsidR="00850953" w:rsidRPr="00E06A99" w:rsidRDefault="00850953" w:rsidP="001E2AB4">
      <w:pPr>
        <w:pStyle w:val="Item1"/>
        <w:tabs>
          <w:tab w:val="clear" w:pos="1440"/>
        </w:tabs>
        <w:rPr>
          <w:sz w:val="24"/>
          <w:szCs w:val="24"/>
        </w:rPr>
      </w:pPr>
      <w:r w:rsidRPr="00266DFB">
        <w:rPr>
          <w:sz w:val="24"/>
          <w:szCs w:val="24"/>
        </w:rPr>
        <w:t>The County has and reserves the right to suspend, terminate or abandon the execution of any work</w:t>
      </w:r>
      <w:bookmarkStart w:id="54" w:name="_Hlk106376250"/>
      <w:r w:rsidR="001526C6">
        <w:rPr>
          <w:sz w:val="24"/>
          <w:szCs w:val="24"/>
        </w:rPr>
        <w:t>,</w:t>
      </w:r>
      <w:bookmarkEnd w:id="54"/>
      <w:r w:rsidR="000B6ED1">
        <w:rPr>
          <w:sz w:val="24"/>
          <w:szCs w:val="24"/>
        </w:rPr>
        <w:t xml:space="preserve"> services and/or providing of goods</w:t>
      </w:r>
      <w:r w:rsidRPr="00266DFB">
        <w:rPr>
          <w:sz w:val="24"/>
          <w:szCs w:val="24"/>
        </w:rPr>
        <w:t xml:space="preserve"> by the Contractor without cause at any time upon giving the Contractor prior written notice.  In the event that the County should abandon, terminate or suspend the Contractor’s work</w:t>
      </w:r>
      <w:r w:rsidR="000B6ED1">
        <w:rPr>
          <w:sz w:val="24"/>
          <w:szCs w:val="24"/>
        </w:rPr>
        <w:t>, services and/or providing of goods</w:t>
      </w:r>
      <w:r w:rsidRPr="00266DFB">
        <w:rPr>
          <w:sz w:val="24"/>
          <w:szCs w:val="24"/>
        </w:rPr>
        <w:t xml:space="preserve">, the Contractor </w:t>
      </w:r>
      <w:r w:rsidR="000B6ED1">
        <w:rPr>
          <w:sz w:val="24"/>
          <w:szCs w:val="24"/>
        </w:rPr>
        <w:t>shall</w:t>
      </w:r>
      <w:r w:rsidR="00FD22C3" w:rsidRPr="00266DFB">
        <w:rPr>
          <w:sz w:val="24"/>
          <w:szCs w:val="24"/>
        </w:rPr>
        <w:t xml:space="preserve"> </w:t>
      </w:r>
      <w:r w:rsidRPr="00266DFB">
        <w:rPr>
          <w:sz w:val="24"/>
          <w:szCs w:val="24"/>
        </w:rPr>
        <w:t>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ranked Bidder to enter into a contract or rebid the project if it is determined to be in its best interest to do so.</w:t>
      </w:r>
    </w:p>
    <w:p w14:paraId="3A7ECF44" w14:textId="77777777" w:rsidR="003D3E5A" w:rsidRPr="00266DFB" w:rsidRDefault="00F9006C" w:rsidP="001E2AB4">
      <w:pPr>
        <w:pStyle w:val="Heading2"/>
        <w:rPr>
          <w:sz w:val="24"/>
          <w:szCs w:val="24"/>
          <w:u w:val="none"/>
        </w:rPr>
      </w:pPr>
      <w:bookmarkStart w:id="55" w:name="_Toc339364456"/>
      <w:bookmarkStart w:id="56" w:name="_Toc339364717"/>
      <w:bookmarkStart w:id="57" w:name="_Toc106380794"/>
      <w:r w:rsidRPr="00266DFB">
        <w:rPr>
          <w:sz w:val="24"/>
          <w:szCs w:val="24"/>
        </w:rPr>
        <w:t>PRICING</w:t>
      </w:r>
      <w:bookmarkEnd w:id="55"/>
      <w:bookmarkEnd w:id="56"/>
      <w:bookmarkEnd w:id="57"/>
      <w:r w:rsidR="007402A0" w:rsidRPr="00266DFB">
        <w:rPr>
          <w:sz w:val="24"/>
          <w:szCs w:val="24"/>
          <w:u w:val="none"/>
        </w:rPr>
        <w:t xml:space="preserve"> </w:t>
      </w:r>
    </w:p>
    <w:p w14:paraId="5C348599" w14:textId="0F068B5B" w:rsidR="00F9006C" w:rsidRPr="00D218EC" w:rsidRDefault="00F9006C" w:rsidP="001E2AB4">
      <w:pPr>
        <w:pStyle w:val="Item1"/>
        <w:tabs>
          <w:tab w:val="clear" w:pos="1440"/>
        </w:tabs>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as a result of this </w:t>
      </w:r>
      <w:r w:rsidR="00DA4A6E" w:rsidRPr="00D218EC">
        <w:rPr>
          <w:sz w:val="24"/>
          <w:szCs w:val="18"/>
        </w:rPr>
        <w:t>RF</w:t>
      </w:r>
      <w:r w:rsidR="00E3208D" w:rsidRPr="00D218EC">
        <w:rPr>
          <w:sz w:val="24"/>
          <w:szCs w:val="18"/>
        </w:rPr>
        <w:t>P</w:t>
      </w:r>
      <w:r w:rsidRPr="00D218EC">
        <w:rPr>
          <w:sz w:val="24"/>
          <w:szCs w:val="18"/>
        </w:rPr>
        <w:t>.</w:t>
      </w:r>
    </w:p>
    <w:p w14:paraId="65F619EB" w14:textId="7287ED7F" w:rsidR="00F9006C" w:rsidRPr="00266DFB" w:rsidRDefault="00F9006C" w:rsidP="001E2AB4">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FD22C3">
        <w:rPr>
          <w:sz w:val="24"/>
        </w:rPr>
        <w:t>will</w:t>
      </w:r>
      <w:r w:rsidR="00FD22C3" w:rsidRPr="00266DFB">
        <w:rPr>
          <w:sz w:val="24"/>
        </w:rPr>
        <w:t xml:space="preserve"> </w:t>
      </w:r>
      <w:r w:rsidRPr="00266DFB">
        <w:rPr>
          <w:sz w:val="24"/>
        </w:rPr>
        <w:t>be extended to the County.</w:t>
      </w:r>
    </w:p>
    <w:p w14:paraId="2D4D3652" w14:textId="1867E948" w:rsidR="00F9006C" w:rsidRPr="00266DFB" w:rsidRDefault="001E6594" w:rsidP="001E2AB4">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584FD5B5" w14:textId="5191C979" w:rsidR="00F9006C" w:rsidRPr="00266DFB" w:rsidRDefault="00F9006C" w:rsidP="001E2AB4">
      <w:pPr>
        <w:pStyle w:val="Item1"/>
        <w:tabs>
          <w:tab w:val="clear" w:pos="1440"/>
        </w:tabs>
        <w:rPr>
          <w:sz w:val="24"/>
        </w:rPr>
      </w:pPr>
      <w:r w:rsidRPr="00266DFB">
        <w:rPr>
          <w:sz w:val="24"/>
        </w:rPr>
        <w:t xml:space="preserve">All prices quoted </w:t>
      </w:r>
      <w:r w:rsidR="00CA0CEF">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09AD0809" w:rsidR="00F9006C" w:rsidRPr="00266DFB" w:rsidRDefault="00F9006C" w:rsidP="001E2AB4">
      <w:pPr>
        <w:pStyle w:val="Item1"/>
        <w:tabs>
          <w:tab w:val="clear" w:pos="1440"/>
        </w:tabs>
        <w:rPr>
          <w:sz w:val="24"/>
          <w:szCs w:val="24"/>
        </w:rPr>
      </w:pPr>
      <w:r w:rsidRPr="00266DFB">
        <w:rPr>
          <w:sz w:val="24"/>
          <w:szCs w:val="24"/>
        </w:rPr>
        <w:t xml:space="preserve">Price quotes </w:t>
      </w:r>
      <w:r w:rsidR="00CA0CEF">
        <w:rPr>
          <w:sz w:val="24"/>
          <w:szCs w:val="24"/>
        </w:rPr>
        <w:t>must</w:t>
      </w:r>
      <w:r w:rsidRPr="00266DFB">
        <w:rPr>
          <w:sz w:val="24"/>
          <w:szCs w:val="24"/>
        </w:rPr>
        <w:t xml:space="preserve"> include any and all payment incentives available to the County.</w:t>
      </w:r>
    </w:p>
    <w:p w14:paraId="78FD9277" w14:textId="69A4B3D9" w:rsidR="00F9006C" w:rsidRPr="00266DFB" w:rsidRDefault="001821C6" w:rsidP="001E2AB4">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1E2AB4">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1E2AB4">
      <w:pPr>
        <w:pStyle w:val="Heading2"/>
        <w:rPr>
          <w:sz w:val="24"/>
          <w:szCs w:val="24"/>
        </w:rPr>
      </w:pPr>
      <w:bookmarkStart w:id="58" w:name="_Toc339364458"/>
      <w:bookmarkStart w:id="59" w:name="_Toc339364719"/>
      <w:bookmarkStart w:id="60" w:name="_Toc106380795"/>
      <w:r w:rsidRPr="00266DFB">
        <w:rPr>
          <w:sz w:val="24"/>
          <w:szCs w:val="24"/>
        </w:rPr>
        <w:t>AWARD</w:t>
      </w:r>
      <w:bookmarkEnd w:id="58"/>
      <w:bookmarkEnd w:id="59"/>
      <w:bookmarkEnd w:id="60"/>
    </w:p>
    <w:p w14:paraId="04FA3C28" w14:textId="4AFC4186" w:rsidR="00383B1A" w:rsidRPr="0001418F" w:rsidRDefault="00C57504" w:rsidP="001E2AB4">
      <w:pPr>
        <w:pStyle w:val="Item1"/>
        <w:rPr>
          <w:sz w:val="24"/>
          <w:szCs w:val="18"/>
        </w:rPr>
      </w:pPr>
      <w:r w:rsidRPr="0001418F">
        <w:rPr>
          <w:sz w:val="24"/>
          <w:szCs w:val="18"/>
        </w:rPr>
        <w:t xml:space="preserve">Most </w:t>
      </w:r>
      <w:r w:rsidR="006F6C64" w:rsidRPr="0001418F">
        <w:rPr>
          <w:sz w:val="24"/>
          <w:szCs w:val="18"/>
        </w:rPr>
        <w:t>Responsive and Responsible Bidder</w:t>
      </w:r>
      <w:r w:rsidR="00244273" w:rsidRPr="0001418F">
        <w:rPr>
          <w:sz w:val="24"/>
          <w:szCs w:val="18"/>
        </w:rPr>
        <w:t>(s)</w:t>
      </w:r>
    </w:p>
    <w:p w14:paraId="7875395B" w14:textId="2777BC0F" w:rsidR="00AF533D" w:rsidRPr="0001418F" w:rsidRDefault="00AF533D" w:rsidP="001E2AB4">
      <w:pPr>
        <w:pStyle w:val="Itema"/>
        <w:numPr>
          <w:ilvl w:val="3"/>
          <w:numId w:val="17"/>
        </w:numPr>
        <w:rPr>
          <w:sz w:val="24"/>
          <w:szCs w:val="24"/>
        </w:rPr>
      </w:pPr>
      <w:r w:rsidRPr="0001418F">
        <w:rPr>
          <w:sz w:val="24"/>
          <w:szCs w:val="24"/>
        </w:rPr>
        <w:t>The award will be made to the highest</w:t>
      </w:r>
      <w:r w:rsidR="00A114C4" w:rsidRPr="0001418F">
        <w:rPr>
          <w:sz w:val="24"/>
          <w:szCs w:val="24"/>
        </w:rPr>
        <w:t>-</w:t>
      </w:r>
      <w:r w:rsidRPr="0001418F">
        <w:rPr>
          <w:sz w:val="24"/>
          <w:szCs w:val="24"/>
        </w:rPr>
        <w:t xml:space="preserve">ranked Bidder(s) who meet the requirements of these specifications, </w:t>
      </w:r>
      <w:r w:rsidR="00BF3055" w:rsidRPr="0001418F">
        <w:rPr>
          <w:sz w:val="24"/>
          <w:szCs w:val="24"/>
        </w:rPr>
        <w:t>terms,</w:t>
      </w:r>
      <w:r w:rsidRPr="0001418F">
        <w:rPr>
          <w:sz w:val="24"/>
          <w:szCs w:val="24"/>
        </w:rPr>
        <w:t xml:space="preserve"> and conditions.   </w:t>
      </w:r>
    </w:p>
    <w:p w14:paraId="44265F01" w14:textId="20A9136B" w:rsidR="004E6261" w:rsidRPr="0001418F" w:rsidRDefault="00FF715F" w:rsidP="001E2AB4">
      <w:pPr>
        <w:pStyle w:val="Itema"/>
        <w:numPr>
          <w:ilvl w:val="3"/>
          <w:numId w:val="17"/>
        </w:numPr>
        <w:rPr>
          <w:sz w:val="24"/>
          <w:szCs w:val="24"/>
        </w:rPr>
      </w:pPr>
      <w:r w:rsidRPr="0001418F">
        <w:rPr>
          <w:sz w:val="24"/>
          <w:szCs w:val="24"/>
        </w:rPr>
        <w:t>Awards may also be made to the subsequent highest ranked Bidder(s) who will be called in order should</w:t>
      </w:r>
      <w:r w:rsidR="00AF533D" w:rsidRPr="0001418F">
        <w:rPr>
          <w:sz w:val="24"/>
          <w:szCs w:val="24"/>
        </w:rPr>
        <w:t xml:space="preserve"> the County need to contract with another </w:t>
      </w:r>
      <w:r w:rsidR="00520D75" w:rsidRPr="0001418F">
        <w:rPr>
          <w:sz w:val="24"/>
          <w:szCs w:val="24"/>
        </w:rPr>
        <w:t>B</w:t>
      </w:r>
      <w:r w:rsidR="00AF533D" w:rsidRPr="0001418F">
        <w:rPr>
          <w:sz w:val="24"/>
          <w:szCs w:val="24"/>
        </w:rPr>
        <w:t>idder(s)</w:t>
      </w:r>
      <w:r w:rsidRPr="0001418F">
        <w:rPr>
          <w:sz w:val="24"/>
          <w:szCs w:val="24"/>
        </w:rPr>
        <w:t xml:space="preserve">. </w:t>
      </w:r>
    </w:p>
    <w:p w14:paraId="16165780" w14:textId="5008085F" w:rsidR="006C5CE8" w:rsidRPr="0001418F" w:rsidRDefault="00AF533D" w:rsidP="001E2AB4">
      <w:pPr>
        <w:pStyle w:val="Itema"/>
        <w:numPr>
          <w:ilvl w:val="3"/>
          <w:numId w:val="17"/>
        </w:numPr>
        <w:rPr>
          <w:sz w:val="24"/>
          <w:szCs w:val="24"/>
        </w:rPr>
      </w:pPr>
      <w:r w:rsidRPr="0001418F">
        <w:rPr>
          <w:sz w:val="24"/>
          <w:szCs w:val="24"/>
        </w:rPr>
        <w:t>An award will be recommended for the</w:t>
      </w:r>
      <w:r w:rsidR="00557262" w:rsidRPr="0001418F">
        <w:rPr>
          <w:sz w:val="24"/>
          <w:szCs w:val="24"/>
        </w:rPr>
        <w:t xml:space="preserve"> Bidder</w:t>
      </w:r>
      <w:r w:rsidRPr="0001418F">
        <w:rPr>
          <w:sz w:val="24"/>
          <w:szCs w:val="24"/>
        </w:rPr>
        <w:t>(s)</w:t>
      </w:r>
      <w:r w:rsidR="00557262" w:rsidRPr="0001418F">
        <w:rPr>
          <w:sz w:val="24"/>
          <w:szCs w:val="24"/>
        </w:rPr>
        <w:t xml:space="preserve"> </w:t>
      </w:r>
      <w:r w:rsidRPr="0001418F">
        <w:rPr>
          <w:sz w:val="24"/>
          <w:szCs w:val="24"/>
        </w:rPr>
        <w:t>that</w:t>
      </w:r>
      <w:r w:rsidR="00557262" w:rsidRPr="0001418F">
        <w:rPr>
          <w:sz w:val="24"/>
          <w:szCs w:val="24"/>
        </w:rPr>
        <w:t xml:space="preserve"> submitted the proposal</w:t>
      </w:r>
      <w:r w:rsidRPr="0001418F">
        <w:rPr>
          <w:sz w:val="24"/>
          <w:szCs w:val="24"/>
        </w:rPr>
        <w:t>(s)</w:t>
      </w:r>
      <w:r w:rsidR="00557262" w:rsidRPr="0001418F">
        <w:rPr>
          <w:sz w:val="24"/>
          <w:szCs w:val="24"/>
        </w:rPr>
        <w:t xml:space="preserve"> that best serves the overall interests of the County </w:t>
      </w:r>
      <w:r w:rsidRPr="0001418F">
        <w:rPr>
          <w:sz w:val="24"/>
          <w:szCs w:val="24"/>
        </w:rPr>
        <w:t>by</w:t>
      </w:r>
      <w:r w:rsidR="00557262" w:rsidRPr="0001418F">
        <w:rPr>
          <w:sz w:val="24"/>
          <w:szCs w:val="24"/>
        </w:rPr>
        <w:t xml:space="preserve"> attain</w:t>
      </w:r>
      <w:r w:rsidRPr="0001418F">
        <w:rPr>
          <w:sz w:val="24"/>
          <w:szCs w:val="24"/>
        </w:rPr>
        <w:t>ing</w:t>
      </w:r>
      <w:r w:rsidR="00557262" w:rsidRPr="0001418F">
        <w:rPr>
          <w:sz w:val="24"/>
          <w:szCs w:val="24"/>
        </w:rPr>
        <w:t xml:space="preserve"> the highest overall point score.  </w:t>
      </w:r>
      <w:r w:rsidR="00A114C4" w:rsidRPr="0001418F">
        <w:rPr>
          <w:sz w:val="24"/>
          <w:szCs w:val="24"/>
        </w:rPr>
        <w:t>The a</w:t>
      </w:r>
      <w:r w:rsidR="00557262" w:rsidRPr="0001418F">
        <w:rPr>
          <w:sz w:val="24"/>
          <w:szCs w:val="24"/>
        </w:rPr>
        <w:t>ward may not necessarily be made to the Bidder</w:t>
      </w:r>
      <w:r w:rsidR="0041696F" w:rsidRPr="0001418F">
        <w:rPr>
          <w:sz w:val="24"/>
          <w:szCs w:val="24"/>
        </w:rPr>
        <w:t>(s)</w:t>
      </w:r>
      <w:r w:rsidR="00557262" w:rsidRPr="0001418F">
        <w:rPr>
          <w:sz w:val="24"/>
          <w:szCs w:val="24"/>
        </w:rPr>
        <w:t xml:space="preserve"> with the low</w:t>
      </w:r>
      <w:r w:rsidR="00823F00" w:rsidRPr="0001418F">
        <w:rPr>
          <w:sz w:val="24"/>
          <w:szCs w:val="24"/>
        </w:rPr>
        <w:t xml:space="preserve">est price. </w:t>
      </w:r>
    </w:p>
    <w:p w14:paraId="0B662995" w14:textId="4429CD1E" w:rsidR="006C5CE8" w:rsidRPr="006C5CE8" w:rsidRDefault="006C5CE8" w:rsidP="001E2AB4">
      <w:pPr>
        <w:pStyle w:val="Item1"/>
        <w:tabs>
          <w:tab w:val="clear" w:pos="1440"/>
        </w:tabs>
      </w:pPr>
      <w:bookmarkStart w:id="61" w:name="_Hlk101545107"/>
      <w:r w:rsidRPr="00FD22C3">
        <w:rPr>
          <w:b/>
          <w:bCs/>
          <w:sz w:val="24"/>
          <w:szCs w:val="24"/>
        </w:rPr>
        <w:t>Federal Contract Provisions:</w:t>
      </w:r>
      <w:r w:rsidRPr="00FD22C3">
        <w:rPr>
          <w:sz w:val="24"/>
          <w:szCs w:val="24"/>
        </w:rPr>
        <w:t xml:space="preserve"> Funds</w:t>
      </w:r>
      <w:r w:rsidRPr="0001418F">
        <w:rPr>
          <w:sz w:val="24"/>
          <w:szCs w:val="24"/>
        </w:rPr>
        <w:t xml:space="preserve"> used </w:t>
      </w:r>
      <w:r w:rsidRPr="009553F9">
        <w:rPr>
          <w:sz w:val="24"/>
          <w:szCs w:val="24"/>
        </w:rPr>
        <w:t>for payment of contract(s) awarded from this procurement may be from, or subject to reimbursement, by state and/or federal funds. Some of these funding sources require additional contractual obligations</w:t>
      </w:r>
      <w:r w:rsidR="0083288B">
        <w:rPr>
          <w:sz w:val="24"/>
          <w:szCs w:val="24"/>
        </w:rPr>
        <w:t>.  B</w:t>
      </w:r>
      <w:r w:rsidRPr="009553F9">
        <w:rPr>
          <w:sz w:val="24"/>
          <w:szCs w:val="24"/>
        </w:rPr>
        <w:t xml:space="preserve">idder must agree to federal contracting terms and conditions, that supplement the County’s Standard Services Contract General Terms and Conditions which are attached as hereto as </w:t>
      </w:r>
      <w:r w:rsidRPr="009553F9">
        <w:rPr>
          <w:b/>
          <w:bCs/>
          <w:sz w:val="24"/>
          <w:szCs w:val="24"/>
        </w:rPr>
        <w:t xml:space="preserve">Exhibit </w:t>
      </w:r>
      <w:r w:rsidR="000375F1">
        <w:rPr>
          <w:b/>
          <w:bCs/>
          <w:sz w:val="24"/>
          <w:szCs w:val="24"/>
        </w:rPr>
        <w:t>B</w:t>
      </w:r>
      <w:r w:rsidRPr="009553F9">
        <w:rPr>
          <w:b/>
          <w:bCs/>
          <w:sz w:val="24"/>
          <w:szCs w:val="24"/>
        </w:rPr>
        <w:t xml:space="preserve">, </w:t>
      </w:r>
      <w:r w:rsidR="00007A51" w:rsidRPr="00007A51">
        <w:rPr>
          <w:rFonts w:asciiTheme="minorHAnsi" w:hAnsiTheme="minorHAnsi" w:cstheme="minorHAnsi"/>
          <w:b/>
          <w:sz w:val="24"/>
          <w:szCs w:val="24"/>
        </w:rPr>
        <w:t>ADDITIONAL CONTRACT PROVISIONS – FEDERAL PROVISION</w:t>
      </w:r>
      <w:r w:rsidRPr="00007A51">
        <w:rPr>
          <w:b/>
          <w:bCs/>
          <w:sz w:val="24"/>
          <w:szCs w:val="24"/>
        </w:rPr>
        <w:t>.</w:t>
      </w:r>
      <w:r w:rsidRPr="00007A51">
        <w:rPr>
          <w:sz w:val="24"/>
          <w:szCs w:val="24"/>
        </w:rPr>
        <w:t xml:space="preserve"> The</w:t>
      </w:r>
      <w:r w:rsidRPr="009553F9">
        <w:rPr>
          <w:sz w:val="24"/>
          <w:szCs w:val="24"/>
        </w:rPr>
        <w:t xml:space="preserve"> successful Bidder must meet federal requirements and agree to the terms including, but not limited to, meeting all contracting requirements as set forth in 2 C.F.R. § 200.326 and 2 C.F.R. Part 200, </w:t>
      </w:r>
      <w:r w:rsidRPr="009553F9">
        <w:rPr>
          <w:rFonts w:asciiTheme="minorHAnsi" w:hAnsiTheme="minorHAnsi" w:cstheme="minorHAnsi"/>
          <w:sz w:val="24"/>
          <w:szCs w:val="24"/>
        </w:rPr>
        <w:t>Appendix II.</w:t>
      </w:r>
      <w:r w:rsidRPr="006C5CE8">
        <w:rPr>
          <w:rFonts w:asciiTheme="minorHAnsi" w:hAnsiTheme="minorHAnsi" w:cstheme="minorHAnsi"/>
          <w:sz w:val="24"/>
          <w:szCs w:val="24"/>
        </w:rPr>
        <w:t xml:space="preserve"> </w:t>
      </w:r>
      <w:bookmarkEnd w:id="61"/>
    </w:p>
    <w:p w14:paraId="43F43EF8" w14:textId="052B8701" w:rsidR="006F6C64" w:rsidRPr="00FC58EA" w:rsidRDefault="006F6C64" w:rsidP="001E2AB4">
      <w:pPr>
        <w:pStyle w:val="Item1"/>
        <w:tabs>
          <w:tab w:val="clear" w:pos="1440"/>
        </w:tabs>
      </w:pPr>
      <w:r w:rsidRPr="006C5CE8">
        <w:rPr>
          <w:rFonts w:asciiTheme="minorHAnsi" w:hAnsiTheme="minorHAnsi" w:cstheme="minorHAnsi"/>
          <w:sz w:val="24"/>
          <w:szCs w:val="24"/>
        </w:rPr>
        <w:t xml:space="preserve">County Rights </w:t>
      </w:r>
    </w:p>
    <w:p w14:paraId="37D5610A" w14:textId="177C56E0" w:rsidR="00FC58EA" w:rsidRPr="00D218EC" w:rsidRDefault="00FC58EA" w:rsidP="001E2AB4">
      <w:pPr>
        <w:pStyle w:val="Itema"/>
        <w:rPr>
          <w:sz w:val="24"/>
          <w:szCs w:val="18"/>
        </w:rPr>
      </w:pPr>
      <w:r w:rsidRPr="00D218EC">
        <w:rPr>
          <w:sz w:val="24"/>
          <w:szCs w:val="18"/>
        </w:rPr>
        <w:t>The County reserves the right to reject any or all responses that materially differ from any terms contained in this 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0B6ED1">
        <w:rPr>
          <w:sz w:val="24"/>
          <w:szCs w:val="18"/>
        </w:rPr>
        <w:t>shall</w:t>
      </w:r>
      <w:r w:rsidR="00112DEE" w:rsidRPr="00D218EC">
        <w:rPr>
          <w:sz w:val="24"/>
          <w:szCs w:val="18"/>
        </w:rPr>
        <w:t xml:space="preserve"> </w:t>
      </w:r>
      <w:r w:rsidRPr="00D218EC">
        <w:rPr>
          <w:sz w:val="24"/>
          <w:szCs w:val="18"/>
        </w:rPr>
        <w:t>be made solely at the discretion of the County.</w:t>
      </w:r>
    </w:p>
    <w:p w14:paraId="0FF8914E" w14:textId="699B6EB8" w:rsidR="00FC58EA" w:rsidRPr="00FC58EA" w:rsidRDefault="00FC58EA" w:rsidP="001E2AB4">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1E2AB4">
      <w:pPr>
        <w:pStyle w:val="Itema"/>
        <w:rPr>
          <w:sz w:val="24"/>
          <w:szCs w:val="18"/>
        </w:rPr>
      </w:pPr>
      <w:r w:rsidRPr="00FC58EA">
        <w:rPr>
          <w:sz w:val="24"/>
          <w:szCs w:val="18"/>
        </w:rPr>
        <w:t>The County reserves the right to award to a single or multiple Contractors.</w:t>
      </w:r>
    </w:p>
    <w:p w14:paraId="4F667C6C" w14:textId="7665D2E8" w:rsidR="00FC58EA" w:rsidRPr="00FC58EA" w:rsidRDefault="00A114C4" w:rsidP="001E2AB4">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1E2AB4">
      <w:pPr>
        <w:pStyle w:val="Itema"/>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1E2AB4">
      <w:pPr>
        <w:pStyle w:val="Item1"/>
        <w:tabs>
          <w:tab w:val="clear" w:pos="1440"/>
        </w:tabs>
      </w:pPr>
      <w:r w:rsidRPr="00FC58EA">
        <w:rPr>
          <w:sz w:val="24"/>
          <w:szCs w:val="18"/>
        </w:rPr>
        <w:t>Procedures</w:t>
      </w:r>
    </w:p>
    <w:p w14:paraId="40417999" w14:textId="326527A8" w:rsidR="00F9006C" w:rsidRPr="00A85450" w:rsidRDefault="00F9006C" w:rsidP="001E2AB4">
      <w:pPr>
        <w:pStyle w:val="Itema"/>
        <w:numPr>
          <w:ilvl w:val="3"/>
          <w:numId w:val="18"/>
        </w:numPr>
      </w:pPr>
      <w:r w:rsidRPr="00266DFB">
        <w:rPr>
          <w:sz w:val="24"/>
          <w:szCs w:val="24"/>
        </w:rPr>
        <w:t>Board approval to award a contract is required.</w:t>
      </w:r>
      <w:r w:rsidRPr="00A85450">
        <w:t xml:space="preserve"> </w:t>
      </w:r>
      <w:r w:rsidR="00121E47" w:rsidRPr="00A85450">
        <w:t xml:space="preserve"> </w:t>
      </w:r>
    </w:p>
    <w:p w14:paraId="2AE2B049" w14:textId="442E638C" w:rsidR="00F9006C" w:rsidRPr="00266DFB" w:rsidRDefault="00A114C4" w:rsidP="001E2AB4">
      <w:pPr>
        <w:pStyle w:val="Itema"/>
        <w:numPr>
          <w:ilvl w:val="3"/>
          <w:numId w:val="18"/>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173142CA" w:rsidR="009000A4" w:rsidRDefault="00A114C4" w:rsidP="001E2AB4">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39FEE545" w:rsidR="007D110E" w:rsidRPr="00D73A7F" w:rsidRDefault="00DB0ACB" w:rsidP="009000A4">
      <w:pPr>
        <w:pStyle w:val="Itema"/>
        <w:numPr>
          <w:ilvl w:val="0"/>
          <w:numId w:val="0"/>
        </w:numPr>
        <w:ind w:left="2880"/>
        <w:rPr>
          <w:sz w:val="24"/>
          <w:szCs w:val="24"/>
        </w:rPr>
      </w:pPr>
      <w:hyperlink r:id="rId39" w:history="1">
        <w:r w:rsidR="005F13CE">
          <w:rPr>
            <w:rStyle w:val="Hyperlink"/>
            <w:b/>
            <w:sz w:val="24"/>
            <w:szCs w:val="24"/>
          </w:rPr>
          <w:t>Alameda County Federal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40" w:history="1">
        <w:r w:rsidR="009E1872">
          <w:rPr>
            <w:rStyle w:val="Hyperlink"/>
            <w:rFonts w:asciiTheme="minorHAnsi" w:hAnsiTheme="minorHAnsi" w:cstheme="minorHAnsi"/>
            <w:sz w:val="18"/>
            <w:szCs w:val="18"/>
          </w:rPr>
          <w:t>https://acgovt.sharepoint.com/:w:/s/GSADigitalLibrary/EcP9Z6qYJsVEtFJU8ZTS-7MBs6nT4AjOufE4yZTg-KoJGA?e=yyyBfu</w:t>
        </w:r>
      </w:hyperlink>
      <w:r w:rsidR="007D110E" w:rsidRPr="00D73A7F">
        <w:rPr>
          <w:rFonts w:asciiTheme="minorHAnsi" w:hAnsiTheme="minorHAnsi" w:cstheme="minorHAnsi"/>
          <w:sz w:val="18"/>
          <w:szCs w:val="18"/>
        </w:rPr>
        <w:t>]</w:t>
      </w:r>
    </w:p>
    <w:p w14:paraId="0EF74D19" w14:textId="0316E587"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RFP and the bid </w:t>
      </w:r>
      <w:r w:rsidRPr="0001418F">
        <w:rPr>
          <w:rFonts w:ascii="Calibri" w:hAnsi="Calibri" w:cs="Calibri"/>
          <w:sz w:val="24"/>
          <w:szCs w:val="24"/>
        </w:rPr>
        <w:t xml:space="preserve">proposal(s). </w:t>
      </w:r>
      <w:r w:rsidR="005706D2" w:rsidRPr="00FD22C3">
        <w:rPr>
          <w:rFonts w:asciiTheme="minorHAnsi" w:hAnsiTheme="minorHAnsi" w:cstheme="minorHAnsi"/>
          <w:sz w:val="24"/>
          <w:szCs w:val="24"/>
        </w:rPr>
        <w:t xml:space="preserve">As noted above, </w:t>
      </w:r>
      <w:r w:rsidR="003D0192" w:rsidRPr="00FD22C3">
        <w:rPr>
          <w:rFonts w:asciiTheme="minorHAnsi" w:hAnsiTheme="minorHAnsi" w:cstheme="minorHAnsi"/>
          <w:b/>
          <w:bCs/>
          <w:sz w:val="24"/>
          <w:szCs w:val="24"/>
        </w:rPr>
        <w:t xml:space="preserve">Exhibit B, </w:t>
      </w:r>
      <w:r w:rsidR="00007A51" w:rsidRPr="00FD22C3">
        <w:rPr>
          <w:rFonts w:asciiTheme="minorHAnsi" w:hAnsiTheme="minorHAnsi" w:cstheme="minorHAnsi"/>
          <w:b/>
          <w:sz w:val="24"/>
          <w:szCs w:val="24"/>
        </w:rPr>
        <w:t>ADDITIONAL CONTRACT PROVISIONS – FEDERAL PROVISION</w:t>
      </w:r>
      <w:r w:rsidR="0066489F" w:rsidRPr="00FD22C3">
        <w:rPr>
          <w:rFonts w:asciiTheme="minorHAnsi" w:hAnsiTheme="minorHAnsi" w:cstheme="minorHAnsi"/>
          <w:b/>
          <w:bCs/>
          <w:sz w:val="24"/>
          <w:szCs w:val="24"/>
        </w:rPr>
        <w:t xml:space="preserve">, </w:t>
      </w:r>
      <w:r w:rsidR="005706D2" w:rsidRPr="00FD22C3">
        <w:rPr>
          <w:rFonts w:asciiTheme="minorHAnsi" w:hAnsiTheme="minorHAnsi" w:cstheme="minorHAnsi"/>
          <w:sz w:val="24"/>
          <w:szCs w:val="24"/>
        </w:rPr>
        <w:t xml:space="preserve">will be part of the </w:t>
      </w:r>
      <w:r w:rsidR="003D0192" w:rsidRPr="00FD22C3">
        <w:rPr>
          <w:rFonts w:asciiTheme="minorHAnsi" w:hAnsiTheme="minorHAnsi" w:cstheme="minorHAnsi"/>
          <w:sz w:val="24"/>
          <w:szCs w:val="24"/>
        </w:rPr>
        <w:t>contract.</w:t>
      </w:r>
      <w:r w:rsidR="003D0192" w:rsidRPr="0066489F">
        <w:rPr>
          <w:rFonts w:asciiTheme="minorHAnsi" w:hAnsiTheme="minorHAnsi" w:cstheme="minorHAnsi"/>
          <w:sz w:val="24"/>
          <w:szCs w:val="24"/>
        </w:rPr>
        <w:t xml:space="preserve"> </w:t>
      </w:r>
    </w:p>
    <w:p w14:paraId="40555E25" w14:textId="1F22893A" w:rsidR="00F9006C" w:rsidRPr="00266DFB" w:rsidRDefault="00A114C4" w:rsidP="001E2AB4">
      <w:pPr>
        <w:pStyle w:val="Itema"/>
        <w:numPr>
          <w:ilvl w:val="0"/>
          <w:numId w:val="19"/>
        </w:numPr>
        <w:ind w:hanging="720"/>
        <w:rPr>
          <w:sz w:val="24"/>
          <w:szCs w:val="24"/>
        </w:rPr>
      </w:pPr>
      <w:r w:rsidRPr="00266DFB">
        <w:rPr>
          <w:sz w:val="24"/>
          <w:szCs w:val="24"/>
        </w:rPr>
        <w:t>The RFP specifications, terms, conditions</w:t>
      </w:r>
      <w:r>
        <w:rPr>
          <w:sz w:val="24"/>
          <w:szCs w:val="24"/>
        </w:rPr>
        <w:t>,</w:t>
      </w:r>
      <w:r w:rsidRPr="00266DFB">
        <w:rPr>
          <w:sz w:val="24"/>
          <w:szCs w:val="24"/>
        </w:rPr>
        <w:t xml:space="preserve"> Exhibits, RFP Addenda</w:t>
      </w:r>
      <w:r>
        <w:rPr>
          <w:sz w:val="24"/>
          <w:szCs w:val="24"/>
        </w:rPr>
        <w:t>,</w:t>
      </w:r>
      <w:r w:rsidRPr="00266DFB">
        <w:rPr>
          <w:sz w:val="24"/>
          <w:szCs w:val="24"/>
        </w:rPr>
        <w:t xml:space="preserve"> and Bidder’s proposal may be incorporated into and made a part of any contract that may be awarded as a result of this RFP.</w:t>
      </w:r>
    </w:p>
    <w:p w14:paraId="6060F919" w14:textId="46899577" w:rsidR="00F9006C" w:rsidRPr="00B43DF6" w:rsidRDefault="00F9006C" w:rsidP="001E2AB4">
      <w:pPr>
        <w:pStyle w:val="Heading2"/>
        <w:rPr>
          <w:sz w:val="24"/>
          <w:szCs w:val="24"/>
        </w:rPr>
      </w:pPr>
      <w:bookmarkStart w:id="62" w:name="_Toc339364459"/>
      <w:bookmarkStart w:id="63" w:name="_Toc339364720"/>
      <w:bookmarkStart w:id="64" w:name="_Toc106380796"/>
      <w:r w:rsidRPr="00266DFB">
        <w:rPr>
          <w:sz w:val="24"/>
          <w:szCs w:val="24"/>
        </w:rPr>
        <w:t>METHOD OF ORDERING</w:t>
      </w:r>
      <w:bookmarkEnd w:id="62"/>
      <w:bookmarkEnd w:id="63"/>
      <w:bookmarkEnd w:id="64"/>
    </w:p>
    <w:p w14:paraId="03411066" w14:textId="2142EADF" w:rsidR="00F9006C" w:rsidRPr="00D218EC" w:rsidRDefault="00F9006C" w:rsidP="001E2AB4">
      <w:pPr>
        <w:pStyle w:val="Item1"/>
        <w:rPr>
          <w:sz w:val="24"/>
          <w:szCs w:val="18"/>
        </w:rPr>
      </w:pPr>
      <w:bookmarkStart w:id="65" w:name="_Hlk89702689"/>
      <w:r w:rsidRPr="00D218EC">
        <w:rPr>
          <w:sz w:val="24"/>
          <w:szCs w:val="18"/>
        </w:rPr>
        <w:t>A written P</w:t>
      </w:r>
      <w:r w:rsidR="008F5163" w:rsidRPr="00D218EC">
        <w:rPr>
          <w:sz w:val="24"/>
          <w:szCs w:val="18"/>
        </w:rPr>
        <w:t xml:space="preserve">urchase </w:t>
      </w:r>
      <w:r w:rsidRPr="00D218EC">
        <w:rPr>
          <w:sz w:val="24"/>
          <w:szCs w:val="18"/>
        </w:rPr>
        <w:t>O</w:t>
      </w:r>
      <w:r w:rsidR="008F5163" w:rsidRPr="00D218EC">
        <w:rPr>
          <w:sz w:val="24"/>
          <w:szCs w:val="18"/>
        </w:rPr>
        <w:t>rder (PO)</w:t>
      </w:r>
      <w:r w:rsidRPr="00D218EC">
        <w:rPr>
          <w:sz w:val="24"/>
          <w:szCs w:val="18"/>
        </w:rPr>
        <w:t xml:space="preserve"> </w:t>
      </w:r>
      <w:r w:rsidR="00AF533D" w:rsidRPr="00D218EC">
        <w:rPr>
          <w:sz w:val="24"/>
          <w:szCs w:val="18"/>
        </w:rPr>
        <w:t xml:space="preserve">will be issued after an </w:t>
      </w:r>
      <w:r w:rsidR="003D40BB" w:rsidRPr="00D218EC">
        <w:rPr>
          <w:sz w:val="24"/>
          <w:szCs w:val="18"/>
        </w:rPr>
        <w:t>executed contract</w:t>
      </w:r>
      <w:r w:rsidR="00172B64" w:rsidRPr="00D218EC">
        <w:rPr>
          <w:sz w:val="24"/>
          <w:szCs w:val="18"/>
        </w:rPr>
        <w:t xml:space="preserve"> and</w:t>
      </w:r>
      <w:r w:rsidR="00AF533D" w:rsidRPr="00D218EC">
        <w:rPr>
          <w:sz w:val="24"/>
          <w:szCs w:val="18"/>
        </w:rPr>
        <w:t xml:space="preserve"> </w:t>
      </w:r>
      <w:r w:rsidRPr="002552C5">
        <w:rPr>
          <w:sz w:val="24"/>
          <w:szCs w:val="18"/>
        </w:rPr>
        <w:t>Board</w:t>
      </w:r>
      <w:r w:rsidR="00AF533D" w:rsidRPr="002552C5">
        <w:rPr>
          <w:sz w:val="24"/>
          <w:szCs w:val="18"/>
        </w:rPr>
        <w:t xml:space="preserve"> </w:t>
      </w:r>
      <w:r w:rsidRPr="002552C5">
        <w:rPr>
          <w:sz w:val="24"/>
          <w:szCs w:val="18"/>
        </w:rPr>
        <w:t>approval</w:t>
      </w:r>
      <w:r w:rsidR="00172B64" w:rsidRPr="00D218EC">
        <w:rPr>
          <w:sz w:val="24"/>
          <w:szCs w:val="18"/>
        </w:rPr>
        <w:t>. I</w:t>
      </w:r>
      <w:r w:rsidR="00AF533D" w:rsidRPr="00D218EC">
        <w:rPr>
          <w:sz w:val="24"/>
          <w:szCs w:val="18"/>
        </w:rPr>
        <w:t>f there is any conflict in terms</w:t>
      </w:r>
      <w:r w:rsidR="00172B64" w:rsidRPr="00D218EC">
        <w:rPr>
          <w:sz w:val="24"/>
          <w:szCs w:val="18"/>
        </w:rPr>
        <w:t xml:space="preserve"> of any PO and</w:t>
      </w:r>
      <w:r w:rsidR="00AF533D" w:rsidRPr="00D218EC">
        <w:rPr>
          <w:sz w:val="24"/>
          <w:szCs w:val="18"/>
        </w:rPr>
        <w:t xml:space="preserve"> </w:t>
      </w:r>
      <w:r w:rsidR="00172B64" w:rsidRPr="00D218EC">
        <w:rPr>
          <w:sz w:val="24"/>
          <w:szCs w:val="18"/>
        </w:rPr>
        <w:t xml:space="preserve">the executed </w:t>
      </w:r>
      <w:r w:rsidR="00AF533D" w:rsidRPr="00D218EC">
        <w:rPr>
          <w:sz w:val="24"/>
          <w:szCs w:val="18"/>
        </w:rPr>
        <w:t>contract</w:t>
      </w:r>
      <w:r w:rsidR="00172B64" w:rsidRPr="00D218EC">
        <w:rPr>
          <w:sz w:val="24"/>
          <w:szCs w:val="18"/>
        </w:rPr>
        <w:t>, the contract</w:t>
      </w:r>
      <w:r w:rsidR="00AF533D" w:rsidRPr="00D218EC">
        <w:rPr>
          <w:sz w:val="24"/>
          <w:szCs w:val="18"/>
        </w:rPr>
        <w:t xml:space="preserve"> will control</w:t>
      </w:r>
      <w:r w:rsidR="003D0192">
        <w:rPr>
          <w:sz w:val="24"/>
          <w:szCs w:val="18"/>
        </w:rPr>
        <w:t>, even if a PO is issued later</w:t>
      </w:r>
      <w:r w:rsidRPr="00D218EC">
        <w:rPr>
          <w:sz w:val="24"/>
          <w:szCs w:val="18"/>
        </w:rPr>
        <w:t xml:space="preserve">. </w:t>
      </w:r>
      <w:r w:rsidR="00AF533D" w:rsidRPr="00D218EC">
        <w:rPr>
          <w:sz w:val="24"/>
          <w:szCs w:val="18"/>
        </w:rPr>
        <w:t xml:space="preserve"> Payment cannot be made to any Contractor until a PO is issued. </w:t>
      </w:r>
      <w:bookmarkEnd w:id="65"/>
      <w:r w:rsidR="00003D08" w:rsidRPr="00D218EC">
        <w:rPr>
          <w:sz w:val="24"/>
          <w:szCs w:val="18"/>
        </w:rPr>
        <w:t xml:space="preserve"> </w:t>
      </w:r>
    </w:p>
    <w:p w14:paraId="721EC423" w14:textId="1544E75C" w:rsidR="00F9006C" w:rsidRPr="00266DFB" w:rsidRDefault="00F9006C" w:rsidP="001E2AB4">
      <w:pPr>
        <w:pStyle w:val="Item1"/>
        <w:rPr>
          <w:sz w:val="24"/>
        </w:rPr>
      </w:pPr>
      <w:bookmarkStart w:id="66"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66"/>
    <w:p w14:paraId="21575D91" w14:textId="1F234DE0" w:rsidR="00F9006C" w:rsidRPr="00266DFB" w:rsidRDefault="00A114C4" w:rsidP="001E2AB4">
      <w:pPr>
        <w:pStyle w:val="Item1"/>
        <w:rPr>
          <w:sz w:val="24"/>
        </w:rPr>
      </w:pPr>
      <w:r>
        <w:rPr>
          <w:sz w:val="24"/>
        </w:rPr>
        <w:t xml:space="preserve">The </w:t>
      </w:r>
      <w:r w:rsidR="00F9006C" w:rsidRPr="00266DFB">
        <w:rPr>
          <w:sz w:val="24"/>
        </w:rPr>
        <w:t xml:space="preserve">Contractor </w:t>
      </w:r>
      <w:r w:rsidR="00CA0CEF">
        <w:rPr>
          <w:sz w:val="24"/>
        </w:rPr>
        <w:t>must</w:t>
      </w:r>
      <w:r w:rsidR="00F9006C" w:rsidRPr="00266DFB">
        <w:rPr>
          <w:sz w:val="24"/>
        </w:rPr>
        <w:t xml:space="preserve"> adapt to changes to the method of ordering procedures as required by the County during the term of the contract.</w:t>
      </w:r>
    </w:p>
    <w:p w14:paraId="2FAD4EFB" w14:textId="4228C533" w:rsidR="00F9006C" w:rsidRPr="00B43DF6" w:rsidRDefault="00172B64" w:rsidP="001E2AB4">
      <w:pPr>
        <w:pStyle w:val="Item1"/>
      </w:pPr>
      <w:bookmarkStart w:id="67" w:name="_Hlk89702756"/>
      <w:r>
        <w:rPr>
          <w:sz w:val="24"/>
        </w:rPr>
        <w:t>Any c</w:t>
      </w:r>
      <w:r w:rsidR="00F9006C" w:rsidRPr="00266DFB">
        <w:rPr>
          <w:sz w:val="24"/>
        </w:rPr>
        <w:t xml:space="preserve">hange orders </w:t>
      </w:r>
      <w:r w:rsidR="00CA0CEF">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1E2AB4">
      <w:pPr>
        <w:pStyle w:val="Heading2"/>
        <w:rPr>
          <w:sz w:val="24"/>
          <w:szCs w:val="24"/>
        </w:rPr>
      </w:pPr>
      <w:bookmarkStart w:id="68" w:name="_Toc339364461"/>
      <w:bookmarkStart w:id="69" w:name="_Toc339364722"/>
      <w:bookmarkStart w:id="70" w:name="_Toc106380798"/>
      <w:bookmarkEnd w:id="67"/>
      <w:r w:rsidRPr="00266DFB">
        <w:rPr>
          <w:sz w:val="24"/>
          <w:szCs w:val="24"/>
        </w:rPr>
        <w:t>INVOICING</w:t>
      </w:r>
      <w:bookmarkEnd w:id="68"/>
      <w:bookmarkEnd w:id="69"/>
      <w:bookmarkEnd w:id="70"/>
    </w:p>
    <w:p w14:paraId="07C1C470" w14:textId="75D315DE" w:rsidR="00F9006C" w:rsidRPr="00D218EC" w:rsidRDefault="00F9006C" w:rsidP="001E2AB4">
      <w:pPr>
        <w:pStyle w:val="Item1"/>
        <w:rPr>
          <w:sz w:val="24"/>
          <w:szCs w:val="18"/>
        </w:rPr>
      </w:pPr>
      <w:r w:rsidRPr="00D218EC">
        <w:rPr>
          <w:sz w:val="24"/>
          <w:szCs w:val="18"/>
        </w:rPr>
        <w:t xml:space="preserve">Contractor </w:t>
      </w:r>
      <w:r w:rsidR="000B6ED1">
        <w:rPr>
          <w:sz w:val="24"/>
          <w:szCs w:val="18"/>
        </w:rPr>
        <w:t>shall</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1E2AB4">
      <w:pPr>
        <w:pStyle w:val="Item1"/>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2552C5">
        <w:rPr>
          <w:sz w:val="24"/>
          <w:szCs w:val="24"/>
        </w:rPr>
        <w:t xml:space="preserve">within 30 </w:t>
      </w:r>
      <w:r w:rsidRPr="00266DFB">
        <w:rPr>
          <w:sz w:val="24"/>
          <w:szCs w:val="24"/>
        </w:rPr>
        <w:t xml:space="preserve">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3DF14E34" w:rsidR="00CC278E" w:rsidRPr="00266DFB" w:rsidRDefault="00F9006C" w:rsidP="001E2AB4">
      <w:pPr>
        <w:pStyle w:val="Item1"/>
        <w:rPr>
          <w:sz w:val="24"/>
        </w:rPr>
      </w:pPr>
      <w:r w:rsidRPr="00266DFB">
        <w:rPr>
          <w:sz w:val="24"/>
        </w:rPr>
        <w:t xml:space="preserve">County </w:t>
      </w:r>
      <w:r w:rsidR="00FD22C3">
        <w:rPr>
          <w:sz w:val="24"/>
        </w:rPr>
        <w:t>will</w:t>
      </w:r>
      <w:r w:rsidR="00FD22C3" w:rsidRPr="00266DFB">
        <w:rPr>
          <w:sz w:val="24"/>
        </w:rPr>
        <w:t xml:space="preserve"> </w:t>
      </w:r>
      <w:r w:rsidRPr="00266DFB">
        <w:rPr>
          <w:sz w:val="24"/>
        </w:rPr>
        <w:t xml:space="preserve">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57D6C1D0" w:rsidR="00CC278E" w:rsidRPr="00266DFB" w:rsidRDefault="00F9006C" w:rsidP="001E2AB4">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CA0CEF">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20C35E3A" w:rsidR="00F9006C" w:rsidRPr="00266DFB" w:rsidRDefault="00F9006C" w:rsidP="001E2AB4">
      <w:pPr>
        <w:pStyle w:val="Item1"/>
        <w:rPr>
          <w:sz w:val="24"/>
        </w:rPr>
      </w:pPr>
      <w:r w:rsidRPr="00266DFB">
        <w:rPr>
          <w:sz w:val="24"/>
        </w:rPr>
        <w:t xml:space="preserve">Contractor </w:t>
      </w:r>
      <w:r w:rsidR="00CA0CEF">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1E2AB4">
      <w:pPr>
        <w:pStyle w:val="Item1"/>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7DB8F3CC" w:rsidR="00F9006C" w:rsidRPr="009B4BE5" w:rsidRDefault="00F9006C" w:rsidP="001E2AB4">
      <w:pPr>
        <w:pStyle w:val="Item1"/>
      </w:pPr>
      <w:r w:rsidRPr="00266DFB">
        <w:rPr>
          <w:sz w:val="24"/>
        </w:rPr>
        <w:t xml:space="preserve">The County will pay </w:t>
      </w:r>
      <w:r w:rsidR="00A114C4">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3AE3DAE0" w14:textId="0545573B" w:rsidR="009B4BE5" w:rsidRPr="00A85450" w:rsidRDefault="009B4BE5" w:rsidP="001E2AB4">
      <w:pPr>
        <w:pStyle w:val="Item1"/>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r w:rsidR="006F2718">
        <w:rPr>
          <w:sz w:val="24"/>
        </w:rPr>
        <w:t>.</w:t>
      </w:r>
    </w:p>
    <w:p w14:paraId="7D5A0491" w14:textId="77777777" w:rsidR="00F9006C" w:rsidRPr="00D218EC" w:rsidRDefault="00F9006C" w:rsidP="001E2AB4">
      <w:pPr>
        <w:pStyle w:val="Item1"/>
        <w:rPr>
          <w:sz w:val="24"/>
          <w:szCs w:val="18"/>
        </w:rPr>
      </w:pPr>
      <w:r w:rsidRPr="00D218EC">
        <w:rPr>
          <w:sz w:val="24"/>
          <w:szCs w:val="18"/>
        </w:rPr>
        <w:t xml:space="preserve">The successful </w:t>
      </w:r>
      <w:r w:rsidR="00502F47" w:rsidRPr="00D218EC">
        <w:rPr>
          <w:sz w:val="24"/>
          <w:szCs w:val="18"/>
        </w:rPr>
        <w:t>Bidder</w:t>
      </w:r>
      <w:r w:rsidRPr="00D218EC">
        <w:rPr>
          <w:sz w:val="24"/>
          <w:szCs w:val="18"/>
        </w:rPr>
        <w:t xml:space="preserve"> will be required to post and maintain a performance bond for 50% of the total contract amount with the County of Alameda, General Services Agency.</w:t>
      </w:r>
    </w:p>
    <w:p w14:paraId="016E340D" w14:textId="77777777" w:rsidR="002C2B73" w:rsidRPr="00266DFB" w:rsidRDefault="00F9006C" w:rsidP="001E2AB4">
      <w:pPr>
        <w:pStyle w:val="Heading2"/>
        <w:rPr>
          <w:sz w:val="24"/>
        </w:rPr>
      </w:pPr>
      <w:bookmarkStart w:id="71" w:name="_Toc106380801"/>
      <w:bookmarkStart w:id="72" w:name="_Toc339364464"/>
      <w:bookmarkStart w:id="73" w:name="_Toc339364725"/>
      <w:r w:rsidRPr="00266DFB">
        <w:rPr>
          <w:sz w:val="24"/>
        </w:rPr>
        <w:t>PERFORMANCE REQUIREMENTS</w:t>
      </w:r>
      <w:bookmarkEnd w:id="71"/>
      <w:r w:rsidRPr="00266DFB">
        <w:rPr>
          <w:sz w:val="24"/>
          <w:u w:val="none"/>
        </w:rPr>
        <w:t xml:space="preserve"> </w:t>
      </w:r>
    </w:p>
    <w:bookmarkEnd w:id="72"/>
    <w:bookmarkEnd w:id="73"/>
    <w:p w14:paraId="7BCF967C" w14:textId="3A212110" w:rsidR="00F9006C" w:rsidRPr="00F375DA" w:rsidRDefault="00F375DA" w:rsidP="003604EC">
      <w:pPr>
        <w:spacing w:after="240"/>
        <w:ind w:left="1440"/>
        <w:rPr>
          <w:rFonts w:ascii="Calibri" w:hAnsi="Calibri" w:cs="Calibri"/>
          <w:color w:val="FFFFFF"/>
          <w:sz w:val="24"/>
          <w:szCs w:val="24"/>
        </w:rPr>
      </w:pPr>
      <w:r w:rsidRPr="00F375DA">
        <w:rPr>
          <w:rFonts w:ascii="Calibri" w:hAnsi="Calibri" w:cs="Calibri"/>
          <w:sz w:val="24"/>
          <w:szCs w:val="24"/>
        </w:rPr>
        <w:t>Contractor must be ready to begin contract on May 1, 2023, if required.</w:t>
      </w:r>
    </w:p>
    <w:p w14:paraId="65CD02FD" w14:textId="77777777" w:rsidR="00F9006C" w:rsidRPr="00266DFB" w:rsidRDefault="00F9006C" w:rsidP="001E2AB4">
      <w:pPr>
        <w:pStyle w:val="Heading2"/>
        <w:rPr>
          <w:sz w:val="24"/>
          <w:szCs w:val="24"/>
        </w:rPr>
      </w:pPr>
      <w:bookmarkStart w:id="74" w:name="_Toc339364465"/>
      <w:bookmarkStart w:id="75" w:name="_Toc339364726"/>
      <w:bookmarkStart w:id="76" w:name="_Toc10638080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74"/>
      <w:bookmarkEnd w:id="75"/>
      <w:bookmarkEnd w:id="76"/>
    </w:p>
    <w:p w14:paraId="04F89787" w14:textId="567F1751" w:rsidR="00F9006C" w:rsidRPr="00D218EC" w:rsidRDefault="00A83B5B" w:rsidP="001E2AB4">
      <w:pPr>
        <w:pStyle w:val="Item1"/>
        <w:rPr>
          <w:sz w:val="24"/>
          <w:szCs w:val="18"/>
        </w:rPr>
      </w:pPr>
      <w:bookmarkStart w:id="77" w:name="_Hlk89702987"/>
      <w:r w:rsidRPr="00D218EC">
        <w:rPr>
          <w:sz w:val="24"/>
          <w:szCs w:val="18"/>
        </w:rPr>
        <w:t xml:space="preserve">The Contractor </w:t>
      </w:r>
      <w:r w:rsidR="00CA0CEF">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FE3C61" w:rsidRPr="00D218EC">
        <w:rPr>
          <w:sz w:val="24"/>
          <w:szCs w:val="18"/>
        </w:rPr>
        <w:t>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FE3C61" w:rsidRPr="00D218EC">
        <w:rPr>
          <w:sz w:val="24"/>
          <w:szCs w:val="18"/>
        </w:rPr>
        <w:t>RFP</w:t>
      </w:r>
      <w:r w:rsidR="00F9006C" w:rsidRPr="00D218EC">
        <w:rPr>
          <w:sz w:val="24"/>
          <w:szCs w:val="18"/>
        </w:rPr>
        <w:t>.</w:t>
      </w:r>
    </w:p>
    <w:p w14:paraId="6A75E4C1" w14:textId="5EE00390" w:rsidR="001B55F1" w:rsidRPr="00CE3CAF" w:rsidRDefault="001B55F1" w:rsidP="001E2AB4">
      <w:pPr>
        <w:pStyle w:val="Item1"/>
        <w:rPr>
          <w:sz w:val="24"/>
          <w:szCs w:val="24"/>
        </w:rPr>
      </w:pPr>
      <w:bookmarkStart w:id="78" w:name="_Hlk89703016"/>
      <w:bookmarkEnd w:id="77"/>
      <w:r w:rsidRPr="00266DFB">
        <w:rPr>
          <w:sz w:val="24"/>
          <w:szCs w:val="24"/>
        </w:rPr>
        <w:t xml:space="preserve">Contractor </w:t>
      </w:r>
      <w:r w:rsidR="00CA0CEF">
        <w:rPr>
          <w:sz w:val="24"/>
          <w:szCs w:val="24"/>
        </w:rPr>
        <w:t>must</w:t>
      </w:r>
      <w:r w:rsidRPr="00266DFB">
        <w:rPr>
          <w:sz w:val="24"/>
          <w:szCs w:val="24"/>
        </w:rPr>
        <w:t xml:space="preserve"> also provide adequate, competent support staff that </w:t>
      </w:r>
      <w:r w:rsidR="001526C6">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A0CEF">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resolve quickly any issues</w:t>
      </w:r>
      <w:r w:rsidR="00A114C4">
        <w:rPr>
          <w:sz w:val="24"/>
          <w:szCs w:val="24"/>
        </w:rPr>
        <w:t>,</w:t>
      </w:r>
      <w:r w:rsidRPr="00266DFB">
        <w:rPr>
          <w:sz w:val="24"/>
          <w:szCs w:val="24"/>
        </w:rPr>
        <w:t xml:space="preserve"> including but not limited to order and invoicing problems.</w:t>
      </w:r>
      <w:bookmarkEnd w:id="78"/>
    </w:p>
    <w:p w14:paraId="4FD9D3EF" w14:textId="28D0FE05" w:rsidR="00AF533D" w:rsidRPr="00F90823" w:rsidRDefault="00A83B5B" w:rsidP="001E2AB4">
      <w:pPr>
        <w:pStyle w:val="Item1"/>
      </w:pPr>
      <w:bookmarkStart w:id="79" w:name="_Hlk89703058"/>
      <w:r w:rsidRPr="00A83B5B">
        <w:rPr>
          <w:sz w:val="24"/>
          <w:szCs w:val="24"/>
        </w:rPr>
        <w:t xml:space="preserve">Contractor </w:t>
      </w:r>
      <w:r w:rsidR="00CA0CEF">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1526C6">
        <w:rPr>
          <w:sz w:val="24"/>
          <w:szCs w:val="24"/>
        </w:rPr>
        <w:t>shall</w:t>
      </w:r>
      <w:r w:rsidR="00FD22C3" w:rsidRPr="00A83B5B">
        <w:rPr>
          <w:sz w:val="24"/>
          <w:szCs w:val="24"/>
        </w:rPr>
        <w:t xml:space="preserve"> </w:t>
      </w:r>
      <w:r w:rsidRPr="00A83B5B">
        <w:rPr>
          <w:sz w:val="24"/>
          <w:szCs w:val="24"/>
        </w:rPr>
        <w:t>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526C6">
        <w:rPr>
          <w:sz w:val="24"/>
          <w:szCs w:val="24"/>
        </w:rPr>
        <w:t>shall</w:t>
      </w:r>
      <w:r w:rsidR="00AF533D" w:rsidRPr="00266DFB">
        <w:rPr>
          <w:sz w:val="24"/>
          <w:szCs w:val="24"/>
        </w:rPr>
        <w:t xml:space="preserve"> be familiar with County requirements and standards and </w:t>
      </w:r>
      <w:r w:rsidR="00AF533D" w:rsidRPr="002552C5">
        <w:rPr>
          <w:sz w:val="24"/>
          <w:szCs w:val="24"/>
        </w:rPr>
        <w:t xml:space="preserve">work with the </w:t>
      </w:r>
      <w:r w:rsidR="002552C5" w:rsidRPr="002552C5">
        <w:rPr>
          <w:sz w:val="24"/>
          <w:szCs w:val="24"/>
        </w:rPr>
        <w:t>Social Services Agency</w:t>
      </w:r>
      <w:r w:rsidR="00AF533D" w:rsidRPr="002552C5">
        <w:rPr>
          <w:sz w:val="24"/>
          <w:szCs w:val="24"/>
        </w:rPr>
        <w:t xml:space="preserve"> to ensure </w:t>
      </w:r>
      <w:r w:rsidR="00AF533D" w:rsidRPr="00266DFB">
        <w:rPr>
          <w:sz w:val="24"/>
          <w:szCs w:val="24"/>
        </w:rPr>
        <w:t xml:space="preserve">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79"/>
      <w:r w:rsidR="00AF533D" w:rsidRPr="00A85450">
        <w:t xml:space="preserve">   </w:t>
      </w:r>
    </w:p>
    <w:p w14:paraId="2511761B" w14:textId="77777777" w:rsidR="00DC5B16" w:rsidRPr="00266DFB" w:rsidRDefault="00DC5B16" w:rsidP="001E2AB4">
      <w:pPr>
        <w:pStyle w:val="Heading1"/>
        <w:spacing w:after="240"/>
        <w:rPr>
          <w:b w:val="0"/>
          <w:sz w:val="24"/>
          <w:szCs w:val="24"/>
        </w:rPr>
      </w:pPr>
      <w:bookmarkStart w:id="80" w:name="_Toc339364466"/>
      <w:bookmarkStart w:id="81" w:name="_Toc339364727"/>
      <w:bookmarkStart w:id="82" w:name="_Toc106380803"/>
      <w:r w:rsidRPr="00266DFB">
        <w:rPr>
          <w:sz w:val="24"/>
          <w:szCs w:val="24"/>
        </w:rPr>
        <w:t xml:space="preserve">INSTRUCTIONS TO </w:t>
      </w:r>
      <w:r w:rsidR="00502F47" w:rsidRPr="00266DFB">
        <w:rPr>
          <w:sz w:val="24"/>
          <w:szCs w:val="24"/>
        </w:rPr>
        <w:t>BIDDER</w:t>
      </w:r>
      <w:r w:rsidRPr="00266DFB">
        <w:rPr>
          <w:sz w:val="24"/>
          <w:szCs w:val="24"/>
        </w:rPr>
        <w:t>S</w:t>
      </w:r>
      <w:bookmarkEnd w:id="80"/>
      <w:bookmarkEnd w:id="81"/>
      <w:bookmarkEnd w:id="82"/>
    </w:p>
    <w:p w14:paraId="29EC9F62" w14:textId="77777777" w:rsidR="00DC5B16" w:rsidRPr="00266DFB" w:rsidRDefault="00DC5B16" w:rsidP="001E2AB4">
      <w:pPr>
        <w:pStyle w:val="Heading2"/>
        <w:rPr>
          <w:sz w:val="24"/>
          <w:szCs w:val="24"/>
        </w:rPr>
      </w:pPr>
      <w:bookmarkStart w:id="83" w:name="_Toc339364467"/>
      <w:bookmarkStart w:id="84" w:name="_Toc339364728"/>
      <w:bookmarkStart w:id="85" w:name="_Toc106380804"/>
      <w:r w:rsidRPr="00266DFB">
        <w:rPr>
          <w:sz w:val="24"/>
          <w:szCs w:val="24"/>
        </w:rPr>
        <w:t>COUNTY CONTACTS</w:t>
      </w:r>
      <w:bookmarkEnd w:id="83"/>
      <w:bookmarkEnd w:id="84"/>
      <w:bookmarkEnd w:id="85"/>
    </w:p>
    <w:p w14:paraId="75AB4791" w14:textId="3BCBA0FD" w:rsidR="00DC5B16" w:rsidRPr="002552C5" w:rsidRDefault="00DC5B16" w:rsidP="001E2AB4">
      <w:pPr>
        <w:pStyle w:val="ListParagraph"/>
        <w:numPr>
          <w:ilvl w:val="0"/>
          <w:numId w:val="49"/>
        </w:numPr>
        <w:spacing w:after="240"/>
        <w:ind w:hanging="720"/>
        <w:rPr>
          <w:rFonts w:ascii="Calibri" w:hAnsi="Calibri" w:cs="Calibri"/>
          <w:sz w:val="24"/>
          <w:szCs w:val="24"/>
        </w:rPr>
      </w:pPr>
      <w:r w:rsidRPr="002552C5">
        <w:rPr>
          <w:rFonts w:ascii="Calibri" w:hAnsi="Calibri" w:cs="Calibri"/>
          <w:sz w:val="24"/>
          <w:szCs w:val="24"/>
        </w:rPr>
        <w:t>G</w:t>
      </w:r>
      <w:r w:rsidR="002B1E6A" w:rsidRPr="002552C5">
        <w:rPr>
          <w:rFonts w:ascii="Calibri" w:hAnsi="Calibri" w:cs="Calibri"/>
          <w:sz w:val="24"/>
          <w:szCs w:val="24"/>
        </w:rPr>
        <w:t>SA-Procurement</w:t>
      </w:r>
      <w:r w:rsidRPr="002552C5">
        <w:rPr>
          <w:rFonts w:ascii="Calibri" w:hAnsi="Calibri" w:cs="Calibri"/>
          <w:sz w:val="24"/>
          <w:szCs w:val="24"/>
        </w:rPr>
        <w:t xml:space="preserve"> is managing the competitive process for this project on behalf of the County.  All contact during the competitive process is to be through the GSA</w:t>
      </w:r>
      <w:r w:rsidR="002B1E6A" w:rsidRPr="002552C5">
        <w:rPr>
          <w:rFonts w:ascii="Calibri" w:hAnsi="Calibri" w:cs="Calibri"/>
          <w:sz w:val="24"/>
          <w:szCs w:val="24"/>
        </w:rPr>
        <w:t>-</w:t>
      </w:r>
      <w:r w:rsidR="0077067C" w:rsidRPr="002552C5">
        <w:rPr>
          <w:rFonts w:ascii="Calibri" w:hAnsi="Calibri" w:cs="Calibri"/>
          <w:sz w:val="24"/>
          <w:szCs w:val="24"/>
        </w:rPr>
        <w:t>P</w:t>
      </w:r>
      <w:r w:rsidR="002B1E6A" w:rsidRPr="002552C5">
        <w:rPr>
          <w:rFonts w:ascii="Calibri" w:hAnsi="Calibri" w:cs="Calibri"/>
          <w:sz w:val="24"/>
          <w:szCs w:val="24"/>
        </w:rPr>
        <w:t>rocurement</w:t>
      </w:r>
      <w:r w:rsidR="0036135F" w:rsidRPr="002552C5">
        <w:rPr>
          <w:rFonts w:ascii="Calibri" w:hAnsi="Calibri" w:cs="Calibri"/>
          <w:sz w:val="24"/>
          <w:szCs w:val="24"/>
        </w:rPr>
        <w:t xml:space="preserve"> department</w:t>
      </w:r>
      <w:r w:rsidRPr="002552C5">
        <w:rPr>
          <w:rFonts w:ascii="Calibri" w:hAnsi="Calibri" w:cs="Calibri"/>
          <w:sz w:val="24"/>
          <w:szCs w:val="24"/>
        </w:rPr>
        <w:t xml:space="preserve"> only.</w:t>
      </w:r>
      <w:r w:rsidR="00AF533D" w:rsidRPr="002552C5">
        <w:rPr>
          <w:rFonts w:ascii="Calibri" w:hAnsi="Calibri" w:cs="Calibri"/>
          <w:sz w:val="24"/>
          <w:szCs w:val="24"/>
        </w:rPr>
        <w:t xml:space="preserve"> </w:t>
      </w:r>
      <w:r w:rsidR="00631FA0" w:rsidRPr="002552C5">
        <w:rPr>
          <w:rFonts w:ascii="Calibri" w:hAnsi="Calibri" w:cs="Calibri"/>
          <w:sz w:val="24"/>
          <w:szCs w:val="24"/>
        </w:rPr>
        <w:t xml:space="preserve">Any communication </w:t>
      </w:r>
      <w:r w:rsidR="00BE200E" w:rsidRPr="002552C5">
        <w:rPr>
          <w:rFonts w:ascii="Calibri" w:hAnsi="Calibri" w:cs="Calibri"/>
          <w:sz w:val="24"/>
          <w:szCs w:val="24"/>
        </w:rPr>
        <w:t>regarding this RFP</w:t>
      </w:r>
      <w:r w:rsidR="00AF533D" w:rsidRPr="002552C5">
        <w:rPr>
          <w:rFonts w:ascii="Calibri" w:hAnsi="Calibri" w:cs="Calibri"/>
          <w:sz w:val="24"/>
          <w:szCs w:val="24"/>
        </w:rPr>
        <w:t xml:space="preserve"> with other County personnel may result in disqualification. </w:t>
      </w:r>
    </w:p>
    <w:p w14:paraId="46E58521" w14:textId="1CD804EC" w:rsidR="00DC5B16" w:rsidRPr="002552C5" w:rsidRDefault="00DC5B16" w:rsidP="001E2AB4">
      <w:pPr>
        <w:pStyle w:val="ListParagraph"/>
        <w:numPr>
          <w:ilvl w:val="0"/>
          <w:numId w:val="49"/>
        </w:numPr>
        <w:spacing w:after="240"/>
        <w:ind w:hanging="720"/>
        <w:rPr>
          <w:rFonts w:ascii="Calibri" w:hAnsi="Calibri" w:cs="Calibri"/>
          <w:sz w:val="24"/>
          <w:szCs w:val="24"/>
        </w:rPr>
      </w:pPr>
      <w:r w:rsidRPr="002552C5">
        <w:rPr>
          <w:rFonts w:ascii="Calibri" w:hAnsi="Calibri" w:cs="Calibri"/>
          <w:sz w:val="24"/>
          <w:szCs w:val="24"/>
        </w:rPr>
        <w:t xml:space="preserve">The evaluation phase of the competitive process </w:t>
      </w:r>
      <w:r w:rsidR="000B6ED1" w:rsidRPr="002552C5">
        <w:rPr>
          <w:rFonts w:ascii="Calibri" w:hAnsi="Calibri" w:cs="Calibri"/>
          <w:sz w:val="24"/>
          <w:szCs w:val="24"/>
        </w:rPr>
        <w:t>shall</w:t>
      </w:r>
      <w:r w:rsidR="004006C3" w:rsidRPr="002552C5">
        <w:rPr>
          <w:rFonts w:ascii="Calibri" w:hAnsi="Calibri" w:cs="Calibri"/>
          <w:sz w:val="24"/>
          <w:szCs w:val="24"/>
        </w:rPr>
        <w:t xml:space="preserve"> </w:t>
      </w:r>
      <w:r w:rsidRPr="002552C5">
        <w:rPr>
          <w:rFonts w:ascii="Calibri" w:hAnsi="Calibri" w:cs="Calibri"/>
          <w:sz w:val="24"/>
          <w:szCs w:val="24"/>
        </w:rPr>
        <w:t>begin upon receipt of sealed bid</w:t>
      </w:r>
      <w:r w:rsidR="0066489F" w:rsidRPr="002552C5">
        <w:rPr>
          <w:rFonts w:ascii="Calibri" w:hAnsi="Calibri" w:cs="Calibri"/>
          <w:sz w:val="24"/>
          <w:szCs w:val="24"/>
        </w:rPr>
        <w:t xml:space="preserve"> proposal</w:t>
      </w:r>
      <w:r w:rsidRPr="002552C5">
        <w:rPr>
          <w:rFonts w:ascii="Calibri" w:hAnsi="Calibri" w:cs="Calibri"/>
          <w:sz w:val="24"/>
          <w:szCs w:val="24"/>
        </w:rPr>
        <w:t xml:space="preserve">s </w:t>
      </w:r>
      <w:r w:rsidR="00AF533D" w:rsidRPr="002552C5">
        <w:rPr>
          <w:rFonts w:ascii="Calibri" w:hAnsi="Calibri" w:cs="Calibri"/>
          <w:sz w:val="24"/>
          <w:szCs w:val="24"/>
        </w:rPr>
        <w:t xml:space="preserve">and continue </w:t>
      </w:r>
      <w:r w:rsidRPr="002552C5">
        <w:rPr>
          <w:rFonts w:ascii="Calibri" w:hAnsi="Calibri" w:cs="Calibri"/>
          <w:sz w:val="24"/>
          <w:szCs w:val="24"/>
        </w:rPr>
        <w:t xml:space="preserve">until a contract has been awarded.  </w:t>
      </w:r>
    </w:p>
    <w:p w14:paraId="6E311BC7" w14:textId="77777777" w:rsidR="00DC5B16" w:rsidRPr="002552C5" w:rsidRDefault="00362FFD" w:rsidP="001E2AB4">
      <w:pPr>
        <w:pStyle w:val="ListParagraph"/>
        <w:numPr>
          <w:ilvl w:val="0"/>
          <w:numId w:val="49"/>
        </w:numPr>
        <w:spacing w:after="240"/>
        <w:ind w:hanging="720"/>
        <w:rPr>
          <w:rFonts w:ascii="Calibri" w:hAnsi="Calibri" w:cs="Calibri"/>
          <w:sz w:val="24"/>
          <w:szCs w:val="24"/>
        </w:rPr>
      </w:pPr>
      <w:r w:rsidRPr="002552C5">
        <w:rPr>
          <w:rFonts w:ascii="Calibri" w:hAnsi="Calibri" w:cs="Calibri"/>
          <w:sz w:val="24"/>
          <w:szCs w:val="24"/>
        </w:rPr>
        <w:t xml:space="preserve">Contact Information for this </w:t>
      </w:r>
      <w:r w:rsidR="00B96370" w:rsidRPr="002552C5">
        <w:rPr>
          <w:rFonts w:ascii="Calibri" w:hAnsi="Calibri" w:cs="Calibri"/>
          <w:sz w:val="24"/>
          <w:szCs w:val="24"/>
        </w:rPr>
        <w:t>RF</w:t>
      </w:r>
      <w:r w:rsidR="00823F00" w:rsidRPr="002552C5">
        <w:rPr>
          <w:rFonts w:ascii="Calibri" w:hAnsi="Calibri" w:cs="Calibri"/>
          <w:sz w:val="24"/>
          <w:szCs w:val="24"/>
        </w:rPr>
        <w:t>P</w:t>
      </w:r>
      <w:r w:rsidRPr="002552C5">
        <w:rPr>
          <w:rFonts w:ascii="Calibri" w:hAnsi="Calibri" w:cs="Calibri"/>
          <w:sz w:val="24"/>
          <w:szCs w:val="24"/>
        </w:rPr>
        <w:t>:</w:t>
      </w:r>
    </w:p>
    <w:p w14:paraId="6D03847F" w14:textId="24D5BC9E" w:rsidR="00B02CD5" w:rsidRPr="008C5F9A" w:rsidRDefault="00D90C98" w:rsidP="00BE383C">
      <w:pPr>
        <w:ind w:left="2160"/>
        <w:rPr>
          <w:rFonts w:ascii="Calibri" w:hAnsi="Calibri" w:cs="Calibri"/>
          <w:color w:val="FF0000"/>
        </w:rPr>
      </w:pPr>
      <w:r w:rsidRPr="002552C5">
        <w:rPr>
          <w:rFonts w:ascii="Calibri" w:hAnsi="Calibri" w:cs="Calibri"/>
          <w:sz w:val="24"/>
          <w:szCs w:val="24"/>
        </w:rPr>
        <w:t>Kachina Handy</w:t>
      </w:r>
      <w:r w:rsidR="008C5F9A" w:rsidRPr="002552C5">
        <w:rPr>
          <w:rFonts w:ascii="Calibri" w:hAnsi="Calibri" w:cs="Calibri"/>
          <w:sz w:val="24"/>
          <w:szCs w:val="24"/>
        </w:rPr>
        <w:t xml:space="preserve">, </w:t>
      </w:r>
      <w:r w:rsidR="0036135F" w:rsidRPr="002552C5">
        <w:rPr>
          <w:rFonts w:ascii="Calibri" w:hAnsi="Calibri" w:cs="Calibri"/>
          <w:sz w:val="24"/>
          <w:szCs w:val="24"/>
        </w:rPr>
        <w:t xml:space="preserve">Procurement </w:t>
      </w:r>
      <w:r w:rsidR="0036135F" w:rsidRPr="00266DFB">
        <w:rPr>
          <w:rFonts w:ascii="Calibri" w:hAnsi="Calibri" w:cs="Calibri"/>
          <w:sz w:val="24"/>
          <w:szCs w:val="24"/>
        </w:rPr>
        <w:t>&amp; Contracts Specialist</w:t>
      </w:r>
      <w:r w:rsidR="00823F00">
        <w:rPr>
          <w:rFonts w:ascii="Calibri" w:hAnsi="Calibri" w:cs="Calibri"/>
          <w:color w:val="FF0000"/>
        </w:rPr>
        <w:t xml:space="preserve"> </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1E4643FC"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41" w:history="1">
        <w:r w:rsidR="00D90C98" w:rsidRPr="00307C1D">
          <w:rPr>
            <w:rStyle w:val="Hyperlink"/>
            <w:rFonts w:ascii="Calibri" w:hAnsi="Calibri" w:cs="Calibri"/>
            <w:sz w:val="24"/>
            <w:szCs w:val="24"/>
          </w:rPr>
          <w:t>kachina.handy@acgov.org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78043146" w:rsidR="00366ABD" w:rsidRPr="00266DFB" w:rsidRDefault="00617190" w:rsidP="00BE383C">
      <w:pPr>
        <w:ind w:left="2160"/>
        <w:rPr>
          <w:rFonts w:ascii="Calibri" w:hAnsi="Calibri" w:cs="Calibri"/>
          <w:sz w:val="24"/>
          <w:szCs w:val="24"/>
        </w:rPr>
      </w:pPr>
      <w:r w:rsidRPr="00266DFB">
        <w:rPr>
          <w:rFonts w:ascii="Calibri" w:hAnsi="Calibri" w:cs="Calibri"/>
          <w:sz w:val="24"/>
          <w:szCs w:val="24"/>
        </w:rPr>
        <w:t>Phone</w:t>
      </w:r>
      <w:r w:rsidR="00BE383C" w:rsidRPr="002552C5">
        <w:rPr>
          <w:rFonts w:ascii="Calibri" w:hAnsi="Calibri" w:cs="Calibri"/>
          <w:sz w:val="24"/>
          <w:szCs w:val="24"/>
        </w:rPr>
        <w:t xml:space="preserve">: </w:t>
      </w:r>
      <w:r w:rsidR="00F37D41" w:rsidRPr="002552C5">
        <w:rPr>
          <w:rFonts w:ascii="Calibri" w:hAnsi="Calibri" w:cs="Calibri"/>
          <w:sz w:val="24"/>
          <w:szCs w:val="24"/>
        </w:rPr>
        <w:t xml:space="preserve">(510) </w:t>
      </w:r>
      <w:r w:rsidR="00D90C98" w:rsidRPr="002552C5">
        <w:rPr>
          <w:rFonts w:ascii="Calibri" w:hAnsi="Calibri" w:cs="Calibri"/>
          <w:sz w:val="24"/>
          <w:szCs w:val="24"/>
        </w:rPr>
        <w:t>208</w:t>
      </w:r>
      <w:r w:rsidR="00F37D41" w:rsidRPr="002552C5">
        <w:rPr>
          <w:rFonts w:ascii="Calibri" w:hAnsi="Calibri" w:cs="Calibri"/>
          <w:sz w:val="24"/>
          <w:szCs w:val="24"/>
        </w:rPr>
        <w:t>-</w:t>
      </w:r>
      <w:r w:rsidR="00D90C98" w:rsidRPr="002552C5">
        <w:rPr>
          <w:rFonts w:ascii="Calibri" w:hAnsi="Calibri" w:cs="Calibri"/>
          <w:sz w:val="24"/>
          <w:szCs w:val="24"/>
        </w:rPr>
        <w:t>9644</w:t>
      </w:r>
      <w:r w:rsidR="00F37D41" w:rsidRPr="002552C5">
        <w:rPr>
          <w:rFonts w:ascii="Calibri" w:hAnsi="Calibri" w:cs="Calibri"/>
          <w:sz w:val="24"/>
          <w:szCs w:val="24"/>
        </w:rPr>
        <w:t xml:space="preserve"> </w:t>
      </w:r>
    </w:p>
    <w:p w14:paraId="55A2593E" w14:textId="77777777" w:rsidR="004B192E" w:rsidRPr="00266DFB" w:rsidRDefault="004B192E" w:rsidP="00BE383C">
      <w:pPr>
        <w:ind w:left="2160"/>
        <w:rPr>
          <w:rFonts w:ascii="Calibri" w:hAnsi="Calibri" w:cs="Calibri"/>
          <w:sz w:val="24"/>
          <w:szCs w:val="24"/>
        </w:rPr>
      </w:pPr>
    </w:p>
    <w:p w14:paraId="5046777D" w14:textId="27B70611" w:rsidR="00DC5B16" w:rsidRPr="00E4012F" w:rsidRDefault="00DC5B16" w:rsidP="001E2AB4">
      <w:pPr>
        <w:pStyle w:val="ListParagraph"/>
        <w:numPr>
          <w:ilvl w:val="0"/>
          <w:numId w:val="49"/>
        </w:numPr>
        <w:spacing w:after="240"/>
        <w:ind w:hanging="720"/>
        <w:rPr>
          <w:rFonts w:ascii="Calibri" w:hAnsi="Calibri" w:cs="Calibri"/>
          <w:sz w:val="24"/>
          <w:szCs w:val="24"/>
        </w:rPr>
      </w:pPr>
      <w:r w:rsidRPr="00E4012F">
        <w:rPr>
          <w:rFonts w:ascii="Calibri" w:hAnsi="Calibri" w:cs="Calibri"/>
          <w:sz w:val="24"/>
          <w:szCs w:val="24"/>
        </w:rPr>
        <w:t xml:space="preserve">The GSA Contracting Opportunities website will be the official notification posting place of all </w:t>
      </w:r>
      <w:r w:rsidR="0009327A" w:rsidRPr="00E4012F">
        <w:rPr>
          <w:rFonts w:ascii="Calibri" w:hAnsi="Calibri" w:cs="Calibri"/>
          <w:sz w:val="24"/>
          <w:szCs w:val="24"/>
        </w:rPr>
        <w:t>bid documents rel</w:t>
      </w:r>
      <w:r w:rsidR="00823F00" w:rsidRPr="00E4012F">
        <w:rPr>
          <w:rFonts w:ascii="Calibri" w:hAnsi="Calibri" w:cs="Calibri"/>
          <w:sz w:val="24"/>
          <w:szCs w:val="24"/>
        </w:rPr>
        <w:t>ated to this RFP</w:t>
      </w:r>
      <w:r w:rsidRPr="00E4012F">
        <w:rPr>
          <w:rFonts w:ascii="Calibri" w:hAnsi="Calibri" w:cs="Calibri"/>
          <w:sz w:val="24"/>
          <w:szCs w:val="24"/>
        </w:rPr>
        <w:t xml:space="preserve">.  </w:t>
      </w:r>
      <w:r w:rsidR="0093082F" w:rsidRPr="00E4012F">
        <w:rPr>
          <w:rFonts w:ascii="Calibri" w:hAnsi="Calibri" w:cs="Calibri"/>
          <w:sz w:val="24"/>
          <w:szCs w:val="24"/>
        </w:rPr>
        <w:t xml:space="preserve"> Each Bidder is responsible for checking the website for any </w:t>
      </w:r>
      <w:r w:rsidR="006B4DC6" w:rsidRPr="00E4012F">
        <w:rPr>
          <w:rFonts w:ascii="Calibri" w:hAnsi="Calibri" w:cs="Calibri"/>
          <w:sz w:val="24"/>
          <w:szCs w:val="24"/>
        </w:rPr>
        <w:t>A</w:t>
      </w:r>
      <w:r w:rsidR="0093082F" w:rsidRPr="00E4012F">
        <w:rPr>
          <w:rFonts w:ascii="Calibri" w:hAnsi="Calibri" w:cs="Calibri"/>
          <w:sz w:val="24"/>
          <w:szCs w:val="24"/>
        </w:rPr>
        <w:t xml:space="preserve">ddendums and other notices related to this RFP.  </w:t>
      </w:r>
      <w:r w:rsidRPr="00E4012F">
        <w:rPr>
          <w:rFonts w:ascii="Calibri" w:hAnsi="Calibri" w:cs="Calibri"/>
          <w:sz w:val="24"/>
          <w:szCs w:val="24"/>
        </w:rPr>
        <w:t xml:space="preserve">Go to </w:t>
      </w:r>
      <w:hyperlink r:id="rId42" w:history="1">
        <w:r w:rsidR="008C1E1E" w:rsidRPr="00C473B5">
          <w:rPr>
            <w:rStyle w:val="Hyperlink"/>
            <w:rFonts w:ascii="Calibri" w:hAnsi="Calibri" w:cs="Calibri"/>
            <w:b/>
            <w:sz w:val="24"/>
            <w:szCs w:val="24"/>
          </w:rPr>
          <w:t>Alameda County Current Contracting Opportunities</w:t>
        </w:r>
      </w:hyperlink>
      <w:r w:rsidRPr="00E4012F">
        <w:rPr>
          <w:rFonts w:ascii="Calibri" w:hAnsi="Calibri" w:cs="Calibri"/>
          <w:sz w:val="24"/>
          <w:szCs w:val="24"/>
        </w:rPr>
        <w:t xml:space="preserve"> </w:t>
      </w:r>
      <w:r w:rsidR="007D110E" w:rsidRPr="00E4012F">
        <w:rPr>
          <w:rFonts w:ascii="Calibri" w:hAnsi="Calibri" w:cs="Calibri"/>
          <w:sz w:val="18"/>
          <w:szCs w:val="18"/>
        </w:rPr>
        <w:t>[</w:t>
      </w:r>
      <w:hyperlink r:id="rId43" w:history="1">
        <w:r w:rsidR="007D110E" w:rsidRPr="00E4012F">
          <w:rPr>
            <w:rStyle w:val="Hyperlink"/>
            <w:rFonts w:ascii="Calibri" w:hAnsi="Calibri" w:cs="Calibri"/>
            <w:sz w:val="18"/>
            <w:szCs w:val="18"/>
          </w:rPr>
          <w:t>https://gsa.acgov.org/do-business-with-us/contracting-opportunities/</w:t>
        </w:r>
      </w:hyperlink>
      <w:r w:rsidR="007D110E" w:rsidRPr="00E4012F">
        <w:rPr>
          <w:rFonts w:ascii="Calibri" w:hAnsi="Calibri" w:cs="Calibri"/>
          <w:sz w:val="18"/>
          <w:szCs w:val="18"/>
        </w:rPr>
        <w:t>]</w:t>
      </w:r>
      <w:r w:rsidR="00743870" w:rsidRPr="00E4012F">
        <w:rPr>
          <w:rFonts w:ascii="Calibri" w:hAnsi="Calibri" w:cs="Calibri"/>
          <w:sz w:val="24"/>
          <w:szCs w:val="24"/>
        </w:rPr>
        <w:t xml:space="preserve"> </w:t>
      </w:r>
      <w:r w:rsidRPr="00E4012F">
        <w:rPr>
          <w:rFonts w:ascii="Calibri" w:hAnsi="Calibri" w:cs="Calibri"/>
          <w:sz w:val="24"/>
          <w:szCs w:val="24"/>
        </w:rPr>
        <w:t xml:space="preserve">to view </w:t>
      </w:r>
      <w:r w:rsidR="006B4DC6" w:rsidRPr="00E4012F">
        <w:rPr>
          <w:rFonts w:ascii="Calibri" w:hAnsi="Calibri" w:cs="Calibri"/>
          <w:sz w:val="24"/>
          <w:szCs w:val="24"/>
        </w:rPr>
        <w:t xml:space="preserve">the </w:t>
      </w:r>
      <w:r w:rsidR="0093082F" w:rsidRPr="00E4012F">
        <w:rPr>
          <w:rFonts w:ascii="Calibri" w:hAnsi="Calibri" w:cs="Calibri"/>
          <w:sz w:val="24"/>
          <w:szCs w:val="24"/>
        </w:rPr>
        <w:t xml:space="preserve">posting for this RFP and other </w:t>
      </w:r>
      <w:r w:rsidRPr="00E4012F">
        <w:rPr>
          <w:rFonts w:ascii="Calibri" w:hAnsi="Calibri" w:cs="Calibri"/>
          <w:sz w:val="24"/>
          <w:szCs w:val="24"/>
        </w:rPr>
        <w:t>current contracting opportunities.</w:t>
      </w:r>
    </w:p>
    <w:p w14:paraId="3A62D9B1" w14:textId="0CB3AA05" w:rsidR="00DC5B16" w:rsidRPr="00266DFB" w:rsidRDefault="00DC5B16" w:rsidP="001E2AB4">
      <w:pPr>
        <w:pStyle w:val="Heading2"/>
        <w:rPr>
          <w:sz w:val="24"/>
          <w:szCs w:val="24"/>
        </w:rPr>
      </w:pPr>
      <w:bookmarkStart w:id="86" w:name="_Toc106380805"/>
      <w:bookmarkStart w:id="87" w:name="_Toc339364468"/>
      <w:bookmarkStart w:id="88" w:name="_Toc339364729"/>
      <w:r w:rsidRPr="00266DFB">
        <w:rPr>
          <w:sz w:val="24"/>
          <w:szCs w:val="24"/>
        </w:rPr>
        <w:t xml:space="preserve">SUBMITTAL OF </w:t>
      </w:r>
      <w:r w:rsidR="00B36430">
        <w:rPr>
          <w:sz w:val="24"/>
          <w:szCs w:val="24"/>
        </w:rPr>
        <w:t>PROPOSALS</w:t>
      </w:r>
      <w:bookmarkEnd w:id="86"/>
      <w:r w:rsidR="00B36430">
        <w:rPr>
          <w:sz w:val="24"/>
          <w:szCs w:val="24"/>
        </w:rPr>
        <w:t xml:space="preserve"> </w:t>
      </w:r>
      <w:bookmarkEnd w:id="87"/>
      <w:bookmarkEnd w:id="88"/>
    </w:p>
    <w:p w14:paraId="7D4628A0" w14:textId="77777777" w:rsidR="00D95C0E" w:rsidRPr="00D218EC" w:rsidRDefault="00D95C0E" w:rsidP="001E2AB4">
      <w:pPr>
        <w:pStyle w:val="Item1"/>
        <w:rPr>
          <w:sz w:val="24"/>
          <w:szCs w:val="18"/>
        </w:rPr>
      </w:pPr>
      <w:r w:rsidRPr="00D218EC">
        <w:rPr>
          <w:sz w:val="24"/>
          <w:szCs w:val="18"/>
        </w:rPr>
        <w:t xml:space="preserve">Document Submittal </w:t>
      </w:r>
    </w:p>
    <w:p w14:paraId="07916D5A" w14:textId="21877CD1" w:rsidR="00AF533D" w:rsidRPr="00A85450" w:rsidRDefault="00FA1C44" w:rsidP="001E2AB4">
      <w:pPr>
        <w:pStyle w:val="Itema"/>
      </w:pPr>
      <w:r w:rsidRPr="00D218EC">
        <w:rPr>
          <w:sz w:val="24"/>
          <w:szCs w:val="24"/>
        </w:rPr>
        <w:t xml:space="preserve">All </w:t>
      </w:r>
      <w:r w:rsidR="0066489F">
        <w:rPr>
          <w:sz w:val="24"/>
          <w:szCs w:val="24"/>
        </w:rPr>
        <w:t>p</w:t>
      </w:r>
      <w:r w:rsidR="00B36430">
        <w:rPr>
          <w:sz w:val="24"/>
          <w:szCs w:val="24"/>
        </w:rPr>
        <w:t>roposal documents</w:t>
      </w:r>
      <w:r w:rsidRPr="00D218EC">
        <w:rPr>
          <w:sz w:val="24"/>
          <w:szCs w:val="24"/>
        </w:rPr>
        <w:t xml:space="preserve"> must be completed</w:t>
      </w:r>
      <w:r w:rsidR="00F90823" w:rsidRPr="00D218EC">
        <w:rPr>
          <w:sz w:val="24"/>
          <w:szCs w:val="24"/>
        </w:rPr>
        <w:t>,</w:t>
      </w:r>
      <w:r w:rsidRPr="00D218EC">
        <w:rPr>
          <w:sz w:val="24"/>
          <w:szCs w:val="24"/>
        </w:rPr>
        <w:t xml:space="preserve"> successfully </w:t>
      </w:r>
      <w:r w:rsidR="002B141F" w:rsidRPr="00D218EC">
        <w:rPr>
          <w:sz w:val="24"/>
          <w:szCs w:val="24"/>
        </w:rPr>
        <w:t>uploaded</w:t>
      </w:r>
      <w:r w:rsidR="00F90823" w:rsidRPr="00D218EC">
        <w:rPr>
          <w:sz w:val="24"/>
          <w:szCs w:val="24"/>
        </w:rPr>
        <w:t>, and submitted</w:t>
      </w:r>
      <w:r w:rsidRPr="00D218EC">
        <w:rPr>
          <w:sz w:val="24"/>
          <w:szCs w:val="24"/>
        </w:rPr>
        <w:t xml:space="preserve"> </w:t>
      </w:r>
      <w:r w:rsidR="00F90823" w:rsidRPr="00D218EC">
        <w:rPr>
          <w:sz w:val="24"/>
          <w:szCs w:val="24"/>
        </w:rPr>
        <w:t xml:space="preserve">online </w:t>
      </w:r>
      <w:r w:rsidRPr="00D218EC">
        <w:rPr>
          <w:sz w:val="24"/>
          <w:szCs w:val="24"/>
        </w:rPr>
        <w:t xml:space="preserve">through Alameda County </w:t>
      </w:r>
      <w:hyperlink r:id="rId44" w:history="1">
        <w:r w:rsidR="00456C48" w:rsidRPr="00D218EC">
          <w:rPr>
            <w:rStyle w:val="Hyperlink"/>
            <w:b/>
            <w:bCs/>
            <w:sz w:val="24"/>
            <w:szCs w:val="24"/>
          </w:rPr>
          <w:t>EZSourcing Supplier Portal</w:t>
        </w:r>
      </w:hyperlink>
      <w:r w:rsidR="00D757E3" w:rsidRPr="00D218EC">
        <w:rPr>
          <w:sz w:val="24"/>
          <w:szCs w:val="24"/>
        </w:rPr>
        <w:t xml:space="preserve"> </w:t>
      </w:r>
      <w:r w:rsidRPr="00D218EC">
        <w:rPr>
          <w:sz w:val="24"/>
          <w:szCs w:val="24"/>
        </w:rPr>
        <w:t xml:space="preserve">BY 2:00 p.m. on the due date specified in the Calendar of Events. </w:t>
      </w:r>
      <w:r w:rsidR="00F90823" w:rsidRPr="00D218EC">
        <w:rPr>
          <w:sz w:val="24"/>
          <w:szCs w:val="24"/>
        </w:rPr>
        <w:t>The County</w:t>
      </w:r>
      <w:r w:rsidR="00AF533D" w:rsidRPr="00D218EC">
        <w:rPr>
          <w:sz w:val="24"/>
          <w:szCs w:val="24"/>
        </w:rPr>
        <w:t xml:space="preserve"> strongly recommend</w:t>
      </w:r>
      <w:r w:rsidR="006B4DC6">
        <w:rPr>
          <w:sz w:val="24"/>
          <w:szCs w:val="24"/>
        </w:rPr>
        <w:t>s</w:t>
      </w:r>
      <w:r w:rsidR="00AF533D" w:rsidRPr="00D218EC">
        <w:rPr>
          <w:sz w:val="24"/>
          <w:szCs w:val="24"/>
        </w:rPr>
        <w:t xml:space="preserve"> uploading early</w:t>
      </w:r>
      <w:r w:rsidR="006B4DC6">
        <w:rPr>
          <w:sz w:val="24"/>
          <w:szCs w:val="24"/>
        </w:rPr>
        <w:t>;</w:t>
      </w:r>
      <w:r w:rsidR="00AF533D" w:rsidRPr="00D218EC">
        <w:rPr>
          <w:sz w:val="24"/>
          <w:szCs w:val="24"/>
        </w:rPr>
        <w:t xml:space="preserve"> t</w:t>
      </w:r>
      <w:r w:rsidRPr="00D218EC">
        <w:rPr>
          <w:sz w:val="24"/>
          <w:szCs w:val="24"/>
        </w:rPr>
        <w:t xml:space="preserve">echnical difficulties in downloading/submitting documents through the Alameda County </w:t>
      </w:r>
      <w:hyperlink r:id="rId45" w:history="1">
        <w:r w:rsidR="00456C48" w:rsidRPr="00D218EC">
          <w:rPr>
            <w:rStyle w:val="Hyperlink"/>
            <w:b/>
            <w:bCs/>
            <w:sz w:val="24"/>
            <w:szCs w:val="24"/>
          </w:rPr>
          <w:t>EZSourcing Supplier Portal</w:t>
        </w:r>
      </w:hyperlink>
      <w:r w:rsidR="00D757E3" w:rsidRPr="00D218EC">
        <w:rPr>
          <w:sz w:val="24"/>
          <w:szCs w:val="24"/>
        </w:rPr>
        <w:t xml:space="preserve"> </w:t>
      </w:r>
      <w:r w:rsidR="000B6ED1">
        <w:rPr>
          <w:sz w:val="24"/>
          <w:szCs w:val="24"/>
        </w:rPr>
        <w:t>shall</w:t>
      </w:r>
      <w:r w:rsidR="0017492C" w:rsidRPr="00D218EC">
        <w:rPr>
          <w:sz w:val="24"/>
          <w:szCs w:val="24"/>
        </w:rPr>
        <w:t xml:space="preserve"> </w:t>
      </w:r>
      <w:r w:rsidRPr="00D218EC">
        <w:rPr>
          <w:sz w:val="24"/>
          <w:szCs w:val="24"/>
        </w:rPr>
        <w:t>not extend the due date and time.</w:t>
      </w:r>
      <w:r w:rsidR="00AF533D" w:rsidRPr="00D218EC">
        <w:rPr>
          <w:sz w:val="24"/>
          <w:szCs w:val="24"/>
        </w:rPr>
        <w:t xml:space="preserve">  No hardcopy, email (electronic)</w:t>
      </w:r>
      <w:r w:rsidR="006B4DC6">
        <w:rPr>
          <w:sz w:val="24"/>
          <w:szCs w:val="24"/>
        </w:rPr>
        <w:t>,</w:t>
      </w:r>
      <w:r w:rsidR="00AF533D" w:rsidRPr="00D218EC">
        <w:rPr>
          <w:sz w:val="24"/>
          <w:szCs w:val="24"/>
        </w:rPr>
        <w:t xml:space="preserve"> or facsimile </w:t>
      </w:r>
      <w:r w:rsidR="00B36430">
        <w:rPr>
          <w:sz w:val="24"/>
          <w:szCs w:val="24"/>
        </w:rPr>
        <w:t>proposals</w:t>
      </w:r>
      <w:r w:rsidR="00AF533D" w:rsidRPr="00D218EC">
        <w:rPr>
          <w:sz w:val="24"/>
          <w:szCs w:val="24"/>
        </w:rPr>
        <w:t xml:space="preserve"> will be considered.</w:t>
      </w:r>
      <w:r w:rsidR="00F90823">
        <w:t xml:space="preserve"> </w:t>
      </w:r>
    </w:p>
    <w:p w14:paraId="711CC679" w14:textId="5EBF6EC9" w:rsidR="00F90823" w:rsidRPr="00266DFB" w:rsidRDefault="00502F47" w:rsidP="001E2AB4">
      <w:pPr>
        <w:pStyle w:val="Itema"/>
        <w:rPr>
          <w:sz w:val="24"/>
          <w:szCs w:val="24"/>
        </w:rPr>
      </w:pPr>
      <w:bookmarkStart w:id="89"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89"/>
      <w:r w:rsidR="000500A2">
        <w:rPr>
          <w:sz w:val="24"/>
          <w:szCs w:val="24"/>
        </w:rPr>
        <w:t>20 MB or</w:t>
      </w:r>
      <w:r w:rsidR="004259BB">
        <w:rPr>
          <w:sz w:val="24"/>
          <w:szCs w:val="24"/>
        </w:rPr>
        <w:t xml:space="preserve"> less</w:t>
      </w:r>
      <w:r w:rsidR="00BF3055" w:rsidRPr="00266DFB">
        <w:rPr>
          <w:sz w:val="24"/>
          <w:szCs w:val="24"/>
        </w:rPr>
        <w:t>.</w:t>
      </w:r>
      <w:r w:rsidR="00617190" w:rsidRPr="00266DFB">
        <w:rPr>
          <w:sz w:val="24"/>
          <w:szCs w:val="24"/>
        </w:rPr>
        <w:t xml:space="preserve"> </w:t>
      </w:r>
    </w:p>
    <w:p w14:paraId="77F6F34F" w14:textId="559F19B7" w:rsidR="00FA1C44" w:rsidRPr="00FD22C3" w:rsidRDefault="00AF533D" w:rsidP="001E2AB4">
      <w:pPr>
        <w:pStyle w:val="Itema"/>
        <w:rPr>
          <w:sz w:val="24"/>
          <w:szCs w:val="24"/>
        </w:rPr>
      </w:pPr>
      <w:r w:rsidRPr="00EE5C3A">
        <w:rPr>
          <w:sz w:val="24"/>
          <w:szCs w:val="24"/>
        </w:rPr>
        <w:t xml:space="preserve">The submitted </w:t>
      </w:r>
      <w:r w:rsidR="00B36430" w:rsidRPr="00EE5C3A">
        <w:rPr>
          <w:sz w:val="24"/>
          <w:szCs w:val="24"/>
        </w:rPr>
        <w:t>p</w:t>
      </w:r>
      <w:r w:rsidR="00617190" w:rsidRPr="00EE5C3A">
        <w:rPr>
          <w:sz w:val="24"/>
          <w:szCs w:val="24"/>
        </w:rPr>
        <w:t xml:space="preserve">roposal </w:t>
      </w:r>
      <w:r w:rsidRPr="00EE5C3A">
        <w:rPr>
          <w:sz w:val="24"/>
          <w:szCs w:val="24"/>
        </w:rPr>
        <w:t xml:space="preserve">must conform </w:t>
      </w:r>
      <w:r w:rsidR="006B4DC6" w:rsidRPr="00EE5C3A">
        <w:rPr>
          <w:sz w:val="24"/>
          <w:szCs w:val="24"/>
        </w:rPr>
        <w:t xml:space="preserve">to </w:t>
      </w:r>
      <w:r w:rsidRPr="00EE5C3A">
        <w:rPr>
          <w:sz w:val="24"/>
          <w:szCs w:val="24"/>
        </w:rPr>
        <w:t xml:space="preserve">and </w:t>
      </w:r>
      <w:r w:rsidR="00617190" w:rsidRPr="00EE5C3A">
        <w:rPr>
          <w:sz w:val="24"/>
          <w:szCs w:val="24"/>
        </w:rPr>
        <w:t xml:space="preserve">include </w:t>
      </w:r>
      <w:r w:rsidR="00FA1C44" w:rsidRPr="00EE5C3A">
        <w:rPr>
          <w:sz w:val="24"/>
          <w:szCs w:val="24"/>
        </w:rPr>
        <w:t>Exhibit A – Bid Response Packet</w:t>
      </w:r>
      <w:r w:rsidR="00FA1C44" w:rsidRPr="00FD22C3">
        <w:rPr>
          <w:sz w:val="24"/>
          <w:szCs w:val="24"/>
        </w:rPr>
        <w:t xml:space="preserve">, </w:t>
      </w:r>
      <w:r w:rsidRPr="00FD22C3">
        <w:rPr>
          <w:sz w:val="24"/>
          <w:szCs w:val="24"/>
        </w:rPr>
        <w:t xml:space="preserve">as amended or revised by Addendum, </w:t>
      </w:r>
      <w:r w:rsidR="00FA1C44" w:rsidRPr="00FD22C3">
        <w:rPr>
          <w:sz w:val="24"/>
          <w:szCs w:val="24"/>
        </w:rPr>
        <w:t xml:space="preserve">including additional required documentation.  </w:t>
      </w:r>
      <w:r w:rsidRPr="00FD22C3">
        <w:rPr>
          <w:b/>
          <w:bCs/>
          <w:sz w:val="24"/>
          <w:szCs w:val="24"/>
          <w:u w:val="single"/>
        </w:rPr>
        <w:t xml:space="preserve">A Bidder may be disqualified </w:t>
      </w:r>
      <w:r w:rsidR="00456C48" w:rsidRPr="00FD22C3">
        <w:rPr>
          <w:b/>
          <w:bCs/>
          <w:sz w:val="24"/>
          <w:szCs w:val="24"/>
          <w:u w:val="single"/>
        </w:rPr>
        <w:t xml:space="preserve">if the most current version of </w:t>
      </w:r>
      <w:r w:rsidRPr="00FD22C3">
        <w:rPr>
          <w:b/>
          <w:bCs/>
          <w:sz w:val="24"/>
          <w:szCs w:val="24"/>
          <w:u w:val="single"/>
        </w:rPr>
        <w:t xml:space="preserve">Exhibit A, as </w:t>
      </w:r>
      <w:r w:rsidR="0019697B" w:rsidRPr="00FD22C3">
        <w:rPr>
          <w:b/>
          <w:bCs/>
          <w:sz w:val="24"/>
          <w:szCs w:val="24"/>
          <w:u w:val="single"/>
        </w:rPr>
        <w:t xml:space="preserve">revised and </w:t>
      </w:r>
      <w:r w:rsidRPr="00FD22C3">
        <w:rPr>
          <w:b/>
          <w:bCs/>
          <w:sz w:val="24"/>
          <w:szCs w:val="24"/>
          <w:u w:val="single"/>
        </w:rPr>
        <w:t>published through Addend</w:t>
      </w:r>
      <w:r w:rsidR="0019697B" w:rsidRPr="00FD22C3">
        <w:rPr>
          <w:b/>
          <w:bCs/>
          <w:sz w:val="24"/>
          <w:szCs w:val="24"/>
          <w:u w:val="single"/>
        </w:rPr>
        <w:t>a</w:t>
      </w:r>
      <w:r w:rsidRPr="00FD22C3">
        <w:rPr>
          <w:b/>
          <w:bCs/>
          <w:sz w:val="24"/>
          <w:szCs w:val="24"/>
          <w:u w:val="single"/>
        </w:rPr>
        <w:t>, is not used.</w:t>
      </w:r>
      <w:r w:rsidRPr="00FD22C3">
        <w:rPr>
          <w:sz w:val="24"/>
          <w:szCs w:val="24"/>
        </w:rPr>
        <w:t xml:space="preserve"> </w:t>
      </w:r>
    </w:p>
    <w:p w14:paraId="57E11881" w14:textId="76637341" w:rsidR="00C55343" w:rsidRPr="00266DFB" w:rsidRDefault="006B4DC6" w:rsidP="001E2AB4">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FE3C61" w:rsidRPr="00266DFB">
        <w:rPr>
          <w:sz w:val="24"/>
          <w:szCs w:val="24"/>
        </w:rPr>
        <w:t>RFP</w:t>
      </w:r>
      <w:r w:rsidR="00C55343" w:rsidRPr="00266DFB">
        <w:rPr>
          <w:sz w:val="24"/>
          <w:szCs w:val="24"/>
        </w:rPr>
        <w:t xml:space="preserve"> may be subject to public disclosure</w:t>
      </w:r>
      <w:r w:rsidR="000B6ED1">
        <w:rPr>
          <w:sz w:val="24"/>
          <w:szCs w:val="24"/>
        </w:rPr>
        <w:t>, even if marked confidential or proprietary</w:t>
      </w:r>
      <w:r w:rsidR="00C55343" w:rsidRPr="00266DFB">
        <w:rPr>
          <w:sz w:val="24"/>
          <w:szCs w:val="24"/>
        </w:rPr>
        <w:t xml:space="preserve">.  </w:t>
      </w:r>
      <w:r>
        <w:rPr>
          <w:sz w:val="24"/>
          <w:szCs w:val="24"/>
        </w:rPr>
        <w:t xml:space="preserve">The </w:t>
      </w:r>
      <w:r w:rsidR="00C55343" w:rsidRPr="00266DFB">
        <w:rPr>
          <w:sz w:val="24"/>
          <w:szCs w:val="24"/>
        </w:rPr>
        <w:t xml:space="preserve">County </w:t>
      </w:r>
      <w:r w:rsidR="000B6ED1">
        <w:rPr>
          <w:sz w:val="24"/>
          <w:szCs w:val="24"/>
        </w:rPr>
        <w:t>shall</w:t>
      </w:r>
      <w:r w:rsidR="00FD22C3" w:rsidRPr="00266DFB">
        <w:rPr>
          <w:sz w:val="24"/>
          <w:szCs w:val="24"/>
        </w:rPr>
        <w:t xml:space="preserve"> </w:t>
      </w:r>
      <w:r w:rsidR="00C55343" w:rsidRPr="00266DFB">
        <w:rPr>
          <w:sz w:val="24"/>
          <w:szCs w:val="24"/>
        </w:rPr>
        <w:t xml:space="preserve">not be liable in any way for disclosure of any such records.  Please refer to the County’s website at </w:t>
      </w:r>
      <w:hyperlink r:id="rId46"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47"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FD22C3" w:rsidRDefault="006B4DC6" w:rsidP="001E2AB4">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xml:space="preserve">, </w:t>
      </w:r>
      <w:r w:rsidR="0019697B" w:rsidRPr="00FD22C3">
        <w:rPr>
          <w:sz w:val="24"/>
          <w:szCs w:val="24"/>
        </w:rPr>
        <w:t>as revised by any Addenda</w:t>
      </w:r>
      <w:r w:rsidR="00F90823" w:rsidRPr="00FD22C3">
        <w:rPr>
          <w:sz w:val="24"/>
          <w:szCs w:val="24"/>
        </w:rPr>
        <w:t>.</w:t>
      </w:r>
    </w:p>
    <w:p w14:paraId="5736A9FD" w14:textId="7BAA7718" w:rsidR="00C55343" w:rsidRDefault="00502F47" w:rsidP="001E2AB4">
      <w:pPr>
        <w:pStyle w:val="Itema"/>
      </w:pPr>
      <w:r w:rsidRPr="00266DFB">
        <w:rPr>
          <w:sz w:val="24"/>
          <w:szCs w:val="24"/>
        </w:rPr>
        <w:t>Bidder</w:t>
      </w:r>
      <w:r w:rsidR="00FD1524" w:rsidRPr="00266DFB">
        <w:rPr>
          <w:sz w:val="24"/>
          <w:szCs w:val="24"/>
        </w:rPr>
        <w:t xml:space="preserve">s </w:t>
      </w:r>
      <w:r w:rsidR="00FD1524" w:rsidRPr="00266DFB">
        <w:rPr>
          <w:b/>
          <w:sz w:val="24"/>
          <w:szCs w:val="24"/>
          <w:u w:val="single"/>
        </w:rPr>
        <w:t>must</w:t>
      </w:r>
      <w:r w:rsidR="00FD1524" w:rsidRPr="00266DFB">
        <w:rPr>
          <w:sz w:val="24"/>
          <w:szCs w:val="24"/>
        </w:rPr>
        <w:t xml:space="preserve"> submit pricing on the Excel Spreadsheet – Bid </w:t>
      </w:r>
      <w:r w:rsidR="00FD1524" w:rsidRPr="0001418F">
        <w:rPr>
          <w:sz w:val="24"/>
          <w:szCs w:val="24"/>
        </w:rPr>
        <w:t>Form</w:t>
      </w:r>
      <w:r w:rsidR="00E00A41" w:rsidRPr="0001418F">
        <w:rPr>
          <w:sz w:val="24"/>
          <w:szCs w:val="24"/>
        </w:rPr>
        <w:t>(s)</w:t>
      </w:r>
      <w:r w:rsidR="00FD1524" w:rsidRPr="0001418F">
        <w:rPr>
          <w:sz w:val="24"/>
          <w:szCs w:val="24"/>
        </w:rPr>
        <w:t xml:space="preserve"> </w:t>
      </w:r>
      <w:r w:rsidR="00FD1524" w:rsidRPr="00266DFB">
        <w:rPr>
          <w:sz w:val="24"/>
          <w:szCs w:val="24"/>
        </w:rPr>
        <w:t xml:space="preserve">in </w:t>
      </w:r>
      <w:hyperlink r:id="rId48" w:history="1">
        <w:r w:rsidR="00456C48" w:rsidRPr="00266DFB">
          <w:rPr>
            <w:rStyle w:val="Hyperlink"/>
            <w:b/>
            <w:bCs/>
            <w:sz w:val="24"/>
            <w:szCs w:val="24"/>
          </w:rPr>
          <w:t>EZSourcing Supplier Portal</w:t>
        </w:r>
      </w:hyperlink>
      <w:r w:rsidR="00FD1524" w:rsidRPr="00266DFB">
        <w:rPr>
          <w:sz w:val="24"/>
          <w:szCs w:val="24"/>
        </w:rPr>
        <w:t>.</w:t>
      </w:r>
      <w:r w:rsidR="00FD1524">
        <w:t xml:space="preserve"> </w:t>
      </w:r>
    </w:p>
    <w:p w14:paraId="6724248D" w14:textId="77777777" w:rsidR="00D95C0E" w:rsidRPr="00266DFB" w:rsidRDefault="00C55343" w:rsidP="001E2AB4">
      <w:pPr>
        <w:pStyle w:val="Item1"/>
        <w:rPr>
          <w:sz w:val="24"/>
        </w:rPr>
      </w:pPr>
      <w:r w:rsidRPr="00266DFB">
        <w:rPr>
          <w:bCs/>
          <w:sz w:val="24"/>
        </w:rPr>
        <w:t xml:space="preserve">Submissions Processes </w:t>
      </w:r>
    </w:p>
    <w:p w14:paraId="709B26A9" w14:textId="6E9A8B1C" w:rsidR="00FA1C44" w:rsidRPr="00266DFB" w:rsidRDefault="00FA1C44" w:rsidP="001E2AB4">
      <w:pPr>
        <w:pStyle w:val="Itema"/>
        <w:numPr>
          <w:ilvl w:val="3"/>
          <w:numId w:val="20"/>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0B6ED1">
        <w:rPr>
          <w:sz w:val="24"/>
        </w:rPr>
        <w:t>shall</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518C69B5" w:rsidR="00FA1C44" w:rsidRPr="00266DFB" w:rsidRDefault="00FA1C44" w:rsidP="001E2AB4">
      <w:pPr>
        <w:pStyle w:val="Itema"/>
        <w:numPr>
          <w:ilvl w:val="3"/>
          <w:numId w:val="20"/>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0B6ED1">
        <w:rPr>
          <w:sz w:val="24"/>
        </w:rPr>
        <w:t>shall</w:t>
      </w:r>
      <w:r w:rsidR="00FD22C3" w:rsidRPr="00266DFB">
        <w:rPr>
          <w:sz w:val="24"/>
        </w:rPr>
        <w:t xml:space="preserve"> </w:t>
      </w:r>
      <w:r w:rsidRPr="00266DFB">
        <w:rPr>
          <w:sz w:val="24"/>
        </w:rPr>
        <w:t>mean, and is limited to, a legal partnership formed under one or more of the provisions of California or other state’s Corporations Code or an equivalent statute.</w:t>
      </w:r>
    </w:p>
    <w:p w14:paraId="3FA9AF91" w14:textId="77777777" w:rsidR="00CE3CAF" w:rsidRDefault="00C51687" w:rsidP="001E2AB4">
      <w:pPr>
        <w:pStyle w:val="Itema"/>
        <w:numPr>
          <w:ilvl w:val="3"/>
          <w:numId w:val="20"/>
        </w:numPr>
        <w:rPr>
          <w:sz w:val="24"/>
        </w:rPr>
      </w:pPr>
      <w:bookmarkStart w:id="90"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1E2AB4">
      <w:pPr>
        <w:pStyle w:val="Itema"/>
        <w:numPr>
          <w:ilvl w:val="3"/>
          <w:numId w:val="20"/>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614A47E3" w:rsidR="00C55343" w:rsidRPr="00266DFB" w:rsidRDefault="00B36430" w:rsidP="001E2AB4">
      <w:pPr>
        <w:pStyle w:val="Itema"/>
        <w:numPr>
          <w:ilvl w:val="3"/>
          <w:numId w:val="20"/>
        </w:numPr>
        <w:rPr>
          <w:sz w:val="24"/>
        </w:rPr>
      </w:pPr>
      <w:r>
        <w:rPr>
          <w:sz w:val="24"/>
        </w:rPr>
        <w:t>A</w:t>
      </w:r>
      <w:r w:rsidR="0093082F">
        <w:rPr>
          <w:sz w:val="24"/>
        </w:rPr>
        <w:t xml:space="preserve">ll </w:t>
      </w:r>
      <w:r>
        <w:rPr>
          <w:sz w:val="24"/>
        </w:rPr>
        <w:t xml:space="preserve">bid proposals </w:t>
      </w:r>
      <w:r w:rsidR="000B6ED1">
        <w:rPr>
          <w:sz w:val="24"/>
        </w:rPr>
        <w:t>shall</w:t>
      </w:r>
      <w:r w:rsidR="00F51741" w:rsidRPr="00266DFB">
        <w:rPr>
          <w:sz w:val="24"/>
        </w:rPr>
        <w:t xml:space="preserve"> remain open to acceptance and irrevocable for a period of</w:t>
      </w:r>
      <w:r>
        <w:rPr>
          <w:sz w:val="24"/>
        </w:rPr>
        <w:t xml:space="preserve"> not less than </w:t>
      </w:r>
      <w:r w:rsidR="00F51741" w:rsidRPr="000B6ED1">
        <w:rPr>
          <w:sz w:val="24"/>
        </w:rPr>
        <w:t>180 days u</w:t>
      </w:r>
      <w:r w:rsidR="00F51741" w:rsidRPr="00266DFB">
        <w:rPr>
          <w:sz w:val="24"/>
        </w:rPr>
        <w:t xml:space="preserve">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0"/>
    </w:p>
    <w:p w14:paraId="61F94A8C" w14:textId="77777777" w:rsidR="00D95C0E" w:rsidRPr="00266DFB" w:rsidRDefault="00D95C0E" w:rsidP="001E2AB4">
      <w:pPr>
        <w:pStyle w:val="Item1"/>
        <w:rPr>
          <w:bCs/>
          <w:sz w:val="24"/>
        </w:rPr>
      </w:pPr>
      <w:r w:rsidRPr="00266DFB">
        <w:rPr>
          <w:bCs/>
          <w:sz w:val="24"/>
        </w:rPr>
        <w:t>Legal Requirements</w:t>
      </w:r>
    </w:p>
    <w:p w14:paraId="33ADC8FB" w14:textId="38CD1C02" w:rsidR="00FA1C44" w:rsidRPr="00266DFB" w:rsidRDefault="00C51687" w:rsidP="001E2AB4">
      <w:pPr>
        <w:pStyle w:val="Itema"/>
        <w:numPr>
          <w:ilvl w:val="3"/>
          <w:numId w:val="21"/>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 xml:space="preserve">or under the Cartwright Act (Chapter 2, commencing with Section 16700, of Part 2 of Division 7 of the Business and Professions Code), arising from purchases of goods, materials, or services by the Bidder for sale to the purchasing body pursuant to the bid.  Such assignment </w:t>
      </w:r>
      <w:r w:rsidR="00BB5972" w:rsidRPr="00A34972">
        <w:rPr>
          <w:sz w:val="24"/>
        </w:rPr>
        <w:t>shall</w:t>
      </w:r>
      <w:r w:rsidR="00BB5972" w:rsidRPr="00266DFB">
        <w:rPr>
          <w:sz w:val="24"/>
        </w:rPr>
        <w:t xml:space="preserve">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1E2AB4">
      <w:pPr>
        <w:pStyle w:val="Itema"/>
        <w:numPr>
          <w:ilvl w:val="3"/>
          <w:numId w:val="21"/>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4CFCA02B" w:rsidR="00FA1C44" w:rsidRPr="00266DFB" w:rsidRDefault="00F51741" w:rsidP="001E2AB4">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0B6ED1">
        <w:rPr>
          <w:sz w:val="24"/>
        </w:rPr>
        <w:t>shall</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2B077B2D" w:rsidR="00FA1C44" w:rsidRPr="00266DFB" w:rsidRDefault="00FA1C44" w:rsidP="001E2AB4">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7B16EB">
          <w:headerReference w:type="even" r:id="rId49"/>
          <w:headerReference w:type="default" r:id="rId50"/>
          <w:footerReference w:type="default" r:id="rId51"/>
          <w:headerReference w:type="first" r:id="rId52"/>
          <w:footerReference w:type="first" r:id="rId53"/>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A96502" w:rsidRDefault="00F43F6A" w:rsidP="00A96502">
      <w:pPr>
        <w:pStyle w:val="Heading3"/>
        <w:spacing w:after="240"/>
        <w:rPr>
          <w:sz w:val="28"/>
          <w:szCs w:val="28"/>
        </w:rPr>
      </w:pPr>
      <w:bookmarkStart w:id="91" w:name="_Ref342049922"/>
      <w:r w:rsidRPr="00A96502">
        <w:rPr>
          <w:sz w:val="28"/>
          <w:szCs w:val="28"/>
        </w:rPr>
        <w:t>EXHIBIT A</w:t>
      </w:r>
    </w:p>
    <w:p w14:paraId="4207F811" w14:textId="5D54AD4C" w:rsidR="00F43F6A" w:rsidRPr="00A96502" w:rsidRDefault="00F43F6A" w:rsidP="009000A4">
      <w:pPr>
        <w:jc w:val="center"/>
        <w:rPr>
          <w:rFonts w:ascii="Calibri" w:hAnsi="Calibri"/>
          <w:b/>
          <w:sz w:val="28"/>
          <w:szCs w:val="28"/>
        </w:rPr>
      </w:pPr>
      <w:r w:rsidRPr="00A96502">
        <w:rPr>
          <w:rFonts w:ascii="Calibri" w:hAnsi="Calibri"/>
          <w:b/>
          <w:sz w:val="28"/>
          <w:szCs w:val="28"/>
        </w:rPr>
        <w:t>BID RESPONSE PACKET</w:t>
      </w:r>
      <w:bookmarkEnd w:id="91"/>
      <w:r w:rsidRPr="00A96502">
        <w:rPr>
          <w:rFonts w:ascii="Calibri" w:hAnsi="Calibri"/>
          <w:b/>
          <w:sz w:val="28"/>
          <w:szCs w:val="28"/>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710EA1CD" w14:textId="77777777" w:rsidR="0050779E" w:rsidRPr="00474449" w:rsidRDefault="0050779E" w:rsidP="001E2AB4">
      <w:pPr>
        <w:pStyle w:val="Item1"/>
        <w:numPr>
          <w:ilvl w:val="2"/>
          <w:numId w:val="50"/>
        </w:numPr>
        <w:tabs>
          <w:tab w:val="clear" w:pos="1440"/>
        </w:tabs>
        <w:ind w:left="720"/>
        <w:rPr>
          <w:sz w:val="22"/>
          <w:szCs w:val="22"/>
        </w:rPr>
      </w:pPr>
      <w:bookmarkStart w:id="92" w:name="_Hlk115716530"/>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59621CF3" w14:textId="77777777" w:rsidR="0050779E" w:rsidRPr="00474449" w:rsidRDefault="0050779E" w:rsidP="001E2AB4">
      <w:pPr>
        <w:pStyle w:val="Item1"/>
        <w:numPr>
          <w:ilvl w:val="2"/>
          <w:numId w:val="50"/>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3FD6A46" w14:textId="77777777" w:rsidR="0050779E" w:rsidRPr="00474449" w:rsidRDefault="0050779E" w:rsidP="001E2AB4">
      <w:pPr>
        <w:pStyle w:val="Item1"/>
        <w:numPr>
          <w:ilvl w:val="2"/>
          <w:numId w:val="50"/>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68576F5" w14:textId="57C07DA6" w:rsidR="0050779E" w:rsidRPr="00166485" w:rsidRDefault="0050779E" w:rsidP="001E2AB4">
      <w:pPr>
        <w:pStyle w:val="Item1"/>
        <w:numPr>
          <w:ilvl w:val="2"/>
          <w:numId w:val="50"/>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4"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 xml:space="preserve">as part of the Bidder’s proposal. </w:t>
      </w:r>
    </w:p>
    <w:p w14:paraId="59316C5E" w14:textId="77777777" w:rsidR="0050779E" w:rsidRPr="00474449" w:rsidRDefault="0050779E" w:rsidP="001E2AB4">
      <w:pPr>
        <w:pStyle w:val="ListParagraph"/>
        <w:numPr>
          <w:ilvl w:val="0"/>
          <w:numId w:val="5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58174A68" w14:textId="490F86AA" w:rsidR="0050779E" w:rsidRPr="000C21FF" w:rsidRDefault="0050779E" w:rsidP="001E2AB4">
      <w:pPr>
        <w:pStyle w:val="ListParagraph"/>
        <w:numPr>
          <w:ilvl w:val="0"/>
          <w:numId w:val="5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B74447">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4A2E4DD7" w14:textId="19EB64A0" w:rsidR="000C21FF" w:rsidRPr="00474449" w:rsidRDefault="000C21FF" w:rsidP="001E2AB4">
      <w:pPr>
        <w:pStyle w:val="ListParagraph"/>
        <w:numPr>
          <w:ilvl w:val="0"/>
          <w:numId w:val="51"/>
        </w:numPr>
        <w:spacing w:after="240"/>
        <w:ind w:left="1440" w:hanging="720"/>
        <w:rPr>
          <w:rFonts w:asciiTheme="minorHAnsi" w:hAnsiTheme="minorHAnsi" w:cstheme="minorHAnsi"/>
          <w:sz w:val="24"/>
          <w:szCs w:val="24"/>
        </w:rPr>
      </w:pPr>
      <w:bookmarkStart w:id="93" w:name="_Hlk115783046"/>
      <w:r>
        <w:rPr>
          <w:rFonts w:asciiTheme="minorHAnsi" w:hAnsiTheme="minorHAnsi" w:cstheme="minorHAnsi"/>
          <w:sz w:val="24"/>
          <w:szCs w:val="24"/>
        </w:rPr>
        <w:t xml:space="preserve">Exhibit B-1 – </w:t>
      </w:r>
      <w:r w:rsidRPr="00E7763A">
        <w:rPr>
          <w:rFonts w:asciiTheme="minorHAnsi" w:hAnsiTheme="minorHAnsi" w:cstheme="minorHAnsi"/>
          <w:sz w:val="24"/>
          <w:szCs w:val="24"/>
        </w:rPr>
        <w:t>Certification for Contracts, Grants, Loans, and Cooperative Agreements</w:t>
      </w:r>
      <w:r>
        <w:rPr>
          <w:rFonts w:asciiTheme="minorHAnsi" w:hAnsiTheme="minorHAnsi" w:cstheme="minorHAnsi"/>
          <w:color w:val="000000"/>
          <w:sz w:val="22"/>
          <w:szCs w:val="22"/>
        </w:rPr>
        <w:t xml:space="preserve">; </w:t>
      </w:r>
      <w:r w:rsidRPr="00E7763A">
        <w:rPr>
          <w:rFonts w:asciiTheme="minorHAnsi" w:hAnsiTheme="minorHAnsi" w:cstheme="minorHAnsi"/>
          <w:sz w:val="24"/>
          <w:szCs w:val="24"/>
        </w:rPr>
        <w:t>CERTIFICATION REGARDING LOBBYING (APPENDIX A, 44 C.F.R. PART 18)</w:t>
      </w:r>
      <w:r>
        <w:rPr>
          <w:rFonts w:asciiTheme="minorHAnsi" w:hAnsiTheme="minorHAnsi" w:cstheme="minorHAnsi"/>
          <w:sz w:val="24"/>
          <w:szCs w:val="24"/>
        </w:rPr>
        <w:t xml:space="preserve"> </w:t>
      </w:r>
      <w:bookmarkEnd w:id="93"/>
    </w:p>
    <w:p w14:paraId="17279310" w14:textId="77777777" w:rsidR="0050779E" w:rsidRPr="0055688B" w:rsidRDefault="0050779E" w:rsidP="001E2AB4">
      <w:pPr>
        <w:pStyle w:val="Item1"/>
        <w:numPr>
          <w:ilvl w:val="2"/>
          <w:numId w:val="50"/>
        </w:numPr>
        <w:tabs>
          <w:tab w:val="clear" w:pos="1440"/>
        </w:tabs>
        <w:ind w:left="720"/>
        <w:rPr>
          <w:sz w:val="24"/>
          <w:szCs w:val="24"/>
        </w:rPr>
      </w:pPr>
      <w:r w:rsidRPr="0055688B">
        <w:rPr>
          <w:sz w:val="24"/>
          <w:szCs w:val="24"/>
        </w:rPr>
        <w:t xml:space="preserve">Each page of the Bid Response Packet must be submitted through the </w:t>
      </w:r>
      <w:hyperlink r:id="rId55"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6441963E" w14:textId="77777777" w:rsidR="0050779E" w:rsidRPr="00121DEB" w:rsidRDefault="0050779E" w:rsidP="001E2AB4">
      <w:pPr>
        <w:pStyle w:val="Item1"/>
        <w:numPr>
          <w:ilvl w:val="2"/>
          <w:numId w:val="50"/>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432DAE2A" w14:textId="7C4EB6D9" w:rsidR="0050779E" w:rsidRPr="00474449" w:rsidRDefault="0050779E" w:rsidP="001E2AB4">
      <w:pPr>
        <w:pStyle w:val="Item1"/>
        <w:numPr>
          <w:ilvl w:val="2"/>
          <w:numId w:val="50"/>
        </w:numPr>
        <w:tabs>
          <w:tab w:val="clear" w:pos="1440"/>
        </w:tabs>
        <w:ind w:left="720"/>
        <w:rPr>
          <w:sz w:val="22"/>
          <w:szCs w:val="22"/>
        </w:rPr>
      </w:pPr>
      <w:r w:rsidRPr="0085110E">
        <w:rPr>
          <w:sz w:val="24"/>
          <w:szCs w:val="24"/>
        </w:rPr>
        <w:t xml:space="preserve">Excel Bid Form(s) must </w:t>
      </w:r>
      <w:r w:rsidRPr="00474449">
        <w:rPr>
          <w:sz w:val="24"/>
          <w:szCs w:val="24"/>
        </w:rPr>
        <w:t xml:space="preserve">be submitted online through Alameda County </w:t>
      </w:r>
      <w:hyperlink r:id="rId56"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4A7F5720" w14:textId="77777777" w:rsidR="0050779E" w:rsidRDefault="0050779E" w:rsidP="001E2AB4">
      <w:pPr>
        <w:pStyle w:val="Item1"/>
        <w:numPr>
          <w:ilvl w:val="2"/>
          <w:numId w:val="50"/>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123E469C" w14:textId="77777777" w:rsidR="0050779E" w:rsidRPr="00DE7A46" w:rsidRDefault="0050779E" w:rsidP="001E2AB4">
      <w:pPr>
        <w:pStyle w:val="Item1"/>
        <w:numPr>
          <w:ilvl w:val="2"/>
          <w:numId w:val="50"/>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7A279C4B" w14:textId="77777777" w:rsidR="0050779E" w:rsidRPr="00121DEB" w:rsidRDefault="0050779E" w:rsidP="001E2AB4">
      <w:pPr>
        <w:pStyle w:val="Item1"/>
        <w:numPr>
          <w:ilvl w:val="2"/>
          <w:numId w:val="50"/>
        </w:numPr>
        <w:tabs>
          <w:tab w:val="clear" w:pos="1440"/>
        </w:tabs>
        <w:ind w:left="720"/>
        <w:rPr>
          <w:sz w:val="24"/>
          <w:szCs w:val="24"/>
        </w:rPr>
      </w:pPr>
      <w:r w:rsidRPr="00121DEB">
        <w:rPr>
          <w:sz w:val="24"/>
          <w:szCs w:val="24"/>
        </w:rPr>
        <w:t xml:space="preserve">Bidders must read all information and follow directions in the </w:t>
      </w:r>
      <w:hyperlink r:id="rId57"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bookmarkStart w:id="94" w:name="_Hlk101546411"/>
    </w:p>
    <w:p w14:paraId="5CA3F057" w14:textId="5F18372D" w:rsidR="0050779E" w:rsidRPr="008F624D" w:rsidRDefault="0050779E" w:rsidP="001E2AB4">
      <w:pPr>
        <w:pStyle w:val="Item1"/>
        <w:numPr>
          <w:ilvl w:val="2"/>
          <w:numId w:val="50"/>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4"/>
    </w:p>
    <w:p w14:paraId="3F09A758" w14:textId="18ACB0E5" w:rsidR="008F624D" w:rsidRPr="008F624D" w:rsidRDefault="008F624D" w:rsidP="001E2AB4">
      <w:pPr>
        <w:pStyle w:val="Item1"/>
        <w:numPr>
          <w:ilvl w:val="2"/>
          <w:numId w:val="50"/>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92"/>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0779E">
          <w:headerReference w:type="default" r:id="rId58"/>
          <w:footerReference w:type="default" r:id="rId59"/>
          <w:headerReference w:type="first" r:id="rId60"/>
          <w:footerReference w:type="first" r:id="rId61"/>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tab/>
      </w:r>
    </w:p>
    <w:p w14:paraId="10D6C0E4" w14:textId="77777777" w:rsidR="00F43F6A" w:rsidRDefault="00F43F6A" w:rsidP="00F43F6A"/>
    <w:p w14:paraId="19B2B4C9" w14:textId="01BE439D" w:rsidR="00F43F6A" w:rsidRPr="00FC3FC9" w:rsidRDefault="00F43F6A" w:rsidP="00F43F6A"/>
    <w:p w14:paraId="77CE4135" w14:textId="7B349182" w:rsidR="00F43F6A" w:rsidRPr="00FC3FC9" w:rsidRDefault="00B30526" w:rsidP="00F43F6A">
      <w:pPr>
        <w:pStyle w:val="Header"/>
        <w:tabs>
          <w:tab w:val="clear" w:pos="4320"/>
          <w:tab w:val="clear" w:pos="8640"/>
        </w:tabs>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2" behindDoc="1" locked="0" layoutInCell="1" allowOverlap="1" wp14:anchorId="1411C691" wp14:editId="44012320">
            <wp:simplePos x="0" y="0"/>
            <wp:positionH relativeFrom="margin">
              <wp:align>center</wp:align>
            </wp:positionH>
            <wp:positionV relativeFrom="paragraph">
              <wp:posOffset>11151</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2"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5E2C968B" w14:textId="77777777" w:rsidR="00B30526" w:rsidRDefault="00B30526" w:rsidP="00F43F6A">
      <w:pPr>
        <w:pStyle w:val="Heading3"/>
        <w:rPr>
          <w:rFonts w:cs="Calibri"/>
          <w:sz w:val="72"/>
          <w:szCs w:val="72"/>
        </w:rPr>
      </w:pPr>
    </w:p>
    <w:p w14:paraId="011A9D0B" w14:textId="7DD136B4"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62D55FEB" w:rsidR="00F43F6A" w:rsidRPr="0085110E"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B96370" w:rsidRPr="00F4709D">
        <w:rPr>
          <w:rFonts w:ascii="Calibri" w:hAnsi="Calibri" w:cs="Calibri"/>
          <w:sz w:val="60"/>
          <w:szCs w:val="60"/>
        </w:rPr>
        <w:t>RF</w:t>
      </w:r>
      <w:r w:rsidR="001B455E">
        <w:rPr>
          <w:rFonts w:ascii="Calibri" w:hAnsi="Calibri" w:cs="Calibri"/>
          <w:sz w:val="60"/>
          <w:szCs w:val="60"/>
        </w:rPr>
        <w:t>P</w:t>
      </w:r>
      <w:r w:rsidR="00F43F6A" w:rsidRPr="00F4709D">
        <w:rPr>
          <w:rFonts w:ascii="Calibri" w:hAnsi="Calibri" w:cs="Calibri"/>
          <w:sz w:val="60"/>
          <w:szCs w:val="60"/>
        </w:rPr>
        <w:t xml:space="preserve"> No.</w:t>
      </w:r>
      <w:r w:rsidR="00F43F6A" w:rsidRPr="00246195">
        <w:rPr>
          <w:rFonts w:ascii="Calibri" w:hAnsi="Calibri" w:cs="Calibri"/>
          <w:sz w:val="60"/>
          <w:szCs w:val="60"/>
        </w:rPr>
        <w:t xml:space="preserve"> </w:t>
      </w:r>
      <w:r w:rsidR="00CC27E9" w:rsidRPr="0085110E">
        <w:rPr>
          <w:rFonts w:ascii="Calibri" w:hAnsi="Calibri" w:cs="Calibri"/>
          <w:sz w:val="60"/>
          <w:szCs w:val="60"/>
        </w:rPr>
        <w:t>902235</w:t>
      </w:r>
      <w:r w:rsidRPr="0085110E">
        <w:rPr>
          <w:rFonts w:ascii="Calibri" w:hAnsi="Calibri" w:cs="Calibri"/>
          <w:sz w:val="60"/>
          <w:szCs w:val="60"/>
        </w:rPr>
        <w:tab/>
      </w:r>
    </w:p>
    <w:p w14:paraId="134A927C" w14:textId="1A5D7E63" w:rsidR="00F43F6A" w:rsidRPr="0085110E" w:rsidRDefault="00CC27E9" w:rsidP="00F43F6A">
      <w:pPr>
        <w:jc w:val="center"/>
        <w:rPr>
          <w:rFonts w:ascii="Calibri" w:hAnsi="Calibri" w:cs="Calibri"/>
          <w:sz w:val="60"/>
          <w:szCs w:val="60"/>
        </w:rPr>
      </w:pPr>
      <w:r w:rsidRPr="0085110E">
        <w:rPr>
          <w:rFonts w:ascii="Calibri" w:hAnsi="Calibri" w:cs="Calibri"/>
          <w:sz w:val="60"/>
          <w:szCs w:val="60"/>
        </w:rPr>
        <w:t>Third-Party COBRA Administration Services</w:t>
      </w:r>
    </w:p>
    <w:p w14:paraId="51BA4DC6" w14:textId="0F0A1C17" w:rsidR="00CC27E9" w:rsidRDefault="00CC27E9" w:rsidP="00F43F6A">
      <w:pPr>
        <w:jc w:val="center"/>
        <w:rPr>
          <w:rFonts w:ascii="Calibri" w:hAnsi="Calibri" w:cs="Calibri"/>
          <w:color w:val="FF0000"/>
          <w:sz w:val="60"/>
          <w:szCs w:val="60"/>
        </w:rPr>
      </w:pPr>
    </w:p>
    <w:p w14:paraId="11E452E2" w14:textId="77777777" w:rsidR="00CC27E9" w:rsidRPr="00841D03" w:rsidRDefault="00CC27E9" w:rsidP="00F43F6A">
      <w:pPr>
        <w:jc w:val="center"/>
        <w:rPr>
          <w:rFonts w:ascii="Calibri" w:hAnsi="Calibri" w:cs="Calibri"/>
          <w:color w:val="FF0000"/>
          <w:sz w:val="60"/>
          <w:szCs w:val="60"/>
        </w:rPr>
      </w:pPr>
    </w:p>
    <w:p w14:paraId="2EE261F6" w14:textId="77777777" w:rsidR="00F43F6A" w:rsidRPr="00FC3FC9" w:rsidRDefault="00F43F6A" w:rsidP="00F43F6A"/>
    <w:p w14:paraId="3DD4D5B6" w14:textId="3FD46536" w:rsidR="006F7825" w:rsidRDefault="006F7825" w:rsidP="00F43F6A">
      <w:r>
        <w:br w:type="page"/>
      </w:r>
    </w:p>
    <w:p w14:paraId="523BA9B9" w14:textId="77777777" w:rsidR="00F43F6A" w:rsidRPr="00FC3FC9" w:rsidRDefault="00F43F6A" w:rsidP="00F43F6A"/>
    <w:tbl>
      <w:tblPr>
        <w:tblW w:w="0" w:type="auto"/>
        <w:shd w:val="clear" w:color="auto" w:fill="FBE4D5" w:themeFill="accent2" w:themeFillTint="33"/>
        <w:tblLook w:val="04A0" w:firstRow="1" w:lastRow="0" w:firstColumn="1" w:lastColumn="0" w:noHBand="0" w:noVBand="1"/>
      </w:tblPr>
      <w:tblGrid>
        <w:gridCol w:w="10080"/>
      </w:tblGrid>
      <w:tr w:rsidR="0007148C" w:rsidRPr="007A006B" w14:paraId="6F7AE61B" w14:textId="77777777" w:rsidTr="006F7825">
        <w:tc>
          <w:tcPr>
            <w:tcW w:w="10080" w:type="dxa"/>
            <w:shd w:val="clear" w:color="auto" w:fill="FBE4D5" w:themeFill="accent2" w:themeFillTint="33"/>
          </w:tcPr>
          <w:p w14:paraId="04EC11FE" w14:textId="77777777" w:rsidR="0007148C" w:rsidRPr="0007148C" w:rsidRDefault="0007148C" w:rsidP="0066489F">
            <w:pPr>
              <w:pStyle w:val="Heading4"/>
              <w:ind w:left="-15"/>
              <w:jc w:val="left"/>
            </w:pPr>
            <w:bookmarkStart w:id="95" w:name="_BIDDER_INFORMATION"/>
            <w:bookmarkEnd w:id="95"/>
            <w:r w:rsidRPr="0007148C">
              <w:t>BIDDER INFORMATION</w:t>
            </w:r>
          </w:p>
        </w:tc>
      </w:tr>
    </w:tbl>
    <w:p w14:paraId="6D815FB0" w14:textId="22669BCF" w:rsidR="00354C9E" w:rsidRPr="002372AF" w:rsidRDefault="00F43F6A" w:rsidP="00354C9E">
      <w:r w:rsidRPr="002372AF">
        <w:t xml:space="preserve"> </w:t>
      </w:r>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354C9E" w:rsidRPr="0058755A" w14:paraId="7CB90D9E" w14:textId="77777777">
        <w:trPr>
          <w:trHeight w:val="260"/>
        </w:trPr>
        <w:tc>
          <w:tcPr>
            <w:tcW w:w="2594" w:type="dxa"/>
            <w:gridSpan w:val="3"/>
          </w:tcPr>
          <w:p w14:paraId="1740C95E" w14:textId="77777777" w:rsidR="00354C9E" w:rsidRPr="0058755A" w:rsidRDefault="00354C9E">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2B79DA51" w14:textId="77777777" w:rsidR="00354C9E" w:rsidRPr="0058755A" w:rsidRDefault="00354C9E">
            <w:pPr>
              <w:spacing w:before="120" w:after="120"/>
            </w:pPr>
          </w:p>
        </w:tc>
      </w:tr>
      <w:tr w:rsidR="00354C9E" w:rsidRPr="0058755A" w14:paraId="4EEE7CC2" w14:textId="77777777">
        <w:tc>
          <w:tcPr>
            <w:tcW w:w="2594" w:type="dxa"/>
            <w:gridSpan w:val="3"/>
          </w:tcPr>
          <w:p w14:paraId="624C6F71" w14:textId="77777777" w:rsidR="00354C9E" w:rsidRPr="0058755A" w:rsidRDefault="00354C9E">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295C246F" w14:textId="77777777" w:rsidR="00354C9E" w:rsidRPr="0058755A" w:rsidRDefault="00354C9E">
            <w:pPr>
              <w:pStyle w:val="PlainText"/>
              <w:spacing w:before="120" w:after="120"/>
              <w:rPr>
                <w:rFonts w:ascii="Calibri" w:hAnsi="Calibri" w:cs="Calibri"/>
                <w:sz w:val="24"/>
                <w:szCs w:val="24"/>
              </w:rPr>
            </w:pPr>
          </w:p>
        </w:tc>
      </w:tr>
      <w:tr w:rsidR="00354C9E" w:rsidRPr="0058755A" w14:paraId="35DFB7E8" w14:textId="77777777">
        <w:tc>
          <w:tcPr>
            <w:tcW w:w="2594" w:type="dxa"/>
            <w:gridSpan w:val="3"/>
          </w:tcPr>
          <w:p w14:paraId="2E34EE6D" w14:textId="77777777" w:rsidR="00354C9E" w:rsidRPr="0058755A" w:rsidRDefault="00354C9E">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3FAB9E2B" w14:textId="77777777" w:rsidR="00354C9E" w:rsidRPr="0058755A" w:rsidRDefault="00354C9E">
            <w:pPr>
              <w:pStyle w:val="PlainText"/>
              <w:spacing w:before="120" w:after="120"/>
              <w:rPr>
                <w:rFonts w:ascii="Calibri" w:hAnsi="Calibri" w:cs="Calibri"/>
                <w:b/>
                <w:sz w:val="24"/>
                <w:szCs w:val="24"/>
                <w:u w:val="single"/>
              </w:rPr>
            </w:pPr>
          </w:p>
        </w:tc>
      </w:tr>
      <w:tr w:rsidR="00354C9E" w:rsidRPr="0058755A" w14:paraId="25513D79" w14:textId="77777777">
        <w:trPr>
          <w:trHeight w:val="521"/>
        </w:trPr>
        <w:tc>
          <w:tcPr>
            <w:tcW w:w="654" w:type="dxa"/>
          </w:tcPr>
          <w:p w14:paraId="629F026A"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092C931F" w14:textId="77777777" w:rsidR="00354C9E" w:rsidRPr="0058755A" w:rsidRDefault="00354C9E">
            <w:pPr>
              <w:pStyle w:val="PlainText"/>
              <w:spacing w:before="120" w:after="120"/>
              <w:jc w:val="center"/>
              <w:rPr>
                <w:rFonts w:ascii="Calibri" w:hAnsi="Calibri" w:cs="Calibri"/>
                <w:sz w:val="24"/>
                <w:szCs w:val="24"/>
              </w:rPr>
            </w:pPr>
          </w:p>
        </w:tc>
        <w:tc>
          <w:tcPr>
            <w:tcW w:w="810" w:type="dxa"/>
          </w:tcPr>
          <w:p w14:paraId="0E14D459"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02303C4" w14:textId="77777777" w:rsidR="00354C9E" w:rsidRPr="0058755A" w:rsidRDefault="00354C9E">
            <w:pPr>
              <w:pStyle w:val="PlainText"/>
              <w:spacing w:before="120" w:after="120"/>
              <w:jc w:val="center"/>
              <w:rPr>
                <w:rFonts w:ascii="Calibri" w:hAnsi="Calibri" w:cs="Calibri"/>
                <w:sz w:val="24"/>
                <w:szCs w:val="24"/>
              </w:rPr>
            </w:pPr>
          </w:p>
        </w:tc>
        <w:tc>
          <w:tcPr>
            <w:tcW w:w="1165" w:type="dxa"/>
          </w:tcPr>
          <w:p w14:paraId="6A546133"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4221CA0D" w14:textId="77777777" w:rsidR="00354C9E" w:rsidRPr="0058755A" w:rsidRDefault="00354C9E">
            <w:pPr>
              <w:pStyle w:val="PlainText"/>
              <w:spacing w:before="120" w:after="120"/>
              <w:rPr>
                <w:rFonts w:ascii="Calibri" w:hAnsi="Calibri" w:cs="Calibri"/>
                <w:sz w:val="24"/>
                <w:szCs w:val="24"/>
                <w:u w:val="single"/>
              </w:rPr>
            </w:pPr>
          </w:p>
        </w:tc>
      </w:tr>
      <w:tr w:rsidR="00354C9E" w:rsidRPr="0003163E" w14:paraId="2E25FCC4" w14:textId="77777777">
        <w:tc>
          <w:tcPr>
            <w:tcW w:w="1255" w:type="dxa"/>
            <w:gridSpan w:val="2"/>
          </w:tcPr>
          <w:p w14:paraId="38B02240"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81EBC2D" w14:textId="77777777" w:rsidR="00354C9E" w:rsidRPr="0003163E" w:rsidRDefault="00354C9E">
            <w:pPr>
              <w:pStyle w:val="PlainText"/>
              <w:spacing w:before="120" w:after="120"/>
              <w:rPr>
                <w:rFonts w:ascii="Calibri" w:hAnsi="Calibri" w:cs="Calibri"/>
                <w:sz w:val="24"/>
                <w:szCs w:val="24"/>
                <w:u w:val="single"/>
              </w:rPr>
            </w:pPr>
          </w:p>
        </w:tc>
      </w:tr>
    </w:tbl>
    <w:p w14:paraId="025EACB2"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sz w:val="24"/>
          <w:szCs w:val="24"/>
        </w:rPr>
      </w:pPr>
    </w:p>
    <w:p w14:paraId="0513D2B4"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486F30C" w14:textId="65E2CBD7" w:rsidR="00354C9E" w:rsidRPr="00266DFB" w:rsidRDefault="00354C9E" w:rsidP="00354C9E">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99973637"/>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30740406"/>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2826F1E9" w14:textId="77777777" w:rsidR="00354C9E" w:rsidRPr="00266DFB" w:rsidRDefault="00354C9E" w:rsidP="00354C9E">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91B4B09" w14:textId="77777777" w:rsidR="00354C9E" w:rsidRPr="00682943" w:rsidRDefault="00354C9E" w:rsidP="00354C9E">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354C9E" w:rsidRPr="0003163E" w14:paraId="68EFC195" w14:textId="77777777">
        <w:tc>
          <w:tcPr>
            <w:tcW w:w="6385" w:type="dxa"/>
          </w:tcPr>
          <w:p w14:paraId="271A9ED8"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434C80A3" w14:textId="77777777" w:rsidR="00354C9E" w:rsidRPr="0003163E" w:rsidRDefault="00354C9E">
            <w:pPr>
              <w:pStyle w:val="PlainText"/>
              <w:spacing w:before="120" w:after="120"/>
              <w:rPr>
                <w:rFonts w:ascii="Calibri" w:hAnsi="Calibri" w:cs="Calibri"/>
                <w:sz w:val="24"/>
                <w:szCs w:val="24"/>
              </w:rPr>
            </w:pPr>
          </w:p>
        </w:tc>
      </w:tr>
      <w:tr w:rsidR="00354C9E" w:rsidRPr="0003163E" w14:paraId="7E263011" w14:textId="77777777">
        <w:tc>
          <w:tcPr>
            <w:tcW w:w="6385" w:type="dxa"/>
          </w:tcPr>
          <w:p w14:paraId="50E25F33"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76AFADA" w14:textId="77777777" w:rsidR="00354C9E" w:rsidRPr="0003163E" w:rsidRDefault="00354C9E">
            <w:pPr>
              <w:pStyle w:val="PlainText"/>
              <w:spacing w:before="120" w:after="120"/>
              <w:rPr>
                <w:rFonts w:ascii="Calibri" w:hAnsi="Calibri" w:cs="Calibri"/>
                <w:sz w:val="24"/>
                <w:szCs w:val="24"/>
                <w:u w:val="single"/>
              </w:rPr>
            </w:pPr>
          </w:p>
        </w:tc>
      </w:tr>
      <w:tr w:rsidR="00354C9E" w:rsidRPr="0003163E" w14:paraId="3659CD14" w14:textId="77777777">
        <w:tc>
          <w:tcPr>
            <w:tcW w:w="6385" w:type="dxa"/>
          </w:tcPr>
          <w:p w14:paraId="1A0F0932"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DE070F2" w14:textId="2384A4E9" w:rsidR="00354C9E" w:rsidRPr="0003163E" w:rsidRDefault="00354C9E">
            <w:pPr>
              <w:pStyle w:val="PlainText"/>
              <w:spacing w:before="120" w:after="120"/>
              <w:rPr>
                <w:rFonts w:ascii="Calibri" w:hAnsi="Calibri" w:cs="Calibri"/>
                <w:sz w:val="24"/>
                <w:szCs w:val="24"/>
              </w:rPr>
            </w:pPr>
          </w:p>
        </w:tc>
      </w:tr>
      <w:tr w:rsidR="00354C9E" w:rsidRPr="0003163E" w14:paraId="1311368C" w14:textId="77777777">
        <w:tc>
          <w:tcPr>
            <w:tcW w:w="6385" w:type="dxa"/>
          </w:tcPr>
          <w:p w14:paraId="2E1D57F3"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6C3DD65" w14:textId="77777777" w:rsidR="00354C9E" w:rsidRPr="0003163E" w:rsidRDefault="00354C9E">
            <w:pPr>
              <w:pStyle w:val="PlainText"/>
              <w:spacing w:before="120" w:after="120"/>
              <w:rPr>
                <w:rFonts w:ascii="Calibri" w:hAnsi="Calibri" w:cs="Calibri"/>
                <w:sz w:val="24"/>
                <w:szCs w:val="24"/>
                <w:u w:val="single"/>
              </w:rPr>
            </w:pPr>
          </w:p>
        </w:tc>
      </w:tr>
      <w:tr w:rsidR="00354C9E" w:rsidRPr="0003163E" w14:paraId="4F4F2EB4" w14:textId="77777777">
        <w:tc>
          <w:tcPr>
            <w:tcW w:w="6385" w:type="dxa"/>
          </w:tcPr>
          <w:p w14:paraId="16665DF2" w14:textId="77777777" w:rsidR="00354C9E" w:rsidRPr="0003163E" w:rsidRDefault="00354C9E">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702ED285" w14:textId="77777777" w:rsidR="00354C9E" w:rsidRPr="0003163E" w:rsidRDefault="00354C9E">
            <w:pPr>
              <w:pStyle w:val="PlainText"/>
              <w:spacing w:before="120" w:after="120"/>
              <w:rPr>
                <w:rFonts w:ascii="Calibri" w:hAnsi="Calibri" w:cs="Calibri"/>
                <w:b/>
                <w:sz w:val="24"/>
                <w:szCs w:val="24"/>
                <w:u w:val="single"/>
              </w:rPr>
            </w:pPr>
          </w:p>
        </w:tc>
      </w:tr>
    </w:tbl>
    <w:p w14:paraId="2BBF88EE" w14:textId="77777777" w:rsidR="00354C9E" w:rsidRPr="00266DFB" w:rsidRDefault="00354C9E" w:rsidP="00354C9E">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354C9E" w:rsidRPr="00F86455" w14:paraId="2690C105" w14:textId="77777777">
        <w:tc>
          <w:tcPr>
            <w:tcW w:w="2245" w:type="dxa"/>
          </w:tcPr>
          <w:p w14:paraId="6DF4EE9F"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687333A2" w14:textId="77777777" w:rsidR="00354C9E" w:rsidRPr="00F86455" w:rsidRDefault="00354C9E">
            <w:pPr>
              <w:pStyle w:val="PlainText"/>
              <w:spacing w:before="120" w:after="120"/>
              <w:rPr>
                <w:rFonts w:ascii="Calibri" w:hAnsi="Calibri" w:cs="Calibri"/>
                <w:sz w:val="24"/>
                <w:szCs w:val="24"/>
              </w:rPr>
            </w:pPr>
          </w:p>
        </w:tc>
      </w:tr>
      <w:tr w:rsidR="00354C9E" w:rsidRPr="00F86455" w14:paraId="4EBF8652" w14:textId="77777777">
        <w:tc>
          <w:tcPr>
            <w:tcW w:w="2245" w:type="dxa"/>
          </w:tcPr>
          <w:p w14:paraId="1A499743"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143CB2E5" w14:textId="77777777" w:rsidR="00354C9E" w:rsidRPr="00F86455" w:rsidRDefault="00354C9E">
            <w:pPr>
              <w:pStyle w:val="PlainText"/>
              <w:spacing w:before="120" w:after="120"/>
              <w:rPr>
                <w:rFonts w:ascii="Calibri" w:hAnsi="Calibri" w:cs="Calibri"/>
                <w:sz w:val="24"/>
                <w:szCs w:val="24"/>
              </w:rPr>
            </w:pPr>
          </w:p>
        </w:tc>
        <w:tc>
          <w:tcPr>
            <w:tcW w:w="2070" w:type="dxa"/>
          </w:tcPr>
          <w:p w14:paraId="77A7AE97"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76E1C7EB" w14:textId="77777777" w:rsidR="00354C9E" w:rsidRPr="00F86455" w:rsidRDefault="00354C9E">
            <w:pPr>
              <w:pStyle w:val="PlainText"/>
              <w:spacing w:before="120" w:after="120"/>
              <w:rPr>
                <w:rFonts w:ascii="Calibri" w:hAnsi="Calibri" w:cs="Calibri"/>
                <w:sz w:val="24"/>
                <w:szCs w:val="24"/>
                <w:u w:val="single"/>
              </w:rPr>
            </w:pPr>
          </w:p>
        </w:tc>
      </w:tr>
      <w:tr w:rsidR="00354C9E" w14:paraId="1444B481" w14:textId="77777777">
        <w:tc>
          <w:tcPr>
            <w:tcW w:w="2245" w:type="dxa"/>
          </w:tcPr>
          <w:p w14:paraId="2490CCAF" w14:textId="77777777" w:rsidR="00354C9E"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620927B2" w14:textId="77777777" w:rsidR="00354C9E" w:rsidRDefault="00354C9E">
            <w:pPr>
              <w:pStyle w:val="PlainText"/>
              <w:spacing w:before="120" w:after="120"/>
              <w:rPr>
                <w:rFonts w:ascii="Calibri" w:hAnsi="Calibri" w:cs="Calibri"/>
                <w:sz w:val="24"/>
                <w:szCs w:val="24"/>
                <w:u w:val="single"/>
              </w:rPr>
            </w:pPr>
          </w:p>
        </w:tc>
      </w:tr>
    </w:tbl>
    <w:p w14:paraId="284A0579" w14:textId="38D3B02B" w:rsidR="00D5410F" w:rsidRDefault="00D5410F"/>
    <w:tbl>
      <w:tblPr>
        <w:tblW w:w="0" w:type="auto"/>
        <w:shd w:val="clear" w:color="auto" w:fill="FBE4D5" w:themeFill="accent2" w:themeFillTint="33"/>
        <w:tblLook w:val="04A0" w:firstRow="1" w:lastRow="0" w:firstColumn="1" w:lastColumn="0" w:noHBand="0" w:noVBand="1"/>
      </w:tblPr>
      <w:tblGrid>
        <w:gridCol w:w="10080"/>
      </w:tblGrid>
      <w:tr w:rsidR="0007148C" w:rsidRPr="007A006B" w14:paraId="23FB9E69" w14:textId="77777777" w:rsidTr="006B4DC6">
        <w:tc>
          <w:tcPr>
            <w:tcW w:w="10296" w:type="dxa"/>
            <w:shd w:val="clear" w:color="auto" w:fill="FBE4D5" w:themeFill="accent2"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6D8D0790" w:rsidR="00F43F6A" w:rsidRPr="00266DFB" w:rsidRDefault="00F43F6A" w:rsidP="001E2AB4">
      <w:pPr>
        <w:pStyle w:val="PlainText"/>
        <w:numPr>
          <w:ilvl w:val="0"/>
          <w:numId w:val="8"/>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54C58FB3" w:rsidR="00F43F6A" w:rsidRPr="00266DFB" w:rsidRDefault="00F43F6A" w:rsidP="001E2AB4">
      <w:pPr>
        <w:pStyle w:val="PlainText"/>
        <w:numPr>
          <w:ilvl w:val="0"/>
          <w:numId w:val="8"/>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A0CEF">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1E2AB4">
      <w:pPr>
        <w:pStyle w:val="PlainText"/>
        <w:numPr>
          <w:ilvl w:val="0"/>
          <w:numId w:val="8"/>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D218EC" w:rsidRDefault="00DB0ACB" w:rsidP="001E2AB4">
      <w:pPr>
        <w:pStyle w:val="PlainText"/>
        <w:numPr>
          <w:ilvl w:val="1"/>
          <w:numId w:val="44"/>
        </w:numPr>
        <w:spacing w:line="276" w:lineRule="auto"/>
        <w:ind w:hanging="720"/>
        <w:rPr>
          <w:rFonts w:asciiTheme="minorHAnsi" w:hAnsiTheme="minorHAnsi" w:cstheme="minorHAnsi"/>
          <w:sz w:val="24"/>
          <w:szCs w:val="24"/>
          <w:u w:val="single"/>
        </w:rPr>
      </w:pPr>
      <w:hyperlink r:id="rId63" w:history="1">
        <w:r w:rsidR="00846597" w:rsidRPr="00D218EC">
          <w:rPr>
            <w:rStyle w:val="Hyperlink"/>
            <w:rFonts w:asciiTheme="minorHAnsi" w:hAnsiTheme="minorHAnsi" w:cstheme="minorHAnsi"/>
            <w:b/>
            <w:sz w:val="24"/>
            <w:szCs w:val="24"/>
          </w:rPr>
          <w:t>General Requirements</w:t>
        </w:r>
      </w:hyperlink>
      <w:r w:rsidR="00846597" w:rsidRPr="00D218EC">
        <w:rPr>
          <w:rStyle w:val="Hyperlink"/>
          <w:rFonts w:asciiTheme="minorHAnsi" w:hAnsiTheme="minorHAnsi" w:cstheme="minorHAnsi"/>
          <w:color w:val="auto"/>
          <w:sz w:val="24"/>
          <w:szCs w:val="24"/>
        </w:rPr>
        <w:t xml:space="preserve"> </w:t>
      </w:r>
      <w:r w:rsidR="00846597" w:rsidRPr="00D218EC">
        <w:rPr>
          <w:rFonts w:asciiTheme="minorHAnsi" w:hAnsiTheme="minorHAnsi" w:cstheme="minorHAnsi"/>
          <w:sz w:val="24"/>
          <w:szCs w:val="24"/>
        </w:rPr>
        <w:t xml:space="preserve"> </w:t>
      </w:r>
    </w:p>
    <w:p w14:paraId="0D0F766B" w14:textId="77777777" w:rsidR="00246AF3" w:rsidRPr="006B4DC6" w:rsidRDefault="00846597" w:rsidP="003B10BF">
      <w:pPr>
        <w:pStyle w:val="PlainText"/>
        <w:spacing w:after="240"/>
        <w:ind w:left="1440"/>
        <w:rPr>
          <w:rFonts w:asciiTheme="minorHAnsi" w:hAnsiTheme="minorHAnsi" w:cstheme="minorHAnsi"/>
          <w:sz w:val="24"/>
          <w:szCs w:val="24"/>
        </w:rPr>
      </w:pPr>
      <w:r w:rsidRPr="006B4DC6">
        <w:rPr>
          <w:rFonts w:asciiTheme="minorHAnsi" w:hAnsiTheme="minorHAnsi" w:cstheme="minorHAnsi"/>
        </w:rPr>
        <w:t>[</w:t>
      </w:r>
      <w:hyperlink r:id="rId64" w:history="1">
        <w:r w:rsidRPr="006B4DC6">
          <w:rPr>
            <w:rStyle w:val="Hyperlink"/>
            <w:rFonts w:asciiTheme="minorHAnsi" w:hAnsiTheme="minorHAnsi" w:cstheme="minorHAnsi"/>
          </w:rPr>
          <w:t>https://gsa.acgov.org/do-business-with-us/contracting-opportunities/policies-procedures/general-requirements/</w:t>
        </w:r>
      </w:hyperlink>
      <w:r w:rsidRPr="006B4DC6">
        <w:rPr>
          <w:rFonts w:asciiTheme="minorHAnsi" w:hAnsiTheme="minorHAnsi" w:cstheme="minorHAnsi"/>
        </w:rPr>
        <w:t>]</w:t>
      </w:r>
    </w:p>
    <w:p w14:paraId="253EB180" w14:textId="77777777" w:rsidR="007D110E" w:rsidRPr="00D218EC" w:rsidRDefault="00DB0ACB" w:rsidP="001E2AB4">
      <w:pPr>
        <w:pStyle w:val="PlainText"/>
        <w:numPr>
          <w:ilvl w:val="0"/>
          <w:numId w:val="44"/>
        </w:numPr>
        <w:spacing w:line="276" w:lineRule="auto"/>
        <w:ind w:left="1440" w:hanging="720"/>
        <w:rPr>
          <w:rFonts w:asciiTheme="minorHAnsi" w:hAnsiTheme="minorHAnsi" w:cstheme="minorHAnsi"/>
          <w:sz w:val="24"/>
          <w:szCs w:val="24"/>
        </w:rPr>
      </w:pPr>
      <w:hyperlink r:id="rId65" w:history="1">
        <w:r w:rsidR="007D110E" w:rsidRPr="00D218EC">
          <w:rPr>
            <w:rStyle w:val="Hyperlink"/>
            <w:rFonts w:asciiTheme="minorHAnsi" w:hAnsiTheme="minorHAnsi" w:cstheme="minorHAnsi"/>
            <w:b/>
            <w:sz w:val="24"/>
            <w:szCs w:val="24"/>
          </w:rPr>
          <w:t>Debarment &amp; Suspension Policy</w:t>
        </w:r>
      </w:hyperlink>
    </w:p>
    <w:p w14:paraId="712C520A" w14:textId="77777777" w:rsidR="00F43F6A" w:rsidRPr="00D218EC" w:rsidRDefault="007D110E" w:rsidP="003B10BF">
      <w:pPr>
        <w:pStyle w:val="PlainText"/>
        <w:spacing w:after="240"/>
        <w:ind w:left="1440"/>
        <w:rPr>
          <w:rFonts w:asciiTheme="minorHAnsi" w:hAnsiTheme="minorHAnsi" w:cstheme="minorHAnsi"/>
        </w:rPr>
      </w:pPr>
      <w:r w:rsidRPr="00D218EC">
        <w:rPr>
          <w:rStyle w:val="Hyperlink"/>
          <w:rFonts w:asciiTheme="minorHAnsi" w:hAnsiTheme="minorHAnsi" w:cstheme="minorHAnsi"/>
          <w:color w:val="auto"/>
          <w:u w:val="none"/>
        </w:rPr>
        <w:t>[</w:t>
      </w:r>
      <w:hyperlink r:id="rId66" w:history="1">
        <w:r w:rsidRPr="00D218EC">
          <w:rPr>
            <w:rStyle w:val="Hyperlink"/>
            <w:rFonts w:asciiTheme="minorHAnsi" w:hAnsiTheme="minorHAnsi" w:cstheme="minorHAnsi"/>
          </w:rPr>
          <w:t>https://gsa.acgov.org/do-business-with-us/contracting-opportunities/debarment-suspension-policy/</w:t>
        </w:r>
      </w:hyperlink>
      <w:r w:rsidRPr="00D218EC">
        <w:rPr>
          <w:rStyle w:val="Hyperlink"/>
          <w:rFonts w:asciiTheme="minorHAnsi" w:hAnsiTheme="minorHAnsi" w:cstheme="minorHAnsi"/>
          <w:color w:val="auto"/>
          <w:u w:val="none"/>
        </w:rPr>
        <w:t>]</w:t>
      </w:r>
      <w:r w:rsidR="00247B71" w:rsidRPr="00D218EC">
        <w:rPr>
          <w:rStyle w:val="Hyperlink"/>
          <w:rFonts w:asciiTheme="minorHAnsi" w:hAnsiTheme="minorHAnsi" w:cstheme="minorHAnsi"/>
          <w:color w:val="auto"/>
          <w:u w:val="none"/>
        </w:rPr>
        <w:t xml:space="preserve"> </w:t>
      </w:r>
      <w:r w:rsidR="002A47DF" w:rsidRPr="00D218EC">
        <w:rPr>
          <w:rStyle w:val="Hyperlink"/>
          <w:rFonts w:asciiTheme="minorHAnsi" w:hAnsiTheme="minorHAnsi" w:cstheme="minorHAnsi"/>
          <w:color w:val="auto"/>
        </w:rPr>
        <w:t xml:space="preserve"> </w:t>
      </w:r>
      <w:r w:rsidR="002A47DF" w:rsidRPr="00D218EC">
        <w:rPr>
          <w:rFonts w:asciiTheme="minorHAnsi" w:hAnsiTheme="minorHAnsi" w:cstheme="minorHAnsi"/>
        </w:rPr>
        <w:t xml:space="preserve"> </w:t>
      </w:r>
      <w:r w:rsidR="00F43F6A" w:rsidRPr="00D218EC">
        <w:rPr>
          <w:rFonts w:asciiTheme="minorHAnsi" w:hAnsiTheme="minorHAnsi" w:cstheme="minorHAnsi"/>
        </w:rPr>
        <w:t xml:space="preserve"> </w:t>
      </w:r>
    </w:p>
    <w:p w14:paraId="4C5441F8" w14:textId="77777777" w:rsidR="00F43F6A" w:rsidRPr="00D218EC" w:rsidRDefault="00DB0ACB" w:rsidP="001E2AB4">
      <w:pPr>
        <w:pStyle w:val="PlainText"/>
        <w:numPr>
          <w:ilvl w:val="0"/>
          <w:numId w:val="44"/>
        </w:numPr>
        <w:spacing w:line="276" w:lineRule="auto"/>
        <w:ind w:left="1440" w:hanging="720"/>
        <w:rPr>
          <w:rFonts w:asciiTheme="minorHAnsi" w:hAnsiTheme="minorHAnsi" w:cstheme="minorHAnsi"/>
          <w:sz w:val="24"/>
          <w:szCs w:val="24"/>
        </w:rPr>
      </w:pPr>
      <w:hyperlink r:id="rId67" w:history="1">
        <w:r w:rsidR="00505FCE" w:rsidRPr="00D218EC">
          <w:rPr>
            <w:rStyle w:val="Hyperlink"/>
            <w:rFonts w:asciiTheme="minorHAnsi" w:hAnsiTheme="minorHAnsi" w:cstheme="minorHAnsi"/>
            <w:b/>
            <w:sz w:val="24"/>
            <w:szCs w:val="24"/>
          </w:rPr>
          <w:t>Iran Contracting Act (ICA) of 2010</w:t>
        </w:r>
      </w:hyperlink>
      <w:r w:rsidR="00F43F6A" w:rsidRPr="00D218EC">
        <w:rPr>
          <w:rFonts w:asciiTheme="minorHAnsi" w:hAnsiTheme="minorHAnsi" w:cstheme="minorHAnsi"/>
          <w:sz w:val="24"/>
          <w:szCs w:val="24"/>
        </w:rPr>
        <w:t xml:space="preserve"> </w:t>
      </w:r>
    </w:p>
    <w:p w14:paraId="57739624" w14:textId="77777777" w:rsidR="007D110E" w:rsidRPr="00D218EC" w:rsidRDefault="007D110E" w:rsidP="003B10BF">
      <w:pPr>
        <w:pStyle w:val="PlainText"/>
        <w:spacing w:after="240"/>
        <w:ind w:left="1440"/>
        <w:rPr>
          <w:rFonts w:asciiTheme="minorHAnsi" w:hAnsiTheme="minorHAnsi" w:cstheme="minorHAnsi"/>
        </w:rPr>
      </w:pPr>
      <w:r w:rsidRPr="00D218EC">
        <w:rPr>
          <w:rFonts w:asciiTheme="minorHAnsi" w:hAnsiTheme="minorHAnsi" w:cstheme="minorHAnsi"/>
        </w:rPr>
        <w:t>[</w:t>
      </w:r>
      <w:hyperlink r:id="rId68" w:history="1">
        <w:r w:rsidRPr="00D218EC">
          <w:rPr>
            <w:rStyle w:val="Hyperlink"/>
            <w:rFonts w:asciiTheme="minorHAnsi" w:hAnsiTheme="minorHAnsi" w:cstheme="minorHAnsi"/>
          </w:rPr>
          <w:t>https://gsa.acgov.org/do-business-with-us/contracting-opportunities/policies-procedures/iran-contracting-act-of-2010-ica/</w:t>
        </w:r>
      </w:hyperlink>
      <w:r w:rsidRPr="00D218EC">
        <w:rPr>
          <w:rFonts w:asciiTheme="minorHAnsi" w:hAnsiTheme="minorHAnsi" w:cstheme="minorHAnsi"/>
        </w:rPr>
        <w:t>]</w:t>
      </w:r>
    </w:p>
    <w:p w14:paraId="0853D51F" w14:textId="77777777" w:rsidR="00F43F6A" w:rsidRPr="00D218EC" w:rsidRDefault="00DB0ACB" w:rsidP="001E2AB4">
      <w:pPr>
        <w:pStyle w:val="PlainText"/>
        <w:numPr>
          <w:ilvl w:val="0"/>
          <w:numId w:val="44"/>
        </w:numPr>
        <w:spacing w:line="276" w:lineRule="auto"/>
        <w:ind w:left="1440" w:hanging="720"/>
        <w:rPr>
          <w:rFonts w:asciiTheme="minorHAnsi" w:hAnsiTheme="minorHAnsi" w:cstheme="minorHAnsi"/>
          <w:sz w:val="24"/>
          <w:szCs w:val="24"/>
        </w:rPr>
      </w:pPr>
      <w:hyperlink r:id="rId69" w:history="1">
        <w:r w:rsidR="00F43F6A" w:rsidRPr="00D218EC">
          <w:rPr>
            <w:rStyle w:val="Hyperlink"/>
            <w:rFonts w:asciiTheme="minorHAnsi" w:hAnsiTheme="minorHAnsi" w:cstheme="minorHAnsi"/>
            <w:b/>
            <w:sz w:val="24"/>
            <w:szCs w:val="24"/>
          </w:rPr>
          <w:t>General Environmental Requirements</w:t>
        </w:r>
      </w:hyperlink>
      <w:r w:rsidR="002A47DF" w:rsidRPr="00D218EC">
        <w:rPr>
          <w:rFonts w:asciiTheme="minorHAnsi" w:hAnsiTheme="minorHAnsi" w:cstheme="minorHAnsi"/>
          <w:sz w:val="24"/>
          <w:szCs w:val="24"/>
        </w:rPr>
        <w:t xml:space="preserve"> </w:t>
      </w:r>
      <w:r w:rsidR="00F43F6A" w:rsidRPr="00D218EC">
        <w:rPr>
          <w:rFonts w:asciiTheme="minorHAnsi" w:hAnsiTheme="minorHAnsi" w:cstheme="minorHAnsi"/>
          <w:sz w:val="24"/>
          <w:szCs w:val="24"/>
        </w:rPr>
        <w:t xml:space="preserve"> </w:t>
      </w:r>
    </w:p>
    <w:p w14:paraId="2D625FD9" w14:textId="71D59044" w:rsidR="007D110E" w:rsidRPr="006B4DC6" w:rsidRDefault="007D110E" w:rsidP="0066489F">
      <w:pPr>
        <w:pStyle w:val="PlainText"/>
        <w:spacing w:after="240"/>
        <w:ind w:left="1440"/>
        <w:rPr>
          <w:rFonts w:asciiTheme="minorHAnsi" w:hAnsiTheme="minorHAnsi" w:cstheme="minorHAnsi"/>
        </w:rPr>
      </w:pPr>
      <w:r w:rsidRPr="00D218EC">
        <w:rPr>
          <w:rFonts w:asciiTheme="minorHAnsi" w:hAnsiTheme="minorHAnsi" w:cstheme="minorHAnsi"/>
        </w:rPr>
        <w:t>[</w:t>
      </w:r>
      <w:hyperlink r:id="rId70" w:history="1">
        <w:r w:rsidRPr="00D218EC">
          <w:rPr>
            <w:rStyle w:val="Hyperlink"/>
            <w:rFonts w:asciiTheme="minorHAnsi" w:hAnsiTheme="minorHAnsi" w:cstheme="minorHAnsi"/>
          </w:rPr>
          <w:t>https://gsa.acgov.org/do-business-with-us/contracting-opportunities/policies-procedures/general-environmental-requirements/</w:t>
        </w:r>
      </w:hyperlink>
      <w:r w:rsidRPr="00D218EC">
        <w:rPr>
          <w:rFonts w:asciiTheme="minorHAnsi" w:hAnsiTheme="minorHAnsi" w:cstheme="minorHAnsi"/>
        </w:rPr>
        <w:t>]</w:t>
      </w:r>
    </w:p>
    <w:p w14:paraId="61A02535" w14:textId="4841EB34" w:rsidR="00F43F6A" w:rsidRPr="00EB258A" w:rsidRDefault="00F43F6A" w:rsidP="001E2AB4">
      <w:pPr>
        <w:pStyle w:val="PlainText"/>
        <w:numPr>
          <w:ilvl w:val="0"/>
          <w:numId w:val="8"/>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489B0EBA" w:rsidR="00247DAB" w:rsidRPr="000B6ED1" w:rsidRDefault="00347CCF" w:rsidP="001E2AB4">
      <w:pPr>
        <w:pStyle w:val="ListParagraph"/>
        <w:numPr>
          <w:ilvl w:val="0"/>
          <w:numId w:val="8"/>
        </w:numPr>
        <w:tabs>
          <w:tab w:val="clear" w:pos="1080"/>
          <w:tab w:val="num" w:pos="720"/>
        </w:tabs>
        <w:spacing w:after="240"/>
        <w:ind w:left="720"/>
        <w:rPr>
          <w:rFonts w:ascii="Calibri" w:hAnsi="Calibri" w:cs="Calibri"/>
          <w:b/>
          <w:bCs/>
          <w:sz w:val="24"/>
          <w:szCs w:val="24"/>
        </w:rPr>
      </w:pPr>
      <w:bookmarkStart w:id="96" w:name="_Hlk101546603"/>
      <w:r w:rsidRPr="000B6ED1">
        <w:rPr>
          <w:rFonts w:ascii="Calibri" w:hAnsi="Calibri" w:cs="Calibri"/>
          <w:b/>
          <w:bCs/>
          <w:sz w:val="24"/>
          <w:szCs w:val="24"/>
        </w:rPr>
        <w:t xml:space="preserve">The undersigned </w:t>
      </w:r>
      <w:r w:rsidR="00247DAB" w:rsidRPr="000B6ED1">
        <w:rPr>
          <w:rFonts w:ascii="Calibri" w:hAnsi="Calibri" w:cs="Calibri"/>
          <w:b/>
          <w:bCs/>
          <w:sz w:val="24"/>
          <w:szCs w:val="24"/>
        </w:rPr>
        <w:t xml:space="preserve">acknowledges that </w:t>
      </w:r>
      <w:r w:rsidRPr="000B6ED1">
        <w:rPr>
          <w:rFonts w:ascii="Calibri" w:hAnsi="Calibri" w:cs="Calibri"/>
          <w:b/>
          <w:bCs/>
          <w:sz w:val="24"/>
          <w:szCs w:val="24"/>
        </w:rPr>
        <w:t>any</w:t>
      </w:r>
      <w:r w:rsidR="00247DAB" w:rsidRPr="000B6ED1">
        <w:rPr>
          <w:rFonts w:ascii="Calibri" w:hAnsi="Calibri" w:cs="Calibri"/>
          <w:b/>
          <w:bCs/>
          <w:sz w:val="24"/>
          <w:szCs w:val="24"/>
        </w:rPr>
        <w:t xml:space="preserve"> contract</w:t>
      </w:r>
      <w:r w:rsidRPr="000B6ED1">
        <w:rPr>
          <w:rFonts w:ascii="Calibri" w:hAnsi="Calibri" w:cs="Calibri"/>
          <w:b/>
          <w:bCs/>
          <w:sz w:val="24"/>
          <w:szCs w:val="24"/>
        </w:rPr>
        <w:t xml:space="preserve"> that may be awarded from this procurement</w:t>
      </w:r>
      <w:r w:rsidR="00247DAB" w:rsidRPr="000B6ED1">
        <w:rPr>
          <w:rFonts w:ascii="Calibri" w:hAnsi="Calibri" w:cs="Calibri"/>
          <w:b/>
          <w:bCs/>
          <w:sz w:val="24"/>
          <w:szCs w:val="24"/>
        </w:rPr>
        <w:t xml:space="preserve"> is or may</w:t>
      </w:r>
      <w:r w:rsidR="0066489F" w:rsidRPr="000B6ED1">
        <w:rPr>
          <w:rFonts w:ascii="Calibri" w:hAnsi="Calibri" w:cs="Calibri"/>
          <w:b/>
          <w:bCs/>
          <w:sz w:val="24"/>
          <w:szCs w:val="24"/>
        </w:rPr>
        <w:t xml:space="preserve"> </w:t>
      </w:r>
      <w:r w:rsidR="00247DAB" w:rsidRPr="000B6ED1">
        <w:rPr>
          <w:rFonts w:ascii="Calibri" w:hAnsi="Calibri" w:cs="Calibri"/>
          <w:b/>
          <w:bCs/>
          <w:sz w:val="24"/>
          <w:szCs w:val="24"/>
        </w:rPr>
        <w:t xml:space="preserve">be funded in </w:t>
      </w:r>
      <w:r w:rsidR="006B4DC6" w:rsidRPr="000B6ED1">
        <w:rPr>
          <w:rFonts w:ascii="Calibri" w:hAnsi="Calibri" w:cs="Calibri"/>
          <w:b/>
          <w:bCs/>
          <w:sz w:val="24"/>
          <w:szCs w:val="24"/>
        </w:rPr>
        <w:t>whole</w:t>
      </w:r>
      <w:r w:rsidR="00247DAB" w:rsidRPr="000B6ED1">
        <w:rPr>
          <w:rFonts w:ascii="Calibri" w:hAnsi="Calibri" w:cs="Calibri"/>
          <w:b/>
          <w:bCs/>
          <w:sz w:val="24"/>
          <w:szCs w:val="24"/>
        </w:rPr>
        <w:t xml:space="preserve"> or part with federal funds and that it will abide by all federal funding</w:t>
      </w:r>
      <w:r w:rsidR="003D5B6F" w:rsidRPr="000B6ED1">
        <w:rPr>
          <w:rFonts w:ascii="Calibri" w:hAnsi="Calibri" w:cs="Calibri"/>
          <w:b/>
          <w:bCs/>
          <w:sz w:val="24"/>
          <w:szCs w:val="24"/>
        </w:rPr>
        <w:t xml:space="preserve"> requirements</w:t>
      </w:r>
      <w:r w:rsidR="00247DAB" w:rsidRPr="000B6ED1">
        <w:rPr>
          <w:rFonts w:ascii="Calibri" w:hAnsi="Calibri" w:cs="Calibri"/>
          <w:b/>
          <w:bCs/>
          <w:sz w:val="24"/>
          <w:szCs w:val="24"/>
        </w:rPr>
        <w:t xml:space="preserve">. </w:t>
      </w:r>
      <w:bookmarkEnd w:id="96"/>
    </w:p>
    <w:p w14:paraId="57C03BCB" w14:textId="242DD7BA" w:rsidR="00F43F6A" w:rsidRPr="00EB258A" w:rsidRDefault="00347CCF" w:rsidP="001E2AB4">
      <w:pPr>
        <w:pStyle w:val="PlainText"/>
        <w:numPr>
          <w:ilvl w:val="0"/>
          <w:numId w:val="8"/>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441478CE" w:rsidR="00F43F6A" w:rsidRPr="009000A4" w:rsidRDefault="00D96C17" w:rsidP="001E2AB4">
      <w:pPr>
        <w:pStyle w:val="PlainText"/>
        <w:numPr>
          <w:ilvl w:val="0"/>
          <w:numId w:val="8"/>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3DED5BC4" w14:textId="45A42B64" w:rsidR="00171069" w:rsidRPr="00B61608" w:rsidRDefault="00171069" w:rsidP="001E2AB4">
      <w:pPr>
        <w:pStyle w:val="ListParagraph"/>
        <w:numPr>
          <w:ilvl w:val="0"/>
          <w:numId w:val="8"/>
        </w:numPr>
        <w:tabs>
          <w:tab w:val="clear" w:pos="1080"/>
          <w:tab w:val="num" w:pos="720"/>
          <w:tab w:val="left" w:pos="5040"/>
          <w:tab w:val="left" w:pos="5760"/>
        </w:tabs>
        <w:autoSpaceDE w:val="0"/>
        <w:autoSpaceDN w:val="0"/>
        <w:adjustRightInd w:val="0"/>
        <w:ind w:left="720"/>
        <w:rPr>
          <w:rFonts w:ascii="Calibri" w:hAnsi="Calibri" w:cs="Calibri"/>
          <w:szCs w:val="26"/>
        </w:rPr>
      </w:pPr>
      <w:bookmarkStart w:id="97" w:name="_Hlk101546871"/>
      <w:r w:rsidRPr="00B61608">
        <w:rPr>
          <w:rFonts w:ascii="Calibri" w:hAnsi="Calibri" w:cs="Calibri"/>
          <w:sz w:val="24"/>
          <w:szCs w:val="24"/>
        </w:rPr>
        <w:t xml:space="preserve">By signing below, </w:t>
      </w:r>
      <w:r w:rsidR="006B4DC6" w:rsidRPr="00B61608">
        <w:rPr>
          <w:rFonts w:ascii="Calibri" w:hAnsi="Calibri" w:cs="Calibri"/>
          <w:sz w:val="24"/>
          <w:szCs w:val="24"/>
        </w:rPr>
        <w:t xml:space="preserve">the </w:t>
      </w:r>
      <w:r w:rsidRPr="00B61608">
        <w:rPr>
          <w:rFonts w:ascii="Calibri" w:hAnsi="Calibri" w:cs="Calibri"/>
          <w:sz w:val="24"/>
          <w:szCs w:val="24"/>
        </w:rPr>
        <w:t xml:space="preserve">signatory warrants and represents that </w:t>
      </w:r>
      <w:r w:rsidR="00D054B7" w:rsidRPr="00B61608">
        <w:rPr>
          <w:rFonts w:ascii="Calibri" w:hAnsi="Calibri" w:cs="Calibri"/>
          <w:sz w:val="24"/>
          <w:szCs w:val="24"/>
        </w:rPr>
        <w:t>the signer</w:t>
      </w:r>
      <w:r w:rsidR="0073263B" w:rsidRPr="00B61608">
        <w:rPr>
          <w:rFonts w:ascii="Calibri" w:hAnsi="Calibri" w:cs="Calibri"/>
          <w:sz w:val="24"/>
          <w:szCs w:val="24"/>
        </w:rPr>
        <w:t xml:space="preserve"> </w:t>
      </w:r>
      <w:r w:rsidR="00347CCF" w:rsidRPr="00B61608">
        <w:rPr>
          <w:rFonts w:ascii="Calibri" w:hAnsi="Calibri" w:cs="Calibri"/>
          <w:sz w:val="24"/>
          <w:szCs w:val="24"/>
        </w:rPr>
        <w:t>has completed</w:t>
      </w:r>
      <w:r w:rsidR="0073263B" w:rsidRPr="00B61608">
        <w:rPr>
          <w:rFonts w:ascii="Calibri" w:hAnsi="Calibri" w:cs="Calibri"/>
          <w:sz w:val="24"/>
          <w:szCs w:val="24"/>
        </w:rPr>
        <w:t xml:space="preserve">, </w:t>
      </w:r>
      <w:r w:rsidR="00D5410F" w:rsidRPr="00B61608">
        <w:rPr>
          <w:rFonts w:ascii="Calibri" w:hAnsi="Calibri" w:cs="Calibri"/>
          <w:sz w:val="24"/>
          <w:szCs w:val="24"/>
        </w:rPr>
        <w:t>acknowledge</w:t>
      </w:r>
      <w:r w:rsidR="003D57A5" w:rsidRPr="00B61608">
        <w:rPr>
          <w:rFonts w:ascii="Calibri" w:hAnsi="Calibri" w:cs="Calibri"/>
          <w:sz w:val="24"/>
          <w:szCs w:val="24"/>
        </w:rPr>
        <w:t>d</w:t>
      </w:r>
      <w:r w:rsidR="0066489F" w:rsidRPr="00B61608">
        <w:rPr>
          <w:rFonts w:ascii="Calibri" w:hAnsi="Calibri" w:cs="Calibri"/>
          <w:sz w:val="24"/>
          <w:szCs w:val="24"/>
        </w:rPr>
        <w:t>,</w:t>
      </w:r>
      <w:r w:rsidRPr="00B61608">
        <w:rPr>
          <w:rFonts w:ascii="Calibri" w:hAnsi="Calibri" w:cs="Calibri"/>
          <w:sz w:val="24"/>
          <w:szCs w:val="24"/>
        </w:rPr>
        <w:t xml:space="preserve"> </w:t>
      </w:r>
      <w:r w:rsidR="0073263B" w:rsidRPr="00B61608">
        <w:rPr>
          <w:rFonts w:ascii="Calibri" w:hAnsi="Calibri" w:cs="Calibri"/>
          <w:sz w:val="24"/>
          <w:szCs w:val="24"/>
        </w:rPr>
        <w:t xml:space="preserve">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83288B" w:rsidRPr="00B61608">
        <w:rPr>
          <w:rFonts w:ascii="Calibri" w:hAnsi="Calibri" w:cs="Calibri"/>
          <w:sz w:val="24"/>
          <w:szCs w:val="24"/>
        </w:rPr>
        <w:t xml:space="preserve"> </w:t>
      </w:r>
      <w:r w:rsidRPr="00B61608">
        <w:rPr>
          <w:rFonts w:ascii="Calibri" w:hAnsi="Calibri" w:cs="Calibri"/>
          <w:sz w:val="24"/>
          <w:szCs w:val="24"/>
        </w:rPr>
        <w:t xml:space="preserve">in </w:t>
      </w:r>
      <w:r w:rsidR="00D054B7" w:rsidRPr="00B61608">
        <w:rPr>
          <w:rFonts w:ascii="Calibri" w:hAnsi="Calibri" w:cs="Calibri"/>
          <w:sz w:val="24"/>
          <w:szCs w:val="24"/>
        </w:rPr>
        <w:t xml:space="preserve">their </w:t>
      </w:r>
      <w:r w:rsidRPr="00B61608">
        <w:rPr>
          <w:rFonts w:ascii="Calibri" w:hAnsi="Calibri" w:cs="Calibri"/>
          <w:sz w:val="24"/>
          <w:szCs w:val="24"/>
        </w:rPr>
        <w:t xml:space="preserve">authorized capacity and that by </w:t>
      </w:r>
      <w:r w:rsidR="0073263B" w:rsidRPr="00B61608">
        <w:rPr>
          <w:rFonts w:ascii="Calibri" w:hAnsi="Calibri" w:cs="Calibri"/>
          <w:sz w:val="24"/>
          <w:szCs w:val="24"/>
        </w:rPr>
        <w:t>their</w:t>
      </w:r>
      <w:r w:rsidRPr="00B61608">
        <w:rPr>
          <w:rFonts w:ascii="Calibri" w:hAnsi="Calibri" w:cs="Calibri"/>
          <w:sz w:val="24"/>
          <w:szCs w:val="24"/>
        </w:rPr>
        <w:t xml:space="preserve"> signature on this </w:t>
      </w:r>
      <w:r w:rsidR="00D5410F" w:rsidRPr="00B61608">
        <w:rPr>
          <w:rFonts w:ascii="Calibri" w:hAnsi="Calibri" w:cs="Calibri"/>
          <w:sz w:val="24"/>
          <w:szCs w:val="24"/>
        </w:rPr>
        <w:t>Bidder Acceptance</w:t>
      </w:r>
      <w:r w:rsidRPr="00B61608">
        <w:rPr>
          <w:rFonts w:ascii="Calibri" w:hAnsi="Calibri" w:cs="Calibri"/>
          <w:sz w:val="24"/>
          <w:szCs w:val="24"/>
        </w:rPr>
        <w:t xml:space="preserve">, </w:t>
      </w:r>
      <w:r w:rsidR="0073263B" w:rsidRPr="00B61608">
        <w:rPr>
          <w:rFonts w:ascii="Calibri" w:hAnsi="Calibri" w:cs="Calibri"/>
          <w:sz w:val="24"/>
          <w:szCs w:val="24"/>
        </w:rPr>
        <w:t>they and</w:t>
      </w:r>
      <w:r w:rsidRPr="00B61608">
        <w:rPr>
          <w:rFonts w:ascii="Calibri" w:hAnsi="Calibri" w:cs="Calibri"/>
          <w:sz w:val="24"/>
          <w:szCs w:val="24"/>
        </w:rPr>
        <w:t xml:space="preserve"> the entity upon behalf of which </w:t>
      </w:r>
      <w:r w:rsidR="0073263B" w:rsidRPr="00B61608">
        <w:rPr>
          <w:rFonts w:ascii="Calibri" w:hAnsi="Calibri" w:cs="Calibri"/>
          <w:sz w:val="24"/>
          <w:szCs w:val="24"/>
        </w:rPr>
        <w:t>they</w:t>
      </w:r>
      <w:r w:rsidRPr="00B61608">
        <w:rPr>
          <w:rFonts w:ascii="Calibri" w:hAnsi="Calibri" w:cs="Calibri"/>
          <w:sz w:val="24"/>
          <w:szCs w:val="24"/>
        </w:rPr>
        <w:t xml:space="preserve"> acted, </w:t>
      </w:r>
      <w:r w:rsidR="00D5410F" w:rsidRPr="00B61608">
        <w:rPr>
          <w:rFonts w:ascii="Calibri" w:hAnsi="Calibri" w:cs="Calibri"/>
          <w:sz w:val="24"/>
          <w:szCs w:val="24"/>
        </w:rPr>
        <w:t>acknowledge</w:t>
      </w:r>
      <w:r w:rsidR="003D57A5" w:rsidRPr="00B61608">
        <w:rPr>
          <w:rFonts w:ascii="Calibri" w:hAnsi="Calibri" w:cs="Calibri"/>
          <w:sz w:val="24"/>
          <w:szCs w:val="24"/>
        </w:rPr>
        <w:t>d</w:t>
      </w:r>
      <w:r w:rsidR="0073263B" w:rsidRPr="00B61608">
        <w:rPr>
          <w:rFonts w:ascii="Calibri" w:hAnsi="Calibri" w:cs="Calibri"/>
          <w:sz w:val="24"/>
          <w:szCs w:val="24"/>
        </w:rPr>
        <w:t xml:space="preserve"> 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9E440D" w:rsidRPr="00B61608">
        <w:rPr>
          <w:rFonts w:ascii="Calibri" w:hAnsi="Calibri" w:cs="Calibri"/>
          <w:sz w:val="24"/>
          <w:szCs w:val="24"/>
        </w:rPr>
        <w:t xml:space="preserve"> and that all are true and correct and are made under penalty of perjury pursuant to the laws of California</w:t>
      </w:r>
      <w:r w:rsidRPr="00B61608">
        <w:rPr>
          <w:rFonts w:ascii="Calibri" w:hAnsi="Calibri" w:cs="Calibri"/>
          <w:sz w:val="24"/>
          <w:szCs w:val="24"/>
        </w:rPr>
        <w:t>.</w:t>
      </w:r>
      <w:bookmarkEnd w:id="97"/>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98"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340D6766" w14:textId="042E073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065E523F"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98"/>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431858D" w14:textId="1BFD7B85" w:rsidR="00F43F6A" w:rsidRPr="00266DFB" w:rsidRDefault="00F43F6A" w:rsidP="00F51741">
      <w:pPr>
        <w:pStyle w:val="PlainText"/>
        <w:tabs>
          <w:tab w:val="left" w:pos="1440"/>
          <w:tab w:val="right" w:pos="2880"/>
          <w:tab w:val="left" w:pos="2970"/>
          <w:tab w:val="left" w:pos="4011"/>
          <w:tab w:val="right" w:pos="8640"/>
          <w:tab w:val="left" w:pos="8730"/>
          <w:tab w:val="right" w:pos="10080"/>
        </w:tabs>
        <w:rPr>
          <w:rFonts w:ascii="Calibri" w:hAnsi="Calibri" w:cs="Calibri"/>
          <w:sz w:val="24"/>
          <w:szCs w:val="24"/>
          <w:u w:val="single"/>
        </w:rPr>
      </w:pPr>
    </w:p>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661ADAB9" w14:textId="77777777" w:rsidR="008D01B3" w:rsidRPr="0097718A" w:rsidRDefault="008D01B3">
      <w:pPr>
        <w:rPr>
          <w:sz w:val="2"/>
          <w:szCs w:val="2"/>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01418F" w:rsidRPr="0000769B" w14:paraId="0ED9DADA" w14:textId="77777777">
        <w:tc>
          <w:tcPr>
            <w:tcW w:w="10260" w:type="dxa"/>
            <w:shd w:val="clear" w:color="auto" w:fill="FBE4D5" w:themeFill="accent2" w:themeFillTint="33"/>
          </w:tcPr>
          <w:p w14:paraId="517BA0EF" w14:textId="77777777" w:rsidR="0001418F" w:rsidRPr="0000769B" w:rsidRDefault="0001418F" w:rsidP="0070250C">
            <w:pPr>
              <w:pStyle w:val="Heading4"/>
              <w:tabs>
                <w:tab w:val="clear" w:pos="10620"/>
                <w:tab w:val="right" w:pos="9870"/>
              </w:tabs>
              <w:ind w:left="-15"/>
              <w:jc w:val="left"/>
            </w:pPr>
            <w:bookmarkStart w:id="99" w:name="_Bidder_Signature:_("/>
            <w:bookmarkStart w:id="100" w:name="Debarment"/>
            <w:bookmarkEnd w:id="99"/>
            <w:bookmarkEnd w:id="100"/>
            <w:r>
              <w:t>DEBARMENT AND SUSPENSION CERTIFICATION (PROCUREMENTS $25,000 AND OVER)</w:t>
            </w:r>
          </w:p>
        </w:tc>
      </w:tr>
    </w:tbl>
    <w:p w14:paraId="56AD917F" w14:textId="4C2D2CE7" w:rsidR="0001418F" w:rsidRPr="0000769B" w:rsidRDefault="0001418F" w:rsidP="0001418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FD0F5D">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FD0F5D">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5BB386BB" w14:textId="77777777" w:rsidR="0001418F" w:rsidRPr="0000769B" w:rsidRDefault="0001418F" w:rsidP="001E2AB4">
      <w:pPr>
        <w:numPr>
          <w:ilvl w:val="0"/>
          <w:numId w:val="4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1144ACB9" w14:textId="77777777" w:rsidR="0001418F" w:rsidRPr="0000769B" w:rsidRDefault="0001418F" w:rsidP="001E2AB4">
      <w:pPr>
        <w:numPr>
          <w:ilvl w:val="0"/>
          <w:numId w:val="4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12A2E131" w14:textId="77777777" w:rsidR="0001418F" w:rsidRPr="0000769B" w:rsidRDefault="0001418F" w:rsidP="001E2AB4">
      <w:pPr>
        <w:numPr>
          <w:ilvl w:val="0"/>
          <w:numId w:val="4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0DA5E02F" w14:textId="77777777" w:rsidR="0001418F" w:rsidRPr="0000769B" w:rsidRDefault="0001418F" w:rsidP="001E2AB4">
      <w:pPr>
        <w:numPr>
          <w:ilvl w:val="0"/>
          <w:numId w:val="4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2F961436" w14:textId="06B14793" w:rsidR="0001418F" w:rsidRDefault="0001418F" w:rsidP="0001418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9D3357">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2B922ABE" w14:textId="77777777" w:rsidR="0001418F" w:rsidRDefault="0001418F" w:rsidP="0001418F">
      <w:pPr>
        <w:spacing w:before="100" w:beforeAutospacing="1" w:after="120"/>
        <w:rPr>
          <w:rFonts w:asciiTheme="minorHAnsi" w:hAnsiTheme="minorHAnsi" w:cstheme="minorHAnsi"/>
          <w:color w:val="000000"/>
          <w:sz w:val="24"/>
          <w:szCs w:val="24"/>
        </w:rPr>
      </w:pPr>
    </w:p>
    <w:p w14:paraId="217E8DAC" w14:textId="77777777" w:rsidR="0001418F" w:rsidRDefault="0001418F" w:rsidP="0001418F">
      <w:pPr>
        <w:spacing w:before="100" w:beforeAutospacing="1" w:after="120"/>
        <w:rPr>
          <w:rFonts w:asciiTheme="minorHAnsi" w:hAnsiTheme="minorHAnsi" w:cstheme="minorHAnsi"/>
          <w:color w:val="000000"/>
          <w:sz w:val="24"/>
          <w:szCs w:val="24"/>
        </w:rPr>
      </w:pPr>
    </w:p>
    <w:p w14:paraId="1D99E1E4" w14:textId="77777777" w:rsidR="0001418F" w:rsidRDefault="0001418F" w:rsidP="0001418F">
      <w:pPr>
        <w:spacing w:before="100" w:beforeAutospacing="1" w:after="120"/>
        <w:rPr>
          <w:rFonts w:asciiTheme="minorHAnsi" w:hAnsiTheme="minorHAnsi" w:cstheme="minorHAnsi"/>
          <w:color w:val="000000"/>
          <w:sz w:val="24"/>
          <w:szCs w:val="24"/>
        </w:rPr>
      </w:pPr>
    </w:p>
    <w:p w14:paraId="337BB874" w14:textId="77777777" w:rsidR="0001418F" w:rsidRPr="0000769B" w:rsidRDefault="0001418F" w:rsidP="0001418F">
      <w:pPr>
        <w:spacing w:before="100" w:beforeAutospacing="1" w:after="120"/>
        <w:rPr>
          <w:rFonts w:asciiTheme="minorHAnsi" w:hAnsiTheme="minorHAnsi" w:cstheme="minorHAnsi"/>
          <w:color w:val="000000"/>
          <w:sz w:val="24"/>
          <w:szCs w:val="24"/>
        </w:rPr>
      </w:pPr>
    </w:p>
    <w:p w14:paraId="2C5FFEB4" w14:textId="7B0DBDD7" w:rsidR="0001418F" w:rsidRDefault="0001418F" w:rsidP="00A656D4">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w:t>
      </w:r>
      <w:r w:rsidR="00A656D4">
        <w:rPr>
          <w:rFonts w:asciiTheme="minorHAnsi" w:hAnsiTheme="minorHAnsi" w:cstheme="minorHAnsi"/>
          <w:color w:val="000000"/>
          <w:sz w:val="24"/>
          <w:szCs w:val="24"/>
        </w:rPr>
        <w:t>Response</w:t>
      </w:r>
      <w:r w:rsidRPr="0000769B">
        <w:rPr>
          <w:rFonts w:asciiTheme="minorHAnsi" w:hAnsiTheme="minorHAnsi" w:cstheme="minorHAnsi"/>
          <w:color w:val="000000"/>
          <w:sz w:val="24"/>
          <w:szCs w:val="24"/>
        </w:rPr>
        <w:t xml:space="preserve"> on the signature portion thereof </w:t>
      </w:r>
      <w:r w:rsidR="000B6ED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 </w:t>
      </w:r>
      <w:r w:rsidR="004F093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signature of this Certification.</w:t>
      </w:r>
    </w:p>
    <w:p w14:paraId="3649BB79" w14:textId="77777777" w:rsidR="00BB450C" w:rsidRPr="00BB450C" w:rsidRDefault="00BB450C" w:rsidP="00BB450C">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BB450C" w:rsidRPr="00BB450C" w14:paraId="2274B335"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573942FF" w14:textId="6D99B53D" w:rsidR="00FA5023" w:rsidRPr="00FA5023" w:rsidRDefault="00FA5023" w:rsidP="00FA5023">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3CCAC478" w14:textId="4626CA06" w:rsidR="00FA5023" w:rsidRPr="00FA5023" w:rsidRDefault="00FA5023" w:rsidP="00FA5023">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6FDD22D" w14:textId="6FC50E3E" w:rsidR="00BB450C" w:rsidRPr="00BB450C" w:rsidRDefault="00BB450C" w:rsidP="00FA5023">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00FA5023" w:rsidRPr="0050600E">
              <w:rPr>
                <w:rFonts w:ascii="Wingdings" w:eastAsia="Wingdings" w:hAnsi="Wingdings" w:cs="Wingdings"/>
                <w:color w:val="0000FF"/>
                <w:spacing w:val="-3"/>
                <w:sz w:val="24"/>
                <w:szCs w:val="24"/>
              </w:rPr>
              <w:sym w:font="Wingdings" w:char="F03F"/>
            </w:r>
            <w:r w:rsidR="00FA5023" w:rsidRPr="00FA5023">
              <w:rPr>
                <w:rFonts w:asciiTheme="minorHAnsi" w:hAnsiTheme="minorHAnsi" w:cstheme="minorHAnsi"/>
                <w:b/>
                <w:color w:val="000000"/>
                <w:sz w:val="24"/>
                <w:szCs w:val="24"/>
                <w:u w:val="single"/>
              </w:rPr>
              <w:tab/>
            </w:r>
            <w:r w:rsidR="00FA5023" w:rsidRPr="00FA5023">
              <w:rPr>
                <w:rFonts w:asciiTheme="minorHAnsi" w:hAnsiTheme="minorHAnsi" w:cstheme="minorHAnsi"/>
                <w:b/>
                <w:color w:val="000000"/>
                <w:sz w:val="24"/>
                <w:szCs w:val="24"/>
              </w:rPr>
              <w:tab/>
              <w:t xml:space="preserve">DATE: </w:t>
            </w:r>
            <w:r w:rsidR="00FA5023" w:rsidRPr="00FA5023">
              <w:rPr>
                <w:rFonts w:asciiTheme="minorHAnsi" w:hAnsiTheme="minorHAnsi" w:cstheme="minorHAnsi"/>
                <w:b/>
                <w:color w:val="000000"/>
                <w:sz w:val="24"/>
                <w:szCs w:val="24"/>
                <w:u w:val="single"/>
              </w:rPr>
              <w:tab/>
            </w:r>
          </w:p>
        </w:tc>
      </w:tr>
    </w:tbl>
    <w:p w14:paraId="5AB35A7D" w14:textId="77777777" w:rsidR="0007148C" w:rsidRPr="004D05F2" w:rsidRDefault="0007148C" w:rsidP="006C19B7">
      <w:pPr>
        <w:tabs>
          <w:tab w:val="right" w:pos="7020"/>
          <w:tab w:val="left" w:pos="7200"/>
          <w:tab w:val="right" w:pos="10080"/>
        </w:tabs>
        <w:rPr>
          <w:rFonts w:ascii="Calibri" w:hAnsi="Calibri" w:cs="Calibri"/>
          <w:b/>
          <w:sz w:val="2"/>
          <w:szCs w:val="2"/>
        </w:rPr>
      </w:pPr>
    </w:p>
    <w:p w14:paraId="1314BC60" w14:textId="77777777" w:rsidR="00FA5023" w:rsidRDefault="00FA5023">
      <w: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1FFCCD44" w14:textId="77777777" w:rsidTr="00FA5023">
        <w:tc>
          <w:tcPr>
            <w:tcW w:w="10080" w:type="dxa"/>
            <w:shd w:val="clear" w:color="auto" w:fill="FBE4D5" w:themeFill="accent2" w:themeFillTint="33"/>
          </w:tcPr>
          <w:p w14:paraId="356C8A27" w14:textId="205C617D" w:rsidR="0007148C" w:rsidRPr="007A006B" w:rsidRDefault="0007148C" w:rsidP="0066489F">
            <w:pPr>
              <w:ind w:left="-15"/>
              <w:rPr>
                <w:rFonts w:ascii="Calibri" w:hAnsi="Calibri" w:cs="Calibri"/>
                <w:b/>
              </w:rPr>
            </w:pPr>
            <w:r w:rsidRPr="00E60A65">
              <w:rPr>
                <w:rFonts w:ascii="Calibri" w:hAnsi="Calibri" w:cs="Calibri"/>
                <w:b/>
                <w:sz w:val="28"/>
                <w:szCs w:val="22"/>
              </w:rPr>
              <w:t>BIDDER MINIMUM QUALIFICATIONS</w:t>
            </w:r>
          </w:p>
        </w:tc>
      </w:tr>
    </w:tbl>
    <w:p w14:paraId="0E99424A" w14:textId="57C21527"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A0CEF">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w:t>
      </w:r>
      <w:r w:rsidR="000B6ED1">
        <w:rPr>
          <w:rFonts w:ascii="Calibri" w:hAnsi="Calibri" w:cs="Calibri"/>
          <w:sz w:val="24"/>
        </w:rPr>
        <w:t xml:space="preserve"> as identified in the RFP documents</w:t>
      </w:r>
      <w:r w:rsidRPr="00266DFB">
        <w:rPr>
          <w:rFonts w:ascii="Calibri" w:hAnsi="Calibri" w:cs="Calibri"/>
          <w:sz w:val="24"/>
        </w:rPr>
        <w:t xml:space="preserve">. </w:t>
      </w:r>
    </w:p>
    <w:p w14:paraId="3BFAA58E" w14:textId="47191610" w:rsidR="00CC27E9" w:rsidRPr="00CC27E9" w:rsidRDefault="00CC27E9" w:rsidP="00CC27E9">
      <w:pPr>
        <w:pStyle w:val="ListParagraph"/>
        <w:numPr>
          <w:ilvl w:val="0"/>
          <w:numId w:val="62"/>
        </w:numPr>
        <w:tabs>
          <w:tab w:val="num" w:pos="2160"/>
        </w:tabs>
        <w:rPr>
          <w:rFonts w:ascii="Calibri" w:hAnsi="Calibri" w:cs="Calibri"/>
          <w:sz w:val="24"/>
        </w:rPr>
      </w:pPr>
      <w:r w:rsidRPr="00CC27E9">
        <w:rPr>
          <w:rFonts w:ascii="Calibri" w:hAnsi="Calibri" w:cs="Calibri"/>
          <w:sz w:val="24"/>
        </w:rPr>
        <w:t xml:space="preserve">Bidder be regularly and continuously engaged in the business of providing third-party COBRA administration services for at least five (5) years.  </w:t>
      </w:r>
    </w:p>
    <w:p w14:paraId="2870376F" w14:textId="77777777" w:rsidR="00CC27E9" w:rsidRPr="00CC27E9" w:rsidRDefault="00CC27E9" w:rsidP="00CC27E9">
      <w:pPr>
        <w:tabs>
          <w:tab w:val="num" w:pos="2160"/>
        </w:tabs>
        <w:rPr>
          <w:rFonts w:ascii="Calibri" w:hAnsi="Calibri" w:cs="Calibri"/>
          <w:sz w:val="24"/>
        </w:rPr>
      </w:pPr>
    </w:p>
    <w:p w14:paraId="19AE1B45" w14:textId="77777777" w:rsidR="00CC27E9" w:rsidRPr="00CC27E9" w:rsidRDefault="00CC27E9" w:rsidP="00CC27E9">
      <w:pPr>
        <w:pStyle w:val="ListParagraph"/>
        <w:numPr>
          <w:ilvl w:val="0"/>
          <w:numId w:val="62"/>
        </w:numPr>
        <w:tabs>
          <w:tab w:val="num" w:pos="2160"/>
        </w:tabs>
        <w:rPr>
          <w:rFonts w:ascii="Calibri" w:hAnsi="Calibri" w:cs="Calibri"/>
          <w:sz w:val="24"/>
        </w:rPr>
      </w:pPr>
      <w:r w:rsidRPr="00CC27E9">
        <w:rPr>
          <w:rFonts w:ascii="Calibri" w:hAnsi="Calibri" w:cs="Calibri"/>
          <w:sz w:val="24"/>
        </w:rPr>
        <w:t>Bidder shall possess all permits, licenses, and professional credentials necessary to supply product and perform services as specified under this RFP.</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5EC326F0" w14:textId="77777777" w:rsidTr="006B4DC6">
        <w:tc>
          <w:tcPr>
            <w:tcW w:w="11016" w:type="dxa"/>
            <w:shd w:val="clear" w:color="auto" w:fill="FBE4D5" w:themeFill="accent2" w:themeFillTint="33"/>
          </w:tcPr>
          <w:p w14:paraId="40F6FFE1" w14:textId="4867FB4A" w:rsidR="0007148C" w:rsidRPr="0007148C" w:rsidRDefault="00682C12" w:rsidP="0066489F">
            <w:pPr>
              <w:pStyle w:val="Heading4"/>
              <w:ind w:left="-15"/>
              <w:jc w:val="left"/>
            </w:pPr>
            <w:r w:rsidRPr="0085110E">
              <w:t>BID</w:t>
            </w:r>
            <w:r w:rsidR="0007148C" w:rsidRPr="0085110E">
              <w:t xml:space="preserve"> FORM</w:t>
            </w:r>
          </w:p>
        </w:tc>
      </w:tr>
    </w:tbl>
    <w:p w14:paraId="7FB9BAF9" w14:textId="06B73975" w:rsidR="00F43F6A" w:rsidRPr="00266DFB"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E60A65">
        <w:rPr>
          <w:rFonts w:ascii="Calibri" w:hAnsi="Calibri" w:cs="Calibri"/>
          <w:sz w:val="24"/>
          <w:szCs w:val="24"/>
        </w:rPr>
        <w:t>Bidder</w:t>
      </w:r>
      <w:r w:rsidRPr="00E60A65">
        <w:rPr>
          <w:rFonts w:ascii="Calibri" w:hAnsi="Calibri" w:cs="Calibri"/>
          <w:sz w:val="24"/>
          <w:szCs w:val="24"/>
        </w:rPr>
        <w:t xml:space="preserve"> must use the </w:t>
      </w:r>
      <w:r w:rsidR="00CC27E9" w:rsidRPr="0085110E">
        <w:rPr>
          <w:rFonts w:ascii="Calibri" w:hAnsi="Calibri" w:cs="Calibri"/>
          <w:sz w:val="24"/>
          <w:szCs w:val="24"/>
        </w:rPr>
        <w:t>s</w:t>
      </w:r>
      <w:r w:rsidR="00682C12" w:rsidRPr="0085110E">
        <w:rPr>
          <w:rFonts w:ascii="Calibri" w:hAnsi="Calibri" w:cs="Calibri"/>
          <w:b/>
          <w:bCs/>
          <w:sz w:val="24"/>
          <w:szCs w:val="24"/>
        </w:rPr>
        <w:t xml:space="preserve">eparate Excel </w:t>
      </w:r>
      <w:r w:rsidR="00C61CE5" w:rsidRPr="0085110E">
        <w:rPr>
          <w:rFonts w:ascii="Calibri" w:hAnsi="Calibri" w:cs="Calibri"/>
          <w:b/>
          <w:bCs/>
          <w:sz w:val="24"/>
          <w:szCs w:val="24"/>
        </w:rPr>
        <w:t>Bid Form</w:t>
      </w:r>
      <w:r w:rsidR="00BE05AB" w:rsidRPr="0085110E">
        <w:rPr>
          <w:rFonts w:ascii="Calibri" w:hAnsi="Calibri" w:cs="Calibri"/>
          <w:b/>
          <w:bCs/>
          <w:sz w:val="24"/>
          <w:szCs w:val="24"/>
        </w:rPr>
        <w:t>(s)</w:t>
      </w:r>
      <w:r w:rsidRPr="0085110E">
        <w:rPr>
          <w:rFonts w:ascii="Calibri" w:hAnsi="Calibri" w:cs="Calibri"/>
          <w:sz w:val="24"/>
          <w:szCs w:val="24"/>
        </w:rPr>
        <w:t xml:space="preserve">.   </w:t>
      </w:r>
    </w:p>
    <w:p w14:paraId="1346D0FB" w14:textId="46BDC6B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A0CEF">
        <w:rPr>
          <w:rFonts w:ascii="Calibri" w:hAnsi="Calibri" w:cs="Calibri"/>
          <w:b/>
          <w:sz w:val="24"/>
          <w:szCs w:val="24"/>
        </w:rPr>
        <w:t>MUST</w:t>
      </w:r>
      <w:r w:rsidRPr="00266DFB">
        <w:rPr>
          <w:rFonts w:ascii="Calibri" w:hAnsi="Calibri" w:cs="Calibri"/>
          <w:b/>
          <w:sz w:val="24"/>
          <w:szCs w:val="24"/>
        </w:rPr>
        <w:t xml:space="preserve"> BE SUBMITTED AS REQUESTED ON </w:t>
      </w:r>
      <w:r w:rsidRPr="0085110E">
        <w:rPr>
          <w:rFonts w:ascii="Calibri" w:hAnsi="Calibri" w:cs="Calibri"/>
          <w:b/>
          <w:sz w:val="24"/>
          <w:szCs w:val="24"/>
        </w:rPr>
        <w:t>TH</w:t>
      </w:r>
      <w:r w:rsidR="00351B4C" w:rsidRPr="0085110E">
        <w:rPr>
          <w:rFonts w:ascii="Calibri" w:hAnsi="Calibri" w:cs="Calibri"/>
          <w:b/>
          <w:sz w:val="24"/>
          <w:szCs w:val="24"/>
        </w:rPr>
        <w:t>E</w:t>
      </w:r>
      <w:r w:rsidR="00D0212C" w:rsidRPr="0085110E">
        <w:rPr>
          <w:rFonts w:ascii="Calibri" w:hAnsi="Calibri" w:cs="Calibri"/>
          <w:b/>
          <w:sz w:val="24"/>
          <w:szCs w:val="24"/>
        </w:rPr>
        <w:t xml:space="preserve"> </w:t>
      </w:r>
      <w:r w:rsidR="009D64EA" w:rsidRPr="0085110E">
        <w:rPr>
          <w:rFonts w:ascii="Calibri" w:hAnsi="Calibri" w:cs="Calibri"/>
          <w:b/>
          <w:sz w:val="24"/>
          <w:szCs w:val="24"/>
        </w:rPr>
        <w:t>EXCEL</w:t>
      </w:r>
      <w:r w:rsidRPr="0085110E">
        <w:rPr>
          <w:rFonts w:ascii="Calibri" w:hAnsi="Calibri" w:cs="Calibri"/>
          <w:b/>
          <w:sz w:val="24"/>
          <w:szCs w:val="24"/>
        </w:rPr>
        <w:t xml:space="preserve"> BID FORM.  </w:t>
      </w:r>
      <w:r w:rsidRPr="00266DFB">
        <w:rPr>
          <w:rFonts w:ascii="Calibri" w:hAnsi="Calibri" w:cs="Calibri"/>
          <w:b/>
          <w:sz w:val="24"/>
          <w:szCs w:val="24"/>
        </w:rPr>
        <w:t>NO ALTERATIONS OR CHANGES OF ANY KIND ARE PERMITTED.</w:t>
      </w:r>
      <w:r w:rsidRPr="00266DFB">
        <w:rPr>
          <w:rFonts w:ascii="Calibri" w:hAnsi="Calibri" w:cs="Calibri"/>
          <w:sz w:val="24"/>
          <w:szCs w:val="24"/>
        </w:rPr>
        <w:t xml:space="preserve">  </w:t>
      </w:r>
    </w:p>
    <w:p w14:paraId="1ECBDDAA" w14:textId="7DC00B6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66489F">
        <w:rPr>
          <w:rFonts w:ascii="Calibri" w:hAnsi="Calibri" w:cs="Calibri"/>
          <w:sz w:val="24"/>
          <w:szCs w:val="24"/>
        </w:rPr>
        <w:t>proposals</w:t>
      </w:r>
      <w:r w:rsidR="0066489F"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274BA61C"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A0CEF">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6B4DC6">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6B4DC6">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1A8B43CE"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hyperlink r:id="rId71" w:history="1">
        <w:r w:rsidRPr="00266DFB">
          <w:rPr>
            <w:rStyle w:val="Hyperlink"/>
            <w:rFonts w:ascii="Calibri" w:hAnsi="Calibri" w:cs="Calibri"/>
            <w:b/>
            <w:sz w:val="24"/>
            <w:szCs w:val="24"/>
          </w:rPr>
          <w:t>EZSourcing Supplier Portal</w:t>
        </w:r>
      </w:hyperlink>
      <w:r w:rsidR="00F50111" w:rsidRPr="00266DFB">
        <w:rPr>
          <w:rFonts w:ascii="Calibri" w:hAnsi="Calibri" w:cs="Calibri"/>
          <w:sz w:val="24"/>
          <w:szCs w:val="24"/>
        </w:rPr>
        <w:t xml:space="preserve"> </w:t>
      </w:r>
      <w:r w:rsidR="009D64EA" w:rsidRPr="0085110E">
        <w:rPr>
          <w:rFonts w:ascii="Calibri" w:hAnsi="Calibri" w:cs="Calibri"/>
          <w:b/>
          <w:sz w:val="24"/>
          <w:szCs w:val="24"/>
        </w:rPr>
        <w:t>Excel Bid Form</w:t>
      </w:r>
      <w:r w:rsidR="00BE05AB" w:rsidRPr="0085110E">
        <w:rPr>
          <w:rFonts w:ascii="Calibri" w:hAnsi="Calibri" w:cs="Calibri"/>
          <w:b/>
          <w:sz w:val="24"/>
          <w:szCs w:val="24"/>
        </w:rPr>
        <w:t xml:space="preserve"> </w:t>
      </w:r>
      <w:r w:rsidRPr="00266DFB">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5CFD890A"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w:t>
      </w:r>
      <w:bookmarkStart w:id="101" w:name="_Hlk106380248"/>
      <w:r w:rsidR="000B6ED1">
        <w:rPr>
          <w:rFonts w:ascii="Calibri" w:hAnsi="Calibri" w:cs="Segoe UI"/>
          <w:sz w:val="24"/>
          <w:szCs w:val="24"/>
        </w:rPr>
        <w:t xml:space="preserve">If there are any line items that are not priced, the bid may be considered a partial bid and disqualified. </w:t>
      </w:r>
      <w:bookmarkEnd w:id="101"/>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05642956"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72" w:history="1">
        <w:r w:rsidRPr="00266DFB">
          <w:rPr>
            <w:rStyle w:val="Hyperlink"/>
            <w:rFonts w:ascii="Calibri" w:hAnsi="Calibri" w:cs="Calibri"/>
            <w:b/>
            <w:sz w:val="24"/>
            <w:szCs w:val="24"/>
          </w:rPr>
          <w:t>EZSourcing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73"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0AFC1FC1" w:rsidR="00351B4C" w:rsidRDefault="00351B4C" w:rsidP="00F43F6A">
      <w:pPr>
        <w:rPr>
          <w:rFonts w:ascii="Calibri" w:hAnsi="Calibri" w:cs="Calibri"/>
          <w:color w:val="FFFFFF"/>
        </w:rPr>
      </w:pPr>
      <w:bookmarkStart w:id="102" w:name="_MON_1731495962"/>
      <w:bookmarkEnd w:id="102"/>
    </w:p>
    <w:p w14:paraId="7F053B68" w14:textId="77777777" w:rsidR="00F91DB2" w:rsidRDefault="00F91DB2"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137FC7DA" w:rsidR="00010516" w:rsidRPr="00311028" w:rsidRDefault="00010516" w:rsidP="00266DFB">
      <w:pPr>
        <w:pStyle w:val="Heading4"/>
        <w:jc w:val="left"/>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8A8C1F6" w14:textId="77777777" w:rsidTr="006B4DC6">
        <w:tc>
          <w:tcPr>
            <w:tcW w:w="11304" w:type="dxa"/>
            <w:shd w:val="clear" w:color="auto" w:fill="FBE4D5" w:themeFill="accent2" w:themeFillTint="33"/>
          </w:tcPr>
          <w:p w14:paraId="4754BB78" w14:textId="77777777" w:rsidR="00010516" w:rsidRPr="00010516" w:rsidRDefault="00010516" w:rsidP="0066489F">
            <w:pPr>
              <w:pStyle w:val="Heading4"/>
              <w:ind w:left="-15"/>
              <w:jc w:val="left"/>
            </w:pPr>
            <w:r w:rsidRPr="00010516">
              <w:t>TABLE OF KEY PERSONNEL</w:t>
            </w:r>
          </w:p>
        </w:tc>
      </w:tr>
    </w:tbl>
    <w:p w14:paraId="1D25CC44" w14:textId="1C2FD3D7" w:rsidR="00F43F6A" w:rsidRPr="009705C9"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 xml:space="preserve">providing services to the </w:t>
      </w:r>
      <w:r w:rsidR="00B75458" w:rsidRPr="009705C9">
        <w:rPr>
          <w:rFonts w:ascii="Calibri" w:hAnsi="Calibri" w:cs="Calibri"/>
          <w:sz w:val="24"/>
        </w:rPr>
        <w:t>County,</w:t>
      </w:r>
      <w:r w:rsidR="00BF3055" w:rsidRPr="009705C9">
        <w:rPr>
          <w:rFonts w:ascii="Calibri" w:hAnsi="Calibri" w:cs="Calibri"/>
          <w:sz w:val="24"/>
        </w:rPr>
        <w:t xml:space="preserve"> including</w:t>
      </w:r>
      <w:r w:rsidR="00B75458" w:rsidRPr="009705C9">
        <w:rPr>
          <w:rFonts w:ascii="Calibri" w:hAnsi="Calibri" w:cs="Calibri"/>
          <w:sz w:val="24"/>
        </w:rPr>
        <w:t xml:space="preserve"> collaborating partners.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1E2AB4">
      <w:pPr>
        <w:numPr>
          <w:ilvl w:val="0"/>
          <w:numId w:val="14"/>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1E2AB4">
      <w:pPr>
        <w:numPr>
          <w:ilvl w:val="0"/>
          <w:numId w:val="14"/>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7F1EB3DA" w14:textId="41058119" w:rsidR="00F43F6A" w:rsidRPr="00266DFB" w:rsidRDefault="00F43F6A" w:rsidP="001E2AB4">
      <w:pPr>
        <w:numPr>
          <w:ilvl w:val="0"/>
          <w:numId w:val="14"/>
        </w:numPr>
        <w:spacing w:before="240" w:after="240"/>
        <w:ind w:hanging="720"/>
        <w:rPr>
          <w:rFonts w:ascii="Calibri" w:hAnsi="Calibri" w:cs="Calibri"/>
          <w:sz w:val="24"/>
        </w:rPr>
      </w:pPr>
      <w:r w:rsidRPr="00266DFB">
        <w:rPr>
          <w:rFonts w:ascii="Calibri" w:hAnsi="Calibri" w:cs="Calibri"/>
          <w:sz w:val="24"/>
        </w:rPr>
        <w:t xml:space="preserve">The </w:t>
      </w:r>
      <w:r w:rsidR="006B4DC6">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r w:rsidRPr="00266DFB">
        <w:rPr>
          <w:rFonts w:ascii="Calibri" w:hAnsi="Calibri" w:cs="Calibri"/>
          <w:sz w:val="24"/>
        </w:rPr>
        <w:t xml:space="preserve"> </w:t>
      </w:r>
    </w:p>
    <w:p w14:paraId="57E6A210" w14:textId="77777777" w:rsidR="00F43F6A" w:rsidRPr="00266DFB" w:rsidRDefault="00F43F6A" w:rsidP="001E2AB4">
      <w:pPr>
        <w:numPr>
          <w:ilvl w:val="0"/>
          <w:numId w:val="14"/>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9705C9" w:rsidRDefault="00F43F6A" w:rsidP="001E2AB4">
      <w:pPr>
        <w:numPr>
          <w:ilvl w:val="0"/>
          <w:numId w:val="14"/>
        </w:numPr>
        <w:spacing w:before="240" w:after="240"/>
        <w:ind w:hanging="720"/>
        <w:rPr>
          <w:rFonts w:ascii="Calibri" w:hAnsi="Calibri" w:cs="Calibri"/>
          <w:sz w:val="24"/>
        </w:rPr>
      </w:pPr>
      <w:r w:rsidRPr="009705C9">
        <w:rPr>
          <w:rFonts w:ascii="Calibri" w:hAnsi="Calibri" w:cs="Calibri"/>
          <w:sz w:val="24"/>
        </w:rPr>
        <w:t>Related experience on similar projects, certifications, and merits.</w:t>
      </w:r>
    </w:p>
    <w:p w14:paraId="5BD2A0AA" w14:textId="09BD893A" w:rsidR="00F43F6A" w:rsidRPr="009705C9" w:rsidRDefault="00F43F6A" w:rsidP="00266DFB">
      <w:pPr>
        <w:spacing w:before="240" w:after="240"/>
        <w:rPr>
          <w:rFonts w:ascii="Calibri" w:hAnsi="Calibri" w:cs="Calibri"/>
          <w:sz w:val="24"/>
        </w:rPr>
      </w:pPr>
      <w:bookmarkStart w:id="103" w:name="_Hlk101551094"/>
      <w:r w:rsidRPr="009705C9">
        <w:rPr>
          <w:rFonts w:ascii="Calibri" w:hAnsi="Calibri" w:cs="Calibri"/>
          <w:sz w:val="24"/>
        </w:rPr>
        <w:t xml:space="preserve">If a </w:t>
      </w:r>
      <w:r w:rsidR="00502F47" w:rsidRPr="009705C9">
        <w:rPr>
          <w:rFonts w:ascii="Calibri" w:hAnsi="Calibri" w:cs="Calibri"/>
          <w:sz w:val="24"/>
        </w:rPr>
        <w:t>Bidder</w:t>
      </w:r>
      <w:r w:rsidRPr="009705C9">
        <w:rPr>
          <w:rFonts w:ascii="Calibri" w:hAnsi="Calibri" w:cs="Calibri"/>
          <w:sz w:val="24"/>
        </w:rPr>
        <w:t xml:space="preserve"> collaborates with any other partners or subcontractors, </w:t>
      </w:r>
      <w:r w:rsidR="00F73CDD" w:rsidRPr="009705C9">
        <w:rPr>
          <w:rFonts w:ascii="Calibri" w:hAnsi="Calibri" w:cs="Calibri"/>
          <w:sz w:val="24"/>
        </w:rPr>
        <w:t xml:space="preserve">the </w:t>
      </w:r>
      <w:r w:rsidR="00502F47" w:rsidRPr="009705C9">
        <w:rPr>
          <w:rFonts w:ascii="Calibri" w:hAnsi="Calibri" w:cs="Calibri"/>
          <w:sz w:val="24"/>
        </w:rPr>
        <w:t>Bidder</w:t>
      </w:r>
      <w:r w:rsidRPr="009705C9">
        <w:rPr>
          <w:rFonts w:ascii="Calibri" w:hAnsi="Calibri" w:cs="Calibri"/>
          <w:sz w:val="24"/>
        </w:rPr>
        <w:t xml:space="preserve"> </w:t>
      </w:r>
      <w:r w:rsidR="000B6ED1" w:rsidRPr="009705C9">
        <w:rPr>
          <w:rFonts w:ascii="Calibri" w:hAnsi="Calibri" w:cs="Calibri"/>
          <w:sz w:val="24"/>
        </w:rPr>
        <w:t>shall</w:t>
      </w:r>
      <w:r w:rsidRPr="009705C9">
        <w:rPr>
          <w:rFonts w:ascii="Calibri" w:hAnsi="Calibri" w:cs="Calibri"/>
          <w:sz w:val="24"/>
        </w:rPr>
        <w:t xml:space="preserve"> identify </w:t>
      </w:r>
      <w:r w:rsidR="00F709B3" w:rsidRPr="009705C9">
        <w:rPr>
          <w:rFonts w:ascii="Calibri" w:hAnsi="Calibri" w:cs="Calibri"/>
          <w:sz w:val="24"/>
        </w:rPr>
        <w:t xml:space="preserve">all key personnel, </w:t>
      </w:r>
      <w:r w:rsidRPr="009705C9">
        <w:rPr>
          <w:rFonts w:ascii="Calibri" w:hAnsi="Calibri" w:cs="Calibri"/>
          <w:sz w:val="24"/>
        </w:rPr>
        <w:t xml:space="preserve">subcontractors, subcontractor qualifications, and how they plan to work together. </w:t>
      </w:r>
      <w:r w:rsidR="00502F47" w:rsidRPr="009705C9">
        <w:rPr>
          <w:rFonts w:ascii="Calibri" w:hAnsi="Calibri" w:cs="Calibri"/>
          <w:sz w:val="24"/>
        </w:rPr>
        <w:t>Bidder</w:t>
      </w:r>
      <w:r w:rsidRPr="009705C9">
        <w:rPr>
          <w:rFonts w:ascii="Calibri" w:hAnsi="Calibri" w:cs="Calibri"/>
          <w:sz w:val="24"/>
        </w:rPr>
        <w:t xml:space="preserve"> </w:t>
      </w:r>
      <w:r w:rsidR="000B6ED1" w:rsidRPr="009705C9">
        <w:rPr>
          <w:rFonts w:ascii="Calibri" w:hAnsi="Calibri" w:cs="Calibri"/>
          <w:sz w:val="24"/>
        </w:rPr>
        <w:t>shall</w:t>
      </w:r>
      <w:r w:rsidRPr="009705C9">
        <w:rPr>
          <w:rFonts w:ascii="Calibri" w:hAnsi="Calibri" w:cs="Calibri"/>
          <w:sz w:val="24"/>
        </w:rPr>
        <w:t xml:space="preserve"> identify any existing agreements or MOUs between the </w:t>
      </w:r>
      <w:r w:rsidR="00502F47" w:rsidRPr="009705C9">
        <w:rPr>
          <w:rFonts w:ascii="Calibri" w:hAnsi="Calibri" w:cs="Calibri"/>
          <w:sz w:val="24"/>
        </w:rPr>
        <w:t>Bidder</w:t>
      </w:r>
      <w:r w:rsidRPr="009705C9">
        <w:rPr>
          <w:rFonts w:ascii="Calibri" w:hAnsi="Calibri" w:cs="Calibri"/>
          <w:sz w:val="24"/>
        </w:rPr>
        <w:t xml:space="preserve">(s) and proposed collaborator(s). </w:t>
      </w:r>
    </w:p>
    <w:bookmarkEnd w:id="103"/>
    <w:p w14:paraId="2FD1E333" w14:textId="15DB6103" w:rsidR="00F43F6A" w:rsidRPr="00E3608A" w:rsidRDefault="00F43F6A" w:rsidP="00266DFB">
      <w:pPr>
        <w:spacing w:before="240" w:after="240"/>
        <w:rPr>
          <w:rFonts w:ascii="Calibri" w:hAnsi="Calibri" w:cs="Calibri"/>
          <w:b/>
          <w:bCs/>
          <w:sz w:val="24"/>
        </w:rPr>
      </w:pPr>
      <w:r w:rsidRPr="009705C9">
        <w:rPr>
          <w:rFonts w:ascii="Calibri" w:hAnsi="Calibri" w:cs="Calibri"/>
          <w:b/>
          <w:bCs/>
          <w:sz w:val="24"/>
        </w:rPr>
        <w:t>Maximum Length:  There is no limit to the table.  There is, however, a 2-page limit per résumé or curriculum vitae.</w:t>
      </w:r>
      <w:r w:rsidR="000B6ED1" w:rsidRPr="009705C9">
        <w:rPr>
          <w:rFonts w:ascii="Calibri" w:hAnsi="Calibri" w:cs="Calibri"/>
          <w:b/>
          <w:bCs/>
          <w:sz w:val="24"/>
        </w:rPr>
        <w:t xml:space="preserve"> </w:t>
      </w:r>
      <w:bookmarkStart w:id="104" w:name="_Hlk106380313"/>
      <w:r w:rsidR="000B6ED1" w:rsidRPr="009705C9">
        <w:rPr>
          <w:rFonts w:ascii="Calibri" w:hAnsi="Calibri" w:cs="Calibri"/>
          <w:b/>
          <w:bCs/>
          <w:sz w:val="24"/>
        </w:rPr>
        <w:t xml:space="preserve">Résumé and curriculum vitae are subject to public disclosure and business </w:t>
      </w:r>
      <w:r w:rsidR="000B6ED1">
        <w:rPr>
          <w:rFonts w:ascii="Calibri" w:hAnsi="Calibri" w:cs="Calibri"/>
          <w:b/>
          <w:bCs/>
          <w:sz w:val="24"/>
        </w:rPr>
        <w:t>addresses should be used not home addresses.</w:t>
      </w:r>
      <w:bookmarkEnd w:id="104"/>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006B4DC6">
        <w:tc>
          <w:tcPr>
            <w:tcW w:w="10070" w:type="dxa"/>
            <w:shd w:val="clear" w:color="auto" w:fill="FBE4D5" w:themeFill="accent2" w:themeFillTint="33"/>
          </w:tcPr>
          <w:p w14:paraId="3261074D" w14:textId="57CE6F73" w:rsidR="006B4DC6" w:rsidRPr="006B4DC6" w:rsidRDefault="006B4DC6" w:rsidP="0070250C">
            <w:pPr>
              <w:pStyle w:val="Heading4"/>
              <w:jc w:val="left"/>
            </w:pPr>
            <w:r>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6DE3238E" w:rsidR="003D797E" w:rsidRPr="009705C9" w:rsidRDefault="003D797E" w:rsidP="00D0212C">
      <w:pPr>
        <w:pStyle w:val="NormalWeb"/>
        <w:spacing w:before="240" w:beforeAutospacing="0" w:after="240" w:afterAutospacing="0"/>
        <w:rPr>
          <w:rFonts w:ascii="Calibri" w:hAnsi="Calibri" w:cs="Calibri"/>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A0CEF">
        <w:rPr>
          <w:rFonts w:ascii="Calibri" w:hAnsi="Calibri" w:cs="Calibri"/>
          <w:color w:val="000000"/>
          <w:szCs w:val="26"/>
        </w:rPr>
        <w:t>must</w:t>
      </w:r>
      <w:r w:rsidRPr="00266DFB">
        <w:rPr>
          <w:rFonts w:ascii="Calibri" w:hAnsi="Calibri" w:cs="Calibri"/>
          <w:color w:val="000000"/>
          <w:szCs w:val="26"/>
        </w:rPr>
        <w:t xml:space="preserve"> describe the overall </w:t>
      </w:r>
      <w:r w:rsidRPr="009705C9">
        <w:rPr>
          <w:rFonts w:ascii="Calibri" w:hAnsi="Calibri" w:cs="Calibri"/>
          <w:szCs w:val="26"/>
        </w:rPr>
        <w:t xml:space="preserve">services and/or program. The Bidder must address how they will meet or exceed each requirement listed in Section </w:t>
      </w:r>
      <w:r w:rsidR="00CC27E9" w:rsidRPr="009705C9">
        <w:rPr>
          <w:rFonts w:ascii="Calibri" w:hAnsi="Calibri" w:cs="Calibri"/>
          <w:szCs w:val="26"/>
        </w:rPr>
        <w:t>D</w:t>
      </w:r>
      <w:r w:rsidRPr="009705C9">
        <w:rPr>
          <w:rFonts w:ascii="Calibri" w:hAnsi="Calibri" w:cs="Calibri"/>
          <w:szCs w:val="26"/>
        </w:rPr>
        <w:t xml:space="preserve"> (</w:t>
      </w:r>
      <w:r w:rsidR="00CC27E9" w:rsidRPr="009705C9">
        <w:rPr>
          <w:rFonts w:ascii="Calibri" w:hAnsi="Calibri" w:cs="Calibri"/>
          <w:szCs w:val="26"/>
        </w:rPr>
        <w:t xml:space="preserve">Specific </w:t>
      </w:r>
      <w:r w:rsidRPr="009705C9">
        <w:rPr>
          <w:rFonts w:ascii="Calibri" w:hAnsi="Calibri" w:cs="Calibri"/>
          <w:szCs w:val="26"/>
        </w:rPr>
        <w:t xml:space="preserve">Requirements) and Section </w:t>
      </w:r>
      <w:r w:rsidR="00CC27E9" w:rsidRPr="009705C9">
        <w:rPr>
          <w:rFonts w:ascii="Calibri" w:hAnsi="Calibri" w:cs="Calibri"/>
          <w:szCs w:val="26"/>
        </w:rPr>
        <w:t>E</w:t>
      </w:r>
      <w:r w:rsidRPr="009705C9">
        <w:rPr>
          <w:rFonts w:ascii="Calibri" w:hAnsi="Calibri" w:cs="Calibri"/>
          <w:szCs w:val="26"/>
        </w:rPr>
        <w:t xml:space="preserve"> (Deliverables/Reports).</w:t>
      </w:r>
      <w:r w:rsidRPr="009705C9">
        <w:rPr>
          <w:rFonts w:ascii="Calibri" w:hAnsi="Calibri" w:cs="Calibri"/>
          <w:sz w:val="26"/>
          <w:szCs w:val="26"/>
        </w:rPr>
        <w:t xml:space="preserve"> </w:t>
      </w:r>
    </w:p>
    <w:p w14:paraId="295B67F0" w14:textId="78525D8D"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3CAC09D1" w:rsidR="003D797E" w:rsidRPr="00266DFB" w:rsidRDefault="003D797E" w:rsidP="001E2AB4">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Describe how </w:t>
      </w:r>
      <w:r w:rsidR="00910B98">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sidR="006B4DC6">
        <w:rPr>
          <w:rFonts w:ascii="Calibri" w:hAnsi="Calibri" w:cs="Calibri"/>
          <w:color w:val="000000"/>
          <w:szCs w:val="26"/>
        </w:rPr>
        <w:t>critical</w:t>
      </w:r>
      <w:r w:rsidRPr="00266DFB">
        <w:rPr>
          <w:rFonts w:ascii="Calibri" w:hAnsi="Calibri" w:cs="Calibri"/>
          <w:color w:val="000000"/>
          <w:szCs w:val="26"/>
        </w:rPr>
        <w:t xml:space="preserve"> tasks</w:t>
      </w:r>
      <w:r w:rsidR="006B4DC6">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0337DCEA" w14:textId="699877B3" w:rsidR="003D797E" w:rsidRPr="00266DFB" w:rsidRDefault="003D797E" w:rsidP="001E2AB4">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6B4DC6">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20B81E68" w:rsidR="003D797E" w:rsidRPr="00266DFB" w:rsidRDefault="003D797E" w:rsidP="001E2AB4">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6B4DC6">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310C7E5D" w:rsidR="003D797E" w:rsidRPr="00266DFB" w:rsidRDefault="003D797E" w:rsidP="001E2AB4">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910B98">
        <w:rPr>
          <w:rFonts w:ascii="Calibri" w:hAnsi="Calibri" w:cs="Calibri"/>
          <w:color w:val="000000"/>
          <w:szCs w:val="26"/>
        </w:rPr>
        <w:t xml:space="preserve">the </w:t>
      </w:r>
      <w:r w:rsidR="00573ED3">
        <w:rPr>
          <w:rFonts w:ascii="Calibri" w:hAnsi="Calibri" w:cs="Calibri"/>
          <w:color w:val="000000"/>
          <w:szCs w:val="26"/>
        </w:rPr>
        <w:t xml:space="preserve">Bidder </w:t>
      </w:r>
      <w:r w:rsidR="00573ED3" w:rsidRPr="00266DFB">
        <w:rPr>
          <w:rFonts w:ascii="Calibri" w:hAnsi="Calibri" w:cs="Calibri"/>
          <w:color w:val="000000"/>
          <w:szCs w:val="26"/>
        </w:rPr>
        <w:t>to</w:t>
      </w:r>
      <w:r w:rsidRPr="00266DFB">
        <w:rPr>
          <w:rFonts w:ascii="Calibri" w:hAnsi="Calibri" w:cs="Calibri"/>
          <w:color w:val="000000"/>
          <w:szCs w:val="26"/>
        </w:rPr>
        <w:t xml:space="preserve"> provide the services.  Explain what measures will be taken to adequately provide the services.  (Please note any requests for exceptions or clarifications MUST be identified on </w:t>
      </w:r>
      <w:r w:rsidR="006B4DC6">
        <w:rPr>
          <w:rFonts w:ascii="Calibri" w:hAnsi="Calibri" w:cs="Calibri"/>
          <w:color w:val="000000"/>
          <w:szCs w:val="26"/>
        </w:rPr>
        <w:t xml:space="preserve">the </w:t>
      </w:r>
      <w:r w:rsidRPr="006B4DC6">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6B4DC6">
        <w:rPr>
          <w:rFonts w:ascii="Calibri" w:hAnsi="Calibri" w:cs="Calibri"/>
          <w:color w:val="000000"/>
          <w:szCs w:val="26"/>
        </w:rPr>
        <w:t xml:space="preserve">. </w:t>
      </w:r>
      <w:r w:rsidR="006B4DC6" w:rsidRPr="006B4DC6">
        <w:rPr>
          <w:rFonts w:ascii="Calibri" w:hAnsi="Calibri" w:cs="Calibri"/>
          <w:b/>
          <w:bCs/>
          <w:color w:val="000000"/>
          <w:szCs w:val="26"/>
        </w:rPr>
        <w:t>The C</w:t>
      </w:r>
      <w:r w:rsidRPr="006B4DC6">
        <w:rPr>
          <w:rFonts w:ascii="Calibri" w:hAnsi="Calibri" w:cs="Calibri"/>
          <w:b/>
          <w:bCs/>
          <w:color w:val="000000"/>
          <w:szCs w:val="26"/>
        </w:rPr>
        <w:t>ounty is under no obligation to accept any exceptions or clarifications</w:t>
      </w:r>
      <w:r w:rsidR="006B4DC6" w:rsidRPr="006B4DC6">
        <w:rPr>
          <w:rFonts w:ascii="Calibri" w:hAnsi="Calibri" w:cs="Calibri"/>
          <w:b/>
          <w:bCs/>
          <w:color w:val="000000"/>
          <w:szCs w:val="26"/>
        </w:rPr>
        <w:t>,</w:t>
      </w:r>
      <w:r w:rsidRPr="006B4DC6">
        <w:rPr>
          <w:rFonts w:ascii="Calibri" w:hAnsi="Calibri" w:cs="Calibri"/>
          <w:b/>
          <w:bCs/>
          <w:color w:val="000000"/>
          <w:szCs w:val="26"/>
        </w:rPr>
        <w:t xml:space="preserve"> and any such exceptions and clarifications may be a basis for bid disqualification.</w:t>
      </w:r>
      <w:r w:rsidRPr="006B4DC6">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3BCD6034" w:rsidR="003D797E" w:rsidRPr="003D797E" w:rsidRDefault="003D797E" w:rsidP="003D797E">
      <w:pPr>
        <w:pStyle w:val="NormalWeb"/>
        <w:rPr>
          <w:rFonts w:ascii="Calibri" w:hAnsi="Calibri" w:cs="Calibri"/>
          <w:b/>
          <w:color w:val="000000"/>
          <w:sz w:val="26"/>
          <w:szCs w:val="26"/>
        </w:rPr>
      </w:pPr>
      <w:r w:rsidRPr="006B4DC6">
        <w:rPr>
          <w:rFonts w:ascii="Calibri" w:hAnsi="Calibri" w:cs="Calibri"/>
          <w:b/>
          <w:bCs/>
          <w:color w:val="000000"/>
          <w:szCs w:val="26"/>
        </w:rPr>
        <w:t xml:space="preserve">Maximum Length: </w:t>
      </w:r>
      <w:r w:rsidR="009705C9">
        <w:rPr>
          <w:rFonts w:ascii="Calibri" w:hAnsi="Calibri" w:cs="Calibri"/>
          <w:b/>
          <w:bCs/>
          <w:color w:val="000000"/>
          <w:szCs w:val="26"/>
        </w:rPr>
        <w:t>2 pages.</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3D797E" w:rsidRPr="007A006B" w14:paraId="19329CC0" w14:textId="77777777" w:rsidTr="006B4DC6">
        <w:tc>
          <w:tcPr>
            <w:tcW w:w="11016" w:type="dxa"/>
            <w:tcBorders>
              <w:top w:val="nil"/>
              <w:left w:val="nil"/>
              <w:bottom w:val="nil"/>
              <w:right w:val="nil"/>
            </w:tcBorders>
            <w:shd w:val="clear" w:color="auto" w:fill="FBE4D5" w:themeFill="accent2" w:themeFillTint="33"/>
          </w:tcPr>
          <w:p w14:paraId="0B8F72C5" w14:textId="77777777" w:rsidR="003D797E" w:rsidRPr="007A006B" w:rsidRDefault="003D797E" w:rsidP="0066489F">
            <w:pPr>
              <w:pStyle w:val="NormalWeb"/>
              <w:rPr>
                <w:rFonts w:ascii="Calibri" w:hAnsi="Calibri"/>
                <w:b/>
                <w:color w:val="000000"/>
                <w:sz w:val="28"/>
                <w:szCs w:val="26"/>
              </w:rPr>
            </w:pPr>
            <w:r w:rsidRPr="007A006B">
              <w:rPr>
                <w:rFonts w:ascii="Calibri" w:hAnsi="Calibri"/>
                <w:b/>
                <w:color w:val="000000"/>
                <w:sz w:val="28"/>
                <w:szCs w:val="26"/>
              </w:rPr>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2165FE8D"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6B4DC6">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511112AB" w14:textId="07528ADD" w:rsidR="00D218EC" w:rsidRDefault="003D797E" w:rsidP="001E2AB4">
      <w:pPr>
        <w:pStyle w:val="NormalWeb"/>
        <w:numPr>
          <w:ilvl w:val="6"/>
          <w:numId w:val="22"/>
        </w:numPr>
        <w:spacing w:before="240" w:beforeAutospacing="0" w:after="240" w:afterAutospacing="0"/>
        <w:ind w:left="720"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6B4DC6">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5892E8F3" w:rsidR="003D797E" w:rsidRPr="00D218EC" w:rsidRDefault="003D797E" w:rsidP="001E2AB4">
      <w:pPr>
        <w:pStyle w:val="NormalWeb"/>
        <w:numPr>
          <w:ilvl w:val="6"/>
          <w:numId w:val="22"/>
        </w:numPr>
        <w:spacing w:before="240" w:beforeAutospacing="0" w:after="240" w:afterAutospacing="0"/>
        <w:ind w:left="720" w:hanging="720"/>
        <w:rPr>
          <w:rFonts w:ascii="Calibri" w:hAnsi="Calibri"/>
          <w:color w:val="000000"/>
          <w:szCs w:val="26"/>
        </w:rPr>
      </w:pPr>
      <w:r w:rsidRPr="00D218EC">
        <w:rPr>
          <w:rFonts w:ascii="Calibri" w:hAnsi="Calibri"/>
          <w:color w:val="000000"/>
          <w:szCs w:val="26"/>
        </w:rPr>
        <w:t>The ideal Implementation Plan and Schedule will provide a clear picture of what the County can expect during the contract term and</w:t>
      </w:r>
      <w:r w:rsidR="00910B98">
        <w:rPr>
          <w:rFonts w:ascii="Calibri" w:hAnsi="Calibri"/>
          <w:color w:val="000000"/>
          <w:szCs w:val="26"/>
        </w:rPr>
        <w:t xml:space="preserve"> in</w:t>
      </w:r>
      <w:r w:rsidRPr="00D218EC">
        <w:rPr>
          <w:rFonts w:ascii="Calibri" w:hAnsi="Calibri"/>
          <w:color w:val="000000"/>
          <w:szCs w:val="26"/>
        </w:rPr>
        <w:t xml:space="preserve"> </w:t>
      </w:r>
      <w:r w:rsidR="006B4DC6">
        <w:rPr>
          <w:rFonts w:ascii="Calibri" w:hAnsi="Calibri"/>
          <w:color w:val="000000"/>
          <w:szCs w:val="26"/>
        </w:rPr>
        <w:t>prepar</w:t>
      </w:r>
      <w:r w:rsidR="00910B98">
        <w:rPr>
          <w:rFonts w:ascii="Calibri" w:hAnsi="Calibri"/>
          <w:color w:val="000000"/>
          <w:szCs w:val="26"/>
        </w:rPr>
        <w:t>ing</w:t>
      </w:r>
      <w:r w:rsidR="006B4DC6">
        <w:rPr>
          <w:rFonts w:ascii="Calibri" w:hAnsi="Calibri"/>
          <w:color w:val="000000"/>
          <w:szCs w:val="26"/>
        </w:rPr>
        <w:t xml:space="preserve"> to start</w:t>
      </w:r>
      <w:r w:rsidRPr="00D218EC">
        <w:rPr>
          <w:rFonts w:ascii="Calibri" w:hAnsi="Calibri"/>
          <w:color w:val="000000"/>
          <w:szCs w:val="26"/>
        </w:rPr>
        <w:t xml:space="preserve"> the contract.  Bidders should </w:t>
      </w:r>
      <w:r w:rsidR="006B4DC6">
        <w:rPr>
          <w:rFonts w:ascii="Calibri" w:hAnsi="Calibri"/>
          <w:color w:val="000000"/>
          <w:szCs w:val="26"/>
        </w:rPr>
        <w:t>consider</w:t>
      </w:r>
      <w:r w:rsidRPr="00D218EC">
        <w:rPr>
          <w:rFonts w:ascii="Calibri" w:hAnsi="Calibri"/>
          <w:color w:val="000000"/>
          <w:szCs w:val="26"/>
        </w:rPr>
        <w:t xml:space="preserve"> the information and questions contained in the Evaluation Criteria</w:t>
      </w:r>
      <w:r w:rsidR="00910B98">
        <w:rPr>
          <w:rFonts w:ascii="Calibri" w:hAnsi="Calibri"/>
          <w:color w:val="000000"/>
          <w:szCs w:val="26"/>
        </w:rPr>
        <w:t xml:space="preserve"> and Specific Requirements</w:t>
      </w:r>
      <w:r w:rsidRPr="00D218EC">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0D58CA69" w:rsidR="003D797E" w:rsidRPr="003D797E" w:rsidRDefault="003D797E" w:rsidP="003D797E">
      <w:pPr>
        <w:pStyle w:val="NormalWeb"/>
        <w:rPr>
          <w:rFonts w:ascii="Calibri" w:hAnsi="Calibri"/>
          <w:color w:val="000000"/>
          <w:sz w:val="26"/>
          <w:szCs w:val="26"/>
        </w:rPr>
      </w:pPr>
      <w:r w:rsidRPr="006B4DC6">
        <w:rPr>
          <w:rFonts w:ascii="Calibri" w:hAnsi="Calibri"/>
          <w:b/>
          <w:bCs/>
          <w:color w:val="000000"/>
          <w:szCs w:val="26"/>
        </w:rPr>
        <w:t xml:space="preserve">Maximum Length: </w:t>
      </w:r>
      <w:r w:rsidR="00580524" w:rsidRPr="009705C9">
        <w:rPr>
          <w:rFonts w:ascii="Calibri" w:hAnsi="Calibri"/>
          <w:b/>
          <w:bCs/>
          <w:szCs w:val="26"/>
        </w:rPr>
        <w:t>2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6B4DC6">
        <w:tc>
          <w:tcPr>
            <w:tcW w:w="11304" w:type="dxa"/>
            <w:shd w:val="clear" w:color="auto" w:fill="FBE4D5" w:themeFill="accent2"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69620A27" w:rsidR="00B75458" w:rsidRPr="009705C9"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9705C9">
        <w:rPr>
          <w:rFonts w:ascii="Calibri" w:hAnsi="Calibri" w:cs="Calibri"/>
          <w:sz w:val="24"/>
          <w:szCs w:val="26"/>
        </w:rPr>
        <w:t xml:space="preserve">page </w:t>
      </w:r>
      <w:r w:rsidR="00266DFB" w:rsidRPr="009705C9">
        <w:rPr>
          <w:rFonts w:ascii="Calibri" w:hAnsi="Calibri" w:cs="Calibri"/>
          <w:sz w:val="24"/>
          <w:szCs w:val="26"/>
        </w:rPr>
        <w:t>is</w:t>
      </w:r>
      <w:r w:rsidRPr="009705C9">
        <w:rPr>
          <w:rFonts w:ascii="Calibri" w:hAnsi="Calibri" w:cs="Calibri"/>
          <w:sz w:val="24"/>
          <w:szCs w:val="26"/>
        </w:rPr>
        <w:t xml:space="preserve"> the templates that </w:t>
      </w:r>
      <w:r w:rsidR="00502F47" w:rsidRPr="009705C9">
        <w:rPr>
          <w:rFonts w:ascii="Calibri" w:hAnsi="Calibri" w:cs="Calibri"/>
          <w:sz w:val="24"/>
          <w:szCs w:val="26"/>
        </w:rPr>
        <w:t>Bidder</w:t>
      </w:r>
      <w:r w:rsidRPr="009705C9">
        <w:rPr>
          <w:rFonts w:ascii="Calibri" w:hAnsi="Calibri" w:cs="Calibri"/>
          <w:sz w:val="24"/>
          <w:szCs w:val="26"/>
        </w:rPr>
        <w:t xml:space="preserve">s </w:t>
      </w:r>
      <w:r w:rsidR="00E6662F" w:rsidRPr="009705C9">
        <w:rPr>
          <w:rFonts w:ascii="Calibri" w:hAnsi="Calibri" w:cs="Calibri"/>
          <w:sz w:val="24"/>
          <w:szCs w:val="26"/>
        </w:rPr>
        <w:t>are to</w:t>
      </w:r>
      <w:r w:rsidRPr="009705C9">
        <w:rPr>
          <w:rFonts w:ascii="Calibri" w:hAnsi="Calibri" w:cs="Calibri"/>
          <w:sz w:val="24"/>
          <w:szCs w:val="26"/>
        </w:rPr>
        <w:t xml:space="preserve"> use </w:t>
      </w:r>
      <w:r w:rsidR="00E6662F" w:rsidRPr="009705C9">
        <w:rPr>
          <w:rFonts w:ascii="Calibri" w:hAnsi="Calibri" w:cs="Calibri"/>
          <w:sz w:val="24"/>
          <w:szCs w:val="26"/>
        </w:rPr>
        <w:t>for providing</w:t>
      </w:r>
      <w:r w:rsidRPr="009705C9">
        <w:rPr>
          <w:rFonts w:ascii="Calibri" w:hAnsi="Calibri" w:cs="Calibri"/>
          <w:sz w:val="24"/>
          <w:szCs w:val="26"/>
        </w:rPr>
        <w:t xml:space="preserve"> references.  </w:t>
      </w:r>
      <w:r w:rsidR="00502F47" w:rsidRPr="009705C9">
        <w:rPr>
          <w:rFonts w:ascii="Calibri" w:hAnsi="Calibri" w:cs="Calibri"/>
          <w:spacing w:val="-3"/>
          <w:sz w:val="24"/>
          <w:szCs w:val="26"/>
        </w:rPr>
        <w:t>Bidder</w:t>
      </w:r>
      <w:r w:rsidRPr="009705C9">
        <w:rPr>
          <w:rFonts w:ascii="Calibri" w:hAnsi="Calibri" w:cs="Calibri"/>
          <w:spacing w:val="-3"/>
          <w:sz w:val="24"/>
          <w:szCs w:val="26"/>
        </w:rPr>
        <w:t xml:space="preserve">s are to provide a list of </w:t>
      </w:r>
      <w:r w:rsidR="00580524" w:rsidRPr="009705C9">
        <w:rPr>
          <w:rFonts w:ascii="Calibri" w:hAnsi="Calibri" w:cs="Calibri"/>
          <w:spacing w:val="-3"/>
          <w:sz w:val="24"/>
          <w:szCs w:val="26"/>
        </w:rPr>
        <w:t>three (3)</w:t>
      </w:r>
      <w:r w:rsidRPr="009705C9">
        <w:rPr>
          <w:rFonts w:ascii="Calibri" w:hAnsi="Calibri" w:cs="Calibri"/>
          <w:spacing w:val="-3"/>
          <w:sz w:val="24"/>
          <w:szCs w:val="26"/>
        </w:rPr>
        <w:t xml:space="preserve"> references</w:t>
      </w:r>
      <w:r w:rsidR="00580524" w:rsidRPr="009705C9">
        <w:rPr>
          <w:rFonts w:ascii="Calibri" w:hAnsi="Calibri" w:cs="Calibri"/>
          <w:spacing w:val="-3"/>
          <w:sz w:val="24"/>
          <w:szCs w:val="26"/>
        </w:rPr>
        <w:t>; two current and one formal reference</w:t>
      </w:r>
      <w:r w:rsidRPr="009705C9">
        <w:rPr>
          <w:rFonts w:ascii="Calibri" w:hAnsi="Calibri" w:cs="Calibri"/>
          <w:spacing w:val="-3"/>
          <w:sz w:val="24"/>
          <w:szCs w:val="26"/>
        </w:rPr>
        <w:t xml:space="preserve">.  References must be satisfactory as deemed solely by County.  </w:t>
      </w:r>
    </w:p>
    <w:p w14:paraId="7BD4B7B6" w14:textId="009E2936" w:rsidR="00F43F6A" w:rsidRPr="009705C9" w:rsidRDefault="00F43F6A" w:rsidP="00266DFB">
      <w:pPr>
        <w:pStyle w:val="PlainText"/>
        <w:spacing w:before="240" w:after="240"/>
        <w:rPr>
          <w:rFonts w:ascii="Calibri" w:hAnsi="Calibri" w:cs="Calibri"/>
          <w:spacing w:val="-3"/>
          <w:sz w:val="24"/>
          <w:szCs w:val="26"/>
        </w:rPr>
      </w:pPr>
      <w:r w:rsidRPr="009705C9">
        <w:rPr>
          <w:rFonts w:ascii="Calibri" w:hAnsi="Calibri" w:cs="Calibri"/>
          <w:spacing w:val="-3"/>
          <w:sz w:val="24"/>
          <w:szCs w:val="26"/>
        </w:rPr>
        <w:t xml:space="preserve">Services or goods provided by </w:t>
      </w:r>
      <w:r w:rsidR="00502F47" w:rsidRPr="009705C9">
        <w:rPr>
          <w:rFonts w:ascii="Calibri" w:hAnsi="Calibri" w:cs="Calibri"/>
          <w:spacing w:val="-3"/>
          <w:sz w:val="24"/>
          <w:szCs w:val="26"/>
        </w:rPr>
        <w:t>Bidder</w:t>
      </w:r>
      <w:r w:rsidR="009000A4" w:rsidRPr="009705C9">
        <w:rPr>
          <w:rFonts w:ascii="Calibri" w:hAnsi="Calibri" w:cs="Calibri"/>
          <w:spacing w:val="-3"/>
          <w:sz w:val="24"/>
          <w:szCs w:val="26"/>
        </w:rPr>
        <w:t>s</w:t>
      </w:r>
      <w:r w:rsidRPr="009705C9">
        <w:rPr>
          <w:rFonts w:ascii="Calibri" w:hAnsi="Calibri" w:cs="Calibri"/>
          <w:spacing w:val="-3"/>
          <w:sz w:val="24"/>
          <w:szCs w:val="26"/>
        </w:rPr>
        <w:t xml:space="preserve"> to the references should have similar scope, </w:t>
      </w:r>
      <w:r w:rsidR="006F1244" w:rsidRPr="009705C9">
        <w:rPr>
          <w:rFonts w:ascii="Calibri" w:hAnsi="Calibri" w:cs="Calibri"/>
          <w:spacing w:val="-3"/>
          <w:sz w:val="24"/>
          <w:szCs w:val="26"/>
        </w:rPr>
        <w:t>volume,</w:t>
      </w:r>
      <w:r w:rsidRPr="009705C9">
        <w:rPr>
          <w:rFonts w:ascii="Calibri" w:hAnsi="Calibri" w:cs="Calibri"/>
          <w:spacing w:val="-3"/>
          <w:sz w:val="24"/>
          <w:szCs w:val="26"/>
        </w:rPr>
        <w:t xml:space="preserve"> and requirements to those outlined in these specifications, </w:t>
      </w:r>
      <w:r w:rsidR="006F1244" w:rsidRPr="009705C9">
        <w:rPr>
          <w:rFonts w:ascii="Calibri" w:hAnsi="Calibri" w:cs="Calibri"/>
          <w:spacing w:val="-3"/>
          <w:sz w:val="24"/>
          <w:szCs w:val="26"/>
        </w:rPr>
        <w:t>terms,</w:t>
      </w:r>
      <w:r w:rsidRPr="009705C9">
        <w:rPr>
          <w:rFonts w:ascii="Calibri" w:hAnsi="Calibri" w:cs="Calibri"/>
          <w:spacing w:val="-3"/>
          <w:sz w:val="24"/>
          <w:szCs w:val="26"/>
        </w:rPr>
        <w:t xml:space="preserve"> and conditions.</w:t>
      </w:r>
    </w:p>
    <w:p w14:paraId="4E9FA963" w14:textId="52E951E7" w:rsidR="003F0D3A" w:rsidRPr="009705C9" w:rsidRDefault="003F0D3A" w:rsidP="003F0D3A">
      <w:pPr>
        <w:pStyle w:val="RFP-QHeader2"/>
        <w:jc w:val="left"/>
        <w:rPr>
          <w:rFonts w:ascii="Calibri" w:hAnsi="Calibri" w:cs="Calibri"/>
          <w:b w:val="0"/>
          <w:iCs/>
          <w:sz w:val="24"/>
          <w:szCs w:val="24"/>
        </w:rPr>
      </w:pPr>
      <w:r w:rsidRPr="009705C9">
        <w:rPr>
          <w:rFonts w:ascii="Calibri" w:hAnsi="Calibri" w:cs="Calibri"/>
          <w:b w:val="0"/>
          <w:iCs/>
          <w:sz w:val="24"/>
          <w:szCs w:val="24"/>
        </w:rPr>
        <w:t xml:space="preserve">Bidder must currently be providing goods and/or services for at least two of the references or have done so within the last five years.  </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05"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05"/>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06"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6B4DC6">
        <w:tc>
          <w:tcPr>
            <w:tcW w:w="10296" w:type="dxa"/>
            <w:shd w:val="clear" w:color="auto" w:fill="FBE4D5" w:themeFill="accent2" w:themeFillTint="33"/>
          </w:tcPr>
          <w:bookmarkEnd w:id="106"/>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t>REFERENCES</w:t>
            </w:r>
          </w:p>
        </w:tc>
      </w:tr>
    </w:tbl>
    <w:p w14:paraId="38452415" w14:textId="0616D10E" w:rsidR="003D797E" w:rsidRPr="009705C9" w:rsidRDefault="003D797E" w:rsidP="00C371D6">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sidRPr="009705C9">
        <w:rPr>
          <w:rFonts w:ascii="Calibri" w:hAnsi="Calibri" w:cs="Calibri"/>
          <w:bCs/>
          <w:iCs/>
          <w:sz w:val="28"/>
          <w:szCs w:val="28"/>
        </w:rPr>
        <w:t xml:space="preserve">. </w:t>
      </w:r>
      <w:r w:rsidR="00580524" w:rsidRPr="009705C9">
        <w:rPr>
          <w:rFonts w:ascii="Calibri" w:hAnsi="Calibri" w:cs="Calibri"/>
          <w:bCs/>
          <w:iCs/>
          <w:sz w:val="28"/>
          <w:szCs w:val="28"/>
        </w:rPr>
        <w:t>902235</w:t>
      </w:r>
    </w:p>
    <w:p w14:paraId="732920B8" w14:textId="142178C4" w:rsidR="00580524" w:rsidRPr="009705C9" w:rsidRDefault="00580524" w:rsidP="00580524">
      <w:pPr>
        <w:pStyle w:val="RFP-QHeader2"/>
        <w:rPr>
          <w:rFonts w:ascii="Calibri" w:hAnsi="Calibri" w:cs="Calibri"/>
          <w:bCs/>
          <w:iCs/>
          <w:sz w:val="28"/>
          <w:szCs w:val="28"/>
        </w:rPr>
      </w:pPr>
      <w:r w:rsidRPr="009705C9">
        <w:rPr>
          <w:rFonts w:ascii="Calibri" w:hAnsi="Calibri" w:cs="Calibri"/>
          <w:bCs/>
          <w:iCs/>
          <w:sz w:val="28"/>
          <w:szCs w:val="28"/>
        </w:rPr>
        <w:t>Third-Party COBRA Administration Services</w:t>
      </w:r>
    </w:p>
    <w:p w14:paraId="6704647C" w14:textId="77777777" w:rsidR="003D797E" w:rsidRPr="009705C9"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5CAD55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686DF258" w:rsidR="00F43F6A" w:rsidRDefault="00F43F6A" w:rsidP="00F43F6A">
      <w:pPr>
        <w:pStyle w:val="RFP-QHeader2"/>
        <w:rPr>
          <w:rFonts w:ascii="Calibri" w:hAnsi="Calibri" w:cs="Calibri"/>
          <w:sz w:val="24"/>
          <w:szCs w:val="24"/>
          <w:lang w:val="es-MX"/>
        </w:rPr>
      </w:pPr>
    </w:p>
    <w:p w14:paraId="5CF71AEB" w14:textId="2A974C5F" w:rsidR="00580524" w:rsidRPr="00EB258A" w:rsidRDefault="00580524" w:rsidP="00F43F6A">
      <w:pPr>
        <w:pStyle w:val="RFP-QHeader2"/>
        <w:rPr>
          <w:rFonts w:ascii="Calibri" w:hAnsi="Calibri" w:cs="Calibri"/>
          <w:sz w:val="24"/>
          <w:szCs w:val="24"/>
          <w:lang w:val="es-MX"/>
        </w:rPr>
      </w:pPr>
      <w:r>
        <w:rPr>
          <w:rFonts w:ascii="Calibri" w:hAnsi="Calibri" w:cs="Calibri"/>
          <w:sz w:val="24"/>
          <w:szCs w:val="24"/>
          <w:lang w:val="es-MX"/>
        </w:rPr>
        <w:t>TWO 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6A692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00BA34D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60C75A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0289D68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5EB44D7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7CF8ACC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54BF9A0"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6A692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6B090D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239A148"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555936F2"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7ED1AEE"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2ED2C9"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C1599A9"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5A9DB82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FAEB2F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8C6111"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03B4A4B7"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41FBC6C"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33018E4D"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747476E1"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189E31F" w14:textId="41AFD736" w:rsidR="00E11FA6" w:rsidRDefault="00E11FA6" w:rsidP="003D797E">
      <w:pPr>
        <w:rPr>
          <w:rFonts w:ascii="Calibri" w:hAnsi="Calibri"/>
          <w:sz w:val="24"/>
          <w:szCs w:val="24"/>
        </w:rPr>
      </w:pPr>
    </w:p>
    <w:p w14:paraId="11E013F4" w14:textId="6748EDC1" w:rsidR="00580524" w:rsidRPr="00580524" w:rsidRDefault="00580524" w:rsidP="00580524">
      <w:pPr>
        <w:jc w:val="center"/>
        <w:rPr>
          <w:rFonts w:ascii="Calibri" w:hAnsi="Calibri"/>
          <w:b/>
          <w:bCs/>
          <w:sz w:val="24"/>
          <w:szCs w:val="24"/>
        </w:rPr>
      </w:pPr>
      <w:r w:rsidRPr="00580524">
        <w:rPr>
          <w:rFonts w:ascii="Calibri" w:hAnsi="Calibri"/>
          <w:b/>
          <w:bCs/>
          <w:sz w:val="24"/>
          <w:szCs w:val="24"/>
        </w:rPr>
        <w:t>ONE FORMER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8A0F009"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1DAE68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CA300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3E628689"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21252FEF"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AACB32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51F4C4D4"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64D010A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D1BE389"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62C49839"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62FCC7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801D0A5" w14:textId="77777777" w:rsidR="00E11FA6" w:rsidRDefault="00E11FA6" w:rsidP="003D797E">
      <w:pPr>
        <w:rPr>
          <w:rFonts w:ascii="Calibri" w:hAnsi="Calibri"/>
          <w:sz w:val="24"/>
          <w:szCs w:val="24"/>
        </w:rPr>
      </w:pPr>
    </w:p>
    <w:p w14:paraId="0AD2168D" w14:textId="77777777" w:rsidR="00E11FA6" w:rsidRDefault="00E11FA6" w:rsidP="003D797E">
      <w:pPr>
        <w:rPr>
          <w:rFonts w:ascii="Calibri" w:hAnsi="Calibri"/>
          <w:sz w:val="24"/>
          <w:szCs w:val="24"/>
        </w:rPr>
      </w:pPr>
    </w:p>
    <w:p w14:paraId="37E54043" w14:textId="528D1E59"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6B4DC6">
        <w:tc>
          <w:tcPr>
            <w:tcW w:w="10296" w:type="dxa"/>
            <w:shd w:val="clear" w:color="auto" w:fill="FBE4D5" w:themeFill="accent2" w:themeFillTint="33"/>
          </w:tcPr>
          <w:p w14:paraId="37937764" w14:textId="77777777" w:rsidR="00010516" w:rsidRPr="00010516" w:rsidRDefault="00010516" w:rsidP="0066489F">
            <w:pPr>
              <w:pStyle w:val="Heading4"/>
              <w:ind w:left="-15"/>
              <w:jc w:val="left"/>
            </w:pPr>
            <w:bookmarkStart w:id="107" w:name="_Ref342044597"/>
            <w:r w:rsidRPr="00010516">
              <w:t>EXCEPTIONS AND CLARIFICATIONS</w:t>
            </w:r>
          </w:p>
        </w:tc>
      </w:tr>
    </w:tbl>
    <w:p w14:paraId="5CFF99AD" w14:textId="4720888E"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6B4DC6"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EB258A">
        <w:tc>
          <w:tcPr>
            <w:tcW w:w="1224"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1"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EB258A">
        <w:trPr>
          <w:trHeight w:val="720"/>
        </w:trPr>
        <w:tc>
          <w:tcPr>
            <w:tcW w:w="1224" w:type="dxa"/>
            <w:tcMar>
              <w:top w:w="29" w:type="dxa"/>
              <w:left w:w="115" w:type="dxa"/>
              <w:bottom w:w="29" w:type="dxa"/>
              <w:right w:w="115" w:type="dxa"/>
            </w:tcMar>
            <w:vAlign w:val="center"/>
          </w:tcPr>
          <w:p w14:paraId="61AAA800" w14:textId="3F861F5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5735A19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7165533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78CD27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EB258A">
        <w:trPr>
          <w:trHeight w:val="720"/>
        </w:trPr>
        <w:tc>
          <w:tcPr>
            <w:tcW w:w="1224" w:type="dxa"/>
            <w:tcMar>
              <w:top w:w="29" w:type="dxa"/>
              <w:left w:w="115" w:type="dxa"/>
              <w:bottom w:w="29" w:type="dxa"/>
              <w:right w:w="115" w:type="dxa"/>
            </w:tcMar>
            <w:vAlign w:val="center"/>
          </w:tcPr>
          <w:p w14:paraId="6B237B0B" w14:textId="2602DB3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4B4B623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7143A6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76DFB0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EB258A">
        <w:trPr>
          <w:trHeight w:val="720"/>
        </w:trPr>
        <w:tc>
          <w:tcPr>
            <w:tcW w:w="1224" w:type="dxa"/>
            <w:tcMar>
              <w:top w:w="29" w:type="dxa"/>
              <w:left w:w="115" w:type="dxa"/>
              <w:bottom w:w="29" w:type="dxa"/>
              <w:right w:w="115" w:type="dxa"/>
            </w:tcMar>
            <w:vAlign w:val="center"/>
          </w:tcPr>
          <w:p w14:paraId="254ED222" w14:textId="51BA885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9807FF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7AF08DE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56A1095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EB258A">
        <w:trPr>
          <w:trHeight w:val="720"/>
        </w:trPr>
        <w:tc>
          <w:tcPr>
            <w:tcW w:w="1224" w:type="dxa"/>
            <w:tcMar>
              <w:top w:w="29" w:type="dxa"/>
              <w:left w:w="115" w:type="dxa"/>
              <w:bottom w:w="29" w:type="dxa"/>
              <w:right w:w="115" w:type="dxa"/>
            </w:tcMar>
            <w:vAlign w:val="center"/>
          </w:tcPr>
          <w:p w14:paraId="0AE928B8" w14:textId="286FFC7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56056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24A12B4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7C0D487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2A90CA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72A9AEE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692CB1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6B34F1C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084FF6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13A8099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569B01F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A56FF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272364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49A05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152F10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7946336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300C6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67A8D50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6236B4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13D4B5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61029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36B7038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484914F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FC94A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1CA07EF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54B0C5C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105CD70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551B38B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p w14:paraId="4DB8C111" w14:textId="230395CC" w:rsidR="0066489F" w:rsidRDefault="0066489F" w:rsidP="00682C12">
      <w:pPr>
        <w:tabs>
          <w:tab w:val="left" w:pos="-1080"/>
          <w:tab w:val="left" w:pos="-720"/>
        </w:tabs>
        <w:ind w:left="720" w:hanging="720"/>
        <w:rPr>
          <w:rFonts w:ascii="Calibri" w:hAnsi="Calibri" w:cs="Calibri"/>
          <w:sz w:val="24"/>
          <w:szCs w:val="24"/>
        </w:rPr>
      </w:pPr>
      <w:r>
        <w:rPr>
          <w:rFonts w:ascii="Calibri" w:hAnsi="Calibri" w:cs="Calibri"/>
          <w:sz w:val="24"/>
          <w:szCs w:val="24"/>
        </w:rPr>
        <w:br w:type="page"/>
      </w:r>
    </w:p>
    <w:p w14:paraId="618501D0" w14:textId="77777777" w:rsidR="0066489F" w:rsidRPr="0000769B" w:rsidRDefault="0066489F" w:rsidP="0066489F">
      <w:pPr>
        <w:pStyle w:val="Heading4"/>
        <w:jc w:val="left"/>
        <w:rPr>
          <w:sz w:val="2"/>
          <w:szCs w:val="2"/>
        </w:rPr>
      </w:pPr>
    </w:p>
    <w:bookmarkEnd w:id="107"/>
    <w:p w14:paraId="1019A11B" w14:textId="54C3C815" w:rsidR="00311028" w:rsidRPr="00311028" w:rsidRDefault="00311028" w:rsidP="00A4309B">
      <w:pPr>
        <w:pStyle w:val="Heading5"/>
        <w:rPr>
          <w:rFonts w:ascii="Calibri" w:hAnsi="Calibri"/>
          <w:sz w:val="2"/>
          <w:szCs w:val="2"/>
          <w:highlight w:val="lightGray"/>
          <w:u w:val="none"/>
        </w:rPr>
      </w:pP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6B4DC6">
        <w:tc>
          <w:tcPr>
            <w:tcW w:w="10296" w:type="dxa"/>
            <w:shd w:val="clear" w:color="auto" w:fill="FBE4D5" w:themeFill="accent2"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416F632B"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693C512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31D24212" w14:textId="77777777" w:rsidR="00580524" w:rsidRPr="00B63E73" w:rsidRDefault="00580524" w:rsidP="00580524">
      <w:pPr>
        <w:jc w:val="center"/>
        <w:rPr>
          <w:rFonts w:ascii="Arial Narrow" w:hAnsi="Arial Narrow"/>
          <w:b/>
          <w:sz w:val="24"/>
          <w:szCs w:val="24"/>
          <w:u w:val="single"/>
        </w:rPr>
      </w:pPr>
      <w:r w:rsidRPr="00B63E73">
        <w:rPr>
          <w:rFonts w:ascii="Arial Narrow" w:hAnsi="Arial Narrow"/>
          <w:b/>
          <w:sz w:val="24"/>
          <w:szCs w:val="24"/>
          <w:u w:val="single"/>
        </w:rPr>
        <w:t>COUNTY OF ALAMEDA MINIMUM INSURANCE REQUIREMENTS</w:t>
      </w:r>
    </w:p>
    <w:p w14:paraId="6A3D7DFC" w14:textId="77777777" w:rsidR="00580524" w:rsidRPr="00B63E73" w:rsidRDefault="00580524" w:rsidP="00580524">
      <w:pPr>
        <w:jc w:val="center"/>
        <w:rPr>
          <w:rFonts w:ascii="Arial Narrow" w:hAnsi="Arial Narrow"/>
          <w:b/>
          <w:sz w:val="24"/>
          <w:szCs w:val="24"/>
          <w:u w:val="single"/>
        </w:rPr>
      </w:pPr>
    </w:p>
    <w:p w14:paraId="54171765" w14:textId="77777777" w:rsidR="00580524" w:rsidRDefault="00580524" w:rsidP="00580524">
      <w:pPr>
        <w:ind w:left="-274"/>
        <w:jc w:val="both"/>
        <w:rPr>
          <w:rFonts w:ascii="Arial Narrow" w:hAnsi="Arial Narrow"/>
          <w:spacing w:val="-4"/>
          <w:sz w:val="22"/>
          <w:szCs w:val="22"/>
        </w:rPr>
      </w:pPr>
      <w:r w:rsidRPr="00B63E73">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B63E73">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B63E73">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p w14:paraId="14E95848" w14:textId="77777777" w:rsidR="00580524" w:rsidRPr="00B63E73" w:rsidRDefault="00580524" w:rsidP="00580524">
      <w:pPr>
        <w:ind w:left="-274"/>
        <w:jc w:val="both"/>
        <w:rPr>
          <w:rFonts w:ascii="Arial Narrow" w:hAnsi="Arial Narrow"/>
          <w:spacing w:val="-4"/>
          <w:sz w:val="22"/>
          <w:szCs w:val="22"/>
        </w:rPr>
      </w:pP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580524" w:rsidRPr="00B63E73" w14:paraId="31315349" w14:textId="77777777">
        <w:trPr>
          <w:cantSplit/>
          <w:jc w:val="center"/>
        </w:trPr>
        <w:tc>
          <w:tcPr>
            <w:tcW w:w="6561" w:type="dxa"/>
            <w:gridSpan w:val="2"/>
            <w:shd w:val="pct37" w:color="auto" w:fill="FFFFFF"/>
            <w:vAlign w:val="center"/>
          </w:tcPr>
          <w:p w14:paraId="56EC8CC9" w14:textId="77777777" w:rsidR="00580524" w:rsidRPr="00B63E73" w:rsidRDefault="00580524">
            <w:pPr>
              <w:spacing w:before="40" w:after="20"/>
              <w:jc w:val="center"/>
              <w:rPr>
                <w:rFonts w:ascii="Arial Narrow" w:hAnsi="Arial Narrow"/>
                <w:b/>
                <w:sz w:val="24"/>
                <w:szCs w:val="24"/>
              </w:rPr>
            </w:pPr>
            <w:r w:rsidRPr="00B63E73">
              <w:rPr>
                <w:rFonts w:ascii="Arial Narrow" w:hAnsi="Arial Narrow"/>
                <w:b/>
                <w:sz w:val="24"/>
                <w:szCs w:val="24"/>
              </w:rPr>
              <w:t>TYPE OF INSURANCE COVERAGES</w:t>
            </w:r>
          </w:p>
        </w:tc>
        <w:tc>
          <w:tcPr>
            <w:tcW w:w="4770" w:type="dxa"/>
            <w:shd w:val="pct35" w:color="auto" w:fill="FFFFFF"/>
            <w:vAlign w:val="center"/>
          </w:tcPr>
          <w:p w14:paraId="4BE1D190" w14:textId="77777777" w:rsidR="00580524" w:rsidRPr="00B63E73" w:rsidRDefault="00580524">
            <w:pPr>
              <w:spacing w:before="40" w:after="20"/>
              <w:jc w:val="center"/>
              <w:rPr>
                <w:rFonts w:ascii="Arial Narrow" w:hAnsi="Arial Narrow"/>
                <w:b/>
                <w:sz w:val="24"/>
                <w:szCs w:val="24"/>
              </w:rPr>
            </w:pPr>
            <w:r w:rsidRPr="00B63E73">
              <w:rPr>
                <w:rFonts w:ascii="Arial Narrow" w:hAnsi="Arial Narrow"/>
                <w:b/>
                <w:sz w:val="24"/>
                <w:szCs w:val="24"/>
              </w:rPr>
              <w:t>MINIMUM LIMITS</w:t>
            </w:r>
          </w:p>
        </w:tc>
      </w:tr>
      <w:tr w:rsidR="00580524" w:rsidRPr="00B63E73" w14:paraId="75BE1898" w14:textId="77777777">
        <w:trPr>
          <w:cantSplit/>
          <w:jc w:val="center"/>
        </w:trPr>
        <w:tc>
          <w:tcPr>
            <w:tcW w:w="504" w:type="dxa"/>
          </w:tcPr>
          <w:p w14:paraId="4C54E66B" w14:textId="77777777" w:rsidR="00580524" w:rsidRPr="00B63E73" w:rsidRDefault="00580524">
            <w:pPr>
              <w:spacing w:before="40"/>
              <w:rPr>
                <w:rFonts w:ascii="Arial Narrow" w:hAnsi="Arial Narrow"/>
                <w:b/>
                <w:sz w:val="24"/>
                <w:szCs w:val="24"/>
              </w:rPr>
            </w:pPr>
            <w:r w:rsidRPr="00B63E73">
              <w:rPr>
                <w:rFonts w:ascii="Arial Narrow" w:hAnsi="Arial Narrow"/>
                <w:b/>
                <w:sz w:val="24"/>
                <w:szCs w:val="24"/>
              </w:rPr>
              <w:t>A</w:t>
            </w:r>
          </w:p>
        </w:tc>
        <w:tc>
          <w:tcPr>
            <w:tcW w:w="6057" w:type="dxa"/>
          </w:tcPr>
          <w:p w14:paraId="70187AF9" w14:textId="77777777" w:rsidR="00580524" w:rsidRPr="00B63E73" w:rsidRDefault="00580524">
            <w:pPr>
              <w:spacing w:before="40"/>
              <w:rPr>
                <w:rFonts w:ascii="Arial Narrow" w:hAnsi="Arial Narrow"/>
                <w:b/>
                <w:sz w:val="24"/>
                <w:szCs w:val="24"/>
              </w:rPr>
            </w:pPr>
            <w:r w:rsidRPr="00B63E73">
              <w:rPr>
                <w:rFonts w:ascii="Arial Narrow" w:hAnsi="Arial Narrow"/>
                <w:b/>
                <w:sz w:val="24"/>
                <w:szCs w:val="24"/>
              </w:rPr>
              <w:t>Commercial General Liability</w:t>
            </w:r>
          </w:p>
          <w:p w14:paraId="76329612" w14:textId="77777777" w:rsidR="00580524" w:rsidRPr="00B63E73" w:rsidRDefault="00580524">
            <w:pPr>
              <w:rPr>
                <w:rFonts w:ascii="Arial Narrow" w:hAnsi="Arial Narrow"/>
                <w:sz w:val="24"/>
                <w:szCs w:val="24"/>
              </w:rPr>
            </w:pPr>
            <w:r w:rsidRPr="00B63E73">
              <w:rPr>
                <w:rFonts w:ascii="Arial Narrow" w:hAnsi="Arial Narrow"/>
                <w:sz w:val="24"/>
                <w:szCs w:val="24"/>
              </w:rPr>
              <w:t>Premises Liability; Products and Completed Operations; Contractual Liability; Personal Injury and Advertising Liability</w:t>
            </w:r>
          </w:p>
        </w:tc>
        <w:tc>
          <w:tcPr>
            <w:tcW w:w="4770" w:type="dxa"/>
          </w:tcPr>
          <w:p w14:paraId="0DB414DF" w14:textId="77777777" w:rsidR="00580524" w:rsidRPr="00B63E73" w:rsidRDefault="00580524">
            <w:pPr>
              <w:spacing w:before="40"/>
              <w:rPr>
                <w:rFonts w:ascii="Arial Narrow" w:hAnsi="Arial Narrow"/>
                <w:sz w:val="24"/>
                <w:szCs w:val="24"/>
              </w:rPr>
            </w:pPr>
            <w:r w:rsidRPr="00B63E73">
              <w:rPr>
                <w:rFonts w:ascii="Arial Narrow" w:hAnsi="Arial Narrow"/>
                <w:sz w:val="24"/>
                <w:szCs w:val="24"/>
              </w:rPr>
              <w:t>$1,000,000 per occurrence (CSL)</w:t>
            </w:r>
          </w:p>
          <w:p w14:paraId="50916AE1" w14:textId="77777777" w:rsidR="00580524" w:rsidRPr="00B63E73" w:rsidRDefault="00580524">
            <w:pPr>
              <w:rPr>
                <w:rFonts w:ascii="Arial Narrow" w:hAnsi="Arial Narrow"/>
                <w:sz w:val="24"/>
                <w:szCs w:val="24"/>
              </w:rPr>
            </w:pPr>
            <w:r w:rsidRPr="00B63E73">
              <w:rPr>
                <w:rFonts w:ascii="Arial Narrow" w:hAnsi="Arial Narrow"/>
                <w:sz w:val="24"/>
                <w:szCs w:val="24"/>
              </w:rPr>
              <w:t>Bodily Injury and Property Damage</w:t>
            </w:r>
          </w:p>
        </w:tc>
      </w:tr>
      <w:tr w:rsidR="00580524" w:rsidRPr="00B63E73" w14:paraId="161304C5" w14:textId="77777777">
        <w:trPr>
          <w:cantSplit/>
          <w:jc w:val="center"/>
        </w:trPr>
        <w:tc>
          <w:tcPr>
            <w:tcW w:w="504" w:type="dxa"/>
          </w:tcPr>
          <w:p w14:paraId="18C27DC6" w14:textId="77777777" w:rsidR="00580524" w:rsidRPr="00B63E73" w:rsidRDefault="00580524">
            <w:pPr>
              <w:spacing w:before="40"/>
              <w:rPr>
                <w:rFonts w:ascii="Arial Narrow" w:hAnsi="Arial Narrow"/>
                <w:b/>
                <w:sz w:val="24"/>
                <w:szCs w:val="24"/>
              </w:rPr>
            </w:pPr>
            <w:r w:rsidRPr="00B63E73">
              <w:rPr>
                <w:rFonts w:ascii="Arial Narrow" w:hAnsi="Arial Narrow"/>
                <w:b/>
                <w:sz w:val="24"/>
                <w:szCs w:val="24"/>
              </w:rPr>
              <w:t>B</w:t>
            </w:r>
          </w:p>
        </w:tc>
        <w:tc>
          <w:tcPr>
            <w:tcW w:w="6057" w:type="dxa"/>
          </w:tcPr>
          <w:p w14:paraId="785FE6D3" w14:textId="77777777" w:rsidR="00580524" w:rsidRPr="00B63E73" w:rsidRDefault="00580524">
            <w:pPr>
              <w:spacing w:before="40"/>
              <w:rPr>
                <w:rFonts w:ascii="Arial Narrow" w:hAnsi="Arial Narrow"/>
                <w:b/>
                <w:sz w:val="24"/>
                <w:szCs w:val="24"/>
              </w:rPr>
            </w:pPr>
            <w:r w:rsidRPr="00B63E73">
              <w:rPr>
                <w:rFonts w:ascii="Arial Narrow" w:hAnsi="Arial Narrow"/>
                <w:b/>
                <w:sz w:val="24"/>
                <w:szCs w:val="24"/>
              </w:rPr>
              <w:t>Commercial or Business Automobile Liability</w:t>
            </w:r>
          </w:p>
          <w:p w14:paraId="12271AF3" w14:textId="77777777" w:rsidR="00580524" w:rsidRPr="00B63E73" w:rsidRDefault="00580524">
            <w:pPr>
              <w:rPr>
                <w:rFonts w:ascii="Arial Narrow" w:hAnsi="Arial Narrow"/>
                <w:sz w:val="24"/>
                <w:szCs w:val="24"/>
              </w:rPr>
            </w:pPr>
            <w:r w:rsidRPr="00B63E73">
              <w:rPr>
                <w:rFonts w:ascii="Arial Narrow" w:hAnsi="Arial Narrow"/>
                <w:sz w:val="24"/>
                <w:szCs w:val="24"/>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01419E25" w14:textId="77777777" w:rsidR="00580524" w:rsidRPr="00B63E73" w:rsidRDefault="00580524">
            <w:pPr>
              <w:spacing w:before="40"/>
              <w:rPr>
                <w:rFonts w:ascii="Arial Narrow" w:hAnsi="Arial Narrow"/>
                <w:sz w:val="24"/>
                <w:szCs w:val="24"/>
              </w:rPr>
            </w:pPr>
            <w:r w:rsidRPr="00B63E73">
              <w:rPr>
                <w:rFonts w:ascii="Arial Narrow" w:hAnsi="Arial Narrow"/>
                <w:sz w:val="24"/>
                <w:szCs w:val="24"/>
              </w:rPr>
              <w:t>$1,000,000 per occurrence (CSL)</w:t>
            </w:r>
          </w:p>
          <w:p w14:paraId="4D5C97F4" w14:textId="77777777" w:rsidR="00580524" w:rsidRPr="00B63E73" w:rsidRDefault="00580524">
            <w:pPr>
              <w:rPr>
                <w:rFonts w:ascii="Arial Narrow" w:hAnsi="Arial Narrow"/>
                <w:sz w:val="24"/>
                <w:szCs w:val="24"/>
              </w:rPr>
            </w:pPr>
            <w:r w:rsidRPr="00B63E73">
              <w:rPr>
                <w:rFonts w:ascii="Arial Narrow" w:hAnsi="Arial Narrow"/>
                <w:sz w:val="24"/>
                <w:szCs w:val="24"/>
              </w:rPr>
              <w:t>Any Auto or Hired and Non-Owned Autos</w:t>
            </w:r>
          </w:p>
          <w:p w14:paraId="743E536A" w14:textId="77777777" w:rsidR="00580524" w:rsidRPr="00B63E73" w:rsidRDefault="00580524">
            <w:pPr>
              <w:rPr>
                <w:rFonts w:ascii="Arial Narrow" w:hAnsi="Arial Narrow"/>
                <w:sz w:val="24"/>
                <w:szCs w:val="24"/>
              </w:rPr>
            </w:pPr>
            <w:r w:rsidRPr="00B63E73">
              <w:rPr>
                <w:rFonts w:ascii="Arial Narrow" w:hAnsi="Arial Narrow"/>
                <w:sz w:val="24"/>
                <w:szCs w:val="24"/>
              </w:rPr>
              <w:t>Bodily Injury and Property Damage</w:t>
            </w:r>
          </w:p>
        </w:tc>
      </w:tr>
      <w:tr w:rsidR="00580524" w:rsidRPr="00B63E73" w14:paraId="2B894E91" w14:textId="77777777">
        <w:trPr>
          <w:cantSplit/>
          <w:jc w:val="center"/>
        </w:trPr>
        <w:tc>
          <w:tcPr>
            <w:tcW w:w="504" w:type="dxa"/>
          </w:tcPr>
          <w:p w14:paraId="72AAA566" w14:textId="77777777" w:rsidR="00580524" w:rsidRPr="00B63E73" w:rsidRDefault="00580524">
            <w:pPr>
              <w:spacing w:before="40"/>
              <w:rPr>
                <w:rFonts w:ascii="Arial Narrow" w:hAnsi="Arial Narrow"/>
                <w:b/>
                <w:sz w:val="24"/>
                <w:szCs w:val="24"/>
              </w:rPr>
            </w:pPr>
            <w:r w:rsidRPr="00B63E73">
              <w:rPr>
                <w:rFonts w:ascii="Arial Narrow" w:hAnsi="Arial Narrow"/>
                <w:b/>
                <w:sz w:val="24"/>
                <w:szCs w:val="24"/>
              </w:rPr>
              <w:t>C</w:t>
            </w:r>
          </w:p>
        </w:tc>
        <w:tc>
          <w:tcPr>
            <w:tcW w:w="6057" w:type="dxa"/>
          </w:tcPr>
          <w:p w14:paraId="17981DDD" w14:textId="77777777" w:rsidR="00580524" w:rsidRPr="00B63E73" w:rsidRDefault="00580524">
            <w:pPr>
              <w:spacing w:before="40"/>
              <w:rPr>
                <w:rFonts w:ascii="Arial Narrow" w:hAnsi="Arial Narrow"/>
                <w:b/>
                <w:sz w:val="24"/>
                <w:szCs w:val="24"/>
              </w:rPr>
            </w:pPr>
            <w:r w:rsidRPr="00B63E73">
              <w:rPr>
                <w:rFonts w:ascii="Arial Narrow" w:hAnsi="Arial Narrow"/>
                <w:b/>
                <w:sz w:val="24"/>
                <w:szCs w:val="24"/>
              </w:rPr>
              <w:t>Workers’ Compensation (WC) and Employers Liability (EL)</w:t>
            </w:r>
          </w:p>
          <w:p w14:paraId="41BE58AA" w14:textId="77777777" w:rsidR="00580524" w:rsidRPr="00B63E73" w:rsidRDefault="00580524">
            <w:pPr>
              <w:rPr>
                <w:rFonts w:ascii="Arial Narrow" w:hAnsi="Arial Narrow"/>
                <w:sz w:val="24"/>
                <w:szCs w:val="24"/>
              </w:rPr>
            </w:pPr>
            <w:r w:rsidRPr="00B63E73">
              <w:rPr>
                <w:rFonts w:ascii="Arial Narrow" w:hAnsi="Arial Narrow"/>
                <w:sz w:val="24"/>
                <w:szCs w:val="24"/>
              </w:rPr>
              <w:t xml:space="preserve">As required by State of California </w:t>
            </w:r>
          </w:p>
          <w:p w14:paraId="3E5C4022" w14:textId="77777777" w:rsidR="00580524" w:rsidRPr="00B63E73" w:rsidRDefault="00580524">
            <w:pPr>
              <w:rPr>
                <w:rFonts w:ascii="Arial Narrow" w:hAnsi="Arial Narrow"/>
                <w:sz w:val="24"/>
                <w:szCs w:val="24"/>
              </w:rPr>
            </w:pPr>
          </w:p>
        </w:tc>
        <w:tc>
          <w:tcPr>
            <w:tcW w:w="4770" w:type="dxa"/>
          </w:tcPr>
          <w:p w14:paraId="7415320A" w14:textId="77777777" w:rsidR="00580524" w:rsidRPr="00B63E73" w:rsidRDefault="00580524">
            <w:pPr>
              <w:spacing w:before="40"/>
              <w:rPr>
                <w:rFonts w:ascii="Arial Narrow" w:hAnsi="Arial Narrow"/>
                <w:sz w:val="24"/>
                <w:szCs w:val="24"/>
              </w:rPr>
            </w:pPr>
            <w:r w:rsidRPr="00B63E73">
              <w:rPr>
                <w:rFonts w:ascii="Arial Narrow" w:hAnsi="Arial Narrow"/>
                <w:sz w:val="24"/>
                <w:szCs w:val="24"/>
              </w:rPr>
              <w:t>WC:  Statutory Limits</w:t>
            </w:r>
          </w:p>
          <w:p w14:paraId="6C2D93BB" w14:textId="77777777" w:rsidR="00580524" w:rsidRPr="00B63E73" w:rsidRDefault="00580524">
            <w:pPr>
              <w:rPr>
                <w:rFonts w:ascii="Arial Narrow" w:hAnsi="Arial Narrow"/>
                <w:sz w:val="24"/>
                <w:szCs w:val="24"/>
              </w:rPr>
            </w:pPr>
            <w:r w:rsidRPr="00B63E73">
              <w:rPr>
                <w:rFonts w:ascii="Arial Narrow" w:hAnsi="Arial Narrow"/>
                <w:sz w:val="24"/>
                <w:szCs w:val="24"/>
              </w:rPr>
              <w:t>EL:  No less than $1,000,000 per accident for bodily injury or disease</w:t>
            </w:r>
          </w:p>
        </w:tc>
      </w:tr>
      <w:tr w:rsidR="00580524" w:rsidRPr="00B63E73" w14:paraId="399F874B" w14:textId="77777777">
        <w:trPr>
          <w:cantSplit/>
          <w:jc w:val="center"/>
        </w:trPr>
        <w:tc>
          <w:tcPr>
            <w:tcW w:w="504" w:type="dxa"/>
          </w:tcPr>
          <w:p w14:paraId="4D97DE3A" w14:textId="77777777" w:rsidR="00580524" w:rsidRPr="00B63E73" w:rsidRDefault="00580524">
            <w:pPr>
              <w:spacing w:before="60"/>
              <w:rPr>
                <w:rFonts w:ascii="Arial Narrow" w:hAnsi="Arial Narrow"/>
                <w:b/>
                <w:sz w:val="24"/>
                <w:szCs w:val="24"/>
              </w:rPr>
            </w:pPr>
            <w:r w:rsidRPr="00B63E73">
              <w:rPr>
                <w:rFonts w:ascii="Arial Narrow" w:hAnsi="Arial Narrow"/>
                <w:b/>
                <w:sz w:val="24"/>
                <w:szCs w:val="24"/>
              </w:rPr>
              <w:t>D</w:t>
            </w:r>
          </w:p>
          <w:p w14:paraId="563530D5" w14:textId="77777777" w:rsidR="00580524" w:rsidRPr="00B63E73" w:rsidRDefault="00580524">
            <w:pPr>
              <w:spacing w:before="60"/>
              <w:rPr>
                <w:rFonts w:ascii="Arial Narrow" w:hAnsi="Arial Narrow"/>
                <w:b/>
                <w:sz w:val="24"/>
                <w:szCs w:val="24"/>
              </w:rPr>
            </w:pPr>
          </w:p>
        </w:tc>
        <w:tc>
          <w:tcPr>
            <w:tcW w:w="10827" w:type="dxa"/>
            <w:gridSpan w:val="2"/>
          </w:tcPr>
          <w:p w14:paraId="519F4C72" w14:textId="77777777" w:rsidR="00580524" w:rsidRPr="00B63E73" w:rsidRDefault="00580524">
            <w:pPr>
              <w:spacing w:before="60"/>
              <w:rPr>
                <w:rFonts w:ascii="Arial Narrow" w:hAnsi="Arial Narrow"/>
                <w:sz w:val="22"/>
                <w:szCs w:val="22"/>
                <w:u w:val="single"/>
              </w:rPr>
            </w:pPr>
            <w:r w:rsidRPr="00B63E73">
              <w:rPr>
                <w:rFonts w:ascii="Arial Narrow" w:hAnsi="Arial Narrow"/>
                <w:b/>
                <w:sz w:val="22"/>
                <w:szCs w:val="22"/>
                <w:u w:val="single"/>
              </w:rPr>
              <w:t>Endorsements and Conditions</w:t>
            </w:r>
            <w:r w:rsidRPr="00B63E73">
              <w:rPr>
                <w:rFonts w:ascii="Arial Narrow" w:hAnsi="Arial Narrow"/>
                <w:sz w:val="22"/>
                <w:szCs w:val="22"/>
                <w:u w:val="single"/>
              </w:rPr>
              <w:t>:</w:t>
            </w:r>
          </w:p>
          <w:p w14:paraId="67448EEC" w14:textId="77777777" w:rsidR="00580524" w:rsidRPr="00B63E73" w:rsidRDefault="00580524">
            <w:pPr>
              <w:rPr>
                <w:rFonts w:ascii="Arial Narrow" w:hAnsi="Arial Narrow"/>
                <w:sz w:val="22"/>
                <w:szCs w:val="22"/>
              </w:rPr>
            </w:pPr>
          </w:p>
          <w:p w14:paraId="4C2BE7F3" w14:textId="77777777" w:rsidR="00580524" w:rsidRPr="00B63E73" w:rsidRDefault="00580524" w:rsidP="00580524">
            <w:pPr>
              <w:keepNext/>
              <w:numPr>
                <w:ilvl w:val="0"/>
                <w:numId w:val="64"/>
              </w:numPr>
              <w:spacing w:after="80"/>
              <w:outlineLvl w:val="2"/>
              <w:rPr>
                <w:rFonts w:ascii="Arial Narrow" w:hAnsi="Arial Narrow"/>
                <w:sz w:val="22"/>
                <w:szCs w:val="22"/>
              </w:rPr>
            </w:pPr>
            <w:r w:rsidRPr="00B63E73">
              <w:rPr>
                <w:rFonts w:ascii="Arial Narrow" w:hAnsi="Arial Narrow"/>
                <w:b/>
                <w:sz w:val="22"/>
                <w:szCs w:val="22"/>
              </w:rPr>
              <w:t xml:space="preserve">ADDITIONAL INSURED: </w:t>
            </w:r>
            <w:r w:rsidRPr="00B63E73">
              <w:rPr>
                <w:rFonts w:ascii="Arial Narrow" w:hAnsi="Arial Narrow"/>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on behalf of the GranteeGeneral liability coverage can be provided in the form of an endorsement to the Contractor’s insurance (at least as broad as ISO Form CG 20 10 11 85 or if not available, through the addition of </w:t>
            </w:r>
            <w:r w:rsidRPr="00B63E73">
              <w:rPr>
                <w:rFonts w:ascii="Arial Narrow" w:hAnsi="Arial Narrow"/>
                <w:b/>
                <w:sz w:val="22"/>
                <w:szCs w:val="22"/>
              </w:rPr>
              <w:t xml:space="preserve">both </w:t>
            </w:r>
            <w:r w:rsidRPr="00B63E73">
              <w:rPr>
                <w:rFonts w:ascii="Arial Narrow" w:hAnsi="Arial Narrow"/>
                <w:sz w:val="22"/>
                <w:szCs w:val="22"/>
              </w:rPr>
              <w:t xml:space="preserve">CG 20 10, CG 20 26, CG 20 33, or CG 20 38; </w:t>
            </w:r>
            <w:r w:rsidRPr="00B63E73">
              <w:rPr>
                <w:rFonts w:ascii="Arial Narrow" w:hAnsi="Arial Narrow"/>
                <w:b/>
                <w:sz w:val="22"/>
                <w:szCs w:val="22"/>
              </w:rPr>
              <w:t>and</w:t>
            </w:r>
            <w:r w:rsidRPr="00B63E73">
              <w:rPr>
                <w:rFonts w:ascii="Arial Narrow" w:hAnsi="Arial Narrow"/>
                <w:sz w:val="22"/>
                <w:szCs w:val="22"/>
              </w:rPr>
              <w:t xml:space="preserve"> CG 20 37 if a later edition is used). Auto policy shall contain or be endorsed to contain additional insured coverage for the County.</w:t>
            </w:r>
          </w:p>
          <w:p w14:paraId="4B6E248D" w14:textId="77777777" w:rsidR="00580524" w:rsidRPr="00B63E73" w:rsidRDefault="00580524" w:rsidP="00580524">
            <w:pPr>
              <w:numPr>
                <w:ilvl w:val="0"/>
                <w:numId w:val="64"/>
              </w:numPr>
              <w:spacing w:after="80"/>
              <w:rPr>
                <w:rFonts w:ascii="Arial Narrow" w:hAnsi="Arial Narrow"/>
                <w:sz w:val="22"/>
                <w:szCs w:val="22"/>
              </w:rPr>
            </w:pPr>
            <w:r w:rsidRPr="00B63E73">
              <w:rPr>
                <w:rFonts w:ascii="Arial Narrow" w:hAnsi="Arial Narrow"/>
                <w:b/>
                <w:sz w:val="22"/>
                <w:szCs w:val="22"/>
              </w:rPr>
              <w:t>DURATION OF COVERAGE:</w:t>
            </w:r>
            <w:r w:rsidRPr="00B63E73">
              <w:rPr>
                <w:rFonts w:ascii="Arial Narrow" w:hAnsi="Arial Narrow"/>
                <w:sz w:val="22"/>
                <w:szCs w:val="22"/>
              </w:rPr>
              <w:t xml:space="preserve"> </w:t>
            </w:r>
            <w:r w:rsidRPr="00B63E73">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B63E73">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B63E73" w:rsidDel="00A73E17">
              <w:rPr>
                <w:rFonts w:ascii="Arial Narrow" w:hAnsi="Arial Narrow"/>
                <w:sz w:val="22"/>
                <w:szCs w:val="22"/>
              </w:rPr>
              <w:t xml:space="preserve"> </w:t>
            </w:r>
          </w:p>
          <w:p w14:paraId="5B7D15CE" w14:textId="77777777" w:rsidR="00580524" w:rsidRPr="00B63E73" w:rsidRDefault="00580524" w:rsidP="00580524">
            <w:pPr>
              <w:numPr>
                <w:ilvl w:val="0"/>
                <w:numId w:val="64"/>
              </w:numPr>
              <w:spacing w:after="80"/>
              <w:rPr>
                <w:rFonts w:ascii="Arial Narrow" w:hAnsi="Arial Narrow"/>
                <w:sz w:val="22"/>
                <w:szCs w:val="22"/>
              </w:rPr>
            </w:pPr>
            <w:r w:rsidRPr="00B63E73">
              <w:rPr>
                <w:rFonts w:ascii="Arial Narrow" w:hAnsi="Arial Narrow"/>
                <w:b/>
                <w:sz w:val="22"/>
                <w:szCs w:val="22"/>
              </w:rPr>
              <w:t>REDUCTION OR LIMIT OF OBLIGATION:</w:t>
            </w:r>
            <w:r w:rsidRPr="00B63E73">
              <w:rPr>
                <w:rFonts w:ascii="Arial Narrow" w:hAnsi="Arial Narrow"/>
                <w:sz w:val="22"/>
                <w:szCs w:val="22"/>
              </w:rPr>
              <w:t xml:space="preserve">  All insurance policies</w:t>
            </w:r>
            <w:r w:rsidRPr="00B63E73">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B63E73">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68BA5ED8" w14:textId="77777777" w:rsidR="00580524" w:rsidRPr="00B63E73" w:rsidRDefault="00580524" w:rsidP="00580524">
            <w:pPr>
              <w:numPr>
                <w:ilvl w:val="0"/>
                <w:numId w:val="64"/>
              </w:numPr>
              <w:spacing w:after="80"/>
              <w:rPr>
                <w:rFonts w:ascii="Arial Narrow" w:hAnsi="Arial Narrow"/>
                <w:sz w:val="22"/>
                <w:szCs w:val="22"/>
              </w:rPr>
            </w:pPr>
            <w:r w:rsidRPr="00B63E73">
              <w:rPr>
                <w:rFonts w:ascii="Arial Narrow" w:hAnsi="Arial Narrow"/>
                <w:b/>
                <w:sz w:val="22"/>
                <w:szCs w:val="22"/>
              </w:rPr>
              <w:t>INSURER FINANCIAL RATING:</w:t>
            </w:r>
            <w:r w:rsidRPr="00B63E73">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50D56A98" w14:textId="77777777" w:rsidR="00580524" w:rsidRPr="00B63E73" w:rsidRDefault="00580524" w:rsidP="00580524">
            <w:pPr>
              <w:keepNext/>
              <w:numPr>
                <w:ilvl w:val="0"/>
                <w:numId w:val="64"/>
              </w:numPr>
              <w:spacing w:after="80"/>
              <w:outlineLvl w:val="2"/>
              <w:rPr>
                <w:rFonts w:ascii="Arial Narrow" w:hAnsi="Arial Narrow"/>
                <w:sz w:val="22"/>
                <w:szCs w:val="22"/>
              </w:rPr>
            </w:pPr>
            <w:r w:rsidRPr="00B63E73">
              <w:rPr>
                <w:rFonts w:ascii="Arial Narrow" w:hAnsi="Arial Narrow"/>
                <w:b/>
                <w:sz w:val="22"/>
                <w:szCs w:val="22"/>
              </w:rPr>
              <w:t xml:space="preserve">SUBCONTRACTORS:  </w:t>
            </w:r>
            <w:r w:rsidRPr="00B63E73">
              <w:rPr>
                <w:rFonts w:ascii="Arial Narrow" w:hAnsi="Arial Narrow"/>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2667392A" w14:textId="77777777" w:rsidR="00580524" w:rsidRPr="00B63E73" w:rsidRDefault="00580524" w:rsidP="00580524">
            <w:pPr>
              <w:numPr>
                <w:ilvl w:val="0"/>
                <w:numId w:val="64"/>
              </w:numPr>
              <w:rPr>
                <w:rFonts w:ascii="Arial Narrow" w:hAnsi="Arial Narrow"/>
                <w:sz w:val="22"/>
                <w:szCs w:val="22"/>
              </w:rPr>
            </w:pPr>
            <w:r w:rsidRPr="00B63E73">
              <w:rPr>
                <w:rFonts w:ascii="Arial Narrow" w:hAnsi="Arial Narrow"/>
                <w:b/>
                <w:sz w:val="22"/>
                <w:szCs w:val="22"/>
              </w:rPr>
              <w:t>JOINT VENTURES:</w:t>
            </w:r>
            <w:r w:rsidRPr="00B63E73">
              <w:rPr>
                <w:rFonts w:ascii="Arial Narrow" w:hAnsi="Arial Narrow"/>
                <w:sz w:val="22"/>
                <w:szCs w:val="22"/>
              </w:rPr>
              <w:t xml:space="preserve"> If Contractor is an association, partnership or other joint business venture, required insurance shall be provided by one of the following methods:</w:t>
            </w:r>
          </w:p>
          <w:p w14:paraId="6108C1F8" w14:textId="77777777" w:rsidR="00580524" w:rsidRPr="00B63E73" w:rsidRDefault="00580524" w:rsidP="00580524">
            <w:pPr>
              <w:numPr>
                <w:ilvl w:val="0"/>
                <w:numId w:val="63"/>
              </w:numPr>
              <w:tabs>
                <w:tab w:val="num" w:pos="720"/>
              </w:tabs>
              <w:ind w:left="720"/>
              <w:rPr>
                <w:rFonts w:ascii="Arial Narrow" w:hAnsi="Arial Narrow"/>
                <w:sz w:val="22"/>
                <w:szCs w:val="22"/>
              </w:rPr>
            </w:pPr>
            <w:r w:rsidRPr="00B63E73">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28062C66" w14:textId="77777777" w:rsidR="00580524" w:rsidRPr="00B63E73" w:rsidRDefault="00580524" w:rsidP="00580524">
            <w:pPr>
              <w:numPr>
                <w:ilvl w:val="0"/>
                <w:numId w:val="65"/>
              </w:numPr>
              <w:ind w:left="720"/>
              <w:rPr>
                <w:rFonts w:ascii="Arial Narrow" w:hAnsi="Arial Narrow"/>
                <w:sz w:val="22"/>
                <w:szCs w:val="22"/>
              </w:rPr>
            </w:pPr>
            <w:r w:rsidRPr="00B63E73">
              <w:rPr>
                <w:rFonts w:ascii="Arial Narrow" w:hAnsi="Arial Narrow"/>
                <w:sz w:val="22"/>
                <w:szCs w:val="22"/>
              </w:rPr>
              <w:t>Joint insurance program with the association, partnership or other joint business venture included as a “Named Insured”.</w:t>
            </w:r>
          </w:p>
          <w:p w14:paraId="0FE20EB6" w14:textId="77777777" w:rsidR="00580524" w:rsidRPr="00B63E73" w:rsidRDefault="00580524" w:rsidP="00580524">
            <w:pPr>
              <w:numPr>
                <w:ilvl w:val="0"/>
                <w:numId w:val="64"/>
              </w:numPr>
              <w:spacing w:after="80"/>
              <w:rPr>
                <w:rFonts w:ascii="Arial Narrow" w:hAnsi="Arial Narrow"/>
                <w:sz w:val="22"/>
                <w:szCs w:val="22"/>
              </w:rPr>
            </w:pPr>
            <w:r w:rsidRPr="00B63E73">
              <w:rPr>
                <w:rFonts w:ascii="Arial Narrow" w:hAnsi="Arial Narrow"/>
                <w:b/>
                <w:sz w:val="22"/>
                <w:szCs w:val="22"/>
              </w:rPr>
              <w:t xml:space="preserve">CANCELLATION OF INSURANCE: </w:t>
            </w:r>
            <w:r w:rsidRPr="00B63E73">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6E5B24CC" w14:textId="77777777" w:rsidR="00580524" w:rsidRPr="00B63E73" w:rsidRDefault="00580524" w:rsidP="00580524">
            <w:pPr>
              <w:numPr>
                <w:ilvl w:val="0"/>
                <w:numId w:val="64"/>
              </w:numPr>
              <w:spacing w:after="80"/>
              <w:rPr>
                <w:rFonts w:ascii="Arial Narrow" w:hAnsi="Arial Narrow"/>
                <w:sz w:val="22"/>
                <w:szCs w:val="22"/>
              </w:rPr>
            </w:pPr>
            <w:r w:rsidRPr="00B63E73">
              <w:rPr>
                <w:rFonts w:ascii="Arial Narrow" w:hAnsi="Arial Narrow"/>
                <w:b/>
                <w:sz w:val="22"/>
                <w:szCs w:val="22"/>
              </w:rPr>
              <w:t>CERTIFICATE OF INSURANCE</w:t>
            </w:r>
            <w:r w:rsidRPr="00B63E73">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333290C7" w14:textId="35E902A7" w:rsidR="005F4C45" w:rsidRDefault="005F4C45" w:rsidP="00266DFB">
      <w:pPr>
        <w:pStyle w:val="PlainText"/>
        <w:rPr>
          <w:rFonts w:asciiTheme="minorHAnsi" w:hAnsiTheme="minorHAnsi" w:cstheme="minorHAnsi"/>
          <w:b/>
          <w:color w:val="FFFFFF"/>
          <w:sz w:val="24"/>
          <w:szCs w:val="24"/>
        </w:rPr>
      </w:pPr>
    </w:p>
    <w:p w14:paraId="47178AC6" w14:textId="6D339A0E" w:rsidR="005F4C45" w:rsidRDefault="005F4C45" w:rsidP="00266DFB">
      <w:pPr>
        <w:pStyle w:val="PlainText"/>
        <w:rPr>
          <w:rFonts w:asciiTheme="minorHAnsi" w:hAnsiTheme="minorHAnsi" w:cstheme="minorHAnsi"/>
          <w:b/>
          <w:color w:val="FFFFFF"/>
          <w:sz w:val="24"/>
          <w:szCs w:val="24"/>
        </w:rPr>
      </w:pPr>
    </w:p>
    <w:p w14:paraId="6FA9F9E7" w14:textId="77777777" w:rsidR="005F4C45" w:rsidRDefault="005F4C45" w:rsidP="00266DFB">
      <w:pPr>
        <w:pStyle w:val="PlainText"/>
        <w:rPr>
          <w:rFonts w:asciiTheme="minorHAnsi" w:hAnsiTheme="minorHAnsi" w:cstheme="minorHAnsi"/>
          <w:b/>
          <w:color w:val="FFFFFF"/>
          <w:sz w:val="24"/>
          <w:szCs w:val="24"/>
        </w:rPr>
      </w:pPr>
    </w:p>
    <w:p w14:paraId="69562E2A" w14:textId="77777777" w:rsidR="00BE24B5" w:rsidRDefault="00BE24B5" w:rsidP="00266DFB">
      <w:pPr>
        <w:pStyle w:val="PlainText"/>
        <w:rPr>
          <w:rFonts w:asciiTheme="minorHAnsi" w:hAnsiTheme="minorHAnsi" w:cstheme="minorHAnsi"/>
          <w:b/>
          <w:color w:val="FFFFFF"/>
          <w:sz w:val="24"/>
          <w:szCs w:val="24"/>
        </w:rPr>
        <w:sectPr w:rsidR="00BE24B5" w:rsidSect="00916F76">
          <w:headerReference w:type="default" r:id="rId74"/>
          <w:footerReference w:type="default" r:id="rId75"/>
          <w:headerReference w:type="first" r:id="rId76"/>
          <w:footerReference w:type="first" r:id="rId77"/>
          <w:pgSz w:w="12240" w:h="15840" w:code="1"/>
          <w:pgMar w:top="1440" w:right="1080" w:bottom="126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3B61FE0A" w14:textId="77777777" w:rsidR="009000A4" w:rsidRPr="00A96502" w:rsidRDefault="009000A4" w:rsidP="00A96502">
      <w:pPr>
        <w:pStyle w:val="PlainText"/>
        <w:spacing w:after="240"/>
        <w:jc w:val="center"/>
        <w:rPr>
          <w:rFonts w:asciiTheme="minorHAnsi" w:hAnsiTheme="minorHAnsi" w:cstheme="minorHAnsi"/>
          <w:b/>
          <w:sz w:val="28"/>
          <w:szCs w:val="28"/>
        </w:rPr>
      </w:pPr>
      <w:bookmarkStart w:id="108" w:name="_Hlk101547908"/>
      <w:r w:rsidRPr="00A96502">
        <w:rPr>
          <w:rFonts w:asciiTheme="minorHAnsi" w:hAnsiTheme="minorHAnsi" w:cstheme="minorHAnsi"/>
          <w:b/>
          <w:sz w:val="28"/>
          <w:szCs w:val="28"/>
        </w:rPr>
        <w:t>EXHIBIT B</w:t>
      </w:r>
    </w:p>
    <w:p w14:paraId="31113BC8" w14:textId="395B99A1" w:rsidR="00996FED" w:rsidRPr="00A96502" w:rsidRDefault="009000A4" w:rsidP="009000A4">
      <w:pPr>
        <w:pStyle w:val="PlainText"/>
        <w:spacing w:after="240"/>
        <w:jc w:val="center"/>
        <w:rPr>
          <w:rFonts w:asciiTheme="minorHAnsi" w:hAnsiTheme="minorHAnsi" w:cstheme="minorHAnsi"/>
          <w:b/>
        </w:rPr>
      </w:pPr>
      <w:r w:rsidRPr="00A96502">
        <w:rPr>
          <w:rFonts w:asciiTheme="minorHAnsi" w:hAnsiTheme="minorHAnsi" w:cstheme="minorHAnsi"/>
          <w:b/>
          <w:sz w:val="28"/>
          <w:szCs w:val="28"/>
        </w:rPr>
        <w:t>ADDITIONAL CONTRACT PROVISIONS – FEDERAL PROVISION</w:t>
      </w:r>
    </w:p>
    <w:p w14:paraId="21294E25" w14:textId="77777777" w:rsidR="00996FED" w:rsidRPr="00996FED" w:rsidRDefault="00996FED" w:rsidP="00996FED">
      <w:pPr>
        <w:spacing w:after="240"/>
        <w:rPr>
          <w:rFonts w:asciiTheme="minorHAnsi" w:hAnsiTheme="minorHAnsi" w:cstheme="minorHAnsi"/>
          <w:sz w:val="22"/>
          <w:szCs w:val="22"/>
        </w:rPr>
      </w:pPr>
      <w:r w:rsidRPr="00996FED">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48A7B5A9" w14:textId="77777777" w:rsidR="00996FED" w:rsidRPr="00996FED" w:rsidRDefault="00996FED" w:rsidP="00996FED">
      <w:pPr>
        <w:spacing w:after="240"/>
        <w:rPr>
          <w:rFonts w:asciiTheme="minorHAnsi" w:hAnsiTheme="minorHAnsi" w:cstheme="minorHAnsi"/>
          <w:b/>
          <w:bCs/>
          <w:sz w:val="22"/>
          <w:szCs w:val="22"/>
        </w:rPr>
      </w:pPr>
      <w:r w:rsidRPr="00996FED">
        <w:rPr>
          <w:rFonts w:asciiTheme="minorHAnsi" w:hAnsiTheme="minorHAnsi" w:cstheme="minorHAnsi"/>
          <w:sz w:val="22"/>
          <w:szCs w:val="22"/>
        </w:rPr>
        <w:t>I.</w:t>
      </w:r>
      <w:r w:rsidRPr="00996FED">
        <w:rPr>
          <w:rFonts w:asciiTheme="minorHAnsi" w:hAnsiTheme="minorHAnsi" w:cstheme="minorHAnsi"/>
          <w:b/>
          <w:bCs/>
          <w:sz w:val="22"/>
          <w:szCs w:val="22"/>
        </w:rPr>
        <w:t xml:space="preserve"> </w:t>
      </w:r>
      <w:r w:rsidRPr="00996FED">
        <w:rPr>
          <w:rFonts w:asciiTheme="minorHAnsi" w:hAnsiTheme="minorHAnsi" w:cstheme="minorHAnsi"/>
          <w:b/>
          <w:bCs/>
          <w:sz w:val="22"/>
          <w:szCs w:val="22"/>
        </w:rPr>
        <w:tab/>
        <w:t>General Provisions</w:t>
      </w:r>
    </w:p>
    <w:p w14:paraId="64F0F487" w14:textId="77777777" w:rsidR="00996FED" w:rsidRPr="00996FED" w:rsidRDefault="00996FED" w:rsidP="001E2AB4">
      <w:pPr>
        <w:numPr>
          <w:ilvl w:val="0"/>
          <w:numId w:val="25"/>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Remedies.  </w:t>
      </w:r>
      <w:bookmarkStart w:id="109" w:name="_Hlk37762764"/>
      <w:r w:rsidRPr="00996FED">
        <w:rPr>
          <w:rFonts w:asciiTheme="minorHAnsi" w:hAnsiTheme="minorHAnsi" w:cstheme="minorHAnsi"/>
          <w:sz w:val="22"/>
          <w:szCs w:val="22"/>
          <w:shd w:val="clear" w:color="auto" w:fill="FFFFFF"/>
        </w:rPr>
        <w:t xml:space="preserve">In the event of a breach by Contractor of any term or provision of this Agreement, the County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waive the defense that a remedy at law would be adequate.  </w:t>
      </w:r>
      <w:r w:rsidRPr="00996FED">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109"/>
    </w:p>
    <w:p w14:paraId="0AE1BA9C" w14:textId="77777777" w:rsidR="00996FED" w:rsidRPr="00996FED" w:rsidRDefault="00996FED" w:rsidP="001E2AB4">
      <w:pPr>
        <w:numPr>
          <w:ilvl w:val="0"/>
          <w:numId w:val="25"/>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Termination.  </w:t>
      </w:r>
      <w:r w:rsidRPr="00996FED">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entitled to payment for services provided hereunder prior to the effective date of said suspension, termination, or abandonment, but in no event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Contractor be entitled to more than the not to exceed amount of the Contract, or if applicable, the portion of the Contract being terminated.     </w:t>
      </w:r>
    </w:p>
    <w:p w14:paraId="10C0A4CD" w14:textId="77777777" w:rsidR="00996FED" w:rsidRPr="00996FED" w:rsidRDefault="00996FED" w:rsidP="001E2AB4">
      <w:pPr>
        <w:numPr>
          <w:ilvl w:val="0"/>
          <w:numId w:val="25"/>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Equal Employment Opportunity</w:t>
      </w:r>
      <w:r w:rsidRPr="00996FED">
        <w:rPr>
          <w:rFonts w:asciiTheme="minorHAnsi" w:hAnsiTheme="minorHAnsi" w:cstheme="minorHAnsi"/>
          <w:sz w:val="22"/>
          <w:szCs w:val="22"/>
        </w:rPr>
        <w:t>.  During the performance of this contract, Contractor agrees as follows:</w:t>
      </w:r>
    </w:p>
    <w:p w14:paraId="497F13CE" w14:textId="77777777" w:rsidR="00996FED" w:rsidRPr="00996FED" w:rsidRDefault="00996FED" w:rsidP="001E2AB4">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B279CAE" w14:textId="77777777" w:rsidR="00996FED" w:rsidRPr="00996FED" w:rsidRDefault="00996FED" w:rsidP="001E2AB4">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9B286B2" w14:textId="77777777" w:rsidR="00996FED" w:rsidRPr="00996FED" w:rsidRDefault="00996FED" w:rsidP="001E2AB4">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0E61914" w14:textId="77777777" w:rsidR="00996FED" w:rsidRPr="00996FED" w:rsidRDefault="00996FED" w:rsidP="001E2AB4">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1965 and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post copies of the notice in conspicuous places available to employees and applicants for employment.</w:t>
      </w:r>
    </w:p>
    <w:p w14:paraId="565CF9DE" w14:textId="77777777" w:rsidR="00996FED" w:rsidRPr="00996FED" w:rsidRDefault="00996FED" w:rsidP="001E2AB4">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14:paraId="47EA9F2D" w14:textId="77777777" w:rsidR="00996FED" w:rsidRPr="00996FED" w:rsidRDefault="00996FED" w:rsidP="001E2AB4">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0EE95FE9" w14:textId="77777777" w:rsidR="00996FED" w:rsidRPr="00996FED" w:rsidRDefault="00996FED" w:rsidP="001E2AB4">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A1129F7" w14:textId="77777777" w:rsidR="00996FED" w:rsidRPr="00996FED" w:rsidRDefault="00996FED" w:rsidP="001E2AB4">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F83A4A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8514050"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01D1135"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629F76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 xml:space="preserve">These provisions are included in addition to the Equal Employment Opportunity Practices Provisions in the General Terms and Conditions and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abide by both provisions. </w:t>
      </w:r>
    </w:p>
    <w:p w14:paraId="1305A38F" w14:textId="5C4EFB8A" w:rsidR="00996FED" w:rsidRPr="00996FED" w:rsidRDefault="00996FED" w:rsidP="001E2AB4">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Rights to Inventions Made Under a Contract or Agreement.</w:t>
      </w:r>
      <w:r w:rsidRPr="00996FED">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the requirements of 37 CFR Part 401, ‘‘Rights to Inventions Made by Nonprofit Organizations and Small Business Firms Under Government Grants, Contracts and Cooperative 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A6056B3" w14:textId="77777777" w:rsidR="00996FED" w:rsidRPr="00996FED" w:rsidRDefault="00996FED" w:rsidP="001E2AB4">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Clean Air Act and the Federal Water Pollution Control Act</w:t>
      </w:r>
      <w:r w:rsidRPr="00996FED">
        <w:rPr>
          <w:rFonts w:asciiTheme="minorHAnsi" w:hAnsiTheme="minorHAnsi" w:cstheme="minorHAnsi"/>
          <w:sz w:val="22"/>
          <w:szCs w:val="22"/>
        </w:rPr>
        <w:t>. The following provisions apply for all contracts in excess of $150,000:</w:t>
      </w:r>
    </w:p>
    <w:p w14:paraId="3CEB023F" w14:textId="77777777" w:rsidR="00996FED" w:rsidRPr="00996FED" w:rsidRDefault="00996FED" w:rsidP="001E2AB4">
      <w:pPr>
        <w:numPr>
          <w:ilvl w:val="1"/>
          <w:numId w:val="25"/>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Clean Air Act </w:t>
      </w:r>
      <w:r w:rsidRPr="00996FED">
        <w:rPr>
          <w:rFonts w:asciiTheme="minorHAnsi" w:hAnsiTheme="minorHAnsi" w:cstheme="minorHAnsi"/>
          <w:sz w:val="22"/>
          <w:szCs w:val="22"/>
        </w:rPr>
        <w:t>(42 U.S.C. 7401–7671q).</w:t>
      </w:r>
      <w:r w:rsidRPr="00996FED">
        <w:rPr>
          <w:rFonts w:asciiTheme="minorHAnsi" w:hAnsiTheme="minorHAnsi" w:cstheme="minorHAnsi"/>
          <w:b/>
          <w:bCs/>
          <w:sz w:val="22"/>
          <w:szCs w:val="22"/>
        </w:rPr>
        <w:t xml:space="preserve"> </w:t>
      </w:r>
    </w:p>
    <w:p w14:paraId="1EC1EFF9" w14:textId="77777777" w:rsidR="00996FED" w:rsidRPr="00996FED" w:rsidRDefault="00996FED" w:rsidP="001E2AB4">
      <w:pPr>
        <w:numPr>
          <w:ilvl w:val="2"/>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111FE912" w14:textId="77777777" w:rsidR="00996FED" w:rsidRPr="00996FED" w:rsidRDefault="00996FED" w:rsidP="001E2AB4">
      <w:pPr>
        <w:numPr>
          <w:ilvl w:val="2"/>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103D0134" w14:textId="77777777" w:rsidR="00996FED" w:rsidRPr="00996FED" w:rsidRDefault="00996FED" w:rsidP="001E2AB4">
      <w:pPr>
        <w:numPr>
          <w:ilvl w:val="2"/>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0F63DB12" w14:textId="77777777" w:rsidR="00996FED" w:rsidRPr="00996FED" w:rsidRDefault="00996FED" w:rsidP="001E2AB4">
      <w:pPr>
        <w:numPr>
          <w:ilvl w:val="1"/>
          <w:numId w:val="27"/>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Federal Water Pollution Control Act </w:t>
      </w:r>
      <w:r w:rsidRPr="00996FED">
        <w:rPr>
          <w:rFonts w:asciiTheme="minorHAnsi" w:hAnsiTheme="minorHAnsi" w:cstheme="minorHAnsi"/>
          <w:sz w:val="22"/>
          <w:szCs w:val="22"/>
        </w:rPr>
        <w:t xml:space="preserve">(33 U.S.C. 1251–1387). </w:t>
      </w:r>
    </w:p>
    <w:p w14:paraId="04D7F757" w14:textId="77777777" w:rsidR="00996FED" w:rsidRPr="00996FED" w:rsidRDefault="00996FED" w:rsidP="001E2AB4">
      <w:pPr>
        <w:pStyle w:val="Default"/>
        <w:numPr>
          <w:ilvl w:val="5"/>
          <w:numId w:val="3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14:paraId="6C38881D" w14:textId="77777777" w:rsidR="00996FED" w:rsidRPr="00996FED" w:rsidRDefault="00996FED" w:rsidP="001E2AB4">
      <w:pPr>
        <w:pStyle w:val="Default"/>
        <w:numPr>
          <w:ilvl w:val="5"/>
          <w:numId w:val="3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FCAB3A0" w14:textId="77777777" w:rsidR="00996FED" w:rsidRPr="00996FED" w:rsidRDefault="00996FED" w:rsidP="001E2AB4">
      <w:pPr>
        <w:pStyle w:val="Default"/>
        <w:numPr>
          <w:ilvl w:val="5"/>
          <w:numId w:val="3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2E59DAF7" w14:textId="77777777" w:rsidR="00996FED" w:rsidRPr="00996FED" w:rsidRDefault="00996FED" w:rsidP="001E2AB4">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Debarment and Suspension.</w:t>
      </w:r>
      <w:r w:rsidRPr="00996FED">
        <w:rPr>
          <w:rFonts w:asciiTheme="minorHAnsi" w:hAnsiTheme="minorHAnsi" w:cstheme="minorHAnsi"/>
          <w:sz w:val="22"/>
          <w:szCs w:val="22"/>
        </w:rPr>
        <w:t xml:space="preserve">  In addition to the debarment and suspension requirements in the General Terms and Conditions and executed Debarment certificate, the following terms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48320767" w14:textId="77777777" w:rsidR="00996FED" w:rsidRPr="00996FED" w:rsidRDefault="00996FED" w:rsidP="001E2AB4">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252D3CF" w14:textId="75D42A70" w:rsidR="00996FED" w:rsidRPr="00996FED" w:rsidRDefault="00996FED" w:rsidP="001E2AB4">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2 C.F.R. pt. 180, subpart C and 2 C.F.R. pt. 3000, subpart C, and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include a requirement to comply with these regulations in any lower tier covered transaction it enters. </w:t>
      </w:r>
    </w:p>
    <w:p w14:paraId="7E947A6C" w14:textId="77777777" w:rsidR="00996FED" w:rsidRPr="00996FED" w:rsidRDefault="00996FED" w:rsidP="001E2AB4">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9735A" w14:textId="77777777" w:rsidR="00996FED" w:rsidRPr="00996FED" w:rsidRDefault="00996FED" w:rsidP="001E2AB4">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4E3B0FBF" w14:textId="77777777" w:rsidR="00996FED" w:rsidRPr="00996FED" w:rsidRDefault="00996FED" w:rsidP="001E2AB4">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Conflict of Interest.  </w:t>
      </w:r>
      <w:r w:rsidRPr="00996FED">
        <w:rPr>
          <w:rFonts w:asciiTheme="minorHAnsi" w:hAnsiTheme="minorHAnsi" w:cstheme="minorHAnsi"/>
          <w:sz w:val="22"/>
          <w:szCs w:val="22"/>
        </w:rPr>
        <w:t xml:space="preserve">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in full compliance with all other conflict of interest requirements, including those contained in 2 C.F.R. § 200.318.</w:t>
      </w:r>
    </w:p>
    <w:p w14:paraId="4AD7FA3D" w14:textId="77777777" w:rsidR="00996FED" w:rsidRPr="00996FED" w:rsidRDefault="00996FED" w:rsidP="001E2AB4">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Byrd Anti-Lobbying Amendment.</w:t>
      </w:r>
      <w:r w:rsidRPr="00996FED">
        <w:rPr>
          <w:rFonts w:asciiTheme="minorHAnsi" w:hAnsiTheme="minorHAnsi" w:cstheme="minorHAnsi"/>
          <w:sz w:val="22"/>
          <w:szCs w:val="22"/>
        </w:rPr>
        <w:t xml:space="preserve">  For any contract of $100,000 or more,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also disclose any lobbying with non-Federal funds that takes place in connection with obtaining any Federal award. Such disclosures are forwarded from tier to tier up to the recipient who in turn will forward the certification(s) to the County.</w:t>
      </w:r>
    </w:p>
    <w:p w14:paraId="5AA7C68F" w14:textId="77777777" w:rsidR="00996FED" w:rsidRPr="00996FED" w:rsidRDefault="00996FED" w:rsidP="001E2AB4">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Procurement of recovered materials</w:t>
      </w:r>
      <w:r w:rsidRPr="00996FED">
        <w:rPr>
          <w:rFonts w:asciiTheme="minorHAnsi" w:hAnsiTheme="minorHAnsi" w:cstheme="minorHAnsi"/>
          <w:sz w:val="22"/>
          <w:szCs w:val="22"/>
        </w:rPr>
        <w:t xml:space="preserve">. </w:t>
      </w:r>
    </w:p>
    <w:p w14:paraId="717931F7" w14:textId="77777777" w:rsidR="00996FED" w:rsidRPr="00996FED" w:rsidRDefault="00996FED" w:rsidP="001E2AB4">
      <w:pPr>
        <w:numPr>
          <w:ilvl w:val="0"/>
          <w:numId w:val="2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In the performance of this contract,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make maximum use of products containing recovered materials that are EPA-designated items unless the product cannot be acquired—</w:t>
      </w:r>
    </w:p>
    <w:p w14:paraId="517EBEA6" w14:textId="77777777" w:rsidR="00996FED" w:rsidRPr="00996FED" w:rsidRDefault="00996FED" w:rsidP="001E2AB4">
      <w:pPr>
        <w:numPr>
          <w:ilvl w:val="1"/>
          <w:numId w:val="2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Competitively within a timeframe providing for compliance with the Contract performance schedule;</w:t>
      </w:r>
    </w:p>
    <w:p w14:paraId="0664D221" w14:textId="77777777" w:rsidR="00996FED" w:rsidRPr="00996FED" w:rsidRDefault="00996FED" w:rsidP="001E2AB4">
      <w:pPr>
        <w:numPr>
          <w:ilvl w:val="1"/>
          <w:numId w:val="2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Meeting Contract performance requirements; or</w:t>
      </w:r>
    </w:p>
    <w:p w14:paraId="64DDFE13" w14:textId="77777777" w:rsidR="00996FED" w:rsidRPr="00996FED" w:rsidRDefault="00996FED" w:rsidP="001E2AB4">
      <w:pPr>
        <w:numPr>
          <w:ilvl w:val="1"/>
          <w:numId w:val="2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At a reasonable price.</w:t>
      </w:r>
    </w:p>
    <w:p w14:paraId="336900AF" w14:textId="77777777" w:rsidR="00996FED" w:rsidRPr="00996FED" w:rsidRDefault="00996FED" w:rsidP="001E2AB4">
      <w:pPr>
        <w:numPr>
          <w:ilvl w:val="0"/>
          <w:numId w:val="2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Information about this requirement, along with the list of EPA-designated items, is available at EPA’s Comprehensive Procurement Guidelines web site, https://www.epa.gov/smm/comprehensive- procurement-guideline-cpg-program.</w:t>
      </w:r>
    </w:p>
    <w:p w14:paraId="5E4C14FC" w14:textId="77777777" w:rsidR="00996FED" w:rsidRPr="00996FED" w:rsidRDefault="00996FED" w:rsidP="001E2AB4">
      <w:pPr>
        <w:numPr>
          <w:ilvl w:val="0"/>
          <w:numId w:val="2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also agrees to comply with all other applicable requirements of Section 6002 of the Solid Waste Disposal Act.</w:t>
      </w:r>
    </w:p>
    <w:p w14:paraId="27CDF877" w14:textId="77777777" w:rsidR="00996FED" w:rsidRPr="00996FED" w:rsidRDefault="00996FED" w:rsidP="001E2AB4">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Access to Records.</w:t>
      </w:r>
    </w:p>
    <w:p w14:paraId="23C1BCCE" w14:textId="77777777" w:rsidR="00996FED" w:rsidRPr="00996FED" w:rsidRDefault="00996FED" w:rsidP="001E2AB4">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A7500ED" w14:textId="77777777" w:rsidR="00996FED" w:rsidRPr="00996FED" w:rsidRDefault="00996FED" w:rsidP="001E2AB4">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permit any of the foregoing parties to reproduce by any means whatsoever or to copy excerpts and transcriptions as reasonably needed.</w:t>
      </w:r>
    </w:p>
    <w:p w14:paraId="55B178FC" w14:textId="77777777" w:rsidR="00996FED" w:rsidRPr="00996FED" w:rsidRDefault="00996FED" w:rsidP="001E2AB4">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14:paraId="147B432D" w14:textId="77777777" w:rsidR="00996FED" w:rsidRPr="00996FED" w:rsidRDefault="00996FED" w:rsidP="001E2AB4">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57CCD0D7" w14:textId="67568418" w:rsidR="00996FED" w:rsidRPr="00996FED" w:rsidRDefault="00996FED" w:rsidP="001E2AB4">
      <w:pPr>
        <w:pStyle w:val="Default"/>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Changes.  </w:t>
      </w:r>
      <w:r w:rsidRPr="00996FED">
        <w:rPr>
          <w:rFonts w:asciiTheme="minorHAnsi" w:hAnsiTheme="minorHAnsi" w:cstheme="minorHAnsi"/>
          <w:sz w:val="22"/>
          <w:szCs w:val="22"/>
        </w:rPr>
        <w:t xml:space="preserve"> The cost of any change, modification, change order, or constructive change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valid unless made in writing and signed by the parties hereto, and that no oral understanding or agreement not incorporated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binding on any of the parties hereto.</w:t>
      </w:r>
    </w:p>
    <w:p w14:paraId="6774AA7C" w14:textId="77777777" w:rsidR="00996FED" w:rsidRPr="00996FED" w:rsidRDefault="00996FED" w:rsidP="001E2AB4">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Seal, Logo, And Flags.</w:t>
      </w:r>
      <w:r w:rsidRPr="00996FED">
        <w:rPr>
          <w:rFonts w:asciiTheme="minorHAnsi" w:hAnsiTheme="minorHAnsi" w:cstheme="minorHAnsi"/>
          <w:sz w:val="22"/>
          <w:szCs w:val="22"/>
        </w:rPr>
        <w:t xml:space="preserv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use the Department of Homeland Security, or any other Federal, state or local seals, logos, crests, or reproductions of flags or likenesses of agency officials without specific Federal Awarding Agency pre-approval.</w:t>
      </w:r>
      <w:r w:rsidRPr="00996FED">
        <w:rPr>
          <w:rFonts w:asciiTheme="minorHAnsi" w:hAnsiTheme="minorHAnsi" w:cstheme="minorHAnsi"/>
          <w:b/>
          <w:bCs/>
          <w:sz w:val="22"/>
          <w:szCs w:val="22"/>
        </w:rPr>
        <w:t xml:space="preserve"> </w:t>
      </w:r>
    </w:p>
    <w:p w14:paraId="01BD43D9" w14:textId="77777777" w:rsidR="00996FED" w:rsidRPr="00996FED" w:rsidRDefault="00996FED" w:rsidP="001E2AB4">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Compliance with Federal Law, Regulations, and Executive Orders.   </w:t>
      </w:r>
      <w:r w:rsidRPr="00996FED">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54E0856B" w14:textId="77777777" w:rsidR="00996FED" w:rsidRPr="00996FED" w:rsidRDefault="00996FED" w:rsidP="001E2AB4">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No Obligation of Federal Government.  </w:t>
      </w:r>
      <w:r w:rsidRPr="00996FED">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446B2C72" w14:textId="77777777" w:rsidR="00996FED" w:rsidRPr="00996FED" w:rsidRDefault="00996FED" w:rsidP="001E2AB4">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Program Fraud and False or Fraudulent Statements or Related Acts</w:t>
      </w:r>
      <w:r w:rsidRPr="00996FED">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5E94E256" w14:textId="77777777" w:rsidR="00996FED" w:rsidRPr="00B61608" w:rsidRDefault="00996FED" w:rsidP="001E2AB4">
      <w:pPr>
        <w:pStyle w:val="Default"/>
        <w:numPr>
          <w:ilvl w:val="0"/>
          <w:numId w:val="25"/>
        </w:numPr>
        <w:spacing w:after="240"/>
        <w:ind w:left="1440" w:hanging="720"/>
        <w:rPr>
          <w:rFonts w:asciiTheme="minorHAnsi" w:hAnsiTheme="minorHAnsi" w:cstheme="minorHAnsi"/>
          <w:b/>
          <w:bCs/>
          <w:sz w:val="22"/>
          <w:szCs w:val="22"/>
        </w:rPr>
      </w:pPr>
      <w:r w:rsidRPr="00B61608">
        <w:rPr>
          <w:rFonts w:asciiTheme="minorHAnsi" w:hAnsiTheme="minorHAnsi" w:cstheme="minorHAnsi"/>
          <w:b/>
          <w:bCs/>
          <w:sz w:val="22"/>
          <w:szCs w:val="22"/>
        </w:rPr>
        <w:t xml:space="preserve">Local Preferences: </w:t>
      </w:r>
      <w:r w:rsidRPr="00B61608">
        <w:rPr>
          <w:rFonts w:asciiTheme="minorHAnsi" w:hAnsiTheme="minorHAnsi" w:cstheme="minorHAnsi"/>
          <w:sz w:val="22"/>
          <w:szCs w:val="22"/>
        </w:rPr>
        <w:t>To the extent that any local preferences are prohibited by funding, SLEB and other local preferences and policies have already been or are waived.</w:t>
      </w:r>
      <w:r w:rsidRPr="00B61608">
        <w:rPr>
          <w:rFonts w:asciiTheme="minorHAnsi" w:hAnsiTheme="minorHAnsi" w:cstheme="minorHAnsi"/>
          <w:b/>
          <w:bCs/>
          <w:sz w:val="22"/>
          <w:szCs w:val="22"/>
        </w:rPr>
        <w:t xml:space="preserve">  </w:t>
      </w:r>
    </w:p>
    <w:p w14:paraId="10BBDDAE" w14:textId="77777777" w:rsidR="00996FED" w:rsidRPr="00996FED" w:rsidRDefault="00996FED" w:rsidP="001E2AB4">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Contract Work Hours and Safety Standards Act</w:t>
      </w:r>
      <w:r w:rsidRPr="00996FED">
        <w:rPr>
          <w:rFonts w:asciiTheme="minorHAnsi" w:hAnsiTheme="minorHAnsi" w:cstheme="minorHAnsi"/>
          <w:sz w:val="22"/>
          <w:szCs w:val="22"/>
        </w:rPr>
        <w:t xml:space="preserve"> (40 U.S.C. 3701–3708). For all contracts in excess of $100,000 that involve the employment of mechanics or laborers, the following provisions, from 29 C.F.R §5.5(b)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123406EC" w14:textId="77777777" w:rsidR="00996FED" w:rsidRPr="00996FED" w:rsidRDefault="00996FED" w:rsidP="001E2AB4">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Overtime requirements. No contractor or subcontractor contracting for any part of the contract work which may require or involve the employment of laborers or mechanics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FA53BD" w14:textId="77777777" w:rsidR="00996FED" w:rsidRPr="00996FED" w:rsidRDefault="00996FED" w:rsidP="001E2AB4">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Violation; liability for unpaid wages; liquidated damages. In the event of any violation of the clause set forth in paragraph (1) of this section the contractor and any subcontractor responsible therefor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for the unpaid wages. In addition, such contractor and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to the United States (in the case of work done under contract for the District of Columbia or a territory, to such District or to such territory), for liquidated damages. Such liquidated damages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4E6B68DA" w14:textId="77777777" w:rsidR="00996FED" w:rsidRPr="00996FED" w:rsidRDefault="00996FED" w:rsidP="001E2AB4">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Withholding for unpaid wages and liquidated damages. The County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9A26251" w14:textId="77777777" w:rsidR="00996FED" w:rsidRPr="00996FED" w:rsidRDefault="00996FED" w:rsidP="001E2AB4">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or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in any subcontracts the clauses set forth in paragraph (1) through (4) of this section and a clause requiring the subcontractors to include these clauses in any lower tier subcontracts. The prime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responsible for compliance by any subcontractor or lower tier subcontractor with the clauses set forth in paragraphs (1) through (4) of this section. </w:t>
      </w:r>
    </w:p>
    <w:p w14:paraId="35A27F37" w14:textId="58123052" w:rsidR="00996FED" w:rsidRPr="00996FED" w:rsidRDefault="00996FED" w:rsidP="001E2AB4">
      <w:pPr>
        <w:numPr>
          <w:ilvl w:val="0"/>
          <w:numId w:val="31"/>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Domestic Preferences for Procurements</w:t>
      </w:r>
      <w:r w:rsidRPr="00996FED">
        <w:rPr>
          <w:rFonts w:asciiTheme="minorHAnsi" w:hAnsiTheme="minorHAnsi" w:cstheme="minorHAnsi"/>
          <w:sz w:val="22"/>
          <w:szCs w:val="22"/>
        </w:rPr>
        <w:t xml:space="preserve">.  As appropriate and to the extent consistent with law, the contractor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included in all subawards including all contracts and purchase orders for work or products under this award.  For purposes of this section:</w:t>
      </w:r>
    </w:p>
    <w:p w14:paraId="35F726E4" w14:textId="77777777" w:rsidR="00996FED" w:rsidRPr="00996FED" w:rsidRDefault="00996FED" w:rsidP="001E2AB4">
      <w:pPr>
        <w:numPr>
          <w:ilvl w:val="0"/>
          <w:numId w:val="3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14:paraId="659BBE5C" w14:textId="77777777" w:rsidR="00996FED" w:rsidRPr="00996FED" w:rsidRDefault="00996FED" w:rsidP="001E2AB4">
      <w:pPr>
        <w:numPr>
          <w:ilvl w:val="0"/>
          <w:numId w:val="3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E2BED8" w14:textId="77777777" w:rsidR="00996FED" w:rsidRPr="00996FED" w:rsidRDefault="00996FED" w:rsidP="001E2AB4">
      <w:pPr>
        <w:numPr>
          <w:ilvl w:val="0"/>
          <w:numId w:val="3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Prohibition on Contracting for Covered Telecommunications Equipment and Services</w:t>
      </w:r>
      <w:r w:rsidRPr="00996FED">
        <w:rPr>
          <w:rFonts w:asciiTheme="minorHAnsi" w:hAnsiTheme="minorHAnsi" w:cstheme="minorHAnsi"/>
          <w:sz w:val="22"/>
          <w:szCs w:val="22"/>
        </w:rPr>
        <w:t xml:space="preserve">.  </w:t>
      </w:r>
    </w:p>
    <w:p w14:paraId="6FC01BC3" w14:textId="1C795625" w:rsidR="00996FED" w:rsidRPr="00996FED" w:rsidRDefault="00996FED" w:rsidP="001E2AB4">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7F609FE" w14:textId="77777777" w:rsidR="00996FED" w:rsidRPr="00996FED" w:rsidRDefault="00996FED" w:rsidP="001E2AB4">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Prohibitions.</w:t>
      </w:r>
    </w:p>
    <w:p w14:paraId="74EA1C61" w14:textId="77777777" w:rsidR="00996FED" w:rsidRPr="00996FED" w:rsidRDefault="00996FED" w:rsidP="001E2AB4">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544F9D8A" w14:textId="77777777" w:rsidR="00996FED" w:rsidRPr="00996FED" w:rsidRDefault="00996FED" w:rsidP="001E2AB4">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14:paraId="0D5B8AFB" w14:textId="77777777" w:rsidR="00996FED" w:rsidRPr="00996FED" w:rsidRDefault="00996FED" w:rsidP="001E2AB4">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Procure or obtain any equipment, system, or service that uses covered telecommunications equipment or services as a substantial or essential component of any system, or as critical technology of any system;</w:t>
      </w:r>
    </w:p>
    <w:p w14:paraId="0BEF7C7A" w14:textId="77777777" w:rsidR="00996FED" w:rsidRPr="00996FED" w:rsidRDefault="00996FED" w:rsidP="001E2AB4">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Enter into, extend, or renew a contract to procure or obtain any equipment, system, or service that uses covered telecommunications equipment or services as a substantial or essential component of any system, or as critical technology of any system; </w:t>
      </w:r>
    </w:p>
    <w:p w14:paraId="7D871E1F" w14:textId="77777777" w:rsidR="00996FED" w:rsidRPr="00996FED" w:rsidRDefault="00996FED" w:rsidP="001E2AB4">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Enter into, extend, or renew contracts with entities that use covered telecommunications equipment or services as a substantial or essential component of any system, or as critical technology as part of any system; or</w:t>
      </w:r>
    </w:p>
    <w:p w14:paraId="439B883E" w14:textId="77777777" w:rsidR="00996FED" w:rsidRPr="00996FED" w:rsidRDefault="00996FED" w:rsidP="001E2AB4">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C68B77" w14:textId="77777777" w:rsidR="00996FED" w:rsidRPr="00996FED" w:rsidRDefault="00996FED" w:rsidP="001E2AB4">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Exceptions.</w:t>
      </w:r>
    </w:p>
    <w:p w14:paraId="1BE11F03" w14:textId="77777777" w:rsidR="00996FED" w:rsidRPr="00996FED" w:rsidRDefault="00996FED" w:rsidP="001E2AB4">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This clause does not prohibit contractors from providing—</w:t>
      </w:r>
    </w:p>
    <w:p w14:paraId="266F7435" w14:textId="77777777" w:rsidR="00996FED" w:rsidRPr="00996FED" w:rsidRDefault="00996FED" w:rsidP="001E2AB4">
      <w:pPr>
        <w:numPr>
          <w:ilvl w:val="0"/>
          <w:numId w:val="41"/>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A service that connects to the facilities of a third-party, such as backhaul, roaming, or interconnection arrangements; or</w:t>
      </w:r>
    </w:p>
    <w:p w14:paraId="1CC9DEFC" w14:textId="77777777" w:rsidR="00996FED" w:rsidRPr="00996FED" w:rsidRDefault="00996FED" w:rsidP="001E2AB4">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By necessary implication and regulation, the prohibitions also do not apply to:</w:t>
      </w:r>
    </w:p>
    <w:p w14:paraId="077C3933" w14:textId="77777777" w:rsidR="00996FED" w:rsidRPr="00996FED" w:rsidRDefault="00996FED" w:rsidP="001E2AB4">
      <w:pPr>
        <w:numPr>
          <w:ilvl w:val="0"/>
          <w:numId w:val="42"/>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Covered telecommunications equipment or services that:</w:t>
      </w:r>
    </w:p>
    <w:p w14:paraId="43AB103A" w14:textId="77777777" w:rsidR="00996FED" w:rsidRPr="00996FED" w:rsidRDefault="00996FED" w:rsidP="001E2AB4">
      <w:pPr>
        <w:pStyle w:val="ListParagraph"/>
        <w:numPr>
          <w:ilvl w:val="4"/>
          <w:numId w:val="40"/>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a substantial or essential component of any system; and</w:t>
      </w:r>
    </w:p>
    <w:p w14:paraId="149A4B7A" w14:textId="77777777" w:rsidR="00996FED" w:rsidRPr="00996FED" w:rsidRDefault="00996FED" w:rsidP="001E2AB4">
      <w:pPr>
        <w:pStyle w:val="ListParagraph"/>
        <w:numPr>
          <w:ilvl w:val="4"/>
          <w:numId w:val="40"/>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critical technology of any system.</w:t>
      </w:r>
    </w:p>
    <w:p w14:paraId="7E4E48F4" w14:textId="77777777" w:rsidR="00996FED" w:rsidRPr="00996FED" w:rsidRDefault="00996FED" w:rsidP="001E2AB4">
      <w:pPr>
        <w:numPr>
          <w:ilvl w:val="0"/>
          <w:numId w:val="42"/>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Other telecommunications equipment or services that are not considered covered telecommunications equipment or services.</w:t>
      </w:r>
    </w:p>
    <w:p w14:paraId="1C51BD57" w14:textId="77777777" w:rsidR="00996FED" w:rsidRPr="00996FED" w:rsidRDefault="00996FED" w:rsidP="001E2AB4">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Reporting requirement.</w:t>
      </w:r>
    </w:p>
    <w:p w14:paraId="06D98076" w14:textId="77777777" w:rsidR="00996FED" w:rsidRPr="00996FED" w:rsidRDefault="00996FED" w:rsidP="001E2AB4">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information in paragraph (4)(b) of this clause to the recipient or subrecipient, unless elsewhere in this contract are established procedures for reporting the information.</w:t>
      </w:r>
    </w:p>
    <w:p w14:paraId="6121D7C7" w14:textId="77777777" w:rsidR="00996FED" w:rsidRPr="00996FED" w:rsidRDefault="00996FED" w:rsidP="001E2AB4">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following information pursuant to paragraph (4)(a) of this clause:</w:t>
      </w:r>
    </w:p>
    <w:p w14:paraId="6A5FCDE0" w14:textId="77777777" w:rsidR="00996FED" w:rsidRPr="00996FED" w:rsidRDefault="00996FED" w:rsidP="001E2AB4">
      <w:pPr>
        <w:numPr>
          <w:ilvl w:val="0"/>
          <w:numId w:val="43"/>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869E962" w14:textId="77777777" w:rsidR="00996FED" w:rsidRPr="00996FED" w:rsidRDefault="00996FED" w:rsidP="001E2AB4">
      <w:pPr>
        <w:numPr>
          <w:ilvl w:val="0"/>
          <w:numId w:val="43"/>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10 business days of submitting the information in paragraph (4)(b)(i) of this clause: Any further available information about mitigation actions undertaken or recommended. In addition,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describe the efforts it undertook to prevent use or submission of covered telecommunications equipment or services, and any additional efforts that will be incorporated to prevent future use or submission of covered telecommunications equipment or services.</w:t>
      </w:r>
    </w:p>
    <w:p w14:paraId="122B3ABB" w14:textId="77777777" w:rsidR="00996FED" w:rsidRPr="00996FED" w:rsidRDefault="00996FED" w:rsidP="001E2AB4">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the substance of this clause, including this paragraph (5), in all subcontracts and other contractual instruments.</w:t>
      </w:r>
    </w:p>
    <w:p w14:paraId="1F78E197" w14:textId="77777777" w:rsidR="00996FED" w:rsidRPr="00996FED" w:rsidRDefault="00996FED" w:rsidP="001E2AB4">
      <w:pPr>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License and Delivery of Works Subject to Copyright and Data Rights</w:t>
      </w:r>
      <w:r w:rsidRPr="00996FED">
        <w:rPr>
          <w:rFonts w:asciiTheme="minorHAnsi" w:hAnsiTheme="minorHAnsi" w:cstheme="minorHAnsi"/>
          <w:sz w:val="22"/>
          <w:szCs w:val="22"/>
        </w:rPr>
        <w:t xml:space="preserve">.  In order to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7B732688" w14:textId="77777777" w:rsidR="00996FED" w:rsidRPr="00996FED" w:rsidRDefault="00996FED" w:rsidP="001E2AB4">
      <w:pPr>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Affirmative Socioeconomic Steps for Subcontracts.  </w:t>
      </w:r>
      <w:r w:rsidRPr="00996FED">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B9A36F4" w14:textId="77777777" w:rsidR="00996FED" w:rsidRPr="00996FED" w:rsidRDefault="00996FED" w:rsidP="00996FED">
      <w:pPr>
        <w:pStyle w:val="Default"/>
        <w:spacing w:after="240"/>
        <w:rPr>
          <w:rFonts w:asciiTheme="minorHAnsi" w:hAnsiTheme="minorHAnsi" w:cstheme="minorHAnsi"/>
          <w:color w:val="auto"/>
          <w:sz w:val="22"/>
          <w:szCs w:val="22"/>
        </w:rPr>
      </w:pPr>
      <w:r w:rsidRPr="00996FED">
        <w:rPr>
          <w:rFonts w:asciiTheme="minorHAnsi" w:hAnsiTheme="minorHAnsi" w:cstheme="minorHAnsi"/>
          <w:color w:val="auto"/>
          <w:sz w:val="22"/>
          <w:szCs w:val="22"/>
        </w:rPr>
        <w:t>II</w:t>
      </w:r>
      <w:r w:rsidRPr="00996FED">
        <w:rPr>
          <w:rFonts w:asciiTheme="minorHAnsi" w:hAnsiTheme="minorHAnsi" w:cstheme="minorHAnsi"/>
          <w:b/>
          <w:bCs/>
          <w:color w:val="auto"/>
          <w:sz w:val="22"/>
          <w:szCs w:val="22"/>
        </w:rPr>
        <w:t>.</w:t>
      </w:r>
      <w:r w:rsidRPr="00996FED">
        <w:rPr>
          <w:rFonts w:asciiTheme="minorHAnsi" w:hAnsiTheme="minorHAnsi" w:cstheme="minorHAnsi"/>
          <w:b/>
          <w:bCs/>
          <w:color w:val="auto"/>
          <w:sz w:val="22"/>
          <w:szCs w:val="22"/>
        </w:rPr>
        <w:tab/>
        <w:t>Construction and Repair Work</w:t>
      </w:r>
      <w:r w:rsidRPr="00996FED">
        <w:rPr>
          <w:rFonts w:asciiTheme="minorHAnsi" w:hAnsiTheme="minorHAnsi" w:cstheme="minorHAnsi"/>
          <w:color w:val="auto"/>
          <w:sz w:val="22"/>
          <w:szCs w:val="22"/>
        </w:rPr>
        <w:t>.  The following provisions apply to construction or repair work:</w:t>
      </w:r>
    </w:p>
    <w:p w14:paraId="363AF8BF" w14:textId="77777777" w:rsidR="00996FED" w:rsidRPr="00996FED" w:rsidRDefault="00996FED" w:rsidP="00996FED">
      <w:pPr>
        <w:pStyle w:val="Default"/>
        <w:spacing w:after="240"/>
        <w:ind w:left="720"/>
        <w:rPr>
          <w:rFonts w:asciiTheme="minorHAnsi" w:hAnsiTheme="minorHAnsi" w:cstheme="minorHAnsi"/>
          <w:color w:val="auto"/>
          <w:sz w:val="22"/>
          <w:szCs w:val="22"/>
        </w:rPr>
      </w:pPr>
      <w:r w:rsidRPr="00996FED">
        <w:rPr>
          <w:rFonts w:asciiTheme="minorHAnsi" w:hAnsiTheme="minorHAnsi" w:cstheme="minorHAnsi"/>
          <w:b/>
          <w:bCs/>
          <w:color w:val="auto"/>
          <w:sz w:val="22"/>
          <w:szCs w:val="22"/>
        </w:rPr>
        <w:t xml:space="preserve">Compliance with the Davis-Bacon Act and Copeland ‘‘Anti-Kickback’’ Act.  </w:t>
      </w:r>
      <w:r w:rsidRPr="00996FED">
        <w:rPr>
          <w:rFonts w:asciiTheme="minorHAnsi" w:hAnsiTheme="minorHAnsi" w:cstheme="minorHAnsi"/>
          <w:color w:val="auto"/>
          <w:sz w:val="22"/>
          <w:szCs w:val="22"/>
        </w:rPr>
        <w:t xml:space="preserve">For all prime construction contracts in excess of $2,000 the following terms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apply:</w:t>
      </w:r>
    </w:p>
    <w:p w14:paraId="0F658384" w14:textId="77777777" w:rsidR="00996FED" w:rsidRPr="00996FED" w:rsidRDefault="00996FED" w:rsidP="001E2AB4">
      <w:pPr>
        <w:pStyle w:val="Default"/>
        <w:numPr>
          <w:ilvl w:val="1"/>
          <w:numId w:val="24"/>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Davis-Bacon Act</w:t>
      </w:r>
    </w:p>
    <w:p w14:paraId="44732769" w14:textId="77777777" w:rsidR="00996FED" w:rsidRPr="00996FED" w:rsidRDefault="00996FED" w:rsidP="001E2AB4">
      <w:pPr>
        <w:pStyle w:val="Default"/>
        <w:numPr>
          <w:ilvl w:val="0"/>
          <w:numId w:val="35"/>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All transactions regarding this Contract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be done in compliance with the Davis-Bacon Act (40 U.S.C. 3141-3144, and 3146-3148) and the requirements of 29 C.F.R. pt. 5 as may be applicable. The 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40 U.S.C. 3141-3144, and 3146-3148 and the requirements of 29 C.F.R. pt. 5 as applicable.</w:t>
      </w:r>
    </w:p>
    <w:p w14:paraId="10BBB36D" w14:textId="77777777" w:rsidR="00996FED" w:rsidRPr="00996FED" w:rsidRDefault="00996FED" w:rsidP="001E2AB4">
      <w:pPr>
        <w:pStyle w:val="Default"/>
        <w:numPr>
          <w:ilvl w:val="0"/>
          <w:numId w:val="35"/>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14:paraId="0BDF0CA1" w14:textId="77777777" w:rsidR="00996FED" w:rsidRPr="00996FED" w:rsidRDefault="00996FED" w:rsidP="001E2AB4">
      <w:pPr>
        <w:pStyle w:val="Default"/>
        <w:numPr>
          <w:ilvl w:val="0"/>
          <w:numId w:val="35"/>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Additionally, contractors are required to pay wages not less than once a week. </w:t>
      </w:r>
    </w:p>
    <w:p w14:paraId="06F44087" w14:textId="77777777" w:rsidR="00996FED" w:rsidRPr="00996FED" w:rsidRDefault="00996FED" w:rsidP="001E2AB4">
      <w:pPr>
        <w:pStyle w:val="Default"/>
        <w:numPr>
          <w:ilvl w:val="1"/>
          <w:numId w:val="24"/>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Copeland ‘‘Anti-Kickback’’ Act</w:t>
      </w:r>
    </w:p>
    <w:p w14:paraId="635C2BD2" w14:textId="77777777" w:rsidR="00996FED" w:rsidRPr="00996FED" w:rsidRDefault="00996FED" w:rsidP="001E2AB4">
      <w:pPr>
        <w:pStyle w:val="Default"/>
        <w:numPr>
          <w:ilvl w:val="0"/>
          <w:numId w:val="36"/>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18 U.S.C. § 874, 40 U.S.C. § 3145, and the requirements of 29 C.F.R. pt. 3 as may be applicable, which are incorporated by reference into this contract. </w:t>
      </w:r>
    </w:p>
    <w:p w14:paraId="7F869BE7" w14:textId="77777777" w:rsidR="009000A4" w:rsidRDefault="00996FED" w:rsidP="001E2AB4">
      <w:pPr>
        <w:pStyle w:val="Default"/>
        <w:numPr>
          <w:ilvl w:val="0"/>
          <w:numId w:val="36"/>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The Contractor or subcontractor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all of these contract clauses. </w:t>
      </w:r>
    </w:p>
    <w:p w14:paraId="119EE7AF" w14:textId="5E56BA47" w:rsidR="00F43F6A" w:rsidRPr="002E697C" w:rsidRDefault="00996FED" w:rsidP="001E2AB4">
      <w:pPr>
        <w:pStyle w:val="Default"/>
        <w:numPr>
          <w:ilvl w:val="0"/>
          <w:numId w:val="36"/>
        </w:numPr>
        <w:spacing w:after="240"/>
        <w:ind w:left="2160" w:hanging="720"/>
        <w:rPr>
          <w:rFonts w:asciiTheme="minorHAnsi" w:hAnsiTheme="minorHAnsi" w:cstheme="minorHAnsi"/>
          <w:color w:val="auto"/>
          <w:sz w:val="22"/>
          <w:szCs w:val="22"/>
        </w:rPr>
      </w:pPr>
      <w:r w:rsidRPr="009000A4">
        <w:rPr>
          <w:rFonts w:asciiTheme="minorHAnsi" w:hAnsiTheme="minorHAnsi" w:cstheme="minorHAnsi"/>
          <w:sz w:val="22"/>
          <w:szCs w:val="22"/>
        </w:rPr>
        <w:t>A breach of the contract clauses above may be grounds for termination of the contract, and for debarment as a contractor and subcontractor as provided in 29 C.F.R. § 5.12.</w:t>
      </w:r>
      <w:r w:rsidR="009000A4" w:rsidRPr="009000A4">
        <w:rPr>
          <w:b/>
          <w:sz w:val="60"/>
          <w:szCs w:val="60"/>
        </w:rPr>
        <w:t xml:space="preserve"> </w:t>
      </w:r>
      <w:bookmarkEnd w:id="108"/>
    </w:p>
    <w:p w14:paraId="610AFAEB" w14:textId="77777777" w:rsidR="00A96502" w:rsidRDefault="00A96502" w:rsidP="002E697C">
      <w:pPr>
        <w:pStyle w:val="Default"/>
        <w:spacing w:after="240"/>
        <w:rPr>
          <w:rFonts w:asciiTheme="minorHAnsi" w:hAnsiTheme="minorHAnsi" w:cstheme="minorHAnsi"/>
          <w:color w:val="auto"/>
          <w:sz w:val="22"/>
          <w:szCs w:val="22"/>
        </w:rPr>
        <w:sectPr w:rsidR="00A96502" w:rsidSect="007B16EB">
          <w:footerReference w:type="default" r:id="rId78"/>
          <w:headerReference w:type="first" r:id="rId79"/>
          <w:footerReference w:type="first" r:id="rId80"/>
          <w:pgSz w:w="12240" w:h="15840" w:code="1"/>
          <w:pgMar w:top="1620" w:right="1080" w:bottom="1440" w:left="1080" w:header="576" w:footer="576" w:gutter="0"/>
          <w:pgNumType w:start="1"/>
          <w:cols w:space="720"/>
          <w:formProt w:val="0"/>
          <w:titlePg/>
          <w:docGrid w:linePitch="354"/>
        </w:sectPr>
      </w:pPr>
    </w:p>
    <w:p w14:paraId="1E02DAB5" w14:textId="010757E4" w:rsidR="00A96502" w:rsidRPr="00D26AFF" w:rsidRDefault="00A96502" w:rsidP="00A96502">
      <w:pPr>
        <w:spacing w:after="240"/>
        <w:jc w:val="center"/>
        <w:rPr>
          <w:rFonts w:asciiTheme="minorHAnsi" w:hAnsiTheme="minorHAnsi" w:cstheme="minorHAnsi"/>
          <w:sz w:val="28"/>
          <w:szCs w:val="28"/>
        </w:rPr>
      </w:pPr>
      <w:r w:rsidRPr="00D26AFF">
        <w:rPr>
          <w:rFonts w:asciiTheme="minorHAnsi" w:hAnsiTheme="minorHAnsi" w:cstheme="minorHAnsi"/>
          <w:b/>
          <w:spacing w:val="-3"/>
          <w:sz w:val="28"/>
          <w:szCs w:val="28"/>
        </w:rPr>
        <w:t>EXHIBIT B-1</w:t>
      </w:r>
    </w:p>
    <w:p w14:paraId="6E8D07A0"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for Contracts, Grants, Loans, and Cooperative Agreements</w:t>
      </w:r>
    </w:p>
    <w:p w14:paraId="336A75F8"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REGARDING LOBBYING (APPENDIX A, 44 C.F.R. PART 18)</w:t>
      </w:r>
    </w:p>
    <w:p w14:paraId="163C73DA" w14:textId="77777777" w:rsidR="00A96502" w:rsidRPr="00257140" w:rsidRDefault="00A96502" w:rsidP="00A96502">
      <w:pPr>
        <w:pStyle w:val="Default"/>
        <w:rPr>
          <w:rFonts w:asciiTheme="minorHAnsi" w:hAnsiTheme="minorHAnsi" w:cstheme="minorHAnsi"/>
          <w:sz w:val="23"/>
          <w:szCs w:val="23"/>
        </w:rPr>
      </w:pPr>
    </w:p>
    <w:p w14:paraId="283533FC" w14:textId="77777777" w:rsidR="00A96502" w:rsidRPr="00257140" w:rsidRDefault="00A96502" w:rsidP="00A96502">
      <w:pPr>
        <w:pStyle w:val="Default"/>
        <w:spacing w:after="240"/>
        <w:rPr>
          <w:rFonts w:asciiTheme="minorHAnsi" w:hAnsiTheme="minorHAnsi" w:cstheme="minorHAnsi"/>
          <w:sz w:val="22"/>
          <w:szCs w:val="22"/>
        </w:rPr>
      </w:pPr>
      <w:bookmarkStart w:id="110" w:name="_Hlk90456499"/>
      <w:r w:rsidRPr="00257140">
        <w:rPr>
          <w:rFonts w:asciiTheme="minorHAnsi" w:hAnsiTheme="minorHAnsi" w:cstheme="minorHAnsi"/>
          <w:sz w:val="22"/>
          <w:szCs w:val="22"/>
        </w:rPr>
        <w:t xml:space="preserve">The undersigned certifies, to the best of his or her knowledge and belief, that: </w:t>
      </w:r>
    </w:p>
    <w:p w14:paraId="1C181075"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1.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23C1E09"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2.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37592EB0"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3.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360F398"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color w:val="323232"/>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696E105E"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sz w:val="22"/>
          <w:szCs w:val="22"/>
        </w:rPr>
        <w:t xml:space="preserve">Contractor, </w:t>
      </w:r>
      <w:r w:rsidRPr="00EA0407">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EA0407">
        <w:rPr>
          <w:rFonts w:asciiTheme="minorHAnsi" w:hAnsiTheme="minorHAnsi" w:cstheme="minorHAnsi"/>
          <w:sz w:val="22"/>
          <w:szCs w:val="22"/>
        </w:rPr>
        <w:t>,</w:t>
      </w:r>
      <w:r w:rsidRPr="00257140">
        <w:rPr>
          <w:rFonts w:asciiTheme="minorHAnsi" w:hAnsiTheme="minorHAnsi" w:cstheme="minorHAnsi"/>
          <w:sz w:val="22"/>
          <w:szCs w:val="22"/>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bookmarkEnd w:id="110"/>
    <w:p w14:paraId="3E76D39E" w14:textId="77777777" w:rsidR="00A96502" w:rsidRPr="00257140" w:rsidRDefault="00A96502" w:rsidP="00A96502">
      <w:pPr>
        <w:pStyle w:val="Default"/>
        <w:spacing w:after="240"/>
        <w:rPr>
          <w:rFonts w:asciiTheme="minorHAnsi" w:hAnsiTheme="minorHAnsi" w:cstheme="minorHAnsi"/>
          <w:sz w:val="22"/>
          <w:szCs w:val="22"/>
        </w:rPr>
      </w:pPr>
    </w:p>
    <w:p w14:paraId="6FA13CB2" w14:textId="77777777" w:rsidR="00A96502" w:rsidRPr="00257140" w:rsidRDefault="00A96502" w:rsidP="00A96502">
      <w:pPr>
        <w:pStyle w:val="Default"/>
        <w:tabs>
          <w:tab w:val="left" w:pos="4860"/>
          <w:tab w:val="left" w:pos="5760"/>
          <w:tab w:val="left" w:pos="6480"/>
          <w:tab w:val="right" w:pos="10080"/>
        </w:tabs>
        <w:rPr>
          <w:rFonts w:asciiTheme="minorHAnsi" w:hAnsiTheme="minorHAnsi" w:cstheme="minorHAnsi"/>
          <w:sz w:val="22"/>
          <w:szCs w:val="22"/>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17A272E0" w14:textId="77777777" w:rsidR="00A96502" w:rsidRPr="00257140" w:rsidRDefault="00A96502" w:rsidP="00A96502">
      <w:pPr>
        <w:pStyle w:val="Default"/>
        <w:tabs>
          <w:tab w:val="left" w:pos="5760"/>
        </w:tabs>
        <w:spacing w:after="240" w:line="480" w:lineRule="auto"/>
        <w:rPr>
          <w:rFonts w:asciiTheme="minorHAnsi" w:hAnsiTheme="minorHAnsi" w:cstheme="minorHAnsi"/>
          <w:sz w:val="22"/>
          <w:szCs w:val="22"/>
        </w:rPr>
      </w:pPr>
      <w:r w:rsidRPr="00257140">
        <w:rPr>
          <w:rFonts w:asciiTheme="minorHAnsi" w:hAnsiTheme="minorHAnsi" w:cstheme="minorHAnsi"/>
          <w:sz w:val="22"/>
          <w:szCs w:val="22"/>
        </w:rPr>
        <w:t xml:space="preserve">Signature of Contractor’s Authorized Official </w:t>
      </w:r>
      <w:r w:rsidRPr="00257140">
        <w:rPr>
          <w:rFonts w:asciiTheme="minorHAnsi" w:hAnsiTheme="minorHAnsi" w:cstheme="minorHAnsi"/>
          <w:sz w:val="22"/>
          <w:szCs w:val="22"/>
        </w:rPr>
        <w:tab/>
        <w:t>Date</w:t>
      </w:r>
    </w:p>
    <w:p w14:paraId="4E1DB8BE" w14:textId="77777777" w:rsidR="00A96502" w:rsidRPr="00257140" w:rsidRDefault="00A96502" w:rsidP="00A96502">
      <w:pPr>
        <w:pStyle w:val="Default"/>
        <w:tabs>
          <w:tab w:val="left" w:pos="4860"/>
          <w:tab w:val="left" w:pos="5760"/>
          <w:tab w:val="left" w:pos="9270"/>
          <w:tab w:val="right" w:pos="10080"/>
        </w:tabs>
        <w:spacing w:before="240"/>
        <w:rPr>
          <w:rFonts w:asciiTheme="minorHAnsi" w:hAnsiTheme="minorHAnsi" w:cstheme="minorHAnsi"/>
          <w:sz w:val="22"/>
          <w:szCs w:val="22"/>
          <w:u w:val="single"/>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654521CB" w14:textId="77777777" w:rsidR="00A96502" w:rsidRPr="005E25E6" w:rsidRDefault="00A96502" w:rsidP="00A96502">
      <w:pPr>
        <w:pStyle w:val="Default"/>
        <w:tabs>
          <w:tab w:val="left" w:pos="5760"/>
        </w:tabs>
        <w:spacing w:after="240"/>
        <w:rPr>
          <w:rFonts w:asciiTheme="minorHAnsi" w:hAnsiTheme="minorHAnsi" w:cstheme="minorHAnsi"/>
          <w:sz w:val="22"/>
          <w:szCs w:val="22"/>
        </w:rPr>
      </w:pPr>
      <w:r w:rsidRPr="00257140">
        <w:rPr>
          <w:rFonts w:asciiTheme="minorHAnsi" w:hAnsiTheme="minorHAnsi" w:cstheme="minorHAnsi"/>
          <w:sz w:val="22"/>
          <w:szCs w:val="22"/>
        </w:rPr>
        <w:t>Name</w:t>
      </w:r>
      <w:r w:rsidRPr="00257140">
        <w:rPr>
          <w:rFonts w:asciiTheme="minorHAnsi" w:hAnsiTheme="minorHAnsi" w:cstheme="minorHAnsi"/>
          <w:sz w:val="22"/>
          <w:szCs w:val="22"/>
        </w:rPr>
        <w:tab/>
        <w:t>Title</w:t>
      </w:r>
    </w:p>
    <w:p w14:paraId="403512DB" w14:textId="282E619B" w:rsidR="002E697C" w:rsidRPr="009000A4" w:rsidRDefault="002E697C" w:rsidP="00A96502">
      <w:pPr>
        <w:pStyle w:val="Default"/>
        <w:tabs>
          <w:tab w:val="left" w:pos="4036"/>
        </w:tabs>
        <w:spacing w:after="240"/>
        <w:rPr>
          <w:rFonts w:asciiTheme="minorHAnsi" w:hAnsiTheme="minorHAnsi" w:cstheme="minorHAnsi"/>
          <w:color w:val="auto"/>
          <w:sz w:val="22"/>
          <w:szCs w:val="22"/>
        </w:rPr>
      </w:pPr>
    </w:p>
    <w:sectPr w:rsidR="002E697C" w:rsidRPr="009000A4" w:rsidSect="00A96502">
      <w:headerReference w:type="first" r:id="rId81"/>
      <w:footerReference w:type="first" r:id="rId82"/>
      <w:pgSz w:w="12240" w:h="15840" w:code="1"/>
      <w:pgMar w:top="1800" w:right="1080" w:bottom="1440" w:left="1080" w:header="576"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08B2" w14:textId="77777777" w:rsidR="00B568E2" w:rsidRDefault="00B568E2">
      <w:r>
        <w:separator/>
      </w:r>
    </w:p>
  </w:endnote>
  <w:endnote w:type="continuationSeparator" w:id="0">
    <w:p w14:paraId="4133B099" w14:textId="77777777" w:rsidR="00B568E2" w:rsidRDefault="00B568E2">
      <w:r>
        <w:continuationSeparator/>
      </w:r>
    </w:p>
  </w:endnote>
  <w:endnote w:type="continuationNotice" w:id="1">
    <w:p w14:paraId="70178852" w14:textId="77777777" w:rsidR="00B568E2" w:rsidRDefault="00B56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6650" w14:textId="77777777" w:rsidR="004D05F2" w:rsidRPr="00BE2FD2" w:rsidRDefault="004D05F2" w:rsidP="002A42B5">
    <w:pPr>
      <w:jc w:val="center"/>
      <w:rPr>
        <w:rFonts w:ascii="Calibri" w:hAnsi="Calibri" w:cs="Calibri"/>
        <w:sz w:val="18"/>
        <w:szCs w:val="18"/>
      </w:rPr>
    </w:pPr>
  </w:p>
  <w:p w14:paraId="7546E952" w14:textId="15FDDAFB" w:rsidR="004D05F2" w:rsidRPr="00BE2FD2" w:rsidRDefault="004D05F2" w:rsidP="00BD1165">
    <w:pPr>
      <w:jc w:val="right"/>
      <w:rPr>
        <w:rFonts w:ascii="Calibri" w:hAnsi="Calibri" w:cs="Calibri"/>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No.</w:t>
    </w:r>
    <w:r w:rsidRPr="002552C5">
      <w:rPr>
        <w:rFonts w:ascii="Calibri" w:hAnsi="Calibri" w:cs="Calibri"/>
        <w:sz w:val="20"/>
      </w:rPr>
      <w:t xml:space="preserve"> 90</w:t>
    </w:r>
    <w:r w:rsidR="00443840" w:rsidRPr="002552C5">
      <w:rPr>
        <w:rFonts w:ascii="Calibri" w:hAnsi="Calibri" w:cs="Calibri"/>
        <w:sz w:val="20"/>
      </w:rPr>
      <w:t>2235</w:t>
    </w:r>
  </w:p>
  <w:p w14:paraId="3C71DBF6" w14:textId="623E221F"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color w:val="2B579A"/>
        <w:sz w:val="20"/>
        <w:shd w:val="clear" w:color="auto" w:fill="E6E6E6"/>
      </w:rPr>
      <w:fldChar w:fldCharType="begin"/>
    </w:r>
    <w:r w:rsidRPr="00BE2FD2">
      <w:rPr>
        <w:rFonts w:ascii="Calibri" w:hAnsi="Calibri" w:cs="Calibri"/>
        <w:sz w:val="20"/>
      </w:rPr>
      <w:instrText xml:space="preserve"> PAGE </w:instrText>
    </w:r>
    <w:r w:rsidRPr="00BE2FD2">
      <w:rPr>
        <w:rFonts w:ascii="Calibri" w:hAnsi="Calibri" w:cs="Calibri"/>
        <w:color w:val="2B579A"/>
        <w:sz w:val="20"/>
        <w:shd w:val="clear" w:color="auto" w:fill="E6E6E6"/>
      </w:rPr>
      <w:fldChar w:fldCharType="separate"/>
    </w:r>
    <w:r w:rsidR="00A44D51">
      <w:rPr>
        <w:rFonts w:ascii="Calibri" w:hAnsi="Calibri" w:cs="Calibri"/>
        <w:noProof/>
        <w:sz w:val="20"/>
      </w:rPr>
      <w:t>19</w:t>
    </w:r>
    <w:r w:rsidRPr="00BE2FD2">
      <w:rPr>
        <w:rFonts w:ascii="Calibri" w:hAnsi="Calibri" w:cs="Calibri"/>
        <w:color w:val="2B579A"/>
        <w:sz w:val="20"/>
        <w:shd w:val="clear" w:color="auto" w:fill="E6E6E6"/>
      </w:rPr>
      <w:fldChar w:fldCharType="end"/>
    </w:r>
    <w:r w:rsidR="00B8064C">
      <w:rPr>
        <w:rFonts w:ascii="Calibri" w:hAnsi="Calibri" w:cs="Calibri"/>
        <w:sz w:val="20"/>
      </w:rPr>
      <w:t xml:space="preserve"> of </w:t>
    </w:r>
    <w:r w:rsidR="00B8064C">
      <w:rPr>
        <w:rFonts w:ascii="Calibri" w:hAnsi="Calibri" w:cs="Calibri"/>
        <w:color w:val="2B579A"/>
        <w:sz w:val="20"/>
        <w:shd w:val="clear" w:color="auto" w:fill="E6E6E6"/>
      </w:rPr>
      <w:fldChar w:fldCharType="begin"/>
    </w:r>
    <w:r w:rsidR="00B8064C">
      <w:rPr>
        <w:rFonts w:ascii="Calibri" w:hAnsi="Calibri" w:cs="Calibri"/>
        <w:sz w:val="20"/>
      </w:rPr>
      <w:instrText xml:space="preserve"> SECTIONPAGES  \# "0" \* Arabic  \* MERGEFORMAT </w:instrText>
    </w:r>
    <w:r w:rsidR="00B8064C">
      <w:rPr>
        <w:rFonts w:ascii="Calibri" w:hAnsi="Calibri" w:cs="Calibri"/>
        <w:color w:val="2B579A"/>
        <w:sz w:val="20"/>
        <w:shd w:val="clear" w:color="auto" w:fill="E6E6E6"/>
      </w:rPr>
      <w:fldChar w:fldCharType="separate"/>
    </w:r>
    <w:r w:rsidR="00DB0ACB">
      <w:rPr>
        <w:rFonts w:ascii="Calibri" w:hAnsi="Calibri" w:cs="Calibri"/>
        <w:noProof/>
        <w:sz w:val="20"/>
      </w:rPr>
      <w:t>5</w:t>
    </w:r>
    <w:r w:rsidR="00B8064C">
      <w:rPr>
        <w:rFonts w:ascii="Calibri" w:hAnsi="Calibri" w:cs="Calibri"/>
        <w:color w:val="2B579A"/>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3E2" w14:textId="77777777" w:rsidR="00ED37DF" w:rsidRDefault="00ED37DF" w:rsidP="000C27A2">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RFP Federal Procurement</w:t>
    </w:r>
  </w:p>
  <w:p w14:paraId="06258FFA" w14:textId="77B9A1B8" w:rsidR="000C27A2" w:rsidRPr="00086F7F" w:rsidRDefault="00ED37DF" w:rsidP="00ED37DF">
    <w:pPr>
      <w:pStyle w:val="Footer"/>
      <w:tabs>
        <w:tab w:val="clear" w:pos="4320"/>
        <w:tab w:val="clear" w:pos="8640"/>
        <w:tab w:val="right" w:pos="10080"/>
      </w:tabs>
      <w:jc w:val="right"/>
      <w:rPr>
        <w:rFonts w:asciiTheme="minorHAnsi" w:hAnsiTheme="minorHAnsi" w:cstheme="minorHAnsi"/>
        <w:sz w:val="20"/>
        <w:szCs w:val="14"/>
      </w:rPr>
    </w:pPr>
    <w:r>
      <w:rPr>
        <w:rFonts w:asciiTheme="minorHAnsi" w:hAnsiTheme="minorHAnsi" w:cstheme="minorHAnsi"/>
        <w:sz w:val="20"/>
        <w:szCs w:val="14"/>
      </w:rPr>
      <w:tab/>
      <w:t xml:space="preserve">Rev. </w:t>
    </w:r>
    <w:r w:rsidR="0050779E">
      <w:rPr>
        <w:rFonts w:asciiTheme="minorHAnsi" w:hAnsiTheme="minorHAnsi" w:cstheme="minorHAnsi"/>
        <w:sz w:val="20"/>
        <w:szCs w:val="14"/>
      </w:rPr>
      <w:t>1</w:t>
    </w:r>
    <w:r w:rsidR="0032498B">
      <w:rPr>
        <w:rFonts w:asciiTheme="minorHAnsi" w:hAnsiTheme="minorHAnsi" w:cstheme="minorHAnsi"/>
        <w:sz w:val="20"/>
        <w:szCs w:val="14"/>
      </w:rPr>
      <w:t>1-15</w:t>
    </w:r>
    <w:r>
      <w:rPr>
        <w:rFonts w:asciiTheme="minorHAnsi" w:hAnsiTheme="minorHAnsi" w:cstheme="minorHAnsi"/>
        <w:sz w:val="20"/>
        <w:szCs w:val="14"/>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00702151"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68BAD5B3" w14:textId="5EF7A7C8" w:rsidR="0050779E" w:rsidRPr="009000A4" w:rsidRDefault="0050779E" w:rsidP="004D397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E2701B">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BCD0" w14:textId="726A4B65" w:rsidR="0050779E" w:rsidRDefault="0050779E" w:rsidP="0050779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72DB61E4" w14:textId="1D9403D7" w:rsidR="0050779E" w:rsidRPr="0050779E" w:rsidRDefault="0050779E" w:rsidP="0050779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E2701B">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2BB" w14:textId="7B513493" w:rsidR="009000A4" w:rsidRPr="001215F1" w:rsidRDefault="009000A4" w:rsidP="009000A4">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w:t>
    </w:r>
    <w:r w:rsidRPr="0085110E">
      <w:rPr>
        <w:rFonts w:ascii="Calibri" w:hAnsi="Calibri" w:cs="Calibri"/>
        <w:sz w:val="20"/>
      </w:rPr>
      <w:t xml:space="preserve"> </w:t>
    </w:r>
    <w:r w:rsidR="00CC27E9" w:rsidRPr="0085110E">
      <w:rPr>
        <w:rFonts w:ascii="Calibri" w:hAnsi="Calibri" w:cs="Calibri"/>
        <w:sz w:val="20"/>
      </w:rPr>
      <w:t>902235</w:t>
    </w:r>
    <w:r w:rsidRPr="0085110E">
      <w:rPr>
        <w:rFonts w:ascii="Calibri" w:hAnsi="Calibri" w:cs="Calibri"/>
        <w:sz w:val="20"/>
      </w:rPr>
      <w:t xml:space="preserve"> </w:t>
    </w:r>
  </w:p>
  <w:p w14:paraId="419926AC" w14:textId="1413255F" w:rsidR="004D05F2" w:rsidRPr="009000A4" w:rsidRDefault="009000A4" w:rsidP="009000A4">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7</w:t>
    </w:r>
    <w:r w:rsidRPr="001215F1">
      <w:rPr>
        <w:rFonts w:ascii="Calibri" w:hAnsi="Calibri" w:cs="Calibri"/>
        <w:color w:val="2B579A"/>
        <w:position w:val="8"/>
        <w:sz w:val="20"/>
        <w:shd w:val="clear" w:color="auto" w:fill="E6E6E6"/>
      </w:rPr>
      <w:fldChar w:fldCharType="end"/>
    </w:r>
    <w:r w:rsidR="00C54C63">
      <w:rPr>
        <w:rFonts w:ascii="Calibri" w:hAnsi="Calibri" w:cs="Calibri"/>
        <w:position w:val="8"/>
        <w:sz w:val="20"/>
      </w:rPr>
      <w:t xml:space="preserve"> of </w:t>
    </w:r>
    <w:r w:rsidR="00C54C63">
      <w:rPr>
        <w:rFonts w:ascii="Calibri" w:hAnsi="Calibri" w:cs="Calibri"/>
        <w:color w:val="2B579A"/>
        <w:position w:val="8"/>
        <w:sz w:val="20"/>
        <w:shd w:val="clear" w:color="auto" w:fill="E6E6E6"/>
      </w:rPr>
      <w:fldChar w:fldCharType="begin"/>
    </w:r>
    <w:r w:rsidR="00C54C63">
      <w:rPr>
        <w:rFonts w:ascii="Calibri" w:hAnsi="Calibri" w:cs="Calibri"/>
        <w:position w:val="8"/>
        <w:sz w:val="20"/>
      </w:rPr>
      <w:instrText xml:space="preserve"> SECTIONPAGES  \# "0" \* Arabic  \* MERGEFORMAT </w:instrText>
    </w:r>
    <w:r w:rsidR="00C54C63">
      <w:rPr>
        <w:rFonts w:ascii="Calibri" w:hAnsi="Calibri" w:cs="Calibri"/>
        <w:color w:val="2B579A"/>
        <w:position w:val="8"/>
        <w:sz w:val="20"/>
        <w:shd w:val="clear" w:color="auto" w:fill="E6E6E6"/>
      </w:rPr>
      <w:fldChar w:fldCharType="separate"/>
    </w:r>
    <w:r w:rsidR="00E2701B">
      <w:rPr>
        <w:rFonts w:ascii="Calibri" w:hAnsi="Calibri" w:cs="Calibri"/>
        <w:noProof/>
        <w:position w:val="8"/>
        <w:sz w:val="20"/>
      </w:rPr>
      <w:t>16</w:t>
    </w:r>
    <w:r w:rsidR="00C54C63">
      <w:rPr>
        <w:rFonts w:ascii="Calibri" w:hAnsi="Calibri" w:cs="Calibri"/>
        <w:color w:val="2B579A"/>
        <w:position w:val="8"/>
        <w:sz w:val="20"/>
        <w:shd w:val="clear" w:color="auto" w:fill="E6E6E6"/>
      </w:rPr>
      <w:fldChar w:fldCharType="end"/>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E542" w14:textId="75923E1B" w:rsidR="00156093" w:rsidRPr="00086F7F" w:rsidRDefault="00156093" w:rsidP="0066489F">
    <w:pPr>
      <w:pStyle w:val="Footer"/>
      <w:tabs>
        <w:tab w:val="clear" w:pos="4320"/>
        <w:tab w:val="clear" w:pos="8640"/>
        <w:tab w:val="right" w:pos="10800"/>
      </w:tabs>
      <w:rPr>
        <w:rFonts w:asciiTheme="minorHAnsi" w:hAnsiTheme="minorHAnsi" w:cstheme="minorHAnsi"/>
        <w:sz w:val="20"/>
        <w:szCs w:val="14"/>
      </w:rPr>
    </w:pPr>
    <w:r>
      <w:rPr>
        <w:rFonts w:asciiTheme="minorHAnsi" w:hAnsiTheme="minorHAnsi" w:cstheme="minorHAnsi"/>
        <w:sz w:val="20"/>
        <w:szCs w:val="14"/>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003" w14:textId="6049E66F" w:rsidR="009000A4" w:rsidRPr="009000A4" w:rsidRDefault="009000A4"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w:t>
    </w:r>
    <w:r w:rsidRPr="009705C9">
      <w:rPr>
        <w:rFonts w:ascii="Calibri" w:hAnsi="Calibri" w:cs="Calibri"/>
        <w:sz w:val="20"/>
      </w:rPr>
      <w:t xml:space="preserve"> </w:t>
    </w:r>
    <w:r w:rsidR="00580524" w:rsidRPr="009705C9">
      <w:rPr>
        <w:rFonts w:ascii="Calibri" w:hAnsi="Calibri" w:cs="Calibri"/>
        <w:sz w:val="20"/>
      </w:rPr>
      <w:t>902235</w:t>
    </w:r>
    <w:r w:rsidRPr="009705C9">
      <w:rPr>
        <w:rFonts w:ascii="Calibri" w:hAnsi="Calibri" w:cs="Calibri"/>
        <w:sz w:val="20"/>
      </w:rPr>
      <w:t xml:space="preserve"> </w:t>
    </w:r>
  </w:p>
  <w:p w14:paraId="4CF369D1" w14:textId="337E30F2" w:rsidR="009000A4" w:rsidRPr="009000A4" w:rsidRDefault="009000A4" w:rsidP="009000A4">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Pag</w:t>
    </w:r>
    <w:r w:rsidRPr="00B903DC">
      <w:rPr>
        <w:rFonts w:ascii="Calibri" w:hAnsi="Calibri" w:cs="Calibri"/>
        <w:position w:val="8"/>
        <w:sz w:val="20"/>
      </w:rPr>
      <w:t xml:space="preserve">e </w:t>
    </w:r>
    <w:r w:rsidRPr="00B903DC">
      <w:rPr>
        <w:rFonts w:ascii="Calibri" w:hAnsi="Calibri" w:cs="Calibri"/>
        <w:position w:val="8"/>
        <w:sz w:val="20"/>
        <w:shd w:val="clear" w:color="auto" w:fill="E6E6E6"/>
      </w:rPr>
      <w:fldChar w:fldCharType="begin"/>
    </w:r>
    <w:r w:rsidRPr="00B903DC">
      <w:rPr>
        <w:rFonts w:ascii="Calibri" w:hAnsi="Calibri" w:cs="Calibri"/>
        <w:position w:val="8"/>
        <w:sz w:val="20"/>
      </w:rPr>
      <w:instrText xml:space="preserve"> PAGE  \* Arabic  \* MERGEFORMAT </w:instrText>
    </w:r>
    <w:r w:rsidRPr="00B903DC">
      <w:rPr>
        <w:rFonts w:ascii="Calibri" w:hAnsi="Calibri" w:cs="Calibri"/>
        <w:position w:val="8"/>
        <w:sz w:val="20"/>
        <w:shd w:val="clear" w:color="auto" w:fill="E6E6E6"/>
      </w:rPr>
      <w:fldChar w:fldCharType="separate"/>
    </w:r>
    <w:r w:rsidRPr="00B903DC">
      <w:rPr>
        <w:rFonts w:ascii="Calibri" w:hAnsi="Calibri" w:cs="Calibri"/>
        <w:position w:val="8"/>
        <w:sz w:val="20"/>
      </w:rPr>
      <w:t>1</w:t>
    </w:r>
    <w:r w:rsidRPr="00B903DC">
      <w:rPr>
        <w:rFonts w:ascii="Calibri" w:hAnsi="Calibri" w:cs="Calibri"/>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E2701B">
      <w:rPr>
        <w:rFonts w:ascii="Calibri" w:hAnsi="Calibri" w:cs="Calibri"/>
        <w:noProof/>
        <w:position w:val="8"/>
        <w:sz w:val="20"/>
      </w:rPr>
      <w:t>11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43" w14:textId="4EBD1267" w:rsidR="00CB253A" w:rsidRPr="009000A4" w:rsidRDefault="009000A4" w:rsidP="00A60AE6">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00CB253A" w:rsidRPr="009000A4">
      <w:rPr>
        <w:rFonts w:ascii="Calibri" w:hAnsi="Calibri" w:cs="Calibri"/>
        <w:color w:val="000000"/>
        <w:sz w:val="20"/>
      </w:rPr>
      <w:tab/>
    </w:r>
    <w:r w:rsidR="00CB253A" w:rsidRPr="009000A4">
      <w:rPr>
        <w:rFonts w:ascii="Calibri" w:hAnsi="Calibri" w:cs="Calibri"/>
        <w:sz w:val="20"/>
      </w:rPr>
      <w:t>RFP</w:t>
    </w:r>
    <w:r w:rsidR="00CB253A" w:rsidRPr="009000A4">
      <w:rPr>
        <w:rFonts w:ascii="Calibri" w:hAnsi="Calibri" w:cs="Calibri"/>
        <w:color w:val="000000"/>
        <w:sz w:val="20"/>
      </w:rPr>
      <w:t xml:space="preserve"> No. </w:t>
    </w:r>
    <w:r w:rsidR="00580524">
      <w:rPr>
        <w:rFonts w:ascii="Calibri" w:hAnsi="Calibri" w:cs="Calibri"/>
        <w:color w:val="FF0000"/>
        <w:sz w:val="20"/>
      </w:rPr>
      <w:t>902235</w:t>
    </w:r>
    <w:r w:rsidR="00CB253A" w:rsidRPr="009000A4">
      <w:rPr>
        <w:rFonts w:ascii="Calibri" w:hAnsi="Calibri" w:cs="Calibri"/>
        <w:color w:val="000000"/>
        <w:sz w:val="20"/>
      </w:rPr>
      <w:t xml:space="preserve"> </w:t>
    </w:r>
  </w:p>
  <w:p w14:paraId="6EF58CFA" w14:textId="7C8FC831" w:rsidR="00CB253A" w:rsidRPr="009000A4" w:rsidRDefault="00CB253A" w:rsidP="00A60AE6">
    <w:pPr>
      <w:tabs>
        <w:tab w:val="right" w:pos="10080"/>
      </w:tabs>
      <w:rPr>
        <w:rFonts w:ascii="Calibri" w:hAnsi="Calibri" w:cs="Calibri"/>
        <w:sz w:val="20"/>
      </w:rPr>
    </w:pPr>
    <w:r w:rsidRPr="009000A4">
      <w:rPr>
        <w:rFonts w:ascii="Calibri" w:hAnsi="Calibri" w:cs="Calibri"/>
        <w:position w:val="8"/>
        <w:sz w:val="20"/>
      </w:rPr>
      <w:t xml:space="preserve">Updated </w:t>
    </w:r>
    <w:r w:rsidR="009000A4" w:rsidRPr="009000A4">
      <w:rPr>
        <w:rFonts w:ascii="Calibri" w:hAnsi="Calibri" w:cs="Calibri"/>
        <w:position w:val="8"/>
        <w:sz w:val="20"/>
      </w:rPr>
      <w:t>3-18-22</w:t>
    </w:r>
    <w:r w:rsidRPr="009000A4">
      <w:rPr>
        <w:rFonts w:ascii="Calibri" w:hAnsi="Calibri" w:cs="Calibri"/>
        <w:position w:val="8"/>
        <w:sz w:val="20"/>
      </w:rPr>
      <w:tab/>
      <w:t xml:space="preserve">Page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PAGE  \* Arabic  \* MERGEFORMAT </w:instrText>
    </w:r>
    <w:r w:rsidR="009000A4" w:rsidRPr="009000A4">
      <w:rPr>
        <w:rFonts w:ascii="Calibri" w:hAnsi="Calibri" w:cs="Calibri"/>
        <w:color w:val="2B579A"/>
        <w:position w:val="8"/>
        <w:sz w:val="20"/>
        <w:shd w:val="clear" w:color="auto" w:fill="E6E6E6"/>
      </w:rPr>
      <w:fldChar w:fldCharType="separate"/>
    </w:r>
    <w:r w:rsidR="009000A4" w:rsidRPr="009000A4">
      <w:rPr>
        <w:rFonts w:ascii="Calibri" w:hAnsi="Calibri" w:cs="Calibri"/>
        <w:noProof/>
        <w:position w:val="8"/>
        <w:sz w:val="20"/>
      </w:rPr>
      <w:t>17</w:t>
    </w:r>
    <w:r w:rsidR="009000A4" w:rsidRPr="009000A4">
      <w:rPr>
        <w:rFonts w:ascii="Calibri" w:hAnsi="Calibri" w:cs="Calibri"/>
        <w:color w:val="2B579A"/>
        <w:position w:val="8"/>
        <w:sz w:val="20"/>
        <w:shd w:val="clear" w:color="auto" w:fill="E6E6E6"/>
      </w:rPr>
      <w:fldChar w:fldCharType="end"/>
    </w:r>
    <w:r w:rsidR="009000A4" w:rsidRPr="009000A4">
      <w:rPr>
        <w:rFonts w:ascii="Calibri" w:hAnsi="Calibri" w:cs="Calibri"/>
        <w:position w:val="8"/>
        <w:sz w:val="20"/>
      </w:rPr>
      <w:t xml:space="preserve"> of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SECTIONPAGES  \# "0" \* Arabic  \* MERGEFORMAT </w:instrText>
    </w:r>
    <w:r w:rsidR="009000A4" w:rsidRPr="009000A4">
      <w:rPr>
        <w:rFonts w:ascii="Calibri" w:hAnsi="Calibri" w:cs="Calibri"/>
        <w:color w:val="2B579A"/>
        <w:position w:val="8"/>
        <w:sz w:val="20"/>
        <w:shd w:val="clear" w:color="auto" w:fill="E6E6E6"/>
      </w:rPr>
      <w:fldChar w:fldCharType="separate"/>
    </w:r>
    <w:r w:rsidR="00E2701B">
      <w:rPr>
        <w:rFonts w:ascii="Calibri" w:hAnsi="Calibri" w:cs="Calibri"/>
        <w:noProof/>
        <w:position w:val="8"/>
        <w:sz w:val="20"/>
      </w:rPr>
      <w:t>2</w:t>
    </w:r>
    <w:r w:rsidR="009000A4"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7207" w14:textId="586D99D1" w:rsidR="00A96502" w:rsidRPr="009000A4" w:rsidRDefault="00A96502" w:rsidP="00A96502">
    <w:pPr>
      <w:pStyle w:val="Footer"/>
      <w:tabs>
        <w:tab w:val="clear" w:pos="4320"/>
        <w:tab w:val="clear" w:pos="8640"/>
        <w:tab w:val="right" w:pos="10080"/>
      </w:tabs>
      <w:rPr>
        <w:rFonts w:ascii="Calibri" w:hAnsi="Calibri" w:cs="Calibri"/>
        <w:color w:val="000000"/>
        <w:sz w:val="20"/>
      </w:rPr>
    </w:pPr>
    <w:r>
      <w:rPr>
        <w:rFonts w:ascii="Calibri" w:hAnsi="Calibri" w:cs="Calibri"/>
        <w:color w:val="000000"/>
        <w:sz w:val="20"/>
      </w:rPr>
      <w:t>Certification for Contracts, Grants, Loans and Cooperative Agreements</w:t>
    </w:r>
    <w:r w:rsidRPr="009000A4">
      <w:rPr>
        <w:rFonts w:ascii="Calibri" w:hAnsi="Calibri" w:cs="Calibri"/>
        <w:color w:val="000000"/>
        <w:sz w:val="20"/>
      </w:rPr>
      <w:tab/>
    </w:r>
    <w:r w:rsidRPr="009000A4">
      <w:rPr>
        <w:rFonts w:ascii="Calibri" w:hAnsi="Calibri" w:cs="Calibri"/>
        <w:sz w:val="20"/>
      </w:rPr>
      <w:t>RF</w:t>
    </w:r>
    <w:r>
      <w:rPr>
        <w:rFonts w:ascii="Calibri" w:hAnsi="Calibri" w:cs="Calibri"/>
        <w:sz w:val="20"/>
      </w:rPr>
      <w:t>Q</w:t>
    </w:r>
    <w:r w:rsidRPr="009000A4">
      <w:rPr>
        <w:rFonts w:ascii="Calibri" w:hAnsi="Calibri" w:cs="Calibri"/>
        <w:color w:val="000000"/>
        <w:sz w:val="20"/>
      </w:rPr>
      <w:t xml:space="preserve"> No</w:t>
    </w:r>
    <w:r w:rsidRPr="009705C9">
      <w:rPr>
        <w:rFonts w:ascii="Calibri" w:hAnsi="Calibri" w:cs="Calibri"/>
        <w:sz w:val="20"/>
      </w:rPr>
      <w:t xml:space="preserve">. </w:t>
    </w:r>
    <w:r w:rsidR="00580524" w:rsidRPr="009705C9">
      <w:rPr>
        <w:rFonts w:ascii="Calibri" w:hAnsi="Calibri" w:cs="Calibri"/>
        <w:sz w:val="20"/>
      </w:rPr>
      <w:t>902235</w:t>
    </w:r>
    <w:r w:rsidRPr="009705C9">
      <w:rPr>
        <w:rFonts w:ascii="Calibri" w:hAnsi="Calibri" w:cs="Calibri"/>
        <w:sz w:val="20"/>
      </w:rPr>
      <w:t xml:space="preserve"> </w:t>
    </w:r>
  </w:p>
  <w:p w14:paraId="6F41133C" w14:textId="271A1F25" w:rsidR="00A96502" w:rsidRPr="009000A4" w:rsidRDefault="00A96502" w:rsidP="00A60AE6">
    <w:pPr>
      <w:tabs>
        <w:tab w:val="right" w:pos="10080"/>
      </w:tabs>
      <w:rPr>
        <w:rFonts w:ascii="Calibri" w:hAnsi="Calibri" w:cs="Calibri"/>
        <w:sz w:val="20"/>
      </w:rPr>
    </w:pPr>
    <w:r w:rsidRPr="009000A4">
      <w:rPr>
        <w:rFonts w:ascii="Calibri" w:hAnsi="Calibri" w:cs="Calibri"/>
        <w:position w:val="8"/>
        <w:sz w:val="20"/>
      </w:rPr>
      <w:t xml:space="preserve">Updated </w:t>
    </w:r>
    <w:r>
      <w:rPr>
        <w:rFonts w:ascii="Calibri" w:hAnsi="Calibri" w:cs="Calibri"/>
        <w:position w:val="8"/>
        <w:sz w:val="20"/>
      </w:rPr>
      <w:t>12-29-21</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Pr>
        <w:rFonts w:ascii="Calibri" w:hAnsi="Calibri" w:cs="Calibri"/>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E2701B">
      <w:rPr>
        <w:rFonts w:ascii="Calibri" w:hAnsi="Calibri" w:cs="Calibri"/>
        <w:noProof/>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C1EB" w14:textId="77777777" w:rsidR="00B568E2" w:rsidRDefault="00B568E2">
      <w:r>
        <w:separator/>
      </w:r>
    </w:p>
  </w:footnote>
  <w:footnote w:type="continuationSeparator" w:id="0">
    <w:p w14:paraId="314BC592" w14:textId="77777777" w:rsidR="00B568E2" w:rsidRDefault="00B568E2">
      <w:r>
        <w:continuationSeparator/>
      </w:r>
    </w:p>
  </w:footnote>
  <w:footnote w:type="continuationNotice" w:id="1">
    <w:p w14:paraId="3D1A96A3" w14:textId="77777777" w:rsidR="00B568E2" w:rsidRDefault="00B56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DB0ACB">
    <w:pPr>
      <w:pStyle w:val="Header"/>
    </w:pPr>
    <w:r>
      <w:rPr>
        <w:color w:val="2B579A"/>
        <w:shd w:val="clear" w:color="auto" w:fill="E6E6E6"/>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C54C63" w:rsidRDefault="004D05F2" w:rsidP="002A42B5">
    <w:pPr>
      <w:tabs>
        <w:tab w:val="right" w:pos="10800"/>
      </w:tabs>
      <w:suppressAutoHyphens/>
      <w:ind w:left="360"/>
      <w:jc w:val="right"/>
      <w:rPr>
        <w:rFonts w:ascii="Calibri" w:hAnsi="Calibri" w:cs="Calibri"/>
        <w:spacing w:val="-3"/>
        <w:sz w:val="22"/>
        <w:szCs w:val="18"/>
      </w:rPr>
    </w:pPr>
    <w:r w:rsidRPr="00C54C63">
      <w:rPr>
        <w:rFonts w:ascii="Calibri" w:hAnsi="Calibri" w:cs="Calibri"/>
        <w:spacing w:val="-3"/>
        <w:sz w:val="22"/>
        <w:szCs w:val="18"/>
      </w:rPr>
      <w:t>Specifications, Terms &amp; Conditions</w:t>
    </w:r>
  </w:p>
  <w:p w14:paraId="36B8FB54" w14:textId="791630D0" w:rsidR="004D05F2" w:rsidRPr="00C54C63" w:rsidRDefault="004D05F2" w:rsidP="00FC77A0">
    <w:pPr>
      <w:pStyle w:val="Footer"/>
      <w:tabs>
        <w:tab w:val="clear" w:pos="4320"/>
        <w:tab w:val="clear" w:pos="8640"/>
        <w:tab w:val="right" w:pos="10800"/>
      </w:tabs>
      <w:rPr>
        <w:rFonts w:ascii="Calibri" w:hAnsi="Calibri" w:cs="Calibri"/>
        <w:spacing w:val="-3"/>
        <w:sz w:val="22"/>
        <w:szCs w:val="18"/>
      </w:rPr>
    </w:pPr>
    <w:r w:rsidRPr="00C54C63">
      <w:rPr>
        <w:rFonts w:ascii="Calibri" w:hAnsi="Calibri" w:cs="Calibri"/>
        <w:spacing w:val="-3"/>
        <w:sz w:val="22"/>
        <w:szCs w:val="18"/>
      </w:rPr>
      <w:tab/>
      <w:t xml:space="preserve">for </w:t>
    </w:r>
    <w:r w:rsidR="00BC4E8B" w:rsidRPr="002552C5">
      <w:rPr>
        <w:rFonts w:ascii="Calibri" w:hAnsi="Calibri" w:cs="Calibri"/>
        <w:spacing w:val="-3"/>
        <w:sz w:val="22"/>
        <w:szCs w:val="18"/>
      </w:rPr>
      <w:t>Third-Party COBRA Administration Services</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68A" w14:textId="5383A684" w:rsidR="0050779E" w:rsidRPr="005309B8" w:rsidRDefault="000C27A2"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1" behindDoc="1" locked="0" layoutInCell="1" allowOverlap="1" wp14:anchorId="0D2A186F" wp14:editId="29DF4037">
          <wp:simplePos x="0" y="0"/>
          <wp:positionH relativeFrom="margin">
            <wp:posOffset>-237067</wp:posOffset>
          </wp:positionH>
          <wp:positionV relativeFrom="paragraph">
            <wp:posOffset>-79022</wp:posOffset>
          </wp:positionV>
          <wp:extent cx="794657" cy="794657"/>
          <wp:effectExtent l="0" t="0" r="5715" b="5715"/>
          <wp:wrapNone/>
          <wp:docPr id="17" name="Picture 1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446287F2" w14:textId="5B7BB700" w:rsidR="004D05F2" w:rsidRPr="009E1872" w:rsidRDefault="004D05F2" w:rsidP="009E1872">
    <w:pPr>
      <w:pStyle w:val="RFP-QHeader1"/>
      <w:tabs>
        <w:tab w:val="left" w:pos="514"/>
        <w:tab w:val="center" w:pos="5040"/>
      </w:tabs>
      <w:jc w:val="left"/>
      <w:rPr>
        <w:rFonts w:ascii="Avenir Next LT Pro" w:hAnsi="Avenir Next LT Pro"/>
        <w:color w:val="7030A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D3E3F2" w:rsidR="004D05F2" w:rsidRPr="000A03E2" w:rsidRDefault="004D05F2"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FB8" w14:textId="69926734" w:rsidR="005309B8" w:rsidRPr="005309B8" w:rsidRDefault="005309B8"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6" behindDoc="1" locked="0" layoutInCell="1" allowOverlap="1" wp14:anchorId="7FB67ACF" wp14:editId="09CD3B28">
          <wp:simplePos x="0" y="0"/>
          <wp:positionH relativeFrom="margin">
            <wp:posOffset>-236855</wp:posOffset>
          </wp:positionH>
          <wp:positionV relativeFrom="paragraph">
            <wp:posOffset>11571</wp:posOffset>
          </wp:positionV>
          <wp:extent cx="794657" cy="794657"/>
          <wp:effectExtent l="0" t="0" r="5715" b="5715"/>
          <wp:wrapNone/>
          <wp:docPr id="7" name="Picture 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23A80437" w14:textId="77777777" w:rsidR="005309B8" w:rsidRPr="009E1872" w:rsidRDefault="005309B8" w:rsidP="009E1872">
    <w:pPr>
      <w:pStyle w:val="RFP-QHeader1"/>
      <w:tabs>
        <w:tab w:val="left" w:pos="514"/>
        <w:tab w:val="center" w:pos="5040"/>
      </w:tabs>
      <w:jc w:val="left"/>
      <w:rPr>
        <w:rFonts w:ascii="Avenir Next LT Pro" w:hAnsi="Avenir Next LT Pro"/>
        <w:color w:val="7030A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77777777" w:rsidR="004D05F2" w:rsidRDefault="004D05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054" w14:textId="6B7475AC" w:rsidR="007451A3" w:rsidRPr="0037163A" w:rsidRDefault="00DB0ACB" w:rsidP="007451A3">
    <w:pPr>
      <w:pStyle w:val="RFP-QHeader1"/>
      <w:jc w:val="left"/>
      <w:rPr>
        <w:rFonts w:ascii="Avenir Next LT Pro" w:hAnsi="Avenir Next LT Pro"/>
        <w:color w:val="7030A0"/>
        <w:sz w:val="16"/>
        <w:szCs w:val="16"/>
      </w:rPr>
    </w:pPr>
    <w:r>
      <w:rPr>
        <w:rFonts w:ascii="Avenir Next LT Pro" w:hAnsi="Avenir Next LT Pro"/>
        <w:color w:val="7030A0"/>
        <w:spacing w:val="60"/>
        <w:sz w:val="44"/>
        <w:szCs w:val="32"/>
        <w:highlight w:val="yellow"/>
        <w:shd w:val="clear" w:color="auto" w:fill="E6E6E6"/>
      </w:rPr>
      <w:pict w14:anchorId="59BB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p w14:paraId="7954FA48" w14:textId="77777777" w:rsidR="007451A3" w:rsidRDefault="00DB0ACB" w:rsidP="000C27A2">
    <w:pPr>
      <w:pStyle w:val="Header"/>
    </w:pPr>
    <w:r>
      <w:rPr>
        <w:color w:val="2B579A"/>
        <w:shd w:val="clear" w:color="auto" w:fill="E6E6E6"/>
      </w:rPr>
      <w:pict w14:anchorId="7D66D03E">
        <v:shape id="_x0000_s112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p w14:paraId="4C129F35" w14:textId="77777777" w:rsidR="007451A3" w:rsidRDefault="00DB0ACB">
    <w:pPr>
      <w:pStyle w:val="Header"/>
    </w:pPr>
    <w:r>
      <w:rPr>
        <w:color w:val="2B579A"/>
        <w:shd w:val="clear" w:color="auto" w:fill="E6E6E6"/>
      </w:rPr>
      <w:pict w14:anchorId="6C4FC512">
        <v:shape id="_x0000_s112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1DF" w14:textId="4536A990" w:rsidR="007451A3" w:rsidRDefault="007451A3">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5" behindDoc="1" locked="0" layoutInCell="1" allowOverlap="1" wp14:anchorId="0931FFE3" wp14:editId="5E326940">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0A13" w14:textId="77777777" w:rsidR="00A96502" w:rsidRDefault="00A96502">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7" behindDoc="1" locked="0" layoutInCell="1" allowOverlap="1" wp14:anchorId="65912A7B" wp14:editId="0D1797A3">
          <wp:simplePos x="0" y="0"/>
          <wp:positionH relativeFrom="margin">
            <wp:posOffset>0</wp:posOffset>
          </wp:positionH>
          <wp:positionV relativeFrom="paragraph">
            <wp:posOffset>0</wp:posOffset>
          </wp:positionV>
          <wp:extent cx="794657" cy="794657"/>
          <wp:effectExtent l="0" t="0" r="5715" b="5715"/>
          <wp:wrapNone/>
          <wp:docPr id="24" name="Picture 2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A3702DF"/>
    <w:multiLevelType w:val="hybridMultilevel"/>
    <w:tmpl w:val="C0ECA6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0B9B6AB8"/>
    <w:multiLevelType w:val="hybridMultilevel"/>
    <w:tmpl w:val="3EE68B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A44FA3"/>
    <w:multiLevelType w:val="hybridMultilevel"/>
    <w:tmpl w:val="9C088A8C"/>
    <w:lvl w:ilvl="0" w:tplc="83909BB4">
      <w:start w:val="1"/>
      <w:numFmt w:val="upperLetter"/>
      <w:lvlText w:val="%1."/>
      <w:lvlJc w:val="left"/>
      <w:pPr>
        <w:ind w:left="81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EB3FBA"/>
    <w:multiLevelType w:val="hybridMultilevel"/>
    <w:tmpl w:val="264A3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9484F"/>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E1A46"/>
    <w:multiLevelType w:val="hybridMultilevel"/>
    <w:tmpl w:val="30628EF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1025B5B"/>
    <w:multiLevelType w:val="hybridMultilevel"/>
    <w:tmpl w:val="29308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32"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5DF3B2D"/>
    <w:multiLevelType w:val="hybridMultilevel"/>
    <w:tmpl w:val="D28C059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4BB23398"/>
    <w:multiLevelType w:val="hybridMultilevel"/>
    <w:tmpl w:val="F76CA9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4C2C026D"/>
    <w:multiLevelType w:val="multilevel"/>
    <w:tmpl w:val="83F0343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9"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0"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EF4420"/>
    <w:multiLevelType w:val="singleLevel"/>
    <w:tmpl w:val="6DF4A658"/>
    <w:lvl w:ilvl="0">
      <w:start w:val="1"/>
      <w:numFmt w:val="decimal"/>
      <w:lvlText w:val="%1."/>
      <w:lvlJc w:val="left"/>
      <w:pPr>
        <w:tabs>
          <w:tab w:val="num" w:pos="360"/>
        </w:tabs>
        <w:ind w:left="360" w:hanging="360"/>
      </w:pPr>
      <w:rPr>
        <w:rFonts w:hint="default"/>
        <w:b w:val="0"/>
        <w:i w:val="0"/>
        <w:sz w:val="22"/>
      </w:rPr>
    </w:lvl>
  </w:abstractNum>
  <w:abstractNum w:abstractNumId="50"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1D69A6"/>
    <w:multiLevelType w:val="hybridMultilevel"/>
    <w:tmpl w:val="30628EF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3"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73CE068B"/>
    <w:multiLevelType w:val="hybridMultilevel"/>
    <w:tmpl w:val="30628EF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6"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7"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84A04E9"/>
    <w:multiLevelType w:val="hybridMultilevel"/>
    <w:tmpl w:val="31B2E06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0" w15:restartNumberingAfterBreak="0">
    <w:nsid w:val="7CDF4C26"/>
    <w:multiLevelType w:val="hybridMultilevel"/>
    <w:tmpl w:val="1D9AEE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356009754">
    <w:abstractNumId w:val="37"/>
  </w:num>
  <w:num w:numId="4" w16cid:durableId="35545284">
    <w:abstractNumId w:val="45"/>
  </w:num>
  <w:num w:numId="5" w16cid:durableId="832648111">
    <w:abstractNumId w:val="13"/>
  </w:num>
  <w:num w:numId="6" w16cid:durableId="1654985894">
    <w:abstractNumId w:val="17"/>
  </w:num>
  <w:num w:numId="7" w16cid:durableId="152643352">
    <w:abstractNumId w:val="48"/>
  </w:num>
  <w:num w:numId="8" w16cid:durableId="1769081838">
    <w:abstractNumId w:val="55"/>
  </w:num>
  <w:num w:numId="9" w16cid:durableId="1611863798">
    <w:abstractNumId w:val="32"/>
  </w:num>
  <w:num w:numId="10" w16cid:durableId="2075274754">
    <w:abstractNumId w:val="6"/>
  </w:num>
  <w:num w:numId="11" w16cid:durableId="681013670">
    <w:abstractNumId w:val="20"/>
  </w:num>
  <w:num w:numId="12" w16cid:durableId="1588228685">
    <w:abstractNumId w:val="11"/>
  </w:num>
  <w:num w:numId="13" w16cid:durableId="10761839">
    <w:abstractNumId w:val="26"/>
  </w:num>
  <w:num w:numId="14" w16cid:durableId="1528182346">
    <w:abstractNumId w:val="40"/>
  </w:num>
  <w:num w:numId="15" w16cid:durableId="239487024">
    <w:abstractNumId w:val="37"/>
  </w:num>
  <w:num w:numId="16" w16cid:durableId="1288391550">
    <w:abstractNumId w:val="10"/>
  </w:num>
  <w:num w:numId="17" w16cid:durableId="1921403471">
    <w:abstractNumId w:val="7"/>
  </w:num>
  <w:num w:numId="18" w16cid:durableId="1622571966">
    <w:abstractNumId w:val="58"/>
  </w:num>
  <w:num w:numId="19" w16cid:durableId="1822960183">
    <w:abstractNumId w:val="25"/>
  </w:num>
  <w:num w:numId="20" w16cid:durableId="2069723349">
    <w:abstractNumId w:val="42"/>
  </w:num>
  <w:num w:numId="21" w16cid:durableId="1522090500">
    <w:abstractNumId w:val="33"/>
  </w:num>
  <w:num w:numId="22" w16cid:durableId="2064256256">
    <w:abstractNumId w:val="9"/>
  </w:num>
  <w:num w:numId="23" w16cid:durableId="760643485">
    <w:abstractNumId w:val="41"/>
  </w:num>
  <w:num w:numId="24" w16cid:durableId="779229164">
    <w:abstractNumId w:val="44"/>
  </w:num>
  <w:num w:numId="25" w16cid:durableId="325667554">
    <w:abstractNumId w:val="51"/>
  </w:num>
  <w:num w:numId="26" w16cid:durableId="1277904634">
    <w:abstractNumId w:val="28"/>
  </w:num>
  <w:num w:numId="27" w16cid:durableId="1662388263">
    <w:abstractNumId w:val="15"/>
  </w:num>
  <w:num w:numId="28" w16cid:durableId="558126269">
    <w:abstractNumId w:val="29"/>
  </w:num>
  <w:num w:numId="29" w16cid:durableId="1460413125">
    <w:abstractNumId w:val="47"/>
  </w:num>
  <w:num w:numId="30" w16cid:durableId="644549360">
    <w:abstractNumId w:val="16"/>
  </w:num>
  <w:num w:numId="31" w16cid:durableId="1541669155">
    <w:abstractNumId w:val="50"/>
  </w:num>
  <w:num w:numId="32" w16cid:durableId="513687281">
    <w:abstractNumId w:val="46"/>
  </w:num>
  <w:num w:numId="33" w16cid:durableId="597519555">
    <w:abstractNumId w:val="14"/>
  </w:num>
  <w:num w:numId="34" w16cid:durableId="280114895">
    <w:abstractNumId w:val="27"/>
  </w:num>
  <w:num w:numId="35" w16cid:durableId="850677154">
    <w:abstractNumId w:val="57"/>
  </w:num>
  <w:num w:numId="36" w16cid:durableId="1404136186">
    <w:abstractNumId w:val="53"/>
  </w:num>
  <w:num w:numId="37" w16cid:durableId="1129591487">
    <w:abstractNumId w:val="56"/>
  </w:num>
  <w:num w:numId="38" w16cid:durableId="1660890074">
    <w:abstractNumId w:val="23"/>
  </w:num>
  <w:num w:numId="39" w16cid:durableId="280386066">
    <w:abstractNumId w:val="2"/>
  </w:num>
  <w:num w:numId="40" w16cid:durableId="1951163114">
    <w:abstractNumId w:val="24"/>
  </w:num>
  <w:num w:numId="41" w16cid:durableId="606039775">
    <w:abstractNumId w:val="12"/>
  </w:num>
  <w:num w:numId="42" w16cid:durableId="1580552998">
    <w:abstractNumId w:val="4"/>
  </w:num>
  <w:num w:numId="43" w16cid:durableId="1105266273">
    <w:abstractNumId w:val="31"/>
  </w:num>
  <w:num w:numId="44" w16cid:durableId="356200571">
    <w:abstractNumId w:val="18"/>
  </w:num>
  <w:num w:numId="45" w16cid:durableId="1561474681">
    <w:abstractNumId w:val="30"/>
  </w:num>
  <w:num w:numId="46" w16cid:durableId="1209076352">
    <w:abstractNumId w:val="37"/>
  </w:num>
  <w:num w:numId="47" w16cid:durableId="384911524">
    <w:abstractNumId w:val="5"/>
  </w:num>
  <w:num w:numId="48" w16cid:durableId="1171456473">
    <w:abstractNumId w:val="37"/>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40773796">
    <w:abstractNumId w:val="22"/>
  </w:num>
  <w:num w:numId="50" w16cid:durableId="405422605">
    <w:abstractNumId w:val="37"/>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70130376">
    <w:abstractNumId w:val="35"/>
  </w:num>
  <w:num w:numId="52" w16cid:durableId="598179636">
    <w:abstractNumId w:val="43"/>
  </w:num>
  <w:num w:numId="53" w16cid:durableId="1400519607">
    <w:abstractNumId w:val="3"/>
  </w:num>
  <w:num w:numId="54" w16cid:durableId="1415125592">
    <w:abstractNumId w:val="60"/>
  </w:num>
  <w:num w:numId="55" w16cid:durableId="1380737557">
    <w:abstractNumId w:val="34"/>
  </w:num>
  <w:num w:numId="56" w16cid:durableId="1107237762">
    <w:abstractNumId w:val="59"/>
  </w:num>
  <w:num w:numId="57" w16cid:durableId="978219332">
    <w:abstractNumId w:val="36"/>
  </w:num>
  <w:num w:numId="58" w16cid:durableId="2067408176">
    <w:abstractNumId w:val="21"/>
  </w:num>
  <w:num w:numId="59" w16cid:durableId="1393187485">
    <w:abstractNumId w:val="52"/>
  </w:num>
  <w:num w:numId="60" w16cid:durableId="2006006403">
    <w:abstractNumId w:val="54"/>
  </w:num>
  <w:num w:numId="61" w16cid:durableId="1054307472">
    <w:abstractNumId w:val="19"/>
  </w:num>
  <w:num w:numId="62" w16cid:durableId="761339732">
    <w:abstractNumId w:val="8"/>
  </w:num>
  <w:num w:numId="63" w16cid:durableId="2097247017">
    <w:abstractNumId w:val="39"/>
  </w:num>
  <w:num w:numId="64" w16cid:durableId="953555255">
    <w:abstractNumId w:val="49"/>
  </w:num>
  <w:num w:numId="65" w16cid:durableId="201869079">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4FAIGswJUtAAAA"/>
  </w:docVars>
  <w:rsids>
    <w:rsidRoot w:val="00A44F60"/>
    <w:rsid w:val="000014C8"/>
    <w:rsid w:val="00001D68"/>
    <w:rsid w:val="0000216C"/>
    <w:rsid w:val="000027EB"/>
    <w:rsid w:val="00003820"/>
    <w:rsid w:val="0000383D"/>
    <w:rsid w:val="00003B4D"/>
    <w:rsid w:val="00003D08"/>
    <w:rsid w:val="00004713"/>
    <w:rsid w:val="0000474B"/>
    <w:rsid w:val="00004DD8"/>
    <w:rsid w:val="00005B0A"/>
    <w:rsid w:val="00005CB8"/>
    <w:rsid w:val="00006059"/>
    <w:rsid w:val="000060A5"/>
    <w:rsid w:val="00006C34"/>
    <w:rsid w:val="0000735A"/>
    <w:rsid w:val="00007399"/>
    <w:rsid w:val="0000793D"/>
    <w:rsid w:val="00007A51"/>
    <w:rsid w:val="00010516"/>
    <w:rsid w:val="00011821"/>
    <w:rsid w:val="00013C76"/>
    <w:rsid w:val="0001418F"/>
    <w:rsid w:val="0001449B"/>
    <w:rsid w:val="000156FD"/>
    <w:rsid w:val="000158EF"/>
    <w:rsid w:val="00015E6F"/>
    <w:rsid w:val="00016E1C"/>
    <w:rsid w:val="00016FB6"/>
    <w:rsid w:val="00017184"/>
    <w:rsid w:val="00017968"/>
    <w:rsid w:val="00020FA7"/>
    <w:rsid w:val="00021232"/>
    <w:rsid w:val="00021376"/>
    <w:rsid w:val="00024521"/>
    <w:rsid w:val="00024DD7"/>
    <w:rsid w:val="00024EC1"/>
    <w:rsid w:val="00027007"/>
    <w:rsid w:val="000278E0"/>
    <w:rsid w:val="000279F4"/>
    <w:rsid w:val="00031AC5"/>
    <w:rsid w:val="0003357F"/>
    <w:rsid w:val="00033E5E"/>
    <w:rsid w:val="00034C60"/>
    <w:rsid w:val="000352A4"/>
    <w:rsid w:val="00035F4D"/>
    <w:rsid w:val="000363F4"/>
    <w:rsid w:val="000375F1"/>
    <w:rsid w:val="00037DA9"/>
    <w:rsid w:val="000423EE"/>
    <w:rsid w:val="000433E4"/>
    <w:rsid w:val="00043BCB"/>
    <w:rsid w:val="00044295"/>
    <w:rsid w:val="000442CA"/>
    <w:rsid w:val="00044D4A"/>
    <w:rsid w:val="0004564D"/>
    <w:rsid w:val="000458B8"/>
    <w:rsid w:val="000460D7"/>
    <w:rsid w:val="00046A22"/>
    <w:rsid w:val="000500A2"/>
    <w:rsid w:val="000509F0"/>
    <w:rsid w:val="000510ED"/>
    <w:rsid w:val="000531EA"/>
    <w:rsid w:val="000548D3"/>
    <w:rsid w:val="000569D7"/>
    <w:rsid w:val="00057842"/>
    <w:rsid w:val="00057E06"/>
    <w:rsid w:val="00060E77"/>
    <w:rsid w:val="00061F48"/>
    <w:rsid w:val="00062811"/>
    <w:rsid w:val="00062A1E"/>
    <w:rsid w:val="00062A88"/>
    <w:rsid w:val="00063231"/>
    <w:rsid w:val="00063D63"/>
    <w:rsid w:val="00063E8C"/>
    <w:rsid w:val="00065521"/>
    <w:rsid w:val="000658E4"/>
    <w:rsid w:val="000664F5"/>
    <w:rsid w:val="00067824"/>
    <w:rsid w:val="00070D99"/>
    <w:rsid w:val="0007148C"/>
    <w:rsid w:val="00071570"/>
    <w:rsid w:val="000723B0"/>
    <w:rsid w:val="00073322"/>
    <w:rsid w:val="00073990"/>
    <w:rsid w:val="00075E0D"/>
    <w:rsid w:val="00080449"/>
    <w:rsid w:val="0008060F"/>
    <w:rsid w:val="00080CA9"/>
    <w:rsid w:val="00080E65"/>
    <w:rsid w:val="000834B2"/>
    <w:rsid w:val="000848F9"/>
    <w:rsid w:val="00085AAE"/>
    <w:rsid w:val="00085B1D"/>
    <w:rsid w:val="00086901"/>
    <w:rsid w:val="00086F7F"/>
    <w:rsid w:val="00087BA8"/>
    <w:rsid w:val="00090742"/>
    <w:rsid w:val="00090A58"/>
    <w:rsid w:val="00091C92"/>
    <w:rsid w:val="0009215F"/>
    <w:rsid w:val="00092399"/>
    <w:rsid w:val="00092FE2"/>
    <w:rsid w:val="0009327A"/>
    <w:rsid w:val="00094F5D"/>
    <w:rsid w:val="0009598D"/>
    <w:rsid w:val="00096053"/>
    <w:rsid w:val="0009674A"/>
    <w:rsid w:val="000969CB"/>
    <w:rsid w:val="00096AA3"/>
    <w:rsid w:val="00097BC8"/>
    <w:rsid w:val="00097D1C"/>
    <w:rsid w:val="000A03E2"/>
    <w:rsid w:val="000A0EB1"/>
    <w:rsid w:val="000A1012"/>
    <w:rsid w:val="000A3BF6"/>
    <w:rsid w:val="000A3C82"/>
    <w:rsid w:val="000A5807"/>
    <w:rsid w:val="000A5854"/>
    <w:rsid w:val="000A5FD0"/>
    <w:rsid w:val="000A610C"/>
    <w:rsid w:val="000A67F7"/>
    <w:rsid w:val="000A798A"/>
    <w:rsid w:val="000A799A"/>
    <w:rsid w:val="000A7DAF"/>
    <w:rsid w:val="000B0530"/>
    <w:rsid w:val="000B14F4"/>
    <w:rsid w:val="000B2D73"/>
    <w:rsid w:val="000B3791"/>
    <w:rsid w:val="000B3F40"/>
    <w:rsid w:val="000B3F42"/>
    <w:rsid w:val="000B4A2E"/>
    <w:rsid w:val="000B5396"/>
    <w:rsid w:val="000B555F"/>
    <w:rsid w:val="000B5E5F"/>
    <w:rsid w:val="000B61A0"/>
    <w:rsid w:val="000B6ED1"/>
    <w:rsid w:val="000B7206"/>
    <w:rsid w:val="000B7BD4"/>
    <w:rsid w:val="000C0A4B"/>
    <w:rsid w:val="000C17C3"/>
    <w:rsid w:val="000C21FF"/>
    <w:rsid w:val="000C2584"/>
    <w:rsid w:val="000C27A2"/>
    <w:rsid w:val="000C4110"/>
    <w:rsid w:val="000C4399"/>
    <w:rsid w:val="000C5BCA"/>
    <w:rsid w:val="000C6DA1"/>
    <w:rsid w:val="000D01A7"/>
    <w:rsid w:val="000D0D04"/>
    <w:rsid w:val="000D12B4"/>
    <w:rsid w:val="000D189A"/>
    <w:rsid w:val="000D308A"/>
    <w:rsid w:val="000D3F31"/>
    <w:rsid w:val="000D4835"/>
    <w:rsid w:val="000D5618"/>
    <w:rsid w:val="000D6698"/>
    <w:rsid w:val="000D688F"/>
    <w:rsid w:val="000D7E71"/>
    <w:rsid w:val="000E002E"/>
    <w:rsid w:val="000E16B4"/>
    <w:rsid w:val="000E25B1"/>
    <w:rsid w:val="000E2802"/>
    <w:rsid w:val="000E322E"/>
    <w:rsid w:val="000E326B"/>
    <w:rsid w:val="000E5722"/>
    <w:rsid w:val="000E5984"/>
    <w:rsid w:val="000E5B37"/>
    <w:rsid w:val="000E71C7"/>
    <w:rsid w:val="000E7B05"/>
    <w:rsid w:val="000F040F"/>
    <w:rsid w:val="000F0FC4"/>
    <w:rsid w:val="000F1379"/>
    <w:rsid w:val="000F1717"/>
    <w:rsid w:val="000F1AD1"/>
    <w:rsid w:val="000F2958"/>
    <w:rsid w:val="000F33D7"/>
    <w:rsid w:val="000F3633"/>
    <w:rsid w:val="000F3842"/>
    <w:rsid w:val="000F3ED5"/>
    <w:rsid w:val="000F3FCD"/>
    <w:rsid w:val="000F4BF4"/>
    <w:rsid w:val="000F4FCA"/>
    <w:rsid w:val="000F5172"/>
    <w:rsid w:val="000F6ABB"/>
    <w:rsid w:val="000F6D90"/>
    <w:rsid w:val="000F7019"/>
    <w:rsid w:val="000F79FE"/>
    <w:rsid w:val="0010034E"/>
    <w:rsid w:val="00100546"/>
    <w:rsid w:val="00102800"/>
    <w:rsid w:val="00102E64"/>
    <w:rsid w:val="00104F5B"/>
    <w:rsid w:val="001053A0"/>
    <w:rsid w:val="00105F87"/>
    <w:rsid w:val="00107043"/>
    <w:rsid w:val="00110070"/>
    <w:rsid w:val="00111AAE"/>
    <w:rsid w:val="00111D40"/>
    <w:rsid w:val="00111F96"/>
    <w:rsid w:val="00112CFE"/>
    <w:rsid w:val="00112DEE"/>
    <w:rsid w:val="00113947"/>
    <w:rsid w:val="0011421B"/>
    <w:rsid w:val="001149E5"/>
    <w:rsid w:val="00115496"/>
    <w:rsid w:val="0011632D"/>
    <w:rsid w:val="001165A1"/>
    <w:rsid w:val="00117325"/>
    <w:rsid w:val="001174DC"/>
    <w:rsid w:val="001176F7"/>
    <w:rsid w:val="00117EA2"/>
    <w:rsid w:val="001209F7"/>
    <w:rsid w:val="001210FC"/>
    <w:rsid w:val="0012128F"/>
    <w:rsid w:val="00121E47"/>
    <w:rsid w:val="00122061"/>
    <w:rsid w:val="00122F05"/>
    <w:rsid w:val="00122F72"/>
    <w:rsid w:val="00124967"/>
    <w:rsid w:val="0012539B"/>
    <w:rsid w:val="00125498"/>
    <w:rsid w:val="00126913"/>
    <w:rsid w:val="00130E2C"/>
    <w:rsid w:val="00130F5F"/>
    <w:rsid w:val="00131558"/>
    <w:rsid w:val="0013176C"/>
    <w:rsid w:val="00131E13"/>
    <w:rsid w:val="00133FC5"/>
    <w:rsid w:val="00134D08"/>
    <w:rsid w:val="00134E07"/>
    <w:rsid w:val="001365AF"/>
    <w:rsid w:val="00140AF5"/>
    <w:rsid w:val="00140B30"/>
    <w:rsid w:val="00141E70"/>
    <w:rsid w:val="00142BC2"/>
    <w:rsid w:val="0014344E"/>
    <w:rsid w:val="00145AA6"/>
    <w:rsid w:val="00146586"/>
    <w:rsid w:val="00147B8C"/>
    <w:rsid w:val="00147EAE"/>
    <w:rsid w:val="001526C6"/>
    <w:rsid w:val="00153328"/>
    <w:rsid w:val="00153732"/>
    <w:rsid w:val="00153764"/>
    <w:rsid w:val="00153CD2"/>
    <w:rsid w:val="0015469C"/>
    <w:rsid w:val="001553B4"/>
    <w:rsid w:val="00156093"/>
    <w:rsid w:val="00156239"/>
    <w:rsid w:val="00156FE5"/>
    <w:rsid w:val="00160C1B"/>
    <w:rsid w:val="00161783"/>
    <w:rsid w:val="00161F0A"/>
    <w:rsid w:val="0016487B"/>
    <w:rsid w:val="00165BD4"/>
    <w:rsid w:val="00165C83"/>
    <w:rsid w:val="001661B3"/>
    <w:rsid w:val="001674C4"/>
    <w:rsid w:val="00167512"/>
    <w:rsid w:val="00167539"/>
    <w:rsid w:val="0016799A"/>
    <w:rsid w:val="00171069"/>
    <w:rsid w:val="0017129D"/>
    <w:rsid w:val="00171A8D"/>
    <w:rsid w:val="001723CC"/>
    <w:rsid w:val="00172B64"/>
    <w:rsid w:val="00174358"/>
    <w:rsid w:val="0017492C"/>
    <w:rsid w:val="00175282"/>
    <w:rsid w:val="001753F8"/>
    <w:rsid w:val="00175C5A"/>
    <w:rsid w:val="00176B0F"/>
    <w:rsid w:val="00176BD5"/>
    <w:rsid w:val="00180420"/>
    <w:rsid w:val="00180862"/>
    <w:rsid w:val="00180A20"/>
    <w:rsid w:val="00180EF6"/>
    <w:rsid w:val="001810AF"/>
    <w:rsid w:val="00181867"/>
    <w:rsid w:val="00181F46"/>
    <w:rsid w:val="001821C6"/>
    <w:rsid w:val="0018302D"/>
    <w:rsid w:val="00183A35"/>
    <w:rsid w:val="00183B36"/>
    <w:rsid w:val="00183CB7"/>
    <w:rsid w:val="00184021"/>
    <w:rsid w:val="00184923"/>
    <w:rsid w:val="00184BF9"/>
    <w:rsid w:val="00184D3E"/>
    <w:rsid w:val="001855DA"/>
    <w:rsid w:val="00185D70"/>
    <w:rsid w:val="00185DF8"/>
    <w:rsid w:val="00187B38"/>
    <w:rsid w:val="00187FAC"/>
    <w:rsid w:val="00190611"/>
    <w:rsid w:val="00190795"/>
    <w:rsid w:val="001912C9"/>
    <w:rsid w:val="0019163F"/>
    <w:rsid w:val="00191974"/>
    <w:rsid w:val="0019211B"/>
    <w:rsid w:val="0019262F"/>
    <w:rsid w:val="00192BEC"/>
    <w:rsid w:val="00193338"/>
    <w:rsid w:val="00193C60"/>
    <w:rsid w:val="00193DA2"/>
    <w:rsid w:val="00193F1D"/>
    <w:rsid w:val="00194847"/>
    <w:rsid w:val="0019506F"/>
    <w:rsid w:val="00195D41"/>
    <w:rsid w:val="0019697B"/>
    <w:rsid w:val="00196A90"/>
    <w:rsid w:val="00197301"/>
    <w:rsid w:val="001A1517"/>
    <w:rsid w:val="001A3D4E"/>
    <w:rsid w:val="001A41D6"/>
    <w:rsid w:val="001A4929"/>
    <w:rsid w:val="001A5516"/>
    <w:rsid w:val="001A58CA"/>
    <w:rsid w:val="001A6A7B"/>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7118"/>
    <w:rsid w:val="001B7488"/>
    <w:rsid w:val="001C0410"/>
    <w:rsid w:val="001C134E"/>
    <w:rsid w:val="001C3D29"/>
    <w:rsid w:val="001C3F6D"/>
    <w:rsid w:val="001C5E87"/>
    <w:rsid w:val="001C604C"/>
    <w:rsid w:val="001C6094"/>
    <w:rsid w:val="001C61C6"/>
    <w:rsid w:val="001C724F"/>
    <w:rsid w:val="001C73AB"/>
    <w:rsid w:val="001C7755"/>
    <w:rsid w:val="001C7DF5"/>
    <w:rsid w:val="001C7F8C"/>
    <w:rsid w:val="001D04D6"/>
    <w:rsid w:val="001D1E72"/>
    <w:rsid w:val="001D2CBD"/>
    <w:rsid w:val="001D3CD5"/>
    <w:rsid w:val="001D40EF"/>
    <w:rsid w:val="001D5B04"/>
    <w:rsid w:val="001D60CE"/>
    <w:rsid w:val="001D6A1D"/>
    <w:rsid w:val="001D6BC3"/>
    <w:rsid w:val="001D7C0F"/>
    <w:rsid w:val="001E0A61"/>
    <w:rsid w:val="001E0FB6"/>
    <w:rsid w:val="001E11B9"/>
    <w:rsid w:val="001E26F5"/>
    <w:rsid w:val="001E2AB4"/>
    <w:rsid w:val="001E33B4"/>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32F7"/>
    <w:rsid w:val="00203626"/>
    <w:rsid w:val="00203E57"/>
    <w:rsid w:val="002057FE"/>
    <w:rsid w:val="00205EC2"/>
    <w:rsid w:val="002061F8"/>
    <w:rsid w:val="00206AF1"/>
    <w:rsid w:val="00206D35"/>
    <w:rsid w:val="00207BD4"/>
    <w:rsid w:val="0021082C"/>
    <w:rsid w:val="00210A64"/>
    <w:rsid w:val="00210EAB"/>
    <w:rsid w:val="002122D9"/>
    <w:rsid w:val="00212E24"/>
    <w:rsid w:val="002130CB"/>
    <w:rsid w:val="00213163"/>
    <w:rsid w:val="0021383C"/>
    <w:rsid w:val="00213F0B"/>
    <w:rsid w:val="00215807"/>
    <w:rsid w:val="002168AC"/>
    <w:rsid w:val="00217FD8"/>
    <w:rsid w:val="00220AF7"/>
    <w:rsid w:val="00221753"/>
    <w:rsid w:val="0022264E"/>
    <w:rsid w:val="00222715"/>
    <w:rsid w:val="00222E88"/>
    <w:rsid w:val="002255DA"/>
    <w:rsid w:val="00225610"/>
    <w:rsid w:val="0022652C"/>
    <w:rsid w:val="00226729"/>
    <w:rsid w:val="00226D2A"/>
    <w:rsid w:val="002270A9"/>
    <w:rsid w:val="00227243"/>
    <w:rsid w:val="0022789B"/>
    <w:rsid w:val="0023119D"/>
    <w:rsid w:val="0023127A"/>
    <w:rsid w:val="002325B5"/>
    <w:rsid w:val="00233518"/>
    <w:rsid w:val="002336B5"/>
    <w:rsid w:val="00233993"/>
    <w:rsid w:val="00234427"/>
    <w:rsid w:val="0023476D"/>
    <w:rsid w:val="002375FF"/>
    <w:rsid w:val="002407F6"/>
    <w:rsid w:val="00241260"/>
    <w:rsid w:val="002435D4"/>
    <w:rsid w:val="00243B25"/>
    <w:rsid w:val="00244273"/>
    <w:rsid w:val="00244DC7"/>
    <w:rsid w:val="00245DE1"/>
    <w:rsid w:val="00246AF3"/>
    <w:rsid w:val="0024721D"/>
    <w:rsid w:val="00247471"/>
    <w:rsid w:val="00247B71"/>
    <w:rsid w:val="00247DAB"/>
    <w:rsid w:val="00250612"/>
    <w:rsid w:val="002515FB"/>
    <w:rsid w:val="00251E19"/>
    <w:rsid w:val="00252C2E"/>
    <w:rsid w:val="00254933"/>
    <w:rsid w:val="002552C5"/>
    <w:rsid w:val="00255779"/>
    <w:rsid w:val="00255B8E"/>
    <w:rsid w:val="00255D3C"/>
    <w:rsid w:val="002560F8"/>
    <w:rsid w:val="0025693F"/>
    <w:rsid w:val="00257916"/>
    <w:rsid w:val="00263ED0"/>
    <w:rsid w:val="00264FDF"/>
    <w:rsid w:val="00266288"/>
    <w:rsid w:val="002669A4"/>
    <w:rsid w:val="00266DFB"/>
    <w:rsid w:val="00271174"/>
    <w:rsid w:val="002714A8"/>
    <w:rsid w:val="00271BCD"/>
    <w:rsid w:val="00272687"/>
    <w:rsid w:val="00272A5C"/>
    <w:rsid w:val="00274F3C"/>
    <w:rsid w:val="002756F6"/>
    <w:rsid w:val="00277640"/>
    <w:rsid w:val="002802E5"/>
    <w:rsid w:val="00281336"/>
    <w:rsid w:val="002832ED"/>
    <w:rsid w:val="002838EC"/>
    <w:rsid w:val="00283EB9"/>
    <w:rsid w:val="0028419F"/>
    <w:rsid w:val="00284E0D"/>
    <w:rsid w:val="002873AA"/>
    <w:rsid w:val="00287BD3"/>
    <w:rsid w:val="00292FA3"/>
    <w:rsid w:val="0029325F"/>
    <w:rsid w:val="002939DA"/>
    <w:rsid w:val="00293A11"/>
    <w:rsid w:val="002941E8"/>
    <w:rsid w:val="00294416"/>
    <w:rsid w:val="002947DC"/>
    <w:rsid w:val="0029695F"/>
    <w:rsid w:val="00296B8A"/>
    <w:rsid w:val="002A1F24"/>
    <w:rsid w:val="002A23D2"/>
    <w:rsid w:val="002A26EB"/>
    <w:rsid w:val="002A2CD3"/>
    <w:rsid w:val="002A3045"/>
    <w:rsid w:val="002A34C0"/>
    <w:rsid w:val="002A42B5"/>
    <w:rsid w:val="002A47DF"/>
    <w:rsid w:val="002A6851"/>
    <w:rsid w:val="002A7436"/>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20C2"/>
    <w:rsid w:val="002C2107"/>
    <w:rsid w:val="002C2B73"/>
    <w:rsid w:val="002C3232"/>
    <w:rsid w:val="002C348B"/>
    <w:rsid w:val="002C35B9"/>
    <w:rsid w:val="002C41F9"/>
    <w:rsid w:val="002C44FB"/>
    <w:rsid w:val="002C4CA2"/>
    <w:rsid w:val="002C5DFD"/>
    <w:rsid w:val="002C5F71"/>
    <w:rsid w:val="002C7083"/>
    <w:rsid w:val="002D0ADF"/>
    <w:rsid w:val="002D21D1"/>
    <w:rsid w:val="002D2E9B"/>
    <w:rsid w:val="002D355A"/>
    <w:rsid w:val="002D36D0"/>
    <w:rsid w:val="002D593D"/>
    <w:rsid w:val="002D6331"/>
    <w:rsid w:val="002D6D1B"/>
    <w:rsid w:val="002D6F52"/>
    <w:rsid w:val="002D75F1"/>
    <w:rsid w:val="002E1C46"/>
    <w:rsid w:val="002E2AA3"/>
    <w:rsid w:val="002E36C5"/>
    <w:rsid w:val="002E3946"/>
    <w:rsid w:val="002E4C33"/>
    <w:rsid w:val="002E5249"/>
    <w:rsid w:val="002E64E6"/>
    <w:rsid w:val="002E697C"/>
    <w:rsid w:val="002E7239"/>
    <w:rsid w:val="002F01BB"/>
    <w:rsid w:val="002F03BD"/>
    <w:rsid w:val="002F0CB2"/>
    <w:rsid w:val="002F1647"/>
    <w:rsid w:val="002F19BC"/>
    <w:rsid w:val="002F1F4C"/>
    <w:rsid w:val="002F3E3A"/>
    <w:rsid w:val="002F4CB7"/>
    <w:rsid w:val="002F5EAC"/>
    <w:rsid w:val="002F6313"/>
    <w:rsid w:val="002F697D"/>
    <w:rsid w:val="002F74DA"/>
    <w:rsid w:val="003013B4"/>
    <w:rsid w:val="00301FB9"/>
    <w:rsid w:val="003021E8"/>
    <w:rsid w:val="00302EF4"/>
    <w:rsid w:val="003036CB"/>
    <w:rsid w:val="00303AD6"/>
    <w:rsid w:val="00303E45"/>
    <w:rsid w:val="00304961"/>
    <w:rsid w:val="003049D2"/>
    <w:rsid w:val="00305020"/>
    <w:rsid w:val="00306487"/>
    <w:rsid w:val="00307C45"/>
    <w:rsid w:val="00310523"/>
    <w:rsid w:val="00310AE2"/>
    <w:rsid w:val="00311028"/>
    <w:rsid w:val="00312C59"/>
    <w:rsid w:val="00313A37"/>
    <w:rsid w:val="00314CAD"/>
    <w:rsid w:val="00316B1C"/>
    <w:rsid w:val="00317103"/>
    <w:rsid w:val="0031759C"/>
    <w:rsid w:val="00317654"/>
    <w:rsid w:val="003200CE"/>
    <w:rsid w:val="00320378"/>
    <w:rsid w:val="003209B0"/>
    <w:rsid w:val="00321901"/>
    <w:rsid w:val="003245F0"/>
    <w:rsid w:val="0032498B"/>
    <w:rsid w:val="00324F0B"/>
    <w:rsid w:val="003255AB"/>
    <w:rsid w:val="00326EF0"/>
    <w:rsid w:val="00327021"/>
    <w:rsid w:val="0033034B"/>
    <w:rsid w:val="0033079C"/>
    <w:rsid w:val="00331125"/>
    <w:rsid w:val="00331510"/>
    <w:rsid w:val="00331F6F"/>
    <w:rsid w:val="00332BA9"/>
    <w:rsid w:val="00332BC7"/>
    <w:rsid w:val="00332EAC"/>
    <w:rsid w:val="003339BE"/>
    <w:rsid w:val="00333A84"/>
    <w:rsid w:val="0033606A"/>
    <w:rsid w:val="00336FD1"/>
    <w:rsid w:val="003371A3"/>
    <w:rsid w:val="0034049B"/>
    <w:rsid w:val="00340D50"/>
    <w:rsid w:val="00343A7A"/>
    <w:rsid w:val="00344D69"/>
    <w:rsid w:val="00347A84"/>
    <w:rsid w:val="00347CCF"/>
    <w:rsid w:val="00347D7C"/>
    <w:rsid w:val="003512EB"/>
    <w:rsid w:val="0035143C"/>
    <w:rsid w:val="00351B4C"/>
    <w:rsid w:val="00351F4A"/>
    <w:rsid w:val="003533DB"/>
    <w:rsid w:val="0035352E"/>
    <w:rsid w:val="00353FF1"/>
    <w:rsid w:val="0035453C"/>
    <w:rsid w:val="003546B9"/>
    <w:rsid w:val="00354706"/>
    <w:rsid w:val="003548D8"/>
    <w:rsid w:val="00354C9E"/>
    <w:rsid w:val="00356E69"/>
    <w:rsid w:val="003604EC"/>
    <w:rsid w:val="003609BC"/>
    <w:rsid w:val="003609ED"/>
    <w:rsid w:val="0036135F"/>
    <w:rsid w:val="00362C0D"/>
    <w:rsid w:val="00362F54"/>
    <w:rsid w:val="00362FFD"/>
    <w:rsid w:val="0036312C"/>
    <w:rsid w:val="00363330"/>
    <w:rsid w:val="003636EF"/>
    <w:rsid w:val="00364407"/>
    <w:rsid w:val="00364720"/>
    <w:rsid w:val="003664FA"/>
    <w:rsid w:val="00366ABD"/>
    <w:rsid w:val="003701D0"/>
    <w:rsid w:val="00370BD9"/>
    <w:rsid w:val="00371B9A"/>
    <w:rsid w:val="00373AF2"/>
    <w:rsid w:val="00373C09"/>
    <w:rsid w:val="0037417C"/>
    <w:rsid w:val="00375A07"/>
    <w:rsid w:val="00380633"/>
    <w:rsid w:val="00380E36"/>
    <w:rsid w:val="003814A8"/>
    <w:rsid w:val="00382F3D"/>
    <w:rsid w:val="00383B1A"/>
    <w:rsid w:val="00383E6F"/>
    <w:rsid w:val="003840FA"/>
    <w:rsid w:val="00385969"/>
    <w:rsid w:val="00385F07"/>
    <w:rsid w:val="003872E9"/>
    <w:rsid w:val="00390D76"/>
    <w:rsid w:val="0039139E"/>
    <w:rsid w:val="003924F0"/>
    <w:rsid w:val="00392C44"/>
    <w:rsid w:val="003930ED"/>
    <w:rsid w:val="00393CFB"/>
    <w:rsid w:val="00394041"/>
    <w:rsid w:val="0039413C"/>
    <w:rsid w:val="00394393"/>
    <w:rsid w:val="00394940"/>
    <w:rsid w:val="0039747E"/>
    <w:rsid w:val="0039766A"/>
    <w:rsid w:val="003A18A7"/>
    <w:rsid w:val="003A1E70"/>
    <w:rsid w:val="003A2715"/>
    <w:rsid w:val="003A2BC9"/>
    <w:rsid w:val="003A2FCD"/>
    <w:rsid w:val="003A480B"/>
    <w:rsid w:val="003A483F"/>
    <w:rsid w:val="003A4DFF"/>
    <w:rsid w:val="003A50B3"/>
    <w:rsid w:val="003A56B9"/>
    <w:rsid w:val="003A6C66"/>
    <w:rsid w:val="003A7FD7"/>
    <w:rsid w:val="003B10BF"/>
    <w:rsid w:val="003B1CFC"/>
    <w:rsid w:val="003B209F"/>
    <w:rsid w:val="003B220F"/>
    <w:rsid w:val="003B25AE"/>
    <w:rsid w:val="003B2C65"/>
    <w:rsid w:val="003B3869"/>
    <w:rsid w:val="003B4E87"/>
    <w:rsid w:val="003B563B"/>
    <w:rsid w:val="003B65BF"/>
    <w:rsid w:val="003B6A4B"/>
    <w:rsid w:val="003B710D"/>
    <w:rsid w:val="003B7135"/>
    <w:rsid w:val="003B7A15"/>
    <w:rsid w:val="003C06EF"/>
    <w:rsid w:val="003C08B0"/>
    <w:rsid w:val="003C1685"/>
    <w:rsid w:val="003C1F4F"/>
    <w:rsid w:val="003C2D69"/>
    <w:rsid w:val="003C37EB"/>
    <w:rsid w:val="003C3FA7"/>
    <w:rsid w:val="003C4B84"/>
    <w:rsid w:val="003C50ED"/>
    <w:rsid w:val="003C6455"/>
    <w:rsid w:val="003C69A2"/>
    <w:rsid w:val="003C7F10"/>
    <w:rsid w:val="003D0192"/>
    <w:rsid w:val="003D0825"/>
    <w:rsid w:val="003D15B0"/>
    <w:rsid w:val="003D15CC"/>
    <w:rsid w:val="003D29B8"/>
    <w:rsid w:val="003D3218"/>
    <w:rsid w:val="003D35D9"/>
    <w:rsid w:val="003D3717"/>
    <w:rsid w:val="003D3E5A"/>
    <w:rsid w:val="003D40BB"/>
    <w:rsid w:val="003D4B11"/>
    <w:rsid w:val="003D4C42"/>
    <w:rsid w:val="003D4E0B"/>
    <w:rsid w:val="003D55A4"/>
    <w:rsid w:val="003D57A5"/>
    <w:rsid w:val="003D5B6F"/>
    <w:rsid w:val="003D5F9B"/>
    <w:rsid w:val="003D6005"/>
    <w:rsid w:val="003D6186"/>
    <w:rsid w:val="003D68BD"/>
    <w:rsid w:val="003D797E"/>
    <w:rsid w:val="003D7C75"/>
    <w:rsid w:val="003E0761"/>
    <w:rsid w:val="003E0AC9"/>
    <w:rsid w:val="003E184D"/>
    <w:rsid w:val="003E2833"/>
    <w:rsid w:val="003E3A81"/>
    <w:rsid w:val="003E46D3"/>
    <w:rsid w:val="003E5D13"/>
    <w:rsid w:val="003E7112"/>
    <w:rsid w:val="003E78AC"/>
    <w:rsid w:val="003E7BD4"/>
    <w:rsid w:val="003F0D3A"/>
    <w:rsid w:val="003F166E"/>
    <w:rsid w:val="003F2D71"/>
    <w:rsid w:val="003F4A72"/>
    <w:rsid w:val="003F5966"/>
    <w:rsid w:val="003F61C4"/>
    <w:rsid w:val="003F7C72"/>
    <w:rsid w:val="004006C3"/>
    <w:rsid w:val="00401227"/>
    <w:rsid w:val="00401F94"/>
    <w:rsid w:val="00402477"/>
    <w:rsid w:val="00403A40"/>
    <w:rsid w:val="0040582E"/>
    <w:rsid w:val="00406213"/>
    <w:rsid w:val="00406DAC"/>
    <w:rsid w:val="00406FD5"/>
    <w:rsid w:val="0040752C"/>
    <w:rsid w:val="00412086"/>
    <w:rsid w:val="00413D76"/>
    <w:rsid w:val="0041432E"/>
    <w:rsid w:val="00414351"/>
    <w:rsid w:val="004147E3"/>
    <w:rsid w:val="00415E30"/>
    <w:rsid w:val="004166B2"/>
    <w:rsid w:val="0041696F"/>
    <w:rsid w:val="004170F4"/>
    <w:rsid w:val="004204B6"/>
    <w:rsid w:val="0042098B"/>
    <w:rsid w:val="004230AF"/>
    <w:rsid w:val="004233BB"/>
    <w:rsid w:val="004233E6"/>
    <w:rsid w:val="0042347D"/>
    <w:rsid w:val="00423C0A"/>
    <w:rsid w:val="004245C2"/>
    <w:rsid w:val="00424E13"/>
    <w:rsid w:val="004259BB"/>
    <w:rsid w:val="00426566"/>
    <w:rsid w:val="00426D49"/>
    <w:rsid w:val="00426DA0"/>
    <w:rsid w:val="00427F96"/>
    <w:rsid w:val="004315A6"/>
    <w:rsid w:val="004326A4"/>
    <w:rsid w:val="00432849"/>
    <w:rsid w:val="00432928"/>
    <w:rsid w:val="004344B3"/>
    <w:rsid w:val="0043483B"/>
    <w:rsid w:val="004349DD"/>
    <w:rsid w:val="00434C4A"/>
    <w:rsid w:val="00435202"/>
    <w:rsid w:val="004353DC"/>
    <w:rsid w:val="00436489"/>
    <w:rsid w:val="0044100A"/>
    <w:rsid w:val="00441915"/>
    <w:rsid w:val="004428BD"/>
    <w:rsid w:val="00442D70"/>
    <w:rsid w:val="0044367A"/>
    <w:rsid w:val="00443840"/>
    <w:rsid w:val="004448A7"/>
    <w:rsid w:val="004453AF"/>
    <w:rsid w:val="004458E3"/>
    <w:rsid w:val="00445BAB"/>
    <w:rsid w:val="00445C5D"/>
    <w:rsid w:val="00446016"/>
    <w:rsid w:val="0044624E"/>
    <w:rsid w:val="00450F71"/>
    <w:rsid w:val="0045129E"/>
    <w:rsid w:val="004515AC"/>
    <w:rsid w:val="004516E7"/>
    <w:rsid w:val="004517EB"/>
    <w:rsid w:val="004532E2"/>
    <w:rsid w:val="004536BC"/>
    <w:rsid w:val="00455101"/>
    <w:rsid w:val="004555E5"/>
    <w:rsid w:val="00455827"/>
    <w:rsid w:val="00456C48"/>
    <w:rsid w:val="004574E4"/>
    <w:rsid w:val="00457C41"/>
    <w:rsid w:val="004602DD"/>
    <w:rsid w:val="004613A1"/>
    <w:rsid w:val="004617D7"/>
    <w:rsid w:val="00461B5E"/>
    <w:rsid w:val="004625F8"/>
    <w:rsid w:val="0046270F"/>
    <w:rsid w:val="00462F7D"/>
    <w:rsid w:val="00463730"/>
    <w:rsid w:val="00464A92"/>
    <w:rsid w:val="00465851"/>
    <w:rsid w:val="00467F10"/>
    <w:rsid w:val="0047027B"/>
    <w:rsid w:val="00471608"/>
    <w:rsid w:val="00471B19"/>
    <w:rsid w:val="00471DDF"/>
    <w:rsid w:val="00472219"/>
    <w:rsid w:val="00472F15"/>
    <w:rsid w:val="00472F4B"/>
    <w:rsid w:val="00473BB7"/>
    <w:rsid w:val="00474240"/>
    <w:rsid w:val="0047799A"/>
    <w:rsid w:val="00477F8D"/>
    <w:rsid w:val="00480CFF"/>
    <w:rsid w:val="00481EA4"/>
    <w:rsid w:val="00482612"/>
    <w:rsid w:val="00482E3A"/>
    <w:rsid w:val="00483CA4"/>
    <w:rsid w:val="0048404C"/>
    <w:rsid w:val="0048484E"/>
    <w:rsid w:val="00485ABD"/>
    <w:rsid w:val="004876B6"/>
    <w:rsid w:val="004903C4"/>
    <w:rsid w:val="004910E2"/>
    <w:rsid w:val="0049159B"/>
    <w:rsid w:val="004933CF"/>
    <w:rsid w:val="00493C02"/>
    <w:rsid w:val="00494431"/>
    <w:rsid w:val="00494595"/>
    <w:rsid w:val="004960E9"/>
    <w:rsid w:val="00497113"/>
    <w:rsid w:val="00497823"/>
    <w:rsid w:val="004A01EE"/>
    <w:rsid w:val="004A17FF"/>
    <w:rsid w:val="004A19B4"/>
    <w:rsid w:val="004A2B30"/>
    <w:rsid w:val="004A2B3B"/>
    <w:rsid w:val="004A3DF7"/>
    <w:rsid w:val="004A4163"/>
    <w:rsid w:val="004A41C3"/>
    <w:rsid w:val="004A6F19"/>
    <w:rsid w:val="004B0027"/>
    <w:rsid w:val="004B025A"/>
    <w:rsid w:val="004B0BAF"/>
    <w:rsid w:val="004B192E"/>
    <w:rsid w:val="004B2CBB"/>
    <w:rsid w:val="004B3AA7"/>
    <w:rsid w:val="004B515F"/>
    <w:rsid w:val="004B59F4"/>
    <w:rsid w:val="004B5CC4"/>
    <w:rsid w:val="004B5FD0"/>
    <w:rsid w:val="004B66A3"/>
    <w:rsid w:val="004B6B39"/>
    <w:rsid w:val="004B735B"/>
    <w:rsid w:val="004B7849"/>
    <w:rsid w:val="004B7CD0"/>
    <w:rsid w:val="004B7D50"/>
    <w:rsid w:val="004C000A"/>
    <w:rsid w:val="004C07AB"/>
    <w:rsid w:val="004C0A7C"/>
    <w:rsid w:val="004C25B5"/>
    <w:rsid w:val="004C2A97"/>
    <w:rsid w:val="004C327C"/>
    <w:rsid w:val="004C486D"/>
    <w:rsid w:val="004C5D6D"/>
    <w:rsid w:val="004C5E6F"/>
    <w:rsid w:val="004C60BC"/>
    <w:rsid w:val="004C670E"/>
    <w:rsid w:val="004D05F2"/>
    <w:rsid w:val="004D0C22"/>
    <w:rsid w:val="004D1707"/>
    <w:rsid w:val="004D1AFF"/>
    <w:rsid w:val="004D267E"/>
    <w:rsid w:val="004D2816"/>
    <w:rsid w:val="004D3618"/>
    <w:rsid w:val="004D397E"/>
    <w:rsid w:val="004D4618"/>
    <w:rsid w:val="004D5740"/>
    <w:rsid w:val="004D58DE"/>
    <w:rsid w:val="004D6204"/>
    <w:rsid w:val="004D70CC"/>
    <w:rsid w:val="004D79FB"/>
    <w:rsid w:val="004E2F90"/>
    <w:rsid w:val="004E3721"/>
    <w:rsid w:val="004E3F61"/>
    <w:rsid w:val="004E4556"/>
    <w:rsid w:val="004E6261"/>
    <w:rsid w:val="004E6845"/>
    <w:rsid w:val="004E6E72"/>
    <w:rsid w:val="004E793F"/>
    <w:rsid w:val="004F0890"/>
    <w:rsid w:val="004F0931"/>
    <w:rsid w:val="004F0BDB"/>
    <w:rsid w:val="004F3431"/>
    <w:rsid w:val="004F3A18"/>
    <w:rsid w:val="004F58AC"/>
    <w:rsid w:val="004F5941"/>
    <w:rsid w:val="004F63C6"/>
    <w:rsid w:val="004F6901"/>
    <w:rsid w:val="004F69EC"/>
    <w:rsid w:val="004F6C75"/>
    <w:rsid w:val="004F793F"/>
    <w:rsid w:val="00500006"/>
    <w:rsid w:val="00502F3B"/>
    <w:rsid w:val="00502F47"/>
    <w:rsid w:val="00504694"/>
    <w:rsid w:val="00504D4D"/>
    <w:rsid w:val="00505246"/>
    <w:rsid w:val="005057F1"/>
    <w:rsid w:val="00505CDC"/>
    <w:rsid w:val="00505DF0"/>
    <w:rsid w:val="00505FCE"/>
    <w:rsid w:val="005067B5"/>
    <w:rsid w:val="00506C84"/>
    <w:rsid w:val="0050779E"/>
    <w:rsid w:val="00507E38"/>
    <w:rsid w:val="005100C1"/>
    <w:rsid w:val="00510ED2"/>
    <w:rsid w:val="00511A3B"/>
    <w:rsid w:val="00511EFD"/>
    <w:rsid w:val="0051294F"/>
    <w:rsid w:val="00513195"/>
    <w:rsid w:val="005132BF"/>
    <w:rsid w:val="00513A65"/>
    <w:rsid w:val="00513D74"/>
    <w:rsid w:val="00514E87"/>
    <w:rsid w:val="00517613"/>
    <w:rsid w:val="00517677"/>
    <w:rsid w:val="00520D75"/>
    <w:rsid w:val="005218A7"/>
    <w:rsid w:val="00523061"/>
    <w:rsid w:val="0052674E"/>
    <w:rsid w:val="00526B6A"/>
    <w:rsid w:val="005271F7"/>
    <w:rsid w:val="00530490"/>
    <w:rsid w:val="00530828"/>
    <w:rsid w:val="00530908"/>
    <w:rsid w:val="005309B8"/>
    <w:rsid w:val="00531BD0"/>
    <w:rsid w:val="00531EB9"/>
    <w:rsid w:val="00534353"/>
    <w:rsid w:val="005344FB"/>
    <w:rsid w:val="0053493B"/>
    <w:rsid w:val="005357DB"/>
    <w:rsid w:val="005419F2"/>
    <w:rsid w:val="00542C64"/>
    <w:rsid w:val="00544A43"/>
    <w:rsid w:val="00544BE8"/>
    <w:rsid w:val="005455BD"/>
    <w:rsid w:val="00547637"/>
    <w:rsid w:val="00547C55"/>
    <w:rsid w:val="00551CF3"/>
    <w:rsid w:val="00552953"/>
    <w:rsid w:val="00552B44"/>
    <w:rsid w:val="0055307C"/>
    <w:rsid w:val="00554195"/>
    <w:rsid w:val="00554303"/>
    <w:rsid w:val="0055430C"/>
    <w:rsid w:val="00554A30"/>
    <w:rsid w:val="00555669"/>
    <w:rsid w:val="00555778"/>
    <w:rsid w:val="00555781"/>
    <w:rsid w:val="00555FF4"/>
    <w:rsid w:val="00556054"/>
    <w:rsid w:val="00556C41"/>
    <w:rsid w:val="00557262"/>
    <w:rsid w:val="00557278"/>
    <w:rsid w:val="00557793"/>
    <w:rsid w:val="00557BA8"/>
    <w:rsid w:val="00557C91"/>
    <w:rsid w:val="00557D31"/>
    <w:rsid w:val="005607C8"/>
    <w:rsid w:val="00562607"/>
    <w:rsid w:val="005627A8"/>
    <w:rsid w:val="00562B34"/>
    <w:rsid w:val="00563A44"/>
    <w:rsid w:val="00563EB3"/>
    <w:rsid w:val="00563F02"/>
    <w:rsid w:val="0056400D"/>
    <w:rsid w:val="00565B32"/>
    <w:rsid w:val="00565BEC"/>
    <w:rsid w:val="00565FF2"/>
    <w:rsid w:val="00567143"/>
    <w:rsid w:val="0056767A"/>
    <w:rsid w:val="00567F12"/>
    <w:rsid w:val="00570233"/>
    <w:rsid w:val="005706C4"/>
    <w:rsid w:val="005706D2"/>
    <w:rsid w:val="00570DE1"/>
    <w:rsid w:val="00570E95"/>
    <w:rsid w:val="00571173"/>
    <w:rsid w:val="005711F8"/>
    <w:rsid w:val="0057185F"/>
    <w:rsid w:val="00571CBF"/>
    <w:rsid w:val="00572CDF"/>
    <w:rsid w:val="00573ED3"/>
    <w:rsid w:val="00574844"/>
    <w:rsid w:val="00574A6F"/>
    <w:rsid w:val="00574F92"/>
    <w:rsid w:val="00575F74"/>
    <w:rsid w:val="005779E4"/>
    <w:rsid w:val="005779EB"/>
    <w:rsid w:val="00577BD5"/>
    <w:rsid w:val="00580524"/>
    <w:rsid w:val="00581BB4"/>
    <w:rsid w:val="00581BF8"/>
    <w:rsid w:val="00582083"/>
    <w:rsid w:val="00582386"/>
    <w:rsid w:val="005824F1"/>
    <w:rsid w:val="00582A6B"/>
    <w:rsid w:val="005839BB"/>
    <w:rsid w:val="00584D31"/>
    <w:rsid w:val="005865F7"/>
    <w:rsid w:val="00587303"/>
    <w:rsid w:val="0058733C"/>
    <w:rsid w:val="00587DCD"/>
    <w:rsid w:val="00590130"/>
    <w:rsid w:val="00590880"/>
    <w:rsid w:val="0059147F"/>
    <w:rsid w:val="005914DA"/>
    <w:rsid w:val="00591550"/>
    <w:rsid w:val="00594810"/>
    <w:rsid w:val="00595055"/>
    <w:rsid w:val="005965BF"/>
    <w:rsid w:val="005969CE"/>
    <w:rsid w:val="00596DB6"/>
    <w:rsid w:val="00596E42"/>
    <w:rsid w:val="0059790C"/>
    <w:rsid w:val="005A046C"/>
    <w:rsid w:val="005A0AF0"/>
    <w:rsid w:val="005A1E81"/>
    <w:rsid w:val="005A33F2"/>
    <w:rsid w:val="005A41A8"/>
    <w:rsid w:val="005A4373"/>
    <w:rsid w:val="005A44ED"/>
    <w:rsid w:val="005A4E56"/>
    <w:rsid w:val="005A59CC"/>
    <w:rsid w:val="005A7BA8"/>
    <w:rsid w:val="005B2089"/>
    <w:rsid w:val="005B20E7"/>
    <w:rsid w:val="005B22A8"/>
    <w:rsid w:val="005B3C4F"/>
    <w:rsid w:val="005B41FE"/>
    <w:rsid w:val="005B4A0C"/>
    <w:rsid w:val="005B5572"/>
    <w:rsid w:val="005B61A3"/>
    <w:rsid w:val="005B707A"/>
    <w:rsid w:val="005B7E08"/>
    <w:rsid w:val="005C1970"/>
    <w:rsid w:val="005C1B97"/>
    <w:rsid w:val="005C3D88"/>
    <w:rsid w:val="005C3E20"/>
    <w:rsid w:val="005C3F1D"/>
    <w:rsid w:val="005C4191"/>
    <w:rsid w:val="005C4B7F"/>
    <w:rsid w:val="005C54E8"/>
    <w:rsid w:val="005C58CF"/>
    <w:rsid w:val="005C64AE"/>
    <w:rsid w:val="005C795A"/>
    <w:rsid w:val="005C7B16"/>
    <w:rsid w:val="005C7EE5"/>
    <w:rsid w:val="005D10C4"/>
    <w:rsid w:val="005D117F"/>
    <w:rsid w:val="005D137F"/>
    <w:rsid w:val="005D19FA"/>
    <w:rsid w:val="005D1B10"/>
    <w:rsid w:val="005D1C15"/>
    <w:rsid w:val="005D2637"/>
    <w:rsid w:val="005D448B"/>
    <w:rsid w:val="005D4DD5"/>
    <w:rsid w:val="005D6571"/>
    <w:rsid w:val="005D6CA8"/>
    <w:rsid w:val="005D7CDE"/>
    <w:rsid w:val="005E1D6F"/>
    <w:rsid w:val="005E20FA"/>
    <w:rsid w:val="005E2267"/>
    <w:rsid w:val="005E2277"/>
    <w:rsid w:val="005E246B"/>
    <w:rsid w:val="005E31DE"/>
    <w:rsid w:val="005E351E"/>
    <w:rsid w:val="005E446A"/>
    <w:rsid w:val="005E4603"/>
    <w:rsid w:val="005E47D5"/>
    <w:rsid w:val="005E4A49"/>
    <w:rsid w:val="005E4D49"/>
    <w:rsid w:val="005E4E6A"/>
    <w:rsid w:val="005E4EAC"/>
    <w:rsid w:val="005E60A7"/>
    <w:rsid w:val="005E662A"/>
    <w:rsid w:val="005F0CC6"/>
    <w:rsid w:val="005F13CE"/>
    <w:rsid w:val="005F2236"/>
    <w:rsid w:val="005F2541"/>
    <w:rsid w:val="005F2B0B"/>
    <w:rsid w:val="005F35B8"/>
    <w:rsid w:val="005F4C45"/>
    <w:rsid w:val="005F62EA"/>
    <w:rsid w:val="005F63F3"/>
    <w:rsid w:val="005F693B"/>
    <w:rsid w:val="0060074F"/>
    <w:rsid w:val="00600FA7"/>
    <w:rsid w:val="00602434"/>
    <w:rsid w:val="00603007"/>
    <w:rsid w:val="0060404A"/>
    <w:rsid w:val="00605C3D"/>
    <w:rsid w:val="00606B83"/>
    <w:rsid w:val="00606FDA"/>
    <w:rsid w:val="00607174"/>
    <w:rsid w:val="00607590"/>
    <w:rsid w:val="00607972"/>
    <w:rsid w:val="00607A65"/>
    <w:rsid w:val="00607C0B"/>
    <w:rsid w:val="00607F38"/>
    <w:rsid w:val="00610243"/>
    <w:rsid w:val="00610541"/>
    <w:rsid w:val="0061170F"/>
    <w:rsid w:val="00611AF7"/>
    <w:rsid w:val="006128E1"/>
    <w:rsid w:val="0061537C"/>
    <w:rsid w:val="00615AFB"/>
    <w:rsid w:val="00615BCF"/>
    <w:rsid w:val="0061652E"/>
    <w:rsid w:val="00617190"/>
    <w:rsid w:val="006205A1"/>
    <w:rsid w:val="006205EE"/>
    <w:rsid w:val="00620E0F"/>
    <w:rsid w:val="00621232"/>
    <w:rsid w:val="00621526"/>
    <w:rsid w:val="00621FCD"/>
    <w:rsid w:val="00622030"/>
    <w:rsid w:val="006220D2"/>
    <w:rsid w:val="006228A6"/>
    <w:rsid w:val="00625689"/>
    <w:rsid w:val="006268D4"/>
    <w:rsid w:val="00626B24"/>
    <w:rsid w:val="00626C02"/>
    <w:rsid w:val="00626F0A"/>
    <w:rsid w:val="006279AE"/>
    <w:rsid w:val="00631FA0"/>
    <w:rsid w:val="00632D93"/>
    <w:rsid w:val="00634128"/>
    <w:rsid w:val="00634633"/>
    <w:rsid w:val="006371AA"/>
    <w:rsid w:val="00637F6A"/>
    <w:rsid w:val="00640941"/>
    <w:rsid w:val="00641BA3"/>
    <w:rsid w:val="00641EB0"/>
    <w:rsid w:val="00642023"/>
    <w:rsid w:val="00643EA8"/>
    <w:rsid w:val="00644E2B"/>
    <w:rsid w:val="00645A70"/>
    <w:rsid w:val="00645BAC"/>
    <w:rsid w:val="006477AD"/>
    <w:rsid w:val="00647810"/>
    <w:rsid w:val="0065058A"/>
    <w:rsid w:val="00650BD2"/>
    <w:rsid w:val="00651981"/>
    <w:rsid w:val="0065315D"/>
    <w:rsid w:val="00653C11"/>
    <w:rsid w:val="00655112"/>
    <w:rsid w:val="006600D0"/>
    <w:rsid w:val="0066104A"/>
    <w:rsid w:val="006612DB"/>
    <w:rsid w:val="0066222F"/>
    <w:rsid w:val="00662F93"/>
    <w:rsid w:val="00663081"/>
    <w:rsid w:val="0066489F"/>
    <w:rsid w:val="006658ED"/>
    <w:rsid w:val="0066612E"/>
    <w:rsid w:val="0066674B"/>
    <w:rsid w:val="00666F86"/>
    <w:rsid w:val="0066775E"/>
    <w:rsid w:val="00667926"/>
    <w:rsid w:val="00670440"/>
    <w:rsid w:val="006706EB"/>
    <w:rsid w:val="006711C9"/>
    <w:rsid w:val="00672BAC"/>
    <w:rsid w:val="006739B0"/>
    <w:rsid w:val="00674BF3"/>
    <w:rsid w:val="00674D06"/>
    <w:rsid w:val="00674E9D"/>
    <w:rsid w:val="00674EB5"/>
    <w:rsid w:val="006761AD"/>
    <w:rsid w:val="00676F98"/>
    <w:rsid w:val="00677677"/>
    <w:rsid w:val="0067793B"/>
    <w:rsid w:val="00680B8D"/>
    <w:rsid w:val="0068113A"/>
    <w:rsid w:val="00681F87"/>
    <w:rsid w:val="00682044"/>
    <w:rsid w:val="00682B77"/>
    <w:rsid w:val="00682C12"/>
    <w:rsid w:val="00684686"/>
    <w:rsid w:val="006866F1"/>
    <w:rsid w:val="00690DF5"/>
    <w:rsid w:val="006936B5"/>
    <w:rsid w:val="0069543A"/>
    <w:rsid w:val="00695709"/>
    <w:rsid w:val="006A17A8"/>
    <w:rsid w:val="006A20B3"/>
    <w:rsid w:val="006A2467"/>
    <w:rsid w:val="006A282B"/>
    <w:rsid w:val="006A2EB6"/>
    <w:rsid w:val="006A36E5"/>
    <w:rsid w:val="006A42D0"/>
    <w:rsid w:val="006A5CA9"/>
    <w:rsid w:val="006A6571"/>
    <w:rsid w:val="006A6927"/>
    <w:rsid w:val="006A6BFF"/>
    <w:rsid w:val="006A7C32"/>
    <w:rsid w:val="006B13A0"/>
    <w:rsid w:val="006B16FB"/>
    <w:rsid w:val="006B1854"/>
    <w:rsid w:val="006B1BF6"/>
    <w:rsid w:val="006B28BC"/>
    <w:rsid w:val="006B3DCA"/>
    <w:rsid w:val="006B4B31"/>
    <w:rsid w:val="006B4DC6"/>
    <w:rsid w:val="006B5B0E"/>
    <w:rsid w:val="006B6197"/>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04B4"/>
    <w:rsid w:val="006D104D"/>
    <w:rsid w:val="006D10CF"/>
    <w:rsid w:val="006D11CF"/>
    <w:rsid w:val="006D18E7"/>
    <w:rsid w:val="006D1B61"/>
    <w:rsid w:val="006D1ED3"/>
    <w:rsid w:val="006D23AD"/>
    <w:rsid w:val="006D281F"/>
    <w:rsid w:val="006D3A59"/>
    <w:rsid w:val="006D4DC0"/>
    <w:rsid w:val="006D4E18"/>
    <w:rsid w:val="006D4E8E"/>
    <w:rsid w:val="006D59DB"/>
    <w:rsid w:val="006E14C0"/>
    <w:rsid w:val="006E17D3"/>
    <w:rsid w:val="006E2C6A"/>
    <w:rsid w:val="006E2FB3"/>
    <w:rsid w:val="006E3882"/>
    <w:rsid w:val="006E3EC0"/>
    <w:rsid w:val="006E40D5"/>
    <w:rsid w:val="006E4297"/>
    <w:rsid w:val="006E534E"/>
    <w:rsid w:val="006E5D7F"/>
    <w:rsid w:val="006E688E"/>
    <w:rsid w:val="006E70C2"/>
    <w:rsid w:val="006E7A64"/>
    <w:rsid w:val="006F0608"/>
    <w:rsid w:val="006F1244"/>
    <w:rsid w:val="006F2718"/>
    <w:rsid w:val="006F3448"/>
    <w:rsid w:val="006F414C"/>
    <w:rsid w:val="006F51D5"/>
    <w:rsid w:val="006F58D1"/>
    <w:rsid w:val="006F5E02"/>
    <w:rsid w:val="006F6344"/>
    <w:rsid w:val="006F6536"/>
    <w:rsid w:val="006F6BE1"/>
    <w:rsid w:val="006F6C64"/>
    <w:rsid w:val="006F7790"/>
    <w:rsid w:val="006F7825"/>
    <w:rsid w:val="006F7A30"/>
    <w:rsid w:val="00701BC9"/>
    <w:rsid w:val="0070250C"/>
    <w:rsid w:val="007034ED"/>
    <w:rsid w:val="0070377D"/>
    <w:rsid w:val="00703A65"/>
    <w:rsid w:val="00703DBA"/>
    <w:rsid w:val="0070546F"/>
    <w:rsid w:val="00705709"/>
    <w:rsid w:val="00707EE5"/>
    <w:rsid w:val="007102F8"/>
    <w:rsid w:val="007110E6"/>
    <w:rsid w:val="00711678"/>
    <w:rsid w:val="00711AA8"/>
    <w:rsid w:val="007137A1"/>
    <w:rsid w:val="007138DA"/>
    <w:rsid w:val="00713D10"/>
    <w:rsid w:val="00713EF1"/>
    <w:rsid w:val="0071561E"/>
    <w:rsid w:val="00716254"/>
    <w:rsid w:val="007174F3"/>
    <w:rsid w:val="00717A94"/>
    <w:rsid w:val="007209CE"/>
    <w:rsid w:val="00720BE7"/>
    <w:rsid w:val="007211CF"/>
    <w:rsid w:val="0072173A"/>
    <w:rsid w:val="00722835"/>
    <w:rsid w:val="0072542E"/>
    <w:rsid w:val="00725C00"/>
    <w:rsid w:val="007265B8"/>
    <w:rsid w:val="007276A7"/>
    <w:rsid w:val="00727A8E"/>
    <w:rsid w:val="00730A91"/>
    <w:rsid w:val="00730AB9"/>
    <w:rsid w:val="00730BB1"/>
    <w:rsid w:val="00730D22"/>
    <w:rsid w:val="0073263B"/>
    <w:rsid w:val="00732F82"/>
    <w:rsid w:val="00734032"/>
    <w:rsid w:val="00734C6D"/>
    <w:rsid w:val="00735A44"/>
    <w:rsid w:val="007402A0"/>
    <w:rsid w:val="00740306"/>
    <w:rsid w:val="00740394"/>
    <w:rsid w:val="00741938"/>
    <w:rsid w:val="00742579"/>
    <w:rsid w:val="00743870"/>
    <w:rsid w:val="00744A5E"/>
    <w:rsid w:val="007451A3"/>
    <w:rsid w:val="00745C4A"/>
    <w:rsid w:val="007461DF"/>
    <w:rsid w:val="00747B65"/>
    <w:rsid w:val="00747D84"/>
    <w:rsid w:val="007510F5"/>
    <w:rsid w:val="00751BC2"/>
    <w:rsid w:val="00752692"/>
    <w:rsid w:val="00753FAD"/>
    <w:rsid w:val="00755026"/>
    <w:rsid w:val="007550C0"/>
    <w:rsid w:val="00755271"/>
    <w:rsid w:val="0075584C"/>
    <w:rsid w:val="00756036"/>
    <w:rsid w:val="0075637B"/>
    <w:rsid w:val="00756A10"/>
    <w:rsid w:val="00760564"/>
    <w:rsid w:val="00761C65"/>
    <w:rsid w:val="00762939"/>
    <w:rsid w:val="0076314E"/>
    <w:rsid w:val="0076393F"/>
    <w:rsid w:val="00763A4F"/>
    <w:rsid w:val="00763D9D"/>
    <w:rsid w:val="00764121"/>
    <w:rsid w:val="00764B5D"/>
    <w:rsid w:val="00765CF9"/>
    <w:rsid w:val="00766C87"/>
    <w:rsid w:val="00766F67"/>
    <w:rsid w:val="00770140"/>
    <w:rsid w:val="0077067C"/>
    <w:rsid w:val="007713F5"/>
    <w:rsid w:val="00771AE1"/>
    <w:rsid w:val="00774CDA"/>
    <w:rsid w:val="007776F9"/>
    <w:rsid w:val="00781E0A"/>
    <w:rsid w:val="0078208B"/>
    <w:rsid w:val="00782530"/>
    <w:rsid w:val="0078385E"/>
    <w:rsid w:val="00784594"/>
    <w:rsid w:val="0078475B"/>
    <w:rsid w:val="00785459"/>
    <w:rsid w:val="007859E4"/>
    <w:rsid w:val="00787C20"/>
    <w:rsid w:val="00791F22"/>
    <w:rsid w:val="00791FF9"/>
    <w:rsid w:val="007944A2"/>
    <w:rsid w:val="00795DDD"/>
    <w:rsid w:val="00795EBD"/>
    <w:rsid w:val="007962DB"/>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9A1"/>
    <w:rsid w:val="007A5836"/>
    <w:rsid w:val="007A62F1"/>
    <w:rsid w:val="007A7277"/>
    <w:rsid w:val="007B1301"/>
    <w:rsid w:val="007B16EB"/>
    <w:rsid w:val="007B1C55"/>
    <w:rsid w:val="007B2A93"/>
    <w:rsid w:val="007B2B2C"/>
    <w:rsid w:val="007B2DD4"/>
    <w:rsid w:val="007B2FCB"/>
    <w:rsid w:val="007B3311"/>
    <w:rsid w:val="007B4974"/>
    <w:rsid w:val="007B65DF"/>
    <w:rsid w:val="007B76DD"/>
    <w:rsid w:val="007B7766"/>
    <w:rsid w:val="007C0E59"/>
    <w:rsid w:val="007C1F39"/>
    <w:rsid w:val="007C1F92"/>
    <w:rsid w:val="007C2DBA"/>
    <w:rsid w:val="007C312A"/>
    <w:rsid w:val="007C32F9"/>
    <w:rsid w:val="007C3E7D"/>
    <w:rsid w:val="007C4266"/>
    <w:rsid w:val="007C53A9"/>
    <w:rsid w:val="007C56F1"/>
    <w:rsid w:val="007C5738"/>
    <w:rsid w:val="007C5A17"/>
    <w:rsid w:val="007C5D75"/>
    <w:rsid w:val="007C7420"/>
    <w:rsid w:val="007D110E"/>
    <w:rsid w:val="007D23EC"/>
    <w:rsid w:val="007D3891"/>
    <w:rsid w:val="007D3C87"/>
    <w:rsid w:val="007D67A0"/>
    <w:rsid w:val="007D77E8"/>
    <w:rsid w:val="007E01FC"/>
    <w:rsid w:val="007E0A8F"/>
    <w:rsid w:val="007E1F0A"/>
    <w:rsid w:val="007E2C61"/>
    <w:rsid w:val="007E423A"/>
    <w:rsid w:val="007E5FAC"/>
    <w:rsid w:val="007E6DDA"/>
    <w:rsid w:val="007E6F57"/>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107F9"/>
    <w:rsid w:val="00811463"/>
    <w:rsid w:val="008114B5"/>
    <w:rsid w:val="008117CC"/>
    <w:rsid w:val="008124E1"/>
    <w:rsid w:val="008136DB"/>
    <w:rsid w:val="00814D73"/>
    <w:rsid w:val="008155CC"/>
    <w:rsid w:val="00815B6E"/>
    <w:rsid w:val="00815E87"/>
    <w:rsid w:val="00816D08"/>
    <w:rsid w:val="0082056E"/>
    <w:rsid w:val="008206E3"/>
    <w:rsid w:val="0082070F"/>
    <w:rsid w:val="008211BF"/>
    <w:rsid w:val="00821696"/>
    <w:rsid w:val="00822387"/>
    <w:rsid w:val="00823F00"/>
    <w:rsid w:val="00824738"/>
    <w:rsid w:val="00824F17"/>
    <w:rsid w:val="00825740"/>
    <w:rsid w:val="0082578F"/>
    <w:rsid w:val="0082590B"/>
    <w:rsid w:val="0082674A"/>
    <w:rsid w:val="008275CC"/>
    <w:rsid w:val="00830E53"/>
    <w:rsid w:val="0083288B"/>
    <w:rsid w:val="00832AF8"/>
    <w:rsid w:val="00834297"/>
    <w:rsid w:val="00834C0E"/>
    <w:rsid w:val="00835155"/>
    <w:rsid w:val="008370A0"/>
    <w:rsid w:val="00837223"/>
    <w:rsid w:val="0083727A"/>
    <w:rsid w:val="00837FDC"/>
    <w:rsid w:val="00840AE3"/>
    <w:rsid w:val="0084189D"/>
    <w:rsid w:val="00841A12"/>
    <w:rsid w:val="00841A68"/>
    <w:rsid w:val="00842647"/>
    <w:rsid w:val="00844A34"/>
    <w:rsid w:val="00844BF3"/>
    <w:rsid w:val="00844E27"/>
    <w:rsid w:val="00844E91"/>
    <w:rsid w:val="00846597"/>
    <w:rsid w:val="00847450"/>
    <w:rsid w:val="0084786D"/>
    <w:rsid w:val="00850953"/>
    <w:rsid w:val="00850AC1"/>
    <w:rsid w:val="0085110E"/>
    <w:rsid w:val="008517C7"/>
    <w:rsid w:val="00851FA8"/>
    <w:rsid w:val="00853E48"/>
    <w:rsid w:val="00855907"/>
    <w:rsid w:val="00856934"/>
    <w:rsid w:val="0085789A"/>
    <w:rsid w:val="00857A08"/>
    <w:rsid w:val="00857A27"/>
    <w:rsid w:val="00861153"/>
    <w:rsid w:val="00862D86"/>
    <w:rsid w:val="00862D9D"/>
    <w:rsid w:val="008637AC"/>
    <w:rsid w:val="00863B24"/>
    <w:rsid w:val="00863C47"/>
    <w:rsid w:val="00863F3E"/>
    <w:rsid w:val="0086417F"/>
    <w:rsid w:val="00866BE3"/>
    <w:rsid w:val="008679EF"/>
    <w:rsid w:val="0087037F"/>
    <w:rsid w:val="0087161B"/>
    <w:rsid w:val="00871CFA"/>
    <w:rsid w:val="0087201E"/>
    <w:rsid w:val="008747FE"/>
    <w:rsid w:val="00874DC8"/>
    <w:rsid w:val="00874F19"/>
    <w:rsid w:val="00875513"/>
    <w:rsid w:val="00876678"/>
    <w:rsid w:val="00876B49"/>
    <w:rsid w:val="00876BDC"/>
    <w:rsid w:val="00876DB6"/>
    <w:rsid w:val="00877637"/>
    <w:rsid w:val="00880A42"/>
    <w:rsid w:val="0088139A"/>
    <w:rsid w:val="00881948"/>
    <w:rsid w:val="00881BAD"/>
    <w:rsid w:val="008820F7"/>
    <w:rsid w:val="00883772"/>
    <w:rsid w:val="008845F4"/>
    <w:rsid w:val="00884637"/>
    <w:rsid w:val="00884A11"/>
    <w:rsid w:val="008858E6"/>
    <w:rsid w:val="00885DFE"/>
    <w:rsid w:val="008868F4"/>
    <w:rsid w:val="00887BAD"/>
    <w:rsid w:val="00890FCB"/>
    <w:rsid w:val="00891289"/>
    <w:rsid w:val="00891F4C"/>
    <w:rsid w:val="00893F70"/>
    <w:rsid w:val="008943D1"/>
    <w:rsid w:val="0089521E"/>
    <w:rsid w:val="00895FF6"/>
    <w:rsid w:val="00897461"/>
    <w:rsid w:val="008976E1"/>
    <w:rsid w:val="008A04DE"/>
    <w:rsid w:val="008A2B96"/>
    <w:rsid w:val="008A2BDA"/>
    <w:rsid w:val="008A3D4B"/>
    <w:rsid w:val="008A425D"/>
    <w:rsid w:val="008A4C8D"/>
    <w:rsid w:val="008A606E"/>
    <w:rsid w:val="008A6390"/>
    <w:rsid w:val="008A67E1"/>
    <w:rsid w:val="008B0898"/>
    <w:rsid w:val="008B08A3"/>
    <w:rsid w:val="008B23E7"/>
    <w:rsid w:val="008B2C19"/>
    <w:rsid w:val="008B4D42"/>
    <w:rsid w:val="008B594F"/>
    <w:rsid w:val="008B657F"/>
    <w:rsid w:val="008B6B52"/>
    <w:rsid w:val="008B6E8C"/>
    <w:rsid w:val="008C0CB5"/>
    <w:rsid w:val="008C0E34"/>
    <w:rsid w:val="008C1E1E"/>
    <w:rsid w:val="008C4085"/>
    <w:rsid w:val="008C44B1"/>
    <w:rsid w:val="008C51BF"/>
    <w:rsid w:val="008C5F9A"/>
    <w:rsid w:val="008C62D8"/>
    <w:rsid w:val="008C6D3F"/>
    <w:rsid w:val="008C7723"/>
    <w:rsid w:val="008C7E72"/>
    <w:rsid w:val="008D01B3"/>
    <w:rsid w:val="008D0790"/>
    <w:rsid w:val="008D2679"/>
    <w:rsid w:val="008D4D4B"/>
    <w:rsid w:val="008E0EF9"/>
    <w:rsid w:val="008E3324"/>
    <w:rsid w:val="008E4699"/>
    <w:rsid w:val="008E619F"/>
    <w:rsid w:val="008E6AE3"/>
    <w:rsid w:val="008E6D33"/>
    <w:rsid w:val="008E7C14"/>
    <w:rsid w:val="008F1BF8"/>
    <w:rsid w:val="008F2AD3"/>
    <w:rsid w:val="008F3666"/>
    <w:rsid w:val="008F4476"/>
    <w:rsid w:val="008F4677"/>
    <w:rsid w:val="008F4922"/>
    <w:rsid w:val="008F4ADB"/>
    <w:rsid w:val="008F5163"/>
    <w:rsid w:val="008F5237"/>
    <w:rsid w:val="008F5773"/>
    <w:rsid w:val="008F5BEB"/>
    <w:rsid w:val="008F624D"/>
    <w:rsid w:val="008F7F02"/>
    <w:rsid w:val="0090008A"/>
    <w:rsid w:val="009000A4"/>
    <w:rsid w:val="00901DC5"/>
    <w:rsid w:val="00902881"/>
    <w:rsid w:val="0090377C"/>
    <w:rsid w:val="009040E4"/>
    <w:rsid w:val="00904A9E"/>
    <w:rsid w:val="00906366"/>
    <w:rsid w:val="00907F3A"/>
    <w:rsid w:val="00910175"/>
    <w:rsid w:val="00910B98"/>
    <w:rsid w:val="00912BC8"/>
    <w:rsid w:val="00913E11"/>
    <w:rsid w:val="00913ED7"/>
    <w:rsid w:val="00916EA1"/>
    <w:rsid w:val="00916F76"/>
    <w:rsid w:val="00920324"/>
    <w:rsid w:val="00921674"/>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9D5"/>
    <w:rsid w:val="00935EC9"/>
    <w:rsid w:val="0093612F"/>
    <w:rsid w:val="009366CE"/>
    <w:rsid w:val="00936B2C"/>
    <w:rsid w:val="00936D86"/>
    <w:rsid w:val="009378F7"/>
    <w:rsid w:val="00937926"/>
    <w:rsid w:val="00937B65"/>
    <w:rsid w:val="009406FE"/>
    <w:rsid w:val="009412B9"/>
    <w:rsid w:val="009439B0"/>
    <w:rsid w:val="00943DE6"/>
    <w:rsid w:val="009447C0"/>
    <w:rsid w:val="00946386"/>
    <w:rsid w:val="00946D99"/>
    <w:rsid w:val="00947654"/>
    <w:rsid w:val="00950B17"/>
    <w:rsid w:val="0095102D"/>
    <w:rsid w:val="0095131E"/>
    <w:rsid w:val="0095186A"/>
    <w:rsid w:val="00951CCF"/>
    <w:rsid w:val="00952466"/>
    <w:rsid w:val="009524C0"/>
    <w:rsid w:val="00952803"/>
    <w:rsid w:val="009530EE"/>
    <w:rsid w:val="00953606"/>
    <w:rsid w:val="009553F9"/>
    <w:rsid w:val="00955D1B"/>
    <w:rsid w:val="009604DC"/>
    <w:rsid w:val="0096052D"/>
    <w:rsid w:val="00961438"/>
    <w:rsid w:val="009614BD"/>
    <w:rsid w:val="00961CBF"/>
    <w:rsid w:val="0096379E"/>
    <w:rsid w:val="00963D43"/>
    <w:rsid w:val="00964582"/>
    <w:rsid w:val="00964B57"/>
    <w:rsid w:val="009659C0"/>
    <w:rsid w:val="009663DE"/>
    <w:rsid w:val="0097002D"/>
    <w:rsid w:val="009702DB"/>
    <w:rsid w:val="00970498"/>
    <w:rsid w:val="009705C9"/>
    <w:rsid w:val="009725F2"/>
    <w:rsid w:val="00972E0A"/>
    <w:rsid w:val="00973325"/>
    <w:rsid w:val="00973353"/>
    <w:rsid w:val="009734FA"/>
    <w:rsid w:val="00973F08"/>
    <w:rsid w:val="00973FF1"/>
    <w:rsid w:val="00974ECD"/>
    <w:rsid w:val="009759E4"/>
    <w:rsid w:val="00976CE1"/>
    <w:rsid w:val="00976D9B"/>
    <w:rsid w:val="0097718A"/>
    <w:rsid w:val="009800F2"/>
    <w:rsid w:val="00981016"/>
    <w:rsid w:val="0098121F"/>
    <w:rsid w:val="00981A9D"/>
    <w:rsid w:val="00981C27"/>
    <w:rsid w:val="009824BE"/>
    <w:rsid w:val="00982F33"/>
    <w:rsid w:val="00983B40"/>
    <w:rsid w:val="0098475B"/>
    <w:rsid w:val="00984B23"/>
    <w:rsid w:val="00984B9A"/>
    <w:rsid w:val="00984FC5"/>
    <w:rsid w:val="00986334"/>
    <w:rsid w:val="0099139D"/>
    <w:rsid w:val="00991A59"/>
    <w:rsid w:val="00991BA2"/>
    <w:rsid w:val="00991E62"/>
    <w:rsid w:val="0099203C"/>
    <w:rsid w:val="0099379F"/>
    <w:rsid w:val="00994B27"/>
    <w:rsid w:val="00994B70"/>
    <w:rsid w:val="009959EA"/>
    <w:rsid w:val="009967F6"/>
    <w:rsid w:val="00996ABB"/>
    <w:rsid w:val="00996FED"/>
    <w:rsid w:val="009A026E"/>
    <w:rsid w:val="009A0522"/>
    <w:rsid w:val="009A24B0"/>
    <w:rsid w:val="009A2511"/>
    <w:rsid w:val="009A2801"/>
    <w:rsid w:val="009A2E53"/>
    <w:rsid w:val="009A3204"/>
    <w:rsid w:val="009A32FE"/>
    <w:rsid w:val="009A3628"/>
    <w:rsid w:val="009A538A"/>
    <w:rsid w:val="009A60E4"/>
    <w:rsid w:val="009A6FDB"/>
    <w:rsid w:val="009A7194"/>
    <w:rsid w:val="009B0676"/>
    <w:rsid w:val="009B2B9E"/>
    <w:rsid w:val="009B39D0"/>
    <w:rsid w:val="009B4144"/>
    <w:rsid w:val="009B4A33"/>
    <w:rsid w:val="009B4BE5"/>
    <w:rsid w:val="009B5715"/>
    <w:rsid w:val="009B6836"/>
    <w:rsid w:val="009C0BDA"/>
    <w:rsid w:val="009C0DE4"/>
    <w:rsid w:val="009C0E93"/>
    <w:rsid w:val="009C137F"/>
    <w:rsid w:val="009C1B2B"/>
    <w:rsid w:val="009C1B55"/>
    <w:rsid w:val="009C1C81"/>
    <w:rsid w:val="009C2491"/>
    <w:rsid w:val="009C2D76"/>
    <w:rsid w:val="009C36AE"/>
    <w:rsid w:val="009C46D3"/>
    <w:rsid w:val="009C4794"/>
    <w:rsid w:val="009C5759"/>
    <w:rsid w:val="009C628D"/>
    <w:rsid w:val="009C6638"/>
    <w:rsid w:val="009C6985"/>
    <w:rsid w:val="009C7347"/>
    <w:rsid w:val="009D091C"/>
    <w:rsid w:val="009D0FD3"/>
    <w:rsid w:val="009D1BAA"/>
    <w:rsid w:val="009D23E1"/>
    <w:rsid w:val="009D2BD3"/>
    <w:rsid w:val="009D3357"/>
    <w:rsid w:val="009D33E9"/>
    <w:rsid w:val="009D3607"/>
    <w:rsid w:val="009D45FA"/>
    <w:rsid w:val="009D460F"/>
    <w:rsid w:val="009D5707"/>
    <w:rsid w:val="009D5E97"/>
    <w:rsid w:val="009D64EA"/>
    <w:rsid w:val="009E0613"/>
    <w:rsid w:val="009E1872"/>
    <w:rsid w:val="009E1B69"/>
    <w:rsid w:val="009E28BF"/>
    <w:rsid w:val="009E2A18"/>
    <w:rsid w:val="009E2E8D"/>
    <w:rsid w:val="009E3C19"/>
    <w:rsid w:val="009E41A0"/>
    <w:rsid w:val="009E440D"/>
    <w:rsid w:val="009E53DB"/>
    <w:rsid w:val="009E5C71"/>
    <w:rsid w:val="009E630D"/>
    <w:rsid w:val="009E6D3F"/>
    <w:rsid w:val="009E7583"/>
    <w:rsid w:val="009F0939"/>
    <w:rsid w:val="009F0B2C"/>
    <w:rsid w:val="009F0C98"/>
    <w:rsid w:val="009F117E"/>
    <w:rsid w:val="009F11B2"/>
    <w:rsid w:val="009F2AC9"/>
    <w:rsid w:val="009F6211"/>
    <w:rsid w:val="009F76A6"/>
    <w:rsid w:val="009F79B0"/>
    <w:rsid w:val="00A013C9"/>
    <w:rsid w:val="00A021BC"/>
    <w:rsid w:val="00A0260B"/>
    <w:rsid w:val="00A02767"/>
    <w:rsid w:val="00A04487"/>
    <w:rsid w:val="00A0546D"/>
    <w:rsid w:val="00A10766"/>
    <w:rsid w:val="00A114C4"/>
    <w:rsid w:val="00A122A5"/>
    <w:rsid w:val="00A12E1C"/>
    <w:rsid w:val="00A13AA4"/>
    <w:rsid w:val="00A14C25"/>
    <w:rsid w:val="00A16987"/>
    <w:rsid w:val="00A16E7E"/>
    <w:rsid w:val="00A20945"/>
    <w:rsid w:val="00A20B00"/>
    <w:rsid w:val="00A2299A"/>
    <w:rsid w:val="00A259D3"/>
    <w:rsid w:val="00A26A61"/>
    <w:rsid w:val="00A26BA7"/>
    <w:rsid w:val="00A26D46"/>
    <w:rsid w:val="00A277C7"/>
    <w:rsid w:val="00A278FA"/>
    <w:rsid w:val="00A27A15"/>
    <w:rsid w:val="00A27FB7"/>
    <w:rsid w:val="00A316C5"/>
    <w:rsid w:val="00A31C3E"/>
    <w:rsid w:val="00A32C43"/>
    <w:rsid w:val="00A34972"/>
    <w:rsid w:val="00A34EA8"/>
    <w:rsid w:val="00A36FF6"/>
    <w:rsid w:val="00A379A4"/>
    <w:rsid w:val="00A37B81"/>
    <w:rsid w:val="00A41AC5"/>
    <w:rsid w:val="00A42A8C"/>
    <w:rsid w:val="00A4309B"/>
    <w:rsid w:val="00A4383C"/>
    <w:rsid w:val="00A43D44"/>
    <w:rsid w:val="00A44046"/>
    <w:rsid w:val="00A44167"/>
    <w:rsid w:val="00A44D51"/>
    <w:rsid w:val="00A44F60"/>
    <w:rsid w:val="00A44FB7"/>
    <w:rsid w:val="00A45190"/>
    <w:rsid w:val="00A4581E"/>
    <w:rsid w:val="00A46A99"/>
    <w:rsid w:val="00A46CE1"/>
    <w:rsid w:val="00A46E55"/>
    <w:rsid w:val="00A47617"/>
    <w:rsid w:val="00A5051C"/>
    <w:rsid w:val="00A513E7"/>
    <w:rsid w:val="00A51D91"/>
    <w:rsid w:val="00A52AD5"/>
    <w:rsid w:val="00A5355D"/>
    <w:rsid w:val="00A53609"/>
    <w:rsid w:val="00A53691"/>
    <w:rsid w:val="00A552D0"/>
    <w:rsid w:val="00A5621B"/>
    <w:rsid w:val="00A571B1"/>
    <w:rsid w:val="00A57D42"/>
    <w:rsid w:val="00A57D96"/>
    <w:rsid w:val="00A6046E"/>
    <w:rsid w:val="00A6071F"/>
    <w:rsid w:val="00A60AE5"/>
    <w:rsid w:val="00A60AE6"/>
    <w:rsid w:val="00A62B05"/>
    <w:rsid w:val="00A6310E"/>
    <w:rsid w:val="00A63DF7"/>
    <w:rsid w:val="00A654D6"/>
    <w:rsid w:val="00A656D4"/>
    <w:rsid w:val="00A66B43"/>
    <w:rsid w:val="00A671BA"/>
    <w:rsid w:val="00A70658"/>
    <w:rsid w:val="00A709DD"/>
    <w:rsid w:val="00A70CEF"/>
    <w:rsid w:val="00A70D2C"/>
    <w:rsid w:val="00A721B0"/>
    <w:rsid w:val="00A73602"/>
    <w:rsid w:val="00A73807"/>
    <w:rsid w:val="00A73EE8"/>
    <w:rsid w:val="00A7404C"/>
    <w:rsid w:val="00A7412B"/>
    <w:rsid w:val="00A74A73"/>
    <w:rsid w:val="00A74CD3"/>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33B"/>
    <w:rsid w:val="00A9063F"/>
    <w:rsid w:val="00A906FE"/>
    <w:rsid w:val="00A907D7"/>
    <w:rsid w:val="00A90870"/>
    <w:rsid w:val="00A908C2"/>
    <w:rsid w:val="00A90A2D"/>
    <w:rsid w:val="00A91271"/>
    <w:rsid w:val="00A914E9"/>
    <w:rsid w:val="00A92254"/>
    <w:rsid w:val="00A92FB0"/>
    <w:rsid w:val="00A93C9C"/>
    <w:rsid w:val="00A93D22"/>
    <w:rsid w:val="00A95711"/>
    <w:rsid w:val="00A9582D"/>
    <w:rsid w:val="00A96502"/>
    <w:rsid w:val="00AA02FB"/>
    <w:rsid w:val="00AA0AFF"/>
    <w:rsid w:val="00AA109F"/>
    <w:rsid w:val="00AA2B31"/>
    <w:rsid w:val="00AA3771"/>
    <w:rsid w:val="00AA3B52"/>
    <w:rsid w:val="00AA7798"/>
    <w:rsid w:val="00AA7995"/>
    <w:rsid w:val="00AA79F9"/>
    <w:rsid w:val="00AB0746"/>
    <w:rsid w:val="00AB16FC"/>
    <w:rsid w:val="00AB5012"/>
    <w:rsid w:val="00AB529A"/>
    <w:rsid w:val="00AB5E02"/>
    <w:rsid w:val="00AB6E6B"/>
    <w:rsid w:val="00AB7D7F"/>
    <w:rsid w:val="00AC0CFB"/>
    <w:rsid w:val="00AC16EC"/>
    <w:rsid w:val="00AC1B6F"/>
    <w:rsid w:val="00AC1D22"/>
    <w:rsid w:val="00AC2832"/>
    <w:rsid w:val="00AC3988"/>
    <w:rsid w:val="00AC3F3F"/>
    <w:rsid w:val="00AC3FB9"/>
    <w:rsid w:val="00AC4A2E"/>
    <w:rsid w:val="00AC76CB"/>
    <w:rsid w:val="00AD05B9"/>
    <w:rsid w:val="00AD2785"/>
    <w:rsid w:val="00AD3466"/>
    <w:rsid w:val="00AD3D0B"/>
    <w:rsid w:val="00AD4D1B"/>
    <w:rsid w:val="00AD632D"/>
    <w:rsid w:val="00AD634A"/>
    <w:rsid w:val="00AD6BCB"/>
    <w:rsid w:val="00AD79C6"/>
    <w:rsid w:val="00AE0E11"/>
    <w:rsid w:val="00AE12A1"/>
    <w:rsid w:val="00AE1565"/>
    <w:rsid w:val="00AE18CC"/>
    <w:rsid w:val="00AE2015"/>
    <w:rsid w:val="00AE30EB"/>
    <w:rsid w:val="00AE4871"/>
    <w:rsid w:val="00AF091E"/>
    <w:rsid w:val="00AF1C3D"/>
    <w:rsid w:val="00AF41F8"/>
    <w:rsid w:val="00AF533D"/>
    <w:rsid w:val="00AF55F8"/>
    <w:rsid w:val="00AF5831"/>
    <w:rsid w:val="00AF705D"/>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3700"/>
    <w:rsid w:val="00B139CC"/>
    <w:rsid w:val="00B14D3A"/>
    <w:rsid w:val="00B151EA"/>
    <w:rsid w:val="00B200ED"/>
    <w:rsid w:val="00B205AE"/>
    <w:rsid w:val="00B20A0A"/>
    <w:rsid w:val="00B20B97"/>
    <w:rsid w:val="00B22959"/>
    <w:rsid w:val="00B236C5"/>
    <w:rsid w:val="00B23DD6"/>
    <w:rsid w:val="00B24C78"/>
    <w:rsid w:val="00B24E37"/>
    <w:rsid w:val="00B24ED2"/>
    <w:rsid w:val="00B25341"/>
    <w:rsid w:val="00B25786"/>
    <w:rsid w:val="00B25B5B"/>
    <w:rsid w:val="00B30526"/>
    <w:rsid w:val="00B319F3"/>
    <w:rsid w:val="00B31EFF"/>
    <w:rsid w:val="00B321DB"/>
    <w:rsid w:val="00B32B0C"/>
    <w:rsid w:val="00B33190"/>
    <w:rsid w:val="00B331BA"/>
    <w:rsid w:val="00B33D94"/>
    <w:rsid w:val="00B34689"/>
    <w:rsid w:val="00B35574"/>
    <w:rsid w:val="00B35BB2"/>
    <w:rsid w:val="00B36430"/>
    <w:rsid w:val="00B36C59"/>
    <w:rsid w:val="00B36F07"/>
    <w:rsid w:val="00B425A1"/>
    <w:rsid w:val="00B42A05"/>
    <w:rsid w:val="00B43DF6"/>
    <w:rsid w:val="00B44013"/>
    <w:rsid w:val="00B454EA"/>
    <w:rsid w:val="00B468DB"/>
    <w:rsid w:val="00B47584"/>
    <w:rsid w:val="00B47E35"/>
    <w:rsid w:val="00B5079C"/>
    <w:rsid w:val="00B5119F"/>
    <w:rsid w:val="00B540B5"/>
    <w:rsid w:val="00B54560"/>
    <w:rsid w:val="00B55BD1"/>
    <w:rsid w:val="00B568E2"/>
    <w:rsid w:val="00B570AE"/>
    <w:rsid w:val="00B6115B"/>
    <w:rsid w:val="00B61608"/>
    <w:rsid w:val="00B6171F"/>
    <w:rsid w:val="00B629F4"/>
    <w:rsid w:val="00B62DE4"/>
    <w:rsid w:val="00B6346A"/>
    <w:rsid w:val="00B63A9E"/>
    <w:rsid w:val="00B63E65"/>
    <w:rsid w:val="00B640E6"/>
    <w:rsid w:val="00B65421"/>
    <w:rsid w:val="00B6602E"/>
    <w:rsid w:val="00B66F4B"/>
    <w:rsid w:val="00B66FE4"/>
    <w:rsid w:val="00B67334"/>
    <w:rsid w:val="00B67A60"/>
    <w:rsid w:val="00B67D98"/>
    <w:rsid w:val="00B7013A"/>
    <w:rsid w:val="00B704F8"/>
    <w:rsid w:val="00B7095B"/>
    <w:rsid w:val="00B70AD7"/>
    <w:rsid w:val="00B714D9"/>
    <w:rsid w:val="00B71BA4"/>
    <w:rsid w:val="00B7260F"/>
    <w:rsid w:val="00B740B3"/>
    <w:rsid w:val="00B74447"/>
    <w:rsid w:val="00B74BF4"/>
    <w:rsid w:val="00B7526E"/>
    <w:rsid w:val="00B75458"/>
    <w:rsid w:val="00B75D3C"/>
    <w:rsid w:val="00B8064C"/>
    <w:rsid w:val="00B806B4"/>
    <w:rsid w:val="00B82A84"/>
    <w:rsid w:val="00B83241"/>
    <w:rsid w:val="00B84D02"/>
    <w:rsid w:val="00B8519C"/>
    <w:rsid w:val="00B862F4"/>
    <w:rsid w:val="00B864C9"/>
    <w:rsid w:val="00B8671B"/>
    <w:rsid w:val="00B902DD"/>
    <w:rsid w:val="00B903DC"/>
    <w:rsid w:val="00B905CA"/>
    <w:rsid w:val="00B91481"/>
    <w:rsid w:val="00B9255C"/>
    <w:rsid w:val="00B92A0E"/>
    <w:rsid w:val="00B9446F"/>
    <w:rsid w:val="00B94998"/>
    <w:rsid w:val="00B959A3"/>
    <w:rsid w:val="00B96370"/>
    <w:rsid w:val="00B9651D"/>
    <w:rsid w:val="00B9765E"/>
    <w:rsid w:val="00BA002A"/>
    <w:rsid w:val="00BA1475"/>
    <w:rsid w:val="00BA411E"/>
    <w:rsid w:val="00BA505B"/>
    <w:rsid w:val="00BA5D0A"/>
    <w:rsid w:val="00BA6C38"/>
    <w:rsid w:val="00BA701E"/>
    <w:rsid w:val="00BB04AD"/>
    <w:rsid w:val="00BB1242"/>
    <w:rsid w:val="00BB1F9A"/>
    <w:rsid w:val="00BB2004"/>
    <w:rsid w:val="00BB450C"/>
    <w:rsid w:val="00BB51EA"/>
    <w:rsid w:val="00BB53B8"/>
    <w:rsid w:val="00BB5653"/>
    <w:rsid w:val="00BB5972"/>
    <w:rsid w:val="00BB6712"/>
    <w:rsid w:val="00BB792E"/>
    <w:rsid w:val="00BB7EDE"/>
    <w:rsid w:val="00BC1F04"/>
    <w:rsid w:val="00BC2689"/>
    <w:rsid w:val="00BC309B"/>
    <w:rsid w:val="00BC3592"/>
    <w:rsid w:val="00BC3C25"/>
    <w:rsid w:val="00BC4245"/>
    <w:rsid w:val="00BC4354"/>
    <w:rsid w:val="00BC45D4"/>
    <w:rsid w:val="00BC4E8B"/>
    <w:rsid w:val="00BC4F28"/>
    <w:rsid w:val="00BC61F6"/>
    <w:rsid w:val="00BC6E67"/>
    <w:rsid w:val="00BC6ECE"/>
    <w:rsid w:val="00BC6FA8"/>
    <w:rsid w:val="00BC7914"/>
    <w:rsid w:val="00BC7EB6"/>
    <w:rsid w:val="00BD0428"/>
    <w:rsid w:val="00BD1165"/>
    <w:rsid w:val="00BD2DC1"/>
    <w:rsid w:val="00BD4123"/>
    <w:rsid w:val="00BD4D4D"/>
    <w:rsid w:val="00BD4F80"/>
    <w:rsid w:val="00BD549D"/>
    <w:rsid w:val="00BD6231"/>
    <w:rsid w:val="00BD7756"/>
    <w:rsid w:val="00BE05AB"/>
    <w:rsid w:val="00BE0EE1"/>
    <w:rsid w:val="00BE1367"/>
    <w:rsid w:val="00BE1B1D"/>
    <w:rsid w:val="00BE200E"/>
    <w:rsid w:val="00BE24B5"/>
    <w:rsid w:val="00BE2F04"/>
    <w:rsid w:val="00BE2FD2"/>
    <w:rsid w:val="00BE383C"/>
    <w:rsid w:val="00BE3A5F"/>
    <w:rsid w:val="00BE3DE4"/>
    <w:rsid w:val="00BE3E97"/>
    <w:rsid w:val="00BE437E"/>
    <w:rsid w:val="00BE54C5"/>
    <w:rsid w:val="00BE5FD2"/>
    <w:rsid w:val="00BE60B0"/>
    <w:rsid w:val="00BE6948"/>
    <w:rsid w:val="00BE6C82"/>
    <w:rsid w:val="00BE6D1C"/>
    <w:rsid w:val="00BF086E"/>
    <w:rsid w:val="00BF0A1F"/>
    <w:rsid w:val="00BF0F5C"/>
    <w:rsid w:val="00BF109A"/>
    <w:rsid w:val="00BF18D8"/>
    <w:rsid w:val="00BF190F"/>
    <w:rsid w:val="00BF1C4B"/>
    <w:rsid w:val="00BF1FE6"/>
    <w:rsid w:val="00BF2422"/>
    <w:rsid w:val="00BF2B61"/>
    <w:rsid w:val="00BF2F89"/>
    <w:rsid w:val="00BF3055"/>
    <w:rsid w:val="00BF39E0"/>
    <w:rsid w:val="00BF3E61"/>
    <w:rsid w:val="00BF447E"/>
    <w:rsid w:val="00BF58CD"/>
    <w:rsid w:val="00BF7029"/>
    <w:rsid w:val="00BF789B"/>
    <w:rsid w:val="00C0034C"/>
    <w:rsid w:val="00C004E8"/>
    <w:rsid w:val="00C00FD7"/>
    <w:rsid w:val="00C01150"/>
    <w:rsid w:val="00C01835"/>
    <w:rsid w:val="00C01BD7"/>
    <w:rsid w:val="00C036B4"/>
    <w:rsid w:val="00C03AC1"/>
    <w:rsid w:val="00C03BD3"/>
    <w:rsid w:val="00C03C04"/>
    <w:rsid w:val="00C03C1B"/>
    <w:rsid w:val="00C05D9D"/>
    <w:rsid w:val="00C110C9"/>
    <w:rsid w:val="00C12BF5"/>
    <w:rsid w:val="00C13F67"/>
    <w:rsid w:val="00C1503E"/>
    <w:rsid w:val="00C15A68"/>
    <w:rsid w:val="00C16DC3"/>
    <w:rsid w:val="00C17396"/>
    <w:rsid w:val="00C231B1"/>
    <w:rsid w:val="00C23C73"/>
    <w:rsid w:val="00C247FC"/>
    <w:rsid w:val="00C268C5"/>
    <w:rsid w:val="00C26C8E"/>
    <w:rsid w:val="00C31BA2"/>
    <w:rsid w:val="00C335DB"/>
    <w:rsid w:val="00C340BC"/>
    <w:rsid w:val="00C34702"/>
    <w:rsid w:val="00C34767"/>
    <w:rsid w:val="00C347F2"/>
    <w:rsid w:val="00C34DDD"/>
    <w:rsid w:val="00C371D6"/>
    <w:rsid w:val="00C3799C"/>
    <w:rsid w:val="00C37A8E"/>
    <w:rsid w:val="00C409B7"/>
    <w:rsid w:val="00C40A71"/>
    <w:rsid w:val="00C4266B"/>
    <w:rsid w:val="00C4389B"/>
    <w:rsid w:val="00C4453B"/>
    <w:rsid w:val="00C452EB"/>
    <w:rsid w:val="00C469AB"/>
    <w:rsid w:val="00C46C5F"/>
    <w:rsid w:val="00C473B5"/>
    <w:rsid w:val="00C51687"/>
    <w:rsid w:val="00C5213A"/>
    <w:rsid w:val="00C531B2"/>
    <w:rsid w:val="00C54C63"/>
    <w:rsid w:val="00C55343"/>
    <w:rsid w:val="00C557A1"/>
    <w:rsid w:val="00C5596A"/>
    <w:rsid w:val="00C5596B"/>
    <w:rsid w:val="00C56611"/>
    <w:rsid w:val="00C5718C"/>
    <w:rsid w:val="00C57504"/>
    <w:rsid w:val="00C57C6B"/>
    <w:rsid w:val="00C57EA9"/>
    <w:rsid w:val="00C600B4"/>
    <w:rsid w:val="00C60B6A"/>
    <w:rsid w:val="00C60EDB"/>
    <w:rsid w:val="00C61129"/>
    <w:rsid w:val="00C611F9"/>
    <w:rsid w:val="00C6141F"/>
    <w:rsid w:val="00C61CE5"/>
    <w:rsid w:val="00C62B88"/>
    <w:rsid w:val="00C64568"/>
    <w:rsid w:val="00C6465F"/>
    <w:rsid w:val="00C64DD7"/>
    <w:rsid w:val="00C6558F"/>
    <w:rsid w:val="00C6691D"/>
    <w:rsid w:val="00C7053C"/>
    <w:rsid w:val="00C71516"/>
    <w:rsid w:val="00C7295A"/>
    <w:rsid w:val="00C73046"/>
    <w:rsid w:val="00C737E4"/>
    <w:rsid w:val="00C75719"/>
    <w:rsid w:val="00C76FAA"/>
    <w:rsid w:val="00C76FF6"/>
    <w:rsid w:val="00C8021D"/>
    <w:rsid w:val="00C81381"/>
    <w:rsid w:val="00C81A60"/>
    <w:rsid w:val="00C823D2"/>
    <w:rsid w:val="00C82633"/>
    <w:rsid w:val="00C82BFB"/>
    <w:rsid w:val="00C836EC"/>
    <w:rsid w:val="00C839D7"/>
    <w:rsid w:val="00C83A8E"/>
    <w:rsid w:val="00C846F7"/>
    <w:rsid w:val="00C87500"/>
    <w:rsid w:val="00C87D76"/>
    <w:rsid w:val="00C9033A"/>
    <w:rsid w:val="00C90362"/>
    <w:rsid w:val="00C906E6"/>
    <w:rsid w:val="00C9143E"/>
    <w:rsid w:val="00C92953"/>
    <w:rsid w:val="00C92EFB"/>
    <w:rsid w:val="00C93AC1"/>
    <w:rsid w:val="00C954A3"/>
    <w:rsid w:val="00C95652"/>
    <w:rsid w:val="00C960E4"/>
    <w:rsid w:val="00C966FB"/>
    <w:rsid w:val="00C96DA3"/>
    <w:rsid w:val="00C976C6"/>
    <w:rsid w:val="00CA01B1"/>
    <w:rsid w:val="00CA0CEF"/>
    <w:rsid w:val="00CA130C"/>
    <w:rsid w:val="00CA145F"/>
    <w:rsid w:val="00CA2380"/>
    <w:rsid w:val="00CA2548"/>
    <w:rsid w:val="00CA3A25"/>
    <w:rsid w:val="00CA3F80"/>
    <w:rsid w:val="00CA3FDB"/>
    <w:rsid w:val="00CA6075"/>
    <w:rsid w:val="00CA6381"/>
    <w:rsid w:val="00CA69BD"/>
    <w:rsid w:val="00CA7917"/>
    <w:rsid w:val="00CA7CF5"/>
    <w:rsid w:val="00CA7E08"/>
    <w:rsid w:val="00CB0480"/>
    <w:rsid w:val="00CB2166"/>
    <w:rsid w:val="00CB253A"/>
    <w:rsid w:val="00CB5254"/>
    <w:rsid w:val="00CB58AB"/>
    <w:rsid w:val="00CB6B03"/>
    <w:rsid w:val="00CB6E1B"/>
    <w:rsid w:val="00CB7279"/>
    <w:rsid w:val="00CC1CD0"/>
    <w:rsid w:val="00CC278E"/>
    <w:rsid w:val="00CC27E9"/>
    <w:rsid w:val="00CC2F23"/>
    <w:rsid w:val="00CC3284"/>
    <w:rsid w:val="00CC359A"/>
    <w:rsid w:val="00CC4F55"/>
    <w:rsid w:val="00CC52AF"/>
    <w:rsid w:val="00CC5BB1"/>
    <w:rsid w:val="00CC63E5"/>
    <w:rsid w:val="00CC789F"/>
    <w:rsid w:val="00CC7D8A"/>
    <w:rsid w:val="00CD2593"/>
    <w:rsid w:val="00CD272F"/>
    <w:rsid w:val="00CD2FA6"/>
    <w:rsid w:val="00CD4FBC"/>
    <w:rsid w:val="00CD5D32"/>
    <w:rsid w:val="00CE1550"/>
    <w:rsid w:val="00CE2B60"/>
    <w:rsid w:val="00CE3568"/>
    <w:rsid w:val="00CE3C38"/>
    <w:rsid w:val="00CE3CAF"/>
    <w:rsid w:val="00CE574F"/>
    <w:rsid w:val="00CE661A"/>
    <w:rsid w:val="00CE663F"/>
    <w:rsid w:val="00CE6B5A"/>
    <w:rsid w:val="00CE6BE4"/>
    <w:rsid w:val="00CE78FD"/>
    <w:rsid w:val="00CF02D0"/>
    <w:rsid w:val="00CF260F"/>
    <w:rsid w:val="00CF2BFE"/>
    <w:rsid w:val="00CF3E1C"/>
    <w:rsid w:val="00CF5A65"/>
    <w:rsid w:val="00D0114C"/>
    <w:rsid w:val="00D016B8"/>
    <w:rsid w:val="00D0212C"/>
    <w:rsid w:val="00D02290"/>
    <w:rsid w:val="00D0350B"/>
    <w:rsid w:val="00D04306"/>
    <w:rsid w:val="00D054B7"/>
    <w:rsid w:val="00D0571E"/>
    <w:rsid w:val="00D0628C"/>
    <w:rsid w:val="00D062C6"/>
    <w:rsid w:val="00D10F14"/>
    <w:rsid w:val="00D1212F"/>
    <w:rsid w:val="00D1336C"/>
    <w:rsid w:val="00D13D0D"/>
    <w:rsid w:val="00D14456"/>
    <w:rsid w:val="00D14568"/>
    <w:rsid w:val="00D15EEB"/>
    <w:rsid w:val="00D16433"/>
    <w:rsid w:val="00D1672C"/>
    <w:rsid w:val="00D16E12"/>
    <w:rsid w:val="00D20A36"/>
    <w:rsid w:val="00D20EF2"/>
    <w:rsid w:val="00D218EC"/>
    <w:rsid w:val="00D22239"/>
    <w:rsid w:val="00D22FD9"/>
    <w:rsid w:val="00D23711"/>
    <w:rsid w:val="00D238E7"/>
    <w:rsid w:val="00D23DCC"/>
    <w:rsid w:val="00D23E9C"/>
    <w:rsid w:val="00D23EAD"/>
    <w:rsid w:val="00D24AC2"/>
    <w:rsid w:val="00D24B19"/>
    <w:rsid w:val="00D270F4"/>
    <w:rsid w:val="00D27787"/>
    <w:rsid w:val="00D279BD"/>
    <w:rsid w:val="00D302EA"/>
    <w:rsid w:val="00D30488"/>
    <w:rsid w:val="00D31344"/>
    <w:rsid w:val="00D336F0"/>
    <w:rsid w:val="00D33EA4"/>
    <w:rsid w:val="00D345F8"/>
    <w:rsid w:val="00D34841"/>
    <w:rsid w:val="00D35BD7"/>
    <w:rsid w:val="00D37482"/>
    <w:rsid w:val="00D4043D"/>
    <w:rsid w:val="00D41B03"/>
    <w:rsid w:val="00D41C36"/>
    <w:rsid w:val="00D4278B"/>
    <w:rsid w:val="00D42959"/>
    <w:rsid w:val="00D447B9"/>
    <w:rsid w:val="00D44C38"/>
    <w:rsid w:val="00D45F40"/>
    <w:rsid w:val="00D46377"/>
    <w:rsid w:val="00D46B81"/>
    <w:rsid w:val="00D46C1C"/>
    <w:rsid w:val="00D471DD"/>
    <w:rsid w:val="00D5040D"/>
    <w:rsid w:val="00D5094F"/>
    <w:rsid w:val="00D5186E"/>
    <w:rsid w:val="00D51F65"/>
    <w:rsid w:val="00D525C8"/>
    <w:rsid w:val="00D53810"/>
    <w:rsid w:val="00D5410F"/>
    <w:rsid w:val="00D545B9"/>
    <w:rsid w:val="00D54F41"/>
    <w:rsid w:val="00D551D4"/>
    <w:rsid w:val="00D554EF"/>
    <w:rsid w:val="00D5561F"/>
    <w:rsid w:val="00D55B85"/>
    <w:rsid w:val="00D55BF8"/>
    <w:rsid w:val="00D56C8D"/>
    <w:rsid w:val="00D5763A"/>
    <w:rsid w:val="00D6055E"/>
    <w:rsid w:val="00D606EF"/>
    <w:rsid w:val="00D63D4C"/>
    <w:rsid w:val="00D64275"/>
    <w:rsid w:val="00D64641"/>
    <w:rsid w:val="00D64818"/>
    <w:rsid w:val="00D64F45"/>
    <w:rsid w:val="00D65843"/>
    <w:rsid w:val="00D6679C"/>
    <w:rsid w:val="00D670C9"/>
    <w:rsid w:val="00D6715E"/>
    <w:rsid w:val="00D70AB4"/>
    <w:rsid w:val="00D7102F"/>
    <w:rsid w:val="00D7114C"/>
    <w:rsid w:val="00D720D6"/>
    <w:rsid w:val="00D72639"/>
    <w:rsid w:val="00D73A7F"/>
    <w:rsid w:val="00D73AB6"/>
    <w:rsid w:val="00D7456B"/>
    <w:rsid w:val="00D7489E"/>
    <w:rsid w:val="00D74A07"/>
    <w:rsid w:val="00D750BA"/>
    <w:rsid w:val="00D757E3"/>
    <w:rsid w:val="00D77929"/>
    <w:rsid w:val="00D8116C"/>
    <w:rsid w:val="00D8124D"/>
    <w:rsid w:val="00D81770"/>
    <w:rsid w:val="00D8182A"/>
    <w:rsid w:val="00D81BF8"/>
    <w:rsid w:val="00D81CE2"/>
    <w:rsid w:val="00D8328B"/>
    <w:rsid w:val="00D8402E"/>
    <w:rsid w:val="00D842F0"/>
    <w:rsid w:val="00D844C5"/>
    <w:rsid w:val="00D847E3"/>
    <w:rsid w:val="00D85039"/>
    <w:rsid w:val="00D8583B"/>
    <w:rsid w:val="00D86331"/>
    <w:rsid w:val="00D8648E"/>
    <w:rsid w:val="00D870FC"/>
    <w:rsid w:val="00D9058B"/>
    <w:rsid w:val="00D90C98"/>
    <w:rsid w:val="00D91CF0"/>
    <w:rsid w:val="00D924D7"/>
    <w:rsid w:val="00D935E6"/>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4D1"/>
    <w:rsid w:val="00DA677B"/>
    <w:rsid w:val="00DA7026"/>
    <w:rsid w:val="00DA79B2"/>
    <w:rsid w:val="00DB0ACB"/>
    <w:rsid w:val="00DB0CF6"/>
    <w:rsid w:val="00DB15EA"/>
    <w:rsid w:val="00DB31BD"/>
    <w:rsid w:val="00DB3AD3"/>
    <w:rsid w:val="00DB4B8C"/>
    <w:rsid w:val="00DB4DCC"/>
    <w:rsid w:val="00DB5FE4"/>
    <w:rsid w:val="00DB6244"/>
    <w:rsid w:val="00DB7070"/>
    <w:rsid w:val="00DB7B74"/>
    <w:rsid w:val="00DB7F5C"/>
    <w:rsid w:val="00DC00DA"/>
    <w:rsid w:val="00DC1848"/>
    <w:rsid w:val="00DC25A9"/>
    <w:rsid w:val="00DC3577"/>
    <w:rsid w:val="00DC4D8A"/>
    <w:rsid w:val="00DC5A9F"/>
    <w:rsid w:val="00DC5B16"/>
    <w:rsid w:val="00DC60B8"/>
    <w:rsid w:val="00DC62D2"/>
    <w:rsid w:val="00DC67B8"/>
    <w:rsid w:val="00DC6B97"/>
    <w:rsid w:val="00DD0DB7"/>
    <w:rsid w:val="00DD12C8"/>
    <w:rsid w:val="00DD1A9E"/>
    <w:rsid w:val="00DD1B14"/>
    <w:rsid w:val="00DD3707"/>
    <w:rsid w:val="00DD3E98"/>
    <w:rsid w:val="00DD5AA2"/>
    <w:rsid w:val="00DD5AEB"/>
    <w:rsid w:val="00DD63A0"/>
    <w:rsid w:val="00DD6D68"/>
    <w:rsid w:val="00DD7871"/>
    <w:rsid w:val="00DE2192"/>
    <w:rsid w:val="00DE31CA"/>
    <w:rsid w:val="00DE3F4D"/>
    <w:rsid w:val="00DE4123"/>
    <w:rsid w:val="00DE6D93"/>
    <w:rsid w:val="00DF0366"/>
    <w:rsid w:val="00DF06F2"/>
    <w:rsid w:val="00DF0BE3"/>
    <w:rsid w:val="00DF0D80"/>
    <w:rsid w:val="00DF19E5"/>
    <w:rsid w:val="00DF1ED3"/>
    <w:rsid w:val="00DF3782"/>
    <w:rsid w:val="00DF4FD8"/>
    <w:rsid w:val="00DF5932"/>
    <w:rsid w:val="00E00A41"/>
    <w:rsid w:val="00E036F8"/>
    <w:rsid w:val="00E03B5C"/>
    <w:rsid w:val="00E04511"/>
    <w:rsid w:val="00E0484E"/>
    <w:rsid w:val="00E04A4E"/>
    <w:rsid w:val="00E05084"/>
    <w:rsid w:val="00E06A99"/>
    <w:rsid w:val="00E10028"/>
    <w:rsid w:val="00E11C77"/>
    <w:rsid w:val="00E11FA6"/>
    <w:rsid w:val="00E1200E"/>
    <w:rsid w:val="00E12EB2"/>
    <w:rsid w:val="00E12F8E"/>
    <w:rsid w:val="00E149D6"/>
    <w:rsid w:val="00E154F8"/>
    <w:rsid w:val="00E15B46"/>
    <w:rsid w:val="00E16ABA"/>
    <w:rsid w:val="00E16CEA"/>
    <w:rsid w:val="00E17428"/>
    <w:rsid w:val="00E176B7"/>
    <w:rsid w:val="00E20959"/>
    <w:rsid w:val="00E21C86"/>
    <w:rsid w:val="00E226A8"/>
    <w:rsid w:val="00E23AEE"/>
    <w:rsid w:val="00E243A0"/>
    <w:rsid w:val="00E245F0"/>
    <w:rsid w:val="00E2481A"/>
    <w:rsid w:val="00E24A31"/>
    <w:rsid w:val="00E25076"/>
    <w:rsid w:val="00E2701B"/>
    <w:rsid w:val="00E27296"/>
    <w:rsid w:val="00E27389"/>
    <w:rsid w:val="00E30727"/>
    <w:rsid w:val="00E3208D"/>
    <w:rsid w:val="00E32952"/>
    <w:rsid w:val="00E34C87"/>
    <w:rsid w:val="00E3571C"/>
    <w:rsid w:val="00E35AB3"/>
    <w:rsid w:val="00E3608A"/>
    <w:rsid w:val="00E36A40"/>
    <w:rsid w:val="00E36C1A"/>
    <w:rsid w:val="00E4012F"/>
    <w:rsid w:val="00E41A46"/>
    <w:rsid w:val="00E43A7B"/>
    <w:rsid w:val="00E45E3B"/>
    <w:rsid w:val="00E460DC"/>
    <w:rsid w:val="00E46299"/>
    <w:rsid w:val="00E47536"/>
    <w:rsid w:val="00E47577"/>
    <w:rsid w:val="00E508B6"/>
    <w:rsid w:val="00E51462"/>
    <w:rsid w:val="00E519F3"/>
    <w:rsid w:val="00E52C01"/>
    <w:rsid w:val="00E52FAC"/>
    <w:rsid w:val="00E56071"/>
    <w:rsid w:val="00E56732"/>
    <w:rsid w:val="00E56928"/>
    <w:rsid w:val="00E603AC"/>
    <w:rsid w:val="00E60A65"/>
    <w:rsid w:val="00E60ACE"/>
    <w:rsid w:val="00E61799"/>
    <w:rsid w:val="00E627AC"/>
    <w:rsid w:val="00E6370C"/>
    <w:rsid w:val="00E63DBE"/>
    <w:rsid w:val="00E63FCF"/>
    <w:rsid w:val="00E655D9"/>
    <w:rsid w:val="00E66510"/>
    <w:rsid w:val="00E6662F"/>
    <w:rsid w:val="00E66C70"/>
    <w:rsid w:val="00E6734E"/>
    <w:rsid w:val="00E673CA"/>
    <w:rsid w:val="00E675D3"/>
    <w:rsid w:val="00E67969"/>
    <w:rsid w:val="00E67B45"/>
    <w:rsid w:val="00E7015F"/>
    <w:rsid w:val="00E701D5"/>
    <w:rsid w:val="00E7052B"/>
    <w:rsid w:val="00E720DB"/>
    <w:rsid w:val="00E725A9"/>
    <w:rsid w:val="00E72A26"/>
    <w:rsid w:val="00E72BC1"/>
    <w:rsid w:val="00E734FD"/>
    <w:rsid w:val="00E73C35"/>
    <w:rsid w:val="00E7584B"/>
    <w:rsid w:val="00E7594E"/>
    <w:rsid w:val="00E76C41"/>
    <w:rsid w:val="00E76F97"/>
    <w:rsid w:val="00E817AE"/>
    <w:rsid w:val="00E81C63"/>
    <w:rsid w:val="00E825DC"/>
    <w:rsid w:val="00E845AB"/>
    <w:rsid w:val="00E851A1"/>
    <w:rsid w:val="00E86308"/>
    <w:rsid w:val="00E86E2A"/>
    <w:rsid w:val="00E86E48"/>
    <w:rsid w:val="00E87249"/>
    <w:rsid w:val="00E9008B"/>
    <w:rsid w:val="00E9192F"/>
    <w:rsid w:val="00E92391"/>
    <w:rsid w:val="00E927C4"/>
    <w:rsid w:val="00E92B80"/>
    <w:rsid w:val="00E9474B"/>
    <w:rsid w:val="00E948FD"/>
    <w:rsid w:val="00EA0912"/>
    <w:rsid w:val="00EA10DE"/>
    <w:rsid w:val="00EA13DA"/>
    <w:rsid w:val="00EA2097"/>
    <w:rsid w:val="00EA3268"/>
    <w:rsid w:val="00EA3BFB"/>
    <w:rsid w:val="00EA4123"/>
    <w:rsid w:val="00EA45B2"/>
    <w:rsid w:val="00EA4E60"/>
    <w:rsid w:val="00EA7C6F"/>
    <w:rsid w:val="00EB1FFD"/>
    <w:rsid w:val="00EB2096"/>
    <w:rsid w:val="00EB22BC"/>
    <w:rsid w:val="00EB258A"/>
    <w:rsid w:val="00EB46E1"/>
    <w:rsid w:val="00EB61CB"/>
    <w:rsid w:val="00EB6779"/>
    <w:rsid w:val="00EB6A8C"/>
    <w:rsid w:val="00EB6AC0"/>
    <w:rsid w:val="00EB6BCB"/>
    <w:rsid w:val="00EB712E"/>
    <w:rsid w:val="00EC0BFB"/>
    <w:rsid w:val="00EC21BD"/>
    <w:rsid w:val="00EC2CC6"/>
    <w:rsid w:val="00EC4C06"/>
    <w:rsid w:val="00EC55CD"/>
    <w:rsid w:val="00EC5CF9"/>
    <w:rsid w:val="00EC693D"/>
    <w:rsid w:val="00EC7E50"/>
    <w:rsid w:val="00ED022B"/>
    <w:rsid w:val="00ED0B03"/>
    <w:rsid w:val="00ED1940"/>
    <w:rsid w:val="00ED34F9"/>
    <w:rsid w:val="00ED37DF"/>
    <w:rsid w:val="00ED3F1D"/>
    <w:rsid w:val="00ED4209"/>
    <w:rsid w:val="00ED54FE"/>
    <w:rsid w:val="00ED56B0"/>
    <w:rsid w:val="00ED575F"/>
    <w:rsid w:val="00ED65F1"/>
    <w:rsid w:val="00ED6CAB"/>
    <w:rsid w:val="00ED7593"/>
    <w:rsid w:val="00ED7A1A"/>
    <w:rsid w:val="00EE077D"/>
    <w:rsid w:val="00EE0F80"/>
    <w:rsid w:val="00EE347B"/>
    <w:rsid w:val="00EE439B"/>
    <w:rsid w:val="00EE49D8"/>
    <w:rsid w:val="00EE5C3A"/>
    <w:rsid w:val="00EE5C67"/>
    <w:rsid w:val="00EE6A43"/>
    <w:rsid w:val="00EE7556"/>
    <w:rsid w:val="00EF0300"/>
    <w:rsid w:val="00EF183C"/>
    <w:rsid w:val="00EF19E6"/>
    <w:rsid w:val="00EF2C71"/>
    <w:rsid w:val="00EF6414"/>
    <w:rsid w:val="00EF66CF"/>
    <w:rsid w:val="00EF6B32"/>
    <w:rsid w:val="00F003B6"/>
    <w:rsid w:val="00F00C8C"/>
    <w:rsid w:val="00F00EE7"/>
    <w:rsid w:val="00F01820"/>
    <w:rsid w:val="00F029E9"/>
    <w:rsid w:val="00F02C86"/>
    <w:rsid w:val="00F02D8D"/>
    <w:rsid w:val="00F0363C"/>
    <w:rsid w:val="00F04468"/>
    <w:rsid w:val="00F0470F"/>
    <w:rsid w:val="00F0706E"/>
    <w:rsid w:val="00F07EE4"/>
    <w:rsid w:val="00F1042B"/>
    <w:rsid w:val="00F1096E"/>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1D7D"/>
    <w:rsid w:val="00F22DC0"/>
    <w:rsid w:val="00F23008"/>
    <w:rsid w:val="00F24E60"/>
    <w:rsid w:val="00F258ED"/>
    <w:rsid w:val="00F26F59"/>
    <w:rsid w:val="00F27781"/>
    <w:rsid w:val="00F27B62"/>
    <w:rsid w:val="00F30309"/>
    <w:rsid w:val="00F31381"/>
    <w:rsid w:val="00F320C9"/>
    <w:rsid w:val="00F3343D"/>
    <w:rsid w:val="00F33CD1"/>
    <w:rsid w:val="00F34CE0"/>
    <w:rsid w:val="00F34CEF"/>
    <w:rsid w:val="00F34EE3"/>
    <w:rsid w:val="00F35A7B"/>
    <w:rsid w:val="00F35E0D"/>
    <w:rsid w:val="00F37375"/>
    <w:rsid w:val="00F375DA"/>
    <w:rsid w:val="00F37933"/>
    <w:rsid w:val="00F37D41"/>
    <w:rsid w:val="00F41285"/>
    <w:rsid w:val="00F41C92"/>
    <w:rsid w:val="00F43D65"/>
    <w:rsid w:val="00F43DE5"/>
    <w:rsid w:val="00F43F6A"/>
    <w:rsid w:val="00F447C6"/>
    <w:rsid w:val="00F458E5"/>
    <w:rsid w:val="00F46208"/>
    <w:rsid w:val="00F463CD"/>
    <w:rsid w:val="00F4698B"/>
    <w:rsid w:val="00F4709D"/>
    <w:rsid w:val="00F471EF"/>
    <w:rsid w:val="00F47202"/>
    <w:rsid w:val="00F47941"/>
    <w:rsid w:val="00F50111"/>
    <w:rsid w:val="00F50CB3"/>
    <w:rsid w:val="00F50DD1"/>
    <w:rsid w:val="00F51741"/>
    <w:rsid w:val="00F52C4D"/>
    <w:rsid w:val="00F53150"/>
    <w:rsid w:val="00F53CE9"/>
    <w:rsid w:val="00F571A2"/>
    <w:rsid w:val="00F620D3"/>
    <w:rsid w:val="00F622BB"/>
    <w:rsid w:val="00F6417F"/>
    <w:rsid w:val="00F645DB"/>
    <w:rsid w:val="00F64608"/>
    <w:rsid w:val="00F6568E"/>
    <w:rsid w:val="00F66420"/>
    <w:rsid w:val="00F665BA"/>
    <w:rsid w:val="00F66FF8"/>
    <w:rsid w:val="00F67C87"/>
    <w:rsid w:val="00F7042D"/>
    <w:rsid w:val="00F709B3"/>
    <w:rsid w:val="00F70A9C"/>
    <w:rsid w:val="00F71061"/>
    <w:rsid w:val="00F72C0B"/>
    <w:rsid w:val="00F72CC7"/>
    <w:rsid w:val="00F73CDD"/>
    <w:rsid w:val="00F73F0E"/>
    <w:rsid w:val="00F7495B"/>
    <w:rsid w:val="00F76FD7"/>
    <w:rsid w:val="00F80584"/>
    <w:rsid w:val="00F809C2"/>
    <w:rsid w:val="00F80CF2"/>
    <w:rsid w:val="00F81EF9"/>
    <w:rsid w:val="00F8220B"/>
    <w:rsid w:val="00F828BE"/>
    <w:rsid w:val="00F83A6A"/>
    <w:rsid w:val="00F83D58"/>
    <w:rsid w:val="00F83D76"/>
    <w:rsid w:val="00F8472B"/>
    <w:rsid w:val="00F8506C"/>
    <w:rsid w:val="00F8541A"/>
    <w:rsid w:val="00F85D6C"/>
    <w:rsid w:val="00F87175"/>
    <w:rsid w:val="00F9006C"/>
    <w:rsid w:val="00F90823"/>
    <w:rsid w:val="00F90A77"/>
    <w:rsid w:val="00F90A7C"/>
    <w:rsid w:val="00F90F71"/>
    <w:rsid w:val="00F912E4"/>
    <w:rsid w:val="00F91651"/>
    <w:rsid w:val="00F91DB2"/>
    <w:rsid w:val="00F91FAF"/>
    <w:rsid w:val="00F921B5"/>
    <w:rsid w:val="00F92AF5"/>
    <w:rsid w:val="00F93542"/>
    <w:rsid w:val="00F959CF"/>
    <w:rsid w:val="00F9773A"/>
    <w:rsid w:val="00F97A71"/>
    <w:rsid w:val="00F97AD2"/>
    <w:rsid w:val="00F97DCB"/>
    <w:rsid w:val="00F97E8D"/>
    <w:rsid w:val="00FA0A0C"/>
    <w:rsid w:val="00FA1C44"/>
    <w:rsid w:val="00FA2AE6"/>
    <w:rsid w:val="00FA2B33"/>
    <w:rsid w:val="00FA37C7"/>
    <w:rsid w:val="00FA3A1B"/>
    <w:rsid w:val="00FA3B4D"/>
    <w:rsid w:val="00FA4564"/>
    <w:rsid w:val="00FA4A27"/>
    <w:rsid w:val="00FA5023"/>
    <w:rsid w:val="00FA5226"/>
    <w:rsid w:val="00FA5743"/>
    <w:rsid w:val="00FA7113"/>
    <w:rsid w:val="00FA7BCE"/>
    <w:rsid w:val="00FB0022"/>
    <w:rsid w:val="00FB17BF"/>
    <w:rsid w:val="00FB1961"/>
    <w:rsid w:val="00FB1D6B"/>
    <w:rsid w:val="00FB3738"/>
    <w:rsid w:val="00FB558D"/>
    <w:rsid w:val="00FB6948"/>
    <w:rsid w:val="00FB6B44"/>
    <w:rsid w:val="00FB6CDE"/>
    <w:rsid w:val="00FC0025"/>
    <w:rsid w:val="00FC032D"/>
    <w:rsid w:val="00FC0356"/>
    <w:rsid w:val="00FC0616"/>
    <w:rsid w:val="00FC09FD"/>
    <w:rsid w:val="00FC0DB9"/>
    <w:rsid w:val="00FC0F0B"/>
    <w:rsid w:val="00FC110E"/>
    <w:rsid w:val="00FC1782"/>
    <w:rsid w:val="00FC1EE7"/>
    <w:rsid w:val="00FC3A46"/>
    <w:rsid w:val="00FC3A4F"/>
    <w:rsid w:val="00FC3F99"/>
    <w:rsid w:val="00FC4EEB"/>
    <w:rsid w:val="00FC502C"/>
    <w:rsid w:val="00FC5298"/>
    <w:rsid w:val="00FC5776"/>
    <w:rsid w:val="00FC58EA"/>
    <w:rsid w:val="00FC6684"/>
    <w:rsid w:val="00FC77A0"/>
    <w:rsid w:val="00FD0DC3"/>
    <w:rsid w:val="00FD0E49"/>
    <w:rsid w:val="00FD0F5D"/>
    <w:rsid w:val="00FD14DB"/>
    <w:rsid w:val="00FD1524"/>
    <w:rsid w:val="00FD2101"/>
    <w:rsid w:val="00FD21B6"/>
    <w:rsid w:val="00FD22C3"/>
    <w:rsid w:val="00FD2FDB"/>
    <w:rsid w:val="00FD4A2D"/>
    <w:rsid w:val="00FD4FCF"/>
    <w:rsid w:val="00FD58DF"/>
    <w:rsid w:val="00FD5DA7"/>
    <w:rsid w:val="00FD6877"/>
    <w:rsid w:val="00FD6ECC"/>
    <w:rsid w:val="00FE04B0"/>
    <w:rsid w:val="00FE0AA3"/>
    <w:rsid w:val="00FE1D6A"/>
    <w:rsid w:val="00FE220B"/>
    <w:rsid w:val="00FE3880"/>
    <w:rsid w:val="00FE3C61"/>
    <w:rsid w:val="00FE3CDF"/>
    <w:rsid w:val="00FE3E69"/>
    <w:rsid w:val="00FE4201"/>
    <w:rsid w:val="00FE4BB3"/>
    <w:rsid w:val="00FE4D2F"/>
    <w:rsid w:val="00FF275E"/>
    <w:rsid w:val="00FF2D5B"/>
    <w:rsid w:val="00FF370C"/>
    <w:rsid w:val="00FF4834"/>
    <w:rsid w:val="00FF4CFF"/>
    <w:rsid w:val="00FF6D96"/>
    <w:rsid w:val="00FF715F"/>
    <w:rsid w:val="10F21488"/>
    <w:rsid w:val="16363492"/>
    <w:rsid w:val="392AF596"/>
    <w:rsid w:val="50E8E1F5"/>
    <w:rsid w:val="6A29C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46"/>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46"/>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60AE5"/>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A60AE5"/>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46"/>
      </w:numPr>
      <w:spacing w:after="240"/>
    </w:pPr>
    <w:rPr>
      <w:rFonts w:ascii="Calibri" w:hAnsi="Calibri" w:cs="Calibri"/>
    </w:rPr>
  </w:style>
  <w:style w:type="paragraph" w:customStyle="1" w:styleId="Itema">
    <w:name w:val="Item a."/>
    <w:basedOn w:val="Normal"/>
    <w:link w:val="ItemaChar"/>
    <w:qFormat/>
    <w:rsid w:val="00A86407"/>
    <w:pPr>
      <w:numPr>
        <w:ilvl w:val="3"/>
        <w:numId w:val="46"/>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styleId="SmartLink">
    <w:name w:val="Smart Link"/>
    <w:basedOn w:val="DefaultParagraphFont"/>
    <w:uiPriority w:val="99"/>
    <w:semiHidden/>
    <w:unhideWhenUsed/>
    <w:rsid w:val="009E1872"/>
    <w:rPr>
      <w:color w:val="0000FF"/>
      <w:u w:val="single"/>
      <w:shd w:val="clear" w:color="auto" w:fill="F3F2F1"/>
    </w:rPr>
  </w:style>
  <w:style w:type="character" w:styleId="Mention">
    <w:name w:val="Mention"/>
    <w:basedOn w:val="DefaultParagraphFont"/>
    <w:uiPriority w:val="99"/>
    <w:unhideWhenUsed/>
    <w:rsid w:val="00A958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1190961">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85218574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42257569">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DBiMmUxYTMtZmI0MC00MzVjLThmOGUtMDQzZThkOWFhYjNl%40thread.v2/0?context=%7b%22Tid%22%3a%2232fdff2c-f86e-4ba3-a47d-6a44a7f45a64%22%2c%22Oid%22%3a%22f825e83e-d699-4b58-93d0-d4ae5b1777ec%22%7d" TargetMode="External"/><Relationship Id="rId26" Type="http://schemas.openxmlformats.org/officeDocument/2006/relationships/hyperlink" Target="https://gsa.acgov.org/do-business-with-us/upcoming-contracting-events/" TargetMode="External"/><Relationship Id="rId39" Type="http://schemas.openxmlformats.org/officeDocument/2006/relationships/hyperlink" Target="https://acgovt.sharepoint.com/:w:/s/GSADigitalLibrary/EcP9Z6qYJsVEtFJU8ZTS-7MBs6nT4AjOufE4yZTg-KoJGA?e=yyyBfu" TargetMode="External"/><Relationship Id="rId21" Type="http://schemas.openxmlformats.org/officeDocument/2006/relationships/hyperlink" Target="tel:+14159153950,,939995733" TargetMode="External"/><Relationship Id="rId34" Type="http://schemas.openxmlformats.org/officeDocument/2006/relationships/hyperlink" Target="https://gsa.acgov.org/do-business-with-us/upcoming-contracting-events/" TargetMode="External"/><Relationship Id="rId42" Type="http://schemas.openxmlformats.org/officeDocument/2006/relationships/hyperlink" Target="https://gsa.acgov.org/do-business-with-us/contracting-opportunities/" TargetMode="External"/><Relationship Id="rId47" Type="http://schemas.openxmlformats.org/officeDocument/2006/relationships/hyperlink" Target="https://gsa.acgov.org/do-business-with-us/contracting-opportunities/policies-procedures/proprietary-confidential-information/" TargetMode="External"/><Relationship Id="rId50" Type="http://schemas.openxmlformats.org/officeDocument/2006/relationships/header" Target="header2.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policies-procedures/general-requirements/" TargetMode="External"/><Relationship Id="rId68" Type="http://schemas.openxmlformats.org/officeDocument/2006/relationships/hyperlink" Target="https://gsa.acgov.org/do-business-with-us/contracting-opportunities/policies-procedures/iran-contracting-act-of-2010-ica/" TargetMode="External"/><Relationship Id="rId76" Type="http://schemas.openxmlformats.org/officeDocument/2006/relationships/header" Target="header7.xm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www.microsoft.com/en-us/microsoft-teams/download-app" TargetMode="Externa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7" Type="http://schemas.openxmlformats.org/officeDocument/2006/relationships/hyperlink" Target="mailto:GSA-BidProtests@acgov.org" TargetMode="External"/><Relationship Id="rId40" Type="http://schemas.openxmlformats.org/officeDocument/2006/relationships/hyperlink" Target="https://acgovt.sharepoint.com/:w:/s/GSADigitalLibrary/EcP9Z6qYJsVEtFJU8ZTS-7MBs6nT4AjOufE4yZTg-KoJGA?e=yyyBfu" TargetMode="External"/><Relationship Id="rId45" Type="http://schemas.openxmlformats.org/officeDocument/2006/relationships/hyperlink" Target="https://ezsourcing.acgov.org" TargetMode="External"/><Relationship Id="rId53" Type="http://schemas.openxmlformats.org/officeDocument/2006/relationships/footer" Target="footer2.xml"/><Relationship Id="rId58" Type="http://schemas.openxmlformats.org/officeDocument/2006/relationships/header" Target="header4.xml"/><Relationship Id="rId66" Type="http://schemas.openxmlformats.org/officeDocument/2006/relationships/hyperlink" Target="https://gsa.acgov.org/do-business-with-us/contracting-opportunities/debarment-suspension-policy/" TargetMode="External"/><Relationship Id="rId74" Type="http://schemas.openxmlformats.org/officeDocument/2006/relationships/header" Target="header6.xml"/><Relationship Id="rId79" Type="http://schemas.openxmlformats.org/officeDocument/2006/relationships/header" Target="header8.xml"/><Relationship Id="rId5" Type="http://schemas.openxmlformats.org/officeDocument/2006/relationships/customXml" Target="../customXml/item5.xml"/><Relationship Id="rId61" Type="http://schemas.openxmlformats.org/officeDocument/2006/relationships/footer" Target="footer4.xml"/><Relationship Id="rId82"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yperlink" Target="https://www.microsoft.com/en-us/microsoft-teams/download-app" TargetMode="External"/><Relationship Id="rId31" Type="http://schemas.openxmlformats.org/officeDocument/2006/relationships/hyperlink" Target="tel:+14159153950,,939995733" TargetMode="External"/><Relationship Id="rId44" Type="http://schemas.openxmlformats.org/officeDocument/2006/relationships/hyperlink" Target="https://ezsourcing.acgov.org" TargetMode="External"/><Relationship Id="rId52" Type="http://schemas.openxmlformats.org/officeDocument/2006/relationships/header" Target="header3.xml"/><Relationship Id="rId60" Type="http://schemas.openxmlformats.org/officeDocument/2006/relationships/header" Target="header5.xml"/><Relationship Id="rId65" Type="http://schemas.openxmlformats.org/officeDocument/2006/relationships/hyperlink" Target="https://gsa.acgov.org/do-business-with-us/contracting-opportunities/debarment-suspension-policy/" TargetMode="External"/><Relationship Id="rId73" Type="http://schemas.openxmlformats.org/officeDocument/2006/relationships/hyperlink" Target="https://ezsourcing.acgov.org" TargetMode="External"/><Relationship Id="rId78" Type="http://schemas.openxmlformats.org/officeDocument/2006/relationships/footer" Target="footer7.xml"/><Relationship Id="rId8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china.handy@acgov.org" TargetMode="External"/><Relationship Id="rId22" Type="http://schemas.openxmlformats.org/officeDocument/2006/relationships/hyperlink" Target="mailto:kachina.handy@acgov.org" TargetMode="External"/><Relationship Id="rId27" Type="http://schemas.openxmlformats.org/officeDocument/2006/relationships/hyperlink" Target="http://www.raguide.org" TargetMode="External"/><Relationship Id="rId30" Type="http://schemas.openxmlformats.org/officeDocument/2006/relationships/hyperlink" Target="https://www.microsoft.com/microsoft-teams/join-a-meeting" TargetMode="External"/><Relationship Id="rId35" Type="http://schemas.openxmlformats.org/officeDocument/2006/relationships/hyperlink" Target="mailto:kachina.handy@acgov.org" TargetMode="External"/><Relationship Id="rId43" Type="http://schemas.openxmlformats.org/officeDocument/2006/relationships/hyperlink" Target="https://gsa.acgov.org/do-business-with-us/contracting-opportunities/" TargetMode="External"/><Relationship Id="rId48" Type="http://schemas.openxmlformats.org/officeDocument/2006/relationships/hyperlink" Target="https://ezsourcing.acgov.org" TargetMode="Externa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policies-procedures/general-requirements/" TargetMode="External"/><Relationship Id="rId69" Type="http://schemas.openxmlformats.org/officeDocument/2006/relationships/hyperlink" Target="https://gsa.acgov.org/do-business-with-us/contracting-opportunities/policies-procedures/general-environmental-requirements/" TargetMode="External"/><Relationship Id="rId77"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footer" Target="footer1.xml"/><Relationship Id="rId72" Type="http://schemas.openxmlformats.org/officeDocument/2006/relationships/hyperlink" Target="https://ezsourcing.acgov.org" TargetMode="External"/><Relationship Id="rId80"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gsa.acgov.org/do-business-with-us/upcoming-contracting-events/" TargetMode="External"/><Relationship Id="rId38" Type="http://schemas.openxmlformats.org/officeDocument/2006/relationships/hyperlink" Target="mailto:OCCR@acgov.org" TargetMode="External"/><Relationship Id="rId46" Type="http://schemas.openxmlformats.org/officeDocument/2006/relationships/hyperlink" Target="https://gsa.acgov.org/do-business-with-us/contracting-opportunities/policies-procedures/proprietary-confidential-information/" TargetMode="External"/><Relationship Id="rId59" Type="http://schemas.openxmlformats.org/officeDocument/2006/relationships/footer" Target="footer3.xml"/><Relationship Id="rId67"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yperlink" Target="https://www.microsoft.com/microsoft-teams/join-a-meeting" TargetMode="External"/><Relationship Id="rId41" Type="http://schemas.openxmlformats.org/officeDocument/2006/relationships/hyperlink" Target="mailto:kachina.handy@acgov.org" TargetMode="External"/><Relationship Id="rId54" Type="http://schemas.openxmlformats.org/officeDocument/2006/relationships/hyperlink" Target="https://ezsourcing.acgov.org" TargetMode="External"/><Relationship Id="rId62" Type="http://schemas.openxmlformats.org/officeDocument/2006/relationships/image" Target="media/image4.png"/><Relationship Id="rId70" Type="http://schemas.openxmlformats.org/officeDocument/2006/relationships/hyperlink" Target="https://gsa.acgov.org/do-business-with-us/contracting-opportunities/policies-procedures/general-environmental-requirements/" TargetMode="External"/><Relationship Id="rId75" Type="http://schemas.openxmlformats.org/officeDocument/2006/relationships/footer" Target="footer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openxmlformats.org/officeDocument/2006/relationships/hyperlink" Target="https://teams.microsoft.com/l/meetup-join/19%3ameeting_ZDBiMmUxYTMtZmI0MC00MzVjLThmOGUtMDQzZThkOWFhYjNl%40thread.v2/0?context=%7b%22Tid%22%3a%2232fdff2c-f86e-4ba3-a47d-6a44a7f45a64%22%2c%22Oid%22%3a%22f825e83e-d699-4b58-93d0-d4ae5b1777ec%22%7d" TargetMode="External"/><Relationship Id="rId36" Type="http://schemas.openxmlformats.org/officeDocument/2006/relationships/hyperlink" Target="http://www.sam.gov/SAM" TargetMode="External"/><Relationship Id="rId49" Type="http://schemas.openxmlformats.org/officeDocument/2006/relationships/header" Target="header1.xml"/><Relationship Id="rId57" Type="http://schemas.openxmlformats.org/officeDocument/2006/relationships/hyperlink" Target="https://ezsourcing.acgo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66C77FC-2935-43DA-B037-ADDDFBBB6A7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2eea8-2c10-4a2f-8167-165b96e92744"/>
    <ds:schemaRef ds:uri="993570aa-acd3-448a-bbbd-7314aaaca470"/>
    <ds:schemaRef ds:uri="http://www.w3.org/XML/1998/namespace"/>
  </ds:schemaRefs>
</ds:datastoreItem>
</file>

<file path=customXml/itemProps2.xml><?xml version="1.0" encoding="utf-8"?>
<ds:datastoreItem xmlns:ds="http://schemas.openxmlformats.org/officeDocument/2006/customXml" ds:itemID="{6AD53954-10E7-40B4-82A2-30B5E657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4.xml><?xml version="1.0" encoding="utf-8"?>
<ds:datastoreItem xmlns:ds="http://schemas.openxmlformats.org/officeDocument/2006/customXml" ds:itemID="{799BCEC4-D355-4E7B-B485-C8EAF42EC59A}">
  <ds:schemaRefs>
    <ds:schemaRef ds:uri="http://schemas.microsoft.com/sharepoint/v3/contenttype/forms"/>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16200</Words>
  <Characters>92341</Characters>
  <Application>Microsoft Office Word</Application>
  <DocSecurity>4</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108325</CharactersWithSpaces>
  <SharedDoc>false</SharedDoc>
  <HLinks>
    <vt:vector size="492" baseType="variant">
      <vt:variant>
        <vt:i4>80</vt:i4>
      </vt:variant>
      <vt:variant>
        <vt:i4>336</vt:i4>
      </vt:variant>
      <vt:variant>
        <vt:i4>0</vt:i4>
      </vt:variant>
      <vt:variant>
        <vt:i4>5</vt:i4>
      </vt:variant>
      <vt:variant>
        <vt:lpwstr>https://ezsourcing.acgov.org/</vt:lpwstr>
      </vt:variant>
      <vt:variant>
        <vt:lpwstr/>
      </vt:variant>
      <vt:variant>
        <vt:i4>80</vt:i4>
      </vt:variant>
      <vt:variant>
        <vt:i4>333</vt:i4>
      </vt:variant>
      <vt:variant>
        <vt:i4>0</vt:i4>
      </vt:variant>
      <vt:variant>
        <vt:i4>5</vt:i4>
      </vt:variant>
      <vt:variant>
        <vt:lpwstr>https://ezsourcing.acgov.org/</vt:lpwstr>
      </vt:variant>
      <vt:variant>
        <vt:lpwstr/>
      </vt:variant>
      <vt:variant>
        <vt:i4>80</vt:i4>
      </vt:variant>
      <vt:variant>
        <vt:i4>330</vt:i4>
      </vt:variant>
      <vt:variant>
        <vt:i4>0</vt:i4>
      </vt:variant>
      <vt:variant>
        <vt:i4>5</vt:i4>
      </vt:variant>
      <vt:variant>
        <vt:lpwstr>https://ezsourcing.acgov.org/</vt:lpwstr>
      </vt:variant>
      <vt:variant>
        <vt:lpwstr/>
      </vt:variant>
      <vt:variant>
        <vt:i4>7340129</vt:i4>
      </vt:variant>
      <vt:variant>
        <vt:i4>327</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324</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321</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318</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315</vt:i4>
      </vt:variant>
      <vt:variant>
        <vt:i4>0</vt:i4>
      </vt:variant>
      <vt:variant>
        <vt:i4>5</vt:i4>
      </vt:variant>
      <vt:variant>
        <vt:lpwstr>https://gsa.acgov.org/do-business-with-us/contracting-opportunities/debarment-suspension-policy/</vt:lpwstr>
      </vt:variant>
      <vt:variant>
        <vt:lpwstr/>
      </vt:variant>
      <vt:variant>
        <vt:i4>4587543</vt:i4>
      </vt:variant>
      <vt:variant>
        <vt:i4>312</vt:i4>
      </vt:variant>
      <vt:variant>
        <vt:i4>0</vt:i4>
      </vt:variant>
      <vt:variant>
        <vt:i4>5</vt:i4>
      </vt:variant>
      <vt:variant>
        <vt:lpwstr>https://gsa.acgov.org/do-business-with-us/contracting-opportunities/debarment-suspension-policy/</vt:lpwstr>
      </vt:variant>
      <vt:variant>
        <vt:lpwstr/>
      </vt:variant>
      <vt:variant>
        <vt:i4>5701651</vt:i4>
      </vt:variant>
      <vt:variant>
        <vt:i4>309</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306</vt:i4>
      </vt:variant>
      <vt:variant>
        <vt:i4>0</vt:i4>
      </vt:variant>
      <vt:variant>
        <vt:i4>5</vt:i4>
      </vt:variant>
      <vt:variant>
        <vt:lpwstr>https://gsa.acgov.org/do-business-with-us/contracting-opportunities/policies-procedures/general-requirements/</vt:lpwstr>
      </vt:variant>
      <vt:variant>
        <vt:lpwstr/>
      </vt:variant>
      <vt:variant>
        <vt:i4>80</vt:i4>
      </vt:variant>
      <vt:variant>
        <vt:i4>303</vt:i4>
      </vt:variant>
      <vt:variant>
        <vt:i4>0</vt:i4>
      </vt:variant>
      <vt:variant>
        <vt:i4>5</vt:i4>
      </vt:variant>
      <vt:variant>
        <vt:lpwstr>https://ezsourcing.acgov.org/</vt:lpwstr>
      </vt:variant>
      <vt:variant>
        <vt:lpwstr/>
      </vt:variant>
      <vt:variant>
        <vt:i4>80</vt:i4>
      </vt:variant>
      <vt:variant>
        <vt:i4>300</vt:i4>
      </vt:variant>
      <vt:variant>
        <vt:i4>0</vt:i4>
      </vt:variant>
      <vt:variant>
        <vt:i4>5</vt:i4>
      </vt:variant>
      <vt:variant>
        <vt:lpwstr>https://ezsourcing.acgov.org/</vt:lpwstr>
      </vt:variant>
      <vt:variant>
        <vt:lpwstr/>
      </vt:variant>
      <vt:variant>
        <vt:i4>80</vt:i4>
      </vt:variant>
      <vt:variant>
        <vt:i4>297</vt:i4>
      </vt:variant>
      <vt:variant>
        <vt:i4>0</vt:i4>
      </vt:variant>
      <vt:variant>
        <vt:i4>5</vt:i4>
      </vt:variant>
      <vt:variant>
        <vt:lpwstr>https://ezsourcing.acgov.org/</vt:lpwstr>
      </vt:variant>
      <vt:variant>
        <vt:lpwstr/>
      </vt:variant>
      <vt:variant>
        <vt:i4>458769</vt:i4>
      </vt:variant>
      <vt:variant>
        <vt:i4>294</vt:i4>
      </vt:variant>
      <vt:variant>
        <vt:i4>0</vt:i4>
      </vt:variant>
      <vt:variant>
        <vt:i4>5</vt:i4>
      </vt:variant>
      <vt:variant>
        <vt:lpwstr/>
      </vt:variant>
      <vt:variant>
        <vt:lpwstr>Debarment</vt:lpwstr>
      </vt:variant>
      <vt:variant>
        <vt:i4>4915285</vt:i4>
      </vt:variant>
      <vt:variant>
        <vt:i4>291</vt:i4>
      </vt:variant>
      <vt:variant>
        <vt:i4>0</vt:i4>
      </vt:variant>
      <vt:variant>
        <vt:i4>5</vt:i4>
      </vt:variant>
      <vt:variant>
        <vt:lpwstr/>
      </vt:variant>
      <vt:variant>
        <vt:lpwstr>_BIDDER_INFORMATION</vt:lpwstr>
      </vt:variant>
      <vt:variant>
        <vt:i4>80</vt:i4>
      </vt:variant>
      <vt:variant>
        <vt:i4>288</vt:i4>
      </vt:variant>
      <vt:variant>
        <vt:i4>0</vt:i4>
      </vt:variant>
      <vt:variant>
        <vt:i4>5</vt:i4>
      </vt:variant>
      <vt:variant>
        <vt:lpwstr>https://ezsourcing.acgov.org/</vt:lpwstr>
      </vt:variant>
      <vt:variant>
        <vt:lpwstr/>
      </vt:variant>
      <vt:variant>
        <vt:i4>80</vt:i4>
      </vt:variant>
      <vt:variant>
        <vt:i4>285</vt:i4>
      </vt:variant>
      <vt:variant>
        <vt:i4>0</vt:i4>
      </vt:variant>
      <vt:variant>
        <vt:i4>5</vt:i4>
      </vt:variant>
      <vt:variant>
        <vt:lpwstr>https://ezsourcing.acgov.org/</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279</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276</vt:i4>
      </vt:variant>
      <vt:variant>
        <vt:i4>0</vt:i4>
      </vt:variant>
      <vt:variant>
        <vt:i4>5</vt:i4>
      </vt:variant>
      <vt:variant>
        <vt:lpwstr>https://ezsourcing.acgov.org/</vt:lpwstr>
      </vt:variant>
      <vt:variant>
        <vt:lpwstr/>
      </vt:variant>
      <vt:variant>
        <vt:i4>80</vt:i4>
      </vt:variant>
      <vt:variant>
        <vt:i4>273</vt:i4>
      </vt:variant>
      <vt:variant>
        <vt:i4>0</vt:i4>
      </vt:variant>
      <vt:variant>
        <vt:i4>5</vt:i4>
      </vt:variant>
      <vt:variant>
        <vt:lpwstr>https://ezsourcing.acgov.org/</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5242969</vt:i4>
      </vt:variant>
      <vt:variant>
        <vt:i4>267</vt:i4>
      </vt:variant>
      <vt:variant>
        <vt:i4>0</vt:i4>
      </vt:variant>
      <vt:variant>
        <vt:i4>5</vt:i4>
      </vt:variant>
      <vt:variant>
        <vt:lpwstr>https://gsa.acgov.org/do-business-with-us/contracting-opportunities/</vt:lpwstr>
      </vt:variant>
      <vt:variant>
        <vt:lpwstr/>
      </vt:variant>
      <vt:variant>
        <vt:i4>6619158</vt:i4>
      </vt:variant>
      <vt:variant>
        <vt:i4>264</vt:i4>
      </vt:variant>
      <vt:variant>
        <vt:i4>0</vt:i4>
      </vt:variant>
      <vt:variant>
        <vt:i4>5</vt:i4>
      </vt:variant>
      <vt:variant>
        <vt:lpwstr>mailto:kachina.handy@acgov.org</vt:lpwstr>
      </vt:variant>
      <vt:variant>
        <vt:lpwstr/>
      </vt:variant>
      <vt:variant>
        <vt:i4>262167</vt:i4>
      </vt:variant>
      <vt:variant>
        <vt:i4>261</vt:i4>
      </vt:variant>
      <vt:variant>
        <vt:i4>0</vt:i4>
      </vt:variant>
      <vt:variant>
        <vt:i4>5</vt:i4>
      </vt:variant>
      <vt:variant>
        <vt:lpwstr>https://acgovt.sharepoint.com/:w:/s/GSADigitalLibrary/EcP9Z6qYJsVEtFJU8ZTS-7MBs6nT4AjOufE4yZTg-KoJGA?e=yyyBfu</vt:lpwstr>
      </vt:variant>
      <vt:variant>
        <vt:lpwstr/>
      </vt:variant>
      <vt:variant>
        <vt:i4>262167</vt:i4>
      </vt:variant>
      <vt:variant>
        <vt:i4>258</vt:i4>
      </vt:variant>
      <vt:variant>
        <vt:i4>0</vt:i4>
      </vt:variant>
      <vt:variant>
        <vt:i4>5</vt:i4>
      </vt:variant>
      <vt:variant>
        <vt:lpwstr>https://acgovt.sharepoint.com/:w:/s/GSADigitalLibrary/EcP9Z6qYJsVEtFJU8ZTS-7MBs6nT4AjOufE4yZTg-KoJGA?e=yyyBfu</vt:lpwstr>
      </vt:variant>
      <vt:variant>
        <vt:lpwstr/>
      </vt:variant>
      <vt:variant>
        <vt:i4>8257604</vt:i4>
      </vt:variant>
      <vt:variant>
        <vt:i4>255</vt:i4>
      </vt:variant>
      <vt:variant>
        <vt:i4>0</vt:i4>
      </vt:variant>
      <vt:variant>
        <vt:i4>5</vt:i4>
      </vt:variant>
      <vt:variant>
        <vt:lpwstr>mailto:OCCR@acgov.org</vt:lpwstr>
      </vt:variant>
      <vt:variant>
        <vt:lpwstr/>
      </vt:variant>
      <vt:variant>
        <vt:i4>1835107</vt:i4>
      </vt:variant>
      <vt:variant>
        <vt:i4>252</vt:i4>
      </vt:variant>
      <vt:variant>
        <vt:i4>0</vt:i4>
      </vt:variant>
      <vt:variant>
        <vt:i4>5</vt:i4>
      </vt:variant>
      <vt:variant>
        <vt:lpwstr>mailto:GSA-BidProtests@acgov.org</vt:lpwstr>
      </vt:variant>
      <vt:variant>
        <vt:lpwstr/>
      </vt:variant>
      <vt:variant>
        <vt:i4>3801150</vt:i4>
      </vt:variant>
      <vt:variant>
        <vt:i4>249</vt:i4>
      </vt:variant>
      <vt:variant>
        <vt:i4>0</vt:i4>
      </vt:variant>
      <vt:variant>
        <vt:i4>5</vt:i4>
      </vt:variant>
      <vt:variant>
        <vt:lpwstr>http://www.sam.gov/SAM</vt:lpwstr>
      </vt:variant>
      <vt:variant>
        <vt:lpwstr/>
      </vt:variant>
      <vt:variant>
        <vt:i4>6619158</vt:i4>
      </vt:variant>
      <vt:variant>
        <vt:i4>246</vt:i4>
      </vt:variant>
      <vt:variant>
        <vt:i4>0</vt:i4>
      </vt:variant>
      <vt:variant>
        <vt:i4>5</vt:i4>
      </vt:variant>
      <vt:variant>
        <vt:lpwstr>mailto:kachina.handy@acgov.org</vt:lpwstr>
      </vt:variant>
      <vt:variant>
        <vt:lpwstr/>
      </vt:variant>
      <vt:variant>
        <vt:i4>8257598</vt:i4>
      </vt:variant>
      <vt:variant>
        <vt:i4>243</vt:i4>
      </vt:variant>
      <vt:variant>
        <vt:i4>0</vt:i4>
      </vt:variant>
      <vt:variant>
        <vt:i4>5</vt:i4>
      </vt:variant>
      <vt:variant>
        <vt:lpwstr>https://gsa.acgov.org/do-business-with-us/upcoming-contracting-events/</vt:lpwstr>
      </vt:variant>
      <vt:variant>
        <vt:lpwstr/>
      </vt:variant>
      <vt:variant>
        <vt:i4>8257598</vt:i4>
      </vt:variant>
      <vt:variant>
        <vt:i4>240</vt:i4>
      </vt:variant>
      <vt:variant>
        <vt:i4>0</vt:i4>
      </vt:variant>
      <vt:variant>
        <vt:i4>5</vt:i4>
      </vt:variant>
      <vt:variant>
        <vt:lpwstr>https://gsa.acgov.org/do-business-with-us/upcoming-contracting-events/</vt:lpwstr>
      </vt:variant>
      <vt:variant>
        <vt:lpwstr/>
      </vt:variant>
      <vt:variant>
        <vt:i4>2359310</vt:i4>
      </vt:variant>
      <vt:variant>
        <vt:i4>237</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7995399</vt:i4>
      </vt:variant>
      <vt:variant>
        <vt:i4>234</vt:i4>
      </vt:variant>
      <vt:variant>
        <vt:i4>0</vt:i4>
      </vt:variant>
      <vt:variant>
        <vt:i4>5</vt:i4>
      </vt:variant>
      <vt:variant>
        <vt:lpwstr>tel:+14159153950,,939995733</vt:lpwstr>
      </vt:variant>
      <vt:variant>
        <vt:lpwstr> </vt:lpwstr>
      </vt:variant>
      <vt:variant>
        <vt:i4>4849748</vt:i4>
      </vt:variant>
      <vt:variant>
        <vt:i4>231</vt:i4>
      </vt:variant>
      <vt:variant>
        <vt:i4>0</vt:i4>
      </vt:variant>
      <vt:variant>
        <vt:i4>5</vt:i4>
      </vt:variant>
      <vt:variant>
        <vt:lpwstr>https://www.microsoft.com/microsoft-teams/join-a-meeting</vt:lpwstr>
      </vt:variant>
      <vt:variant>
        <vt:lpwstr/>
      </vt:variant>
      <vt:variant>
        <vt:i4>196688</vt:i4>
      </vt:variant>
      <vt:variant>
        <vt:i4>228</vt:i4>
      </vt:variant>
      <vt:variant>
        <vt:i4>0</vt:i4>
      </vt:variant>
      <vt:variant>
        <vt:i4>5</vt:i4>
      </vt:variant>
      <vt:variant>
        <vt:lpwstr>https://www.microsoft.com/en-us/microsoft-teams/download-app</vt:lpwstr>
      </vt:variant>
      <vt:variant>
        <vt:lpwstr/>
      </vt:variant>
      <vt:variant>
        <vt:i4>3801110</vt:i4>
      </vt:variant>
      <vt:variant>
        <vt:i4>225</vt:i4>
      </vt:variant>
      <vt:variant>
        <vt:i4>0</vt:i4>
      </vt:variant>
      <vt:variant>
        <vt:i4>5</vt:i4>
      </vt:variant>
      <vt:variant>
        <vt:lpwstr>https://teams.microsoft.com/l/meetup-join/19%3ameeting_ZDBiMmUxYTMtZmI0MC00MzVjLThmOGUtMDQzZThkOWFhYjNl%40thread.v2/0?context=%7b%22Tid%22%3a%2232fdff2c-f86e-4ba3-a47d-6a44a7f45a64%22%2c%22Oid%22%3a%22f825e83e-d699-4b58-93d0-d4ae5b1777ec%22%7d</vt:lpwstr>
      </vt:variant>
      <vt:variant>
        <vt:lpwstr/>
      </vt:variant>
      <vt:variant>
        <vt:i4>3801212</vt:i4>
      </vt:variant>
      <vt:variant>
        <vt:i4>222</vt:i4>
      </vt:variant>
      <vt:variant>
        <vt:i4>0</vt:i4>
      </vt:variant>
      <vt:variant>
        <vt:i4>5</vt:i4>
      </vt:variant>
      <vt:variant>
        <vt:lpwstr>http://www.raguide.org/</vt:lpwstr>
      </vt:variant>
      <vt:variant>
        <vt:lpwstr/>
      </vt:variant>
      <vt:variant>
        <vt:i4>1310775</vt:i4>
      </vt:variant>
      <vt:variant>
        <vt:i4>212</vt:i4>
      </vt:variant>
      <vt:variant>
        <vt:i4>0</vt:i4>
      </vt:variant>
      <vt:variant>
        <vt:i4>5</vt:i4>
      </vt:variant>
      <vt:variant>
        <vt:lpwstr/>
      </vt:variant>
      <vt:variant>
        <vt:lpwstr>_Toc106380805</vt:lpwstr>
      </vt:variant>
      <vt:variant>
        <vt:i4>1310775</vt:i4>
      </vt:variant>
      <vt:variant>
        <vt:i4>206</vt:i4>
      </vt:variant>
      <vt:variant>
        <vt:i4>0</vt:i4>
      </vt:variant>
      <vt:variant>
        <vt:i4>5</vt:i4>
      </vt:variant>
      <vt:variant>
        <vt:lpwstr/>
      </vt:variant>
      <vt:variant>
        <vt:lpwstr>_Toc106380804</vt:lpwstr>
      </vt:variant>
      <vt:variant>
        <vt:i4>1310775</vt:i4>
      </vt:variant>
      <vt:variant>
        <vt:i4>200</vt:i4>
      </vt:variant>
      <vt:variant>
        <vt:i4>0</vt:i4>
      </vt:variant>
      <vt:variant>
        <vt:i4>5</vt:i4>
      </vt:variant>
      <vt:variant>
        <vt:lpwstr/>
      </vt:variant>
      <vt:variant>
        <vt:lpwstr>_Toc106380803</vt:lpwstr>
      </vt:variant>
      <vt:variant>
        <vt:i4>1310775</vt:i4>
      </vt:variant>
      <vt:variant>
        <vt:i4>194</vt:i4>
      </vt:variant>
      <vt:variant>
        <vt:i4>0</vt:i4>
      </vt:variant>
      <vt:variant>
        <vt:i4>5</vt:i4>
      </vt:variant>
      <vt:variant>
        <vt:lpwstr/>
      </vt:variant>
      <vt:variant>
        <vt:lpwstr>_Toc106380802</vt:lpwstr>
      </vt:variant>
      <vt:variant>
        <vt:i4>1310775</vt:i4>
      </vt:variant>
      <vt:variant>
        <vt:i4>188</vt:i4>
      </vt:variant>
      <vt:variant>
        <vt:i4>0</vt:i4>
      </vt:variant>
      <vt:variant>
        <vt:i4>5</vt:i4>
      </vt:variant>
      <vt:variant>
        <vt:lpwstr/>
      </vt:variant>
      <vt:variant>
        <vt:lpwstr>_Toc106380801</vt:lpwstr>
      </vt:variant>
      <vt:variant>
        <vt:i4>1310775</vt:i4>
      </vt:variant>
      <vt:variant>
        <vt:i4>182</vt:i4>
      </vt:variant>
      <vt:variant>
        <vt:i4>0</vt:i4>
      </vt:variant>
      <vt:variant>
        <vt:i4>5</vt:i4>
      </vt:variant>
      <vt:variant>
        <vt:lpwstr/>
      </vt:variant>
      <vt:variant>
        <vt:lpwstr>_Toc106380800</vt:lpwstr>
      </vt:variant>
      <vt:variant>
        <vt:i4>1900600</vt:i4>
      </vt:variant>
      <vt:variant>
        <vt:i4>176</vt:i4>
      </vt:variant>
      <vt:variant>
        <vt:i4>0</vt:i4>
      </vt:variant>
      <vt:variant>
        <vt:i4>5</vt:i4>
      </vt:variant>
      <vt:variant>
        <vt:lpwstr/>
      </vt:variant>
      <vt:variant>
        <vt:lpwstr>_Toc106380799</vt:lpwstr>
      </vt:variant>
      <vt:variant>
        <vt:i4>1900600</vt:i4>
      </vt:variant>
      <vt:variant>
        <vt:i4>170</vt:i4>
      </vt:variant>
      <vt:variant>
        <vt:i4>0</vt:i4>
      </vt:variant>
      <vt:variant>
        <vt:i4>5</vt:i4>
      </vt:variant>
      <vt:variant>
        <vt:lpwstr/>
      </vt:variant>
      <vt:variant>
        <vt:lpwstr>_Toc106380798</vt:lpwstr>
      </vt:variant>
      <vt:variant>
        <vt:i4>1900600</vt:i4>
      </vt:variant>
      <vt:variant>
        <vt:i4>164</vt:i4>
      </vt:variant>
      <vt:variant>
        <vt:i4>0</vt:i4>
      </vt:variant>
      <vt:variant>
        <vt:i4>5</vt:i4>
      </vt:variant>
      <vt:variant>
        <vt:lpwstr/>
      </vt:variant>
      <vt:variant>
        <vt:lpwstr>_Toc106380797</vt:lpwstr>
      </vt:variant>
      <vt:variant>
        <vt:i4>1900600</vt:i4>
      </vt:variant>
      <vt:variant>
        <vt:i4>158</vt:i4>
      </vt:variant>
      <vt:variant>
        <vt:i4>0</vt:i4>
      </vt:variant>
      <vt:variant>
        <vt:i4>5</vt:i4>
      </vt:variant>
      <vt:variant>
        <vt:lpwstr/>
      </vt:variant>
      <vt:variant>
        <vt:lpwstr>_Toc106380796</vt:lpwstr>
      </vt:variant>
      <vt:variant>
        <vt:i4>1900600</vt:i4>
      </vt:variant>
      <vt:variant>
        <vt:i4>152</vt:i4>
      </vt:variant>
      <vt:variant>
        <vt:i4>0</vt:i4>
      </vt:variant>
      <vt:variant>
        <vt:i4>5</vt:i4>
      </vt:variant>
      <vt:variant>
        <vt:lpwstr/>
      </vt:variant>
      <vt:variant>
        <vt:lpwstr>_Toc106380795</vt:lpwstr>
      </vt:variant>
      <vt:variant>
        <vt:i4>1900600</vt:i4>
      </vt:variant>
      <vt:variant>
        <vt:i4>146</vt:i4>
      </vt:variant>
      <vt:variant>
        <vt:i4>0</vt:i4>
      </vt:variant>
      <vt:variant>
        <vt:i4>5</vt:i4>
      </vt:variant>
      <vt:variant>
        <vt:lpwstr/>
      </vt:variant>
      <vt:variant>
        <vt:lpwstr>_Toc106380794</vt:lpwstr>
      </vt:variant>
      <vt:variant>
        <vt:i4>1900600</vt:i4>
      </vt:variant>
      <vt:variant>
        <vt:i4>140</vt:i4>
      </vt:variant>
      <vt:variant>
        <vt:i4>0</vt:i4>
      </vt:variant>
      <vt:variant>
        <vt:i4>5</vt:i4>
      </vt:variant>
      <vt:variant>
        <vt:lpwstr/>
      </vt:variant>
      <vt:variant>
        <vt:lpwstr>_Toc106380793</vt:lpwstr>
      </vt:variant>
      <vt:variant>
        <vt:i4>1900600</vt:i4>
      </vt:variant>
      <vt:variant>
        <vt:i4>134</vt:i4>
      </vt:variant>
      <vt:variant>
        <vt:i4>0</vt:i4>
      </vt:variant>
      <vt:variant>
        <vt:i4>5</vt:i4>
      </vt:variant>
      <vt:variant>
        <vt:lpwstr/>
      </vt:variant>
      <vt:variant>
        <vt:lpwstr>_Toc106380792</vt:lpwstr>
      </vt:variant>
      <vt:variant>
        <vt:i4>1900600</vt:i4>
      </vt:variant>
      <vt:variant>
        <vt:i4>128</vt:i4>
      </vt:variant>
      <vt:variant>
        <vt:i4>0</vt:i4>
      </vt:variant>
      <vt:variant>
        <vt:i4>5</vt:i4>
      </vt:variant>
      <vt:variant>
        <vt:lpwstr/>
      </vt:variant>
      <vt:variant>
        <vt:lpwstr>_Toc106380791</vt:lpwstr>
      </vt:variant>
      <vt:variant>
        <vt:i4>1900600</vt:i4>
      </vt:variant>
      <vt:variant>
        <vt:i4>122</vt:i4>
      </vt:variant>
      <vt:variant>
        <vt:i4>0</vt:i4>
      </vt:variant>
      <vt:variant>
        <vt:i4>5</vt:i4>
      </vt:variant>
      <vt:variant>
        <vt:lpwstr/>
      </vt:variant>
      <vt:variant>
        <vt:lpwstr>_Toc106380790</vt:lpwstr>
      </vt:variant>
      <vt:variant>
        <vt:i4>1835064</vt:i4>
      </vt:variant>
      <vt:variant>
        <vt:i4>116</vt:i4>
      </vt:variant>
      <vt:variant>
        <vt:i4>0</vt:i4>
      </vt:variant>
      <vt:variant>
        <vt:i4>5</vt:i4>
      </vt:variant>
      <vt:variant>
        <vt:lpwstr/>
      </vt:variant>
      <vt:variant>
        <vt:lpwstr>_Toc106380789</vt:lpwstr>
      </vt:variant>
      <vt:variant>
        <vt:i4>1835064</vt:i4>
      </vt:variant>
      <vt:variant>
        <vt:i4>110</vt:i4>
      </vt:variant>
      <vt:variant>
        <vt:i4>0</vt:i4>
      </vt:variant>
      <vt:variant>
        <vt:i4>5</vt:i4>
      </vt:variant>
      <vt:variant>
        <vt:lpwstr/>
      </vt:variant>
      <vt:variant>
        <vt:lpwstr>_Toc106380788</vt:lpwstr>
      </vt:variant>
      <vt:variant>
        <vt:i4>1835064</vt:i4>
      </vt:variant>
      <vt:variant>
        <vt:i4>104</vt:i4>
      </vt:variant>
      <vt:variant>
        <vt:i4>0</vt:i4>
      </vt:variant>
      <vt:variant>
        <vt:i4>5</vt:i4>
      </vt:variant>
      <vt:variant>
        <vt:lpwstr/>
      </vt:variant>
      <vt:variant>
        <vt:lpwstr>_Toc106380787</vt:lpwstr>
      </vt:variant>
      <vt:variant>
        <vt:i4>1835064</vt:i4>
      </vt:variant>
      <vt:variant>
        <vt:i4>98</vt:i4>
      </vt:variant>
      <vt:variant>
        <vt:i4>0</vt:i4>
      </vt:variant>
      <vt:variant>
        <vt:i4>5</vt:i4>
      </vt:variant>
      <vt:variant>
        <vt:lpwstr/>
      </vt:variant>
      <vt:variant>
        <vt:lpwstr>_Toc106380786</vt:lpwstr>
      </vt:variant>
      <vt:variant>
        <vt:i4>1835064</vt:i4>
      </vt:variant>
      <vt:variant>
        <vt:i4>92</vt:i4>
      </vt:variant>
      <vt:variant>
        <vt:i4>0</vt:i4>
      </vt:variant>
      <vt:variant>
        <vt:i4>5</vt:i4>
      </vt:variant>
      <vt:variant>
        <vt:lpwstr/>
      </vt:variant>
      <vt:variant>
        <vt:lpwstr>_Toc106380785</vt:lpwstr>
      </vt:variant>
      <vt:variant>
        <vt:i4>1835064</vt:i4>
      </vt:variant>
      <vt:variant>
        <vt:i4>86</vt:i4>
      </vt:variant>
      <vt:variant>
        <vt:i4>0</vt:i4>
      </vt:variant>
      <vt:variant>
        <vt:i4>5</vt:i4>
      </vt:variant>
      <vt:variant>
        <vt:lpwstr/>
      </vt:variant>
      <vt:variant>
        <vt:lpwstr>_Toc106380784</vt:lpwstr>
      </vt:variant>
      <vt:variant>
        <vt:i4>1835064</vt:i4>
      </vt:variant>
      <vt:variant>
        <vt:i4>80</vt:i4>
      </vt:variant>
      <vt:variant>
        <vt:i4>0</vt:i4>
      </vt:variant>
      <vt:variant>
        <vt:i4>5</vt:i4>
      </vt:variant>
      <vt:variant>
        <vt:lpwstr/>
      </vt:variant>
      <vt:variant>
        <vt:lpwstr>_Toc106380783</vt:lpwstr>
      </vt:variant>
      <vt:variant>
        <vt:i4>1835064</vt:i4>
      </vt:variant>
      <vt:variant>
        <vt:i4>74</vt:i4>
      </vt:variant>
      <vt:variant>
        <vt:i4>0</vt:i4>
      </vt:variant>
      <vt:variant>
        <vt:i4>5</vt:i4>
      </vt:variant>
      <vt:variant>
        <vt:lpwstr/>
      </vt:variant>
      <vt:variant>
        <vt:lpwstr>_Toc106380782</vt:lpwstr>
      </vt:variant>
      <vt:variant>
        <vt:i4>1835064</vt:i4>
      </vt:variant>
      <vt:variant>
        <vt:i4>68</vt:i4>
      </vt:variant>
      <vt:variant>
        <vt:i4>0</vt:i4>
      </vt:variant>
      <vt:variant>
        <vt:i4>5</vt:i4>
      </vt:variant>
      <vt:variant>
        <vt:lpwstr/>
      </vt:variant>
      <vt:variant>
        <vt:lpwstr>_Toc106380781</vt:lpwstr>
      </vt:variant>
      <vt:variant>
        <vt:i4>1835064</vt:i4>
      </vt:variant>
      <vt:variant>
        <vt:i4>62</vt:i4>
      </vt:variant>
      <vt:variant>
        <vt:i4>0</vt:i4>
      </vt:variant>
      <vt:variant>
        <vt:i4>5</vt:i4>
      </vt:variant>
      <vt:variant>
        <vt:lpwstr/>
      </vt:variant>
      <vt:variant>
        <vt:lpwstr>_Toc106380780</vt:lpwstr>
      </vt:variant>
      <vt:variant>
        <vt:i4>1245240</vt:i4>
      </vt:variant>
      <vt:variant>
        <vt:i4>56</vt:i4>
      </vt:variant>
      <vt:variant>
        <vt:i4>0</vt:i4>
      </vt:variant>
      <vt:variant>
        <vt:i4>5</vt:i4>
      </vt:variant>
      <vt:variant>
        <vt:lpwstr/>
      </vt:variant>
      <vt:variant>
        <vt:lpwstr>_Toc106380779</vt:lpwstr>
      </vt:variant>
      <vt:variant>
        <vt:i4>1245240</vt:i4>
      </vt:variant>
      <vt:variant>
        <vt:i4>50</vt:i4>
      </vt:variant>
      <vt:variant>
        <vt:i4>0</vt:i4>
      </vt:variant>
      <vt:variant>
        <vt:i4>5</vt:i4>
      </vt:variant>
      <vt:variant>
        <vt:lpwstr/>
      </vt:variant>
      <vt:variant>
        <vt:lpwstr>_Toc106380778</vt:lpwstr>
      </vt:variant>
      <vt:variant>
        <vt:i4>1245240</vt:i4>
      </vt:variant>
      <vt:variant>
        <vt:i4>44</vt:i4>
      </vt:variant>
      <vt:variant>
        <vt:i4>0</vt:i4>
      </vt:variant>
      <vt:variant>
        <vt:i4>5</vt:i4>
      </vt:variant>
      <vt:variant>
        <vt:lpwstr/>
      </vt:variant>
      <vt:variant>
        <vt:lpwstr>_Toc106380777</vt:lpwstr>
      </vt:variant>
      <vt:variant>
        <vt:i4>8257598</vt:i4>
      </vt:variant>
      <vt:variant>
        <vt:i4>39</vt:i4>
      </vt:variant>
      <vt:variant>
        <vt:i4>0</vt:i4>
      </vt:variant>
      <vt:variant>
        <vt:i4>5</vt:i4>
      </vt:variant>
      <vt:variant>
        <vt:lpwstr>https://gsa.acgov.org/do-business-with-us/upcoming-contracting-events/</vt:lpwstr>
      </vt:variant>
      <vt:variant>
        <vt:lpwstr/>
      </vt:variant>
      <vt:variant>
        <vt:i4>8257598</vt:i4>
      </vt:variant>
      <vt:variant>
        <vt:i4>36</vt:i4>
      </vt:variant>
      <vt:variant>
        <vt:i4>0</vt:i4>
      </vt:variant>
      <vt:variant>
        <vt:i4>5</vt:i4>
      </vt:variant>
      <vt:variant>
        <vt:lpwstr>https://gsa.acgov.org/do-business-with-us/upcoming-contracting-events/</vt:lpwstr>
      </vt:variant>
      <vt:variant>
        <vt:lpwstr/>
      </vt:variant>
      <vt:variant>
        <vt:i4>2359310</vt:i4>
      </vt:variant>
      <vt:variant>
        <vt:i4>33</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30</vt:i4>
      </vt:variant>
      <vt:variant>
        <vt:i4>0</vt:i4>
      </vt:variant>
      <vt:variant>
        <vt:i4>5</vt:i4>
      </vt:variant>
      <vt:variant>
        <vt:lpwstr>https://ezsourcing.acgov.org/</vt:lpwstr>
      </vt:variant>
      <vt:variant>
        <vt:lpwstr/>
      </vt:variant>
      <vt:variant>
        <vt:i4>6619158</vt:i4>
      </vt:variant>
      <vt:variant>
        <vt:i4>27</vt:i4>
      </vt:variant>
      <vt:variant>
        <vt:i4>0</vt:i4>
      </vt:variant>
      <vt:variant>
        <vt:i4>5</vt:i4>
      </vt:variant>
      <vt:variant>
        <vt:lpwstr>mailto:kachina.handy@acgov.org</vt:lpwstr>
      </vt:variant>
      <vt:variant>
        <vt:lpwstr/>
      </vt:variant>
      <vt:variant>
        <vt:i4>7995399</vt:i4>
      </vt:variant>
      <vt:variant>
        <vt:i4>24</vt:i4>
      </vt:variant>
      <vt:variant>
        <vt:i4>0</vt:i4>
      </vt:variant>
      <vt:variant>
        <vt:i4>5</vt:i4>
      </vt:variant>
      <vt:variant>
        <vt:lpwstr>tel:+14159153950,,939995733</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3801110</vt:i4>
      </vt:variant>
      <vt:variant>
        <vt:i4>15</vt:i4>
      </vt:variant>
      <vt:variant>
        <vt:i4>0</vt:i4>
      </vt:variant>
      <vt:variant>
        <vt:i4>5</vt:i4>
      </vt:variant>
      <vt:variant>
        <vt:lpwstr>https://teams.microsoft.com/l/meetup-join/19%3ameeting_ZDBiMmUxYTMtZmI0MC00MzVjLThmOGUtMDQzZThkOWFhYjNl%40thread.v2/0?context=%7b%22Tid%22%3a%2232fdff2c-f86e-4ba3-a47d-6a44a7f45a64%22%2c%22Oid%22%3a%22f825e83e-d699-4b58-93d0-d4ae5b1777ec%22%7d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6619158</vt:i4>
      </vt:variant>
      <vt:variant>
        <vt:i4>6</vt:i4>
      </vt:variant>
      <vt:variant>
        <vt:i4>0</vt:i4>
      </vt:variant>
      <vt:variant>
        <vt:i4>5</vt:i4>
      </vt:variant>
      <vt:variant>
        <vt:lpwstr>mailto:kachina.handy@acgov.org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2022-12-08T21:26:00Z</dcterms:created>
  <dcterms:modified xsi:type="dcterms:W3CDTF">2022-12-08T21:26:00Z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9fff480d-8a8f-47c6-aeca-f86d31053709</vt:lpwstr>
  </property>
  <property fmtid="{D5CDD505-2E9C-101B-9397-08002B2CF9AE}" pid="4" name="GrammarlyDocumentId">
    <vt:lpwstr>98027502e042f855541a1dcce19f0b5946c611125605c380bfa635e4bceac4b7</vt:lpwstr>
  </property>
</Properties>
</file>