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52EA8531"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0FEA3AC6" w14:textId="77777777" w:rsidR="00BE2FD2" w:rsidRPr="00A85450" w:rsidRDefault="00BE2FD2" w:rsidP="00BE2FD2">
      <w:pPr>
        <w:jc w:val="center"/>
        <w:rPr>
          <w:rFonts w:ascii="Calibri" w:hAnsi="Calibri" w:cs="Calibri"/>
          <w:b/>
          <w:sz w:val="36"/>
          <w:szCs w:val="36"/>
        </w:rPr>
      </w:pPr>
    </w:p>
    <w:p w14:paraId="27DD742E" w14:textId="1CAE98CF" w:rsidR="00BE2FD2" w:rsidRPr="00967D91" w:rsidRDefault="00505B06" w:rsidP="00BE2FD2">
      <w:pPr>
        <w:pStyle w:val="RFP-QHeader2"/>
        <w:rPr>
          <w:rFonts w:ascii="Calibri" w:hAnsi="Calibri" w:cs="Calibri"/>
          <w:sz w:val="40"/>
          <w:szCs w:val="40"/>
        </w:rPr>
      </w:pPr>
      <w:r>
        <w:rPr>
          <w:rFonts w:ascii="Calibri" w:hAnsi="Calibri" w:cs="Calibri"/>
          <w:sz w:val="40"/>
          <w:szCs w:val="40"/>
        </w:rPr>
        <w:t xml:space="preserve">INFORMAL </w:t>
      </w:r>
      <w:r w:rsidR="00BE2FD2" w:rsidRPr="00EF7460">
        <w:rPr>
          <w:rFonts w:ascii="Calibri" w:hAnsi="Calibri" w:cs="Calibri"/>
          <w:sz w:val="40"/>
          <w:szCs w:val="40"/>
        </w:rPr>
        <w:t xml:space="preserve">REQUEST </w:t>
      </w:r>
      <w:r w:rsidR="00BE2FD2"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00BE2FD2" w:rsidRPr="00967D91">
        <w:rPr>
          <w:rFonts w:ascii="Calibri" w:hAnsi="Calibri" w:cs="Calibri"/>
          <w:sz w:val="40"/>
          <w:szCs w:val="40"/>
        </w:rPr>
        <w:t>No.</w:t>
      </w:r>
      <w:r w:rsidR="00483CA4" w:rsidRPr="00967D91">
        <w:rPr>
          <w:rFonts w:ascii="Calibri" w:hAnsi="Calibri" w:cs="Calibri"/>
          <w:sz w:val="40"/>
          <w:szCs w:val="40"/>
        </w:rPr>
        <w:t xml:space="preserve"> </w:t>
      </w:r>
      <w:r w:rsidR="00091480" w:rsidRPr="00967D91">
        <w:rPr>
          <w:rFonts w:ascii="Calibri" w:hAnsi="Calibri" w:cs="Calibri"/>
          <w:sz w:val="40"/>
          <w:szCs w:val="40"/>
        </w:rPr>
        <w:t>902272</w:t>
      </w:r>
    </w:p>
    <w:p w14:paraId="75BECFAA" w14:textId="77777777" w:rsidR="00BE2FD2" w:rsidRPr="00967D91" w:rsidRDefault="00BE2FD2" w:rsidP="00BE2FD2">
      <w:pPr>
        <w:pStyle w:val="RFP-QHeader2"/>
        <w:rPr>
          <w:rFonts w:ascii="Calibri" w:hAnsi="Calibri" w:cs="Calibri"/>
          <w:sz w:val="20"/>
        </w:rPr>
      </w:pPr>
    </w:p>
    <w:p w14:paraId="3431AD7C" w14:textId="77777777" w:rsidR="00BE2FD2" w:rsidRPr="00967D91" w:rsidRDefault="00BE2FD2" w:rsidP="00BE2FD2">
      <w:pPr>
        <w:jc w:val="center"/>
        <w:rPr>
          <w:rFonts w:ascii="Calibri" w:hAnsi="Calibri" w:cs="Calibri"/>
          <w:b/>
          <w:sz w:val="40"/>
          <w:szCs w:val="40"/>
        </w:rPr>
      </w:pPr>
      <w:r w:rsidRPr="00967D91">
        <w:rPr>
          <w:rFonts w:ascii="Calibri" w:hAnsi="Calibri" w:cs="Calibri"/>
          <w:b/>
          <w:sz w:val="40"/>
          <w:szCs w:val="40"/>
        </w:rPr>
        <w:t>for</w:t>
      </w:r>
    </w:p>
    <w:p w14:paraId="70D94A48" w14:textId="77777777" w:rsidR="00BE2FD2" w:rsidRPr="00967D91" w:rsidRDefault="00BE2FD2" w:rsidP="00BE2FD2">
      <w:pPr>
        <w:pStyle w:val="RFP-QHeader2"/>
        <w:rPr>
          <w:rFonts w:ascii="Calibri" w:hAnsi="Calibri" w:cs="Calibri"/>
          <w:sz w:val="20"/>
          <w:highlight w:val="yellow"/>
        </w:rPr>
      </w:pPr>
    </w:p>
    <w:p w14:paraId="5B039CFF" w14:textId="78290573" w:rsidR="00BE2FD2" w:rsidRPr="00967D91" w:rsidRDefault="00091480" w:rsidP="00BE2FD2">
      <w:pPr>
        <w:pStyle w:val="RFP-QHeader2"/>
        <w:rPr>
          <w:rFonts w:ascii="Calibri" w:hAnsi="Calibri" w:cs="Calibri"/>
          <w:sz w:val="40"/>
          <w:szCs w:val="40"/>
          <w:highlight w:val="yellow"/>
        </w:rPr>
      </w:pPr>
      <w:bookmarkStart w:id="0" w:name="BidTitle"/>
      <w:bookmarkEnd w:id="0"/>
      <w:r w:rsidRPr="00967D91">
        <w:rPr>
          <w:rFonts w:ascii="Calibri" w:hAnsi="Calibri" w:cs="Calibri"/>
          <w:sz w:val="40"/>
          <w:szCs w:val="40"/>
        </w:rPr>
        <w:t xml:space="preserve">Pharmacy Consultants </w:t>
      </w:r>
      <w:r w:rsidR="0059507F" w:rsidRPr="00967D91">
        <w:rPr>
          <w:rFonts w:ascii="Calibri" w:hAnsi="Calibri" w:cs="Calibri"/>
          <w:sz w:val="40"/>
          <w:szCs w:val="40"/>
        </w:rPr>
        <w:t>Services</w:t>
      </w:r>
    </w:p>
    <w:p w14:paraId="34AAD1C2"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7"/>
      </w:tblGrid>
      <w:tr w:rsidR="00BE2FD2" w:rsidRPr="00973F08" w14:paraId="56C58977" w14:textId="77777777" w:rsidTr="00466C68">
        <w:trPr>
          <w:jc w:val="center"/>
        </w:trPr>
        <w:tc>
          <w:tcPr>
            <w:tcW w:w="10107" w:type="dxa"/>
            <w:tcMar>
              <w:top w:w="43" w:type="dxa"/>
              <w:left w:w="115" w:type="dxa"/>
              <w:bottom w:w="43" w:type="dxa"/>
              <w:right w:w="115" w:type="dxa"/>
            </w:tcMar>
            <w:vAlign w:val="center"/>
          </w:tcPr>
          <w:p w14:paraId="183DC144" w14:textId="38DA7DC9" w:rsidR="002F0CB2" w:rsidRPr="00344825" w:rsidRDefault="00BE2FD2" w:rsidP="00797642">
            <w:pPr>
              <w:spacing w:after="240"/>
              <w:jc w:val="center"/>
              <w:rPr>
                <w:rFonts w:ascii="Calibri" w:hAnsi="Calibri" w:cs="Calibri"/>
                <w:b/>
                <w:sz w:val="24"/>
                <w:szCs w:val="24"/>
              </w:rPr>
            </w:pPr>
            <w:r w:rsidRPr="00344825">
              <w:rPr>
                <w:rFonts w:ascii="Calibri" w:hAnsi="Calibri" w:cs="Calibri"/>
                <w:b/>
                <w:sz w:val="24"/>
                <w:szCs w:val="24"/>
              </w:rPr>
              <w:t>For complete information regarding this project, see</w:t>
            </w:r>
            <w:bookmarkStart w:id="1" w:name="RFPQ"/>
            <w:r w:rsidR="00505B06" w:rsidRPr="00344825">
              <w:rPr>
                <w:rFonts w:ascii="Calibri" w:hAnsi="Calibri" w:cs="Calibri"/>
                <w:b/>
                <w:sz w:val="24"/>
                <w:szCs w:val="24"/>
              </w:rPr>
              <w:t xml:space="preserve"> Informal </w:t>
            </w:r>
            <w:r w:rsidR="000510ED" w:rsidRPr="00344825">
              <w:rPr>
                <w:rFonts w:ascii="Calibri" w:hAnsi="Calibri" w:cs="Calibri"/>
                <w:b/>
                <w:sz w:val="24"/>
                <w:szCs w:val="24"/>
              </w:rPr>
              <w:t>Req</w:t>
            </w:r>
            <w:r w:rsidR="00797642" w:rsidRPr="00344825">
              <w:rPr>
                <w:rFonts w:ascii="Calibri" w:hAnsi="Calibri" w:cs="Calibri"/>
                <w:b/>
                <w:sz w:val="24"/>
                <w:szCs w:val="24"/>
              </w:rPr>
              <w:t xml:space="preserve">uest for </w:t>
            </w:r>
            <w:r w:rsidR="000510ED" w:rsidRPr="00344825">
              <w:rPr>
                <w:rFonts w:ascii="Calibri" w:hAnsi="Calibri" w:cs="Calibri"/>
                <w:b/>
                <w:sz w:val="24"/>
                <w:szCs w:val="24"/>
              </w:rPr>
              <w:t xml:space="preserve">Proposal </w:t>
            </w:r>
            <w:r w:rsidR="00797642" w:rsidRPr="00344825">
              <w:rPr>
                <w:rFonts w:ascii="Calibri" w:hAnsi="Calibri" w:cs="Calibri"/>
                <w:b/>
                <w:sz w:val="24"/>
                <w:szCs w:val="24"/>
              </w:rPr>
              <w:t>(</w:t>
            </w:r>
            <w:r w:rsidR="00505B06" w:rsidRPr="00344825">
              <w:rPr>
                <w:rFonts w:ascii="Calibri" w:hAnsi="Calibri" w:cs="Calibri"/>
                <w:b/>
                <w:sz w:val="24"/>
                <w:szCs w:val="24"/>
              </w:rPr>
              <w:t>I</w:t>
            </w:r>
            <w:r w:rsidR="00A73807" w:rsidRPr="00344825">
              <w:rPr>
                <w:rFonts w:ascii="Calibri" w:hAnsi="Calibri" w:cs="Calibri"/>
                <w:b/>
                <w:sz w:val="24"/>
                <w:szCs w:val="24"/>
              </w:rPr>
              <w:t>RF</w:t>
            </w:r>
            <w:r w:rsidR="00797642" w:rsidRPr="00344825">
              <w:rPr>
                <w:rFonts w:ascii="Calibri" w:hAnsi="Calibri" w:cs="Calibri"/>
                <w:b/>
                <w:sz w:val="24"/>
                <w:szCs w:val="24"/>
              </w:rPr>
              <w:t>P</w:t>
            </w:r>
            <w:bookmarkEnd w:id="1"/>
            <w:r w:rsidR="00797642" w:rsidRPr="00344825">
              <w:rPr>
                <w:rFonts w:ascii="Calibri" w:hAnsi="Calibri" w:cs="Calibri"/>
                <w:b/>
                <w:sz w:val="24"/>
                <w:szCs w:val="24"/>
              </w:rPr>
              <w:t>)</w:t>
            </w:r>
            <w:r w:rsidRPr="00344825">
              <w:rPr>
                <w:rFonts w:ascii="Calibri" w:hAnsi="Calibri" w:cs="Calibri"/>
                <w:b/>
                <w:sz w:val="24"/>
                <w:szCs w:val="24"/>
              </w:rPr>
              <w:t xml:space="preserve"> posted at</w:t>
            </w:r>
            <w:r w:rsidRPr="00344825">
              <w:rPr>
                <w:rFonts w:ascii="Calibri" w:hAnsi="Calibri" w:cs="Calibri"/>
                <w:b/>
                <w:color w:val="365F91"/>
                <w:sz w:val="24"/>
                <w:szCs w:val="24"/>
              </w:rPr>
              <w:t xml:space="preserve"> </w:t>
            </w:r>
            <w:hyperlink r:id="rId12" w:history="1">
              <w:r w:rsidR="008C1E1E" w:rsidRPr="00344825">
                <w:rPr>
                  <w:rStyle w:val="Hyperlink"/>
                  <w:rFonts w:ascii="Calibri" w:hAnsi="Calibri" w:cs="Calibri"/>
                  <w:b/>
                  <w:sz w:val="24"/>
                  <w:szCs w:val="24"/>
                </w:rPr>
                <w:t>Alameda County Current Contracting Opportunities</w:t>
              </w:r>
            </w:hyperlink>
            <w:r w:rsidR="002F0CB2" w:rsidRPr="00344825">
              <w:rPr>
                <w:rFonts w:ascii="Calibri" w:hAnsi="Calibri" w:cs="Calibri"/>
                <w:b/>
                <w:sz w:val="24"/>
                <w:szCs w:val="24"/>
              </w:rPr>
              <w:t xml:space="preserve"> </w:t>
            </w:r>
            <w:r w:rsidR="002F0CB2" w:rsidRPr="00344825">
              <w:rPr>
                <w:rFonts w:ascii="Calibri" w:hAnsi="Calibri" w:cs="Calibri"/>
                <w:b/>
                <w:sz w:val="20"/>
                <w:szCs w:val="24"/>
              </w:rPr>
              <w:t>[</w:t>
            </w:r>
            <w:hyperlink r:id="rId13" w:history="1">
              <w:r w:rsidR="002F0CB2" w:rsidRPr="00344825">
                <w:rPr>
                  <w:rStyle w:val="Hyperlink"/>
                  <w:rFonts w:ascii="Calibri" w:hAnsi="Calibri" w:cs="Calibri"/>
                  <w:b/>
                  <w:sz w:val="20"/>
                  <w:szCs w:val="24"/>
                </w:rPr>
                <w:t>https://gsa.acgov.org/do-business-with-us/contracting-opportunities/</w:t>
              </w:r>
            </w:hyperlink>
            <w:r w:rsidR="002F0CB2" w:rsidRPr="00344825">
              <w:rPr>
                <w:rFonts w:ascii="Calibri" w:hAnsi="Calibri" w:cs="Calibri"/>
                <w:b/>
                <w:sz w:val="20"/>
                <w:szCs w:val="24"/>
              </w:rPr>
              <w:t>]</w:t>
            </w:r>
            <w:r w:rsidR="002F0CB2" w:rsidRPr="00344825">
              <w:rPr>
                <w:rFonts w:ascii="Calibri" w:hAnsi="Calibri" w:cs="Calibri"/>
                <w:b/>
                <w:sz w:val="24"/>
                <w:szCs w:val="24"/>
              </w:rPr>
              <w:t xml:space="preserve"> </w:t>
            </w:r>
            <w:r w:rsidR="00FC0DB9" w:rsidRPr="00344825">
              <w:rPr>
                <w:rFonts w:ascii="Calibri" w:hAnsi="Calibri" w:cs="Calibri"/>
                <w:b/>
                <w:sz w:val="24"/>
                <w:szCs w:val="24"/>
              </w:rPr>
              <w:t>o</w:t>
            </w:r>
            <w:r w:rsidRPr="00344825">
              <w:rPr>
                <w:rFonts w:ascii="Calibri" w:hAnsi="Calibri" w:cs="Calibri"/>
                <w:b/>
                <w:sz w:val="24"/>
                <w:szCs w:val="24"/>
              </w:rPr>
              <w:t>r contact the County representative listed below</w:t>
            </w:r>
            <w:r w:rsidR="00994B27" w:rsidRPr="00344825">
              <w:rPr>
                <w:rFonts w:ascii="Calibri" w:hAnsi="Calibri" w:cs="Calibri"/>
                <w:b/>
                <w:sz w:val="24"/>
                <w:szCs w:val="24"/>
              </w:rPr>
              <w:t xml:space="preserve">.  </w:t>
            </w:r>
          </w:p>
          <w:p w14:paraId="142C139D" w14:textId="77777777" w:rsidR="00BE2FD2" w:rsidRPr="00344825" w:rsidRDefault="008C1E1E" w:rsidP="008C1E1E">
            <w:pPr>
              <w:jc w:val="center"/>
              <w:rPr>
                <w:rFonts w:ascii="Calibri" w:hAnsi="Calibri" w:cs="Calibri"/>
                <w:b/>
                <w:sz w:val="24"/>
                <w:szCs w:val="24"/>
              </w:rPr>
            </w:pPr>
            <w:r w:rsidRPr="00344825">
              <w:rPr>
                <w:rFonts w:ascii="Calibri" w:hAnsi="Calibri" w:cs="Calibri"/>
                <w:b/>
                <w:sz w:val="24"/>
                <w:szCs w:val="24"/>
              </w:rPr>
              <w:t>Thank you for your interest!</w:t>
            </w:r>
          </w:p>
          <w:p w14:paraId="79F93391" w14:textId="50427E07" w:rsidR="0036135F" w:rsidRPr="00967D91" w:rsidRDefault="0036135F" w:rsidP="00090742">
            <w:pPr>
              <w:spacing w:before="180" w:after="180"/>
              <w:jc w:val="center"/>
              <w:rPr>
                <w:rFonts w:ascii="Calibri" w:hAnsi="Calibri" w:cs="Calibri"/>
                <w:b/>
                <w:sz w:val="24"/>
                <w:szCs w:val="24"/>
              </w:rPr>
            </w:pPr>
            <w:r w:rsidRPr="00344825">
              <w:rPr>
                <w:rFonts w:ascii="Calibri" w:hAnsi="Calibri" w:cs="Calibri"/>
                <w:b/>
                <w:sz w:val="24"/>
                <w:szCs w:val="24"/>
              </w:rPr>
              <w:t xml:space="preserve">Contact Person:  </w:t>
            </w:r>
            <w:r w:rsidR="00091480" w:rsidRPr="00967D91">
              <w:rPr>
                <w:rFonts w:ascii="Calibri" w:hAnsi="Calibri" w:cs="Calibri"/>
                <w:b/>
                <w:sz w:val="24"/>
                <w:szCs w:val="24"/>
              </w:rPr>
              <w:t>Jacqueline Favela</w:t>
            </w:r>
          </w:p>
          <w:p w14:paraId="683C3118" w14:textId="4D005255" w:rsidR="0036135F" w:rsidRPr="00967D91" w:rsidRDefault="0036135F" w:rsidP="00090742">
            <w:pPr>
              <w:spacing w:before="180" w:after="180"/>
              <w:jc w:val="center"/>
              <w:rPr>
                <w:rFonts w:ascii="Calibri" w:hAnsi="Calibri" w:cs="Calibri"/>
                <w:b/>
                <w:sz w:val="24"/>
                <w:szCs w:val="24"/>
              </w:rPr>
            </w:pPr>
            <w:r w:rsidRPr="00967D91">
              <w:rPr>
                <w:rFonts w:ascii="Calibri" w:hAnsi="Calibri" w:cs="Calibri"/>
                <w:b/>
                <w:sz w:val="24"/>
                <w:szCs w:val="24"/>
              </w:rPr>
              <w:t xml:space="preserve">Phone Number: (510) </w:t>
            </w:r>
            <w:r w:rsidR="00091480" w:rsidRPr="00967D91">
              <w:rPr>
                <w:rFonts w:ascii="Calibri" w:hAnsi="Calibri" w:cs="Calibri"/>
                <w:b/>
                <w:sz w:val="24"/>
                <w:szCs w:val="24"/>
              </w:rPr>
              <w:t>208-9612</w:t>
            </w:r>
          </w:p>
          <w:p w14:paraId="68344374" w14:textId="2D8441FE" w:rsidR="00B02CD5" w:rsidRPr="00344825" w:rsidRDefault="00A114C4" w:rsidP="00090742">
            <w:pPr>
              <w:tabs>
                <w:tab w:val="right" w:pos="5400"/>
                <w:tab w:val="left" w:pos="5580"/>
              </w:tabs>
              <w:spacing w:before="180" w:after="180"/>
              <w:jc w:val="center"/>
              <w:rPr>
                <w:rFonts w:ascii="Calibri" w:hAnsi="Calibri" w:cs="Calibri"/>
                <w:b/>
                <w:sz w:val="24"/>
                <w:szCs w:val="24"/>
              </w:rPr>
            </w:pPr>
            <w:r w:rsidRPr="00344825">
              <w:rPr>
                <w:rFonts w:ascii="Calibri" w:hAnsi="Calibri" w:cs="Calibri"/>
                <w:b/>
                <w:sz w:val="24"/>
                <w:szCs w:val="24"/>
              </w:rPr>
              <w:t>Email</w:t>
            </w:r>
            <w:r w:rsidR="0036135F" w:rsidRPr="00344825">
              <w:rPr>
                <w:rFonts w:ascii="Calibri" w:hAnsi="Calibri" w:cs="Calibri"/>
                <w:b/>
                <w:sz w:val="24"/>
                <w:szCs w:val="24"/>
              </w:rPr>
              <w:t xml:space="preserve"> Address:  </w:t>
            </w:r>
            <w:hyperlink r:id="rId14" w:history="1">
              <w:r w:rsidR="00091480" w:rsidRPr="00520AFD">
                <w:rPr>
                  <w:rStyle w:val="Hyperlink"/>
                  <w:rFonts w:ascii="Calibri" w:hAnsi="Calibri" w:cs="Calibri"/>
                  <w:b/>
                  <w:sz w:val="24"/>
                  <w:szCs w:val="24"/>
                </w:rPr>
                <w:t>Jacqueline.Favela2@acgov.org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344825">
              <w:rPr>
                <w:rFonts w:ascii="Calibri" w:hAnsi="Calibri" w:cs="Calibri"/>
                <w:b/>
                <w:sz w:val="24"/>
                <w:szCs w:val="24"/>
              </w:rPr>
              <w:t>General Services Agency (GSA) – Procurement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RESPONSE DUE</w:t>
      </w:r>
    </w:p>
    <w:p w14:paraId="6B5F6799"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by</w:t>
      </w:r>
    </w:p>
    <w:p w14:paraId="4616551D"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2:00 p.m.</w:t>
      </w:r>
    </w:p>
    <w:p w14:paraId="61CC0F2D"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on</w:t>
      </w:r>
    </w:p>
    <w:p w14:paraId="6C6F22C9" w14:textId="080628DC" w:rsidR="00BE2FD2" w:rsidRPr="00967D91" w:rsidRDefault="00ED103E" w:rsidP="002F0CB2">
      <w:pPr>
        <w:spacing w:after="60"/>
        <w:jc w:val="center"/>
        <w:rPr>
          <w:rFonts w:ascii="Calibri" w:hAnsi="Calibri" w:cs="Calibri"/>
          <w:b/>
          <w:sz w:val="28"/>
          <w:szCs w:val="28"/>
        </w:rPr>
      </w:pPr>
      <w:r w:rsidRPr="00967D91">
        <w:rPr>
          <w:rFonts w:ascii="Calibri" w:hAnsi="Calibri" w:cs="Calibri"/>
          <w:b/>
          <w:sz w:val="28"/>
          <w:szCs w:val="28"/>
        </w:rPr>
        <w:t xml:space="preserve">March </w:t>
      </w:r>
      <w:r w:rsidR="00B265A0">
        <w:rPr>
          <w:rFonts w:ascii="Calibri" w:hAnsi="Calibri" w:cs="Calibri"/>
          <w:b/>
          <w:sz w:val="28"/>
          <w:szCs w:val="28"/>
        </w:rPr>
        <w:t>20</w:t>
      </w:r>
      <w:r w:rsidRPr="00967D91">
        <w:rPr>
          <w:rFonts w:ascii="Calibri" w:hAnsi="Calibri" w:cs="Calibri"/>
          <w:b/>
          <w:sz w:val="28"/>
          <w:szCs w:val="28"/>
        </w:rPr>
        <w:t>, 2023</w:t>
      </w:r>
    </w:p>
    <w:p w14:paraId="7E96795E" w14:textId="77777777" w:rsidR="00BB1F9A" w:rsidRPr="00967D91" w:rsidRDefault="00BB1F9A" w:rsidP="002F0CB2">
      <w:pPr>
        <w:spacing w:after="60"/>
        <w:jc w:val="center"/>
        <w:rPr>
          <w:rFonts w:ascii="Calibri" w:hAnsi="Calibri" w:cs="Calibri"/>
          <w:sz w:val="28"/>
          <w:szCs w:val="28"/>
        </w:rPr>
      </w:pPr>
      <w:r w:rsidRPr="00967D91">
        <w:rPr>
          <w:rFonts w:ascii="Calibri" w:hAnsi="Calibri" w:cs="Calibri"/>
          <w:sz w:val="28"/>
          <w:szCs w:val="28"/>
        </w:rPr>
        <w:t>through</w:t>
      </w:r>
    </w:p>
    <w:p w14:paraId="6DBB1131" w14:textId="2083C07D" w:rsidR="00BB1F9A" w:rsidRPr="009000A4" w:rsidRDefault="002B1E6A" w:rsidP="002F0CB2">
      <w:pPr>
        <w:spacing w:after="60"/>
        <w:jc w:val="center"/>
        <w:rPr>
          <w:rFonts w:ascii="Calibri" w:hAnsi="Calibri" w:cs="Calibri"/>
          <w:b/>
          <w:sz w:val="32"/>
          <w:szCs w:val="32"/>
        </w:rPr>
      </w:pPr>
      <w:r w:rsidRPr="00466C68">
        <w:rPr>
          <w:rFonts w:ascii="Calibri" w:hAnsi="Calibri" w:cs="Calibri"/>
          <w:b/>
          <w:sz w:val="28"/>
          <w:szCs w:val="28"/>
        </w:rPr>
        <w:t>Alameda County, G</w:t>
      </w:r>
      <w:r w:rsidR="000B14F4" w:rsidRPr="00466C68">
        <w:rPr>
          <w:rFonts w:ascii="Calibri" w:hAnsi="Calibri" w:cs="Calibri"/>
          <w:b/>
          <w:sz w:val="28"/>
          <w:szCs w:val="28"/>
        </w:rPr>
        <w:t>SA</w:t>
      </w:r>
      <w:r w:rsidRPr="00466C68">
        <w:rPr>
          <w:rFonts w:ascii="Calibri" w:hAnsi="Calibri" w:cs="Calibri"/>
          <w:b/>
          <w:sz w:val="28"/>
          <w:szCs w:val="28"/>
        </w:rPr>
        <w:t>-Procurement</w:t>
      </w:r>
      <w:r w:rsidR="005D137F" w:rsidRPr="00466C68">
        <w:rPr>
          <w:rFonts w:ascii="Calibri" w:hAnsi="Calibri" w:cs="Calibri"/>
          <w:b/>
          <w:color w:val="FF0000"/>
          <w:sz w:val="28"/>
          <w:szCs w:val="28"/>
        </w:rPr>
        <w:t xml:space="preserve"> </w:t>
      </w:r>
    </w:p>
    <w:p w14:paraId="3C8F835B" w14:textId="524A5A80" w:rsidR="00841A12" w:rsidRPr="009000A4" w:rsidRDefault="00B265A0" w:rsidP="002F0CB2">
      <w:pPr>
        <w:spacing w:after="60"/>
        <w:jc w:val="center"/>
        <w:rPr>
          <w:rFonts w:ascii="Calibri" w:hAnsi="Calibri" w:cs="Calibri"/>
          <w:sz w:val="32"/>
          <w:szCs w:val="32"/>
        </w:rPr>
      </w:pPr>
      <w:hyperlink r:id="rId15" w:history="1">
        <w:r w:rsidR="00841A12" w:rsidRPr="00466C68">
          <w:rPr>
            <w:rStyle w:val="Hyperlink"/>
            <w:rFonts w:ascii="Calibri" w:hAnsi="Calibri" w:cs="Calibri"/>
            <w:b/>
            <w:sz w:val="28"/>
            <w:szCs w:val="28"/>
          </w:rPr>
          <w:t>EZSourcing Supplier Portal</w:t>
        </w:r>
      </w:hyperlink>
      <w:r w:rsidR="00815B6E" w:rsidRPr="009000A4">
        <w:rPr>
          <w:rFonts w:ascii="Calibri" w:hAnsi="Calibri" w:cs="Calibri"/>
          <w:b/>
          <w:sz w:val="32"/>
          <w:szCs w:val="32"/>
        </w:rPr>
        <w:t xml:space="preserve"> </w:t>
      </w:r>
    </w:p>
    <w:p w14:paraId="68AF0BF4" w14:textId="1931A094" w:rsidR="008B23E7" w:rsidRPr="009000A4" w:rsidRDefault="00B265A0" w:rsidP="002F0CB2">
      <w:pPr>
        <w:spacing w:after="60"/>
        <w:jc w:val="center"/>
        <w:rPr>
          <w:rFonts w:ascii="Calibri" w:hAnsi="Calibri"/>
          <w:sz w:val="24"/>
          <w:szCs w:val="18"/>
        </w:rPr>
      </w:pPr>
      <w:hyperlink r:id="rId16" w:history="1">
        <w:r w:rsidR="00841A12" w:rsidRPr="00466C68">
          <w:rPr>
            <w:rStyle w:val="Hyperlink"/>
            <w:rFonts w:asciiTheme="minorHAnsi" w:hAnsiTheme="minorHAnsi" w:cstheme="minorHAnsi"/>
            <w:sz w:val="24"/>
            <w:szCs w:val="24"/>
          </w:rPr>
          <w:t>https://ezsourcing.acgov.org/</w:t>
        </w:r>
      </w:hyperlink>
      <w:r w:rsidR="005D137F" w:rsidRPr="009000A4">
        <w:rPr>
          <w:rFonts w:ascii="Calibri" w:hAnsi="Calibri"/>
          <w:sz w:val="24"/>
          <w:szCs w:val="18"/>
        </w:rPr>
        <w:t xml:space="preserve"> </w:t>
      </w:r>
    </w:p>
    <w:p w14:paraId="39C8549D" w14:textId="31891DE4" w:rsidR="009000A4" w:rsidRDefault="009000A4" w:rsidP="00853E48">
      <w:pPr>
        <w:rPr>
          <w:rFonts w:ascii="Calibri" w:hAnsi="Calibri" w:cs="Calibri"/>
        </w:rPr>
      </w:pPr>
    </w:p>
    <w:p w14:paraId="744C947C" w14:textId="77777777" w:rsidR="00443514" w:rsidRPr="00A85450" w:rsidRDefault="00443514" w:rsidP="00853E48">
      <w:pPr>
        <w:rPr>
          <w:rFonts w:ascii="Calibri" w:hAnsi="Calibri" w:cs="Calibri"/>
        </w:rPr>
      </w:pPr>
    </w:p>
    <w:p w14:paraId="6F19D037" w14:textId="46CC9551" w:rsidR="00466C68" w:rsidRPr="00443514" w:rsidRDefault="00950B17" w:rsidP="00443514">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182AF08E" wp14:editId="55FAB0FB">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p>
    <w:p w14:paraId="496BEA82" w14:textId="77777777" w:rsidR="00E627AC" w:rsidRPr="00967D91" w:rsidRDefault="00E627AC" w:rsidP="00E627AC">
      <w:pPr>
        <w:pStyle w:val="Heading1"/>
        <w:numPr>
          <w:ilvl w:val="0"/>
          <w:numId w:val="0"/>
        </w:numPr>
        <w:spacing w:after="120"/>
        <w:jc w:val="center"/>
        <w:rPr>
          <w:sz w:val="40"/>
          <w:szCs w:val="40"/>
          <w:u w:val="none"/>
        </w:rPr>
      </w:pPr>
      <w:bookmarkStart w:id="2" w:name="_Toc14171502"/>
      <w:bookmarkStart w:id="3" w:name="_Toc129161315"/>
      <w:r w:rsidRPr="00A17012">
        <w:rPr>
          <w:sz w:val="40"/>
          <w:szCs w:val="40"/>
          <w:u w:val="none"/>
        </w:rPr>
        <w:lastRenderedPageBreak/>
        <w:t>CALENDAR OF EVE</w:t>
      </w:r>
      <w:r w:rsidRPr="00967D91">
        <w:rPr>
          <w:sz w:val="40"/>
          <w:szCs w:val="40"/>
          <w:u w:val="none"/>
        </w:rPr>
        <w:t>NTS</w:t>
      </w:r>
      <w:bookmarkEnd w:id="2"/>
      <w:bookmarkEnd w:id="3"/>
    </w:p>
    <w:p w14:paraId="4C1054AB" w14:textId="37D5CC20" w:rsidR="00E627AC" w:rsidRPr="00967D91" w:rsidRDefault="00EB71E0" w:rsidP="00E627AC">
      <w:pPr>
        <w:pStyle w:val="RFP-QHeader2"/>
        <w:rPr>
          <w:rFonts w:ascii="Calibri" w:hAnsi="Calibri" w:cs="Calibri"/>
          <w:sz w:val="24"/>
          <w:szCs w:val="26"/>
        </w:rPr>
      </w:pPr>
      <w:r w:rsidRPr="00967D91">
        <w:rPr>
          <w:rFonts w:ascii="Calibri" w:hAnsi="Calibri" w:cs="Calibri"/>
          <w:sz w:val="24"/>
          <w:szCs w:val="26"/>
        </w:rPr>
        <w:t xml:space="preserve">INFORMAL </w:t>
      </w:r>
      <w:r w:rsidR="00E627AC" w:rsidRPr="00967D91">
        <w:rPr>
          <w:rFonts w:ascii="Calibri" w:hAnsi="Calibri" w:cs="Calibri"/>
          <w:sz w:val="24"/>
          <w:szCs w:val="26"/>
        </w:rPr>
        <w:t xml:space="preserve">REQUEST FOR </w:t>
      </w:r>
      <w:r w:rsidR="00DA79B2" w:rsidRPr="00967D91">
        <w:rPr>
          <w:rFonts w:ascii="Calibri" w:hAnsi="Calibri" w:cs="Calibri"/>
          <w:sz w:val="24"/>
          <w:szCs w:val="26"/>
        </w:rPr>
        <w:t>PROPOSAL</w:t>
      </w:r>
      <w:r w:rsidR="00E627AC" w:rsidRPr="00967D91">
        <w:rPr>
          <w:rFonts w:ascii="Calibri" w:hAnsi="Calibri" w:cs="Calibri"/>
          <w:sz w:val="24"/>
          <w:szCs w:val="26"/>
        </w:rPr>
        <w:t xml:space="preserve"> No. </w:t>
      </w:r>
      <w:r w:rsidR="00ED103E" w:rsidRPr="00967D91">
        <w:rPr>
          <w:rFonts w:ascii="Calibri" w:hAnsi="Calibri" w:cs="Calibri"/>
          <w:sz w:val="24"/>
          <w:szCs w:val="26"/>
        </w:rPr>
        <w:t>902272</w:t>
      </w:r>
    </w:p>
    <w:p w14:paraId="298CFCFD" w14:textId="5C0CFF05" w:rsidR="00E627AC" w:rsidRPr="00967D91" w:rsidRDefault="00ED103E" w:rsidP="00E627AC">
      <w:pPr>
        <w:pStyle w:val="RFP-QHeader2"/>
        <w:spacing w:after="240"/>
        <w:rPr>
          <w:rFonts w:ascii="Calibri" w:hAnsi="Calibri" w:cs="Calibri"/>
          <w:sz w:val="24"/>
          <w:szCs w:val="26"/>
        </w:rPr>
      </w:pPr>
      <w:r w:rsidRPr="00967D91">
        <w:rPr>
          <w:rFonts w:ascii="Calibri" w:hAnsi="Calibri" w:cs="Calibri"/>
          <w:sz w:val="24"/>
          <w:szCs w:val="26"/>
        </w:rPr>
        <w:t>Pharmacy Consultant Services</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55"/>
        <w:gridCol w:w="5130"/>
      </w:tblGrid>
      <w:tr w:rsidR="009D5E97" w14:paraId="7B384EC4" w14:textId="77777777" w:rsidTr="00F43EF7">
        <w:tc>
          <w:tcPr>
            <w:tcW w:w="515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13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F43EF7">
        <w:tc>
          <w:tcPr>
            <w:tcW w:w="515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13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0DD14FED" w:rsidR="009D5E97" w:rsidRPr="00967D91" w:rsidRDefault="0059507F">
            <w:pPr>
              <w:rPr>
                <w:rFonts w:ascii="Calibri" w:hAnsi="Calibri" w:cs="Calibri"/>
                <w:b/>
                <w:szCs w:val="26"/>
              </w:rPr>
            </w:pPr>
            <w:r w:rsidRPr="00967D91">
              <w:rPr>
                <w:rFonts w:ascii="Calibri" w:hAnsi="Calibri" w:cs="Calibri"/>
                <w:b/>
                <w:sz w:val="24"/>
                <w:szCs w:val="26"/>
              </w:rPr>
              <w:t xml:space="preserve">March </w:t>
            </w:r>
            <w:r w:rsidR="001675CE">
              <w:rPr>
                <w:rFonts w:ascii="Calibri" w:hAnsi="Calibri" w:cs="Calibri"/>
                <w:b/>
                <w:sz w:val="24"/>
                <w:szCs w:val="26"/>
              </w:rPr>
              <w:t>10</w:t>
            </w:r>
            <w:r w:rsidRPr="00967D91">
              <w:rPr>
                <w:rFonts w:ascii="Calibri" w:hAnsi="Calibri" w:cs="Calibri"/>
                <w:b/>
                <w:sz w:val="24"/>
                <w:szCs w:val="26"/>
              </w:rPr>
              <w:t>, 2023</w:t>
            </w:r>
          </w:p>
        </w:tc>
      </w:tr>
      <w:tr w:rsidR="009D5E97" w14:paraId="408475AB"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2863C3A6"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505B06">
              <w:rPr>
                <w:rFonts w:ascii="Calibri" w:hAnsi="Calibri" w:cs="Calibri"/>
                <w:sz w:val="20"/>
                <w:szCs w:val="26"/>
              </w:rPr>
              <w:t>IRFP</w:t>
            </w:r>
            <w:r w:rsidR="00474240" w:rsidRPr="00266DFB">
              <w:rPr>
                <w:rFonts w:ascii="Calibri" w:hAnsi="Calibri" w:cs="Calibri"/>
                <w:sz w:val="20"/>
                <w:szCs w:val="26"/>
              </w:rPr>
              <w:t>]</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2C2AA918" w:rsidR="009D5E97" w:rsidRPr="00967D91" w:rsidRDefault="0059507F">
            <w:pPr>
              <w:rPr>
                <w:rFonts w:ascii="Calibri" w:hAnsi="Calibri" w:cs="Calibri"/>
                <w:b/>
                <w:szCs w:val="26"/>
              </w:rPr>
            </w:pPr>
            <w:r w:rsidRPr="00967D91">
              <w:rPr>
                <w:rFonts w:ascii="Calibri" w:hAnsi="Calibri" w:cs="Calibri"/>
                <w:b/>
                <w:sz w:val="24"/>
                <w:szCs w:val="26"/>
              </w:rPr>
              <w:t xml:space="preserve">March </w:t>
            </w:r>
            <w:r w:rsidR="001675CE">
              <w:rPr>
                <w:rFonts w:ascii="Calibri" w:hAnsi="Calibri" w:cs="Calibri"/>
                <w:b/>
                <w:sz w:val="24"/>
                <w:szCs w:val="26"/>
              </w:rPr>
              <w:t>13</w:t>
            </w:r>
            <w:r w:rsidRPr="00967D91">
              <w:rPr>
                <w:rFonts w:ascii="Calibri" w:hAnsi="Calibri" w:cs="Calibri"/>
                <w:b/>
                <w:sz w:val="24"/>
                <w:szCs w:val="26"/>
              </w:rPr>
              <w:t>, 2023</w:t>
            </w:r>
          </w:p>
        </w:tc>
      </w:tr>
      <w:tr w:rsidR="009D5E97" w14:paraId="4DB72EB8"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4A2EDC6" w14:textId="77777777" w:rsidR="00B9651D"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18"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p w14:paraId="698897CC" w14:textId="180DD003" w:rsidR="009D5E97" w:rsidRDefault="009D5E97" w:rsidP="002F1647">
            <w:pPr>
              <w:rPr>
                <w:rFonts w:ascii="Calibri" w:hAnsi="Calibri" w:cs="Calibri"/>
                <w:b/>
                <w:szCs w:val="26"/>
              </w:rPr>
            </w:pP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63746DF2" w:rsidR="009D5E97" w:rsidRPr="00967D91" w:rsidRDefault="0059507F" w:rsidP="00B9651D">
            <w:pPr>
              <w:rPr>
                <w:rFonts w:ascii="Calibri" w:hAnsi="Calibri" w:cs="Calibri"/>
                <w:b/>
                <w:szCs w:val="26"/>
              </w:rPr>
            </w:pPr>
            <w:r w:rsidRPr="00967D91">
              <w:rPr>
                <w:rFonts w:ascii="Calibri" w:hAnsi="Calibri" w:cs="Calibri"/>
                <w:b/>
                <w:sz w:val="24"/>
                <w:szCs w:val="26"/>
              </w:rPr>
              <w:t xml:space="preserve">March </w:t>
            </w:r>
            <w:r w:rsidR="00446DC7">
              <w:rPr>
                <w:rFonts w:ascii="Calibri" w:hAnsi="Calibri" w:cs="Calibri"/>
                <w:b/>
                <w:sz w:val="24"/>
                <w:szCs w:val="26"/>
              </w:rPr>
              <w:t>20</w:t>
            </w:r>
            <w:r w:rsidRPr="00967D91">
              <w:rPr>
                <w:rFonts w:ascii="Calibri" w:hAnsi="Calibri" w:cs="Calibri"/>
                <w:b/>
                <w:sz w:val="24"/>
                <w:szCs w:val="26"/>
              </w:rPr>
              <w:t>, 2023</w:t>
            </w:r>
            <w:r w:rsidR="009D5E97" w:rsidRPr="00967D91">
              <w:rPr>
                <w:rFonts w:ascii="Calibri" w:hAnsi="Calibri" w:cs="Calibri"/>
                <w:b/>
                <w:sz w:val="24"/>
                <w:szCs w:val="26"/>
              </w:rPr>
              <w:t xml:space="preserve"> by 2:00 p.m.</w:t>
            </w:r>
            <w:r w:rsidR="00E6370C" w:rsidRPr="00967D91">
              <w:rPr>
                <w:rFonts w:ascii="Calibri" w:hAnsi="Calibri" w:cs="Calibri"/>
                <w:b/>
                <w:sz w:val="24"/>
                <w:szCs w:val="26"/>
              </w:rPr>
              <w:t xml:space="preserve"> </w:t>
            </w:r>
          </w:p>
        </w:tc>
      </w:tr>
      <w:tr w:rsidR="009D5E97" w14:paraId="072F4F17"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5C4B5D3D" w:rsidR="009D5E97" w:rsidRPr="00967D91" w:rsidRDefault="0059507F">
            <w:pPr>
              <w:rPr>
                <w:rFonts w:ascii="Calibri" w:hAnsi="Calibri" w:cs="Calibri"/>
                <w:b/>
                <w:szCs w:val="26"/>
              </w:rPr>
            </w:pPr>
            <w:r w:rsidRPr="00967D91">
              <w:rPr>
                <w:rFonts w:ascii="Calibri" w:hAnsi="Calibri" w:cs="Calibri"/>
                <w:b/>
                <w:sz w:val="24"/>
                <w:szCs w:val="26"/>
              </w:rPr>
              <w:t xml:space="preserve">March </w:t>
            </w:r>
            <w:r w:rsidR="00446DC7">
              <w:rPr>
                <w:rFonts w:ascii="Calibri" w:hAnsi="Calibri" w:cs="Calibri"/>
                <w:b/>
                <w:sz w:val="24"/>
                <w:szCs w:val="26"/>
              </w:rPr>
              <w:t>20</w:t>
            </w:r>
            <w:r w:rsidRPr="00967D91">
              <w:rPr>
                <w:rFonts w:ascii="Calibri" w:hAnsi="Calibri" w:cs="Calibri"/>
                <w:b/>
                <w:sz w:val="24"/>
                <w:szCs w:val="26"/>
              </w:rPr>
              <w:t>, 2023</w:t>
            </w:r>
            <w:r w:rsidR="009D5E97" w:rsidRPr="00967D91">
              <w:rPr>
                <w:rFonts w:ascii="Calibri" w:hAnsi="Calibri" w:cs="Calibri"/>
                <w:b/>
                <w:sz w:val="24"/>
                <w:szCs w:val="26"/>
              </w:rPr>
              <w:t xml:space="preserve"> – </w:t>
            </w:r>
            <w:r w:rsidR="00ED103E" w:rsidRPr="00967D91">
              <w:rPr>
                <w:rFonts w:ascii="Calibri" w:hAnsi="Calibri" w:cs="Calibri"/>
                <w:b/>
                <w:sz w:val="24"/>
                <w:szCs w:val="26"/>
              </w:rPr>
              <w:t>March 31, 2023</w:t>
            </w:r>
            <w:r w:rsidR="009D5E97" w:rsidRPr="00967D91">
              <w:rPr>
                <w:rFonts w:ascii="Calibri" w:hAnsi="Calibri" w:cs="Calibri"/>
                <w:b/>
                <w:szCs w:val="26"/>
              </w:rPr>
              <w:t xml:space="preserve"> </w:t>
            </w:r>
          </w:p>
        </w:tc>
      </w:tr>
      <w:tr w:rsidR="009D5E97" w14:paraId="00924A52"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7F062F17" w:rsidR="009D5E97" w:rsidRPr="00967D91" w:rsidRDefault="00ED103E">
            <w:pPr>
              <w:rPr>
                <w:rFonts w:ascii="Calibri" w:hAnsi="Calibri" w:cs="Calibri"/>
                <w:b/>
                <w:szCs w:val="26"/>
              </w:rPr>
            </w:pPr>
            <w:r w:rsidRPr="00967D91">
              <w:rPr>
                <w:rFonts w:ascii="Calibri" w:hAnsi="Calibri" w:cs="Calibri"/>
                <w:b/>
                <w:sz w:val="24"/>
                <w:szCs w:val="26"/>
              </w:rPr>
              <w:t>April 3, 2023</w:t>
            </w:r>
          </w:p>
        </w:tc>
      </w:tr>
      <w:tr w:rsidR="009D5E97" w14:paraId="58C4A0E1"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6E62ACB5" w:rsidR="009D5E97" w:rsidRPr="00266DFB" w:rsidRDefault="009D5E97" w:rsidP="00C60EDB">
            <w:pPr>
              <w:rPr>
                <w:rFonts w:ascii="Calibri" w:hAnsi="Calibri" w:cs="Calibri"/>
                <w:b/>
                <w:sz w:val="24"/>
                <w:szCs w:val="26"/>
              </w:rPr>
            </w:pPr>
            <w:r w:rsidRPr="00967D91">
              <w:rPr>
                <w:rFonts w:ascii="Calibri" w:hAnsi="Calibri" w:cs="Calibri"/>
                <w:b/>
                <w:sz w:val="24"/>
                <w:szCs w:val="26"/>
              </w:rPr>
              <w:t>G</w:t>
            </w:r>
            <w:r w:rsidR="00610541" w:rsidRPr="00967D91">
              <w:rPr>
                <w:rFonts w:ascii="Calibri" w:hAnsi="Calibri" w:cs="Calibri"/>
                <w:b/>
                <w:sz w:val="24"/>
                <w:szCs w:val="26"/>
              </w:rPr>
              <w:t xml:space="preserve">eneral </w:t>
            </w:r>
            <w:r w:rsidRPr="00967D91">
              <w:rPr>
                <w:rFonts w:ascii="Calibri" w:hAnsi="Calibri" w:cs="Calibri"/>
                <w:b/>
                <w:sz w:val="24"/>
                <w:szCs w:val="26"/>
              </w:rPr>
              <w:t>S</w:t>
            </w:r>
            <w:r w:rsidR="00610541" w:rsidRPr="00967D91">
              <w:rPr>
                <w:rFonts w:ascii="Calibri" w:hAnsi="Calibri" w:cs="Calibri"/>
                <w:b/>
                <w:sz w:val="24"/>
                <w:szCs w:val="26"/>
              </w:rPr>
              <w:t xml:space="preserve">ervices </w:t>
            </w:r>
            <w:r w:rsidRPr="00967D91">
              <w:rPr>
                <w:rFonts w:ascii="Calibri" w:hAnsi="Calibri" w:cs="Calibri"/>
                <w:b/>
                <w:sz w:val="24"/>
                <w:szCs w:val="26"/>
              </w:rPr>
              <w:t>A</w:t>
            </w:r>
            <w:r w:rsidR="00610541" w:rsidRPr="00967D91">
              <w:rPr>
                <w:rFonts w:ascii="Calibri" w:hAnsi="Calibri" w:cs="Calibri"/>
                <w:b/>
                <w:sz w:val="24"/>
                <w:szCs w:val="26"/>
              </w:rPr>
              <w:t>gency</w:t>
            </w:r>
            <w:r w:rsidRPr="00967D91">
              <w:rPr>
                <w:rFonts w:ascii="Calibri" w:hAnsi="Calibri" w:cs="Calibri"/>
                <w:b/>
                <w:sz w:val="24"/>
                <w:szCs w:val="26"/>
              </w:rPr>
              <w:t xml:space="preserve"> Consideration Award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7E322AD3" w:rsidR="009D5E97" w:rsidRPr="00967D91" w:rsidRDefault="00ED103E">
            <w:pPr>
              <w:rPr>
                <w:rFonts w:ascii="Calibri" w:hAnsi="Calibri" w:cs="Calibri"/>
                <w:b/>
                <w:szCs w:val="26"/>
              </w:rPr>
            </w:pPr>
            <w:r w:rsidRPr="00967D91">
              <w:rPr>
                <w:rFonts w:ascii="Calibri" w:hAnsi="Calibri" w:cs="Calibri"/>
                <w:b/>
                <w:sz w:val="24"/>
                <w:szCs w:val="26"/>
              </w:rPr>
              <w:t>April 10, 2023</w:t>
            </w:r>
          </w:p>
        </w:tc>
      </w:tr>
      <w:tr w:rsidR="009D5E97" w14:paraId="7FF7AA40"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1D4CEBFE" w:rsidR="009D5E97" w:rsidRPr="00967D91" w:rsidRDefault="00ED103E">
            <w:pPr>
              <w:rPr>
                <w:rFonts w:ascii="Calibri" w:hAnsi="Calibri" w:cs="Calibri"/>
                <w:b/>
                <w:szCs w:val="26"/>
              </w:rPr>
            </w:pPr>
            <w:r w:rsidRPr="00967D91">
              <w:rPr>
                <w:rFonts w:ascii="Calibri" w:hAnsi="Calibri" w:cs="Calibri"/>
                <w:b/>
                <w:sz w:val="24"/>
                <w:szCs w:val="26"/>
              </w:rPr>
              <w:t>April 17,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28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155"/>
        <w:gridCol w:w="5130"/>
      </w:tblGrid>
      <w:tr w:rsidR="00E627AC" w:rsidRPr="00873D60" w14:paraId="7D8962EA" w14:textId="77777777" w:rsidTr="00F43EF7">
        <w:tc>
          <w:tcPr>
            <w:tcW w:w="1028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6A48B1EF"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620FA475" w14:textId="77777777" w:rsidTr="00F43EF7">
        <w:trPr>
          <w:trHeight w:val="1439"/>
        </w:trPr>
        <w:tc>
          <w:tcPr>
            <w:tcW w:w="515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568A9832" w:rsidR="004A01EE" w:rsidRPr="00967D91" w:rsidRDefault="004A01EE" w:rsidP="007E2C61">
            <w:pPr>
              <w:jc w:val="center"/>
              <w:rPr>
                <w:rFonts w:ascii="Calibri" w:hAnsi="Calibri" w:cs="Calibri"/>
                <w:sz w:val="24"/>
                <w:szCs w:val="26"/>
              </w:rPr>
            </w:pPr>
            <w:r w:rsidRPr="00967D91">
              <w:rPr>
                <w:rFonts w:ascii="Calibri" w:hAnsi="Calibri" w:cs="Calibri"/>
                <w:sz w:val="24"/>
                <w:szCs w:val="26"/>
              </w:rPr>
              <w:t>Wednesday</w:t>
            </w:r>
            <w:r w:rsidR="00B9651D" w:rsidRPr="00967D91">
              <w:rPr>
                <w:rFonts w:ascii="Calibri" w:hAnsi="Calibri" w:cs="Calibri"/>
                <w:sz w:val="24"/>
                <w:szCs w:val="26"/>
              </w:rPr>
              <w:t>,</w:t>
            </w:r>
            <w:r w:rsidRPr="00967D91">
              <w:rPr>
                <w:rFonts w:ascii="Calibri" w:hAnsi="Calibri" w:cs="Calibri"/>
                <w:sz w:val="24"/>
                <w:szCs w:val="26"/>
              </w:rPr>
              <w:t xml:space="preserve"> </w:t>
            </w:r>
            <w:r w:rsidR="00ED103E" w:rsidRPr="00967D91">
              <w:rPr>
                <w:rFonts w:ascii="Calibri" w:hAnsi="Calibri" w:cs="Calibri"/>
                <w:sz w:val="24"/>
                <w:szCs w:val="26"/>
              </w:rPr>
              <w:t xml:space="preserve">March </w:t>
            </w:r>
            <w:r w:rsidR="00446DC7">
              <w:rPr>
                <w:rFonts w:ascii="Calibri" w:hAnsi="Calibri" w:cs="Calibri"/>
                <w:sz w:val="24"/>
                <w:szCs w:val="26"/>
              </w:rPr>
              <w:t>15</w:t>
            </w:r>
            <w:r w:rsidR="00ED103E" w:rsidRPr="00967D91">
              <w:rPr>
                <w:rFonts w:ascii="Calibri" w:hAnsi="Calibri" w:cs="Calibri"/>
                <w:sz w:val="24"/>
                <w:szCs w:val="26"/>
              </w:rPr>
              <w:t>, 2023</w:t>
            </w:r>
            <w:r w:rsidRPr="00967D91">
              <w:rPr>
                <w:rFonts w:ascii="Calibri" w:hAnsi="Calibri" w:cs="Calibri"/>
                <w:sz w:val="24"/>
                <w:szCs w:val="26"/>
              </w:rPr>
              <w:t xml:space="preserve"> </w:t>
            </w:r>
          </w:p>
          <w:p w14:paraId="36F34ED9" w14:textId="77777777" w:rsidR="00E627AC" w:rsidRPr="00967D91" w:rsidRDefault="00E627AC" w:rsidP="00B9651D">
            <w:pPr>
              <w:spacing w:after="240"/>
              <w:jc w:val="center"/>
              <w:rPr>
                <w:rFonts w:ascii="Calibri" w:hAnsi="Calibri" w:cs="Calibri"/>
                <w:sz w:val="24"/>
                <w:szCs w:val="26"/>
              </w:rPr>
            </w:pPr>
            <w:r w:rsidRPr="00967D91">
              <w:rPr>
                <w:rFonts w:ascii="Calibri" w:hAnsi="Calibri" w:cs="Calibri"/>
                <w:sz w:val="24"/>
                <w:szCs w:val="26"/>
              </w:rPr>
              <w:t>10:30 a.m. – 11:30 a.m.</w:t>
            </w:r>
          </w:p>
          <w:p w14:paraId="22D844C0" w14:textId="77777777" w:rsidR="00CE1BC8" w:rsidRPr="00434E8E" w:rsidRDefault="00CE1BC8" w:rsidP="00CE1BC8">
            <w:pPr>
              <w:spacing w:after="240"/>
              <w:jc w:val="center"/>
              <w:rPr>
                <w:rFonts w:ascii="Calibri" w:hAnsi="Calibri" w:cs="Calibri"/>
                <w:b/>
                <w:i/>
                <w:sz w:val="24"/>
                <w:szCs w:val="26"/>
              </w:rPr>
            </w:pPr>
            <w:r w:rsidRPr="00434E8E">
              <w:rPr>
                <w:rFonts w:ascii="Calibri" w:hAnsi="Calibri" w:cs="Calibri"/>
                <w:b/>
                <w:i/>
                <w:sz w:val="24"/>
                <w:szCs w:val="26"/>
              </w:rPr>
              <w:t>TO ATTEND ONLINE:</w:t>
            </w:r>
          </w:p>
          <w:p w14:paraId="7C41C4FB" w14:textId="77777777" w:rsidR="00B9651D" w:rsidRPr="00266DFB" w:rsidRDefault="00B265A0" w:rsidP="00B9651D">
            <w:pPr>
              <w:jc w:val="center"/>
              <w:rPr>
                <w:rFonts w:ascii="Calibri" w:hAnsi="Calibri" w:cs="Calibri"/>
                <w:b/>
                <w:color w:val="0563C1"/>
                <w:sz w:val="24"/>
                <w:u w:val="single"/>
              </w:rPr>
            </w:pPr>
            <w:hyperlink r:id="rId19"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13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5DA0C95"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114C4">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05B06">
              <w:rPr>
                <w:rFonts w:ascii="Calibri" w:hAnsi="Calibri" w:cs="Calibri"/>
                <w:sz w:val="24"/>
                <w:szCs w:val="26"/>
              </w:rPr>
              <w:t>IRFP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292195CF" w:rsidR="004A01EE" w:rsidRPr="00266DFB" w:rsidRDefault="004A01EE" w:rsidP="004A01EE">
            <w:pPr>
              <w:jc w:val="center"/>
              <w:rPr>
                <w:rFonts w:ascii="Calibri" w:hAnsi="Calibri" w:cs="Calibri"/>
                <w:sz w:val="24"/>
                <w:szCs w:val="26"/>
              </w:rPr>
            </w:pPr>
          </w:p>
          <w:p w14:paraId="6F9CF357" w14:textId="6A614D1E"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CE1BC8">
              <w:rPr>
                <w:rFonts w:ascii="Calibri" w:hAnsi="Calibri" w:cs="Calibri"/>
                <w:sz w:val="24"/>
                <w:szCs w:val="26"/>
              </w:rPr>
              <w:t xml:space="preserve">usually </w:t>
            </w:r>
            <w:r w:rsidRPr="00266DFB">
              <w:rPr>
                <w:rFonts w:ascii="Calibri" w:hAnsi="Calibri" w:cs="Calibri"/>
                <w:sz w:val="24"/>
                <w:szCs w:val="26"/>
              </w:rPr>
              <w:t>conducted on Wednesdays</w:t>
            </w:r>
            <w:r w:rsidR="00A114C4">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44840F13" w:rsidR="00B70AD7" w:rsidRDefault="00B265A0" w:rsidP="00B9651D">
            <w:pPr>
              <w:jc w:val="center"/>
              <w:rPr>
                <w:rFonts w:ascii="Calibri" w:hAnsi="Calibri" w:cs="Calibri"/>
                <w:szCs w:val="26"/>
              </w:rPr>
            </w:pPr>
            <w:hyperlink r:id="rId20" w:history="1">
              <w:r w:rsidR="004A01EE" w:rsidRPr="00266DFB">
                <w:rPr>
                  <w:rStyle w:val="Hyperlink"/>
                  <w:rFonts w:ascii="Calibri" w:hAnsi="Calibri" w:cs="Calibri"/>
                  <w:b/>
                  <w:sz w:val="24"/>
                  <w:szCs w:val="26"/>
                </w:rPr>
                <w:t>Upcoming Events</w:t>
              </w:r>
            </w:hyperlink>
            <w:r w:rsidR="004A01EE" w:rsidRPr="00266DFB">
              <w:rPr>
                <w:rFonts w:ascii="Calibri" w:hAnsi="Calibri" w:cs="Calibri"/>
                <w:sz w:val="24"/>
                <w:szCs w:val="26"/>
              </w:rPr>
              <w:t xml:space="preserve"> </w:t>
            </w:r>
          </w:p>
          <w:p w14:paraId="1C180F4C" w14:textId="076823AE" w:rsidR="00E627AC" w:rsidRPr="00CE1BC8" w:rsidRDefault="00B9651D" w:rsidP="00B9651D">
            <w:pPr>
              <w:jc w:val="center"/>
              <w:rPr>
                <w:rFonts w:ascii="Calibri" w:hAnsi="Calibri" w:cs="Calibri"/>
                <w:sz w:val="20"/>
              </w:rPr>
            </w:pPr>
            <w:r w:rsidRPr="00CE1BC8">
              <w:rPr>
                <w:rFonts w:ascii="Calibri" w:hAnsi="Calibri" w:cs="Calibri"/>
                <w:sz w:val="20"/>
              </w:rPr>
              <w:t>[</w:t>
            </w:r>
            <w:hyperlink r:id="rId21" w:history="1">
              <w:r w:rsidRPr="00CE1BC8">
                <w:rPr>
                  <w:rStyle w:val="Hyperlink"/>
                  <w:rFonts w:ascii="Calibri" w:hAnsi="Calibri" w:cs="Calibri"/>
                  <w:sz w:val="20"/>
                </w:rPr>
                <w:t>https://gsa.acgov.org/do-business-with-us/upcoming-contracting-events/</w:t>
              </w:r>
            </w:hyperlink>
            <w:r w:rsidRPr="00CE1BC8">
              <w:rPr>
                <w:rFonts w:ascii="Calibri" w:hAnsi="Calibri" w:cs="Calibri"/>
                <w:sz w:val="20"/>
              </w:rPr>
              <w:t>]</w:t>
            </w:r>
          </w:p>
        </w:tc>
      </w:tr>
    </w:tbl>
    <w:p w14:paraId="0D251225" w14:textId="77777777" w:rsidR="00F9006C" w:rsidRPr="0059507F"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 xml:space="preserve">COUNTY OF </w:t>
      </w:r>
      <w:r w:rsidR="00F9006C" w:rsidRPr="0059507F">
        <w:rPr>
          <w:rFonts w:ascii="Calibri" w:hAnsi="Calibri" w:cs="Calibri"/>
        </w:rPr>
        <w:t>ALAMEDA</w:t>
      </w:r>
    </w:p>
    <w:p w14:paraId="6235CFA9" w14:textId="7792D782" w:rsidR="008C0CB5" w:rsidRPr="0059507F" w:rsidRDefault="00D24CA9" w:rsidP="00DC6B97">
      <w:pPr>
        <w:pStyle w:val="RFP-QHeader2"/>
        <w:rPr>
          <w:rFonts w:ascii="Calibri" w:hAnsi="Calibri" w:cs="Calibri"/>
          <w:sz w:val="24"/>
        </w:rPr>
      </w:pPr>
      <w:r w:rsidRPr="0059507F">
        <w:rPr>
          <w:rFonts w:ascii="Calibri" w:hAnsi="Calibri" w:cs="Calibri"/>
          <w:sz w:val="24"/>
        </w:rPr>
        <w:t xml:space="preserve">INFORMAL </w:t>
      </w:r>
      <w:r w:rsidR="00F9006C" w:rsidRPr="0059507F">
        <w:rPr>
          <w:rFonts w:ascii="Calibri" w:hAnsi="Calibri" w:cs="Calibri"/>
          <w:sz w:val="24"/>
        </w:rPr>
        <w:t>REQUES</w:t>
      </w:r>
      <w:r w:rsidR="00F9006C" w:rsidRPr="0059507F">
        <w:rPr>
          <w:rFonts w:ascii="Calibri" w:hAnsi="Calibri" w:cs="Calibri"/>
          <w:sz w:val="24"/>
          <w:szCs w:val="26"/>
        </w:rPr>
        <w:t>T FOR</w:t>
      </w:r>
      <w:r w:rsidR="00554195" w:rsidRPr="0059507F">
        <w:rPr>
          <w:rFonts w:ascii="Calibri" w:hAnsi="Calibri" w:cs="Calibri"/>
          <w:sz w:val="24"/>
          <w:szCs w:val="26"/>
        </w:rPr>
        <w:t xml:space="preserve"> </w:t>
      </w:r>
      <w:r w:rsidR="006B4B31" w:rsidRPr="0059507F">
        <w:rPr>
          <w:rFonts w:ascii="Calibri" w:hAnsi="Calibri" w:cs="Calibri"/>
          <w:sz w:val="24"/>
          <w:szCs w:val="26"/>
        </w:rPr>
        <w:t>PROPOSAL</w:t>
      </w:r>
      <w:r w:rsidR="008C0CB5" w:rsidRPr="0059507F">
        <w:rPr>
          <w:rFonts w:ascii="Calibri" w:hAnsi="Calibri" w:cs="Calibri"/>
          <w:sz w:val="24"/>
          <w:szCs w:val="26"/>
        </w:rPr>
        <w:t xml:space="preserve"> </w:t>
      </w:r>
      <w:r w:rsidR="00F9006C" w:rsidRPr="0059507F">
        <w:rPr>
          <w:rFonts w:ascii="Calibri" w:hAnsi="Calibri" w:cs="Calibri"/>
          <w:sz w:val="24"/>
        </w:rPr>
        <w:t xml:space="preserve">No. </w:t>
      </w:r>
      <w:r w:rsidR="008C0CB5" w:rsidRPr="0059507F">
        <w:rPr>
          <w:rFonts w:ascii="Calibri" w:hAnsi="Calibri" w:cs="Calibri"/>
          <w:sz w:val="24"/>
        </w:rPr>
        <w:t>90</w:t>
      </w:r>
      <w:r w:rsidR="00091480" w:rsidRPr="0059507F">
        <w:rPr>
          <w:rFonts w:ascii="Calibri" w:hAnsi="Calibri" w:cs="Calibri"/>
          <w:sz w:val="24"/>
        </w:rPr>
        <w:t>2272</w:t>
      </w:r>
    </w:p>
    <w:p w14:paraId="456C6567" w14:textId="77777777" w:rsidR="00F9006C" w:rsidRPr="0059507F" w:rsidRDefault="00F9006C" w:rsidP="00DC6B97">
      <w:pPr>
        <w:pStyle w:val="RFP-QHeader2"/>
        <w:rPr>
          <w:rFonts w:ascii="Calibri" w:hAnsi="Calibri" w:cs="Calibri"/>
          <w:sz w:val="24"/>
        </w:rPr>
      </w:pPr>
      <w:r w:rsidRPr="0059507F">
        <w:rPr>
          <w:rFonts w:ascii="Calibri" w:hAnsi="Calibri" w:cs="Calibri"/>
          <w:sz w:val="24"/>
        </w:rPr>
        <w:t>SPECIFICATIONS, TERMS &amp; CONDITIONS</w:t>
      </w:r>
    </w:p>
    <w:p w14:paraId="6A7B068B" w14:textId="5FA3DEBC" w:rsidR="00F9006C" w:rsidRPr="0059507F" w:rsidRDefault="00BE0EE1" w:rsidP="00BB26E0">
      <w:pPr>
        <w:pStyle w:val="RFP-QHeader2"/>
        <w:rPr>
          <w:rFonts w:ascii="Calibri" w:hAnsi="Calibri" w:cs="Calibri"/>
          <w:sz w:val="24"/>
        </w:rPr>
      </w:pPr>
      <w:r w:rsidRPr="0059507F">
        <w:rPr>
          <w:rFonts w:ascii="Calibri" w:hAnsi="Calibri" w:cs="Calibri"/>
          <w:sz w:val="24"/>
        </w:rPr>
        <w:t>f</w:t>
      </w:r>
      <w:r w:rsidR="00F9006C" w:rsidRPr="0059507F">
        <w:rPr>
          <w:rFonts w:ascii="Calibri" w:hAnsi="Calibri" w:cs="Calibri"/>
          <w:sz w:val="24"/>
        </w:rPr>
        <w:t>or</w:t>
      </w:r>
    </w:p>
    <w:p w14:paraId="0CB6F271" w14:textId="1E10254C" w:rsidR="00F9006C" w:rsidRPr="0059507F" w:rsidRDefault="00091480" w:rsidP="00DC6B97">
      <w:pPr>
        <w:pStyle w:val="RFP-QHeader2"/>
        <w:rPr>
          <w:rFonts w:ascii="Calibri" w:hAnsi="Calibri" w:cs="Calibri"/>
          <w:sz w:val="24"/>
        </w:rPr>
      </w:pPr>
      <w:r w:rsidRPr="0059507F">
        <w:rPr>
          <w:rFonts w:ascii="Calibri" w:hAnsi="Calibri" w:cs="Calibri"/>
          <w:sz w:val="24"/>
        </w:rPr>
        <w:t>PHARMACY CONSULTANT</w:t>
      </w:r>
      <w:r w:rsidR="0059507F" w:rsidRPr="0059507F">
        <w:rPr>
          <w:rFonts w:ascii="Calibri" w:hAnsi="Calibri" w:cs="Calibri"/>
          <w:sz w:val="24"/>
        </w:rPr>
        <w:t xml:space="preserve"> SERVICES</w:t>
      </w:r>
    </w:p>
    <w:p w14:paraId="617F9AC3" w14:textId="77777777" w:rsidR="00F9006C" w:rsidRPr="00266DFB" w:rsidRDefault="00F9006C">
      <w:pPr>
        <w:tabs>
          <w:tab w:val="left" w:pos="-72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F43EF7" w:rsidRDefault="00C268C5" w:rsidP="00F43EF7">
      <w:pPr>
        <w:tabs>
          <w:tab w:val="right" w:pos="10080"/>
        </w:tabs>
        <w:rPr>
          <w:rFonts w:ascii="Calibri" w:hAnsi="Calibri" w:cs="Calibri"/>
          <w:b/>
          <w:spacing w:val="-3"/>
          <w:sz w:val="24"/>
          <w:szCs w:val="24"/>
        </w:rPr>
      </w:pPr>
      <w:r w:rsidRPr="00F43EF7">
        <w:rPr>
          <w:rFonts w:ascii="Calibri" w:hAnsi="Calibri" w:cs="Calibri"/>
          <w:b/>
          <w:spacing w:val="-3"/>
          <w:sz w:val="24"/>
          <w:szCs w:val="24"/>
        </w:rPr>
        <w:tab/>
        <w:t>Page</w:t>
      </w:r>
    </w:p>
    <w:p w14:paraId="7D5CF8D6" w14:textId="77777777" w:rsidR="007A294B" w:rsidRPr="00F43EF7" w:rsidRDefault="007A294B" w:rsidP="007A294B">
      <w:pPr>
        <w:tabs>
          <w:tab w:val="right" w:pos="10800"/>
        </w:tabs>
        <w:rPr>
          <w:rFonts w:ascii="Calibri" w:hAnsi="Calibri" w:cs="Calibri"/>
          <w:b/>
          <w:spacing w:val="-3"/>
          <w:sz w:val="24"/>
          <w:szCs w:val="24"/>
        </w:rPr>
      </w:pPr>
    </w:p>
    <w:p w14:paraId="6601E948" w14:textId="263BB4DD" w:rsidR="00051674" w:rsidRDefault="002C2B73" w:rsidP="00446DC7">
      <w:pPr>
        <w:pStyle w:val="TOC1"/>
        <w:rPr>
          <w:rFonts w:asciiTheme="minorHAnsi" w:eastAsiaTheme="minorEastAsia" w:hAnsiTheme="minorHAnsi" w:cstheme="minorBidi"/>
          <w:sz w:val="22"/>
          <w:szCs w:val="22"/>
        </w:rPr>
      </w:pPr>
      <w:r w:rsidRPr="00F43EF7">
        <w:rPr>
          <w:rFonts w:cs="Calibri"/>
          <w:spacing w:val="-3"/>
          <w:sz w:val="24"/>
          <w:szCs w:val="24"/>
        </w:rPr>
        <w:fldChar w:fldCharType="begin"/>
      </w:r>
      <w:r w:rsidRPr="00F43EF7">
        <w:rPr>
          <w:rFonts w:cs="Calibri"/>
          <w:spacing w:val="-3"/>
          <w:sz w:val="24"/>
          <w:szCs w:val="24"/>
        </w:rPr>
        <w:instrText xml:space="preserve"> TOC \o "1-2" \h \z \u </w:instrText>
      </w:r>
      <w:r w:rsidRPr="00F43EF7">
        <w:rPr>
          <w:rFonts w:cs="Calibri"/>
          <w:spacing w:val="-3"/>
          <w:sz w:val="24"/>
          <w:szCs w:val="24"/>
        </w:rPr>
        <w:fldChar w:fldCharType="separate"/>
      </w:r>
      <w:hyperlink w:anchor="_Toc129161315" w:history="1">
        <w:r w:rsidR="00051674" w:rsidRPr="009545AE">
          <w:rPr>
            <w:rStyle w:val="Hyperlink"/>
          </w:rPr>
          <w:t>CALENDAR OF EVENTS</w:t>
        </w:r>
        <w:r w:rsidR="00051674">
          <w:rPr>
            <w:webHidden/>
          </w:rPr>
          <w:tab/>
        </w:r>
        <w:r w:rsidR="00051674">
          <w:rPr>
            <w:webHidden/>
          </w:rPr>
          <w:fldChar w:fldCharType="begin"/>
        </w:r>
        <w:r w:rsidR="00051674">
          <w:rPr>
            <w:webHidden/>
          </w:rPr>
          <w:instrText xml:space="preserve"> PAGEREF _Toc129161315 \h </w:instrText>
        </w:r>
        <w:r w:rsidR="00051674">
          <w:rPr>
            <w:webHidden/>
          </w:rPr>
        </w:r>
        <w:r w:rsidR="00051674">
          <w:rPr>
            <w:webHidden/>
          </w:rPr>
          <w:fldChar w:fldCharType="separate"/>
        </w:r>
        <w:r w:rsidR="00051674">
          <w:rPr>
            <w:webHidden/>
          </w:rPr>
          <w:t>2</w:t>
        </w:r>
        <w:r w:rsidR="00051674">
          <w:rPr>
            <w:webHidden/>
          </w:rPr>
          <w:fldChar w:fldCharType="end"/>
        </w:r>
      </w:hyperlink>
    </w:p>
    <w:p w14:paraId="725F586E" w14:textId="19B36884" w:rsidR="00051674" w:rsidRDefault="00B265A0" w:rsidP="00446DC7">
      <w:pPr>
        <w:pStyle w:val="TOC1"/>
        <w:rPr>
          <w:rFonts w:asciiTheme="minorHAnsi" w:eastAsiaTheme="minorEastAsia" w:hAnsiTheme="minorHAnsi" w:cstheme="minorBidi"/>
          <w:sz w:val="22"/>
          <w:szCs w:val="22"/>
        </w:rPr>
      </w:pPr>
      <w:hyperlink w:anchor="_Toc129161316" w:history="1">
        <w:r w:rsidR="00051674" w:rsidRPr="009545AE">
          <w:rPr>
            <w:rStyle w:val="Hyperlink"/>
          </w:rPr>
          <w:t>I.</w:t>
        </w:r>
        <w:r w:rsidR="00051674">
          <w:rPr>
            <w:rFonts w:asciiTheme="minorHAnsi" w:eastAsiaTheme="minorEastAsia" w:hAnsiTheme="minorHAnsi" w:cstheme="minorBidi"/>
            <w:sz w:val="22"/>
            <w:szCs w:val="22"/>
          </w:rPr>
          <w:tab/>
        </w:r>
        <w:r w:rsidR="00051674" w:rsidRPr="009545AE">
          <w:rPr>
            <w:rStyle w:val="Hyperlink"/>
          </w:rPr>
          <w:t>STATEMENT OF WORK</w:t>
        </w:r>
        <w:r w:rsidR="00051674">
          <w:rPr>
            <w:webHidden/>
          </w:rPr>
          <w:tab/>
        </w:r>
        <w:r w:rsidR="00051674">
          <w:rPr>
            <w:webHidden/>
          </w:rPr>
          <w:fldChar w:fldCharType="begin"/>
        </w:r>
        <w:r w:rsidR="00051674">
          <w:rPr>
            <w:webHidden/>
          </w:rPr>
          <w:instrText xml:space="preserve"> PAGEREF _Toc129161316 \h </w:instrText>
        </w:r>
        <w:r w:rsidR="00051674">
          <w:rPr>
            <w:webHidden/>
          </w:rPr>
        </w:r>
        <w:r w:rsidR="00051674">
          <w:rPr>
            <w:webHidden/>
          </w:rPr>
          <w:fldChar w:fldCharType="separate"/>
        </w:r>
        <w:r w:rsidR="00051674">
          <w:rPr>
            <w:webHidden/>
          </w:rPr>
          <w:t>4</w:t>
        </w:r>
        <w:r w:rsidR="00051674">
          <w:rPr>
            <w:webHidden/>
          </w:rPr>
          <w:fldChar w:fldCharType="end"/>
        </w:r>
      </w:hyperlink>
    </w:p>
    <w:p w14:paraId="4ED055AB" w14:textId="2869FFDB" w:rsidR="00051674" w:rsidRDefault="00B265A0">
      <w:pPr>
        <w:pStyle w:val="TOC2"/>
        <w:rPr>
          <w:rFonts w:asciiTheme="minorHAnsi" w:eastAsiaTheme="minorEastAsia" w:hAnsiTheme="minorHAnsi" w:cstheme="minorBidi"/>
          <w:sz w:val="22"/>
          <w:szCs w:val="22"/>
        </w:rPr>
      </w:pPr>
      <w:hyperlink w:anchor="_Toc129161317" w:history="1">
        <w:r w:rsidR="00051674" w:rsidRPr="009545AE">
          <w:rPr>
            <w:rStyle w:val="Hyperlink"/>
          </w:rPr>
          <w:t>A.</w:t>
        </w:r>
        <w:r w:rsidR="00051674">
          <w:rPr>
            <w:rFonts w:asciiTheme="minorHAnsi" w:eastAsiaTheme="minorEastAsia" w:hAnsiTheme="minorHAnsi" w:cstheme="minorBidi"/>
            <w:sz w:val="22"/>
            <w:szCs w:val="22"/>
          </w:rPr>
          <w:tab/>
        </w:r>
        <w:r w:rsidR="00051674" w:rsidRPr="009545AE">
          <w:rPr>
            <w:rStyle w:val="Hyperlink"/>
          </w:rPr>
          <w:t>INTENT</w:t>
        </w:r>
        <w:r w:rsidR="00051674">
          <w:rPr>
            <w:webHidden/>
          </w:rPr>
          <w:tab/>
        </w:r>
        <w:r w:rsidR="00051674">
          <w:rPr>
            <w:webHidden/>
          </w:rPr>
          <w:fldChar w:fldCharType="begin"/>
        </w:r>
        <w:r w:rsidR="00051674">
          <w:rPr>
            <w:webHidden/>
          </w:rPr>
          <w:instrText xml:space="preserve"> PAGEREF _Toc129161317 \h </w:instrText>
        </w:r>
        <w:r w:rsidR="00051674">
          <w:rPr>
            <w:webHidden/>
          </w:rPr>
        </w:r>
        <w:r w:rsidR="00051674">
          <w:rPr>
            <w:webHidden/>
          </w:rPr>
          <w:fldChar w:fldCharType="separate"/>
        </w:r>
        <w:r w:rsidR="00051674">
          <w:rPr>
            <w:webHidden/>
          </w:rPr>
          <w:t>4</w:t>
        </w:r>
        <w:r w:rsidR="00051674">
          <w:rPr>
            <w:webHidden/>
          </w:rPr>
          <w:fldChar w:fldCharType="end"/>
        </w:r>
      </w:hyperlink>
    </w:p>
    <w:p w14:paraId="29735591" w14:textId="58417640" w:rsidR="00051674" w:rsidRDefault="00B265A0">
      <w:pPr>
        <w:pStyle w:val="TOC2"/>
        <w:rPr>
          <w:rFonts w:asciiTheme="minorHAnsi" w:eastAsiaTheme="minorEastAsia" w:hAnsiTheme="minorHAnsi" w:cstheme="minorBidi"/>
          <w:sz w:val="22"/>
          <w:szCs w:val="22"/>
        </w:rPr>
      </w:pPr>
      <w:hyperlink w:anchor="_Toc129161318" w:history="1">
        <w:r w:rsidR="00051674" w:rsidRPr="009545AE">
          <w:rPr>
            <w:rStyle w:val="Hyperlink"/>
          </w:rPr>
          <w:t>B.</w:t>
        </w:r>
        <w:r w:rsidR="00051674">
          <w:rPr>
            <w:rFonts w:asciiTheme="minorHAnsi" w:eastAsiaTheme="minorEastAsia" w:hAnsiTheme="minorHAnsi" w:cstheme="minorBidi"/>
            <w:sz w:val="22"/>
            <w:szCs w:val="22"/>
          </w:rPr>
          <w:tab/>
        </w:r>
        <w:r w:rsidR="00051674" w:rsidRPr="009545AE">
          <w:rPr>
            <w:rStyle w:val="Hyperlink"/>
          </w:rPr>
          <w:t>SCOPE AND BACKGROUND</w:t>
        </w:r>
        <w:r w:rsidR="00051674">
          <w:rPr>
            <w:webHidden/>
          </w:rPr>
          <w:tab/>
        </w:r>
        <w:r w:rsidR="00051674">
          <w:rPr>
            <w:webHidden/>
          </w:rPr>
          <w:fldChar w:fldCharType="begin"/>
        </w:r>
        <w:r w:rsidR="00051674">
          <w:rPr>
            <w:webHidden/>
          </w:rPr>
          <w:instrText xml:space="preserve"> PAGEREF _Toc129161318 \h </w:instrText>
        </w:r>
        <w:r w:rsidR="00051674">
          <w:rPr>
            <w:webHidden/>
          </w:rPr>
        </w:r>
        <w:r w:rsidR="00051674">
          <w:rPr>
            <w:webHidden/>
          </w:rPr>
          <w:fldChar w:fldCharType="separate"/>
        </w:r>
        <w:r w:rsidR="00051674">
          <w:rPr>
            <w:webHidden/>
          </w:rPr>
          <w:t>4</w:t>
        </w:r>
        <w:r w:rsidR="00051674">
          <w:rPr>
            <w:webHidden/>
          </w:rPr>
          <w:fldChar w:fldCharType="end"/>
        </w:r>
      </w:hyperlink>
    </w:p>
    <w:p w14:paraId="48A66A5A" w14:textId="289089AE" w:rsidR="00051674" w:rsidRDefault="00B265A0">
      <w:pPr>
        <w:pStyle w:val="TOC2"/>
        <w:rPr>
          <w:rFonts w:asciiTheme="minorHAnsi" w:eastAsiaTheme="minorEastAsia" w:hAnsiTheme="minorHAnsi" w:cstheme="minorBidi"/>
          <w:sz w:val="22"/>
          <w:szCs w:val="22"/>
        </w:rPr>
      </w:pPr>
      <w:hyperlink w:anchor="_Toc129161319" w:history="1">
        <w:r w:rsidR="00051674" w:rsidRPr="009545AE">
          <w:rPr>
            <w:rStyle w:val="Hyperlink"/>
          </w:rPr>
          <w:t>C.</w:t>
        </w:r>
        <w:r w:rsidR="00051674">
          <w:rPr>
            <w:rFonts w:asciiTheme="minorHAnsi" w:eastAsiaTheme="minorEastAsia" w:hAnsiTheme="minorHAnsi" w:cstheme="minorBidi"/>
            <w:sz w:val="22"/>
            <w:szCs w:val="22"/>
          </w:rPr>
          <w:tab/>
        </w:r>
        <w:r w:rsidR="00051674" w:rsidRPr="009545AE">
          <w:rPr>
            <w:rStyle w:val="Hyperlink"/>
          </w:rPr>
          <w:t>BIDDER QUALIFICATIONS</w:t>
        </w:r>
        <w:r w:rsidR="00051674">
          <w:rPr>
            <w:webHidden/>
          </w:rPr>
          <w:tab/>
        </w:r>
        <w:r w:rsidR="00051674">
          <w:rPr>
            <w:webHidden/>
          </w:rPr>
          <w:fldChar w:fldCharType="begin"/>
        </w:r>
        <w:r w:rsidR="00051674">
          <w:rPr>
            <w:webHidden/>
          </w:rPr>
          <w:instrText xml:space="preserve"> PAGEREF _Toc129161319 \h </w:instrText>
        </w:r>
        <w:r w:rsidR="00051674">
          <w:rPr>
            <w:webHidden/>
          </w:rPr>
        </w:r>
        <w:r w:rsidR="00051674">
          <w:rPr>
            <w:webHidden/>
          </w:rPr>
          <w:fldChar w:fldCharType="separate"/>
        </w:r>
        <w:r w:rsidR="00051674">
          <w:rPr>
            <w:webHidden/>
          </w:rPr>
          <w:t>5</w:t>
        </w:r>
        <w:r w:rsidR="00051674">
          <w:rPr>
            <w:webHidden/>
          </w:rPr>
          <w:fldChar w:fldCharType="end"/>
        </w:r>
      </w:hyperlink>
    </w:p>
    <w:p w14:paraId="334ACDE5" w14:textId="0B6792AD" w:rsidR="00051674" w:rsidRDefault="00B265A0">
      <w:pPr>
        <w:pStyle w:val="TOC2"/>
        <w:rPr>
          <w:rFonts w:asciiTheme="minorHAnsi" w:eastAsiaTheme="minorEastAsia" w:hAnsiTheme="minorHAnsi" w:cstheme="minorBidi"/>
          <w:sz w:val="22"/>
          <w:szCs w:val="22"/>
        </w:rPr>
      </w:pPr>
      <w:hyperlink w:anchor="_Toc129161320" w:history="1">
        <w:r w:rsidR="00051674" w:rsidRPr="009545AE">
          <w:rPr>
            <w:rStyle w:val="Hyperlink"/>
          </w:rPr>
          <w:t>D.</w:t>
        </w:r>
        <w:r w:rsidR="00051674">
          <w:rPr>
            <w:rFonts w:asciiTheme="minorHAnsi" w:eastAsiaTheme="minorEastAsia" w:hAnsiTheme="minorHAnsi" w:cstheme="minorBidi"/>
            <w:sz w:val="22"/>
            <w:szCs w:val="22"/>
          </w:rPr>
          <w:tab/>
        </w:r>
        <w:r w:rsidR="00051674" w:rsidRPr="009545AE">
          <w:rPr>
            <w:rStyle w:val="Hyperlink"/>
          </w:rPr>
          <w:t>SPECIFIC REQUIREMENTS</w:t>
        </w:r>
        <w:r w:rsidR="00051674">
          <w:rPr>
            <w:webHidden/>
          </w:rPr>
          <w:tab/>
        </w:r>
        <w:r w:rsidR="00051674">
          <w:rPr>
            <w:webHidden/>
          </w:rPr>
          <w:fldChar w:fldCharType="begin"/>
        </w:r>
        <w:r w:rsidR="00051674">
          <w:rPr>
            <w:webHidden/>
          </w:rPr>
          <w:instrText xml:space="preserve"> PAGEREF _Toc129161320 \h </w:instrText>
        </w:r>
        <w:r w:rsidR="00051674">
          <w:rPr>
            <w:webHidden/>
          </w:rPr>
        </w:r>
        <w:r w:rsidR="00051674">
          <w:rPr>
            <w:webHidden/>
          </w:rPr>
          <w:fldChar w:fldCharType="separate"/>
        </w:r>
        <w:r w:rsidR="00051674">
          <w:rPr>
            <w:webHidden/>
          </w:rPr>
          <w:t>5</w:t>
        </w:r>
        <w:r w:rsidR="00051674">
          <w:rPr>
            <w:webHidden/>
          </w:rPr>
          <w:fldChar w:fldCharType="end"/>
        </w:r>
      </w:hyperlink>
    </w:p>
    <w:p w14:paraId="57C9A3CE" w14:textId="33F75CF8" w:rsidR="00051674" w:rsidRDefault="00B265A0">
      <w:pPr>
        <w:pStyle w:val="TOC2"/>
        <w:rPr>
          <w:rFonts w:asciiTheme="minorHAnsi" w:eastAsiaTheme="minorEastAsia" w:hAnsiTheme="minorHAnsi" w:cstheme="minorBidi"/>
          <w:sz w:val="22"/>
          <w:szCs w:val="22"/>
        </w:rPr>
      </w:pPr>
      <w:hyperlink w:anchor="_Toc129161321" w:history="1">
        <w:r w:rsidR="00051674" w:rsidRPr="009545AE">
          <w:rPr>
            <w:rStyle w:val="Hyperlink"/>
            <w:bCs/>
          </w:rPr>
          <w:t>E.</w:t>
        </w:r>
        <w:r w:rsidR="00051674">
          <w:rPr>
            <w:rFonts w:asciiTheme="minorHAnsi" w:eastAsiaTheme="minorEastAsia" w:hAnsiTheme="minorHAnsi" w:cstheme="minorBidi"/>
            <w:sz w:val="22"/>
            <w:szCs w:val="22"/>
          </w:rPr>
          <w:tab/>
        </w:r>
        <w:r w:rsidR="00051674" w:rsidRPr="009545AE">
          <w:rPr>
            <w:rStyle w:val="Hyperlink"/>
            <w:bCs/>
          </w:rPr>
          <w:t>DELIVERABLES / REPORTS</w:t>
        </w:r>
        <w:r w:rsidR="00051674">
          <w:rPr>
            <w:webHidden/>
          </w:rPr>
          <w:tab/>
        </w:r>
        <w:r w:rsidR="00051674">
          <w:rPr>
            <w:webHidden/>
          </w:rPr>
          <w:fldChar w:fldCharType="begin"/>
        </w:r>
        <w:r w:rsidR="00051674">
          <w:rPr>
            <w:webHidden/>
          </w:rPr>
          <w:instrText xml:space="preserve"> PAGEREF _Toc129161321 \h </w:instrText>
        </w:r>
        <w:r w:rsidR="00051674">
          <w:rPr>
            <w:webHidden/>
          </w:rPr>
        </w:r>
        <w:r w:rsidR="00051674">
          <w:rPr>
            <w:webHidden/>
          </w:rPr>
          <w:fldChar w:fldCharType="separate"/>
        </w:r>
        <w:r w:rsidR="00051674">
          <w:rPr>
            <w:webHidden/>
          </w:rPr>
          <w:t>6</w:t>
        </w:r>
        <w:r w:rsidR="00051674">
          <w:rPr>
            <w:webHidden/>
          </w:rPr>
          <w:fldChar w:fldCharType="end"/>
        </w:r>
      </w:hyperlink>
    </w:p>
    <w:p w14:paraId="6D9DF8F7" w14:textId="19BB0318" w:rsidR="00051674" w:rsidRDefault="00B265A0">
      <w:pPr>
        <w:pStyle w:val="TOC2"/>
        <w:rPr>
          <w:rFonts w:asciiTheme="minorHAnsi" w:eastAsiaTheme="minorEastAsia" w:hAnsiTheme="minorHAnsi" w:cstheme="minorBidi"/>
          <w:sz w:val="22"/>
          <w:szCs w:val="22"/>
        </w:rPr>
      </w:pPr>
      <w:hyperlink w:anchor="_Toc129161322" w:history="1">
        <w:r w:rsidR="00051674" w:rsidRPr="009545AE">
          <w:rPr>
            <w:rStyle w:val="Hyperlink"/>
          </w:rPr>
          <w:t>F.</w:t>
        </w:r>
        <w:r w:rsidR="00051674">
          <w:rPr>
            <w:rFonts w:asciiTheme="minorHAnsi" w:eastAsiaTheme="minorEastAsia" w:hAnsiTheme="minorHAnsi" w:cstheme="minorBidi"/>
            <w:sz w:val="22"/>
            <w:szCs w:val="22"/>
          </w:rPr>
          <w:tab/>
        </w:r>
        <w:r w:rsidR="00051674" w:rsidRPr="009545AE">
          <w:rPr>
            <w:rStyle w:val="Hyperlink"/>
          </w:rPr>
          <w:t>VENDOR OUTREACH</w:t>
        </w:r>
        <w:r w:rsidR="00051674">
          <w:rPr>
            <w:webHidden/>
          </w:rPr>
          <w:tab/>
        </w:r>
        <w:r w:rsidR="00051674">
          <w:rPr>
            <w:webHidden/>
          </w:rPr>
          <w:fldChar w:fldCharType="begin"/>
        </w:r>
        <w:r w:rsidR="00051674">
          <w:rPr>
            <w:webHidden/>
          </w:rPr>
          <w:instrText xml:space="preserve"> PAGEREF _Toc129161322 \h </w:instrText>
        </w:r>
        <w:r w:rsidR="00051674">
          <w:rPr>
            <w:webHidden/>
          </w:rPr>
        </w:r>
        <w:r w:rsidR="00051674">
          <w:rPr>
            <w:webHidden/>
          </w:rPr>
          <w:fldChar w:fldCharType="separate"/>
        </w:r>
        <w:r w:rsidR="00051674">
          <w:rPr>
            <w:webHidden/>
          </w:rPr>
          <w:t>6</w:t>
        </w:r>
        <w:r w:rsidR="00051674">
          <w:rPr>
            <w:webHidden/>
          </w:rPr>
          <w:fldChar w:fldCharType="end"/>
        </w:r>
      </w:hyperlink>
    </w:p>
    <w:p w14:paraId="6065017B" w14:textId="245748CC" w:rsidR="00051674" w:rsidRDefault="00B265A0" w:rsidP="00446DC7">
      <w:pPr>
        <w:pStyle w:val="TOC1"/>
        <w:rPr>
          <w:rFonts w:asciiTheme="minorHAnsi" w:eastAsiaTheme="minorEastAsia" w:hAnsiTheme="minorHAnsi" w:cstheme="minorBidi"/>
          <w:sz w:val="22"/>
          <w:szCs w:val="22"/>
        </w:rPr>
      </w:pPr>
      <w:hyperlink w:anchor="_Toc129161323" w:history="1">
        <w:r w:rsidR="00051674" w:rsidRPr="009545AE">
          <w:rPr>
            <w:rStyle w:val="Hyperlink"/>
          </w:rPr>
          <w:t>II.</w:t>
        </w:r>
        <w:r w:rsidR="00051674">
          <w:rPr>
            <w:rFonts w:asciiTheme="minorHAnsi" w:eastAsiaTheme="minorEastAsia" w:hAnsiTheme="minorHAnsi" w:cstheme="minorBidi"/>
            <w:sz w:val="22"/>
            <w:szCs w:val="22"/>
          </w:rPr>
          <w:tab/>
        </w:r>
        <w:r w:rsidR="00051674" w:rsidRPr="009545AE">
          <w:rPr>
            <w:rStyle w:val="Hyperlink"/>
          </w:rPr>
          <w:t>COUNTY PROCEDURES, TERMS, AND CONDITIONS</w:t>
        </w:r>
        <w:r w:rsidR="00051674">
          <w:rPr>
            <w:webHidden/>
          </w:rPr>
          <w:tab/>
        </w:r>
        <w:r w:rsidR="00051674">
          <w:rPr>
            <w:webHidden/>
          </w:rPr>
          <w:fldChar w:fldCharType="begin"/>
        </w:r>
        <w:r w:rsidR="00051674">
          <w:rPr>
            <w:webHidden/>
          </w:rPr>
          <w:instrText xml:space="preserve"> PAGEREF _Toc129161323 \h </w:instrText>
        </w:r>
        <w:r w:rsidR="00051674">
          <w:rPr>
            <w:webHidden/>
          </w:rPr>
        </w:r>
        <w:r w:rsidR="00051674">
          <w:rPr>
            <w:webHidden/>
          </w:rPr>
          <w:fldChar w:fldCharType="separate"/>
        </w:r>
        <w:r w:rsidR="00051674">
          <w:rPr>
            <w:webHidden/>
          </w:rPr>
          <w:t>6</w:t>
        </w:r>
        <w:r w:rsidR="00051674">
          <w:rPr>
            <w:webHidden/>
          </w:rPr>
          <w:fldChar w:fldCharType="end"/>
        </w:r>
      </w:hyperlink>
    </w:p>
    <w:p w14:paraId="1DF6BF4D" w14:textId="7E631EE3" w:rsidR="00051674" w:rsidRDefault="00B265A0">
      <w:pPr>
        <w:pStyle w:val="TOC2"/>
        <w:rPr>
          <w:rFonts w:asciiTheme="minorHAnsi" w:eastAsiaTheme="minorEastAsia" w:hAnsiTheme="minorHAnsi" w:cstheme="minorBidi"/>
          <w:sz w:val="22"/>
          <w:szCs w:val="22"/>
        </w:rPr>
      </w:pPr>
      <w:hyperlink w:anchor="_Toc129161324" w:history="1">
        <w:r w:rsidR="00051674" w:rsidRPr="009545AE">
          <w:rPr>
            <w:rStyle w:val="Hyperlink"/>
          </w:rPr>
          <w:t>G.</w:t>
        </w:r>
        <w:r w:rsidR="00051674">
          <w:rPr>
            <w:rFonts w:asciiTheme="minorHAnsi" w:eastAsiaTheme="minorEastAsia" w:hAnsiTheme="minorHAnsi" w:cstheme="minorBidi"/>
            <w:sz w:val="22"/>
            <w:szCs w:val="22"/>
          </w:rPr>
          <w:tab/>
        </w:r>
        <w:r w:rsidR="00051674" w:rsidRPr="009545AE">
          <w:rPr>
            <w:rStyle w:val="Hyperlink"/>
          </w:rPr>
          <w:t>EVALUATION CRITERIA / SELECTION COMMITTEE</w:t>
        </w:r>
        <w:r w:rsidR="00051674">
          <w:rPr>
            <w:webHidden/>
          </w:rPr>
          <w:tab/>
        </w:r>
        <w:r w:rsidR="00051674">
          <w:rPr>
            <w:webHidden/>
          </w:rPr>
          <w:fldChar w:fldCharType="begin"/>
        </w:r>
        <w:r w:rsidR="00051674">
          <w:rPr>
            <w:webHidden/>
          </w:rPr>
          <w:instrText xml:space="preserve"> PAGEREF _Toc129161324 \h </w:instrText>
        </w:r>
        <w:r w:rsidR="00051674">
          <w:rPr>
            <w:webHidden/>
          </w:rPr>
        </w:r>
        <w:r w:rsidR="00051674">
          <w:rPr>
            <w:webHidden/>
          </w:rPr>
          <w:fldChar w:fldCharType="separate"/>
        </w:r>
        <w:r w:rsidR="00051674">
          <w:rPr>
            <w:webHidden/>
          </w:rPr>
          <w:t>6</w:t>
        </w:r>
        <w:r w:rsidR="00051674">
          <w:rPr>
            <w:webHidden/>
          </w:rPr>
          <w:fldChar w:fldCharType="end"/>
        </w:r>
      </w:hyperlink>
    </w:p>
    <w:p w14:paraId="1E15AADE" w14:textId="6D912D22" w:rsidR="00051674" w:rsidRDefault="00B265A0">
      <w:pPr>
        <w:pStyle w:val="TOC2"/>
        <w:rPr>
          <w:rFonts w:asciiTheme="minorHAnsi" w:eastAsiaTheme="minorEastAsia" w:hAnsiTheme="minorHAnsi" w:cstheme="minorBidi"/>
          <w:sz w:val="22"/>
          <w:szCs w:val="22"/>
        </w:rPr>
      </w:pPr>
      <w:hyperlink w:anchor="_Toc129161325" w:history="1">
        <w:r w:rsidR="00051674" w:rsidRPr="009545AE">
          <w:rPr>
            <w:rStyle w:val="Hyperlink"/>
          </w:rPr>
          <w:t>H.</w:t>
        </w:r>
        <w:r w:rsidR="00051674">
          <w:rPr>
            <w:rFonts w:asciiTheme="minorHAnsi" w:eastAsiaTheme="minorEastAsia" w:hAnsiTheme="minorHAnsi" w:cstheme="minorBidi"/>
            <w:sz w:val="22"/>
            <w:szCs w:val="22"/>
          </w:rPr>
          <w:tab/>
        </w:r>
        <w:r w:rsidR="00051674" w:rsidRPr="009545AE">
          <w:rPr>
            <w:rStyle w:val="Hyperlink"/>
          </w:rPr>
          <w:t>CONTRACT EVALUATION AND ASSESSMENT</w:t>
        </w:r>
        <w:r w:rsidR="00051674">
          <w:rPr>
            <w:webHidden/>
          </w:rPr>
          <w:tab/>
        </w:r>
        <w:r w:rsidR="00051674">
          <w:rPr>
            <w:webHidden/>
          </w:rPr>
          <w:fldChar w:fldCharType="begin"/>
        </w:r>
        <w:r w:rsidR="00051674">
          <w:rPr>
            <w:webHidden/>
          </w:rPr>
          <w:instrText xml:space="preserve"> PAGEREF _Toc129161325 \h </w:instrText>
        </w:r>
        <w:r w:rsidR="00051674">
          <w:rPr>
            <w:webHidden/>
          </w:rPr>
        </w:r>
        <w:r w:rsidR="00051674">
          <w:rPr>
            <w:webHidden/>
          </w:rPr>
          <w:fldChar w:fldCharType="separate"/>
        </w:r>
        <w:r w:rsidR="00051674">
          <w:rPr>
            <w:webHidden/>
          </w:rPr>
          <w:t>12</w:t>
        </w:r>
        <w:r w:rsidR="00051674">
          <w:rPr>
            <w:webHidden/>
          </w:rPr>
          <w:fldChar w:fldCharType="end"/>
        </w:r>
      </w:hyperlink>
    </w:p>
    <w:p w14:paraId="4048BB79" w14:textId="19900BE8" w:rsidR="00051674" w:rsidRDefault="00B265A0">
      <w:pPr>
        <w:pStyle w:val="TOC2"/>
        <w:rPr>
          <w:rFonts w:asciiTheme="minorHAnsi" w:eastAsiaTheme="minorEastAsia" w:hAnsiTheme="minorHAnsi" w:cstheme="minorBidi"/>
          <w:sz w:val="22"/>
          <w:szCs w:val="22"/>
        </w:rPr>
      </w:pPr>
      <w:hyperlink w:anchor="_Toc129161326" w:history="1">
        <w:r w:rsidR="00051674" w:rsidRPr="009545AE">
          <w:rPr>
            <w:rStyle w:val="Hyperlink"/>
          </w:rPr>
          <w:t>I.</w:t>
        </w:r>
        <w:r w:rsidR="00051674">
          <w:rPr>
            <w:rFonts w:asciiTheme="minorHAnsi" w:eastAsiaTheme="minorEastAsia" w:hAnsiTheme="minorHAnsi" w:cstheme="minorBidi"/>
            <w:sz w:val="22"/>
            <w:szCs w:val="22"/>
          </w:rPr>
          <w:tab/>
        </w:r>
        <w:r w:rsidR="00051674" w:rsidRPr="009545AE">
          <w:rPr>
            <w:rStyle w:val="Hyperlink"/>
          </w:rPr>
          <w:t>NOTICE OF INTENT TO AWARD</w:t>
        </w:r>
        <w:r w:rsidR="00051674">
          <w:rPr>
            <w:webHidden/>
          </w:rPr>
          <w:tab/>
        </w:r>
        <w:r w:rsidR="00051674">
          <w:rPr>
            <w:webHidden/>
          </w:rPr>
          <w:fldChar w:fldCharType="begin"/>
        </w:r>
        <w:r w:rsidR="00051674">
          <w:rPr>
            <w:webHidden/>
          </w:rPr>
          <w:instrText xml:space="preserve"> PAGEREF _Toc129161326 \h </w:instrText>
        </w:r>
        <w:r w:rsidR="00051674">
          <w:rPr>
            <w:webHidden/>
          </w:rPr>
        </w:r>
        <w:r w:rsidR="00051674">
          <w:rPr>
            <w:webHidden/>
          </w:rPr>
          <w:fldChar w:fldCharType="separate"/>
        </w:r>
        <w:r w:rsidR="00051674">
          <w:rPr>
            <w:webHidden/>
          </w:rPr>
          <w:t>12</w:t>
        </w:r>
        <w:r w:rsidR="00051674">
          <w:rPr>
            <w:webHidden/>
          </w:rPr>
          <w:fldChar w:fldCharType="end"/>
        </w:r>
      </w:hyperlink>
    </w:p>
    <w:p w14:paraId="414CECF8" w14:textId="278C8AF8" w:rsidR="00051674" w:rsidRDefault="00B265A0">
      <w:pPr>
        <w:pStyle w:val="TOC2"/>
        <w:rPr>
          <w:rFonts w:asciiTheme="minorHAnsi" w:eastAsiaTheme="minorEastAsia" w:hAnsiTheme="minorHAnsi" w:cstheme="minorBidi"/>
          <w:sz w:val="22"/>
          <w:szCs w:val="22"/>
        </w:rPr>
      </w:pPr>
      <w:hyperlink w:anchor="_Toc129161327" w:history="1">
        <w:r w:rsidR="00051674" w:rsidRPr="009545AE">
          <w:rPr>
            <w:rStyle w:val="Hyperlink"/>
          </w:rPr>
          <w:t>J.</w:t>
        </w:r>
        <w:r w:rsidR="00051674">
          <w:rPr>
            <w:rFonts w:asciiTheme="minorHAnsi" w:eastAsiaTheme="minorEastAsia" w:hAnsiTheme="minorHAnsi" w:cstheme="minorBidi"/>
            <w:sz w:val="22"/>
            <w:szCs w:val="22"/>
          </w:rPr>
          <w:tab/>
        </w:r>
        <w:r w:rsidR="00051674" w:rsidRPr="009545AE">
          <w:rPr>
            <w:rStyle w:val="Hyperlink"/>
          </w:rPr>
          <w:t>TERM / TERMINATION / RENEWAL</w:t>
        </w:r>
        <w:r w:rsidR="00051674">
          <w:rPr>
            <w:webHidden/>
          </w:rPr>
          <w:tab/>
        </w:r>
        <w:r w:rsidR="00051674">
          <w:rPr>
            <w:webHidden/>
          </w:rPr>
          <w:fldChar w:fldCharType="begin"/>
        </w:r>
        <w:r w:rsidR="00051674">
          <w:rPr>
            <w:webHidden/>
          </w:rPr>
          <w:instrText xml:space="preserve"> PAGEREF _Toc129161327 \h </w:instrText>
        </w:r>
        <w:r w:rsidR="00051674">
          <w:rPr>
            <w:webHidden/>
          </w:rPr>
        </w:r>
        <w:r w:rsidR="00051674">
          <w:rPr>
            <w:webHidden/>
          </w:rPr>
          <w:fldChar w:fldCharType="separate"/>
        </w:r>
        <w:r w:rsidR="00051674">
          <w:rPr>
            <w:webHidden/>
          </w:rPr>
          <w:t>13</w:t>
        </w:r>
        <w:r w:rsidR="00051674">
          <w:rPr>
            <w:webHidden/>
          </w:rPr>
          <w:fldChar w:fldCharType="end"/>
        </w:r>
      </w:hyperlink>
    </w:p>
    <w:p w14:paraId="3F2BC208" w14:textId="1D03B84D" w:rsidR="00051674" w:rsidRDefault="00B265A0">
      <w:pPr>
        <w:pStyle w:val="TOC2"/>
        <w:rPr>
          <w:rFonts w:asciiTheme="minorHAnsi" w:eastAsiaTheme="minorEastAsia" w:hAnsiTheme="minorHAnsi" w:cstheme="minorBidi"/>
          <w:sz w:val="22"/>
          <w:szCs w:val="22"/>
        </w:rPr>
      </w:pPr>
      <w:hyperlink w:anchor="_Toc129161328" w:history="1">
        <w:r w:rsidR="00051674" w:rsidRPr="009545AE">
          <w:rPr>
            <w:rStyle w:val="Hyperlink"/>
          </w:rPr>
          <w:t>K.</w:t>
        </w:r>
        <w:r w:rsidR="00051674">
          <w:rPr>
            <w:rFonts w:asciiTheme="minorHAnsi" w:eastAsiaTheme="minorEastAsia" w:hAnsiTheme="minorHAnsi" w:cstheme="minorBidi"/>
            <w:sz w:val="22"/>
            <w:szCs w:val="22"/>
          </w:rPr>
          <w:tab/>
        </w:r>
        <w:r w:rsidR="00051674" w:rsidRPr="009545AE">
          <w:rPr>
            <w:rStyle w:val="Hyperlink"/>
          </w:rPr>
          <w:t>PRICING</w:t>
        </w:r>
        <w:r w:rsidR="00051674">
          <w:rPr>
            <w:webHidden/>
          </w:rPr>
          <w:tab/>
        </w:r>
        <w:r w:rsidR="00051674">
          <w:rPr>
            <w:webHidden/>
          </w:rPr>
          <w:fldChar w:fldCharType="begin"/>
        </w:r>
        <w:r w:rsidR="00051674">
          <w:rPr>
            <w:webHidden/>
          </w:rPr>
          <w:instrText xml:space="preserve"> PAGEREF _Toc129161328 \h </w:instrText>
        </w:r>
        <w:r w:rsidR="00051674">
          <w:rPr>
            <w:webHidden/>
          </w:rPr>
        </w:r>
        <w:r w:rsidR="00051674">
          <w:rPr>
            <w:webHidden/>
          </w:rPr>
          <w:fldChar w:fldCharType="separate"/>
        </w:r>
        <w:r w:rsidR="00051674">
          <w:rPr>
            <w:webHidden/>
          </w:rPr>
          <w:t>13</w:t>
        </w:r>
        <w:r w:rsidR="00051674">
          <w:rPr>
            <w:webHidden/>
          </w:rPr>
          <w:fldChar w:fldCharType="end"/>
        </w:r>
      </w:hyperlink>
    </w:p>
    <w:p w14:paraId="0CBF81E1" w14:textId="0A623509" w:rsidR="00051674" w:rsidRDefault="00B265A0">
      <w:pPr>
        <w:pStyle w:val="TOC2"/>
        <w:rPr>
          <w:rFonts w:asciiTheme="minorHAnsi" w:eastAsiaTheme="minorEastAsia" w:hAnsiTheme="minorHAnsi" w:cstheme="minorBidi"/>
          <w:sz w:val="22"/>
          <w:szCs w:val="22"/>
        </w:rPr>
      </w:pPr>
      <w:hyperlink w:anchor="_Toc129161329" w:history="1">
        <w:r w:rsidR="00051674" w:rsidRPr="009545AE">
          <w:rPr>
            <w:rStyle w:val="Hyperlink"/>
          </w:rPr>
          <w:t>L.</w:t>
        </w:r>
        <w:r w:rsidR="00051674">
          <w:rPr>
            <w:rFonts w:asciiTheme="minorHAnsi" w:eastAsiaTheme="minorEastAsia" w:hAnsiTheme="minorHAnsi" w:cstheme="minorBidi"/>
            <w:sz w:val="22"/>
            <w:szCs w:val="22"/>
          </w:rPr>
          <w:tab/>
        </w:r>
        <w:r w:rsidR="00051674" w:rsidRPr="009545AE">
          <w:rPr>
            <w:rStyle w:val="Hyperlink"/>
          </w:rPr>
          <w:t>AWARD</w:t>
        </w:r>
        <w:r w:rsidR="00051674">
          <w:rPr>
            <w:webHidden/>
          </w:rPr>
          <w:tab/>
        </w:r>
        <w:r w:rsidR="00051674">
          <w:rPr>
            <w:webHidden/>
          </w:rPr>
          <w:fldChar w:fldCharType="begin"/>
        </w:r>
        <w:r w:rsidR="00051674">
          <w:rPr>
            <w:webHidden/>
          </w:rPr>
          <w:instrText xml:space="preserve"> PAGEREF _Toc129161329 \h </w:instrText>
        </w:r>
        <w:r w:rsidR="00051674">
          <w:rPr>
            <w:webHidden/>
          </w:rPr>
        </w:r>
        <w:r w:rsidR="00051674">
          <w:rPr>
            <w:webHidden/>
          </w:rPr>
          <w:fldChar w:fldCharType="separate"/>
        </w:r>
        <w:r w:rsidR="00051674">
          <w:rPr>
            <w:webHidden/>
          </w:rPr>
          <w:t>14</w:t>
        </w:r>
        <w:r w:rsidR="00051674">
          <w:rPr>
            <w:webHidden/>
          </w:rPr>
          <w:fldChar w:fldCharType="end"/>
        </w:r>
      </w:hyperlink>
    </w:p>
    <w:p w14:paraId="29E64777" w14:textId="0E4B473D" w:rsidR="00051674" w:rsidRDefault="00B265A0">
      <w:pPr>
        <w:pStyle w:val="TOC2"/>
        <w:rPr>
          <w:rFonts w:asciiTheme="minorHAnsi" w:eastAsiaTheme="minorEastAsia" w:hAnsiTheme="minorHAnsi" w:cstheme="minorBidi"/>
          <w:sz w:val="22"/>
          <w:szCs w:val="22"/>
        </w:rPr>
      </w:pPr>
      <w:hyperlink w:anchor="_Toc129161330" w:history="1">
        <w:r w:rsidR="00051674" w:rsidRPr="009545AE">
          <w:rPr>
            <w:rStyle w:val="Hyperlink"/>
          </w:rPr>
          <w:t>M.</w:t>
        </w:r>
        <w:r w:rsidR="00051674">
          <w:rPr>
            <w:rFonts w:asciiTheme="minorHAnsi" w:eastAsiaTheme="minorEastAsia" w:hAnsiTheme="minorHAnsi" w:cstheme="minorBidi"/>
            <w:sz w:val="22"/>
            <w:szCs w:val="22"/>
          </w:rPr>
          <w:tab/>
        </w:r>
        <w:r w:rsidR="00051674" w:rsidRPr="009545AE">
          <w:rPr>
            <w:rStyle w:val="Hyperlink"/>
          </w:rPr>
          <w:t>INVOICING</w:t>
        </w:r>
        <w:r w:rsidR="00051674">
          <w:rPr>
            <w:webHidden/>
          </w:rPr>
          <w:tab/>
        </w:r>
        <w:r w:rsidR="00051674">
          <w:rPr>
            <w:webHidden/>
          </w:rPr>
          <w:fldChar w:fldCharType="begin"/>
        </w:r>
        <w:r w:rsidR="00051674">
          <w:rPr>
            <w:webHidden/>
          </w:rPr>
          <w:instrText xml:space="preserve"> PAGEREF _Toc129161330 \h </w:instrText>
        </w:r>
        <w:r w:rsidR="00051674">
          <w:rPr>
            <w:webHidden/>
          </w:rPr>
        </w:r>
        <w:r w:rsidR="00051674">
          <w:rPr>
            <w:webHidden/>
          </w:rPr>
          <w:fldChar w:fldCharType="separate"/>
        </w:r>
        <w:r w:rsidR="00051674">
          <w:rPr>
            <w:webHidden/>
          </w:rPr>
          <w:t>16</w:t>
        </w:r>
        <w:r w:rsidR="00051674">
          <w:rPr>
            <w:webHidden/>
          </w:rPr>
          <w:fldChar w:fldCharType="end"/>
        </w:r>
      </w:hyperlink>
    </w:p>
    <w:p w14:paraId="025078F3" w14:textId="150E8DCA" w:rsidR="00051674" w:rsidRDefault="00B265A0">
      <w:pPr>
        <w:pStyle w:val="TOC2"/>
        <w:rPr>
          <w:rFonts w:asciiTheme="minorHAnsi" w:eastAsiaTheme="minorEastAsia" w:hAnsiTheme="minorHAnsi" w:cstheme="minorBidi"/>
          <w:sz w:val="22"/>
          <w:szCs w:val="22"/>
        </w:rPr>
      </w:pPr>
      <w:hyperlink w:anchor="_Toc129161331" w:history="1">
        <w:r w:rsidR="00051674" w:rsidRPr="009545AE">
          <w:rPr>
            <w:rStyle w:val="Hyperlink"/>
          </w:rPr>
          <w:t>N.</w:t>
        </w:r>
        <w:r w:rsidR="00051674">
          <w:rPr>
            <w:rFonts w:asciiTheme="minorHAnsi" w:eastAsiaTheme="minorEastAsia" w:hAnsiTheme="minorHAnsi" w:cstheme="minorBidi"/>
            <w:sz w:val="22"/>
            <w:szCs w:val="22"/>
          </w:rPr>
          <w:tab/>
        </w:r>
        <w:r w:rsidR="00051674" w:rsidRPr="009545AE">
          <w:rPr>
            <w:rStyle w:val="Hyperlink"/>
          </w:rPr>
          <w:t>ACCOUNT MANAGER / SUPPORT STAFF</w:t>
        </w:r>
        <w:r w:rsidR="00051674">
          <w:rPr>
            <w:webHidden/>
          </w:rPr>
          <w:tab/>
        </w:r>
        <w:r w:rsidR="00051674">
          <w:rPr>
            <w:webHidden/>
          </w:rPr>
          <w:fldChar w:fldCharType="begin"/>
        </w:r>
        <w:r w:rsidR="00051674">
          <w:rPr>
            <w:webHidden/>
          </w:rPr>
          <w:instrText xml:space="preserve"> PAGEREF _Toc129161331 \h </w:instrText>
        </w:r>
        <w:r w:rsidR="00051674">
          <w:rPr>
            <w:webHidden/>
          </w:rPr>
        </w:r>
        <w:r w:rsidR="00051674">
          <w:rPr>
            <w:webHidden/>
          </w:rPr>
          <w:fldChar w:fldCharType="separate"/>
        </w:r>
        <w:r w:rsidR="00051674">
          <w:rPr>
            <w:webHidden/>
          </w:rPr>
          <w:t>17</w:t>
        </w:r>
        <w:r w:rsidR="00051674">
          <w:rPr>
            <w:webHidden/>
          </w:rPr>
          <w:fldChar w:fldCharType="end"/>
        </w:r>
      </w:hyperlink>
    </w:p>
    <w:p w14:paraId="643CB826" w14:textId="038C8298" w:rsidR="00051674" w:rsidRDefault="00B265A0" w:rsidP="00446DC7">
      <w:pPr>
        <w:pStyle w:val="TOC1"/>
        <w:rPr>
          <w:rFonts w:asciiTheme="minorHAnsi" w:eastAsiaTheme="minorEastAsia" w:hAnsiTheme="minorHAnsi" w:cstheme="minorBidi"/>
          <w:sz w:val="22"/>
          <w:szCs w:val="22"/>
        </w:rPr>
      </w:pPr>
      <w:hyperlink w:anchor="_Toc129161332" w:history="1">
        <w:r w:rsidR="00051674" w:rsidRPr="009545AE">
          <w:rPr>
            <w:rStyle w:val="Hyperlink"/>
          </w:rPr>
          <w:t>III.</w:t>
        </w:r>
        <w:r w:rsidR="00051674">
          <w:rPr>
            <w:rFonts w:asciiTheme="minorHAnsi" w:eastAsiaTheme="minorEastAsia" w:hAnsiTheme="minorHAnsi" w:cstheme="minorBidi"/>
            <w:sz w:val="22"/>
            <w:szCs w:val="22"/>
          </w:rPr>
          <w:tab/>
        </w:r>
        <w:r w:rsidR="00051674" w:rsidRPr="009545AE">
          <w:rPr>
            <w:rStyle w:val="Hyperlink"/>
          </w:rPr>
          <w:t>INSTRUCTIONS TO BIDDERS</w:t>
        </w:r>
        <w:r w:rsidR="00051674">
          <w:rPr>
            <w:webHidden/>
          </w:rPr>
          <w:tab/>
        </w:r>
        <w:r w:rsidR="00051674">
          <w:rPr>
            <w:webHidden/>
          </w:rPr>
          <w:fldChar w:fldCharType="begin"/>
        </w:r>
        <w:r w:rsidR="00051674">
          <w:rPr>
            <w:webHidden/>
          </w:rPr>
          <w:instrText xml:space="preserve"> PAGEREF _Toc129161332 \h </w:instrText>
        </w:r>
        <w:r w:rsidR="00051674">
          <w:rPr>
            <w:webHidden/>
          </w:rPr>
        </w:r>
        <w:r w:rsidR="00051674">
          <w:rPr>
            <w:webHidden/>
          </w:rPr>
          <w:fldChar w:fldCharType="separate"/>
        </w:r>
        <w:r w:rsidR="00051674">
          <w:rPr>
            <w:webHidden/>
          </w:rPr>
          <w:t>17</w:t>
        </w:r>
        <w:r w:rsidR="00051674">
          <w:rPr>
            <w:webHidden/>
          </w:rPr>
          <w:fldChar w:fldCharType="end"/>
        </w:r>
      </w:hyperlink>
    </w:p>
    <w:p w14:paraId="08717AA7" w14:textId="389D556F" w:rsidR="00051674" w:rsidRDefault="00B265A0">
      <w:pPr>
        <w:pStyle w:val="TOC2"/>
        <w:rPr>
          <w:rFonts w:asciiTheme="minorHAnsi" w:eastAsiaTheme="minorEastAsia" w:hAnsiTheme="minorHAnsi" w:cstheme="minorBidi"/>
          <w:sz w:val="22"/>
          <w:szCs w:val="22"/>
        </w:rPr>
      </w:pPr>
      <w:hyperlink w:anchor="_Toc129161333" w:history="1">
        <w:r w:rsidR="00051674" w:rsidRPr="009545AE">
          <w:rPr>
            <w:rStyle w:val="Hyperlink"/>
          </w:rPr>
          <w:t>O.</w:t>
        </w:r>
        <w:r w:rsidR="00051674">
          <w:rPr>
            <w:rFonts w:asciiTheme="minorHAnsi" w:eastAsiaTheme="minorEastAsia" w:hAnsiTheme="minorHAnsi" w:cstheme="minorBidi"/>
            <w:sz w:val="22"/>
            <w:szCs w:val="22"/>
          </w:rPr>
          <w:tab/>
        </w:r>
        <w:r w:rsidR="00051674" w:rsidRPr="009545AE">
          <w:rPr>
            <w:rStyle w:val="Hyperlink"/>
          </w:rPr>
          <w:t>COUNTY CONTACTS</w:t>
        </w:r>
        <w:r w:rsidR="00051674">
          <w:rPr>
            <w:webHidden/>
          </w:rPr>
          <w:tab/>
        </w:r>
        <w:r w:rsidR="00051674">
          <w:rPr>
            <w:webHidden/>
          </w:rPr>
          <w:fldChar w:fldCharType="begin"/>
        </w:r>
        <w:r w:rsidR="00051674">
          <w:rPr>
            <w:webHidden/>
          </w:rPr>
          <w:instrText xml:space="preserve"> PAGEREF _Toc129161333 \h </w:instrText>
        </w:r>
        <w:r w:rsidR="00051674">
          <w:rPr>
            <w:webHidden/>
          </w:rPr>
        </w:r>
        <w:r w:rsidR="00051674">
          <w:rPr>
            <w:webHidden/>
          </w:rPr>
          <w:fldChar w:fldCharType="separate"/>
        </w:r>
        <w:r w:rsidR="00051674">
          <w:rPr>
            <w:webHidden/>
          </w:rPr>
          <w:t>17</w:t>
        </w:r>
        <w:r w:rsidR="00051674">
          <w:rPr>
            <w:webHidden/>
          </w:rPr>
          <w:fldChar w:fldCharType="end"/>
        </w:r>
      </w:hyperlink>
    </w:p>
    <w:p w14:paraId="047B11EB" w14:textId="7E2A49C9" w:rsidR="00051674" w:rsidRDefault="00B265A0">
      <w:pPr>
        <w:pStyle w:val="TOC2"/>
        <w:rPr>
          <w:rFonts w:asciiTheme="minorHAnsi" w:eastAsiaTheme="minorEastAsia" w:hAnsiTheme="minorHAnsi" w:cstheme="minorBidi"/>
          <w:sz w:val="22"/>
          <w:szCs w:val="22"/>
        </w:rPr>
      </w:pPr>
      <w:hyperlink w:anchor="_Toc129161334" w:history="1">
        <w:r w:rsidR="00051674" w:rsidRPr="009545AE">
          <w:rPr>
            <w:rStyle w:val="Hyperlink"/>
          </w:rPr>
          <w:t>P.</w:t>
        </w:r>
        <w:r w:rsidR="00051674">
          <w:rPr>
            <w:rFonts w:asciiTheme="minorHAnsi" w:eastAsiaTheme="minorEastAsia" w:hAnsiTheme="minorHAnsi" w:cstheme="minorBidi"/>
            <w:sz w:val="22"/>
            <w:szCs w:val="22"/>
          </w:rPr>
          <w:tab/>
        </w:r>
        <w:r w:rsidR="00051674" w:rsidRPr="009545AE">
          <w:rPr>
            <w:rStyle w:val="Hyperlink"/>
          </w:rPr>
          <w:t>SUBMITTAL OF PROPOSALS</w:t>
        </w:r>
        <w:r w:rsidR="00051674">
          <w:rPr>
            <w:webHidden/>
          </w:rPr>
          <w:tab/>
        </w:r>
        <w:r w:rsidR="00051674">
          <w:rPr>
            <w:webHidden/>
          </w:rPr>
          <w:fldChar w:fldCharType="begin"/>
        </w:r>
        <w:r w:rsidR="00051674">
          <w:rPr>
            <w:webHidden/>
          </w:rPr>
          <w:instrText xml:space="preserve"> PAGEREF _Toc129161334 \h </w:instrText>
        </w:r>
        <w:r w:rsidR="00051674">
          <w:rPr>
            <w:webHidden/>
          </w:rPr>
        </w:r>
        <w:r w:rsidR="00051674">
          <w:rPr>
            <w:webHidden/>
          </w:rPr>
          <w:fldChar w:fldCharType="separate"/>
        </w:r>
        <w:r w:rsidR="00051674">
          <w:rPr>
            <w:webHidden/>
          </w:rPr>
          <w:t>18</w:t>
        </w:r>
        <w:r w:rsidR="00051674">
          <w:rPr>
            <w:webHidden/>
          </w:rPr>
          <w:fldChar w:fldCharType="end"/>
        </w:r>
      </w:hyperlink>
    </w:p>
    <w:p w14:paraId="37ECD09F" w14:textId="4169401D" w:rsidR="00C268C5" w:rsidRPr="00F43EF7" w:rsidRDefault="002C2B73" w:rsidP="00D14568">
      <w:pPr>
        <w:tabs>
          <w:tab w:val="left" w:pos="720"/>
          <w:tab w:val="left" w:pos="1440"/>
          <w:tab w:val="right" w:pos="10530"/>
          <w:tab w:val="right" w:leader="dot" w:pos="10800"/>
        </w:tabs>
        <w:rPr>
          <w:rFonts w:ascii="Calibri" w:hAnsi="Calibri" w:cs="Calibri"/>
          <w:sz w:val="24"/>
          <w:szCs w:val="24"/>
        </w:rPr>
      </w:pPr>
      <w:r w:rsidRPr="00F43EF7">
        <w:rPr>
          <w:rFonts w:ascii="Calibri" w:hAnsi="Calibri" w:cs="Calibri"/>
          <w:b/>
          <w:spacing w:val="-3"/>
          <w:sz w:val="24"/>
          <w:szCs w:val="24"/>
        </w:rPr>
        <w:fldChar w:fldCharType="end"/>
      </w:r>
      <w:r w:rsidR="00F9006C" w:rsidRPr="00F43EF7">
        <w:rPr>
          <w:rFonts w:ascii="Calibri" w:hAnsi="Calibri" w:cs="Calibri"/>
          <w:color w:val="FF0000"/>
          <w:spacing w:val="-3"/>
          <w:sz w:val="24"/>
          <w:szCs w:val="24"/>
        </w:rPr>
        <w:tab/>
      </w:r>
    </w:p>
    <w:p w14:paraId="55E3A2CA" w14:textId="051BB47A" w:rsidR="00AA7995" w:rsidRPr="00F43EF7" w:rsidRDefault="00F9006C" w:rsidP="003B10BF">
      <w:pPr>
        <w:pStyle w:val="RFP-QHeader1"/>
        <w:spacing w:after="240"/>
        <w:jc w:val="left"/>
        <w:rPr>
          <w:rFonts w:ascii="Calibri" w:hAnsi="Calibri" w:cs="Calibri"/>
          <w:b w:val="0"/>
          <w:sz w:val="20"/>
          <w:szCs w:val="20"/>
        </w:rPr>
      </w:pPr>
      <w:r w:rsidRPr="00F43EF7">
        <w:rPr>
          <w:rFonts w:ascii="Calibri" w:hAnsi="Calibri" w:cs="Calibri"/>
          <w:sz w:val="24"/>
          <w:szCs w:val="24"/>
        </w:rPr>
        <w:t xml:space="preserve">ATTACHMENTS </w:t>
      </w:r>
    </w:p>
    <w:p w14:paraId="18E915D9" w14:textId="693C65BE" w:rsidR="00A12E1C" w:rsidRDefault="005D4DD5" w:rsidP="003B10BF">
      <w:pPr>
        <w:tabs>
          <w:tab w:val="left" w:pos="-720"/>
        </w:tabs>
        <w:spacing w:line="276" w:lineRule="auto"/>
        <w:ind w:left="720"/>
        <w:rPr>
          <w:rFonts w:ascii="Calibri" w:hAnsi="Calibri" w:cs="Calibri"/>
          <w:color w:val="000000"/>
          <w:sz w:val="24"/>
          <w:szCs w:val="24"/>
        </w:rPr>
      </w:pPr>
      <w:r w:rsidRPr="00F43EF7">
        <w:rPr>
          <w:rFonts w:ascii="Calibri" w:hAnsi="Calibri" w:cs="Calibri"/>
          <w:color w:val="000000"/>
          <w:sz w:val="24"/>
          <w:szCs w:val="24"/>
        </w:rPr>
        <w:fldChar w:fldCharType="begin"/>
      </w:r>
      <w:r w:rsidRPr="00F43EF7">
        <w:rPr>
          <w:rFonts w:ascii="Calibri" w:hAnsi="Calibri" w:cs="Calibri"/>
          <w:color w:val="000000"/>
          <w:sz w:val="24"/>
          <w:szCs w:val="24"/>
        </w:rPr>
        <w:instrText xml:space="preserve"> REF _Ref342049922 \h  \* MERGEFORMAT </w:instrText>
      </w:r>
      <w:r w:rsidRPr="00F43EF7">
        <w:rPr>
          <w:rFonts w:ascii="Calibri" w:hAnsi="Calibri" w:cs="Calibri"/>
          <w:color w:val="000000"/>
          <w:sz w:val="24"/>
          <w:szCs w:val="24"/>
        </w:rPr>
      </w:r>
      <w:r w:rsidRPr="00F43EF7">
        <w:rPr>
          <w:rFonts w:ascii="Calibri" w:hAnsi="Calibri" w:cs="Calibri"/>
          <w:color w:val="000000"/>
          <w:sz w:val="24"/>
          <w:szCs w:val="24"/>
        </w:rPr>
        <w:fldChar w:fldCharType="separate"/>
      </w:r>
      <w:r w:rsidR="00255B8E" w:rsidRPr="00F43EF7">
        <w:rPr>
          <w:rFonts w:ascii="Calibri" w:hAnsi="Calibri"/>
          <w:caps/>
          <w:sz w:val="24"/>
          <w:szCs w:val="24"/>
        </w:rPr>
        <w:t xml:space="preserve">EXHIBIT A </w:t>
      </w:r>
      <w:r w:rsidR="00255B8E" w:rsidRPr="00F43EF7">
        <w:rPr>
          <w:rFonts w:ascii="Calibri" w:hAnsi="Calibri"/>
          <w:b/>
          <w:caps/>
          <w:sz w:val="24"/>
          <w:szCs w:val="24"/>
        </w:rPr>
        <w:t>BID</w:t>
      </w:r>
      <w:r w:rsidR="00294416" w:rsidRPr="00F43EF7">
        <w:rPr>
          <w:rFonts w:ascii="Calibri" w:hAnsi="Calibri"/>
          <w:b/>
          <w:sz w:val="24"/>
          <w:szCs w:val="24"/>
        </w:rPr>
        <w:t xml:space="preserve"> </w:t>
      </w:r>
      <w:r w:rsidR="00255B8E" w:rsidRPr="00F43EF7">
        <w:rPr>
          <w:rFonts w:ascii="Calibri" w:hAnsi="Calibri"/>
          <w:b/>
          <w:sz w:val="24"/>
          <w:szCs w:val="24"/>
        </w:rPr>
        <w:t>RESPONSE PACKET</w:t>
      </w:r>
      <w:r w:rsidRPr="00F43EF7">
        <w:rPr>
          <w:rFonts w:ascii="Calibri" w:hAnsi="Calibri" w:cs="Calibri"/>
          <w:color w:val="000000"/>
          <w:sz w:val="24"/>
          <w:szCs w:val="24"/>
        </w:rPr>
        <w:fldChar w:fldCharType="end"/>
      </w:r>
    </w:p>
    <w:p w14:paraId="5ACFF819" w14:textId="1AE0447F" w:rsidR="00967D91" w:rsidRPr="00967D91" w:rsidRDefault="00967D91" w:rsidP="003B10BF">
      <w:pPr>
        <w:tabs>
          <w:tab w:val="left" w:pos="-720"/>
        </w:tabs>
        <w:spacing w:line="276" w:lineRule="auto"/>
        <w:ind w:left="720"/>
        <w:rPr>
          <w:rFonts w:ascii="Calibri" w:hAnsi="Calibri" w:cs="Calibri"/>
          <w:b/>
          <w:bCs/>
          <w:color w:val="000000"/>
          <w:sz w:val="24"/>
          <w:szCs w:val="24"/>
        </w:rPr>
      </w:pPr>
      <w:r>
        <w:rPr>
          <w:rFonts w:ascii="Calibri" w:hAnsi="Calibri" w:cs="Calibri"/>
          <w:color w:val="000000"/>
          <w:sz w:val="24"/>
          <w:szCs w:val="24"/>
        </w:rPr>
        <w:t xml:space="preserve">EXHIBIT B </w:t>
      </w:r>
      <w:r w:rsidRPr="00967D91">
        <w:rPr>
          <w:rFonts w:ascii="Calibri" w:hAnsi="Calibri" w:cs="Calibri"/>
          <w:b/>
          <w:bCs/>
          <w:color w:val="000000"/>
          <w:sz w:val="24"/>
          <w:szCs w:val="24"/>
        </w:rPr>
        <w:t>HIP</w:t>
      </w:r>
      <w:r w:rsidR="006F5DFF">
        <w:rPr>
          <w:rFonts w:ascii="Calibri" w:hAnsi="Calibri" w:cs="Calibri"/>
          <w:b/>
          <w:bCs/>
          <w:color w:val="000000"/>
          <w:sz w:val="24"/>
          <w:szCs w:val="24"/>
        </w:rPr>
        <w:t>A</w:t>
      </w:r>
      <w:r w:rsidRPr="00967D91">
        <w:rPr>
          <w:rFonts w:ascii="Calibri" w:hAnsi="Calibri" w:cs="Calibri"/>
          <w:b/>
          <w:bCs/>
          <w:color w:val="000000"/>
          <w:sz w:val="24"/>
          <w:szCs w:val="24"/>
        </w:rPr>
        <w:t xml:space="preserve">A </w:t>
      </w:r>
      <w:r w:rsidRPr="00967D91">
        <w:rPr>
          <w:rFonts w:ascii="Calibri" w:hAnsi="Calibri" w:cs="Calibri"/>
          <w:b/>
          <w:bCs/>
          <w:caps/>
          <w:color w:val="000000"/>
          <w:sz w:val="24"/>
          <w:szCs w:val="24"/>
        </w:rPr>
        <w:t>Business Associate Agreement</w:t>
      </w:r>
    </w:p>
    <w:p w14:paraId="40F7DFFA" w14:textId="2F9214F6" w:rsidR="00F43EF7" w:rsidRPr="00967D91" w:rsidRDefault="002C03A2" w:rsidP="00F43EF7">
      <w:pPr>
        <w:spacing w:after="240"/>
        <w:rPr>
          <w:rFonts w:ascii="Calibri" w:hAnsi="Calibri" w:cs="Calibri"/>
          <w:b/>
          <w:bCs/>
          <w:sz w:val="24"/>
          <w:szCs w:val="24"/>
        </w:rPr>
      </w:pPr>
      <w:r w:rsidRPr="00967D91">
        <w:rPr>
          <w:rFonts w:ascii="Calibri" w:hAnsi="Calibri" w:cs="Calibri"/>
          <w:b/>
          <w:bCs/>
          <w:sz w:val="24"/>
          <w:szCs w:val="24"/>
        </w:rPr>
        <w:tab/>
      </w:r>
      <w:r w:rsidR="00F43EF7" w:rsidRPr="00967D91">
        <w:rPr>
          <w:rFonts w:ascii="Calibri" w:hAnsi="Calibri" w:cs="Calibri"/>
          <w:b/>
          <w:bCs/>
          <w:szCs w:val="26"/>
        </w:rPr>
        <w:br w:type="page"/>
      </w:r>
    </w:p>
    <w:p w14:paraId="005851DE" w14:textId="77777777" w:rsidR="00F9006C" w:rsidRPr="00266DFB" w:rsidRDefault="00F9006C" w:rsidP="00CC278E">
      <w:pPr>
        <w:pStyle w:val="Heading1"/>
        <w:spacing w:after="240"/>
        <w:rPr>
          <w:sz w:val="24"/>
        </w:rPr>
      </w:pPr>
      <w:bookmarkStart w:id="4" w:name="_Toc339364436"/>
      <w:bookmarkStart w:id="5" w:name="_Toc339364697"/>
      <w:bookmarkStart w:id="6" w:name="_Toc129161316"/>
      <w:r w:rsidRPr="00266DFB">
        <w:rPr>
          <w:sz w:val="24"/>
        </w:rPr>
        <w:lastRenderedPageBreak/>
        <w:t>STATEMENT OF WORK</w:t>
      </w:r>
      <w:bookmarkEnd w:id="4"/>
      <w:bookmarkEnd w:id="5"/>
      <w:bookmarkEnd w:id="6"/>
    </w:p>
    <w:p w14:paraId="6A666F6B" w14:textId="77777777" w:rsidR="00F9006C" w:rsidRPr="00266DFB" w:rsidRDefault="00F9006C" w:rsidP="00DA3700">
      <w:pPr>
        <w:pStyle w:val="Heading2"/>
        <w:rPr>
          <w:sz w:val="24"/>
        </w:rPr>
      </w:pPr>
      <w:bookmarkStart w:id="7" w:name="_Toc339364437"/>
      <w:bookmarkStart w:id="8" w:name="_Toc339364698"/>
      <w:bookmarkStart w:id="9" w:name="_Toc129161317"/>
      <w:r w:rsidRPr="00266DFB">
        <w:rPr>
          <w:sz w:val="24"/>
        </w:rPr>
        <w:t>INTENT</w:t>
      </w:r>
      <w:bookmarkEnd w:id="7"/>
      <w:bookmarkEnd w:id="8"/>
      <w:bookmarkEnd w:id="9"/>
    </w:p>
    <w:p w14:paraId="76CD50FB" w14:textId="30BDCD38" w:rsidR="00F9006C" w:rsidRPr="00091480" w:rsidRDefault="00F9006C" w:rsidP="00CC278E">
      <w:pPr>
        <w:spacing w:after="240"/>
        <w:ind w:left="1440"/>
        <w:rPr>
          <w:rFonts w:ascii="Calibri" w:hAnsi="Calibri" w:cs="Calibri"/>
          <w:sz w:val="24"/>
        </w:rPr>
      </w:pPr>
      <w:r w:rsidRPr="00091480">
        <w:rPr>
          <w:rFonts w:ascii="Calibri" w:hAnsi="Calibri" w:cs="Calibri"/>
          <w:sz w:val="24"/>
        </w:rPr>
        <w:t xml:space="preserve">It is the intent of these specifications, </w:t>
      </w:r>
      <w:r w:rsidR="00B70AD7" w:rsidRPr="00091480">
        <w:rPr>
          <w:rFonts w:ascii="Calibri" w:hAnsi="Calibri" w:cs="Calibri"/>
          <w:sz w:val="24"/>
        </w:rPr>
        <w:t>terms,</w:t>
      </w:r>
      <w:r w:rsidR="00991BA2" w:rsidRPr="00091480">
        <w:rPr>
          <w:rFonts w:ascii="Calibri" w:hAnsi="Calibri" w:cs="Calibri"/>
          <w:sz w:val="24"/>
        </w:rPr>
        <w:t xml:space="preserve"> and conditions to </w:t>
      </w:r>
      <w:r w:rsidR="00AF7A83" w:rsidRPr="00091480">
        <w:rPr>
          <w:rFonts w:ascii="Calibri" w:hAnsi="Calibri" w:cs="Calibri"/>
          <w:sz w:val="24"/>
        </w:rPr>
        <w:t xml:space="preserve">describe </w:t>
      </w:r>
      <w:r w:rsidR="00401630" w:rsidRPr="00091480">
        <w:rPr>
          <w:rFonts w:ascii="Calibri" w:hAnsi="Calibri" w:cs="Calibri"/>
          <w:sz w:val="24"/>
        </w:rPr>
        <w:t>pharmacy consultant services</w:t>
      </w:r>
      <w:r w:rsidRPr="00091480">
        <w:rPr>
          <w:rFonts w:ascii="Calibri" w:hAnsi="Calibri" w:cs="Calibri"/>
          <w:sz w:val="24"/>
        </w:rPr>
        <w:t xml:space="preserve"> </w:t>
      </w:r>
      <w:r w:rsidR="00401630" w:rsidRPr="00091480">
        <w:rPr>
          <w:rFonts w:asciiTheme="minorHAnsi" w:hAnsiTheme="minorHAnsi" w:cstheme="minorHAnsi"/>
          <w:sz w:val="24"/>
          <w:szCs w:val="24"/>
        </w:rPr>
        <w:t>for the Alameda County Health Care for the Homeless Program (ACHCH) within the Alameda County Health Care Services Agency (HCSA</w:t>
      </w:r>
      <w:r w:rsidR="00401630" w:rsidRPr="00091480">
        <w:rPr>
          <w:sz w:val="24"/>
          <w:szCs w:val="24"/>
        </w:rPr>
        <w:t>).</w:t>
      </w:r>
    </w:p>
    <w:p w14:paraId="3DA8A9B7" w14:textId="718FB0C3" w:rsidR="00F9006C" w:rsidRPr="00091480" w:rsidRDefault="00991BA2" w:rsidP="00CC278E">
      <w:pPr>
        <w:spacing w:after="240"/>
        <w:ind w:left="1440"/>
        <w:rPr>
          <w:rFonts w:ascii="Calibri" w:hAnsi="Calibri" w:cs="Calibri"/>
          <w:sz w:val="24"/>
          <w:szCs w:val="26"/>
        </w:rPr>
      </w:pPr>
      <w:bookmarkStart w:id="10" w:name="OLE_LINK3"/>
      <w:r w:rsidRPr="00091480">
        <w:rPr>
          <w:rFonts w:ascii="Calibri" w:hAnsi="Calibri" w:cs="Calibri"/>
          <w:sz w:val="24"/>
        </w:rPr>
        <w:t xml:space="preserve">The County intends to award a </w:t>
      </w:r>
      <w:r w:rsidR="002E0366" w:rsidRPr="00091480">
        <w:rPr>
          <w:rFonts w:ascii="Calibri" w:hAnsi="Calibri" w:cs="Calibri"/>
          <w:sz w:val="24"/>
        </w:rPr>
        <w:t>one</w:t>
      </w:r>
      <w:r w:rsidR="001C0410" w:rsidRPr="00091480">
        <w:rPr>
          <w:rFonts w:ascii="Calibri" w:hAnsi="Calibri" w:cs="Calibri"/>
          <w:sz w:val="24"/>
        </w:rPr>
        <w:t>-</w:t>
      </w:r>
      <w:r w:rsidRPr="00091480">
        <w:rPr>
          <w:rFonts w:ascii="Calibri" w:hAnsi="Calibri" w:cs="Calibri"/>
          <w:sz w:val="24"/>
        </w:rPr>
        <w:t xml:space="preserve">year contract (with </w:t>
      </w:r>
      <w:r w:rsidR="00A114C4" w:rsidRPr="00091480">
        <w:rPr>
          <w:rFonts w:ascii="Calibri" w:hAnsi="Calibri" w:cs="Calibri"/>
          <w:sz w:val="24"/>
        </w:rPr>
        <w:t xml:space="preserve">the </w:t>
      </w:r>
      <w:r w:rsidRPr="00091480">
        <w:rPr>
          <w:rFonts w:ascii="Calibri" w:hAnsi="Calibri" w:cs="Calibri"/>
          <w:sz w:val="24"/>
        </w:rPr>
        <w:t>option to renew</w:t>
      </w:r>
      <w:r w:rsidR="000B61A0" w:rsidRPr="00091480">
        <w:rPr>
          <w:rFonts w:ascii="Calibri" w:hAnsi="Calibri" w:cs="Calibri"/>
          <w:sz w:val="24"/>
        </w:rPr>
        <w:t>)</w:t>
      </w:r>
      <w:r w:rsidRPr="00091480">
        <w:rPr>
          <w:rFonts w:ascii="Calibri" w:hAnsi="Calibri" w:cs="Calibri"/>
          <w:sz w:val="24"/>
        </w:rPr>
        <w:t xml:space="preserve"> to the </w:t>
      </w:r>
      <w:r w:rsidR="00502F47" w:rsidRPr="00091480">
        <w:rPr>
          <w:rFonts w:ascii="Calibri" w:hAnsi="Calibri" w:cs="Calibri"/>
          <w:sz w:val="24"/>
        </w:rPr>
        <w:t>Bidder</w:t>
      </w:r>
      <w:r w:rsidRPr="00091480">
        <w:rPr>
          <w:rFonts w:ascii="Calibri" w:hAnsi="Calibri" w:cs="Calibri"/>
          <w:sz w:val="24"/>
        </w:rPr>
        <w:t xml:space="preserve"> </w:t>
      </w:r>
      <w:r w:rsidR="00456C48" w:rsidRPr="00091480">
        <w:rPr>
          <w:rFonts w:ascii="Calibri" w:hAnsi="Calibri" w:cs="Calibri"/>
          <w:sz w:val="24"/>
          <w:szCs w:val="26"/>
        </w:rPr>
        <w:t xml:space="preserve">selected as the most responsible Bidder whose response conforms to the </w:t>
      </w:r>
      <w:r w:rsidR="00505B06" w:rsidRPr="00091480">
        <w:rPr>
          <w:rFonts w:ascii="Calibri" w:hAnsi="Calibri" w:cs="Calibri"/>
          <w:sz w:val="24"/>
          <w:szCs w:val="26"/>
        </w:rPr>
        <w:t>IRFP</w:t>
      </w:r>
      <w:r w:rsidR="00456C48" w:rsidRPr="00091480">
        <w:rPr>
          <w:rFonts w:ascii="Calibri" w:hAnsi="Calibri" w:cs="Calibri"/>
          <w:sz w:val="24"/>
          <w:szCs w:val="26"/>
        </w:rPr>
        <w:t xml:space="preserve"> and meets the County’s requirements.</w:t>
      </w:r>
      <w:r w:rsidR="005779EB" w:rsidRPr="00091480">
        <w:rPr>
          <w:rFonts w:ascii="Calibri" w:hAnsi="Calibri" w:cs="Calibri"/>
          <w:sz w:val="24"/>
          <w:szCs w:val="26"/>
        </w:rPr>
        <w:t xml:space="preserve"> </w:t>
      </w:r>
      <w:bookmarkStart w:id="11" w:name="_Hlk87025635"/>
      <w:r w:rsidR="00AB0746" w:rsidRPr="00091480">
        <w:rPr>
          <w:rFonts w:ascii="Calibri" w:hAnsi="Calibri" w:cs="Calibri"/>
          <w:sz w:val="24"/>
        </w:rPr>
        <w:t xml:space="preserve"> </w:t>
      </w:r>
      <w:bookmarkEnd w:id="11"/>
    </w:p>
    <w:p w14:paraId="7FD4EDD9" w14:textId="2A965278" w:rsidR="00F9006C" w:rsidRPr="00266DFB" w:rsidRDefault="001E2A10" w:rsidP="000352A4">
      <w:pPr>
        <w:pStyle w:val="Heading2"/>
        <w:rPr>
          <w:sz w:val="24"/>
        </w:rPr>
      </w:pPr>
      <w:bookmarkStart w:id="12" w:name="_Toc339364439"/>
      <w:bookmarkStart w:id="13" w:name="_Toc339364700"/>
      <w:bookmarkStart w:id="14" w:name="_Toc129161318"/>
      <w:bookmarkEnd w:id="10"/>
      <w:r>
        <w:rPr>
          <w:sz w:val="24"/>
        </w:rPr>
        <w:t xml:space="preserve">SCOPE AND </w:t>
      </w:r>
      <w:r w:rsidR="00F9006C" w:rsidRPr="00266DFB">
        <w:rPr>
          <w:sz w:val="24"/>
        </w:rPr>
        <w:t>BACKGROUND</w:t>
      </w:r>
      <w:bookmarkEnd w:id="12"/>
      <w:bookmarkEnd w:id="13"/>
      <w:bookmarkEnd w:id="14"/>
    </w:p>
    <w:p w14:paraId="57A47994" w14:textId="12F37732" w:rsidR="001E2A10" w:rsidRPr="003933DD" w:rsidRDefault="001E2A10" w:rsidP="00A75E39">
      <w:pPr>
        <w:spacing w:after="240"/>
        <w:ind w:left="1440"/>
        <w:rPr>
          <w:rFonts w:ascii="Calibri" w:hAnsi="Calibri" w:cs="Calibri"/>
          <w:sz w:val="24"/>
          <w:szCs w:val="24"/>
        </w:rPr>
      </w:pPr>
      <w:r w:rsidRPr="003933DD">
        <w:rPr>
          <w:rFonts w:ascii="Calibri" w:hAnsi="Calibri" w:cs="Calibri"/>
          <w:sz w:val="24"/>
          <w:szCs w:val="24"/>
        </w:rPr>
        <w:t xml:space="preserve">ACHCH is a health center program based in the Alameda County Health Care Services Agency whose mission is to improve the health of county residents experiencing homelessness through provision of comprehensive health care and housing services to people experiencing homelessness. ACHCH provides direct care and coordinates a network of health centers and community-based organizations (CBOs) to increase access and improve care for people experiencing homelessness. </w:t>
      </w:r>
      <w:r w:rsidR="00007795">
        <w:rPr>
          <w:rFonts w:ascii="Calibri" w:hAnsi="Calibri" w:cs="Calibri"/>
          <w:sz w:val="24"/>
          <w:szCs w:val="24"/>
        </w:rPr>
        <w:t>Their</w:t>
      </w:r>
      <w:r w:rsidRPr="003933DD">
        <w:rPr>
          <w:rFonts w:ascii="Calibri" w:hAnsi="Calibri" w:cs="Calibri"/>
          <w:sz w:val="24"/>
          <w:szCs w:val="24"/>
        </w:rPr>
        <w:t xml:space="preserve"> mission is to improve the health of persons in Alameda County who are homeless or at risk of homelessness.</w:t>
      </w:r>
    </w:p>
    <w:p w14:paraId="282EE06C" w14:textId="0B1A737A" w:rsidR="001E2A10" w:rsidRPr="003933DD" w:rsidRDefault="001E2A10" w:rsidP="00A75E39">
      <w:pPr>
        <w:spacing w:after="240"/>
        <w:ind w:left="1440"/>
        <w:rPr>
          <w:rFonts w:ascii="Calibri" w:hAnsi="Calibri" w:cs="Calibri"/>
          <w:sz w:val="24"/>
          <w:szCs w:val="24"/>
        </w:rPr>
      </w:pPr>
      <w:r w:rsidRPr="003933DD">
        <w:rPr>
          <w:rFonts w:ascii="Calibri" w:hAnsi="Calibri" w:cs="Calibri"/>
          <w:sz w:val="24"/>
          <w:szCs w:val="24"/>
        </w:rPr>
        <w:t>ACHCH is seeking a qualified pharmacy consultant (individual or organization) to provide pharmacy consultation services to a multi-disciplinary medical staff in ACHCH. The Contractor will be providing subject matter expertise for ACHCH’s clinical service areas that include the following:</w:t>
      </w:r>
    </w:p>
    <w:p w14:paraId="10CCB6F6" w14:textId="41CE5F3C" w:rsidR="001E2A10" w:rsidRPr="003933DD" w:rsidRDefault="001E2A10" w:rsidP="001E2A10">
      <w:pPr>
        <w:pStyle w:val="Item1"/>
        <w:rPr>
          <w:sz w:val="24"/>
          <w:szCs w:val="24"/>
        </w:rPr>
      </w:pPr>
      <w:r w:rsidRPr="006F5DFF">
        <w:rPr>
          <w:sz w:val="24"/>
          <w:szCs w:val="24"/>
        </w:rPr>
        <w:t>Psychopharmacologic and substance use disorder consultations and advisory as requested by the ACHCH medical staff and their contractors;</w:t>
      </w:r>
    </w:p>
    <w:p w14:paraId="252847D5" w14:textId="14079D68" w:rsidR="00C352F2" w:rsidRPr="003933DD" w:rsidRDefault="00C352F2" w:rsidP="001E2A10">
      <w:pPr>
        <w:pStyle w:val="Item1"/>
        <w:rPr>
          <w:sz w:val="24"/>
          <w:szCs w:val="24"/>
        </w:rPr>
      </w:pPr>
      <w:r w:rsidRPr="003933DD">
        <w:rPr>
          <w:sz w:val="24"/>
          <w:szCs w:val="24"/>
        </w:rPr>
        <w:t>Acting as a liaison in providing pharmacy system support and interface with the County agencies’ pharmacy benefit management (PBM) and electronic prescribing systems, physicians, and pharmacies;</w:t>
      </w:r>
    </w:p>
    <w:p w14:paraId="032E654B" w14:textId="14B19C02" w:rsidR="00C352F2" w:rsidRPr="003933DD" w:rsidRDefault="00C352F2" w:rsidP="001E2A10">
      <w:pPr>
        <w:pStyle w:val="Item1"/>
        <w:rPr>
          <w:sz w:val="24"/>
          <w:szCs w:val="24"/>
        </w:rPr>
      </w:pPr>
      <w:r w:rsidRPr="003933DD">
        <w:rPr>
          <w:sz w:val="24"/>
          <w:szCs w:val="24"/>
        </w:rPr>
        <w:t>Providing oversight and monitors of the procurement, storage, usage and disposal of program supply of pharmaceuticals and related medical supplies;</w:t>
      </w:r>
      <w:r w:rsidR="009D32C7">
        <w:rPr>
          <w:sz w:val="24"/>
          <w:szCs w:val="24"/>
        </w:rPr>
        <w:t xml:space="preserve"> and</w:t>
      </w:r>
    </w:p>
    <w:p w14:paraId="722E9139" w14:textId="447777B9" w:rsidR="00C352F2" w:rsidRPr="003933DD" w:rsidRDefault="00C352F2" w:rsidP="001E2A10">
      <w:pPr>
        <w:pStyle w:val="Item1"/>
        <w:rPr>
          <w:sz w:val="24"/>
          <w:szCs w:val="24"/>
        </w:rPr>
      </w:pPr>
      <w:r w:rsidRPr="003933DD">
        <w:rPr>
          <w:sz w:val="24"/>
          <w:szCs w:val="24"/>
        </w:rPr>
        <w:t xml:space="preserve">Supporting compliance with Health Resource Services Administration (HRSA) required quality improvement/assurance requirements including reviewing policies and procedures quarterly and performing other related work as required. </w:t>
      </w:r>
    </w:p>
    <w:p w14:paraId="3638D072" w14:textId="5EB8CCDD" w:rsidR="00C352F2" w:rsidRPr="003933DD" w:rsidRDefault="00C352F2" w:rsidP="00C352F2">
      <w:pPr>
        <w:pStyle w:val="Item1"/>
        <w:numPr>
          <w:ilvl w:val="0"/>
          <w:numId w:val="0"/>
        </w:numPr>
        <w:ind w:left="1440"/>
        <w:rPr>
          <w:sz w:val="24"/>
          <w:szCs w:val="24"/>
        </w:rPr>
      </w:pPr>
      <w:r w:rsidRPr="003933DD">
        <w:rPr>
          <w:sz w:val="24"/>
          <w:szCs w:val="24"/>
        </w:rPr>
        <w:t xml:space="preserve">The Contractor would provide these services to ACHCH staff and partners under the direction of a member of the leadership team from the ACHCH program within HCSA. </w:t>
      </w:r>
    </w:p>
    <w:p w14:paraId="3ED16CAE" w14:textId="64729B1A" w:rsidR="00F9006C" w:rsidRPr="00266DFB" w:rsidRDefault="00502F47" w:rsidP="004516E7">
      <w:pPr>
        <w:pStyle w:val="Heading2"/>
        <w:rPr>
          <w:sz w:val="24"/>
        </w:rPr>
      </w:pPr>
      <w:bookmarkStart w:id="15" w:name="_Toc339364440"/>
      <w:bookmarkStart w:id="16" w:name="_Toc339364701"/>
      <w:bookmarkStart w:id="17" w:name="_Toc129161319"/>
      <w:r w:rsidRPr="00266DFB">
        <w:rPr>
          <w:sz w:val="24"/>
        </w:rPr>
        <w:lastRenderedPageBreak/>
        <w:t>BIDDER</w:t>
      </w:r>
      <w:r w:rsidR="00F9006C" w:rsidRPr="00266DFB">
        <w:rPr>
          <w:sz w:val="24"/>
        </w:rPr>
        <w:t xml:space="preserve"> QUALIFICATIONS</w:t>
      </w:r>
      <w:bookmarkEnd w:id="15"/>
      <w:bookmarkEnd w:id="16"/>
      <w:bookmarkEnd w:id="17"/>
    </w:p>
    <w:p w14:paraId="40740173" w14:textId="77777777" w:rsidR="00F9006C" w:rsidRPr="00D218EC" w:rsidRDefault="00502F47" w:rsidP="00D218EC">
      <w:pPr>
        <w:pStyle w:val="Item1"/>
        <w:rPr>
          <w:sz w:val="24"/>
          <w:szCs w:val="18"/>
        </w:rPr>
      </w:pPr>
      <w:r w:rsidRPr="00D218EC">
        <w:rPr>
          <w:sz w:val="24"/>
          <w:szCs w:val="18"/>
        </w:rPr>
        <w:t>BIDDER</w:t>
      </w:r>
      <w:r w:rsidR="00F9006C" w:rsidRPr="00D218EC">
        <w:rPr>
          <w:sz w:val="24"/>
          <w:szCs w:val="18"/>
        </w:rPr>
        <w:t xml:space="preserve"> Minimum Qualifications</w:t>
      </w:r>
    </w:p>
    <w:p w14:paraId="3D68716C" w14:textId="5C72E79D" w:rsidR="00952803" w:rsidRPr="00266DFB" w:rsidRDefault="00C352F2" w:rsidP="00D218EC">
      <w:pPr>
        <w:pStyle w:val="Itema"/>
      </w:pPr>
      <w:r w:rsidRPr="00C352F2">
        <w:rPr>
          <w:sz w:val="24"/>
          <w:szCs w:val="18"/>
        </w:rPr>
        <w:t>Bidder</w:t>
      </w:r>
      <w:r w:rsidRPr="00461F0A">
        <w:rPr>
          <w:b/>
          <w:sz w:val="24"/>
          <w:szCs w:val="18"/>
        </w:rPr>
        <w:t xml:space="preserve"> </w:t>
      </w:r>
      <w:r w:rsidRPr="00461F0A">
        <w:rPr>
          <w:b/>
          <w:sz w:val="24"/>
          <w:szCs w:val="18"/>
          <w:u w:val="single"/>
        </w:rPr>
        <w:t>and</w:t>
      </w:r>
      <w:r w:rsidRPr="00C352F2">
        <w:rPr>
          <w:sz w:val="24"/>
          <w:szCs w:val="18"/>
        </w:rPr>
        <w:t xml:space="preserve"> all key personnel assigned to the project shall be regularly and continuously engaged in the clinical practice of serving individuals experiencing homelessness for five years</w:t>
      </w:r>
      <w:r w:rsidR="003A464A">
        <w:rPr>
          <w:sz w:val="24"/>
          <w:szCs w:val="18"/>
        </w:rPr>
        <w:t xml:space="preserve">, </w:t>
      </w:r>
      <w:r w:rsidR="003A464A" w:rsidRPr="003A464A">
        <w:rPr>
          <w:sz w:val="24"/>
          <w:szCs w:val="18"/>
        </w:rPr>
        <w:t>which must be clearly stated or demonstrated in the bid respons</w:t>
      </w:r>
      <w:r w:rsidR="003A464A">
        <w:rPr>
          <w:sz w:val="24"/>
          <w:szCs w:val="18"/>
        </w:rPr>
        <w:t>e</w:t>
      </w:r>
      <w:r w:rsidR="007859E4" w:rsidRPr="00D218EC">
        <w:rPr>
          <w:sz w:val="24"/>
          <w:szCs w:val="18"/>
        </w:rPr>
        <w:t xml:space="preserve">. </w:t>
      </w:r>
    </w:p>
    <w:p w14:paraId="3090C76B" w14:textId="249EE1E6" w:rsidR="00C352F2" w:rsidRDefault="0089690D" w:rsidP="00D218EC">
      <w:pPr>
        <w:pStyle w:val="Itema"/>
        <w:rPr>
          <w:sz w:val="24"/>
          <w:szCs w:val="18"/>
        </w:rPr>
      </w:pPr>
      <w:r>
        <w:rPr>
          <w:sz w:val="24"/>
          <w:szCs w:val="18"/>
        </w:rPr>
        <w:t>Bidder must  p</w:t>
      </w:r>
      <w:r w:rsidR="00C352F2" w:rsidRPr="00C352F2">
        <w:rPr>
          <w:sz w:val="24"/>
          <w:szCs w:val="18"/>
        </w:rPr>
        <w:t>rovide a copy of a valid license in good standing to practice pharmacy in California</w:t>
      </w:r>
      <w:r w:rsidR="00C352F2">
        <w:rPr>
          <w:sz w:val="24"/>
          <w:szCs w:val="18"/>
        </w:rPr>
        <w:t>.</w:t>
      </w:r>
    </w:p>
    <w:p w14:paraId="741D248A" w14:textId="3B3F7D38" w:rsidR="00C352F2" w:rsidRDefault="009D0848" w:rsidP="00D218EC">
      <w:pPr>
        <w:pStyle w:val="Itema"/>
        <w:rPr>
          <w:sz w:val="24"/>
          <w:szCs w:val="18"/>
        </w:rPr>
      </w:pPr>
      <w:r>
        <w:rPr>
          <w:sz w:val="24"/>
          <w:szCs w:val="18"/>
        </w:rPr>
        <w:t>Bidder must provide p</w:t>
      </w:r>
      <w:r w:rsidR="00C352F2" w:rsidRPr="00C352F2">
        <w:rPr>
          <w:sz w:val="24"/>
          <w:szCs w:val="18"/>
        </w:rPr>
        <w:t>roof of completion from a specialized residency program in psychiatric pharmacy practice at an accredited university or program resulting in a Board Certified Psychiatric Pharmacist (BCPP) credential</w:t>
      </w:r>
      <w:r w:rsidR="00C352F2">
        <w:rPr>
          <w:sz w:val="24"/>
          <w:szCs w:val="18"/>
        </w:rPr>
        <w:t>.</w:t>
      </w:r>
    </w:p>
    <w:p w14:paraId="0CA8E1E1" w14:textId="47E17D4D" w:rsidR="00F9006C" w:rsidRPr="00D218EC" w:rsidRDefault="008B2819" w:rsidP="00D218EC">
      <w:pPr>
        <w:pStyle w:val="Itema"/>
        <w:rPr>
          <w:sz w:val="24"/>
          <w:szCs w:val="18"/>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w:t>
      </w:r>
      <w:r>
        <w:rPr>
          <w:sz w:val="24"/>
        </w:rPr>
        <w:t>I</w:t>
      </w:r>
      <w:r w:rsidRPr="00356299">
        <w:rPr>
          <w:sz w:val="24"/>
        </w:rPr>
        <w:t>RF</w:t>
      </w:r>
      <w:r>
        <w:rPr>
          <w:sz w:val="24"/>
        </w:rPr>
        <w:t>P</w:t>
      </w:r>
      <w:r w:rsidRPr="00356299">
        <w:rPr>
          <w:sz w:val="24"/>
        </w:rPr>
        <w:t xml:space="preserve">.  </w:t>
      </w:r>
      <w:bookmarkStart w:id="18" w:name="_Hlk106375751"/>
      <w:r w:rsidRPr="00356299">
        <w:rPr>
          <w:sz w:val="24"/>
        </w:rPr>
        <w:t xml:space="preserve">Unless noted otherwise in the </w:t>
      </w:r>
      <w:r>
        <w:rPr>
          <w:sz w:val="24"/>
        </w:rPr>
        <w:t>IRFP</w:t>
      </w:r>
      <w:r w:rsidRPr="00356299">
        <w:rPr>
          <w:sz w:val="24"/>
        </w:rPr>
        <w:t xml:space="preserve">, </w:t>
      </w:r>
      <w:r>
        <w:rPr>
          <w:sz w:val="24"/>
        </w:rPr>
        <w:t xml:space="preserve">for example the item(s) stated above, </w:t>
      </w:r>
      <w:r w:rsidRPr="00356299">
        <w:rPr>
          <w:sz w:val="24"/>
        </w:rPr>
        <w:t xml:space="preserve">including any Addendum,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bookmarkEnd w:id="18"/>
    </w:p>
    <w:p w14:paraId="45EE2C09" w14:textId="28856F28" w:rsidR="00F9006C" w:rsidRPr="00266DFB" w:rsidRDefault="00F9006C" w:rsidP="000352A4">
      <w:pPr>
        <w:pStyle w:val="Heading2"/>
        <w:rPr>
          <w:sz w:val="24"/>
        </w:rPr>
      </w:pPr>
      <w:bookmarkStart w:id="19" w:name="_Toc129161320"/>
      <w:bookmarkStart w:id="20" w:name="_Hlk102040252"/>
      <w:r w:rsidRPr="00266DFB">
        <w:rPr>
          <w:sz w:val="24"/>
        </w:rPr>
        <w:t>S</w:t>
      </w:r>
      <w:r w:rsidR="00017184" w:rsidRPr="00266DFB">
        <w:rPr>
          <w:sz w:val="24"/>
        </w:rPr>
        <w:t>PECIFIC REQUIREMENTS</w:t>
      </w:r>
      <w:bookmarkEnd w:id="19"/>
    </w:p>
    <w:bookmarkEnd w:id="20"/>
    <w:p w14:paraId="22A18FA4" w14:textId="6FEBC968" w:rsidR="00C352F2" w:rsidRPr="00A2275E" w:rsidRDefault="00C352F2" w:rsidP="00EC5596">
      <w:pPr>
        <w:spacing w:after="240"/>
        <w:ind w:left="1440"/>
        <w:rPr>
          <w:rFonts w:asciiTheme="minorHAnsi" w:hAnsiTheme="minorHAnsi" w:cstheme="minorHAnsi"/>
          <w:sz w:val="24"/>
          <w:szCs w:val="24"/>
        </w:rPr>
      </w:pPr>
      <w:r w:rsidRPr="00A2275E">
        <w:rPr>
          <w:rFonts w:asciiTheme="minorHAnsi" w:hAnsiTheme="minorHAnsi" w:cstheme="minorHAnsi"/>
          <w:sz w:val="24"/>
          <w:szCs w:val="24"/>
        </w:rPr>
        <w:t xml:space="preserve">The </w:t>
      </w:r>
      <w:r w:rsidR="00BF43BC">
        <w:rPr>
          <w:rFonts w:asciiTheme="minorHAnsi" w:hAnsiTheme="minorHAnsi" w:cstheme="minorHAnsi"/>
          <w:sz w:val="24"/>
          <w:szCs w:val="24"/>
        </w:rPr>
        <w:t>C</w:t>
      </w:r>
      <w:r w:rsidRPr="00A2275E">
        <w:rPr>
          <w:rFonts w:asciiTheme="minorHAnsi" w:hAnsiTheme="minorHAnsi" w:cstheme="minorHAnsi"/>
          <w:sz w:val="24"/>
          <w:szCs w:val="24"/>
        </w:rPr>
        <w:t>ontractor shall work with ACHCH leadership to:</w:t>
      </w:r>
    </w:p>
    <w:p w14:paraId="0DC37FA4" w14:textId="77777777" w:rsidR="00EC5596" w:rsidRPr="004242D1" w:rsidRDefault="00A56BAD" w:rsidP="00EC5596">
      <w:pPr>
        <w:pStyle w:val="Item1"/>
        <w:rPr>
          <w:rFonts w:asciiTheme="minorHAnsi" w:hAnsiTheme="minorHAnsi" w:cstheme="minorHAnsi"/>
          <w:sz w:val="24"/>
          <w:szCs w:val="24"/>
        </w:rPr>
      </w:pPr>
      <w:r w:rsidRPr="004242D1">
        <w:rPr>
          <w:rFonts w:asciiTheme="minorHAnsi" w:hAnsiTheme="minorHAnsi" w:cstheme="minorHAnsi"/>
          <w:sz w:val="24"/>
          <w:szCs w:val="24"/>
        </w:rPr>
        <w:t xml:space="preserve">Inform and advise on the Alameda County Health Care </w:t>
      </w:r>
      <w:r w:rsidR="007C0BEF" w:rsidRPr="004242D1">
        <w:rPr>
          <w:rFonts w:asciiTheme="minorHAnsi" w:hAnsiTheme="minorHAnsi" w:cstheme="minorHAnsi"/>
          <w:sz w:val="24"/>
          <w:szCs w:val="24"/>
        </w:rPr>
        <w:t>f</w:t>
      </w:r>
      <w:r w:rsidRPr="004242D1">
        <w:rPr>
          <w:rFonts w:asciiTheme="minorHAnsi" w:hAnsiTheme="minorHAnsi" w:cstheme="minorHAnsi"/>
          <w:sz w:val="24"/>
          <w:szCs w:val="24"/>
        </w:rPr>
        <w:t xml:space="preserve">or The Homeless (ACHCH) pharmacy and medication services strategy across ACHCH programs including: </w:t>
      </w:r>
    </w:p>
    <w:p w14:paraId="53E2C3F0" w14:textId="77777777" w:rsidR="00EC5596" w:rsidRPr="004242D1" w:rsidRDefault="00A56BAD" w:rsidP="00EC5596">
      <w:pPr>
        <w:pStyle w:val="Itema"/>
        <w:rPr>
          <w:rFonts w:asciiTheme="minorHAnsi" w:hAnsiTheme="minorHAnsi" w:cstheme="minorHAnsi"/>
          <w:sz w:val="24"/>
          <w:szCs w:val="24"/>
        </w:rPr>
      </w:pPr>
      <w:r w:rsidRPr="004242D1">
        <w:rPr>
          <w:rFonts w:asciiTheme="minorHAnsi" w:hAnsiTheme="minorHAnsi" w:cstheme="minorHAnsi"/>
          <w:sz w:val="24"/>
          <w:szCs w:val="24"/>
        </w:rPr>
        <w:t xml:space="preserve">Expansion of testing for communicable diseases, e.g., HIV, syphilis, tuberculosis, hepatitis C. </w:t>
      </w:r>
    </w:p>
    <w:p w14:paraId="57C0929F" w14:textId="77777777" w:rsidR="00EC5596" w:rsidRPr="004242D1" w:rsidRDefault="00A56BAD" w:rsidP="00EC5596">
      <w:pPr>
        <w:pStyle w:val="Itema"/>
        <w:rPr>
          <w:rFonts w:asciiTheme="minorHAnsi" w:hAnsiTheme="minorHAnsi" w:cstheme="minorHAnsi"/>
          <w:sz w:val="24"/>
          <w:szCs w:val="24"/>
        </w:rPr>
      </w:pPr>
      <w:r w:rsidRPr="00A2275E">
        <w:rPr>
          <w:rFonts w:asciiTheme="minorHAnsi" w:hAnsiTheme="minorHAnsi" w:cstheme="minorHAnsi"/>
          <w:bCs/>
          <w:sz w:val="24"/>
          <w:szCs w:val="24"/>
        </w:rPr>
        <w:t xml:space="preserve">COVID-19 vaccinations and treatments. </w:t>
      </w:r>
    </w:p>
    <w:p w14:paraId="6C077A96" w14:textId="3A51308E" w:rsidR="007C0BEF" w:rsidRPr="004242D1" w:rsidRDefault="00A56BAD" w:rsidP="00EC5596">
      <w:pPr>
        <w:pStyle w:val="Itema"/>
        <w:rPr>
          <w:rFonts w:asciiTheme="minorHAnsi" w:hAnsiTheme="minorHAnsi" w:cstheme="minorHAnsi"/>
          <w:sz w:val="24"/>
          <w:szCs w:val="24"/>
        </w:rPr>
      </w:pPr>
      <w:r w:rsidRPr="00A2275E">
        <w:rPr>
          <w:rFonts w:asciiTheme="minorHAnsi" w:hAnsiTheme="minorHAnsi" w:cstheme="minorHAnsi"/>
          <w:bCs/>
          <w:sz w:val="24"/>
          <w:szCs w:val="24"/>
        </w:rPr>
        <w:t xml:space="preserve">Collaborations with partners and contractors, e.g., Alameda County Public Health Lab, LabCorp. </w:t>
      </w:r>
    </w:p>
    <w:p w14:paraId="360F0DC1" w14:textId="77777777" w:rsidR="00EC5596" w:rsidRPr="004242D1" w:rsidRDefault="00A56BAD" w:rsidP="00EC5596">
      <w:pPr>
        <w:pStyle w:val="Item1"/>
        <w:rPr>
          <w:rFonts w:asciiTheme="minorHAnsi" w:hAnsiTheme="minorHAnsi" w:cstheme="minorHAnsi"/>
          <w:sz w:val="24"/>
          <w:szCs w:val="24"/>
        </w:rPr>
      </w:pPr>
      <w:r w:rsidRPr="004242D1">
        <w:rPr>
          <w:rFonts w:asciiTheme="minorHAnsi" w:hAnsiTheme="minorHAnsi" w:cstheme="minorHAnsi"/>
          <w:sz w:val="24"/>
          <w:szCs w:val="24"/>
        </w:rPr>
        <w:t xml:space="preserve">Support management of ACHCH 340b discount drug program services, including oversight of covered sites. </w:t>
      </w:r>
    </w:p>
    <w:p w14:paraId="3E9C5DEA" w14:textId="77777777" w:rsidR="00EC5596" w:rsidRPr="004242D1" w:rsidRDefault="00A56BAD" w:rsidP="00EC5596">
      <w:pPr>
        <w:pStyle w:val="Item1"/>
        <w:rPr>
          <w:rFonts w:asciiTheme="minorHAnsi" w:hAnsiTheme="minorHAnsi" w:cstheme="minorHAnsi"/>
          <w:sz w:val="24"/>
          <w:szCs w:val="24"/>
        </w:rPr>
      </w:pPr>
      <w:r w:rsidRPr="004242D1">
        <w:rPr>
          <w:rFonts w:asciiTheme="minorHAnsi" w:hAnsiTheme="minorHAnsi" w:cstheme="minorHAnsi"/>
          <w:sz w:val="24"/>
          <w:szCs w:val="24"/>
        </w:rPr>
        <w:t xml:space="preserve">Support ACHCH Quality Assurance/Improvement, including conducting reviews of ACHCH medication-related policies and procedures as required by the Health </w:t>
      </w:r>
      <w:r w:rsidRPr="004242D1">
        <w:rPr>
          <w:rFonts w:asciiTheme="minorHAnsi" w:hAnsiTheme="minorHAnsi" w:cstheme="minorHAnsi"/>
          <w:sz w:val="24"/>
          <w:szCs w:val="24"/>
        </w:rPr>
        <w:lastRenderedPageBreak/>
        <w:t>Resources Administration as a Federally Qualified Health Center and recommend updates to ACHCH as needed.</w:t>
      </w:r>
      <w:r w:rsidRPr="00A2275E">
        <w:rPr>
          <w:rFonts w:asciiTheme="minorHAnsi" w:hAnsiTheme="minorHAnsi" w:cstheme="minorHAnsi"/>
          <w:bCs/>
          <w:color w:val="000000"/>
          <w:sz w:val="24"/>
          <w:szCs w:val="24"/>
        </w:rPr>
        <w:t xml:space="preserve"> </w:t>
      </w:r>
    </w:p>
    <w:p w14:paraId="5D196813" w14:textId="77777777" w:rsidR="00EC5596" w:rsidRPr="004242D1" w:rsidRDefault="00A56BAD" w:rsidP="00EC5596">
      <w:pPr>
        <w:pStyle w:val="Item1"/>
        <w:rPr>
          <w:rFonts w:asciiTheme="minorHAnsi" w:hAnsiTheme="minorHAnsi" w:cstheme="minorHAnsi"/>
          <w:sz w:val="24"/>
          <w:szCs w:val="24"/>
        </w:rPr>
      </w:pPr>
      <w:r w:rsidRPr="00A2275E">
        <w:rPr>
          <w:rFonts w:asciiTheme="minorHAnsi" w:hAnsiTheme="minorHAnsi" w:cstheme="minorHAnsi"/>
          <w:bCs/>
          <w:color w:val="000000"/>
          <w:sz w:val="24"/>
          <w:szCs w:val="24"/>
        </w:rPr>
        <w:t>Support management of ACHCH formulary with New Oakland Pharmacy</w:t>
      </w:r>
      <w:r w:rsidR="007C0BEF" w:rsidRPr="00A2275E">
        <w:rPr>
          <w:rFonts w:asciiTheme="minorHAnsi" w:hAnsiTheme="minorHAnsi" w:cstheme="minorHAnsi"/>
          <w:bCs/>
          <w:color w:val="000000"/>
          <w:sz w:val="24"/>
          <w:szCs w:val="24"/>
        </w:rPr>
        <w:t>.</w:t>
      </w:r>
    </w:p>
    <w:p w14:paraId="1D892241" w14:textId="53A0DBB4" w:rsidR="00A56BAD" w:rsidRPr="004242D1" w:rsidRDefault="00A56BAD" w:rsidP="00EC5596">
      <w:pPr>
        <w:pStyle w:val="Item1"/>
        <w:rPr>
          <w:rFonts w:asciiTheme="minorHAnsi" w:hAnsiTheme="minorHAnsi" w:cstheme="minorHAnsi"/>
          <w:sz w:val="24"/>
          <w:szCs w:val="24"/>
        </w:rPr>
      </w:pPr>
      <w:r w:rsidRPr="00A2275E">
        <w:rPr>
          <w:rFonts w:asciiTheme="minorHAnsi" w:hAnsiTheme="minorHAnsi" w:cstheme="minorHAnsi"/>
          <w:bCs/>
          <w:color w:val="000000"/>
          <w:sz w:val="24"/>
          <w:szCs w:val="24"/>
        </w:rPr>
        <w:t xml:space="preserve">Recommend resources to be used for further development of County staff for knowledge in prescribing psychotropic drugs and other medications. </w:t>
      </w:r>
    </w:p>
    <w:p w14:paraId="3E76ED7F" w14:textId="09ED368D" w:rsidR="00F9006C" w:rsidRPr="00EC5596" w:rsidRDefault="00F9006C" w:rsidP="000352A4">
      <w:pPr>
        <w:pStyle w:val="Heading2"/>
        <w:rPr>
          <w:bCs/>
          <w:sz w:val="24"/>
          <w:szCs w:val="24"/>
        </w:rPr>
      </w:pPr>
      <w:bookmarkStart w:id="21" w:name="_Toc339364441"/>
      <w:bookmarkStart w:id="22" w:name="_Toc339364702"/>
      <w:bookmarkStart w:id="23" w:name="_Toc129161321"/>
      <w:r w:rsidRPr="00EC5596">
        <w:rPr>
          <w:bCs/>
          <w:sz w:val="24"/>
          <w:szCs w:val="24"/>
        </w:rPr>
        <w:t>DELIVERABLES</w:t>
      </w:r>
      <w:r w:rsidR="00C96DA3" w:rsidRPr="00EC5596">
        <w:rPr>
          <w:bCs/>
          <w:sz w:val="24"/>
          <w:szCs w:val="24"/>
        </w:rPr>
        <w:t xml:space="preserve"> </w:t>
      </w:r>
      <w:r w:rsidRPr="00EC5596">
        <w:rPr>
          <w:bCs/>
          <w:sz w:val="24"/>
          <w:szCs w:val="24"/>
        </w:rPr>
        <w:t>/</w:t>
      </w:r>
      <w:r w:rsidR="00C96DA3" w:rsidRPr="00EC5596">
        <w:rPr>
          <w:bCs/>
          <w:sz w:val="24"/>
          <w:szCs w:val="24"/>
        </w:rPr>
        <w:t xml:space="preserve"> </w:t>
      </w:r>
      <w:r w:rsidRPr="00EC5596">
        <w:rPr>
          <w:bCs/>
          <w:sz w:val="24"/>
          <w:szCs w:val="24"/>
        </w:rPr>
        <w:t>REPORTS</w:t>
      </w:r>
      <w:bookmarkEnd w:id="21"/>
      <w:bookmarkEnd w:id="22"/>
      <w:bookmarkEnd w:id="23"/>
    </w:p>
    <w:p w14:paraId="36B9EE4C" w14:textId="1D89B5E0" w:rsidR="00A56BAD" w:rsidRPr="007C0BEF" w:rsidRDefault="00A56BAD" w:rsidP="00A56BAD">
      <w:pPr>
        <w:pStyle w:val="Item1"/>
        <w:rPr>
          <w:bCs/>
          <w:sz w:val="24"/>
          <w:szCs w:val="24"/>
        </w:rPr>
      </w:pPr>
      <w:r w:rsidRPr="007C0BEF">
        <w:rPr>
          <w:bCs/>
          <w:sz w:val="24"/>
          <w:szCs w:val="24"/>
        </w:rPr>
        <w:t>C</w:t>
      </w:r>
      <w:r w:rsidR="007C0BEF" w:rsidRPr="007C0BEF">
        <w:rPr>
          <w:bCs/>
          <w:sz w:val="24"/>
          <w:szCs w:val="24"/>
        </w:rPr>
        <w:t>ontractor mu</w:t>
      </w:r>
      <w:r w:rsidR="00AD56BE">
        <w:rPr>
          <w:bCs/>
          <w:sz w:val="24"/>
          <w:szCs w:val="24"/>
        </w:rPr>
        <w:t>st</w:t>
      </w:r>
      <w:r w:rsidR="007C0BEF" w:rsidRPr="007C0BEF">
        <w:rPr>
          <w:bCs/>
          <w:sz w:val="24"/>
          <w:szCs w:val="24"/>
        </w:rPr>
        <w:t xml:space="preserve"> c</w:t>
      </w:r>
      <w:r w:rsidRPr="007C0BEF">
        <w:rPr>
          <w:bCs/>
          <w:sz w:val="24"/>
          <w:szCs w:val="24"/>
        </w:rPr>
        <w:t>omplete quarterly site visits to ACHCH service locations within Alameda County to certify compliance with all relevant clinic license and dispensing laws and regulations.</w:t>
      </w:r>
    </w:p>
    <w:p w14:paraId="580A60C5" w14:textId="50BC5C06" w:rsidR="007C0BEF" w:rsidRPr="007C0BEF" w:rsidRDefault="007C0BEF" w:rsidP="007C0BEF">
      <w:pPr>
        <w:pStyle w:val="Item1"/>
        <w:rPr>
          <w:bCs/>
          <w:sz w:val="24"/>
          <w:szCs w:val="24"/>
        </w:rPr>
      </w:pPr>
      <w:r w:rsidRPr="007C0BEF">
        <w:rPr>
          <w:bCs/>
          <w:sz w:val="24"/>
          <w:szCs w:val="24"/>
        </w:rPr>
        <w:t>Contractor mu</w:t>
      </w:r>
      <w:r w:rsidR="00AD56BE">
        <w:rPr>
          <w:bCs/>
          <w:sz w:val="24"/>
          <w:szCs w:val="24"/>
        </w:rPr>
        <w:t>st</w:t>
      </w:r>
      <w:r w:rsidRPr="007C0BEF">
        <w:rPr>
          <w:bCs/>
          <w:sz w:val="24"/>
          <w:szCs w:val="24"/>
        </w:rPr>
        <w:t xml:space="preserve"> r</w:t>
      </w:r>
      <w:r w:rsidR="00A56BAD" w:rsidRPr="007C0BEF">
        <w:rPr>
          <w:bCs/>
          <w:sz w:val="24"/>
          <w:szCs w:val="24"/>
        </w:rPr>
        <w:t>eview ACHCH medication related policies and procedures as required by the Health Resources Administration as a Federally Qualified Health Center and provide ACHCH clinical leadership recommend updates as needed.</w:t>
      </w:r>
    </w:p>
    <w:p w14:paraId="0A08A21A" w14:textId="64E248A9" w:rsidR="007C0BEF" w:rsidRPr="007C0BEF" w:rsidRDefault="007C0BEF" w:rsidP="007C0BEF">
      <w:pPr>
        <w:pStyle w:val="Item1"/>
        <w:rPr>
          <w:bCs/>
          <w:sz w:val="24"/>
          <w:szCs w:val="24"/>
        </w:rPr>
      </w:pPr>
      <w:r w:rsidRPr="007C0BEF">
        <w:rPr>
          <w:bCs/>
          <w:sz w:val="24"/>
          <w:szCs w:val="24"/>
        </w:rPr>
        <w:t xml:space="preserve">Contractor must </w:t>
      </w:r>
      <w:r w:rsidRPr="007C0BEF">
        <w:rPr>
          <w:bCs/>
          <w:color w:val="000000"/>
          <w:sz w:val="24"/>
          <w:szCs w:val="24"/>
        </w:rPr>
        <w:t xml:space="preserve">provide oversight of direct dispensing of medications out of ACHCH stock supply. </w:t>
      </w:r>
    </w:p>
    <w:p w14:paraId="6447B29B" w14:textId="492DEDD5" w:rsidR="0075546A" w:rsidRPr="005B3F88" w:rsidRDefault="002C348B" w:rsidP="000352A4">
      <w:pPr>
        <w:pStyle w:val="Heading2"/>
      </w:pPr>
      <w:bookmarkStart w:id="24" w:name="_Toc129161322"/>
      <w:r w:rsidRPr="005B3F88">
        <w:rPr>
          <w:sz w:val="24"/>
        </w:rPr>
        <w:t>VEND</w:t>
      </w:r>
      <w:r w:rsidR="0040582E" w:rsidRPr="005B3F88">
        <w:rPr>
          <w:sz w:val="24"/>
        </w:rPr>
        <w:t>O</w:t>
      </w:r>
      <w:r w:rsidRPr="005B3F88">
        <w:rPr>
          <w:sz w:val="24"/>
        </w:rPr>
        <w:t>R OUTREACH</w:t>
      </w:r>
      <w:bookmarkEnd w:id="24"/>
      <w:r w:rsidR="00824AF6" w:rsidRPr="005B3F88">
        <w:rPr>
          <w:sz w:val="24"/>
        </w:rPr>
        <w:t xml:space="preserve"> </w:t>
      </w:r>
    </w:p>
    <w:p w14:paraId="52BD792D" w14:textId="08EC9C23" w:rsidR="00CE1BC8" w:rsidRPr="00CE1BC8" w:rsidRDefault="00CE1BC8" w:rsidP="00824AF6">
      <w:pPr>
        <w:pStyle w:val="Item1"/>
        <w:rPr>
          <w:sz w:val="24"/>
          <w:szCs w:val="24"/>
        </w:rPr>
      </w:pPr>
      <w:r w:rsidRPr="00434E8E">
        <w:rPr>
          <w:sz w:val="24"/>
          <w:szCs w:val="24"/>
        </w:rPr>
        <w:t xml:space="preserve">Vendor Outreach is usually conducted on Wednesdays at </w:t>
      </w:r>
      <w:hyperlink r:id="rId22" w:history="1">
        <w:r w:rsidRPr="00434E8E">
          <w:rPr>
            <w:rStyle w:val="Hyperlink"/>
            <w:b/>
            <w:sz w:val="24"/>
            <w:szCs w:val="24"/>
          </w:rPr>
          <w:t>Vendor Outreach Link</w:t>
        </w:r>
      </w:hyperlink>
      <w:r w:rsidRPr="00434E8E">
        <w:rPr>
          <w:bCs/>
          <w:sz w:val="24"/>
          <w:szCs w:val="24"/>
        </w:rPr>
        <w:t xml:space="preserve"> (</w:t>
      </w:r>
      <w:r w:rsidRPr="00434E8E">
        <w:rPr>
          <w:sz w:val="24"/>
          <w:szCs w:val="24"/>
        </w:rPr>
        <w:t>Call-in: +1 415-915-3950</w:t>
      </w:r>
      <w:r w:rsidRPr="00434E8E">
        <w:rPr>
          <w:bCs/>
          <w:sz w:val="24"/>
          <w:szCs w:val="24"/>
        </w:rPr>
        <w:t xml:space="preserve">; </w:t>
      </w:r>
      <w:r w:rsidRPr="00434E8E">
        <w:rPr>
          <w:sz w:val="24"/>
          <w:szCs w:val="24"/>
        </w:rPr>
        <w:t xml:space="preserve">Conference ID: 504 517 635#). Dates and locations can be confirmed by checking at: </w:t>
      </w:r>
      <w:hyperlink r:id="rId23" w:history="1">
        <w:r w:rsidRPr="00434E8E">
          <w:rPr>
            <w:rStyle w:val="Hyperlink"/>
            <w:b/>
            <w:sz w:val="24"/>
            <w:szCs w:val="24"/>
          </w:rPr>
          <w:t>Upcoming Events</w:t>
        </w:r>
      </w:hyperlink>
      <w:r w:rsidRPr="002F01BB">
        <w:rPr>
          <w:sz w:val="24"/>
          <w:szCs w:val="18"/>
        </w:rPr>
        <w:t xml:space="preserve"> </w:t>
      </w:r>
      <w:r w:rsidRPr="002F01BB">
        <w:rPr>
          <w:sz w:val="20"/>
        </w:rPr>
        <w:t>[</w:t>
      </w:r>
      <w:hyperlink r:id="rId24"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p w14:paraId="3CBB28BE" w14:textId="6EE99D0C" w:rsidR="005B3F88" w:rsidRPr="005B3F88" w:rsidRDefault="00824AF6" w:rsidP="00824AF6">
      <w:pPr>
        <w:pStyle w:val="Item1"/>
        <w:rPr>
          <w:sz w:val="24"/>
          <w:szCs w:val="24"/>
        </w:rPr>
      </w:pPr>
      <w:bookmarkStart w:id="25" w:name="_Hlk103953941"/>
      <w:r w:rsidRPr="00266DFB">
        <w:rPr>
          <w:sz w:val="24"/>
        </w:rPr>
        <w:t xml:space="preserve">Bidders are </w:t>
      </w:r>
      <w:r w:rsidRPr="005B3F88">
        <w:rPr>
          <w:sz w:val="24"/>
        </w:rPr>
        <w:t>encouraged to at</w:t>
      </w:r>
      <w:r w:rsidRPr="00266DFB">
        <w:rPr>
          <w:sz w:val="24"/>
        </w:rPr>
        <w:t xml:space="preserve">tend </w:t>
      </w:r>
      <w:r w:rsidRPr="005B3F88">
        <w:rPr>
          <w:sz w:val="24"/>
        </w:rPr>
        <w:t>Vendor Outreach</w:t>
      </w:r>
      <w:r w:rsidR="00CE1BC8">
        <w:rPr>
          <w:sz w:val="24"/>
        </w:rPr>
        <w:t xml:space="preserve"> but are not mandatory to further facilitate subcontracting relationships</w:t>
      </w:r>
      <w:r w:rsidRPr="005B3F88">
        <w:rPr>
          <w:sz w:val="24"/>
        </w:rPr>
        <w:t>.</w:t>
      </w:r>
      <w:bookmarkEnd w:id="25"/>
      <w:r w:rsidR="00CE1BC8">
        <w:rPr>
          <w:sz w:val="24"/>
        </w:rPr>
        <w:t xml:space="preserve"> </w:t>
      </w:r>
    </w:p>
    <w:p w14:paraId="174EC8BA" w14:textId="6A9FF8F2" w:rsidR="00362FFD" w:rsidRPr="00266DFB" w:rsidRDefault="00362FFD" w:rsidP="00362FFD">
      <w:pPr>
        <w:pStyle w:val="Item1"/>
        <w:rPr>
          <w:sz w:val="24"/>
        </w:rPr>
      </w:pPr>
      <w:r w:rsidRPr="00266DFB">
        <w:rPr>
          <w:sz w:val="24"/>
        </w:rPr>
        <w:t xml:space="preserve">Should there be a need to amend or revise the </w:t>
      </w:r>
      <w:r w:rsidR="00505B06">
        <w:rPr>
          <w:sz w:val="24"/>
        </w:rPr>
        <w:t>IRFP</w:t>
      </w:r>
      <w:r w:rsidR="009725F2" w:rsidRPr="00266DFB">
        <w:rPr>
          <w:sz w:val="24"/>
        </w:rPr>
        <w:t>, an A</w:t>
      </w:r>
      <w:r w:rsidRPr="00266DFB">
        <w:rPr>
          <w:sz w:val="24"/>
        </w:rPr>
        <w:t xml:space="preserve">ddendum will be issued. </w:t>
      </w:r>
      <w:r w:rsidR="004A01EE" w:rsidRPr="00266DFB">
        <w:rPr>
          <w:sz w:val="24"/>
        </w:rPr>
        <w:t xml:space="preserve"> </w:t>
      </w:r>
      <w:r w:rsidR="00CE1BC8" w:rsidRPr="00CF260F">
        <w:rPr>
          <w:sz w:val="24"/>
        </w:rPr>
        <w:t>Any verbal statements, including at any Bidders Conference(s) are not binding. Only the written documents will be binding.</w:t>
      </w:r>
    </w:p>
    <w:p w14:paraId="01795C41" w14:textId="77777777" w:rsidR="00F9006C" w:rsidRPr="00EB258A" w:rsidRDefault="00176BD5" w:rsidP="00CC278E">
      <w:pPr>
        <w:pStyle w:val="Heading1"/>
        <w:spacing w:after="240"/>
        <w:rPr>
          <w:b w:val="0"/>
          <w:sz w:val="24"/>
          <w:szCs w:val="24"/>
        </w:rPr>
      </w:pPr>
      <w:bookmarkStart w:id="26" w:name="_Toc339364444"/>
      <w:bookmarkStart w:id="27" w:name="_Toc339364705"/>
      <w:bookmarkStart w:id="28" w:name="_Toc129161323"/>
      <w:r w:rsidRPr="00EB258A">
        <w:rPr>
          <w:sz w:val="24"/>
          <w:szCs w:val="24"/>
        </w:rPr>
        <w:t>COUNTY PROCEDURES</w:t>
      </w:r>
      <w:r w:rsidR="00703A65" w:rsidRPr="00EB258A">
        <w:rPr>
          <w:sz w:val="24"/>
          <w:szCs w:val="24"/>
        </w:rPr>
        <w:t>, TERMS, AND CONDITIONS</w:t>
      </w:r>
      <w:bookmarkEnd w:id="26"/>
      <w:bookmarkEnd w:id="27"/>
      <w:bookmarkEnd w:id="28"/>
    </w:p>
    <w:p w14:paraId="594DD4E5" w14:textId="77777777" w:rsidR="007265B8" w:rsidRPr="00331235" w:rsidRDefault="001A5516" w:rsidP="00331235">
      <w:pPr>
        <w:pStyle w:val="Heading2"/>
        <w:rPr>
          <w:color w:val="7030A0"/>
          <w:sz w:val="24"/>
          <w:szCs w:val="18"/>
        </w:rPr>
      </w:pPr>
      <w:bookmarkStart w:id="29" w:name="_Toc129161324"/>
      <w:bookmarkStart w:id="30" w:name="_Toc339364446"/>
      <w:bookmarkStart w:id="31" w:name="_Toc339364707"/>
      <w:r w:rsidRPr="00331235">
        <w:rPr>
          <w:sz w:val="24"/>
          <w:szCs w:val="18"/>
        </w:rPr>
        <w:t>EVALUATION CRITERIA / SELECTION COMMITTEE</w:t>
      </w:r>
      <w:bookmarkEnd w:id="29"/>
    </w:p>
    <w:p w14:paraId="19ED4D27" w14:textId="77777777" w:rsidR="00A907D7" w:rsidRPr="00331235" w:rsidRDefault="00A907D7" w:rsidP="00331235">
      <w:pPr>
        <w:pStyle w:val="Item1"/>
        <w:tabs>
          <w:tab w:val="clear" w:pos="1440"/>
        </w:tabs>
        <w:rPr>
          <w:sz w:val="24"/>
          <w:szCs w:val="18"/>
        </w:rPr>
      </w:pPr>
      <w:r w:rsidRPr="00331235">
        <w:rPr>
          <w:b/>
          <w:bCs/>
          <w:sz w:val="24"/>
          <w:szCs w:val="18"/>
        </w:rPr>
        <w:t>Initial Evaluation</w:t>
      </w:r>
      <w:r w:rsidR="00740306" w:rsidRPr="00331235">
        <w:rPr>
          <w:b/>
          <w:bCs/>
          <w:sz w:val="24"/>
          <w:szCs w:val="18"/>
        </w:rPr>
        <w:t xml:space="preserve"> (Completeness of Response and Debarment and Suspension)</w:t>
      </w:r>
      <w:r w:rsidRPr="00331235">
        <w:rPr>
          <w:b/>
          <w:bCs/>
          <w:sz w:val="24"/>
          <w:szCs w:val="18"/>
        </w:rPr>
        <w:t xml:space="preserve">. </w:t>
      </w:r>
      <w:r w:rsidR="007265B8" w:rsidRPr="00331235">
        <w:rPr>
          <w:sz w:val="24"/>
          <w:szCs w:val="18"/>
        </w:rPr>
        <w:t xml:space="preserve">All proposals </w:t>
      </w:r>
      <w:r w:rsidR="00E3208D" w:rsidRPr="00331235">
        <w:rPr>
          <w:sz w:val="24"/>
          <w:szCs w:val="18"/>
        </w:rPr>
        <w:t>will first be reviewed to determine</w:t>
      </w:r>
      <w:r w:rsidRPr="00331235">
        <w:rPr>
          <w:sz w:val="24"/>
          <w:szCs w:val="18"/>
        </w:rPr>
        <w:t xml:space="preserve"> if they </w:t>
      </w:r>
      <w:r w:rsidR="007265B8" w:rsidRPr="00331235">
        <w:rPr>
          <w:sz w:val="24"/>
          <w:szCs w:val="18"/>
        </w:rPr>
        <w:t>pass the initial Evaluation Criteria</w:t>
      </w:r>
      <w:r w:rsidR="005218A7" w:rsidRPr="00331235">
        <w:rPr>
          <w:sz w:val="24"/>
          <w:szCs w:val="18"/>
        </w:rPr>
        <w:t xml:space="preserve"> (Section A)</w:t>
      </w:r>
      <w:r w:rsidRPr="00331235">
        <w:rPr>
          <w:sz w:val="24"/>
          <w:szCs w:val="18"/>
        </w:rPr>
        <w:t xml:space="preserve">, </w:t>
      </w:r>
      <w:r w:rsidR="007265B8" w:rsidRPr="00331235">
        <w:rPr>
          <w:sz w:val="24"/>
          <w:szCs w:val="18"/>
        </w:rPr>
        <w:t>which are determined on a pass/fail basis</w:t>
      </w:r>
      <w:r w:rsidRPr="00331235">
        <w:rPr>
          <w:sz w:val="24"/>
          <w:szCs w:val="18"/>
        </w:rPr>
        <w:t>.</w:t>
      </w:r>
    </w:p>
    <w:p w14:paraId="3FB5A397" w14:textId="1DFE85D7" w:rsidR="007265B8" w:rsidRPr="00331235" w:rsidRDefault="00A907D7" w:rsidP="00331235">
      <w:pPr>
        <w:pStyle w:val="Item1"/>
        <w:tabs>
          <w:tab w:val="clear" w:pos="1440"/>
        </w:tabs>
        <w:rPr>
          <w:sz w:val="24"/>
          <w:szCs w:val="18"/>
        </w:rPr>
      </w:pPr>
      <w:r w:rsidRPr="00331235">
        <w:rPr>
          <w:b/>
          <w:bCs/>
          <w:sz w:val="24"/>
          <w:szCs w:val="18"/>
        </w:rPr>
        <w:t xml:space="preserve">Evaluation by County </w:t>
      </w:r>
      <w:r w:rsidR="00A35C98" w:rsidRPr="00331235">
        <w:rPr>
          <w:b/>
          <w:bCs/>
          <w:sz w:val="24"/>
          <w:szCs w:val="18"/>
        </w:rPr>
        <w:t>Evaluators</w:t>
      </w:r>
      <w:r w:rsidRPr="00331235">
        <w:rPr>
          <w:b/>
          <w:bCs/>
          <w:sz w:val="24"/>
          <w:szCs w:val="18"/>
        </w:rPr>
        <w:t xml:space="preserve">.  </w:t>
      </w:r>
      <w:r w:rsidRPr="00331235">
        <w:rPr>
          <w:sz w:val="24"/>
          <w:szCs w:val="18"/>
        </w:rPr>
        <w:t xml:space="preserve">All proposals that have </w:t>
      </w:r>
      <w:r w:rsidR="00F0470F" w:rsidRPr="00331235">
        <w:rPr>
          <w:sz w:val="24"/>
          <w:szCs w:val="18"/>
        </w:rPr>
        <w:t>pass</w:t>
      </w:r>
      <w:r w:rsidR="002756F6" w:rsidRPr="00331235">
        <w:rPr>
          <w:sz w:val="24"/>
          <w:szCs w:val="18"/>
        </w:rPr>
        <w:t>ed</w:t>
      </w:r>
      <w:r w:rsidR="00F0470F" w:rsidRPr="00331235">
        <w:rPr>
          <w:sz w:val="24"/>
          <w:szCs w:val="18"/>
        </w:rPr>
        <w:t xml:space="preserve"> </w:t>
      </w:r>
      <w:r w:rsidRPr="00331235">
        <w:rPr>
          <w:sz w:val="24"/>
          <w:szCs w:val="18"/>
        </w:rPr>
        <w:t xml:space="preserve">the initial </w:t>
      </w:r>
      <w:r w:rsidR="006F1244" w:rsidRPr="00331235">
        <w:rPr>
          <w:sz w:val="24"/>
          <w:szCs w:val="18"/>
        </w:rPr>
        <w:t>Evaluation</w:t>
      </w:r>
      <w:r w:rsidRPr="00331235">
        <w:rPr>
          <w:sz w:val="24"/>
          <w:szCs w:val="18"/>
        </w:rPr>
        <w:t xml:space="preserve"> </w:t>
      </w:r>
      <w:r w:rsidR="00B70AD7" w:rsidRPr="00331235">
        <w:rPr>
          <w:sz w:val="24"/>
          <w:szCs w:val="18"/>
        </w:rPr>
        <w:t>Criteria</w:t>
      </w:r>
      <w:r w:rsidRPr="00331235">
        <w:rPr>
          <w:sz w:val="24"/>
          <w:szCs w:val="18"/>
        </w:rPr>
        <w:t xml:space="preserve"> </w:t>
      </w:r>
      <w:r w:rsidR="007265B8" w:rsidRPr="00331235">
        <w:rPr>
          <w:sz w:val="24"/>
          <w:szCs w:val="18"/>
        </w:rPr>
        <w:t xml:space="preserve">will be evaluated by County </w:t>
      </w:r>
      <w:r w:rsidR="00A35C98" w:rsidRPr="00331235">
        <w:rPr>
          <w:sz w:val="24"/>
          <w:szCs w:val="18"/>
        </w:rPr>
        <w:t>Evaluator</w:t>
      </w:r>
      <w:r w:rsidR="00BB26E0">
        <w:rPr>
          <w:sz w:val="24"/>
          <w:szCs w:val="18"/>
        </w:rPr>
        <w:t>(</w:t>
      </w:r>
      <w:r w:rsidR="00A35C98" w:rsidRPr="00331235">
        <w:rPr>
          <w:sz w:val="24"/>
          <w:szCs w:val="18"/>
        </w:rPr>
        <w:t>s</w:t>
      </w:r>
      <w:r w:rsidR="00BB26E0">
        <w:rPr>
          <w:sz w:val="24"/>
          <w:szCs w:val="18"/>
        </w:rPr>
        <w:t>)</w:t>
      </w:r>
      <w:r w:rsidR="007265B8" w:rsidRPr="00331235">
        <w:rPr>
          <w:sz w:val="24"/>
          <w:szCs w:val="18"/>
        </w:rPr>
        <w:t xml:space="preserve">.  The </w:t>
      </w:r>
      <w:r w:rsidR="00A35C98" w:rsidRPr="00331235">
        <w:rPr>
          <w:sz w:val="24"/>
          <w:szCs w:val="18"/>
        </w:rPr>
        <w:t>Evaluator</w:t>
      </w:r>
      <w:r w:rsidR="00BB26E0">
        <w:rPr>
          <w:sz w:val="24"/>
          <w:szCs w:val="18"/>
        </w:rPr>
        <w:t>(</w:t>
      </w:r>
      <w:r w:rsidR="00A35C98" w:rsidRPr="00331235">
        <w:rPr>
          <w:sz w:val="24"/>
          <w:szCs w:val="18"/>
        </w:rPr>
        <w:t>s</w:t>
      </w:r>
      <w:r w:rsidR="00BB26E0">
        <w:rPr>
          <w:sz w:val="24"/>
          <w:szCs w:val="18"/>
        </w:rPr>
        <w:t>)</w:t>
      </w:r>
      <w:r w:rsidR="00A35C98" w:rsidRPr="00331235">
        <w:rPr>
          <w:sz w:val="24"/>
          <w:szCs w:val="18"/>
        </w:rPr>
        <w:t xml:space="preserve"> </w:t>
      </w:r>
      <w:r w:rsidR="007265B8" w:rsidRPr="00331235">
        <w:rPr>
          <w:sz w:val="24"/>
          <w:szCs w:val="18"/>
        </w:rPr>
        <w:t xml:space="preserve">may be composed of County staff and other parties that may have expertise or </w:t>
      </w:r>
      <w:r w:rsidR="007265B8" w:rsidRPr="00331235">
        <w:rPr>
          <w:sz w:val="24"/>
          <w:szCs w:val="18"/>
        </w:rPr>
        <w:lastRenderedPageBreak/>
        <w:t xml:space="preserve">experience </w:t>
      </w:r>
      <w:r w:rsidR="00641EB0" w:rsidRPr="00331235">
        <w:rPr>
          <w:sz w:val="24"/>
          <w:szCs w:val="18"/>
        </w:rPr>
        <w:t>related to the good</w:t>
      </w:r>
      <w:r w:rsidR="0066489F" w:rsidRPr="00331235">
        <w:rPr>
          <w:sz w:val="24"/>
          <w:szCs w:val="18"/>
        </w:rPr>
        <w:t>s</w:t>
      </w:r>
      <w:r w:rsidR="00641EB0" w:rsidRPr="00331235">
        <w:rPr>
          <w:sz w:val="24"/>
          <w:szCs w:val="18"/>
        </w:rPr>
        <w:t xml:space="preserve"> or services that are being procured</w:t>
      </w:r>
      <w:r w:rsidR="00611AF7" w:rsidRPr="00331235">
        <w:rPr>
          <w:sz w:val="24"/>
          <w:szCs w:val="18"/>
        </w:rPr>
        <w:t>.</w:t>
      </w:r>
      <w:r w:rsidR="007265B8" w:rsidRPr="00331235">
        <w:rPr>
          <w:sz w:val="24"/>
          <w:szCs w:val="18"/>
        </w:rPr>
        <w:t xml:space="preserve"> The </w:t>
      </w:r>
      <w:r w:rsidR="00A35C98" w:rsidRPr="00331235">
        <w:rPr>
          <w:sz w:val="24"/>
          <w:szCs w:val="18"/>
        </w:rPr>
        <w:t xml:space="preserve">Evaluators </w:t>
      </w:r>
      <w:r w:rsidR="007265B8" w:rsidRPr="00331235">
        <w:rPr>
          <w:sz w:val="24"/>
          <w:szCs w:val="18"/>
        </w:rPr>
        <w:t xml:space="preserve">will score </w:t>
      </w:r>
      <w:r w:rsidR="009C1B2B" w:rsidRPr="00331235">
        <w:rPr>
          <w:sz w:val="24"/>
          <w:szCs w:val="18"/>
        </w:rPr>
        <w:t>the proposals</w:t>
      </w:r>
      <w:r w:rsidR="00A114C4" w:rsidRPr="00331235">
        <w:rPr>
          <w:sz w:val="24"/>
          <w:szCs w:val="18"/>
        </w:rPr>
        <w:t xml:space="preserve"> according to</w:t>
      </w:r>
      <w:r w:rsidR="007265B8" w:rsidRPr="00331235">
        <w:rPr>
          <w:sz w:val="24"/>
          <w:szCs w:val="18"/>
        </w:rPr>
        <w:t xml:space="preserve"> the </w:t>
      </w:r>
      <w:r w:rsidR="002756F6" w:rsidRPr="00331235">
        <w:rPr>
          <w:sz w:val="24"/>
          <w:szCs w:val="18"/>
        </w:rPr>
        <w:t>E</w:t>
      </w:r>
      <w:r w:rsidR="007265B8" w:rsidRPr="00331235">
        <w:rPr>
          <w:sz w:val="24"/>
          <w:szCs w:val="18"/>
        </w:rPr>
        <w:t xml:space="preserve">valuation </w:t>
      </w:r>
      <w:r w:rsidR="002756F6" w:rsidRPr="00331235">
        <w:rPr>
          <w:sz w:val="24"/>
          <w:szCs w:val="18"/>
        </w:rPr>
        <w:t>C</w:t>
      </w:r>
      <w:r w:rsidR="007265B8" w:rsidRPr="00331235">
        <w:rPr>
          <w:sz w:val="24"/>
          <w:szCs w:val="18"/>
        </w:rPr>
        <w:t xml:space="preserve">riteria set forth in this </w:t>
      </w:r>
      <w:r w:rsidR="00505B06" w:rsidRPr="00331235">
        <w:rPr>
          <w:sz w:val="24"/>
          <w:szCs w:val="18"/>
        </w:rPr>
        <w:t>IRFP</w:t>
      </w:r>
      <w:r w:rsidR="007265B8" w:rsidRPr="00331235">
        <w:rPr>
          <w:sz w:val="24"/>
          <w:szCs w:val="18"/>
        </w:rPr>
        <w:t xml:space="preserve">.  Other than the initial pass/fail Evaluation Criteria, the evaluation of the proposals </w:t>
      </w:r>
      <w:r w:rsidR="00CE1BC8">
        <w:rPr>
          <w:sz w:val="24"/>
          <w:szCs w:val="18"/>
        </w:rPr>
        <w:t>will</w:t>
      </w:r>
      <w:r w:rsidR="007265B8" w:rsidRPr="00331235">
        <w:rPr>
          <w:sz w:val="24"/>
          <w:szCs w:val="18"/>
        </w:rPr>
        <w:t xml:space="preserve"> be within the sole judgment and discretion of the </w:t>
      </w:r>
      <w:r w:rsidR="00A35C98" w:rsidRPr="00331235">
        <w:rPr>
          <w:sz w:val="24"/>
          <w:szCs w:val="18"/>
        </w:rPr>
        <w:t>Evaluators</w:t>
      </w:r>
      <w:r w:rsidR="007265B8" w:rsidRPr="00331235">
        <w:rPr>
          <w:sz w:val="24"/>
          <w:szCs w:val="18"/>
        </w:rPr>
        <w:t>.</w:t>
      </w:r>
    </w:p>
    <w:p w14:paraId="3651AA34" w14:textId="019A8CBD" w:rsidR="00A907D7" w:rsidRPr="00331235" w:rsidRDefault="00A907D7" w:rsidP="00331235">
      <w:pPr>
        <w:pStyle w:val="Item1"/>
        <w:tabs>
          <w:tab w:val="clear" w:pos="1440"/>
        </w:tabs>
        <w:rPr>
          <w:sz w:val="24"/>
          <w:szCs w:val="18"/>
        </w:rPr>
      </w:pPr>
      <w:r w:rsidRPr="00331235">
        <w:rPr>
          <w:b/>
          <w:bCs/>
          <w:sz w:val="24"/>
          <w:szCs w:val="18"/>
        </w:rPr>
        <w:t xml:space="preserve">Unrealistic Bids. </w:t>
      </w:r>
      <w:r w:rsidRPr="00331235">
        <w:rPr>
          <w:sz w:val="24"/>
          <w:szCs w:val="18"/>
        </w:rPr>
        <w:t xml:space="preserve">Bidders should bear in mind that any proposal that is unrealistic in terms of the technical or schedule commitments or unrealistically high or low in cost </w:t>
      </w:r>
      <w:r w:rsidR="00CE1BC8">
        <w:rPr>
          <w:sz w:val="24"/>
          <w:szCs w:val="18"/>
        </w:rPr>
        <w:t>may</w:t>
      </w:r>
      <w:r w:rsidRPr="00331235">
        <w:rPr>
          <w:sz w:val="24"/>
          <w:szCs w:val="18"/>
        </w:rPr>
        <w:t xml:space="preserve"> be deemed reflective of an inherent lack of technical </w:t>
      </w:r>
      <w:r w:rsidR="00CE1BC8">
        <w:rPr>
          <w:sz w:val="24"/>
          <w:szCs w:val="18"/>
        </w:rPr>
        <w:t>knowledge</w:t>
      </w:r>
      <w:r w:rsidRPr="00331235">
        <w:rPr>
          <w:sz w:val="24"/>
          <w:szCs w:val="18"/>
        </w:rPr>
        <w:t xml:space="preserve"> or indicative of a failure to comprehend the complexity and risk of the County’s requirements as set forth in this </w:t>
      </w:r>
      <w:r w:rsidR="00505B06" w:rsidRPr="00331235">
        <w:rPr>
          <w:sz w:val="24"/>
          <w:szCs w:val="18"/>
        </w:rPr>
        <w:t>IRFP</w:t>
      </w:r>
      <w:r w:rsidRPr="00331235">
        <w:rPr>
          <w:sz w:val="24"/>
          <w:szCs w:val="18"/>
        </w:rPr>
        <w:t>.</w:t>
      </w:r>
    </w:p>
    <w:p w14:paraId="628FC3C7" w14:textId="77777777" w:rsidR="008B7AE3" w:rsidRDefault="00A907D7" w:rsidP="008B7AE3">
      <w:pPr>
        <w:pStyle w:val="Item1"/>
        <w:tabs>
          <w:tab w:val="clear" w:pos="1440"/>
        </w:tabs>
        <w:rPr>
          <w:sz w:val="24"/>
          <w:szCs w:val="18"/>
        </w:rPr>
      </w:pPr>
      <w:bookmarkStart w:id="32" w:name="_Hlk102042081"/>
      <w:r w:rsidRPr="00331235">
        <w:rPr>
          <w:b/>
          <w:bCs/>
          <w:sz w:val="24"/>
          <w:szCs w:val="18"/>
        </w:rPr>
        <w:t xml:space="preserve">Price </w:t>
      </w:r>
      <w:r w:rsidR="00E3208D" w:rsidRPr="00331235">
        <w:rPr>
          <w:b/>
          <w:bCs/>
          <w:sz w:val="24"/>
          <w:szCs w:val="18"/>
        </w:rPr>
        <w:t>Discrepancy</w:t>
      </w:r>
      <w:r w:rsidRPr="00331235">
        <w:rPr>
          <w:b/>
          <w:bCs/>
          <w:sz w:val="24"/>
          <w:szCs w:val="18"/>
        </w:rPr>
        <w:t xml:space="preserve">. </w:t>
      </w:r>
      <w:r w:rsidRPr="00331235">
        <w:rPr>
          <w:sz w:val="24"/>
          <w:szCs w:val="18"/>
        </w:rPr>
        <w:t xml:space="preserve">In the case of a discrepancy between the unit price and an extension, </w:t>
      </w:r>
      <w:r w:rsidR="00A114C4" w:rsidRPr="00331235">
        <w:rPr>
          <w:sz w:val="24"/>
          <w:szCs w:val="18"/>
        </w:rPr>
        <w:t>the unit price will be used for evaluation purposes</w:t>
      </w:r>
      <w:r w:rsidRPr="00331235">
        <w:rPr>
          <w:sz w:val="24"/>
          <w:szCs w:val="18"/>
        </w:rPr>
        <w:t xml:space="preserve">. </w:t>
      </w:r>
      <w:bookmarkEnd w:id="32"/>
    </w:p>
    <w:p w14:paraId="504F8475" w14:textId="5CEBF12A" w:rsidR="00CE1BC8" w:rsidRPr="008B7AE3" w:rsidRDefault="00CE1BC8" w:rsidP="008B7AE3">
      <w:pPr>
        <w:pStyle w:val="Item1"/>
        <w:tabs>
          <w:tab w:val="clear" w:pos="1440"/>
        </w:tabs>
        <w:rPr>
          <w:sz w:val="24"/>
          <w:szCs w:val="18"/>
        </w:rPr>
      </w:pPr>
      <w:r w:rsidRPr="008B7AE3">
        <w:rPr>
          <w:b/>
          <w:bCs/>
          <w:sz w:val="24"/>
          <w:szCs w:val="24"/>
        </w:rPr>
        <w:t xml:space="preserve">Evaluation Criteria Descriptions.  </w:t>
      </w:r>
      <w:r w:rsidRPr="008B7AE3">
        <w:rPr>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0612FA79" w:rsidR="00E2481A" w:rsidRPr="00CE1BC8" w:rsidRDefault="00CE1BC8" w:rsidP="00CE1BC8">
      <w:pPr>
        <w:pStyle w:val="Item1"/>
        <w:tabs>
          <w:tab w:val="clear" w:pos="1440"/>
        </w:tabs>
        <w:rPr>
          <w:sz w:val="24"/>
          <w:szCs w:val="18"/>
        </w:rPr>
      </w:pPr>
      <w:bookmarkStart w:id="33" w:name="_Hlk103954319"/>
      <w:r>
        <w:rPr>
          <w:b/>
          <w:bCs/>
          <w:sz w:val="24"/>
          <w:szCs w:val="24"/>
        </w:rPr>
        <w:t>Evaluation</w:t>
      </w:r>
      <w:r w:rsidRPr="00296ED2">
        <w:rPr>
          <w:b/>
          <w:bCs/>
          <w:sz w:val="24"/>
          <w:szCs w:val="24"/>
        </w:rPr>
        <w:t xml:space="preserve"> Score</w:t>
      </w:r>
      <w:r w:rsidR="00BB26E0">
        <w:rPr>
          <w:b/>
          <w:bCs/>
          <w:sz w:val="24"/>
          <w:szCs w:val="24"/>
        </w:rPr>
        <w:t>s</w:t>
      </w:r>
      <w:r w:rsidRPr="00296ED2">
        <w:rPr>
          <w:b/>
          <w:bCs/>
          <w:sz w:val="24"/>
          <w:szCs w:val="24"/>
        </w:rPr>
        <w:t xml:space="preserve">. </w:t>
      </w:r>
      <w:r w:rsidRPr="00296ED2">
        <w:rPr>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  </w:t>
      </w:r>
      <w:bookmarkEnd w:id="33"/>
    </w:p>
    <w:p w14:paraId="63FBBCC2" w14:textId="190D400A" w:rsidR="00CE1BC8" w:rsidRPr="00331235" w:rsidRDefault="00BB26E0" w:rsidP="00CE1BC8">
      <w:pPr>
        <w:pStyle w:val="Item1"/>
        <w:tabs>
          <w:tab w:val="clear" w:pos="1440"/>
        </w:tabs>
        <w:rPr>
          <w:sz w:val="24"/>
          <w:szCs w:val="18"/>
        </w:rPr>
      </w:pPr>
      <w:r w:rsidRPr="00AE30EB">
        <w:rPr>
          <w:b/>
          <w:bCs/>
          <w:sz w:val="24"/>
          <w:szCs w:val="24"/>
        </w:rPr>
        <w:t>Shortlist Process</w:t>
      </w:r>
      <w:r w:rsidR="00012594">
        <w:rPr>
          <w:b/>
          <w:bCs/>
          <w:sz w:val="24"/>
          <w:szCs w:val="24"/>
        </w:rPr>
        <w:t xml:space="preserve">. </w:t>
      </w:r>
      <w:r>
        <w:rPr>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The </w:t>
      </w:r>
      <w:r w:rsidR="001C1349" w:rsidRPr="007F3F9B">
        <w:rPr>
          <w:sz w:val="24"/>
          <w:szCs w:val="24"/>
        </w:rPr>
        <w:t>three</w:t>
      </w:r>
      <w:r>
        <w:rPr>
          <w:sz w:val="24"/>
          <w:szCs w:val="24"/>
        </w:rPr>
        <w:t xml:space="preserve"> Bidders receiving the highest preliminary scores and with at least </w:t>
      </w:r>
      <w:r w:rsidRPr="007F3F9B">
        <w:rPr>
          <w:sz w:val="24"/>
          <w:szCs w:val="24"/>
        </w:rPr>
        <w:t>200</w:t>
      </w:r>
      <w:r>
        <w:rPr>
          <w:sz w:val="24"/>
          <w:szCs w:val="24"/>
        </w:rPr>
        <w:t xml:space="preserve"> points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32032D8C" w:rsidR="001E33B4" w:rsidRPr="00331235" w:rsidRDefault="00BB26E0" w:rsidP="00331235">
      <w:pPr>
        <w:pStyle w:val="Item1"/>
        <w:tabs>
          <w:tab w:val="clear" w:pos="1440"/>
        </w:tabs>
        <w:rPr>
          <w:sz w:val="24"/>
          <w:szCs w:val="18"/>
        </w:rPr>
      </w:pPr>
      <w:r w:rsidRPr="00331235">
        <w:rPr>
          <w:b/>
          <w:bCs/>
          <w:sz w:val="24"/>
          <w:szCs w:val="18"/>
        </w:rPr>
        <w:t xml:space="preserve">Reference Checks.  </w:t>
      </w:r>
      <w:r w:rsidRPr="00331235">
        <w:rPr>
          <w:sz w:val="24"/>
          <w:szCs w:val="18"/>
        </w:rPr>
        <w:t>The County reserves the right to conduct reference check</w:t>
      </w:r>
      <w:r>
        <w:rPr>
          <w:sz w:val="24"/>
          <w:szCs w:val="18"/>
        </w:rPr>
        <w:t>(s)</w:t>
      </w:r>
      <w:r w:rsidRPr="00331235">
        <w:rPr>
          <w:sz w:val="24"/>
          <w:szCs w:val="18"/>
        </w:rPr>
        <w:t xml:space="preserve"> on </w:t>
      </w:r>
      <w:r>
        <w:rPr>
          <w:sz w:val="24"/>
          <w:szCs w:val="18"/>
        </w:rPr>
        <w:t>all</w:t>
      </w:r>
      <w:r w:rsidRPr="00331235">
        <w:rPr>
          <w:sz w:val="24"/>
          <w:szCs w:val="18"/>
        </w:rPr>
        <w:t xml:space="preserve"> Bidders who submitted a bid proposal.  The Evaluators will then score the reference check</w:t>
      </w:r>
      <w:r>
        <w:rPr>
          <w:sz w:val="24"/>
          <w:szCs w:val="18"/>
        </w:rPr>
        <w:t>(s)</w:t>
      </w:r>
      <w:r w:rsidRPr="00331235">
        <w:rPr>
          <w:sz w:val="24"/>
          <w:szCs w:val="18"/>
        </w:rPr>
        <w:t>, as identified in the Evaluation Criteria below</w:t>
      </w:r>
      <w:r>
        <w:rPr>
          <w:sz w:val="24"/>
          <w:szCs w:val="18"/>
        </w:rPr>
        <w:t>, which will then be</w:t>
      </w:r>
      <w:r w:rsidRPr="00331235">
        <w:rPr>
          <w:sz w:val="24"/>
          <w:szCs w:val="18"/>
        </w:rPr>
        <w:t xml:space="preserve"> included in the final score.</w:t>
      </w:r>
      <w:r w:rsidR="00740306" w:rsidRPr="00331235">
        <w:rPr>
          <w:sz w:val="24"/>
          <w:szCs w:val="18"/>
        </w:rPr>
        <w:t xml:space="preserve"> </w:t>
      </w:r>
    </w:p>
    <w:p w14:paraId="3D0A8F14" w14:textId="77777777" w:rsidR="00012594" w:rsidRDefault="00BB26E0" w:rsidP="00012594">
      <w:pPr>
        <w:pStyle w:val="Item1"/>
        <w:tabs>
          <w:tab w:val="clear" w:pos="1440"/>
        </w:tabs>
        <w:rPr>
          <w:sz w:val="24"/>
          <w:szCs w:val="18"/>
        </w:rPr>
      </w:pPr>
      <w:r w:rsidRPr="00331235">
        <w:rPr>
          <w:b/>
          <w:bCs/>
          <w:sz w:val="24"/>
          <w:szCs w:val="18"/>
        </w:rPr>
        <w:t xml:space="preserve">Optional Vendor Interviews.  </w:t>
      </w:r>
      <w:r w:rsidRPr="00331235">
        <w:rPr>
          <w:sz w:val="24"/>
          <w:szCs w:val="18"/>
        </w:rPr>
        <w:t xml:space="preserve">The County may in its sole discretion, conduct vendor interviews.  </w:t>
      </w:r>
      <w:r>
        <w:rPr>
          <w:sz w:val="24"/>
          <w:szCs w:val="18"/>
        </w:rPr>
        <w:t xml:space="preserve">Should the County opt to conduct a vendor interview, the </w:t>
      </w:r>
      <w:r>
        <w:rPr>
          <w:sz w:val="24"/>
          <w:szCs w:val="18"/>
        </w:rPr>
        <w:lastRenderedPageBreak/>
        <w:t>interview may include responding to standard and specific questions from the CSC regarding the Bidders’ proposal.  Whether or not a shortlist process is used, the score of any evaluation criterion below may be revised or informed based on the vendor interview.</w:t>
      </w:r>
      <w:r w:rsidR="005218A7" w:rsidRPr="00331235">
        <w:rPr>
          <w:sz w:val="24"/>
          <w:szCs w:val="18"/>
        </w:rPr>
        <w:t xml:space="preserve"> </w:t>
      </w:r>
      <w:r w:rsidR="001E33B4" w:rsidRPr="00331235">
        <w:rPr>
          <w:sz w:val="24"/>
          <w:szCs w:val="18"/>
        </w:rPr>
        <w:t xml:space="preserve"> </w:t>
      </w:r>
      <w:r w:rsidR="005218A7" w:rsidRPr="00331235">
        <w:rPr>
          <w:sz w:val="24"/>
          <w:szCs w:val="18"/>
        </w:rPr>
        <w:t xml:space="preserve"> </w:t>
      </w:r>
    </w:p>
    <w:p w14:paraId="37E51FC6" w14:textId="3A00BBB7" w:rsidR="00CE1BC8" w:rsidRPr="00012594" w:rsidRDefault="00CE1BC8" w:rsidP="00012594">
      <w:pPr>
        <w:pStyle w:val="Item1"/>
        <w:tabs>
          <w:tab w:val="clear" w:pos="1440"/>
        </w:tabs>
        <w:rPr>
          <w:sz w:val="24"/>
          <w:szCs w:val="18"/>
        </w:rPr>
      </w:pPr>
      <w:r w:rsidRPr="00012594">
        <w:rPr>
          <w:b/>
          <w:bCs/>
          <w:sz w:val="24"/>
          <w:szCs w:val="24"/>
        </w:rPr>
        <w:t>Final Score</w:t>
      </w:r>
      <w:r w:rsidR="006E6A2D" w:rsidRPr="00012594">
        <w:rPr>
          <w:sz w:val="24"/>
          <w:szCs w:val="24"/>
        </w:rPr>
        <w:t>.</w:t>
      </w:r>
      <w:r w:rsidRPr="00012594">
        <w:rPr>
          <w:sz w:val="24"/>
          <w:szCs w:val="24"/>
        </w:rPr>
        <w:t xml:space="preserve"> </w:t>
      </w:r>
      <w:r w:rsidRPr="00012594">
        <w:rPr>
          <w:rFonts w:asciiTheme="minorHAnsi" w:hAnsiTheme="minorHAnsi" w:cstheme="minorHAnsi"/>
          <w:color w:val="000000"/>
          <w:sz w:val="24"/>
          <w:szCs w:val="24"/>
        </w:rPr>
        <w:t xml:space="preserve">The </w:t>
      </w:r>
      <w:r w:rsidRPr="00091480">
        <w:rPr>
          <w:rFonts w:asciiTheme="minorHAnsi" w:hAnsiTheme="minorHAnsi" w:cstheme="minorHAnsi"/>
          <w:sz w:val="24"/>
          <w:szCs w:val="24"/>
        </w:rPr>
        <w:t>final maximum score for any procurement is 550 points, including the possible 50 points for local and small, local and emerging, or local preference points (maximum 10% of the final score</w:t>
      </w:r>
      <w:r w:rsidR="00BB26E0" w:rsidRPr="00091480">
        <w:rPr>
          <w:rFonts w:asciiTheme="minorHAnsi" w:hAnsiTheme="minorHAnsi" w:cstheme="minorHAnsi"/>
          <w:sz w:val="24"/>
          <w:szCs w:val="24"/>
        </w:rPr>
        <w:t xml:space="preserve">; derived from 5% for </w:t>
      </w:r>
      <w:r w:rsidR="00BB26E0" w:rsidRPr="00091480">
        <w:rPr>
          <w:rFonts w:asciiTheme="minorHAnsi" w:hAnsiTheme="minorHAnsi" w:cstheme="minorHAnsi"/>
          <w:i/>
          <w:iCs/>
          <w:sz w:val="24"/>
          <w:szCs w:val="24"/>
        </w:rPr>
        <w:t>local</w:t>
      </w:r>
      <w:r w:rsidR="00BB26E0" w:rsidRPr="00091480">
        <w:rPr>
          <w:rFonts w:asciiTheme="minorHAnsi" w:hAnsiTheme="minorHAnsi" w:cstheme="minorHAnsi"/>
          <w:sz w:val="24"/>
          <w:szCs w:val="24"/>
        </w:rPr>
        <w:t xml:space="preserve"> preference and 5% for either </w:t>
      </w:r>
      <w:r w:rsidR="006A45AE" w:rsidRPr="00091480">
        <w:rPr>
          <w:rFonts w:asciiTheme="minorHAnsi" w:hAnsiTheme="minorHAnsi" w:cstheme="minorHAnsi"/>
          <w:i/>
          <w:iCs/>
          <w:sz w:val="24"/>
          <w:szCs w:val="24"/>
        </w:rPr>
        <w:t>S</w:t>
      </w:r>
      <w:r w:rsidR="00BB26E0" w:rsidRPr="00091480">
        <w:rPr>
          <w:rFonts w:asciiTheme="minorHAnsi" w:hAnsiTheme="minorHAnsi" w:cstheme="minorHAnsi"/>
          <w:i/>
          <w:iCs/>
          <w:sz w:val="24"/>
          <w:szCs w:val="24"/>
        </w:rPr>
        <w:t>mall and Local</w:t>
      </w:r>
      <w:r w:rsidR="00BB26E0" w:rsidRPr="00091480">
        <w:rPr>
          <w:rFonts w:asciiTheme="minorHAnsi" w:hAnsiTheme="minorHAnsi" w:cstheme="minorHAnsi"/>
          <w:sz w:val="24"/>
          <w:szCs w:val="24"/>
        </w:rPr>
        <w:t xml:space="preserve"> </w:t>
      </w:r>
      <w:r w:rsidR="00BB26E0" w:rsidRPr="00012594">
        <w:rPr>
          <w:rFonts w:asciiTheme="minorHAnsi" w:hAnsiTheme="minorHAnsi" w:cstheme="minorHAnsi"/>
          <w:color w:val="000000"/>
          <w:sz w:val="24"/>
          <w:szCs w:val="24"/>
        </w:rPr>
        <w:t xml:space="preserve">or </w:t>
      </w:r>
      <w:r w:rsidR="00BB26E0" w:rsidRPr="00012594">
        <w:rPr>
          <w:rFonts w:asciiTheme="minorHAnsi" w:hAnsiTheme="minorHAnsi" w:cstheme="minorHAnsi"/>
          <w:i/>
          <w:iCs/>
          <w:color w:val="000000"/>
          <w:sz w:val="24"/>
          <w:szCs w:val="24"/>
        </w:rPr>
        <w:t>Emerging and Local</w:t>
      </w:r>
      <w:r w:rsidR="00BB26E0" w:rsidRPr="00012594">
        <w:rPr>
          <w:rFonts w:asciiTheme="minorHAnsi" w:hAnsiTheme="minorHAnsi" w:cstheme="minorHAnsi"/>
          <w:color w:val="000000"/>
          <w:sz w:val="24"/>
          <w:szCs w:val="24"/>
        </w:rPr>
        <w:t xml:space="preserve"> preference</w:t>
      </w:r>
      <w:r w:rsidRPr="00012594">
        <w:rPr>
          <w:rFonts w:asciiTheme="minorHAnsi" w:hAnsiTheme="minorHAnsi" w:cstheme="minorHAnsi"/>
          <w:color w:val="000000"/>
          <w:sz w:val="24"/>
          <w:szCs w:val="24"/>
        </w:rPr>
        <w:t xml:space="preserve">). Proposals will be ranked by their final scores. </w:t>
      </w:r>
    </w:p>
    <w:p w14:paraId="6C00D0DC" w14:textId="77777777" w:rsidR="00CE1BC8" w:rsidRPr="00296ED2" w:rsidRDefault="00CE1BC8" w:rsidP="00CE1BC8">
      <w:pPr>
        <w:pStyle w:val="ListParagraph"/>
        <w:numPr>
          <w:ilvl w:val="1"/>
          <w:numId w:val="27"/>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In procurements where there are no vendor interviews, the score received by the </w:t>
      </w:r>
      <w:r>
        <w:rPr>
          <w:rFonts w:ascii="Calibri" w:hAnsi="Calibri" w:cs="Calibri"/>
          <w:sz w:val="24"/>
          <w:szCs w:val="24"/>
        </w:rPr>
        <w:t xml:space="preserve">evaluation of the written </w:t>
      </w:r>
      <w:r w:rsidRPr="00296ED2">
        <w:rPr>
          <w:rFonts w:ascii="Calibri" w:hAnsi="Calibri" w:cs="Calibri"/>
          <w:sz w:val="24"/>
          <w:szCs w:val="24"/>
        </w:rPr>
        <w:t xml:space="preserve">proposal with the </w:t>
      </w:r>
      <w:r>
        <w:rPr>
          <w:rFonts w:ascii="Calibri" w:hAnsi="Calibri" w:cs="Calibri"/>
          <w:sz w:val="24"/>
          <w:szCs w:val="24"/>
        </w:rPr>
        <w:t>r</w:t>
      </w:r>
      <w:r w:rsidRPr="00296ED2">
        <w:rPr>
          <w:rFonts w:ascii="Calibri" w:hAnsi="Calibri" w:cs="Calibri"/>
          <w:sz w:val="24"/>
          <w:szCs w:val="24"/>
        </w:rPr>
        <w:t xml:space="preserve">eference score added will be the final score. </w:t>
      </w:r>
    </w:p>
    <w:p w14:paraId="72D94375" w14:textId="2C35A1DA" w:rsidR="00E2481A" w:rsidRPr="00331235" w:rsidRDefault="00CE1BC8" w:rsidP="00CE1BC8">
      <w:pPr>
        <w:pStyle w:val="Itema"/>
        <w:tabs>
          <w:tab w:val="clear" w:pos="2160"/>
        </w:tabs>
        <w:rPr>
          <w:sz w:val="24"/>
          <w:szCs w:val="18"/>
        </w:rPr>
      </w:pPr>
      <w:r w:rsidRPr="00296ED2">
        <w:rPr>
          <w:i/>
          <w:iCs/>
          <w:sz w:val="24"/>
          <w:szCs w:val="24"/>
          <w:u w:val="single"/>
        </w:rPr>
        <w:t>With Vendor Interview.</w:t>
      </w:r>
      <w:r w:rsidRPr="00296ED2">
        <w:rPr>
          <w:sz w:val="24"/>
          <w:szCs w:val="24"/>
        </w:rPr>
        <w:t xml:space="preserve"> </w:t>
      </w:r>
      <w:r w:rsidR="00BB26E0" w:rsidRPr="00464A92">
        <w:rPr>
          <w:sz w:val="24"/>
          <w:szCs w:val="24"/>
        </w:rPr>
        <w:t xml:space="preserve">In </w:t>
      </w:r>
      <w:r w:rsidR="00BB26E0">
        <w:rPr>
          <w:sz w:val="24"/>
          <w:szCs w:val="24"/>
        </w:rPr>
        <w:t>procurements</w:t>
      </w:r>
      <w:r w:rsidR="00BB26E0" w:rsidRPr="00464A92">
        <w:rPr>
          <w:sz w:val="24"/>
          <w:szCs w:val="24"/>
        </w:rPr>
        <w:t xml:space="preserve"> where there are vendor interviews, the </w:t>
      </w:r>
      <w:r w:rsidR="00BB26E0">
        <w:rPr>
          <w:sz w:val="24"/>
          <w:szCs w:val="24"/>
        </w:rPr>
        <w:t>Evaluators</w:t>
      </w:r>
      <w:r w:rsidR="00BB26E0" w:rsidRPr="00464A92">
        <w:rPr>
          <w:sz w:val="24"/>
          <w:szCs w:val="24"/>
        </w:rPr>
        <w:t xml:space="preserve"> </w:t>
      </w:r>
      <w:r w:rsidR="00BB26E0">
        <w:rPr>
          <w:sz w:val="24"/>
          <w:szCs w:val="24"/>
        </w:rPr>
        <w:t>will</w:t>
      </w:r>
      <w:r w:rsidR="00BB26E0" w:rsidRPr="00464A92">
        <w:rPr>
          <w:sz w:val="24"/>
          <w:szCs w:val="24"/>
        </w:rPr>
        <w:t xml:space="preserve"> consider the interview and </w:t>
      </w:r>
      <w:r w:rsidR="00BB26E0">
        <w:rPr>
          <w:sz w:val="24"/>
          <w:szCs w:val="24"/>
        </w:rPr>
        <w:t xml:space="preserve">may </w:t>
      </w:r>
      <w:r w:rsidR="00BB26E0" w:rsidRPr="00464A92">
        <w:rPr>
          <w:sz w:val="24"/>
          <w:szCs w:val="24"/>
        </w:rPr>
        <w:t>adjust the scores</w:t>
      </w:r>
      <w:r w:rsidR="00BB26E0">
        <w:rPr>
          <w:sz w:val="24"/>
          <w:szCs w:val="24"/>
        </w:rPr>
        <w:t xml:space="preserve"> received by the evaluation of the written proposal which,</w:t>
      </w:r>
      <w:r w:rsidR="00BB26E0" w:rsidRPr="00464A92">
        <w:rPr>
          <w:sz w:val="24"/>
          <w:szCs w:val="24"/>
        </w:rPr>
        <w:t xml:space="preserve"> </w:t>
      </w:r>
      <w:r w:rsidR="00BB26E0">
        <w:rPr>
          <w:sz w:val="24"/>
          <w:szCs w:val="24"/>
        </w:rPr>
        <w:t>with the reference scores added, will be</w:t>
      </w:r>
      <w:r w:rsidR="00BB26E0" w:rsidRPr="00464A92">
        <w:rPr>
          <w:sz w:val="24"/>
          <w:szCs w:val="24"/>
        </w:rPr>
        <w:t xml:space="preserve"> the </w:t>
      </w:r>
      <w:r w:rsidR="00BB26E0">
        <w:rPr>
          <w:sz w:val="24"/>
          <w:szCs w:val="24"/>
        </w:rPr>
        <w:t>f</w:t>
      </w:r>
      <w:r w:rsidR="00BB26E0" w:rsidRPr="00464A92">
        <w:rPr>
          <w:sz w:val="24"/>
          <w:szCs w:val="24"/>
        </w:rPr>
        <w:t xml:space="preserve">inal </w:t>
      </w:r>
      <w:r w:rsidR="00BB26E0">
        <w:rPr>
          <w:sz w:val="24"/>
          <w:szCs w:val="24"/>
        </w:rPr>
        <w:t>s</w:t>
      </w:r>
      <w:r w:rsidR="00BB26E0" w:rsidRPr="00464A92">
        <w:rPr>
          <w:sz w:val="24"/>
          <w:szCs w:val="24"/>
        </w:rPr>
        <w:t>core.</w:t>
      </w:r>
      <w:r w:rsidR="00BB26E0" w:rsidRPr="00331235">
        <w:rPr>
          <w:sz w:val="24"/>
          <w:szCs w:val="18"/>
        </w:rPr>
        <w:t xml:space="preserve"> </w:t>
      </w:r>
      <w:r w:rsidR="00BE6948" w:rsidRPr="00331235">
        <w:rPr>
          <w:sz w:val="24"/>
          <w:szCs w:val="18"/>
        </w:rPr>
        <w:t xml:space="preserve"> </w:t>
      </w:r>
    </w:p>
    <w:p w14:paraId="13FDD9F1" w14:textId="6B7CC84B" w:rsidR="00A907D7" w:rsidRPr="00331235" w:rsidRDefault="00A907D7" w:rsidP="00331235">
      <w:pPr>
        <w:pStyle w:val="Item1"/>
        <w:rPr>
          <w:sz w:val="24"/>
          <w:szCs w:val="18"/>
        </w:rPr>
      </w:pPr>
      <w:r w:rsidRPr="00331235">
        <w:rPr>
          <w:b/>
          <w:bCs/>
          <w:sz w:val="24"/>
          <w:szCs w:val="18"/>
        </w:rPr>
        <w:t>Contact During Evaluation Process</w:t>
      </w:r>
      <w:r w:rsidR="009447C0" w:rsidRPr="00331235">
        <w:rPr>
          <w:b/>
          <w:bCs/>
          <w:sz w:val="24"/>
          <w:szCs w:val="18"/>
        </w:rPr>
        <w:t>.</w:t>
      </w:r>
      <w:r w:rsidRPr="00331235">
        <w:rPr>
          <w:b/>
          <w:bCs/>
          <w:sz w:val="24"/>
          <w:szCs w:val="18"/>
        </w:rPr>
        <w:t xml:space="preserve"> </w:t>
      </w:r>
      <w:r w:rsidRPr="00331235">
        <w:rPr>
          <w:sz w:val="24"/>
          <w:szCs w:val="18"/>
        </w:rPr>
        <w:t xml:space="preserve">All contact during the evaluation phase </w:t>
      </w:r>
      <w:r w:rsidR="00F43EF7">
        <w:rPr>
          <w:sz w:val="24"/>
          <w:szCs w:val="18"/>
        </w:rPr>
        <w:t>must</w:t>
      </w:r>
      <w:r w:rsidRPr="00331235">
        <w:rPr>
          <w:sz w:val="24"/>
          <w:szCs w:val="18"/>
        </w:rPr>
        <w:t xml:space="preserve"> be through the</w:t>
      </w:r>
      <w:r w:rsidRPr="00331235">
        <w:rPr>
          <w:color w:val="7030A0"/>
          <w:sz w:val="24"/>
          <w:szCs w:val="18"/>
        </w:rPr>
        <w:t xml:space="preserve"> </w:t>
      </w:r>
      <w:r w:rsidRPr="000F2FA9">
        <w:rPr>
          <w:sz w:val="24"/>
          <w:szCs w:val="18"/>
        </w:rPr>
        <w:t>GSA-Procurement department only</w:t>
      </w:r>
      <w:r w:rsidRPr="00331235">
        <w:rPr>
          <w:sz w:val="24"/>
          <w:szCs w:val="18"/>
        </w:rPr>
        <w:t xml:space="preserve">.  Bidders </w:t>
      </w:r>
      <w:r w:rsidR="00F43EF7">
        <w:rPr>
          <w:sz w:val="24"/>
          <w:szCs w:val="18"/>
        </w:rPr>
        <w:t>must</w:t>
      </w:r>
      <w:r w:rsidRPr="00331235">
        <w:rPr>
          <w:sz w:val="24"/>
          <w:szCs w:val="18"/>
        </w:rPr>
        <w:t xml:space="preserve"> neither contact nor lobby evaluators during the evaluation process.  Attempts by Bidder</w:t>
      </w:r>
      <w:r w:rsidR="009447C0" w:rsidRPr="00331235">
        <w:rPr>
          <w:sz w:val="24"/>
          <w:szCs w:val="18"/>
        </w:rPr>
        <w:t>s</w:t>
      </w:r>
      <w:r w:rsidRPr="00331235">
        <w:rPr>
          <w:sz w:val="24"/>
          <w:szCs w:val="18"/>
        </w:rPr>
        <w:t xml:space="preserve"> to contact and/or influence </w:t>
      </w:r>
      <w:r w:rsidR="00DA38E1" w:rsidRPr="00331235">
        <w:rPr>
          <w:sz w:val="24"/>
          <w:szCs w:val="18"/>
        </w:rPr>
        <w:t>Evaluators</w:t>
      </w:r>
      <w:r w:rsidRPr="00331235">
        <w:rPr>
          <w:sz w:val="24"/>
          <w:szCs w:val="18"/>
        </w:rPr>
        <w:t xml:space="preserve"> may result in disqualification of Bidder</w:t>
      </w:r>
      <w:r w:rsidR="0090008A" w:rsidRPr="00331235">
        <w:rPr>
          <w:sz w:val="24"/>
          <w:szCs w:val="18"/>
        </w:rPr>
        <w:t>s</w:t>
      </w:r>
      <w:r w:rsidRPr="00331235">
        <w:rPr>
          <w:sz w:val="24"/>
          <w:szCs w:val="18"/>
        </w:rPr>
        <w:t xml:space="preserve">. </w:t>
      </w:r>
    </w:p>
    <w:p w14:paraId="0C9E9E8A" w14:textId="4CBFC090" w:rsidR="00742579" w:rsidRPr="00331235" w:rsidRDefault="00A907D7" w:rsidP="00331235">
      <w:pPr>
        <w:pStyle w:val="Item1"/>
        <w:rPr>
          <w:sz w:val="24"/>
          <w:szCs w:val="18"/>
        </w:rPr>
      </w:pPr>
      <w:r w:rsidRPr="00331235">
        <w:rPr>
          <w:b/>
          <w:bCs/>
          <w:sz w:val="24"/>
          <w:szCs w:val="18"/>
        </w:rPr>
        <w:t xml:space="preserve">Determining Award. </w:t>
      </w:r>
      <w:r w:rsidRPr="00331235">
        <w:rPr>
          <w:sz w:val="24"/>
          <w:szCs w:val="18"/>
        </w:rPr>
        <w:t xml:space="preserve">As a result of this </w:t>
      </w:r>
      <w:r w:rsidR="00505B06" w:rsidRPr="00331235">
        <w:rPr>
          <w:sz w:val="24"/>
          <w:szCs w:val="18"/>
        </w:rPr>
        <w:t>IRFP</w:t>
      </w:r>
      <w:r w:rsidRPr="00331235">
        <w:rPr>
          <w:sz w:val="24"/>
          <w:szCs w:val="18"/>
        </w:rPr>
        <w:t xml:space="preserve">, the County intends to award a contract to the </w:t>
      </w:r>
      <w:r w:rsidR="003B25AE" w:rsidRPr="00331235">
        <w:rPr>
          <w:sz w:val="24"/>
          <w:szCs w:val="18"/>
        </w:rPr>
        <w:t>highest</w:t>
      </w:r>
      <w:r w:rsidR="00A114C4" w:rsidRPr="00331235">
        <w:rPr>
          <w:sz w:val="24"/>
          <w:szCs w:val="18"/>
        </w:rPr>
        <w:t>-</w:t>
      </w:r>
      <w:r w:rsidR="003B25AE" w:rsidRPr="00331235">
        <w:rPr>
          <w:sz w:val="24"/>
          <w:szCs w:val="18"/>
        </w:rPr>
        <w:t xml:space="preserve">ranked </w:t>
      </w:r>
      <w:r w:rsidR="009F79B0" w:rsidRPr="00331235">
        <w:rPr>
          <w:sz w:val="24"/>
          <w:szCs w:val="18"/>
        </w:rPr>
        <w:t xml:space="preserve">responsible </w:t>
      </w:r>
      <w:r w:rsidR="003B25AE" w:rsidRPr="00331235">
        <w:rPr>
          <w:sz w:val="24"/>
          <w:szCs w:val="18"/>
        </w:rPr>
        <w:t>Bidder(s)</w:t>
      </w:r>
      <w:r w:rsidR="0065315D" w:rsidRPr="00331235">
        <w:rPr>
          <w:sz w:val="24"/>
          <w:szCs w:val="18"/>
        </w:rPr>
        <w:t>,</w:t>
      </w:r>
      <w:r w:rsidR="003B25AE" w:rsidRPr="00331235">
        <w:rPr>
          <w:sz w:val="24"/>
          <w:szCs w:val="18"/>
        </w:rPr>
        <w:t xml:space="preserve"> as determined by the combined weight of the Evaluation Criteria, </w:t>
      </w:r>
      <w:r w:rsidRPr="00331235">
        <w:rPr>
          <w:sz w:val="24"/>
          <w:szCs w:val="18"/>
        </w:rPr>
        <w:t xml:space="preserve">whose response conforms to the </w:t>
      </w:r>
      <w:r w:rsidR="00505B06" w:rsidRPr="00331235">
        <w:rPr>
          <w:sz w:val="24"/>
          <w:szCs w:val="18"/>
        </w:rPr>
        <w:t>IRFP</w:t>
      </w:r>
      <w:r w:rsidRPr="00331235">
        <w:rPr>
          <w:sz w:val="24"/>
          <w:szCs w:val="18"/>
        </w:rPr>
        <w:t xml:space="preserve"> and whose bid presents the </w:t>
      </w:r>
      <w:r w:rsidR="00A114C4" w:rsidRPr="00331235">
        <w:rPr>
          <w:sz w:val="24"/>
          <w:szCs w:val="18"/>
        </w:rPr>
        <w:t>greatest</w:t>
      </w:r>
      <w:r w:rsidRPr="00331235">
        <w:rPr>
          <w:sz w:val="24"/>
          <w:szCs w:val="18"/>
        </w:rPr>
        <w:t xml:space="preserve"> value to the County considering all </w:t>
      </w:r>
      <w:r w:rsidR="00344D69" w:rsidRPr="00331235">
        <w:rPr>
          <w:sz w:val="24"/>
          <w:szCs w:val="18"/>
        </w:rPr>
        <w:t>E</w:t>
      </w:r>
      <w:r w:rsidRPr="00331235">
        <w:rPr>
          <w:sz w:val="24"/>
          <w:szCs w:val="18"/>
        </w:rPr>
        <w:t xml:space="preserve">valuation </w:t>
      </w:r>
      <w:r w:rsidR="00344D69" w:rsidRPr="00331235">
        <w:rPr>
          <w:sz w:val="24"/>
          <w:szCs w:val="18"/>
        </w:rPr>
        <w:t>C</w:t>
      </w:r>
      <w:r w:rsidRPr="00331235">
        <w:rPr>
          <w:sz w:val="24"/>
          <w:szCs w:val="18"/>
        </w:rPr>
        <w:t xml:space="preserve">riteria.  </w:t>
      </w:r>
      <w:r w:rsidR="009F79B0" w:rsidRPr="00331235">
        <w:rPr>
          <w:sz w:val="24"/>
          <w:szCs w:val="18"/>
        </w:rPr>
        <w:t xml:space="preserve">The combined weight of the Evaluation Criteria is greater in importance than </w:t>
      </w:r>
      <w:r w:rsidR="00A114C4" w:rsidRPr="00331235">
        <w:rPr>
          <w:sz w:val="24"/>
          <w:szCs w:val="18"/>
        </w:rPr>
        <w:t xml:space="preserve">the </w:t>
      </w:r>
      <w:r w:rsidR="009F79B0" w:rsidRPr="00331235">
        <w:rPr>
          <w:sz w:val="24"/>
          <w:szCs w:val="18"/>
        </w:rPr>
        <w:t>cost in determining the</w:t>
      </w:r>
      <w:r w:rsidR="0065315D" w:rsidRPr="00331235">
        <w:rPr>
          <w:sz w:val="24"/>
          <w:szCs w:val="18"/>
        </w:rPr>
        <w:t xml:space="preserve"> best </w:t>
      </w:r>
      <w:r w:rsidR="009F79B0" w:rsidRPr="00331235">
        <w:rPr>
          <w:sz w:val="24"/>
          <w:szCs w:val="18"/>
        </w:rPr>
        <w:t xml:space="preserve">value to the County. </w:t>
      </w:r>
      <w:r w:rsidRPr="00331235">
        <w:rPr>
          <w:sz w:val="24"/>
          <w:szCs w:val="18"/>
        </w:rPr>
        <w:t xml:space="preserve">The County may award a contract of higher qualitative competence over the lowest priced response. </w:t>
      </w:r>
    </w:p>
    <w:p w14:paraId="3C34B926" w14:textId="77777777" w:rsidR="00742579" w:rsidRPr="00331235" w:rsidRDefault="00742579" w:rsidP="00331235">
      <w:pPr>
        <w:pStyle w:val="Item1"/>
        <w:rPr>
          <w:sz w:val="24"/>
          <w:szCs w:val="18"/>
        </w:rPr>
      </w:pPr>
      <w:r w:rsidRPr="00331235">
        <w:rPr>
          <w:sz w:val="24"/>
          <w:szCs w:val="18"/>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0B82A3E1" w:rsidR="00742579" w:rsidRPr="00EB258A" w:rsidRDefault="00742579" w:rsidP="00563F02">
            <w:pPr>
              <w:rPr>
                <w:rFonts w:ascii="Calibri" w:hAnsi="Calibri" w:cs="Calibri"/>
                <w:sz w:val="24"/>
                <w:szCs w:val="24"/>
              </w:rPr>
            </w:pPr>
            <w:r w:rsidRPr="00EB258A">
              <w:rPr>
                <w:rFonts w:ascii="Calibri" w:hAnsi="Calibri" w:cs="Calibri"/>
                <w:sz w:val="24"/>
                <w:szCs w:val="24"/>
              </w:rPr>
              <w:t>Non-responsive</w:t>
            </w:r>
            <w:r w:rsidR="00A114C4">
              <w:rPr>
                <w:rFonts w:ascii="Calibri" w:hAnsi="Calibri" w:cs="Calibri"/>
                <w:sz w:val="24"/>
                <w:szCs w:val="24"/>
              </w:rPr>
              <w:t>,</w:t>
            </w:r>
            <w:r w:rsidRPr="00EB258A">
              <w:rPr>
                <w:rFonts w:ascii="Calibri" w:hAnsi="Calibri" w:cs="Calibri"/>
                <w:sz w:val="24"/>
                <w:szCs w:val="24"/>
              </w:rPr>
              <w:t xml:space="preserve"> fails to meet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331235">
              <w:rPr>
                <w:rFonts w:ascii="Calibri" w:hAnsi="Calibri" w:cs="Calibri"/>
                <w:sz w:val="24"/>
                <w:szCs w:val="24"/>
              </w:rPr>
              <w:t>may</w:t>
            </w:r>
            <w:r w:rsidRPr="00EB258A">
              <w:rPr>
                <w:rFonts w:ascii="Calibri" w:hAnsi="Calibri" w:cs="Calibri"/>
                <w:sz w:val="24"/>
                <w:szCs w:val="24"/>
              </w:rPr>
              <w:t xml:space="preserve"> result in </w:t>
            </w:r>
            <w:r w:rsidR="00A114C4">
              <w:rPr>
                <w:rFonts w:ascii="Calibri" w:hAnsi="Calibri" w:cs="Calibri"/>
                <w:sz w:val="24"/>
                <w:szCs w:val="24"/>
              </w:rPr>
              <w:t xml:space="preserve">the </w:t>
            </w:r>
            <w:r w:rsidRPr="00EB258A">
              <w:rPr>
                <w:rFonts w:ascii="Calibri" w:hAnsi="Calibri" w:cs="Calibri"/>
                <w:sz w:val="24"/>
                <w:szCs w:val="24"/>
              </w:rPr>
              <w:t xml:space="preserve">disqualification of </w:t>
            </w:r>
            <w:r w:rsidR="00A114C4">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6ACA9588"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Below average, falls short of expectations, is substandard to that which is the average or expected norm, has a low probability of success in achieving objectives per </w:t>
            </w:r>
            <w:r w:rsidR="00505B06">
              <w:rPr>
                <w:rFonts w:ascii="Calibri" w:hAnsi="Calibri" w:cs="Calibri"/>
                <w:sz w:val="24"/>
                <w:szCs w:val="24"/>
              </w:rPr>
              <w:t>IRFP</w:t>
            </w:r>
            <w:r w:rsidRPr="00EB258A">
              <w:rPr>
                <w:rFonts w:ascii="Calibri" w:hAnsi="Calibri" w:cs="Calibri"/>
                <w:sz w:val="24"/>
                <w:szCs w:val="24"/>
              </w:rPr>
              <w:t>.</w:t>
            </w:r>
          </w:p>
        </w:tc>
      </w:tr>
      <w:tr w:rsidR="00742579" w:rsidRPr="00EB258A"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lastRenderedPageBreak/>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1D65E7E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114C4">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391A048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114C4">
              <w:rPr>
                <w:rFonts w:ascii="Calibri" w:hAnsi="Calibri" w:cs="Calibri"/>
                <w:sz w:val="24"/>
                <w:szCs w:val="24"/>
              </w:rPr>
              <w:t xml:space="preserve">and </w:t>
            </w:r>
            <w:r w:rsidR="005B2089">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w:t>
            </w:r>
            <w:r w:rsidR="00505B06">
              <w:rPr>
                <w:rFonts w:ascii="Calibri" w:hAnsi="Calibri" w:cs="Calibri"/>
                <w:sz w:val="24"/>
                <w:szCs w:val="24"/>
              </w:rPr>
              <w:t>IRFP</w:t>
            </w:r>
            <w:r w:rsidRPr="00EB258A">
              <w:rPr>
                <w:rFonts w:ascii="Calibri" w:hAnsi="Calibri" w:cs="Calibri"/>
                <w:sz w:val="24"/>
                <w:szCs w:val="24"/>
              </w:rPr>
              <w:t xml:space="preserve"> specification.  This will be the baseline score for each item with adjustments based on </w:t>
            </w:r>
            <w:r w:rsidR="00A114C4">
              <w:rPr>
                <w:rFonts w:ascii="Calibri" w:hAnsi="Calibri" w:cs="Calibri"/>
                <w:sz w:val="24"/>
                <w:szCs w:val="24"/>
              </w:rPr>
              <w:t xml:space="preserve">the </w:t>
            </w:r>
            <w:r w:rsidRPr="00EB258A">
              <w:rPr>
                <w:rFonts w:ascii="Calibri" w:hAnsi="Calibri" w:cs="Calibri"/>
                <w:sz w:val="24"/>
                <w:szCs w:val="24"/>
              </w:rPr>
              <w:t xml:space="preserve">interpretation of </w:t>
            </w:r>
            <w:r w:rsidR="00A114C4">
              <w:rPr>
                <w:rFonts w:ascii="Calibri" w:hAnsi="Calibri" w:cs="Calibri"/>
                <w:sz w:val="24"/>
                <w:szCs w:val="24"/>
              </w:rPr>
              <w:t xml:space="preserve">the </w:t>
            </w:r>
            <w:r w:rsidRPr="00EB258A">
              <w:rPr>
                <w:rFonts w:ascii="Calibri" w:hAnsi="Calibri" w:cs="Calibri"/>
                <w:sz w:val="24"/>
                <w:szCs w:val="24"/>
              </w:rPr>
              <w:t xml:space="preserve">proposal by </w:t>
            </w:r>
            <w:r w:rsidR="00CE1BC8">
              <w:rPr>
                <w:rFonts w:ascii="Calibri" w:hAnsi="Calibri" w:cs="Calibri"/>
                <w:sz w:val="24"/>
                <w:szCs w:val="24"/>
              </w:rPr>
              <w:t>Evaluators</w:t>
            </w:r>
            <w:r w:rsidRPr="00EB258A">
              <w:rPr>
                <w:rFonts w:ascii="Calibri" w:hAnsi="Calibri" w:cs="Calibri"/>
                <w:sz w:val="24"/>
                <w:szCs w:val="24"/>
              </w:rPr>
              <w:t xml:space="preserve">.  </w:t>
            </w:r>
          </w:p>
        </w:tc>
      </w:tr>
      <w:tr w:rsidR="00742579" w:rsidRPr="00EB258A"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0D56CD24" w:rsidR="00742579" w:rsidRPr="00EB258A" w:rsidRDefault="005B2089"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w:t>
            </w:r>
            <w:r w:rsidRPr="00EB258A">
              <w:rPr>
                <w:rFonts w:ascii="Calibri" w:hAnsi="Calibri" w:cs="Calibri"/>
                <w:sz w:val="24"/>
                <w:szCs w:val="24"/>
              </w:rPr>
              <w:t xml:space="preserve"> probability</w:t>
            </w:r>
            <w:r>
              <w:rPr>
                <w:rFonts w:ascii="Calibri" w:hAnsi="Calibri" w:cs="Calibri"/>
                <w:sz w:val="24"/>
                <w:szCs w:val="24"/>
              </w:rPr>
              <w:t xml:space="preserve"> of success in </w:t>
            </w:r>
            <w:r w:rsidR="00E675D3">
              <w:rPr>
                <w:rFonts w:ascii="Calibri" w:hAnsi="Calibri" w:cs="Calibri"/>
                <w:sz w:val="24"/>
                <w:szCs w:val="24"/>
              </w:rPr>
              <w:t>a</w:t>
            </w:r>
            <w:r w:rsidR="00E675D3" w:rsidRPr="00EB258A">
              <w:rPr>
                <w:rFonts w:ascii="Calibri" w:hAnsi="Calibri" w:cs="Calibri"/>
                <w:sz w:val="24"/>
                <w:szCs w:val="24"/>
              </w:rPr>
              <w:t>chiev</w:t>
            </w:r>
            <w:r w:rsidR="00E675D3">
              <w:rPr>
                <w:rFonts w:ascii="Calibri" w:hAnsi="Calibri" w:cs="Calibri"/>
                <w:sz w:val="24"/>
                <w:szCs w:val="24"/>
              </w:rPr>
              <w:t xml:space="preserve">ing </w:t>
            </w:r>
            <w:r w:rsidR="00E675D3" w:rsidRPr="00EB258A">
              <w:rPr>
                <w:rFonts w:ascii="Calibri" w:hAnsi="Calibri" w:cs="Calibri"/>
                <w:sz w:val="24"/>
                <w:szCs w:val="24"/>
              </w:rPr>
              <w:t>all</w:t>
            </w:r>
            <w:r w:rsidR="00742579" w:rsidRPr="00EB258A">
              <w:rPr>
                <w:rFonts w:ascii="Calibri" w:hAnsi="Calibri" w:cs="Calibri"/>
                <w:sz w:val="24"/>
                <w:szCs w:val="24"/>
              </w:rPr>
              <w:t xml:space="preserve"> objectives </w:t>
            </w:r>
            <w:r>
              <w:rPr>
                <w:rFonts w:ascii="Calibri" w:hAnsi="Calibri" w:cs="Calibri"/>
                <w:sz w:val="24"/>
                <w:szCs w:val="24"/>
              </w:rPr>
              <w:t xml:space="preserve">of the </w:t>
            </w:r>
            <w:r w:rsidR="00505B06">
              <w:rPr>
                <w:rFonts w:ascii="Calibri" w:hAnsi="Calibri" w:cs="Calibri"/>
                <w:sz w:val="24"/>
                <w:szCs w:val="24"/>
              </w:rPr>
              <w:t>IRFP</w:t>
            </w:r>
            <w:r w:rsidR="00742579" w:rsidRPr="00EB258A">
              <w:rPr>
                <w:rFonts w:ascii="Calibri" w:hAnsi="Calibri" w:cs="Calibri"/>
                <w:sz w:val="24"/>
                <w:szCs w:val="24"/>
              </w:rPr>
              <w:t xml:space="preserve"> requirements and expectations.</w:t>
            </w:r>
          </w:p>
        </w:tc>
      </w:tr>
      <w:tr w:rsidR="00742579" w:rsidRPr="00EB258A"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226B7EC2"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114C4">
              <w:rPr>
                <w:rFonts w:ascii="Calibri" w:hAnsi="Calibri" w:cs="Calibri"/>
                <w:sz w:val="24"/>
                <w:szCs w:val="24"/>
              </w:rPr>
              <w:t xml:space="preserve">is </w:t>
            </w:r>
            <w:r w:rsidRPr="00EB258A">
              <w:rPr>
                <w:rFonts w:ascii="Calibri" w:hAnsi="Calibri" w:cs="Calibri"/>
                <w:sz w:val="24"/>
                <w:szCs w:val="24"/>
              </w:rPr>
              <w:t xml:space="preserve">very innovative, clearly superior to that which is average or expected as the norm.  Excellent probability of success in achieving all objectives and meeting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2F7B2E86" w:rsidR="00742579" w:rsidRPr="00331235" w:rsidRDefault="00742579" w:rsidP="00331235">
      <w:pPr>
        <w:pStyle w:val="Item1"/>
        <w:rPr>
          <w:sz w:val="24"/>
          <w:szCs w:val="18"/>
        </w:rPr>
      </w:pPr>
      <w:r w:rsidRPr="00331235">
        <w:rPr>
          <w:sz w:val="24"/>
          <w:szCs w:val="18"/>
        </w:rPr>
        <w:t>The Evaluation Criteria and their respective weights are as follows:</w:t>
      </w:r>
      <w:r w:rsidR="00BB26E0">
        <w:rPr>
          <w:sz w:val="24"/>
          <w:szCs w:val="18"/>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1320"/>
      </w:tblGrid>
      <w:tr w:rsidR="00742579" w:rsidRPr="00EB258A" w14:paraId="464010EF" w14:textId="77777777" w:rsidTr="009000A4">
        <w:tc>
          <w:tcPr>
            <w:tcW w:w="63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320" w:type="dxa"/>
            <w:tcMar>
              <w:top w:w="72" w:type="dxa"/>
              <w:left w:w="115" w:type="dxa"/>
              <w:right w:w="115" w:type="dxa"/>
            </w:tcMar>
            <w:vAlign w:val="bottom"/>
          </w:tcPr>
          <w:p w14:paraId="688B621E" w14:textId="77777777" w:rsidR="00742579" w:rsidRPr="00EB258A" w:rsidRDefault="00742579" w:rsidP="00BB26E0">
            <w:pPr>
              <w:jc w:val="center"/>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9000A4">
        <w:tc>
          <w:tcPr>
            <w:tcW w:w="637" w:type="dxa"/>
            <w:tcMar>
              <w:top w:w="72" w:type="dxa"/>
              <w:left w:w="115" w:type="dxa"/>
              <w:right w:w="115" w:type="dxa"/>
            </w:tcMar>
          </w:tcPr>
          <w:p w14:paraId="22D67A37" w14:textId="77777777" w:rsidR="00742579" w:rsidRPr="00EB258A" w:rsidRDefault="00742579" w:rsidP="00CE1BC8">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4256C03B" w:rsidR="00742579" w:rsidRPr="00EB258A" w:rsidRDefault="00CE1BC8" w:rsidP="009000A4">
            <w:pPr>
              <w:spacing w:after="120"/>
              <w:rPr>
                <w:rFonts w:ascii="Calibri" w:hAnsi="Calibri" w:cs="Calibri"/>
                <w:sz w:val="24"/>
                <w:szCs w:val="24"/>
              </w:rPr>
            </w:pPr>
            <w:r w:rsidRPr="00EB258A">
              <w:rPr>
                <w:rFonts w:ascii="Calibri" w:hAnsi="Calibri" w:cs="Calibri"/>
                <w:sz w:val="24"/>
                <w:szCs w:val="24"/>
              </w:rPr>
              <w:t xml:space="preserve">Responses to this </w:t>
            </w:r>
            <w:r w:rsidR="00DD2352">
              <w:rPr>
                <w:rFonts w:ascii="Calibri" w:hAnsi="Calibri" w:cs="Calibri"/>
                <w:sz w:val="24"/>
                <w:szCs w:val="24"/>
              </w:rPr>
              <w:t>I</w:t>
            </w:r>
            <w:r w:rsidRPr="00EB258A">
              <w:rPr>
                <w:rFonts w:ascii="Calibri" w:hAnsi="Calibri" w:cs="Calibri"/>
                <w:sz w:val="24"/>
                <w:szCs w:val="24"/>
              </w:rPr>
              <w:t xml:space="preserve">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w:t>
            </w:r>
            <w:r w:rsidR="00DD2352">
              <w:rPr>
                <w:rFonts w:ascii="Calibri" w:hAnsi="Calibri" w:cs="Calibri"/>
                <w:sz w:val="24"/>
                <w:szCs w:val="24"/>
              </w:rPr>
              <w:t>I</w:t>
            </w:r>
            <w:r w:rsidRPr="00EB258A">
              <w:rPr>
                <w:rFonts w:ascii="Calibri" w:hAnsi="Calibri" w:cs="Calibri"/>
                <w:sz w:val="24"/>
                <w:szCs w:val="24"/>
              </w:rPr>
              <w:t xml:space="preserve">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32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9000A4">
        <w:tc>
          <w:tcPr>
            <w:tcW w:w="63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78BE2D82"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Bidders, its principal</w:t>
            </w:r>
            <w:r w:rsidR="00A114C4">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114C4">
              <w:rPr>
                <w:rFonts w:ascii="Calibri" w:hAnsi="Calibri" w:cs="Calibri"/>
                <w:sz w:val="24"/>
                <w:szCs w:val="24"/>
              </w:rPr>
              <w:t>,</w:t>
            </w:r>
            <w:r w:rsidRPr="00EB258A">
              <w:rPr>
                <w:rFonts w:ascii="Calibri" w:hAnsi="Calibri" w:cs="Calibri"/>
                <w:sz w:val="24"/>
                <w:szCs w:val="24"/>
              </w:rPr>
              <w:t xml:space="preserve"> or other excluded parties located at </w:t>
            </w:r>
            <w:hyperlink r:id="rId25"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32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CE1BC8" w:rsidRPr="00EB258A" w14:paraId="2F9C8C1E" w14:textId="77777777" w:rsidTr="009000A4">
        <w:tc>
          <w:tcPr>
            <w:tcW w:w="637" w:type="dxa"/>
            <w:tcMar>
              <w:top w:w="72" w:type="dxa"/>
              <w:left w:w="115" w:type="dxa"/>
              <w:right w:w="115" w:type="dxa"/>
            </w:tcMar>
          </w:tcPr>
          <w:p w14:paraId="301332CE" w14:textId="77777777" w:rsidR="00CE1BC8" w:rsidRPr="00EB258A" w:rsidRDefault="00CE1BC8" w:rsidP="00CE1BC8">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22450E67" w14:textId="77777777" w:rsidR="00CE1BC8" w:rsidRPr="00266DFB" w:rsidRDefault="00CE1BC8" w:rsidP="00CE1BC8">
            <w:pPr>
              <w:spacing w:after="120"/>
              <w:rPr>
                <w:rFonts w:ascii="Calibri" w:hAnsi="Calibri" w:cs="Calibri"/>
                <w:b/>
                <w:sz w:val="24"/>
              </w:rPr>
            </w:pPr>
            <w:r w:rsidRPr="00266DFB">
              <w:rPr>
                <w:rFonts w:ascii="Calibri" w:hAnsi="Calibri" w:cs="Calibri"/>
                <w:b/>
                <w:sz w:val="24"/>
              </w:rPr>
              <w:t>Cost:</w:t>
            </w:r>
          </w:p>
          <w:p w14:paraId="4E46439C" w14:textId="77777777" w:rsidR="00CE1BC8" w:rsidRPr="00581976" w:rsidRDefault="00CE1BC8" w:rsidP="00CE1BC8">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789C885E" w14:textId="53A35A94" w:rsidR="00CE1BC8" w:rsidRPr="00266DFB" w:rsidRDefault="00CE1BC8" w:rsidP="00CE1BC8">
            <w:pPr>
              <w:spacing w:after="120"/>
              <w:rPr>
                <w:rFonts w:ascii="Calibri" w:hAnsi="Calibri" w:cs="Calibri"/>
                <w:sz w:val="24"/>
              </w:rPr>
            </w:pPr>
            <w:r w:rsidRPr="00266DFB">
              <w:rPr>
                <w:rFonts w:ascii="Calibri" w:hAnsi="Calibri" w:cs="Calibri"/>
                <w:sz w:val="24"/>
              </w:rPr>
              <w:t>Cost evaluation points may</w:t>
            </w:r>
            <w:r>
              <w:rPr>
                <w:rFonts w:ascii="Calibri" w:hAnsi="Calibri" w:cs="Calibri"/>
                <w:sz w:val="24"/>
              </w:rPr>
              <w:t xml:space="preserve"> </w:t>
            </w:r>
            <w:r w:rsidRPr="00266DFB">
              <w:rPr>
                <w:rFonts w:ascii="Calibri" w:hAnsi="Calibri" w:cs="Calibri"/>
                <w:sz w:val="24"/>
              </w:rPr>
              <w:t>be adjusted by considering:</w:t>
            </w:r>
          </w:p>
          <w:p w14:paraId="2AB59227" w14:textId="6FCBFC19" w:rsidR="00CE1BC8" w:rsidRDefault="00CE1BC8" w:rsidP="00CE1BC8">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p>
          <w:p w14:paraId="03CBE02C" w14:textId="6E9F8C9D" w:rsidR="00CE1BC8" w:rsidRDefault="00CE1BC8" w:rsidP="00CE1BC8">
            <w:pPr>
              <w:numPr>
                <w:ilvl w:val="0"/>
                <w:numId w:val="8"/>
              </w:numPr>
              <w:tabs>
                <w:tab w:val="left" w:pos="335"/>
              </w:tabs>
              <w:spacing w:after="120"/>
              <w:ind w:left="335" w:hanging="335"/>
              <w:rPr>
                <w:rFonts w:ascii="Calibri" w:hAnsi="Calibri" w:cs="Calibri"/>
                <w:sz w:val="24"/>
              </w:rPr>
            </w:pPr>
            <w:r w:rsidRPr="009000A4">
              <w:rPr>
                <w:rFonts w:ascii="Calibri" w:hAnsi="Calibri" w:cs="Calibri"/>
                <w:sz w:val="24"/>
              </w:rPr>
              <w:t xml:space="preserve">Realism (i.e., is the proposed cost appropriate to the nature of the products and/or services to be provided? Is the price </w:t>
            </w:r>
            <w:r w:rsidRPr="009000A4">
              <w:rPr>
                <w:rFonts w:ascii="Calibri" w:hAnsi="Calibri" w:cs="Calibri"/>
                <w:sz w:val="24"/>
              </w:rPr>
              <w:lastRenderedPageBreak/>
              <w:t xml:space="preserve">affordable to the County, including if costs exceed any budget contained in the </w:t>
            </w:r>
            <w:r>
              <w:rPr>
                <w:rFonts w:ascii="Calibri" w:hAnsi="Calibri" w:cs="Calibri"/>
                <w:sz w:val="24"/>
              </w:rPr>
              <w:t>IRFP</w:t>
            </w:r>
            <w:r w:rsidRPr="009000A4">
              <w:rPr>
                <w:rFonts w:ascii="Calibri" w:hAnsi="Calibri" w:cs="Calibri"/>
                <w:sz w:val="24"/>
              </w:rPr>
              <w:t>?).</w:t>
            </w:r>
          </w:p>
          <w:p w14:paraId="7060B2DC" w14:textId="77777777" w:rsidR="00196BB4" w:rsidRDefault="00196BB4" w:rsidP="00CE1BC8">
            <w:pPr>
              <w:numPr>
                <w:ilvl w:val="0"/>
                <w:numId w:val="8"/>
              </w:numPr>
              <w:tabs>
                <w:tab w:val="left" w:pos="335"/>
              </w:tabs>
              <w:spacing w:after="120"/>
              <w:ind w:left="335" w:hanging="335"/>
              <w:rPr>
                <w:rFonts w:ascii="Calibri" w:hAnsi="Calibri" w:cs="Calibri"/>
                <w:sz w:val="24"/>
              </w:rPr>
            </w:pPr>
            <w:r w:rsidRPr="00196BB4">
              <w:rPr>
                <w:rFonts w:ascii="Calibri" w:hAnsi="Calibri" w:cs="Calibri"/>
                <w:sz w:val="24"/>
              </w:rPr>
              <w:t>Affordability (i.e., the ability of the County to finance services</w:t>
            </w:r>
            <w:r>
              <w:rPr>
                <w:rFonts w:ascii="Calibri" w:hAnsi="Calibri" w:cs="Calibri"/>
                <w:sz w:val="24"/>
              </w:rPr>
              <w:t xml:space="preserve">. </w:t>
            </w:r>
          </w:p>
          <w:p w14:paraId="5B4B4BA1" w14:textId="3B2D7116" w:rsidR="00196BB4" w:rsidRPr="00196BB4" w:rsidRDefault="00196BB4" w:rsidP="00196BB4">
            <w:pPr>
              <w:tabs>
                <w:tab w:val="left" w:pos="335"/>
              </w:tabs>
              <w:spacing w:after="120"/>
              <w:rPr>
                <w:rFonts w:ascii="Calibri" w:hAnsi="Calibri" w:cs="Calibri"/>
                <w:sz w:val="24"/>
              </w:rPr>
            </w:pPr>
            <w:r w:rsidRPr="00196BB4">
              <w:rPr>
                <w:rFonts w:ascii="Calibri" w:hAnsi="Calibri" w:cs="Calibri"/>
                <w:sz w:val="24"/>
              </w:rPr>
              <w:t>Consideration of price in terms of overall affordability may be controlling in circumstances where two or more proposals are otherwise adjudged to be equal, or when a</w:t>
            </w:r>
            <w:r>
              <w:rPr>
                <w:rFonts w:ascii="Calibri" w:hAnsi="Calibri" w:cs="Calibri"/>
                <w:sz w:val="24"/>
              </w:rPr>
              <w:t xml:space="preserve"> </w:t>
            </w:r>
            <w:r w:rsidRPr="00196BB4">
              <w:rPr>
                <w:rFonts w:ascii="Calibri" w:hAnsi="Calibri" w:cs="Calibri"/>
                <w:sz w:val="24"/>
              </w:rPr>
              <w:t>superior proposal is at a price that the County cannot afford.</w:t>
            </w:r>
            <w:r>
              <w:rPr>
                <w:szCs w:val="26"/>
              </w:rPr>
              <w:t xml:space="preserve"> </w:t>
            </w:r>
          </w:p>
        </w:tc>
        <w:tc>
          <w:tcPr>
            <w:tcW w:w="1320" w:type="dxa"/>
            <w:tcMar>
              <w:top w:w="72" w:type="dxa"/>
              <w:left w:w="115" w:type="dxa"/>
              <w:right w:w="115" w:type="dxa"/>
            </w:tcMar>
            <w:vAlign w:val="bottom"/>
          </w:tcPr>
          <w:p w14:paraId="27EC2CA2" w14:textId="77777777" w:rsidR="00CE1BC8" w:rsidRDefault="00CE1BC8" w:rsidP="00CE1BC8">
            <w:pPr>
              <w:jc w:val="right"/>
              <w:rPr>
                <w:rFonts w:ascii="Calibri" w:hAnsi="Calibri" w:cs="Calibri"/>
                <w:color w:val="FFFFFF"/>
                <w:sz w:val="22"/>
                <w:highlight w:val="red"/>
              </w:rPr>
            </w:pPr>
          </w:p>
          <w:p w14:paraId="2A78FCB3" w14:textId="77777777" w:rsidR="00CE1BC8" w:rsidRDefault="00CE1BC8" w:rsidP="00CE1BC8">
            <w:pPr>
              <w:jc w:val="right"/>
              <w:rPr>
                <w:rFonts w:ascii="Calibri" w:hAnsi="Calibri" w:cs="Calibri"/>
                <w:color w:val="FFFFFF"/>
                <w:sz w:val="22"/>
                <w:highlight w:val="red"/>
              </w:rPr>
            </w:pPr>
          </w:p>
          <w:p w14:paraId="7E831B31" w14:textId="77777777" w:rsidR="00CE1BC8" w:rsidRDefault="00CE1BC8" w:rsidP="00CE1BC8">
            <w:pPr>
              <w:jc w:val="right"/>
              <w:rPr>
                <w:rFonts w:ascii="Calibri" w:hAnsi="Calibri" w:cs="Calibri"/>
                <w:color w:val="FFFFFF"/>
                <w:sz w:val="22"/>
                <w:highlight w:val="red"/>
              </w:rPr>
            </w:pPr>
          </w:p>
          <w:p w14:paraId="06B7218A" w14:textId="77777777" w:rsidR="00CE1BC8" w:rsidRDefault="00CE1BC8" w:rsidP="00CE1BC8">
            <w:pPr>
              <w:jc w:val="right"/>
              <w:rPr>
                <w:rFonts w:ascii="Calibri" w:hAnsi="Calibri" w:cs="Calibri"/>
                <w:color w:val="FFFFFF"/>
                <w:sz w:val="22"/>
                <w:highlight w:val="red"/>
              </w:rPr>
            </w:pPr>
          </w:p>
          <w:p w14:paraId="3A8E4CA0" w14:textId="77777777" w:rsidR="00CE1BC8" w:rsidRDefault="00CE1BC8" w:rsidP="00CE1BC8">
            <w:pPr>
              <w:jc w:val="right"/>
              <w:rPr>
                <w:rFonts w:ascii="Calibri" w:hAnsi="Calibri" w:cs="Calibri"/>
                <w:color w:val="FFFFFF"/>
                <w:sz w:val="22"/>
                <w:highlight w:val="red"/>
              </w:rPr>
            </w:pPr>
          </w:p>
          <w:p w14:paraId="001E7763" w14:textId="77777777" w:rsidR="00CE1BC8" w:rsidRDefault="00CE1BC8" w:rsidP="00CE1BC8">
            <w:pPr>
              <w:jc w:val="right"/>
              <w:rPr>
                <w:rFonts w:ascii="Calibri" w:hAnsi="Calibri" w:cs="Calibri"/>
                <w:color w:val="FFFFFF"/>
                <w:sz w:val="22"/>
                <w:highlight w:val="red"/>
              </w:rPr>
            </w:pPr>
          </w:p>
          <w:p w14:paraId="2BD6BB9A" w14:textId="77777777" w:rsidR="00CE1BC8" w:rsidRDefault="00CE1BC8" w:rsidP="00CE1BC8">
            <w:pPr>
              <w:jc w:val="right"/>
              <w:rPr>
                <w:rFonts w:ascii="Calibri" w:hAnsi="Calibri" w:cs="Calibri"/>
                <w:color w:val="FFFFFF"/>
                <w:sz w:val="22"/>
                <w:highlight w:val="red"/>
              </w:rPr>
            </w:pPr>
          </w:p>
          <w:p w14:paraId="67E7C3FC" w14:textId="77777777" w:rsidR="00CE1BC8" w:rsidRDefault="00CE1BC8" w:rsidP="00CE1BC8">
            <w:pPr>
              <w:jc w:val="right"/>
              <w:rPr>
                <w:rFonts w:ascii="Calibri" w:hAnsi="Calibri" w:cs="Calibri"/>
                <w:color w:val="FFFFFF"/>
                <w:sz w:val="22"/>
                <w:highlight w:val="red"/>
              </w:rPr>
            </w:pPr>
          </w:p>
          <w:p w14:paraId="415675E2" w14:textId="77777777" w:rsidR="00CE1BC8" w:rsidRDefault="00CE1BC8" w:rsidP="00CE1BC8">
            <w:pPr>
              <w:jc w:val="right"/>
              <w:rPr>
                <w:rFonts w:ascii="Calibri" w:hAnsi="Calibri" w:cs="Calibri"/>
                <w:color w:val="FFFFFF"/>
                <w:sz w:val="22"/>
                <w:highlight w:val="red"/>
              </w:rPr>
            </w:pPr>
          </w:p>
          <w:p w14:paraId="59004B6B" w14:textId="77777777" w:rsidR="00CE1BC8" w:rsidRDefault="00CE1BC8" w:rsidP="00CE1BC8">
            <w:pPr>
              <w:rPr>
                <w:rFonts w:ascii="Calibri" w:hAnsi="Calibri" w:cs="Calibri"/>
                <w:color w:val="FFFFFF"/>
                <w:sz w:val="22"/>
                <w:highlight w:val="red"/>
              </w:rPr>
            </w:pPr>
          </w:p>
          <w:p w14:paraId="7B5A1D96" w14:textId="77777777" w:rsidR="00CE1BC8" w:rsidRDefault="00CE1BC8" w:rsidP="00CE1BC8">
            <w:pPr>
              <w:jc w:val="right"/>
              <w:rPr>
                <w:rFonts w:ascii="Calibri" w:hAnsi="Calibri" w:cs="Calibri"/>
                <w:color w:val="FFFFFF"/>
                <w:sz w:val="22"/>
                <w:highlight w:val="red"/>
              </w:rPr>
            </w:pPr>
          </w:p>
          <w:p w14:paraId="4B2DFBE7" w14:textId="77777777" w:rsidR="00CE1BC8" w:rsidRDefault="00CE1BC8" w:rsidP="00CE1BC8">
            <w:pPr>
              <w:jc w:val="right"/>
              <w:rPr>
                <w:rFonts w:ascii="Calibri" w:hAnsi="Calibri" w:cs="Calibri"/>
                <w:color w:val="FFFFFF"/>
                <w:sz w:val="22"/>
                <w:highlight w:val="red"/>
              </w:rPr>
            </w:pPr>
          </w:p>
          <w:p w14:paraId="72A14337" w14:textId="6EA616C7" w:rsidR="00CE1BC8" w:rsidRPr="00EB258A" w:rsidRDefault="00C52AFA" w:rsidP="00CE1BC8">
            <w:pPr>
              <w:jc w:val="right"/>
              <w:rPr>
                <w:rFonts w:ascii="Calibri" w:hAnsi="Calibri" w:cs="Calibri"/>
                <w:sz w:val="24"/>
                <w:szCs w:val="24"/>
              </w:rPr>
            </w:pPr>
            <w:r w:rsidRPr="00C52AFA">
              <w:rPr>
                <w:rFonts w:ascii="Calibri" w:hAnsi="Calibri" w:cs="Calibri"/>
                <w:sz w:val="24"/>
                <w:szCs w:val="22"/>
              </w:rPr>
              <w:t>15</w:t>
            </w:r>
            <w:r>
              <w:rPr>
                <w:rFonts w:ascii="Calibri" w:hAnsi="Calibri" w:cs="Calibri"/>
                <w:sz w:val="22"/>
              </w:rPr>
              <w:t xml:space="preserve"> </w:t>
            </w:r>
            <w:r w:rsidR="00CE1BC8" w:rsidRPr="00C52AFA">
              <w:rPr>
                <w:rFonts w:ascii="Calibri" w:hAnsi="Calibri" w:cs="Calibri"/>
                <w:sz w:val="24"/>
              </w:rPr>
              <w:t>Points</w:t>
            </w:r>
          </w:p>
        </w:tc>
      </w:tr>
      <w:tr w:rsidR="00CE1BC8" w:rsidRPr="00973F08" w14:paraId="612B7261" w14:textId="77777777" w:rsidTr="009000A4">
        <w:tc>
          <w:tcPr>
            <w:tcW w:w="637" w:type="dxa"/>
            <w:tcMar>
              <w:top w:w="72" w:type="dxa"/>
              <w:left w:w="115" w:type="dxa"/>
              <w:right w:w="115" w:type="dxa"/>
            </w:tcMar>
          </w:tcPr>
          <w:p w14:paraId="6DE75F79" w14:textId="77777777" w:rsidR="00CE1BC8" w:rsidRPr="00266DFB" w:rsidRDefault="00CE1BC8" w:rsidP="00CE1BC8">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60469FB0" w14:textId="77777777" w:rsidR="00CE1BC8" w:rsidRPr="003F3A87" w:rsidRDefault="00CE1BC8" w:rsidP="00CE1BC8">
            <w:pPr>
              <w:spacing w:after="120"/>
              <w:rPr>
                <w:rFonts w:ascii="Calibri" w:hAnsi="Calibri" w:cs="Calibri"/>
                <w:b/>
                <w:sz w:val="24"/>
              </w:rPr>
            </w:pPr>
            <w:r w:rsidRPr="003F3A87">
              <w:rPr>
                <w:rFonts w:ascii="Calibri" w:hAnsi="Calibri" w:cs="Calibri"/>
                <w:b/>
                <w:sz w:val="24"/>
              </w:rPr>
              <w:t xml:space="preserve">Implementation Plan and Schedule: </w:t>
            </w:r>
          </w:p>
          <w:p w14:paraId="10691129" w14:textId="4E438BCA" w:rsidR="00CE1BC8" w:rsidRPr="00ED6089" w:rsidRDefault="003F3A87" w:rsidP="003F3A87">
            <w:pPr>
              <w:spacing w:after="120"/>
              <w:rPr>
                <w:rFonts w:ascii="Calibri" w:hAnsi="Calibri"/>
                <w:sz w:val="24"/>
                <w:szCs w:val="24"/>
              </w:rPr>
            </w:pPr>
            <w:r w:rsidRPr="00ED6089">
              <w:rPr>
                <w:rFonts w:ascii="Calibri" w:hAnsi="Calibri"/>
                <w:sz w:val="24"/>
                <w:szCs w:val="24"/>
              </w:rPr>
              <w:t xml:space="preserve">Does the proposal submitted describe </w:t>
            </w:r>
            <w:r w:rsidRPr="00ED6089">
              <w:rPr>
                <w:rFonts w:ascii="Calibri" w:eastAsia="Calibri" w:hAnsi="Calibri" w:cs="Calibri"/>
                <w:sz w:val="24"/>
                <w:szCs w:val="24"/>
              </w:rPr>
              <w:t xml:space="preserve">each member’s </w:t>
            </w:r>
            <w:r w:rsidRPr="00ED6089">
              <w:rPr>
                <w:rFonts w:ascii="Calibri" w:hAnsi="Calibri"/>
                <w:sz w:val="24"/>
                <w:szCs w:val="24"/>
              </w:rPr>
              <w:t>general roles and responsibilities to achieve the scope of services, and who will be the primary project lead and liaison with ACHCH.</w:t>
            </w:r>
          </w:p>
        </w:tc>
        <w:tc>
          <w:tcPr>
            <w:tcW w:w="1320" w:type="dxa"/>
            <w:tcMar>
              <w:top w:w="72" w:type="dxa"/>
              <w:left w:w="115" w:type="dxa"/>
              <w:right w:w="115" w:type="dxa"/>
            </w:tcMar>
            <w:vAlign w:val="bottom"/>
          </w:tcPr>
          <w:p w14:paraId="29C40CCA" w14:textId="5AD25125" w:rsidR="00CE1BC8" w:rsidRPr="00266DFB" w:rsidRDefault="003F3A87" w:rsidP="00CE1BC8">
            <w:pPr>
              <w:jc w:val="right"/>
              <w:rPr>
                <w:rFonts w:ascii="Calibri" w:hAnsi="Calibri" w:cs="Calibri"/>
                <w:sz w:val="24"/>
              </w:rPr>
            </w:pPr>
            <w:r w:rsidRPr="00AD56BE">
              <w:rPr>
                <w:rFonts w:ascii="Calibri" w:hAnsi="Calibri" w:cs="Calibri"/>
                <w:sz w:val="24"/>
                <w:szCs w:val="24"/>
              </w:rPr>
              <w:t>15</w:t>
            </w:r>
            <w:r w:rsidR="00CE1BC8">
              <w:rPr>
                <w:rFonts w:ascii="Calibri" w:hAnsi="Calibri" w:cs="Calibri"/>
                <w:sz w:val="24"/>
                <w:szCs w:val="24"/>
              </w:rPr>
              <w:t xml:space="preserve"> </w:t>
            </w:r>
            <w:r w:rsidR="00CE1BC8" w:rsidRPr="00266DFB">
              <w:rPr>
                <w:rFonts w:ascii="Calibri" w:hAnsi="Calibri" w:cs="Calibri"/>
                <w:sz w:val="24"/>
              </w:rPr>
              <w:t>Points</w:t>
            </w:r>
          </w:p>
        </w:tc>
      </w:tr>
      <w:tr w:rsidR="00CE1BC8" w:rsidRPr="00973F08" w14:paraId="4DE86E12" w14:textId="77777777" w:rsidTr="009000A4">
        <w:tc>
          <w:tcPr>
            <w:tcW w:w="637" w:type="dxa"/>
            <w:tcMar>
              <w:top w:w="72" w:type="dxa"/>
              <w:left w:w="115" w:type="dxa"/>
              <w:right w:w="115" w:type="dxa"/>
            </w:tcMar>
          </w:tcPr>
          <w:p w14:paraId="5ACFDAA3" w14:textId="77777777" w:rsidR="00CE1BC8" w:rsidRPr="00266DFB" w:rsidRDefault="00CE1BC8" w:rsidP="00CE1BC8">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73039287" w14:textId="77777777" w:rsidR="00CE1BC8" w:rsidRPr="00266DFB" w:rsidRDefault="00CE1BC8" w:rsidP="00CE1BC8">
            <w:pPr>
              <w:spacing w:after="120"/>
              <w:rPr>
                <w:rFonts w:ascii="Calibri" w:hAnsi="Calibri" w:cs="Calibri"/>
                <w:b/>
                <w:sz w:val="24"/>
              </w:rPr>
            </w:pPr>
            <w:r w:rsidRPr="00266DFB">
              <w:rPr>
                <w:rFonts w:ascii="Calibri" w:hAnsi="Calibri" w:cs="Calibri"/>
                <w:b/>
                <w:sz w:val="24"/>
              </w:rPr>
              <w:t>Relevant Experience:</w:t>
            </w:r>
          </w:p>
          <w:p w14:paraId="6B1933C9" w14:textId="66C3929B" w:rsidR="00CE1BC8" w:rsidRPr="00266DFB" w:rsidRDefault="00CE1BC8" w:rsidP="00CE1BC8">
            <w:pPr>
              <w:spacing w:after="120"/>
              <w:rPr>
                <w:rFonts w:ascii="Calibri" w:hAnsi="Calibri" w:cs="Calibri"/>
                <w:sz w:val="24"/>
              </w:rPr>
            </w:pPr>
            <w:r w:rsidRPr="00266DFB">
              <w:rPr>
                <w:rFonts w:ascii="Calibri" w:hAnsi="Calibri" w:cs="Calibri"/>
                <w:sz w:val="24"/>
              </w:rPr>
              <w:t>Proposals will be evaluated</w:t>
            </w:r>
            <w:r>
              <w:rPr>
                <w:rFonts w:ascii="Calibri" w:hAnsi="Calibri" w:cs="Calibri"/>
                <w:sz w:val="24"/>
              </w:rPr>
              <w:t>,</w:t>
            </w:r>
            <w:r w:rsidRPr="00266DFB">
              <w:rPr>
                <w:rFonts w:ascii="Calibri" w:hAnsi="Calibri" w:cs="Calibri"/>
                <w:sz w:val="24"/>
              </w:rPr>
              <w:t xml:space="preserve"> including considering the </w:t>
            </w:r>
            <w:r>
              <w:rPr>
                <w:rFonts w:ascii="Calibri" w:hAnsi="Calibri" w:cs="Calibri"/>
                <w:sz w:val="24"/>
              </w:rPr>
              <w:t>IRFP</w:t>
            </w:r>
            <w:r w:rsidRPr="00266DFB">
              <w:rPr>
                <w:rFonts w:ascii="Calibri" w:hAnsi="Calibri" w:cs="Calibri"/>
                <w:sz w:val="24"/>
              </w:rPr>
              <w:t xml:space="preserve"> specifications and the questions below:</w:t>
            </w:r>
          </w:p>
          <w:p w14:paraId="49A38464" w14:textId="74E0824E" w:rsidR="00094C57" w:rsidRDefault="00094C57" w:rsidP="00094C57">
            <w:pPr>
              <w:numPr>
                <w:ilvl w:val="0"/>
                <w:numId w:val="4"/>
              </w:numPr>
              <w:spacing w:after="120"/>
              <w:ind w:left="391" w:hanging="329"/>
              <w:rPr>
                <w:rFonts w:ascii="Calibri" w:hAnsi="Calibri" w:cs="Calibri"/>
                <w:sz w:val="24"/>
              </w:rPr>
            </w:pPr>
            <w:r>
              <w:rPr>
                <w:rFonts w:ascii="Calibri" w:hAnsi="Calibri" w:cs="Calibri"/>
                <w:sz w:val="24"/>
              </w:rPr>
              <w:t xml:space="preserve">Do </w:t>
            </w:r>
            <w:r w:rsidRPr="00094C57">
              <w:rPr>
                <w:rFonts w:ascii="Calibri" w:hAnsi="Calibri" w:cs="Calibri"/>
                <w:sz w:val="24"/>
              </w:rPr>
              <w:t xml:space="preserve">the individuals assigned to the project have experience </w:t>
            </w:r>
            <w:r w:rsidR="00BB4077">
              <w:rPr>
                <w:rFonts w:ascii="Calibri" w:hAnsi="Calibri" w:cs="Calibri"/>
                <w:sz w:val="24"/>
              </w:rPr>
              <w:t xml:space="preserve">with </w:t>
            </w:r>
            <w:r w:rsidRPr="00094C57">
              <w:rPr>
                <w:rFonts w:ascii="Calibri" w:hAnsi="Calibri" w:cs="Calibri"/>
                <w:sz w:val="24"/>
              </w:rPr>
              <w:t>pharmacy consultation services for at least five years to large healthcare organizations, and on similar projects using the following:</w:t>
            </w:r>
          </w:p>
          <w:p w14:paraId="6A2322F5" w14:textId="61F16976" w:rsidR="00094C57" w:rsidRPr="00094C57" w:rsidRDefault="00094C57" w:rsidP="00094C57">
            <w:pPr>
              <w:pStyle w:val="ListParagraph"/>
              <w:numPr>
                <w:ilvl w:val="3"/>
                <w:numId w:val="8"/>
              </w:numPr>
              <w:tabs>
                <w:tab w:val="clear" w:pos="2160"/>
              </w:tabs>
              <w:spacing w:after="120"/>
              <w:ind w:left="841" w:hanging="450"/>
              <w:rPr>
                <w:rFonts w:ascii="Calibri" w:hAnsi="Calibri" w:cs="Calibri"/>
                <w:sz w:val="24"/>
              </w:rPr>
            </w:pPr>
            <w:r>
              <w:rPr>
                <w:rFonts w:ascii="Calibri" w:hAnsi="Calibri" w:cs="Calibri"/>
                <w:sz w:val="24"/>
              </w:rPr>
              <w:t xml:space="preserve">Uses </w:t>
            </w:r>
            <w:r w:rsidRPr="00094C57">
              <w:rPr>
                <w:rFonts w:ascii="Calibri" w:hAnsi="Calibri" w:cs="Calibri"/>
                <w:sz w:val="24"/>
              </w:rPr>
              <w:t>principles, practices, and techniques of medicine and its application.</w:t>
            </w:r>
          </w:p>
          <w:p w14:paraId="22FE124C" w14:textId="0B2119CF" w:rsidR="00094C57" w:rsidRPr="00094C57" w:rsidRDefault="00094C57" w:rsidP="00094C57">
            <w:pPr>
              <w:pStyle w:val="ListParagraph"/>
              <w:numPr>
                <w:ilvl w:val="3"/>
                <w:numId w:val="8"/>
              </w:numPr>
              <w:tabs>
                <w:tab w:val="clear" w:pos="2160"/>
              </w:tabs>
              <w:spacing w:after="120"/>
              <w:ind w:left="841" w:hanging="450"/>
              <w:rPr>
                <w:rFonts w:ascii="Calibri" w:hAnsi="Calibri" w:cs="Calibri"/>
                <w:sz w:val="24"/>
              </w:rPr>
            </w:pPr>
            <w:r>
              <w:rPr>
                <w:rFonts w:ascii="Calibri" w:hAnsi="Calibri" w:cs="Calibri"/>
                <w:sz w:val="24"/>
              </w:rPr>
              <w:t>Understands current developments, trends, and</w:t>
            </w:r>
            <w:r w:rsidRPr="00094C57">
              <w:rPr>
                <w:rFonts w:ascii="Calibri" w:hAnsi="Calibri" w:cs="Calibri"/>
                <w:sz w:val="24"/>
              </w:rPr>
              <w:t xml:space="preserve"> research in the mental health field related to psychopharmacology.</w:t>
            </w:r>
          </w:p>
          <w:p w14:paraId="0ECC823E" w14:textId="525375DA" w:rsidR="00CE1BC8" w:rsidRPr="00266DFB" w:rsidRDefault="00CE1BC8" w:rsidP="00094C57">
            <w:pPr>
              <w:numPr>
                <w:ilvl w:val="0"/>
                <w:numId w:val="4"/>
              </w:numPr>
              <w:spacing w:after="120"/>
              <w:ind w:left="391"/>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320" w:type="dxa"/>
            <w:tcMar>
              <w:top w:w="72" w:type="dxa"/>
              <w:left w:w="115" w:type="dxa"/>
              <w:right w:w="115" w:type="dxa"/>
            </w:tcMar>
            <w:vAlign w:val="bottom"/>
          </w:tcPr>
          <w:p w14:paraId="56AD3573" w14:textId="63F9C083" w:rsidR="00CE1BC8" w:rsidRPr="00266DFB" w:rsidRDefault="003F3A87" w:rsidP="00CE1BC8">
            <w:pPr>
              <w:jc w:val="right"/>
              <w:rPr>
                <w:rFonts w:ascii="Calibri" w:hAnsi="Calibri" w:cs="Calibri"/>
                <w:sz w:val="24"/>
              </w:rPr>
            </w:pPr>
            <w:r w:rsidRPr="00AD56BE">
              <w:rPr>
                <w:rFonts w:ascii="Calibri" w:hAnsi="Calibri" w:cs="Calibri"/>
                <w:sz w:val="24"/>
                <w:szCs w:val="24"/>
              </w:rPr>
              <w:t>25</w:t>
            </w:r>
            <w:r w:rsidR="00CE1BC8" w:rsidRPr="00AD56BE">
              <w:rPr>
                <w:rFonts w:ascii="Calibri" w:hAnsi="Calibri" w:cs="Calibri"/>
                <w:sz w:val="24"/>
                <w:szCs w:val="24"/>
              </w:rPr>
              <w:t xml:space="preserve"> </w:t>
            </w:r>
            <w:r w:rsidR="00CE1BC8" w:rsidRPr="00266DFB">
              <w:rPr>
                <w:rFonts w:ascii="Calibri" w:hAnsi="Calibri" w:cs="Calibri"/>
                <w:sz w:val="24"/>
              </w:rPr>
              <w:t>Points</w:t>
            </w:r>
          </w:p>
        </w:tc>
      </w:tr>
      <w:tr w:rsidR="00CE1BC8" w:rsidRPr="00973F08" w14:paraId="4343EA30" w14:textId="77777777" w:rsidTr="009000A4">
        <w:tc>
          <w:tcPr>
            <w:tcW w:w="637" w:type="dxa"/>
            <w:tcMar>
              <w:top w:w="72" w:type="dxa"/>
              <w:left w:w="115" w:type="dxa"/>
              <w:right w:w="115" w:type="dxa"/>
            </w:tcMar>
          </w:tcPr>
          <w:p w14:paraId="68D37497" w14:textId="77777777" w:rsidR="00CE1BC8" w:rsidRPr="00A85450" w:rsidRDefault="00CE1BC8" w:rsidP="00CE1BC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32CACB6" w14:textId="7B57E592" w:rsidR="00CE1BC8" w:rsidRPr="00A85450" w:rsidRDefault="00CE1BC8" w:rsidP="00CE1BC8">
            <w:pPr>
              <w:spacing w:after="120"/>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320" w:type="dxa"/>
            <w:tcMar>
              <w:top w:w="72" w:type="dxa"/>
              <w:left w:w="115" w:type="dxa"/>
              <w:right w:w="115" w:type="dxa"/>
            </w:tcMar>
            <w:vAlign w:val="bottom"/>
          </w:tcPr>
          <w:p w14:paraId="33EA6C27" w14:textId="48C040DB" w:rsidR="00CE1BC8" w:rsidRPr="00A85450" w:rsidRDefault="003F3A87" w:rsidP="00CE1BC8">
            <w:pPr>
              <w:jc w:val="right"/>
              <w:rPr>
                <w:rFonts w:ascii="Calibri" w:hAnsi="Calibri" w:cs="Calibri"/>
              </w:rPr>
            </w:pPr>
            <w:r w:rsidRPr="00AD56BE">
              <w:rPr>
                <w:rFonts w:ascii="Calibri" w:hAnsi="Calibri" w:cs="Calibri"/>
                <w:sz w:val="24"/>
                <w:szCs w:val="24"/>
              </w:rPr>
              <w:t>15</w:t>
            </w:r>
            <w:r w:rsidR="00CE1BC8" w:rsidRPr="00AD56BE">
              <w:rPr>
                <w:rFonts w:ascii="Calibri" w:hAnsi="Calibri" w:cs="Calibri"/>
                <w:sz w:val="24"/>
                <w:szCs w:val="24"/>
              </w:rPr>
              <w:t xml:space="preserve"> </w:t>
            </w:r>
            <w:r w:rsidR="00CE1BC8" w:rsidRPr="00266DFB">
              <w:rPr>
                <w:rFonts w:ascii="Calibri" w:hAnsi="Calibri" w:cs="Calibri"/>
                <w:sz w:val="24"/>
              </w:rPr>
              <w:t>Points</w:t>
            </w:r>
          </w:p>
        </w:tc>
      </w:tr>
      <w:tr w:rsidR="00CE1BC8" w:rsidRPr="00973F08" w14:paraId="6A563F14" w14:textId="77777777" w:rsidTr="009000A4">
        <w:tc>
          <w:tcPr>
            <w:tcW w:w="637" w:type="dxa"/>
            <w:tcMar>
              <w:top w:w="72" w:type="dxa"/>
              <w:left w:w="115" w:type="dxa"/>
              <w:right w:w="115" w:type="dxa"/>
            </w:tcMar>
          </w:tcPr>
          <w:p w14:paraId="1865F963" w14:textId="77777777" w:rsidR="00CE1BC8" w:rsidRPr="00A85450" w:rsidRDefault="00CE1BC8" w:rsidP="00CE1BC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B1CF800" w14:textId="77777777" w:rsidR="00CE1BC8" w:rsidRPr="00266DFB" w:rsidRDefault="00CE1BC8" w:rsidP="00CE1BC8">
            <w:pPr>
              <w:spacing w:after="120"/>
              <w:rPr>
                <w:rFonts w:ascii="Calibri" w:hAnsi="Calibri" w:cs="Calibri"/>
                <w:b/>
                <w:sz w:val="24"/>
              </w:rPr>
            </w:pPr>
            <w:r w:rsidRPr="00266DFB">
              <w:rPr>
                <w:rFonts w:ascii="Calibri" w:hAnsi="Calibri" w:cs="Calibri"/>
                <w:b/>
                <w:sz w:val="24"/>
              </w:rPr>
              <w:t>Understanding of the Project:</w:t>
            </w:r>
          </w:p>
          <w:p w14:paraId="4162D1D8" w14:textId="54E1ADEE" w:rsidR="00CE1BC8" w:rsidRPr="00266DFB" w:rsidRDefault="00CE1BC8" w:rsidP="00CE1BC8">
            <w:pPr>
              <w:spacing w:after="120"/>
              <w:rPr>
                <w:rFonts w:ascii="Calibri" w:hAnsi="Calibri" w:cs="Calibri"/>
                <w:sz w:val="24"/>
              </w:rPr>
            </w:pPr>
            <w:r w:rsidRPr="00266DFB">
              <w:rPr>
                <w:rFonts w:ascii="Calibri" w:hAnsi="Calibri" w:cs="Calibri"/>
                <w:sz w:val="24"/>
              </w:rPr>
              <w:t xml:space="preserve">Proposals will be evaluated considering the </w:t>
            </w:r>
            <w:r>
              <w:rPr>
                <w:rFonts w:ascii="Calibri" w:hAnsi="Calibri" w:cs="Calibri"/>
                <w:sz w:val="24"/>
              </w:rPr>
              <w:t>IRFP</w:t>
            </w:r>
            <w:r w:rsidRPr="00266DFB">
              <w:rPr>
                <w:rFonts w:ascii="Calibri" w:hAnsi="Calibri" w:cs="Calibri"/>
                <w:sz w:val="24"/>
              </w:rPr>
              <w:t xml:space="preserve"> specifications and the questions below:</w:t>
            </w:r>
          </w:p>
          <w:p w14:paraId="07192E01" w14:textId="48B1FC67" w:rsidR="00CE1BC8" w:rsidRPr="00266DFB" w:rsidRDefault="00CE1BC8" w:rsidP="00CE1BC8">
            <w:pPr>
              <w:numPr>
                <w:ilvl w:val="0"/>
                <w:numId w:val="5"/>
              </w:numPr>
              <w:spacing w:after="120"/>
              <w:ind w:left="342"/>
              <w:rPr>
                <w:rFonts w:ascii="Calibri" w:hAnsi="Calibri" w:cs="Calibri"/>
                <w:sz w:val="24"/>
              </w:rPr>
            </w:pP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a thorough understanding of the purpose and scope of the project?</w:t>
            </w:r>
          </w:p>
          <w:p w14:paraId="6C068A5E" w14:textId="77777777" w:rsidR="00CE1BC8" w:rsidRPr="00266DFB" w:rsidRDefault="00CE1BC8" w:rsidP="00CE1BC8">
            <w:pPr>
              <w:numPr>
                <w:ilvl w:val="0"/>
                <w:numId w:val="5"/>
              </w:numPr>
              <w:spacing w:after="120"/>
              <w:ind w:left="342"/>
              <w:rPr>
                <w:rFonts w:ascii="Calibri" w:hAnsi="Calibri" w:cs="Calibri"/>
                <w:sz w:val="24"/>
              </w:rPr>
            </w:pPr>
            <w:r w:rsidRPr="00266DFB">
              <w:rPr>
                <w:rFonts w:ascii="Calibri" w:hAnsi="Calibri" w:cs="Calibri"/>
                <w:sz w:val="24"/>
              </w:rPr>
              <w:t>How well has the Bidder identified pertinent issues and potential problems related to the project?</w:t>
            </w:r>
          </w:p>
          <w:p w14:paraId="51F72638" w14:textId="2921C721" w:rsidR="00CE1BC8" w:rsidRPr="00266DFB" w:rsidRDefault="00CE1BC8" w:rsidP="00CE1BC8">
            <w:pPr>
              <w:numPr>
                <w:ilvl w:val="0"/>
                <w:numId w:val="5"/>
              </w:numPr>
              <w:spacing w:after="120"/>
              <w:ind w:left="342"/>
              <w:rPr>
                <w:rFonts w:ascii="Calibri" w:hAnsi="Calibri" w:cs="Calibri"/>
                <w:sz w:val="24"/>
              </w:rPr>
            </w:pPr>
            <w:r>
              <w:rPr>
                <w:rFonts w:ascii="Calibri" w:hAnsi="Calibri" w:cs="Calibri"/>
                <w:sz w:val="24"/>
              </w:rPr>
              <w:lastRenderedPageBreak/>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deliverables the County expects it to provide?</w:t>
            </w:r>
          </w:p>
          <w:p w14:paraId="3AC01936" w14:textId="05EB3ED4" w:rsidR="00CE1BC8" w:rsidRDefault="00CE1BC8" w:rsidP="00CE1BC8">
            <w:pPr>
              <w:numPr>
                <w:ilvl w:val="0"/>
                <w:numId w:val="5"/>
              </w:numPr>
              <w:spacing w:after="120"/>
              <w:ind w:left="342"/>
              <w:rPr>
                <w:rFonts w:ascii="Calibri" w:hAnsi="Calibri" w:cs="Calibri"/>
                <w:sz w:val="24"/>
              </w:rPr>
            </w:pP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County’s schedule and can meet it?</w:t>
            </w:r>
          </w:p>
          <w:p w14:paraId="118205BE" w14:textId="6EE4E0F4" w:rsidR="00207CDC" w:rsidRPr="00266DFB" w:rsidRDefault="00207CDC" w:rsidP="00CE1BC8">
            <w:pPr>
              <w:numPr>
                <w:ilvl w:val="0"/>
                <w:numId w:val="5"/>
              </w:numPr>
              <w:spacing w:after="120"/>
              <w:ind w:left="342"/>
              <w:rPr>
                <w:rFonts w:ascii="Calibri" w:hAnsi="Calibri" w:cs="Calibri"/>
                <w:sz w:val="24"/>
              </w:rPr>
            </w:pPr>
            <w:r>
              <w:rPr>
                <w:rFonts w:ascii="Calibri" w:hAnsi="Calibri" w:cs="Calibri"/>
                <w:sz w:val="24"/>
              </w:rPr>
              <w:t>Has the Bidder submitted a developed plan that indicates an understanding of projects of this scope?</w:t>
            </w:r>
          </w:p>
        </w:tc>
        <w:tc>
          <w:tcPr>
            <w:tcW w:w="1320" w:type="dxa"/>
            <w:tcMar>
              <w:top w:w="72" w:type="dxa"/>
              <w:left w:w="115" w:type="dxa"/>
              <w:right w:w="115" w:type="dxa"/>
            </w:tcMar>
            <w:vAlign w:val="bottom"/>
          </w:tcPr>
          <w:p w14:paraId="442303DE" w14:textId="77777777" w:rsidR="00CE1BC8" w:rsidRPr="00266DFB" w:rsidRDefault="00CE1BC8" w:rsidP="00CE1BC8">
            <w:pPr>
              <w:jc w:val="right"/>
              <w:rPr>
                <w:rFonts w:ascii="Calibri" w:hAnsi="Calibri" w:cs="Calibri"/>
                <w:sz w:val="24"/>
              </w:rPr>
            </w:pPr>
          </w:p>
          <w:p w14:paraId="0E583E2F" w14:textId="16AE4EC4" w:rsidR="00CE1BC8" w:rsidRPr="00266DFB" w:rsidRDefault="00207CDC" w:rsidP="00CE1BC8">
            <w:pPr>
              <w:jc w:val="right"/>
              <w:rPr>
                <w:rFonts w:ascii="Calibri" w:hAnsi="Calibri" w:cs="Calibri"/>
                <w:sz w:val="24"/>
              </w:rPr>
            </w:pPr>
            <w:r w:rsidRPr="00AD56BE">
              <w:rPr>
                <w:rFonts w:ascii="Calibri" w:hAnsi="Calibri" w:cs="Calibri"/>
                <w:sz w:val="24"/>
                <w:szCs w:val="24"/>
              </w:rPr>
              <w:t>15</w:t>
            </w:r>
            <w:r w:rsidR="00CE1BC8" w:rsidRPr="00AD56BE">
              <w:rPr>
                <w:rFonts w:ascii="Calibri" w:hAnsi="Calibri" w:cs="Calibri"/>
                <w:sz w:val="24"/>
                <w:szCs w:val="24"/>
              </w:rPr>
              <w:t xml:space="preserve"> </w:t>
            </w:r>
            <w:r w:rsidR="00CE1BC8" w:rsidRPr="00AD56BE">
              <w:rPr>
                <w:rFonts w:ascii="Calibri" w:hAnsi="Calibri" w:cs="Calibri"/>
                <w:sz w:val="24"/>
              </w:rPr>
              <w:t>P</w:t>
            </w:r>
            <w:r w:rsidR="00CE1BC8" w:rsidRPr="00266DFB">
              <w:rPr>
                <w:rFonts w:ascii="Calibri" w:hAnsi="Calibri" w:cs="Calibri"/>
                <w:sz w:val="24"/>
              </w:rPr>
              <w:t>oints</w:t>
            </w:r>
          </w:p>
        </w:tc>
      </w:tr>
      <w:tr w:rsidR="00CE1BC8" w:rsidRPr="00973F08" w14:paraId="291D30F7" w14:textId="77777777" w:rsidTr="009000A4">
        <w:tc>
          <w:tcPr>
            <w:tcW w:w="637" w:type="dxa"/>
            <w:tcMar>
              <w:top w:w="72" w:type="dxa"/>
              <w:left w:w="115" w:type="dxa"/>
              <w:right w:w="115" w:type="dxa"/>
            </w:tcMar>
          </w:tcPr>
          <w:p w14:paraId="09BED057" w14:textId="77777777" w:rsidR="00CE1BC8" w:rsidRPr="00A85450" w:rsidRDefault="00CE1BC8" w:rsidP="00CE1BC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784B468F" w14:textId="77777777" w:rsidR="00CE1BC8" w:rsidRPr="00266DFB" w:rsidRDefault="00CE1BC8" w:rsidP="00CE1BC8">
            <w:pPr>
              <w:spacing w:after="120"/>
              <w:rPr>
                <w:rFonts w:ascii="Calibri" w:hAnsi="Calibri" w:cs="Calibri"/>
                <w:b/>
                <w:sz w:val="24"/>
              </w:rPr>
            </w:pPr>
            <w:r w:rsidRPr="00266DFB">
              <w:rPr>
                <w:rFonts w:ascii="Calibri" w:hAnsi="Calibri" w:cs="Calibri"/>
                <w:b/>
                <w:sz w:val="24"/>
              </w:rPr>
              <w:t>Methodology:</w:t>
            </w:r>
          </w:p>
          <w:p w14:paraId="7ADEDB8D" w14:textId="04DB1D68" w:rsidR="00CE1BC8" w:rsidRPr="00266DFB" w:rsidRDefault="00CE1BC8" w:rsidP="00CE1BC8">
            <w:pPr>
              <w:spacing w:after="120"/>
              <w:rPr>
                <w:rFonts w:ascii="Calibri" w:hAnsi="Calibri" w:cs="Calibri"/>
                <w:sz w:val="24"/>
              </w:rPr>
            </w:pPr>
            <w:r w:rsidRPr="00266DFB">
              <w:rPr>
                <w:rFonts w:ascii="Calibri" w:hAnsi="Calibri" w:cs="Calibri"/>
                <w:sz w:val="24"/>
              </w:rPr>
              <w:t xml:space="preserve">Proposals will be evaluated considering the </w:t>
            </w:r>
            <w:r>
              <w:rPr>
                <w:rFonts w:ascii="Calibri" w:hAnsi="Calibri" w:cs="Calibri"/>
                <w:sz w:val="24"/>
              </w:rPr>
              <w:t>IRFP</w:t>
            </w:r>
            <w:r w:rsidRPr="00266DFB">
              <w:rPr>
                <w:rFonts w:ascii="Calibri" w:hAnsi="Calibri" w:cs="Calibri"/>
                <w:sz w:val="24"/>
              </w:rPr>
              <w:t xml:space="preserve"> specifications and the questions below:</w:t>
            </w:r>
          </w:p>
          <w:p w14:paraId="529996F3" w14:textId="2E86F331" w:rsidR="00CE1BC8" w:rsidRPr="00266DFB" w:rsidRDefault="00CE1BC8" w:rsidP="00094C57">
            <w:pPr>
              <w:numPr>
                <w:ilvl w:val="0"/>
                <w:numId w:val="35"/>
              </w:numPr>
              <w:spacing w:after="120"/>
              <w:ind w:left="301"/>
              <w:rPr>
                <w:rFonts w:ascii="Calibri" w:hAnsi="Calibri" w:cs="Calibri"/>
                <w:sz w:val="24"/>
              </w:rPr>
            </w:pPr>
            <w:r w:rsidRPr="00266DFB">
              <w:rPr>
                <w:rFonts w:ascii="Calibri" w:hAnsi="Calibri" w:cs="Calibri"/>
                <w:sz w:val="24"/>
              </w:rPr>
              <w:t>Does the methodology</w:t>
            </w:r>
            <w:r w:rsidR="00094C57">
              <w:rPr>
                <w:rFonts w:ascii="Calibri" w:hAnsi="Calibri" w:cs="Calibri"/>
                <w:sz w:val="24"/>
              </w:rPr>
              <w:t xml:space="preserve"> address the strategy development, training, and evaluation services described in this IRFP</w:t>
            </w:r>
            <w:r w:rsidRPr="00266DFB">
              <w:rPr>
                <w:rFonts w:ascii="Calibri" w:hAnsi="Calibri" w:cs="Calibri"/>
                <w:sz w:val="24"/>
              </w:rPr>
              <w:t xml:space="preserve"> depict a logical approach to fulfilling the requirements of the </w:t>
            </w:r>
            <w:r>
              <w:rPr>
                <w:rFonts w:ascii="Calibri" w:hAnsi="Calibri" w:cs="Calibri"/>
                <w:sz w:val="24"/>
              </w:rPr>
              <w:t>IRFP</w:t>
            </w:r>
            <w:r w:rsidRPr="00266DFB">
              <w:rPr>
                <w:rFonts w:ascii="Calibri" w:hAnsi="Calibri" w:cs="Calibri"/>
                <w:sz w:val="24"/>
              </w:rPr>
              <w:t>?</w:t>
            </w:r>
          </w:p>
          <w:p w14:paraId="7491C880" w14:textId="4E44208D" w:rsidR="00CE1BC8" w:rsidRPr="00094C57" w:rsidRDefault="00CE1BC8" w:rsidP="00094C57">
            <w:pPr>
              <w:numPr>
                <w:ilvl w:val="0"/>
                <w:numId w:val="35"/>
              </w:numPr>
              <w:spacing w:after="120"/>
              <w:ind w:left="342"/>
              <w:rPr>
                <w:rFonts w:ascii="Calibri" w:hAnsi="Calibri" w:cs="Calibri"/>
                <w:sz w:val="24"/>
              </w:rPr>
            </w:pPr>
            <w:r w:rsidRPr="00266DFB">
              <w:rPr>
                <w:rFonts w:ascii="Calibri" w:hAnsi="Calibri" w:cs="Calibri"/>
                <w:sz w:val="24"/>
              </w:rPr>
              <w:t>Does the</w:t>
            </w:r>
            <w:r w:rsidR="00094C57">
              <w:rPr>
                <w:rFonts w:ascii="Calibri" w:hAnsi="Calibri" w:cs="Calibri"/>
                <w:sz w:val="24"/>
              </w:rPr>
              <w:t xml:space="preserve"> project management</w:t>
            </w:r>
            <w:r w:rsidRPr="00266DFB">
              <w:rPr>
                <w:rFonts w:ascii="Calibri" w:hAnsi="Calibri" w:cs="Calibri"/>
                <w:sz w:val="24"/>
              </w:rPr>
              <w:t xml:space="preserve"> method</w:t>
            </w:r>
            <w:r w:rsidR="00094C57">
              <w:rPr>
                <w:rFonts w:ascii="Calibri" w:hAnsi="Calibri" w:cs="Calibri"/>
                <w:sz w:val="24"/>
              </w:rPr>
              <w:t xml:space="preserve"> include an explanation of the approach used to engage ACHCH and any key partners on the project help to fulfill the requirements  of the IRFP</w:t>
            </w:r>
            <w:r w:rsidRPr="00266DFB">
              <w:rPr>
                <w:rFonts w:ascii="Calibri" w:hAnsi="Calibri" w:cs="Calibri"/>
                <w:sz w:val="24"/>
              </w:rPr>
              <w:t>?</w:t>
            </w:r>
          </w:p>
        </w:tc>
        <w:tc>
          <w:tcPr>
            <w:tcW w:w="1320" w:type="dxa"/>
            <w:tcMar>
              <w:top w:w="72" w:type="dxa"/>
              <w:left w:w="115" w:type="dxa"/>
              <w:right w:w="115" w:type="dxa"/>
            </w:tcMar>
            <w:vAlign w:val="bottom"/>
          </w:tcPr>
          <w:p w14:paraId="17C5BAAF" w14:textId="77777777" w:rsidR="00CE1BC8" w:rsidRPr="00266DFB" w:rsidRDefault="00CE1BC8" w:rsidP="00CE1BC8">
            <w:pPr>
              <w:jc w:val="right"/>
              <w:rPr>
                <w:rFonts w:ascii="Calibri" w:hAnsi="Calibri" w:cs="Calibri"/>
                <w:sz w:val="24"/>
              </w:rPr>
            </w:pPr>
          </w:p>
          <w:p w14:paraId="17977982" w14:textId="5D9430B0" w:rsidR="00CE1BC8" w:rsidRPr="00266DFB" w:rsidRDefault="00207CDC" w:rsidP="00CE1BC8">
            <w:pPr>
              <w:jc w:val="right"/>
              <w:rPr>
                <w:rFonts w:ascii="Calibri" w:hAnsi="Calibri" w:cs="Calibri"/>
                <w:sz w:val="24"/>
              </w:rPr>
            </w:pPr>
            <w:r w:rsidRPr="00AD56BE">
              <w:rPr>
                <w:rFonts w:ascii="Calibri" w:hAnsi="Calibri" w:cs="Calibri"/>
                <w:sz w:val="24"/>
                <w:szCs w:val="24"/>
              </w:rPr>
              <w:t>15</w:t>
            </w:r>
            <w:r w:rsidR="00CE1BC8" w:rsidRPr="00AD56BE">
              <w:rPr>
                <w:rFonts w:ascii="Calibri" w:hAnsi="Calibri" w:cs="Calibri"/>
                <w:sz w:val="24"/>
                <w:szCs w:val="24"/>
              </w:rPr>
              <w:t xml:space="preserve"> </w:t>
            </w:r>
            <w:r w:rsidR="00CE1BC8" w:rsidRPr="00AD56BE">
              <w:rPr>
                <w:rFonts w:ascii="Calibri" w:hAnsi="Calibri" w:cs="Calibri"/>
                <w:sz w:val="24"/>
              </w:rPr>
              <w:t>P</w:t>
            </w:r>
            <w:r w:rsidR="00CE1BC8" w:rsidRPr="00266DFB">
              <w:rPr>
                <w:rFonts w:ascii="Calibri" w:hAnsi="Calibri" w:cs="Calibri"/>
                <w:sz w:val="24"/>
              </w:rPr>
              <w:t>oints</w:t>
            </w:r>
          </w:p>
        </w:tc>
      </w:tr>
      <w:tr w:rsidR="00BB26E0" w:rsidRPr="00973F08" w14:paraId="4C2DEF48" w14:textId="77777777" w:rsidTr="00AD56BE">
        <w:tc>
          <w:tcPr>
            <w:tcW w:w="637" w:type="dxa"/>
            <w:tcMar>
              <w:top w:w="72" w:type="dxa"/>
              <w:left w:w="115" w:type="dxa"/>
              <w:right w:w="115" w:type="dxa"/>
            </w:tcMar>
          </w:tcPr>
          <w:p w14:paraId="39006394" w14:textId="77777777" w:rsidR="00BB26E0" w:rsidRPr="00A85450" w:rsidRDefault="00BB26E0" w:rsidP="00BB26E0">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3F0C04FE" w14:textId="5DD5E967" w:rsidR="00BB26E0" w:rsidRPr="00DF5478" w:rsidDel="00AD56BE" w:rsidRDefault="00BB26E0" w:rsidP="00BB26E0">
            <w:pPr>
              <w:spacing w:before="100" w:beforeAutospacing="1" w:line="276" w:lineRule="auto"/>
              <w:jc w:val="both"/>
              <w:rPr>
                <w:rFonts w:asciiTheme="minorHAnsi" w:hAnsiTheme="minorHAnsi" w:cstheme="minorHAnsi"/>
                <w:b/>
                <w:bCs/>
                <w:color w:val="000000"/>
                <w:sz w:val="24"/>
                <w:szCs w:val="24"/>
              </w:rPr>
            </w:pPr>
            <w:r w:rsidRPr="00DF5478" w:rsidDel="00AD56BE">
              <w:rPr>
                <w:rFonts w:asciiTheme="minorHAnsi" w:hAnsiTheme="minorHAnsi" w:cstheme="minorHAnsi"/>
                <w:b/>
                <w:bCs/>
                <w:color w:val="000000"/>
                <w:sz w:val="24"/>
                <w:szCs w:val="24"/>
              </w:rPr>
              <w:t xml:space="preserve">Vendor Interview </w:t>
            </w:r>
          </w:p>
          <w:p w14:paraId="5EF8E8E0" w14:textId="18124CD1" w:rsidR="00BB26E0" w:rsidRPr="002F74DA" w:rsidRDefault="00BB26E0" w:rsidP="00BB26E0">
            <w:pPr>
              <w:spacing w:after="120"/>
              <w:rPr>
                <w:rFonts w:asciiTheme="minorHAnsi" w:hAnsiTheme="minorHAnsi" w:cstheme="minorHAnsi"/>
                <w:b/>
                <w:bCs/>
                <w:color w:val="000000"/>
                <w:sz w:val="24"/>
                <w:szCs w:val="24"/>
              </w:rPr>
            </w:pPr>
            <w:r w:rsidRPr="00DF5478" w:rsidDel="00AD56BE">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320" w:type="dxa"/>
            <w:tcMar>
              <w:top w:w="72" w:type="dxa"/>
              <w:left w:w="115" w:type="dxa"/>
              <w:right w:w="115" w:type="dxa"/>
            </w:tcMar>
            <w:vAlign w:val="center"/>
          </w:tcPr>
          <w:p w14:paraId="0E0AB77D" w14:textId="6FB896E7" w:rsidR="00BB26E0" w:rsidRPr="002356EF" w:rsidRDefault="00BB26E0" w:rsidP="00BB26E0">
            <w:pPr>
              <w:jc w:val="center"/>
              <w:rPr>
                <w:rFonts w:ascii="Calibri" w:hAnsi="Calibri" w:cs="Calibri"/>
                <w:color w:val="FF0000"/>
                <w:sz w:val="24"/>
                <w:szCs w:val="24"/>
              </w:rPr>
            </w:pPr>
            <w:r w:rsidRPr="002356EF">
              <w:rPr>
                <w:rFonts w:asciiTheme="minorHAnsi" w:hAnsiTheme="minorHAnsi" w:cstheme="minorHAnsi"/>
                <w:sz w:val="24"/>
                <w:szCs w:val="24"/>
              </w:rPr>
              <w:t>Vendor Interview may be used to revise</w:t>
            </w:r>
            <w:r w:rsidR="002356EF">
              <w:rPr>
                <w:rFonts w:asciiTheme="minorHAnsi" w:hAnsiTheme="minorHAnsi" w:cstheme="minorHAnsi"/>
                <w:sz w:val="24"/>
                <w:szCs w:val="24"/>
              </w:rPr>
              <w:t xml:space="preserve"> </w:t>
            </w:r>
            <w:r w:rsidRPr="002356EF">
              <w:rPr>
                <w:rFonts w:asciiTheme="minorHAnsi" w:hAnsiTheme="minorHAnsi" w:cstheme="minorHAnsi"/>
                <w:sz w:val="24"/>
                <w:szCs w:val="24"/>
              </w:rPr>
              <w:t>/</w:t>
            </w:r>
            <w:r w:rsidR="002356EF">
              <w:rPr>
                <w:rFonts w:asciiTheme="minorHAnsi" w:hAnsiTheme="minorHAnsi" w:cstheme="minorHAnsi"/>
                <w:sz w:val="24"/>
                <w:szCs w:val="24"/>
              </w:rPr>
              <w:t xml:space="preserve"> </w:t>
            </w:r>
            <w:r w:rsidRPr="002356EF">
              <w:rPr>
                <w:rFonts w:asciiTheme="minorHAnsi" w:hAnsiTheme="minorHAnsi" w:cstheme="minorHAnsi"/>
                <w:sz w:val="24"/>
                <w:szCs w:val="24"/>
              </w:rPr>
              <w:t>inform scores of criteria above</w:t>
            </w:r>
          </w:p>
        </w:tc>
      </w:tr>
      <w:tr w:rsidR="00BB26E0" w:rsidRPr="00973F08" w:rsidDel="004174D9" w14:paraId="3BB7BBF1" w14:textId="1C090144" w:rsidTr="00CE1BC8">
        <w:trPr>
          <w:trHeight w:val="440"/>
        </w:trPr>
        <w:tc>
          <w:tcPr>
            <w:tcW w:w="8527" w:type="dxa"/>
            <w:gridSpan w:val="3"/>
            <w:tcMar>
              <w:top w:w="72" w:type="dxa"/>
              <w:left w:w="115" w:type="dxa"/>
              <w:right w:w="115" w:type="dxa"/>
            </w:tcMar>
            <w:vAlign w:val="center"/>
          </w:tcPr>
          <w:p w14:paraId="592A02BC" w14:textId="2D11B993" w:rsidR="00BB26E0" w:rsidRPr="009000A4" w:rsidDel="004174D9" w:rsidRDefault="00BB26E0" w:rsidP="00BB26E0">
            <w:pPr>
              <w:jc w:val="center"/>
              <w:rPr>
                <w:rFonts w:ascii="Calibri" w:hAnsi="Calibri" w:cs="Calibri"/>
                <w:color w:val="FF0000"/>
                <w:sz w:val="24"/>
                <w:szCs w:val="24"/>
              </w:rPr>
            </w:pPr>
            <w:r w:rsidRPr="00266DFB" w:rsidDel="004174D9">
              <w:rPr>
                <w:rFonts w:ascii="Calibri" w:hAnsi="Calibri" w:cs="Calibri"/>
                <w:b/>
                <w:sz w:val="24"/>
              </w:rPr>
              <w:t>SMALL LOCAL EMERGING BUSINESS PREFERENCE</w:t>
            </w:r>
          </w:p>
        </w:tc>
      </w:tr>
      <w:tr w:rsidR="00BB26E0" w:rsidRPr="00973F08" w:rsidDel="004174D9" w14:paraId="36F9A016" w14:textId="7C855BD5" w:rsidTr="009000A4">
        <w:tc>
          <w:tcPr>
            <w:tcW w:w="637" w:type="dxa"/>
            <w:tcMar>
              <w:top w:w="72" w:type="dxa"/>
              <w:left w:w="115" w:type="dxa"/>
              <w:right w:w="115" w:type="dxa"/>
            </w:tcMar>
          </w:tcPr>
          <w:p w14:paraId="29DFE210" w14:textId="20823E69" w:rsidR="00BB26E0" w:rsidRPr="00A85450" w:rsidDel="004174D9" w:rsidRDefault="00BB26E0" w:rsidP="00BB26E0">
            <w:pPr>
              <w:pStyle w:val="ListParagraph"/>
              <w:ind w:left="0"/>
              <w:rPr>
                <w:rFonts w:ascii="Calibri" w:hAnsi="Calibri" w:cs="Calibri"/>
                <w:b/>
              </w:rPr>
            </w:pPr>
          </w:p>
        </w:tc>
        <w:tc>
          <w:tcPr>
            <w:tcW w:w="6570" w:type="dxa"/>
            <w:tcMar>
              <w:top w:w="72" w:type="dxa"/>
              <w:left w:w="115" w:type="dxa"/>
              <w:right w:w="115" w:type="dxa"/>
            </w:tcMar>
          </w:tcPr>
          <w:p w14:paraId="0CF0541C" w14:textId="224C690E" w:rsidR="00BB26E0" w:rsidRPr="002F74DA" w:rsidDel="004174D9" w:rsidRDefault="00BB26E0" w:rsidP="00BB26E0">
            <w:pPr>
              <w:spacing w:after="120"/>
              <w:rPr>
                <w:rFonts w:asciiTheme="minorHAnsi" w:hAnsiTheme="minorHAnsi" w:cstheme="minorHAnsi"/>
                <w:b/>
                <w:bCs/>
                <w:color w:val="000000"/>
                <w:sz w:val="24"/>
                <w:szCs w:val="24"/>
              </w:rPr>
            </w:pPr>
            <w:r w:rsidRPr="00266DFB" w:rsidDel="004174D9">
              <w:rPr>
                <w:rFonts w:ascii="Calibri" w:hAnsi="Calibri" w:cs="Calibri"/>
                <w:b/>
                <w:sz w:val="24"/>
              </w:rPr>
              <w:t>Local Preference:</w:t>
            </w:r>
            <w:r w:rsidRPr="00266DFB" w:rsidDel="004174D9">
              <w:rPr>
                <w:rFonts w:ascii="Calibri" w:hAnsi="Calibri" w:cs="Calibri"/>
                <w:sz w:val="24"/>
              </w:rPr>
              <w:t xml:space="preserve">  Points equaling 5% of Bidder’s total score for the above Evaluation Criteria will be added.  This will be the Bidder’s </w:t>
            </w:r>
            <w:r w:rsidRPr="00266DFB" w:rsidDel="004174D9">
              <w:rPr>
                <w:rFonts w:ascii="Calibri" w:hAnsi="Calibri" w:cs="Calibri"/>
                <w:sz w:val="24"/>
                <w:u w:val="single"/>
              </w:rPr>
              <w:t>final score</w:t>
            </w:r>
            <w:r w:rsidRPr="00266DFB" w:rsidDel="004174D9">
              <w:rPr>
                <w:rFonts w:ascii="Calibri" w:hAnsi="Calibri" w:cs="Calibri"/>
                <w:sz w:val="24"/>
              </w:rPr>
              <w:t xml:space="preserve"> for purposes of award evaluation.</w:t>
            </w:r>
          </w:p>
        </w:tc>
        <w:tc>
          <w:tcPr>
            <w:tcW w:w="1320" w:type="dxa"/>
            <w:tcMar>
              <w:top w:w="72" w:type="dxa"/>
              <w:left w:w="115" w:type="dxa"/>
              <w:right w:w="115" w:type="dxa"/>
            </w:tcMar>
            <w:vAlign w:val="bottom"/>
          </w:tcPr>
          <w:p w14:paraId="7AD776E8" w14:textId="5278BA06" w:rsidR="00BB26E0" w:rsidRPr="009000A4" w:rsidDel="004174D9" w:rsidRDefault="00BB26E0" w:rsidP="00BB26E0">
            <w:pPr>
              <w:jc w:val="right"/>
              <w:rPr>
                <w:rFonts w:ascii="Calibri" w:hAnsi="Calibri" w:cs="Calibri"/>
                <w:color w:val="FF0000"/>
                <w:sz w:val="24"/>
                <w:szCs w:val="24"/>
              </w:rPr>
            </w:pPr>
            <w:r w:rsidRPr="00266DFB" w:rsidDel="004174D9">
              <w:rPr>
                <w:rFonts w:ascii="Calibri" w:hAnsi="Calibri" w:cs="Calibri"/>
                <w:sz w:val="24"/>
              </w:rPr>
              <w:t>5%</w:t>
            </w:r>
          </w:p>
        </w:tc>
      </w:tr>
      <w:tr w:rsidR="00BB26E0" w:rsidRPr="00973F08" w:rsidDel="004174D9" w14:paraId="1DCC1CA2" w14:textId="38CF39C4" w:rsidTr="009000A4">
        <w:tc>
          <w:tcPr>
            <w:tcW w:w="637" w:type="dxa"/>
            <w:tcMar>
              <w:top w:w="72" w:type="dxa"/>
              <w:left w:w="115" w:type="dxa"/>
              <w:right w:w="115" w:type="dxa"/>
            </w:tcMar>
          </w:tcPr>
          <w:p w14:paraId="664FF5BB" w14:textId="2320EA8C" w:rsidR="00BB26E0" w:rsidRPr="00CE1BC8" w:rsidDel="004174D9" w:rsidRDefault="00BB26E0" w:rsidP="00BB26E0">
            <w:pPr>
              <w:ind w:left="360"/>
              <w:rPr>
                <w:rFonts w:ascii="Calibri" w:hAnsi="Calibri" w:cs="Calibri"/>
                <w:b/>
              </w:rPr>
            </w:pPr>
          </w:p>
        </w:tc>
        <w:tc>
          <w:tcPr>
            <w:tcW w:w="6570" w:type="dxa"/>
            <w:tcMar>
              <w:top w:w="72" w:type="dxa"/>
              <w:left w:w="115" w:type="dxa"/>
              <w:right w:w="115" w:type="dxa"/>
            </w:tcMar>
          </w:tcPr>
          <w:p w14:paraId="24930018" w14:textId="24647C6A" w:rsidR="00BB26E0" w:rsidRPr="002F74DA" w:rsidDel="004174D9" w:rsidRDefault="00BB26E0" w:rsidP="00BB26E0">
            <w:pPr>
              <w:spacing w:after="120"/>
              <w:rPr>
                <w:rFonts w:asciiTheme="minorHAnsi" w:hAnsiTheme="minorHAnsi" w:cstheme="minorHAnsi"/>
                <w:b/>
                <w:bCs/>
                <w:color w:val="000000"/>
                <w:sz w:val="24"/>
                <w:szCs w:val="24"/>
              </w:rPr>
            </w:pPr>
            <w:r w:rsidRPr="00266DFB" w:rsidDel="004174D9">
              <w:rPr>
                <w:rFonts w:ascii="Calibri" w:hAnsi="Calibri" w:cs="Calibri"/>
                <w:b/>
                <w:sz w:val="24"/>
              </w:rPr>
              <w:t>Small and Local or Emerging and Local Preference</w:t>
            </w:r>
            <w:r w:rsidRPr="00266DFB" w:rsidDel="004174D9">
              <w:rPr>
                <w:rFonts w:ascii="Calibri" w:hAnsi="Calibri" w:cs="Calibri"/>
                <w:sz w:val="24"/>
              </w:rPr>
              <w:t xml:space="preserve">:  Points equaling 5% of Bidder’s total score for the above Evaluation Criteria will be added.  This will be the Bidder’s </w:t>
            </w:r>
            <w:r w:rsidRPr="00266DFB" w:rsidDel="004174D9">
              <w:rPr>
                <w:rFonts w:ascii="Calibri" w:hAnsi="Calibri" w:cs="Calibri"/>
                <w:sz w:val="24"/>
                <w:u w:val="single"/>
              </w:rPr>
              <w:t>final score</w:t>
            </w:r>
            <w:r w:rsidRPr="00266DFB" w:rsidDel="004174D9">
              <w:rPr>
                <w:rFonts w:ascii="Calibri" w:hAnsi="Calibri" w:cs="Calibri"/>
                <w:sz w:val="24"/>
              </w:rPr>
              <w:t xml:space="preserve"> for purposes of award evaluation.</w:t>
            </w:r>
          </w:p>
        </w:tc>
        <w:tc>
          <w:tcPr>
            <w:tcW w:w="1320" w:type="dxa"/>
            <w:tcMar>
              <w:top w:w="72" w:type="dxa"/>
              <w:left w:w="115" w:type="dxa"/>
              <w:right w:w="115" w:type="dxa"/>
            </w:tcMar>
            <w:vAlign w:val="bottom"/>
          </w:tcPr>
          <w:p w14:paraId="3677678B" w14:textId="7957CFE3" w:rsidR="00BB26E0" w:rsidRPr="009000A4" w:rsidDel="004174D9" w:rsidRDefault="00BB26E0" w:rsidP="00BB26E0">
            <w:pPr>
              <w:jc w:val="right"/>
              <w:rPr>
                <w:rFonts w:ascii="Calibri" w:hAnsi="Calibri" w:cs="Calibri"/>
                <w:color w:val="FF0000"/>
                <w:sz w:val="24"/>
                <w:szCs w:val="24"/>
              </w:rPr>
            </w:pPr>
            <w:r w:rsidRPr="00266DFB" w:rsidDel="004174D9">
              <w:rPr>
                <w:rFonts w:ascii="Calibri" w:hAnsi="Calibri" w:cs="Calibri"/>
                <w:sz w:val="24"/>
              </w:rPr>
              <w:t>5%</w:t>
            </w:r>
          </w:p>
        </w:tc>
      </w:tr>
    </w:tbl>
    <w:p w14:paraId="0BC1E1BB" w14:textId="77777777" w:rsidR="007265B8" w:rsidRPr="007265B8" w:rsidRDefault="007265B8" w:rsidP="006F1244"/>
    <w:p w14:paraId="27FD6CAC" w14:textId="77777777" w:rsidR="003D3E5A" w:rsidRPr="00266DFB" w:rsidRDefault="00703A65" w:rsidP="007A006B">
      <w:pPr>
        <w:pStyle w:val="Heading2"/>
        <w:rPr>
          <w:sz w:val="24"/>
          <w:szCs w:val="24"/>
          <w:u w:val="none"/>
        </w:rPr>
      </w:pPr>
      <w:bookmarkStart w:id="34" w:name="_Toc129161325"/>
      <w:r w:rsidRPr="00266DFB">
        <w:rPr>
          <w:sz w:val="24"/>
          <w:szCs w:val="24"/>
        </w:rPr>
        <w:lastRenderedPageBreak/>
        <w:t>CONTRACT EVALUATION AND ASSESSMENT</w:t>
      </w:r>
      <w:bookmarkEnd w:id="30"/>
      <w:bookmarkEnd w:id="31"/>
      <w:bookmarkEnd w:id="34"/>
      <w:r w:rsidRPr="00266DFB">
        <w:rPr>
          <w:sz w:val="24"/>
          <w:szCs w:val="24"/>
          <w:u w:val="none"/>
        </w:rPr>
        <w:t xml:space="preserve">  </w:t>
      </w:r>
    </w:p>
    <w:p w14:paraId="403EBCA1" w14:textId="6FAD738B" w:rsidR="00293A11" w:rsidRPr="00331235" w:rsidRDefault="00293A11" w:rsidP="00331235">
      <w:pPr>
        <w:pStyle w:val="Item1"/>
        <w:tabs>
          <w:tab w:val="clear" w:pos="1440"/>
        </w:tabs>
        <w:rPr>
          <w:sz w:val="24"/>
          <w:szCs w:val="24"/>
        </w:rPr>
      </w:pPr>
      <w:bookmarkStart w:id="35" w:name="_Toc339364448"/>
      <w:bookmarkStart w:id="36" w:name="_Toc339364709"/>
      <w:r w:rsidRPr="00331235">
        <w:rPr>
          <w:sz w:val="24"/>
          <w:szCs w:val="24"/>
        </w:rPr>
        <w:t xml:space="preserve">During the initial </w:t>
      </w:r>
      <w:r w:rsidR="008136DB" w:rsidRPr="00331235">
        <w:rPr>
          <w:sz w:val="24"/>
          <w:szCs w:val="24"/>
        </w:rPr>
        <w:t>120</w:t>
      </w:r>
      <w:r w:rsidR="003C4B84" w:rsidRPr="00331235">
        <w:rPr>
          <w:sz w:val="24"/>
          <w:szCs w:val="24"/>
        </w:rPr>
        <w:t>-</w:t>
      </w:r>
      <w:r w:rsidRPr="00331235">
        <w:rPr>
          <w:sz w:val="24"/>
          <w:szCs w:val="24"/>
        </w:rPr>
        <w:t xml:space="preserve">day period of any </w:t>
      </w:r>
      <w:r w:rsidR="00823F00" w:rsidRPr="00331235">
        <w:rPr>
          <w:sz w:val="24"/>
          <w:szCs w:val="24"/>
        </w:rPr>
        <w:t>contract</w:t>
      </w:r>
      <w:r w:rsidR="00902881" w:rsidRPr="00331235">
        <w:rPr>
          <w:sz w:val="24"/>
          <w:szCs w:val="24"/>
        </w:rPr>
        <w:t xml:space="preserve"> </w:t>
      </w:r>
      <w:r w:rsidRPr="00331235">
        <w:rPr>
          <w:sz w:val="24"/>
          <w:szCs w:val="24"/>
        </w:rPr>
        <w:t>awarded, the County may review the proposal, the contract, any goods or services provided</w:t>
      </w:r>
      <w:r w:rsidRPr="00331235">
        <w:rPr>
          <w:color w:val="000000"/>
          <w:sz w:val="24"/>
          <w:szCs w:val="24"/>
        </w:rPr>
        <w:t>,</w:t>
      </w:r>
      <w:r w:rsidRPr="00331235">
        <w:rPr>
          <w:sz w:val="24"/>
          <w:szCs w:val="24"/>
        </w:rPr>
        <w:t xml:space="preserve"> and/or meet with the Contractor to identify any issues or potential problems.</w:t>
      </w:r>
    </w:p>
    <w:p w14:paraId="41D74487" w14:textId="77777777" w:rsidR="00293A11" w:rsidRPr="00331235" w:rsidRDefault="00293A11" w:rsidP="00331235">
      <w:pPr>
        <w:pStyle w:val="Item1"/>
        <w:tabs>
          <w:tab w:val="clear" w:pos="1440"/>
        </w:tabs>
        <w:rPr>
          <w:sz w:val="24"/>
          <w:szCs w:val="24"/>
        </w:rPr>
      </w:pPr>
      <w:r w:rsidRPr="00331235">
        <w:rPr>
          <w:sz w:val="24"/>
          <w:szCs w:val="24"/>
        </w:rPr>
        <w:t>The County reserves the right to determine, at its sole discretion, whether:</w:t>
      </w:r>
    </w:p>
    <w:p w14:paraId="7A6CD94A" w14:textId="7F6C6F8E" w:rsidR="00293A11" w:rsidRPr="00331235" w:rsidRDefault="00E34C87" w:rsidP="00331235">
      <w:pPr>
        <w:pStyle w:val="Itema"/>
        <w:tabs>
          <w:tab w:val="clear" w:pos="2160"/>
        </w:tabs>
        <w:rPr>
          <w:sz w:val="24"/>
          <w:szCs w:val="24"/>
        </w:rPr>
      </w:pPr>
      <w:r w:rsidRPr="00331235">
        <w:rPr>
          <w:sz w:val="24"/>
          <w:szCs w:val="24"/>
        </w:rPr>
        <w:t xml:space="preserve">The </w:t>
      </w:r>
      <w:r w:rsidR="009E28BF" w:rsidRPr="00331235">
        <w:rPr>
          <w:sz w:val="24"/>
          <w:szCs w:val="24"/>
        </w:rPr>
        <w:t xml:space="preserve">Contractor </w:t>
      </w:r>
      <w:r w:rsidR="00293A11" w:rsidRPr="00331235">
        <w:rPr>
          <w:sz w:val="24"/>
          <w:szCs w:val="24"/>
        </w:rPr>
        <w:t xml:space="preserve">has complied with all terms of this </w:t>
      </w:r>
      <w:r w:rsidR="00505B06" w:rsidRPr="00331235">
        <w:rPr>
          <w:sz w:val="24"/>
          <w:szCs w:val="24"/>
        </w:rPr>
        <w:t>IRFP</w:t>
      </w:r>
      <w:r w:rsidR="009E28BF" w:rsidRPr="00331235">
        <w:rPr>
          <w:sz w:val="24"/>
          <w:szCs w:val="24"/>
        </w:rPr>
        <w:t xml:space="preserve"> and </w:t>
      </w:r>
      <w:r w:rsidR="007265B8" w:rsidRPr="00331235">
        <w:rPr>
          <w:sz w:val="24"/>
          <w:szCs w:val="24"/>
        </w:rPr>
        <w:t xml:space="preserve">the </w:t>
      </w:r>
      <w:r w:rsidR="009E28BF" w:rsidRPr="00331235">
        <w:rPr>
          <w:sz w:val="24"/>
          <w:szCs w:val="24"/>
        </w:rPr>
        <w:t>contract</w:t>
      </w:r>
      <w:r w:rsidR="00293A11" w:rsidRPr="00331235">
        <w:rPr>
          <w:sz w:val="24"/>
          <w:szCs w:val="24"/>
        </w:rPr>
        <w:t>; and</w:t>
      </w:r>
    </w:p>
    <w:p w14:paraId="3CD8DB74" w14:textId="60E0DC10" w:rsidR="00293A11" w:rsidRPr="00331235" w:rsidRDefault="00293A11" w:rsidP="00331235">
      <w:pPr>
        <w:pStyle w:val="Itema"/>
        <w:tabs>
          <w:tab w:val="clear" w:pos="2160"/>
        </w:tabs>
        <w:rPr>
          <w:sz w:val="24"/>
          <w:szCs w:val="24"/>
        </w:rPr>
      </w:pPr>
      <w:r w:rsidRPr="00331235">
        <w:rPr>
          <w:sz w:val="24"/>
          <w:szCs w:val="24"/>
        </w:rPr>
        <w:t>Any problems or potential problems with the proposed goods and</w:t>
      </w:r>
      <w:r w:rsidR="009E28BF" w:rsidRPr="00331235">
        <w:rPr>
          <w:sz w:val="24"/>
          <w:szCs w:val="24"/>
        </w:rPr>
        <w:t>/or</w:t>
      </w:r>
      <w:r w:rsidRPr="00331235">
        <w:rPr>
          <w:sz w:val="24"/>
          <w:szCs w:val="24"/>
        </w:rPr>
        <w:t xml:space="preserve"> services </w:t>
      </w:r>
      <w:r w:rsidR="00E34C87" w:rsidRPr="00331235">
        <w:rPr>
          <w:sz w:val="24"/>
          <w:szCs w:val="24"/>
        </w:rPr>
        <w:t>were evidenced</w:t>
      </w:r>
      <w:r w:rsidR="00A114C4" w:rsidRPr="00331235">
        <w:rPr>
          <w:sz w:val="24"/>
          <w:szCs w:val="24"/>
        </w:rPr>
        <w:t>,</w:t>
      </w:r>
      <w:r w:rsidR="00E34C87" w:rsidRPr="00331235">
        <w:rPr>
          <w:sz w:val="24"/>
          <w:szCs w:val="24"/>
        </w:rPr>
        <w:t xml:space="preserve"> which make</w:t>
      </w:r>
      <w:r w:rsidR="00A114C4" w:rsidRPr="00331235">
        <w:rPr>
          <w:sz w:val="24"/>
          <w:szCs w:val="24"/>
        </w:rPr>
        <w:t>s</w:t>
      </w:r>
      <w:r w:rsidRPr="00331235">
        <w:rPr>
          <w:sz w:val="24"/>
          <w:szCs w:val="24"/>
        </w:rPr>
        <w:t xml:space="preserve"> it unlikely (even with possible modifications) that such goods and</w:t>
      </w:r>
      <w:r w:rsidR="009E28BF" w:rsidRPr="00331235">
        <w:rPr>
          <w:sz w:val="24"/>
          <w:szCs w:val="24"/>
        </w:rPr>
        <w:t>/or</w:t>
      </w:r>
      <w:r w:rsidRPr="00331235">
        <w:rPr>
          <w:sz w:val="24"/>
          <w:szCs w:val="24"/>
        </w:rPr>
        <w:t xml:space="preserve"> services have met or will meet the County requirements.  </w:t>
      </w:r>
    </w:p>
    <w:p w14:paraId="6667B673" w14:textId="59B473CC" w:rsidR="00293A11" w:rsidRPr="00331235" w:rsidRDefault="00293A11" w:rsidP="00331235">
      <w:pPr>
        <w:pStyle w:val="Item1"/>
        <w:rPr>
          <w:sz w:val="24"/>
          <w:szCs w:val="24"/>
        </w:rPr>
      </w:pPr>
      <w:r w:rsidRPr="00331235">
        <w:rPr>
          <w:sz w:val="24"/>
          <w:szCs w:val="24"/>
        </w:rPr>
        <w:t xml:space="preserve">If, as a result of such determination, the County concludes that it is not satisfied </w:t>
      </w:r>
      <w:r w:rsidR="00A114C4" w:rsidRPr="00331235">
        <w:rPr>
          <w:sz w:val="24"/>
          <w:szCs w:val="24"/>
        </w:rPr>
        <w:t xml:space="preserve">with the </w:t>
      </w:r>
      <w:r w:rsidRPr="00331235">
        <w:rPr>
          <w:sz w:val="24"/>
          <w:szCs w:val="24"/>
        </w:rPr>
        <w:t xml:space="preserve">Contractor’s performance under any awarded contract and/or Contractor’s goods and services as contracted for therein, the Contractor </w:t>
      </w:r>
      <w:r w:rsidR="00902881" w:rsidRPr="00331235">
        <w:rPr>
          <w:sz w:val="24"/>
          <w:szCs w:val="24"/>
        </w:rPr>
        <w:t xml:space="preserve">may </w:t>
      </w:r>
      <w:r w:rsidRPr="00331235">
        <w:rPr>
          <w:sz w:val="24"/>
          <w:szCs w:val="24"/>
        </w:rPr>
        <w:t xml:space="preserve">be notified that the contract is being terminated.  </w:t>
      </w:r>
      <w:r w:rsidR="00E34C87" w:rsidRPr="00331235">
        <w:rPr>
          <w:sz w:val="24"/>
          <w:szCs w:val="24"/>
        </w:rPr>
        <w:t xml:space="preserve">The </w:t>
      </w:r>
      <w:r w:rsidR="003C4B84" w:rsidRPr="00331235">
        <w:rPr>
          <w:sz w:val="24"/>
          <w:szCs w:val="24"/>
        </w:rPr>
        <w:t>C</w:t>
      </w:r>
      <w:r w:rsidRPr="00331235">
        <w:rPr>
          <w:sz w:val="24"/>
          <w:szCs w:val="24"/>
        </w:rPr>
        <w:t xml:space="preserve">ontractor </w:t>
      </w:r>
      <w:r w:rsidR="00F43EF7">
        <w:rPr>
          <w:sz w:val="24"/>
          <w:szCs w:val="24"/>
        </w:rPr>
        <w:t>must</w:t>
      </w:r>
      <w:r w:rsidRPr="00331235">
        <w:rPr>
          <w:sz w:val="24"/>
          <w:szCs w:val="24"/>
        </w:rPr>
        <w:t xml:space="preserve"> be responsible for returning County facilities to their original state at no charge to the County.  The County will have the right to invite the next </w:t>
      </w:r>
      <w:r w:rsidR="007265B8" w:rsidRPr="00331235">
        <w:rPr>
          <w:sz w:val="24"/>
          <w:szCs w:val="24"/>
        </w:rPr>
        <w:t xml:space="preserve">qualified </w:t>
      </w:r>
      <w:r w:rsidR="00502F47" w:rsidRPr="00331235">
        <w:rPr>
          <w:sz w:val="24"/>
          <w:szCs w:val="24"/>
        </w:rPr>
        <w:t>Bidder</w:t>
      </w:r>
      <w:r w:rsidR="005E47D5" w:rsidRPr="00331235">
        <w:rPr>
          <w:sz w:val="24"/>
          <w:szCs w:val="24"/>
        </w:rPr>
        <w:t>(s)</w:t>
      </w:r>
      <w:r w:rsidRPr="00331235">
        <w:rPr>
          <w:sz w:val="24"/>
          <w:szCs w:val="24"/>
        </w:rPr>
        <w:t xml:space="preserve"> to enter into a contract.  The County also reserves the right to re-bid this project if it is determined to be in its best interest to do so.</w:t>
      </w:r>
      <w:r w:rsidR="007265B8" w:rsidRPr="00331235">
        <w:rPr>
          <w:sz w:val="24"/>
          <w:szCs w:val="24"/>
        </w:rPr>
        <w:t xml:space="preserve">  The County’s right to go to the next qualified </w:t>
      </w:r>
      <w:r w:rsidR="002B482F" w:rsidRPr="00331235">
        <w:rPr>
          <w:sz w:val="24"/>
          <w:szCs w:val="24"/>
        </w:rPr>
        <w:t>B</w:t>
      </w:r>
      <w:r w:rsidR="007265B8" w:rsidRPr="00331235">
        <w:rPr>
          <w:sz w:val="24"/>
          <w:szCs w:val="24"/>
        </w:rPr>
        <w:t>idder</w:t>
      </w:r>
      <w:r w:rsidR="005E47D5" w:rsidRPr="00331235">
        <w:rPr>
          <w:sz w:val="24"/>
          <w:szCs w:val="24"/>
        </w:rPr>
        <w:t>(s)</w:t>
      </w:r>
      <w:r w:rsidR="007265B8" w:rsidRPr="00331235">
        <w:rPr>
          <w:sz w:val="24"/>
          <w:szCs w:val="24"/>
        </w:rPr>
        <w:t xml:space="preserve"> and/or rebid is not limited by the award of a contract or the </w:t>
      </w:r>
      <w:r w:rsidR="00823F00" w:rsidRPr="00331235">
        <w:rPr>
          <w:sz w:val="24"/>
          <w:szCs w:val="24"/>
        </w:rPr>
        <w:t>120-day</w:t>
      </w:r>
      <w:r w:rsidR="007265B8" w:rsidRPr="00331235">
        <w:rPr>
          <w:sz w:val="24"/>
          <w:szCs w:val="24"/>
        </w:rPr>
        <w:t xml:space="preserve"> period.</w:t>
      </w:r>
    </w:p>
    <w:p w14:paraId="33CF344B" w14:textId="77777777" w:rsidR="003D3E5A" w:rsidRPr="00266DFB" w:rsidRDefault="00703A65" w:rsidP="000352A4">
      <w:pPr>
        <w:pStyle w:val="Heading2"/>
        <w:rPr>
          <w:sz w:val="24"/>
          <w:szCs w:val="24"/>
          <w:u w:val="none"/>
        </w:rPr>
      </w:pPr>
      <w:bookmarkStart w:id="37" w:name="_Toc129161326"/>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35"/>
      <w:bookmarkEnd w:id="36"/>
      <w:bookmarkEnd w:id="37"/>
      <w:r w:rsidRPr="00266DFB">
        <w:rPr>
          <w:sz w:val="24"/>
          <w:szCs w:val="24"/>
          <w:u w:val="none"/>
        </w:rPr>
        <w:t xml:space="preserve"> </w:t>
      </w:r>
    </w:p>
    <w:p w14:paraId="75FB72F1" w14:textId="78BAA3A4" w:rsidR="00703A65" w:rsidRPr="000F2FA9" w:rsidRDefault="00703A65" w:rsidP="00D218EC">
      <w:pPr>
        <w:pStyle w:val="Item1"/>
        <w:rPr>
          <w:sz w:val="24"/>
          <w:szCs w:val="18"/>
        </w:rPr>
      </w:pPr>
      <w:r w:rsidRPr="00D218EC">
        <w:rPr>
          <w:sz w:val="24"/>
          <w:szCs w:val="18"/>
        </w:rPr>
        <w:t xml:space="preserve">At the conclusion of the </w:t>
      </w:r>
      <w:r w:rsidR="00505B06">
        <w:rPr>
          <w:sz w:val="24"/>
          <w:szCs w:val="18"/>
        </w:rPr>
        <w:t>IRFP</w:t>
      </w:r>
      <w:r w:rsidR="00B67D98" w:rsidRPr="00D218EC">
        <w:rPr>
          <w:sz w:val="24"/>
          <w:szCs w:val="18"/>
        </w:rPr>
        <w:t xml:space="preserve"> </w:t>
      </w:r>
      <w:r w:rsidRPr="00D218EC">
        <w:rPr>
          <w:sz w:val="24"/>
          <w:szCs w:val="18"/>
        </w:rPr>
        <w:t>r</w:t>
      </w:r>
      <w:r w:rsidR="006F6344" w:rsidRPr="00D218EC">
        <w:rPr>
          <w:sz w:val="24"/>
          <w:szCs w:val="18"/>
        </w:rPr>
        <w:t>esponse evaluation period</w:t>
      </w:r>
      <w:r w:rsidRPr="00D218EC">
        <w:rPr>
          <w:sz w:val="24"/>
          <w:szCs w:val="18"/>
        </w:rPr>
        <w:t xml:space="preserve">, all </w:t>
      </w:r>
      <w:r w:rsidR="00502F47" w:rsidRPr="00D218EC">
        <w:rPr>
          <w:sz w:val="24"/>
          <w:szCs w:val="18"/>
        </w:rPr>
        <w:t>Bidder</w:t>
      </w:r>
      <w:r w:rsidRPr="00D218EC">
        <w:rPr>
          <w:sz w:val="24"/>
          <w:szCs w:val="18"/>
        </w:rPr>
        <w:t xml:space="preserve">s will be notified in writing </w:t>
      </w:r>
      <w:r w:rsidR="00952803" w:rsidRPr="00D218EC">
        <w:rPr>
          <w:sz w:val="24"/>
          <w:szCs w:val="18"/>
        </w:rPr>
        <w:t xml:space="preserve">by </w:t>
      </w:r>
      <w:r w:rsidR="00A114C4">
        <w:rPr>
          <w:sz w:val="24"/>
          <w:szCs w:val="18"/>
        </w:rPr>
        <w:t>email</w:t>
      </w:r>
      <w:r w:rsidR="00952803" w:rsidRPr="00D218EC">
        <w:rPr>
          <w:sz w:val="24"/>
          <w:szCs w:val="18"/>
        </w:rPr>
        <w:t xml:space="preserve"> or US Postal Service mail</w:t>
      </w:r>
      <w:r w:rsidR="004C25B5" w:rsidRPr="00D218EC">
        <w:rPr>
          <w:sz w:val="24"/>
          <w:szCs w:val="18"/>
        </w:rPr>
        <w:t xml:space="preserve"> </w:t>
      </w:r>
      <w:r w:rsidRPr="00D218EC">
        <w:rPr>
          <w:sz w:val="24"/>
          <w:szCs w:val="18"/>
        </w:rPr>
        <w:t>of the contract award r</w:t>
      </w:r>
      <w:r w:rsidR="002B1E6A" w:rsidRPr="00D218EC">
        <w:rPr>
          <w:sz w:val="24"/>
          <w:szCs w:val="18"/>
        </w:rPr>
        <w:t xml:space="preserve">ecommendation, </w:t>
      </w:r>
      <w:r w:rsidR="002B1E6A" w:rsidRPr="000F2FA9">
        <w:rPr>
          <w:sz w:val="24"/>
          <w:szCs w:val="18"/>
        </w:rPr>
        <w:t>if any, by GSA-Procurement</w:t>
      </w:r>
      <w:r w:rsidRPr="000F2FA9">
        <w:rPr>
          <w:sz w:val="24"/>
          <w:szCs w:val="18"/>
        </w:rPr>
        <w:t xml:space="preserve">.  The document providing this notification is the Notice of </w:t>
      </w:r>
      <w:r w:rsidR="00D8648E" w:rsidRPr="000F2FA9">
        <w:rPr>
          <w:sz w:val="24"/>
          <w:szCs w:val="18"/>
        </w:rPr>
        <w:t>Intent</w:t>
      </w:r>
      <w:r w:rsidR="00B67D98" w:rsidRPr="000F2FA9">
        <w:rPr>
          <w:sz w:val="24"/>
          <w:szCs w:val="18"/>
        </w:rPr>
        <w:t xml:space="preserve"> </w:t>
      </w:r>
      <w:r w:rsidRPr="000F2FA9">
        <w:rPr>
          <w:sz w:val="24"/>
          <w:szCs w:val="18"/>
        </w:rPr>
        <w:t>to Award</w:t>
      </w:r>
      <w:r w:rsidR="006F414C" w:rsidRPr="000F2FA9">
        <w:rPr>
          <w:sz w:val="24"/>
          <w:szCs w:val="18"/>
        </w:rPr>
        <w:t>/Non-Award</w:t>
      </w:r>
      <w:r w:rsidRPr="000F2FA9">
        <w:rPr>
          <w:sz w:val="24"/>
          <w:szCs w:val="18"/>
        </w:rPr>
        <w:t xml:space="preserve">.  </w:t>
      </w:r>
    </w:p>
    <w:p w14:paraId="4A757F83" w14:textId="797A9492" w:rsidR="00703A65" w:rsidRPr="000F2FA9" w:rsidRDefault="00703A65" w:rsidP="00CC278E">
      <w:pPr>
        <w:spacing w:after="240"/>
        <w:ind w:left="2160"/>
        <w:rPr>
          <w:rFonts w:ascii="Calibri" w:hAnsi="Calibri" w:cs="Calibri"/>
          <w:sz w:val="24"/>
          <w:szCs w:val="24"/>
        </w:rPr>
      </w:pPr>
      <w:r w:rsidRPr="000F2FA9">
        <w:rPr>
          <w:rFonts w:ascii="Calibri" w:hAnsi="Calibri" w:cs="Calibri"/>
          <w:sz w:val="24"/>
          <w:szCs w:val="24"/>
        </w:rPr>
        <w:t xml:space="preserve">The Notice of </w:t>
      </w:r>
      <w:r w:rsidR="00D8648E" w:rsidRPr="000F2FA9">
        <w:rPr>
          <w:rFonts w:ascii="Calibri" w:hAnsi="Calibri" w:cs="Calibri"/>
          <w:sz w:val="24"/>
          <w:szCs w:val="24"/>
        </w:rPr>
        <w:t>Intent</w:t>
      </w:r>
      <w:r w:rsidR="00336FD1" w:rsidRPr="000F2FA9">
        <w:rPr>
          <w:rFonts w:ascii="Calibri" w:hAnsi="Calibri" w:cs="Calibri"/>
          <w:sz w:val="24"/>
          <w:szCs w:val="24"/>
        </w:rPr>
        <w:t xml:space="preserve"> </w:t>
      </w:r>
      <w:r w:rsidRPr="000F2FA9">
        <w:rPr>
          <w:rFonts w:ascii="Calibri" w:hAnsi="Calibri" w:cs="Calibri"/>
          <w:sz w:val="24"/>
          <w:szCs w:val="24"/>
        </w:rPr>
        <w:t>to Award</w:t>
      </w:r>
      <w:r w:rsidR="00787C20" w:rsidRPr="000F2FA9">
        <w:rPr>
          <w:rFonts w:ascii="Calibri" w:hAnsi="Calibri" w:cs="Calibri"/>
          <w:sz w:val="24"/>
          <w:szCs w:val="24"/>
        </w:rPr>
        <w:t>/Non-Award</w:t>
      </w:r>
      <w:r w:rsidRPr="000F2FA9">
        <w:rPr>
          <w:rFonts w:ascii="Calibri" w:hAnsi="Calibri" w:cs="Calibri"/>
          <w:sz w:val="24"/>
          <w:szCs w:val="24"/>
        </w:rPr>
        <w:t xml:space="preserve"> will provide the following information:</w:t>
      </w:r>
    </w:p>
    <w:p w14:paraId="18A99717" w14:textId="4B0E174C" w:rsidR="00703A65" w:rsidRPr="000F2FA9" w:rsidRDefault="00703A65" w:rsidP="00D218EC">
      <w:pPr>
        <w:pStyle w:val="Itema"/>
        <w:rPr>
          <w:sz w:val="24"/>
          <w:szCs w:val="18"/>
        </w:rPr>
      </w:pPr>
      <w:r w:rsidRPr="000F2FA9">
        <w:rPr>
          <w:sz w:val="24"/>
          <w:szCs w:val="18"/>
        </w:rPr>
        <w:t>The name</w:t>
      </w:r>
      <w:r w:rsidR="003255AB" w:rsidRPr="000F2FA9">
        <w:rPr>
          <w:sz w:val="24"/>
          <w:szCs w:val="18"/>
        </w:rPr>
        <w:t>(s)</w:t>
      </w:r>
      <w:r w:rsidRPr="000F2FA9">
        <w:rPr>
          <w:sz w:val="24"/>
          <w:szCs w:val="18"/>
        </w:rPr>
        <w:t xml:space="preserve"> of the </w:t>
      </w:r>
      <w:r w:rsidR="00502F47" w:rsidRPr="000F2FA9">
        <w:rPr>
          <w:sz w:val="24"/>
          <w:szCs w:val="18"/>
        </w:rPr>
        <w:t>Bidder</w:t>
      </w:r>
      <w:r w:rsidR="003255AB" w:rsidRPr="000F2FA9">
        <w:rPr>
          <w:sz w:val="24"/>
          <w:szCs w:val="18"/>
        </w:rPr>
        <w:t>(s)</w:t>
      </w:r>
      <w:r w:rsidRPr="000F2FA9">
        <w:rPr>
          <w:sz w:val="24"/>
          <w:szCs w:val="18"/>
        </w:rPr>
        <w:t xml:space="preserve"> being recommended for contract award; and </w:t>
      </w:r>
    </w:p>
    <w:p w14:paraId="3D16004F" w14:textId="77777777" w:rsidR="00703A65" w:rsidRPr="000F2FA9" w:rsidRDefault="00703A65" w:rsidP="000352A4">
      <w:pPr>
        <w:pStyle w:val="Itema"/>
        <w:rPr>
          <w:sz w:val="24"/>
          <w:szCs w:val="24"/>
        </w:rPr>
      </w:pPr>
      <w:r w:rsidRPr="000F2FA9">
        <w:rPr>
          <w:sz w:val="24"/>
          <w:szCs w:val="24"/>
        </w:rPr>
        <w:t>The names of all other parties that submitted proposals.</w:t>
      </w:r>
    </w:p>
    <w:p w14:paraId="55DC6C14" w14:textId="45E62463" w:rsidR="00D8648E" w:rsidRPr="000F2FA9" w:rsidRDefault="00E226A8" w:rsidP="00331235">
      <w:pPr>
        <w:pStyle w:val="Item1"/>
        <w:rPr>
          <w:sz w:val="24"/>
          <w:szCs w:val="24"/>
        </w:rPr>
      </w:pPr>
      <w:r w:rsidRPr="000F2FA9">
        <w:rPr>
          <w:sz w:val="24"/>
          <w:szCs w:val="24"/>
        </w:rPr>
        <w:t xml:space="preserve">The submitted proposals </w:t>
      </w:r>
      <w:r w:rsidR="00CE1BC8" w:rsidRPr="000F2FA9">
        <w:rPr>
          <w:sz w:val="24"/>
          <w:szCs w:val="24"/>
        </w:rPr>
        <w:t>will</w:t>
      </w:r>
      <w:r w:rsidRPr="000F2FA9">
        <w:rPr>
          <w:sz w:val="24"/>
          <w:szCs w:val="24"/>
        </w:rPr>
        <w:t xml:space="preserve"> be made available upon request no later than five calendar days before approval of the award and contract is scheduled to be </w:t>
      </w:r>
      <w:r w:rsidR="004C25B5" w:rsidRPr="000F2FA9">
        <w:rPr>
          <w:sz w:val="24"/>
          <w:szCs w:val="24"/>
        </w:rPr>
        <w:t>considered</w:t>
      </w:r>
      <w:r w:rsidRPr="000F2FA9">
        <w:rPr>
          <w:sz w:val="24"/>
          <w:szCs w:val="24"/>
        </w:rPr>
        <w:t xml:space="preserve"> </w:t>
      </w:r>
      <w:r w:rsidR="000F2FA9" w:rsidRPr="000F2FA9">
        <w:rPr>
          <w:sz w:val="24"/>
          <w:szCs w:val="24"/>
        </w:rPr>
        <w:t xml:space="preserve">by </w:t>
      </w:r>
      <w:r w:rsidR="00927391" w:rsidRPr="000F2FA9">
        <w:rPr>
          <w:sz w:val="24"/>
          <w:szCs w:val="24"/>
        </w:rPr>
        <w:t>GSA</w:t>
      </w:r>
      <w:r w:rsidRPr="000F2FA9">
        <w:rPr>
          <w:sz w:val="24"/>
          <w:szCs w:val="24"/>
        </w:rPr>
        <w:t>.</w:t>
      </w:r>
    </w:p>
    <w:p w14:paraId="042B1BED" w14:textId="77777777" w:rsidR="00F9006C" w:rsidRPr="00266DFB" w:rsidRDefault="00F9006C" w:rsidP="000352A4">
      <w:pPr>
        <w:pStyle w:val="Heading2"/>
        <w:rPr>
          <w:sz w:val="24"/>
          <w:szCs w:val="24"/>
        </w:rPr>
      </w:pPr>
      <w:bookmarkStart w:id="38" w:name="_Toc339364450"/>
      <w:bookmarkStart w:id="39" w:name="_Toc339364711"/>
      <w:bookmarkStart w:id="40" w:name="_Toc129161327"/>
      <w:r w:rsidRPr="00266DFB">
        <w:rPr>
          <w:sz w:val="24"/>
          <w:szCs w:val="24"/>
        </w:rPr>
        <w:lastRenderedPageBreak/>
        <w:t>TERM / TERMINATION / RENEWAL</w:t>
      </w:r>
      <w:bookmarkEnd w:id="38"/>
      <w:bookmarkEnd w:id="39"/>
      <w:bookmarkEnd w:id="40"/>
    </w:p>
    <w:p w14:paraId="04DB12B7" w14:textId="1C1525D2" w:rsidR="00F9006C" w:rsidRPr="00AD56BE" w:rsidRDefault="00F9006C" w:rsidP="00D218EC">
      <w:pPr>
        <w:pStyle w:val="Item1"/>
        <w:rPr>
          <w:sz w:val="24"/>
          <w:szCs w:val="18"/>
        </w:rPr>
      </w:pPr>
      <w:r w:rsidRPr="00D218EC">
        <w:rPr>
          <w:sz w:val="24"/>
          <w:szCs w:val="18"/>
        </w:rPr>
        <w:t xml:space="preserve">The </w:t>
      </w:r>
      <w:r w:rsidR="00A114C4">
        <w:rPr>
          <w:sz w:val="24"/>
          <w:szCs w:val="18"/>
        </w:rPr>
        <w:t>contract term</w:t>
      </w:r>
      <w:r w:rsidRPr="00D218EC">
        <w:rPr>
          <w:sz w:val="24"/>
          <w:szCs w:val="18"/>
        </w:rPr>
        <w:t xml:space="preserve">, which may be </w:t>
      </w:r>
      <w:r w:rsidRPr="00AD56BE">
        <w:rPr>
          <w:sz w:val="24"/>
          <w:szCs w:val="18"/>
        </w:rPr>
        <w:t>awarded pursuant to this</w:t>
      </w:r>
      <w:r w:rsidR="00296B8A" w:rsidRPr="00AD56BE">
        <w:rPr>
          <w:sz w:val="24"/>
          <w:szCs w:val="18"/>
        </w:rPr>
        <w:t xml:space="preserve"> </w:t>
      </w:r>
      <w:r w:rsidR="00505B06" w:rsidRPr="00AD56BE">
        <w:rPr>
          <w:sz w:val="24"/>
          <w:szCs w:val="18"/>
        </w:rPr>
        <w:t>IRFP</w:t>
      </w:r>
      <w:r w:rsidRPr="00AD56BE">
        <w:rPr>
          <w:sz w:val="24"/>
          <w:szCs w:val="18"/>
        </w:rPr>
        <w:t xml:space="preserve">, will be </w:t>
      </w:r>
      <w:r w:rsidR="000F2FA9" w:rsidRPr="00AD56BE">
        <w:rPr>
          <w:sz w:val="24"/>
          <w:szCs w:val="18"/>
        </w:rPr>
        <w:t>one</w:t>
      </w:r>
      <w:r w:rsidRPr="00AD56BE">
        <w:rPr>
          <w:sz w:val="24"/>
          <w:szCs w:val="18"/>
        </w:rPr>
        <w:t xml:space="preserve"> year.</w:t>
      </w:r>
    </w:p>
    <w:p w14:paraId="68E33F94" w14:textId="56A9D9EB" w:rsidR="00F9006C" w:rsidRPr="00AD56BE" w:rsidRDefault="00F9006C" w:rsidP="000352A4">
      <w:pPr>
        <w:pStyle w:val="Item1"/>
      </w:pPr>
      <w:r w:rsidRPr="00AD56BE">
        <w:rPr>
          <w:sz w:val="24"/>
          <w:szCs w:val="24"/>
        </w:rPr>
        <w:t xml:space="preserve">By mutual agreement, any </w:t>
      </w:r>
      <w:r w:rsidR="00BF3055" w:rsidRPr="00AD56BE">
        <w:rPr>
          <w:sz w:val="24"/>
          <w:szCs w:val="24"/>
        </w:rPr>
        <w:t>contract, which</w:t>
      </w:r>
      <w:r w:rsidRPr="00AD56BE">
        <w:rPr>
          <w:sz w:val="24"/>
          <w:szCs w:val="24"/>
        </w:rPr>
        <w:t xml:space="preserve"> may be awarded pursuant to this </w:t>
      </w:r>
      <w:r w:rsidR="00505B06" w:rsidRPr="00AD56BE">
        <w:rPr>
          <w:sz w:val="24"/>
          <w:szCs w:val="24"/>
        </w:rPr>
        <w:t>IRFP</w:t>
      </w:r>
      <w:r w:rsidRPr="00AD56BE">
        <w:rPr>
          <w:sz w:val="24"/>
          <w:szCs w:val="24"/>
        </w:rPr>
        <w:t xml:space="preserve">, may be extended for </w:t>
      </w:r>
      <w:r w:rsidR="002A7F97" w:rsidRPr="00AD56BE">
        <w:rPr>
          <w:sz w:val="24"/>
          <w:szCs w:val="24"/>
        </w:rPr>
        <w:t>an</w:t>
      </w:r>
      <w:r w:rsidRPr="00AD56BE">
        <w:rPr>
          <w:sz w:val="24"/>
          <w:szCs w:val="24"/>
        </w:rPr>
        <w:t xml:space="preserve"> additional </w:t>
      </w:r>
      <w:r w:rsidR="002A7F97" w:rsidRPr="00AD56BE">
        <w:rPr>
          <w:sz w:val="24"/>
          <w:szCs w:val="24"/>
        </w:rPr>
        <w:t>two</w:t>
      </w:r>
      <w:r w:rsidR="004A17FF" w:rsidRPr="00AD56BE">
        <w:rPr>
          <w:sz w:val="24"/>
          <w:szCs w:val="24"/>
        </w:rPr>
        <w:t>-</w:t>
      </w:r>
      <w:r w:rsidRPr="00AD56BE">
        <w:rPr>
          <w:sz w:val="24"/>
          <w:szCs w:val="24"/>
        </w:rPr>
        <w:t>year</w:t>
      </w:r>
      <w:r w:rsidR="00AD56BE" w:rsidRPr="00AD56BE">
        <w:rPr>
          <w:sz w:val="24"/>
          <w:szCs w:val="24"/>
        </w:rPr>
        <w:t>s</w:t>
      </w:r>
      <w:r w:rsidR="001B7118" w:rsidRPr="00AD56BE">
        <w:rPr>
          <w:sz w:val="24"/>
          <w:szCs w:val="24"/>
        </w:rPr>
        <w:t>.</w:t>
      </w:r>
    </w:p>
    <w:p w14:paraId="131676BA" w14:textId="741A2FF9" w:rsidR="00850953" w:rsidRPr="00E06A99" w:rsidRDefault="00850953" w:rsidP="00E06A99">
      <w:pPr>
        <w:pStyle w:val="Item1"/>
        <w:rPr>
          <w:sz w:val="24"/>
          <w:szCs w:val="24"/>
        </w:rPr>
      </w:pPr>
      <w:r w:rsidRPr="00266DFB">
        <w:rPr>
          <w:sz w:val="24"/>
          <w:szCs w:val="24"/>
        </w:rPr>
        <w:t xml:space="preserve">The County has and reserves the right to suspend, terminate or abandon the execution of any work by the Contractor without cause at any time upon giving the Contractor prior written notice.  In the event that the County should abandon, terminate or suspend the Contractor’s work, the Contractor </w:t>
      </w:r>
      <w:r w:rsidR="00CE1BC8">
        <w:rPr>
          <w:sz w:val="24"/>
          <w:szCs w:val="24"/>
        </w:rPr>
        <w:t>will</w:t>
      </w:r>
      <w:r w:rsidRPr="00266DFB">
        <w:rPr>
          <w:sz w:val="24"/>
          <w:szCs w:val="24"/>
        </w:rPr>
        <w:t xml:space="preserve"> be entitled to payment for services provided hereunder prior to the effective date of said suspension, termination</w:t>
      </w:r>
      <w:r w:rsidR="00A114C4">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114C4">
        <w:rPr>
          <w:sz w:val="24"/>
          <w:szCs w:val="24"/>
        </w:rPr>
        <w:t>,</w:t>
      </w:r>
      <w:r w:rsidRPr="00266DFB">
        <w:rPr>
          <w:sz w:val="24"/>
          <w:szCs w:val="24"/>
        </w:rPr>
        <w:t xml:space="preserve"> with or without cause, the County reserves the right to invite the next highest</w:t>
      </w:r>
      <w:r w:rsidR="00A114C4">
        <w:rPr>
          <w:sz w:val="24"/>
          <w:szCs w:val="24"/>
        </w:rPr>
        <w:t>-</w:t>
      </w:r>
      <w:r w:rsidRPr="00266DFB">
        <w:rPr>
          <w:sz w:val="24"/>
          <w:szCs w:val="24"/>
        </w:rPr>
        <w:t>ranked Bidder to enter into a contract or rebid the project if it is determined to be in its best interest to do so.</w:t>
      </w:r>
    </w:p>
    <w:p w14:paraId="3A7ECF44" w14:textId="77777777" w:rsidR="003D3E5A" w:rsidRPr="00266DFB" w:rsidRDefault="00F9006C" w:rsidP="000352A4">
      <w:pPr>
        <w:pStyle w:val="Heading2"/>
        <w:rPr>
          <w:sz w:val="24"/>
          <w:szCs w:val="24"/>
          <w:u w:val="none"/>
        </w:rPr>
      </w:pPr>
      <w:bookmarkStart w:id="41" w:name="_Toc339364456"/>
      <w:bookmarkStart w:id="42" w:name="_Toc339364717"/>
      <w:bookmarkStart w:id="43" w:name="_Toc129161328"/>
      <w:r w:rsidRPr="00266DFB">
        <w:rPr>
          <w:sz w:val="24"/>
          <w:szCs w:val="24"/>
        </w:rPr>
        <w:t>PRICING</w:t>
      </w:r>
      <w:bookmarkEnd w:id="41"/>
      <w:bookmarkEnd w:id="42"/>
      <w:bookmarkEnd w:id="43"/>
      <w:r w:rsidR="007402A0" w:rsidRPr="00266DFB">
        <w:rPr>
          <w:sz w:val="24"/>
          <w:szCs w:val="24"/>
          <w:u w:val="none"/>
        </w:rPr>
        <w:t xml:space="preserve"> </w:t>
      </w:r>
    </w:p>
    <w:p w14:paraId="5C348599" w14:textId="2E590A46" w:rsidR="00F9006C" w:rsidRPr="00D218EC" w:rsidRDefault="00F9006C" w:rsidP="00D218EC">
      <w:pPr>
        <w:pStyle w:val="Item1"/>
        <w:rPr>
          <w:sz w:val="24"/>
          <w:szCs w:val="18"/>
        </w:rPr>
      </w:pPr>
      <w:r w:rsidRPr="00D218EC">
        <w:rPr>
          <w:sz w:val="24"/>
          <w:szCs w:val="18"/>
        </w:rPr>
        <w:t xml:space="preserve">All pricing as quoted will </w:t>
      </w:r>
      <w:r w:rsidR="00AF533D" w:rsidRPr="00D218EC">
        <w:rPr>
          <w:sz w:val="24"/>
          <w:szCs w:val="18"/>
        </w:rPr>
        <w:t xml:space="preserve">not increase, but except as noted below, </w:t>
      </w:r>
      <w:r w:rsidRPr="00D218EC">
        <w:rPr>
          <w:sz w:val="24"/>
          <w:szCs w:val="18"/>
        </w:rPr>
        <w:t xml:space="preserve">remain </w:t>
      </w:r>
      <w:r w:rsidR="00DA4A6E" w:rsidRPr="00D218EC">
        <w:rPr>
          <w:sz w:val="24"/>
          <w:szCs w:val="18"/>
        </w:rPr>
        <w:t xml:space="preserve">fixed and </w:t>
      </w:r>
      <w:r w:rsidRPr="00D218EC">
        <w:rPr>
          <w:sz w:val="24"/>
          <w:szCs w:val="18"/>
        </w:rPr>
        <w:t xml:space="preserve">firm for the term of any contract that may be awarded as a result of this </w:t>
      </w:r>
      <w:r w:rsidR="00505B06">
        <w:rPr>
          <w:sz w:val="24"/>
          <w:szCs w:val="18"/>
        </w:rPr>
        <w:t>IRFP</w:t>
      </w:r>
      <w:r w:rsidRPr="00D218EC">
        <w:rPr>
          <w:sz w:val="24"/>
          <w:szCs w:val="18"/>
        </w:rPr>
        <w:t>.</w:t>
      </w:r>
    </w:p>
    <w:p w14:paraId="65F619EB" w14:textId="03F9299F" w:rsidR="00F9006C" w:rsidRPr="00266DFB" w:rsidRDefault="00F9006C" w:rsidP="000352A4">
      <w:pPr>
        <w:pStyle w:val="Item1"/>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114C4">
        <w:rPr>
          <w:sz w:val="24"/>
        </w:rPr>
        <w:t xml:space="preserve">a </w:t>
      </w:r>
      <w:r w:rsidRPr="00266DFB">
        <w:rPr>
          <w:sz w:val="24"/>
        </w:rPr>
        <w:t xml:space="preserve">lower price </w:t>
      </w:r>
      <w:r w:rsidR="00CE1BC8">
        <w:rPr>
          <w:sz w:val="24"/>
        </w:rPr>
        <w:t>will</w:t>
      </w:r>
      <w:r w:rsidRPr="00266DFB">
        <w:rPr>
          <w:sz w:val="24"/>
        </w:rPr>
        <w:t xml:space="preserve"> be extended to the County.</w:t>
      </w:r>
    </w:p>
    <w:p w14:paraId="2D4D3652" w14:textId="1867E948" w:rsidR="00F9006C" w:rsidRPr="00266DFB" w:rsidRDefault="001E6594" w:rsidP="000352A4">
      <w:pPr>
        <w:pStyle w:val="Item1"/>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584FD5B5" w14:textId="4E5A4327" w:rsidR="00F9006C" w:rsidRPr="00266DFB" w:rsidRDefault="00F9006C" w:rsidP="000352A4">
      <w:pPr>
        <w:pStyle w:val="Item1"/>
        <w:rPr>
          <w:sz w:val="24"/>
        </w:rPr>
      </w:pPr>
      <w:r w:rsidRPr="00266DFB">
        <w:rPr>
          <w:sz w:val="24"/>
        </w:rPr>
        <w:t xml:space="preserve">All prices quoted </w:t>
      </w:r>
      <w:r w:rsidR="00F43EF7">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5C2C2850" w:rsidR="00F9006C" w:rsidRPr="00266DFB" w:rsidRDefault="00F9006C" w:rsidP="000352A4">
      <w:pPr>
        <w:pStyle w:val="Item1"/>
        <w:rPr>
          <w:sz w:val="24"/>
          <w:szCs w:val="24"/>
        </w:rPr>
      </w:pPr>
      <w:r w:rsidRPr="00266DFB">
        <w:rPr>
          <w:sz w:val="24"/>
          <w:szCs w:val="24"/>
        </w:rPr>
        <w:t xml:space="preserve">Price quotes </w:t>
      </w:r>
      <w:r w:rsidR="00F43EF7">
        <w:rPr>
          <w:sz w:val="24"/>
          <w:szCs w:val="24"/>
        </w:rPr>
        <w:t>must</w:t>
      </w:r>
      <w:r w:rsidRPr="00266DFB">
        <w:rPr>
          <w:sz w:val="24"/>
          <w:szCs w:val="24"/>
        </w:rPr>
        <w:t xml:space="preserve"> include any and all payment incentives available to the County.</w:t>
      </w:r>
    </w:p>
    <w:p w14:paraId="78FD9277" w14:textId="69A4B3D9" w:rsidR="00F9006C" w:rsidRPr="00266DFB" w:rsidRDefault="001821C6" w:rsidP="000352A4">
      <w:pPr>
        <w:pStyle w:val="Item1"/>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114C4">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0352A4">
      <w:pPr>
        <w:pStyle w:val="Item1"/>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78C87234" w14:textId="77777777" w:rsidR="00F9006C" w:rsidRPr="00857758" w:rsidRDefault="008D4D4B" w:rsidP="00C340BC">
      <w:pPr>
        <w:pStyle w:val="Itema"/>
        <w:rPr>
          <w:sz w:val="24"/>
          <w:szCs w:val="24"/>
        </w:rPr>
      </w:pPr>
      <w:bookmarkStart w:id="44" w:name="_Hlk83900178"/>
      <w:r w:rsidRPr="00857758">
        <w:rPr>
          <w:sz w:val="24"/>
          <w:szCs w:val="24"/>
        </w:rPr>
        <w:lastRenderedPageBreak/>
        <w:t>All public works contracts valued at $30,000 or more carry an obligation to hire apprentices, unless the craft or trade does not require the use of apprentices, as indicated in the corresponding prevailing wage determination.  This duty applies to all contractors and subcontractors on a project, even if their part of the project is less than $30,000.</w:t>
      </w:r>
    </w:p>
    <w:p w14:paraId="3CD238C4" w14:textId="77777777" w:rsidR="00F9006C" w:rsidRPr="00266DFB" w:rsidRDefault="00F9006C" w:rsidP="000352A4">
      <w:pPr>
        <w:pStyle w:val="Heading2"/>
        <w:rPr>
          <w:sz w:val="24"/>
          <w:szCs w:val="24"/>
        </w:rPr>
      </w:pPr>
      <w:bookmarkStart w:id="45" w:name="_Toc339364458"/>
      <w:bookmarkStart w:id="46" w:name="_Toc339364719"/>
      <w:bookmarkStart w:id="47" w:name="_Toc129161329"/>
      <w:bookmarkEnd w:id="44"/>
      <w:r w:rsidRPr="00266DFB">
        <w:rPr>
          <w:sz w:val="24"/>
          <w:szCs w:val="24"/>
        </w:rPr>
        <w:t>AWARD</w:t>
      </w:r>
      <w:bookmarkEnd w:id="45"/>
      <w:bookmarkEnd w:id="46"/>
      <w:bookmarkEnd w:id="47"/>
    </w:p>
    <w:p w14:paraId="04FA3C28" w14:textId="041FC40B" w:rsidR="00383B1A" w:rsidRPr="00FD7B48" w:rsidRDefault="00C57504" w:rsidP="00D218EC">
      <w:pPr>
        <w:pStyle w:val="Item1"/>
        <w:rPr>
          <w:sz w:val="24"/>
          <w:szCs w:val="18"/>
        </w:rPr>
      </w:pPr>
      <w:r w:rsidRPr="00FD7B48">
        <w:rPr>
          <w:sz w:val="24"/>
          <w:szCs w:val="18"/>
        </w:rPr>
        <w:t xml:space="preserve">Most </w:t>
      </w:r>
      <w:r w:rsidR="006F6C64" w:rsidRPr="00FD7B48">
        <w:rPr>
          <w:sz w:val="24"/>
          <w:szCs w:val="18"/>
        </w:rPr>
        <w:t>Responsive and Responsible Bidder</w:t>
      </w:r>
    </w:p>
    <w:p w14:paraId="7875395B" w14:textId="4465D59C" w:rsidR="00AF533D" w:rsidRPr="00FD7B48" w:rsidRDefault="00AF533D" w:rsidP="00CE1BC8">
      <w:pPr>
        <w:pStyle w:val="Itema"/>
        <w:numPr>
          <w:ilvl w:val="3"/>
          <w:numId w:val="17"/>
        </w:numPr>
        <w:rPr>
          <w:sz w:val="24"/>
          <w:szCs w:val="24"/>
        </w:rPr>
      </w:pPr>
      <w:r w:rsidRPr="00FD7B48">
        <w:rPr>
          <w:sz w:val="24"/>
          <w:szCs w:val="24"/>
        </w:rPr>
        <w:t>The award will be made to the highest</w:t>
      </w:r>
      <w:r w:rsidR="00A114C4" w:rsidRPr="00FD7B48">
        <w:rPr>
          <w:sz w:val="24"/>
          <w:szCs w:val="24"/>
        </w:rPr>
        <w:t>-</w:t>
      </w:r>
      <w:r w:rsidRPr="00FD7B48">
        <w:rPr>
          <w:sz w:val="24"/>
          <w:szCs w:val="24"/>
        </w:rPr>
        <w:t xml:space="preserve">ranked Bidder who meet the requirements of these specifications, </w:t>
      </w:r>
      <w:r w:rsidR="00BF3055" w:rsidRPr="00FD7B48">
        <w:rPr>
          <w:sz w:val="24"/>
          <w:szCs w:val="24"/>
        </w:rPr>
        <w:t>terms,</w:t>
      </w:r>
      <w:r w:rsidRPr="00FD7B48">
        <w:rPr>
          <w:sz w:val="24"/>
          <w:szCs w:val="24"/>
        </w:rPr>
        <w:t xml:space="preserve"> and conditions.   </w:t>
      </w:r>
    </w:p>
    <w:p w14:paraId="44265F01" w14:textId="20A9136B" w:rsidR="004E6261" w:rsidRPr="00FD7B48" w:rsidRDefault="00FF715F" w:rsidP="00CE1BC8">
      <w:pPr>
        <w:pStyle w:val="Itema"/>
        <w:numPr>
          <w:ilvl w:val="3"/>
          <w:numId w:val="17"/>
        </w:numPr>
        <w:rPr>
          <w:sz w:val="24"/>
          <w:szCs w:val="24"/>
        </w:rPr>
      </w:pPr>
      <w:r w:rsidRPr="00FD7B48">
        <w:rPr>
          <w:sz w:val="24"/>
          <w:szCs w:val="24"/>
        </w:rPr>
        <w:t>Awards may also be made to the subsequent highest ranked Bidder(s) who will be called in order should</w:t>
      </w:r>
      <w:r w:rsidR="00AF533D" w:rsidRPr="00FD7B48">
        <w:rPr>
          <w:sz w:val="24"/>
          <w:szCs w:val="24"/>
        </w:rPr>
        <w:t xml:space="preserve"> the County need to contract with another </w:t>
      </w:r>
      <w:r w:rsidR="00520D75" w:rsidRPr="00FD7B48">
        <w:rPr>
          <w:sz w:val="24"/>
          <w:szCs w:val="24"/>
        </w:rPr>
        <w:t>B</w:t>
      </w:r>
      <w:r w:rsidR="00AF533D" w:rsidRPr="00FD7B48">
        <w:rPr>
          <w:sz w:val="24"/>
          <w:szCs w:val="24"/>
        </w:rPr>
        <w:t>idder(s)</w:t>
      </w:r>
      <w:r w:rsidRPr="00FD7B48">
        <w:rPr>
          <w:sz w:val="24"/>
          <w:szCs w:val="24"/>
        </w:rPr>
        <w:t xml:space="preserve">. </w:t>
      </w:r>
    </w:p>
    <w:p w14:paraId="16165780" w14:textId="5008085F" w:rsidR="006C5CE8" w:rsidRPr="009000A4" w:rsidRDefault="00AF533D" w:rsidP="00CE1BC8">
      <w:pPr>
        <w:pStyle w:val="Itema"/>
        <w:numPr>
          <w:ilvl w:val="3"/>
          <w:numId w:val="17"/>
        </w:numPr>
        <w:rPr>
          <w:sz w:val="24"/>
          <w:szCs w:val="24"/>
        </w:rPr>
      </w:pPr>
      <w:r w:rsidRPr="00FD7B48">
        <w:rPr>
          <w:sz w:val="24"/>
          <w:szCs w:val="24"/>
        </w:rPr>
        <w:t>An award will be recommended for the</w:t>
      </w:r>
      <w:r w:rsidR="00557262" w:rsidRPr="00FD7B48">
        <w:rPr>
          <w:sz w:val="24"/>
          <w:szCs w:val="24"/>
        </w:rPr>
        <w:t xml:space="preserve"> Bidder</w:t>
      </w:r>
      <w:r w:rsidRPr="00FD7B48">
        <w:rPr>
          <w:sz w:val="24"/>
          <w:szCs w:val="24"/>
        </w:rPr>
        <w:t>(s)</w:t>
      </w:r>
      <w:r w:rsidR="00557262" w:rsidRPr="00FD7B48">
        <w:rPr>
          <w:sz w:val="24"/>
          <w:szCs w:val="24"/>
        </w:rPr>
        <w:t xml:space="preserve"> </w:t>
      </w:r>
      <w:r w:rsidRPr="00FD7B48">
        <w:rPr>
          <w:sz w:val="24"/>
          <w:szCs w:val="24"/>
        </w:rPr>
        <w:t>that</w:t>
      </w:r>
      <w:r w:rsidR="00557262" w:rsidRPr="00FD7B48">
        <w:rPr>
          <w:sz w:val="24"/>
          <w:szCs w:val="24"/>
        </w:rPr>
        <w:t xml:space="preserve"> submitted the proposal</w:t>
      </w:r>
      <w:r w:rsidRPr="00FD7B48">
        <w:rPr>
          <w:sz w:val="24"/>
          <w:szCs w:val="24"/>
        </w:rPr>
        <w:t>(s)</w:t>
      </w:r>
      <w:r w:rsidR="00557262" w:rsidRPr="00FD7B48">
        <w:rPr>
          <w:sz w:val="24"/>
          <w:szCs w:val="24"/>
        </w:rPr>
        <w:t xml:space="preserve"> that best serves the overall interests of the County </w:t>
      </w:r>
      <w:r w:rsidRPr="00FD7B48">
        <w:rPr>
          <w:sz w:val="24"/>
          <w:szCs w:val="24"/>
        </w:rPr>
        <w:t>by</w:t>
      </w:r>
      <w:r w:rsidR="00557262" w:rsidRPr="00FD7B48">
        <w:rPr>
          <w:sz w:val="24"/>
          <w:szCs w:val="24"/>
        </w:rPr>
        <w:t xml:space="preserve"> attain</w:t>
      </w:r>
      <w:r w:rsidRPr="00FD7B48">
        <w:rPr>
          <w:sz w:val="24"/>
          <w:szCs w:val="24"/>
        </w:rPr>
        <w:t>ing</w:t>
      </w:r>
      <w:r w:rsidR="00557262" w:rsidRPr="00FD7B48">
        <w:rPr>
          <w:sz w:val="24"/>
          <w:szCs w:val="24"/>
        </w:rPr>
        <w:t xml:space="preserve"> the highest overall point score.  </w:t>
      </w:r>
      <w:r w:rsidR="00A114C4" w:rsidRPr="00FD7B48">
        <w:rPr>
          <w:sz w:val="24"/>
          <w:szCs w:val="24"/>
        </w:rPr>
        <w:t>The a</w:t>
      </w:r>
      <w:r w:rsidR="00557262" w:rsidRPr="00FD7B48">
        <w:rPr>
          <w:sz w:val="24"/>
          <w:szCs w:val="24"/>
        </w:rPr>
        <w:t>ward may not necessarily be made to the Bidder</w:t>
      </w:r>
      <w:r w:rsidR="0041696F" w:rsidRPr="00FD7B48">
        <w:rPr>
          <w:sz w:val="24"/>
          <w:szCs w:val="24"/>
        </w:rPr>
        <w:t>(s)</w:t>
      </w:r>
      <w:r w:rsidR="00557262" w:rsidRPr="00FD7B48">
        <w:rPr>
          <w:sz w:val="24"/>
          <w:szCs w:val="24"/>
        </w:rPr>
        <w:t xml:space="preserve"> with </w:t>
      </w:r>
      <w:r w:rsidR="00557262" w:rsidRPr="00266DFB">
        <w:rPr>
          <w:sz w:val="24"/>
          <w:szCs w:val="24"/>
        </w:rPr>
        <w:t>the low</w:t>
      </w:r>
      <w:r w:rsidR="00823F00" w:rsidRPr="00266DFB">
        <w:rPr>
          <w:sz w:val="24"/>
          <w:szCs w:val="24"/>
        </w:rPr>
        <w:t xml:space="preserve">est price. </w:t>
      </w:r>
    </w:p>
    <w:p w14:paraId="2F295F81" w14:textId="77777777" w:rsidR="00CE1BC8" w:rsidRPr="00CE1BC8" w:rsidRDefault="00CE1BC8" w:rsidP="00CE1BC8">
      <w:pPr>
        <w:pStyle w:val="Item1"/>
        <w:tabs>
          <w:tab w:val="clear" w:pos="1440"/>
        </w:tabs>
        <w:rPr>
          <w:sz w:val="24"/>
          <w:szCs w:val="24"/>
        </w:rPr>
      </w:pPr>
      <w:bookmarkStart w:id="48" w:name="_Hlk101545107"/>
      <w:r w:rsidRPr="00CE1BC8">
        <w:rPr>
          <w:sz w:val="24"/>
          <w:szCs w:val="24"/>
        </w:rPr>
        <w:t xml:space="preserve">Small Local Emerging Business (SLEB) Program </w:t>
      </w:r>
    </w:p>
    <w:p w14:paraId="6141B49F" w14:textId="77777777" w:rsidR="00CE1BC8" w:rsidRPr="00CE1BC8" w:rsidRDefault="00CE1BC8" w:rsidP="00CE1BC8">
      <w:pPr>
        <w:pStyle w:val="Itema"/>
        <w:tabs>
          <w:tab w:val="clear" w:pos="2160"/>
        </w:tabs>
        <w:rPr>
          <w:sz w:val="24"/>
          <w:szCs w:val="24"/>
        </w:rPr>
      </w:pPr>
      <w:r w:rsidRPr="00CE1BC8">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30BB3305" w14:textId="77777777" w:rsidR="00CE1BC8" w:rsidRPr="00CE1BC8" w:rsidRDefault="00CE1BC8" w:rsidP="00CE1BC8">
      <w:pPr>
        <w:pStyle w:val="Itema"/>
        <w:tabs>
          <w:tab w:val="clear" w:pos="2160"/>
        </w:tabs>
        <w:rPr>
          <w:sz w:val="24"/>
          <w:szCs w:val="24"/>
        </w:rPr>
      </w:pPr>
      <w:r w:rsidRPr="00CE1BC8">
        <w:rPr>
          <w:sz w:val="24"/>
          <w:szCs w:val="24"/>
        </w:rPr>
        <w:t xml:space="preserve">As a result of the County’s commitment to advancing the economic opportunities of these businesses, Bidders must meet the County’s Small and Emerging Locally Owned Business requirements in order to be considered for the contract award.  These requirements can be found online at: </w:t>
      </w:r>
    </w:p>
    <w:p w14:paraId="18A118F1" w14:textId="77777777" w:rsidR="00CE1BC8" w:rsidRPr="00CE1BC8" w:rsidRDefault="00B265A0" w:rsidP="00CE1BC8">
      <w:pPr>
        <w:pStyle w:val="Item10"/>
      </w:pPr>
      <w:hyperlink r:id="rId26" w:history="1">
        <w:r w:rsidR="00CE1BC8" w:rsidRPr="00CE1BC8">
          <w:rPr>
            <w:rStyle w:val="Hyperlink"/>
            <w:b/>
            <w:sz w:val="24"/>
            <w:szCs w:val="24"/>
          </w:rPr>
          <w:t>Alameda County SLEB Program Overview</w:t>
        </w:r>
      </w:hyperlink>
      <w:r w:rsidR="00CE1BC8" w:rsidRPr="00CE1BC8">
        <w:rPr>
          <w:sz w:val="24"/>
          <w:szCs w:val="24"/>
        </w:rPr>
        <w:t xml:space="preserve"> </w:t>
      </w:r>
      <w:r w:rsidR="00CE1BC8" w:rsidRPr="00CE1BC8">
        <w:rPr>
          <w:sz w:val="20"/>
        </w:rPr>
        <w:t>[</w:t>
      </w:r>
      <w:hyperlink r:id="rId27" w:history="1">
        <w:r w:rsidR="00CE1BC8" w:rsidRPr="00CE1BC8">
          <w:rPr>
            <w:rStyle w:val="Hyperlink"/>
            <w:sz w:val="20"/>
          </w:rPr>
          <w:t>http://acgov.org/auditor/sleb/overview.htm</w:t>
        </w:r>
      </w:hyperlink>
      <w:r w:rsidR="00CE1BC8" w:rsidRPr="00CE1BC8">
        <w:rPr>
          <w:sz w:val="20"/>
        </w:rPr>
        <w:t>]</w:t>
      </w:r>
      <w:r w:rsidR="00CE1BC8" w:rsidRPr="00CE1BC8">
        <w:t xml:space="preserve">; and </w:t>
      </w:r>
    </w:p>
    <w:p w14:paraId="77468C05" w14:textId="77777777" w:rsidR="00CE1BC8" w:rsidRPr="00CE1BC8" w:rsidRDefault="00B265A0" w:rsidP="00CE1BC8">
      <w:pPr>
        <w:pStyle w:val="Item10"/>
      </w:pPr>
      <w:hyperlink r:id="rId28" w:history="1">
        <w:r w:rsidR="00CE1BC8" w:rsidRPr="00CE1BC8">
          <w:rPr>
            <w:rStyle w:val="Hyperlink"/>
            <w:b/>
            <w:sz w:val="24"/>
            <w:szCs w:val="24"/>
          </w:rPr>
          <w:t>Alameda County SLEB Program Additional Information</w:t>
        </w:r>
      </w:hyperlink>
      <w:r w:rsidR="00CE1BC8" w:rsidRPr="00CE1BC8">
        <w:rPr>
          <w:sz w:val="24"/>
          <w:szCs w:val="24"/>
        </w:rPr>
        <w:t xml:space="preserve"> </w:t>
      </w:r>
      <w:r w:rsidR="00CE1BC8" w:rsidRPr="00CE1BC8">
        <w:rPr>
          <w:sz w:val="20"/>
        </w:rPr>
        <w:t>[</w:t>
      </w:r>
      <w:hyperlink r:id="rId29" w:history="1">
        <w:r w:rsidR="00CE1BC8" w:rsidRPr="00CE1BC8">
          <w:rPr>
            <w:rStyle w:val="Hyperlink"/>
            <w:sz w:val="20"/>
          </w:rPr>
          <w:t>https://gsa.acgov.org/do-business-with-us/vendor-support/small-local-and-emerging-businesses/</w:t>
        </w:r>
      </w:hyperlink>
      <w:r w:rsidR="00CE1BC8" w:rsidRPr="00CE1BC8">
        <w:rPr>
          <w:sz w:val="20"/>
        </w:rPr>
        <w:t>]</w:t>
      </w:r>
      <w:r w:rsidR="00CE1BC8" w:rsidRPr="00CE1BC8">
        <w:t xml:space="preserve"> </w:t>
      </w:r>
    </w:p>
    <w:p w14:paraId="68769E0A" w14:textId="70D2BB7B" w:rsidR="00CE1BC8" w:rsidRPr="00CE1BC8" w:rsidRDefault="00CE1BC8" w:rsidP="00CE1BC8">
      <w:pPr>
        <w:pStyle w:val="Itema"/>
        <w:rPr>
          <w:sz w:val="24"/>
          <w:szCs w:val="18"/>
        </w:rPr>
      </w:pPr>
      <w:r w:rsidRPr="00CE1BC8">
        <w:rPr>
          <w:sz w:val="24"/>
          <w:szCs w:val="18"/>
        </w:rPr>
        <w:t>For purposes of this procurement, applicable industries include, but are not limited to, the following North American Industry Classification System (NAICS) Code(s</w:t>
      </w:r>
      <w:r w:rsidRPr="002A47F0">
        <w:rPr>
          <w:sz w:val="24"/>
          <w:szCs w:val="18"/>
        </w:rPr>
        <w:t xml:space="preserve">): </w:t>
      </w:r>
      <w:r w:rsidR="002A47F0" w:rsidRPr="002A47F0">
        <w:rPr>
          <w:sz w:val="24"/>
          <w:szCs w:val="18"/>
        </w:rPr>
        <w:t>621399, 446110, 541714.</w:t>
      </w:r>
    </w:p>
    <w:p w14:paraId="2999DA26" w14:textId="77777777" w:rsidR="00CE1BC8" w:rsidRPr="00CE1BC8" w:rsidRDefault="00CE1BC8" w:rsidP="00CE1BC8">
      <w:pPr>
        <w:pStyle w:val="Itema"/>
        <w:rPr>
          <w:sz w:val="24"/>
          <w:szCs w:val="18"/>
        </w:rPr>
      </w:pPr>
      <w:r w:rsidRPr="00CE1BC8">
        <w:rPr>
          <w:sz w:val="24"/>
          <w:szCs w:val="18"/>
        </w:rPr>
        <w:lastRenderedPageBreak/>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0E52A898" w14:textId="77777777" w:rsidR="00CE1BC8" w:rsidRPr="00CE1BC8" w:rsidRDefault="00CE1BC8" w:rsidP="00CE1BC8">
      <w:pPr>
        <w:pStyle w:val="Itema"/>
        <w:rPr>
          <w:sz w:val="24"/>
          <w:szCs w:val="18"/>
        </w:rPr>
      </w:pPr>
      <w:r w:rsidRPr="00CE1BC8">
        <w:rPr>
          <w:sz w:val="24"/>
          <w:szCs w:val="18"/>
        </w:rPr>
        <w:t>An emerging business is defined by the County as having either annual gross receipts of less than one-half that of a small business OR having less than one-half the number of employees AND that has been in business less than five years.</w:t>
      </w:r>
    </w:p>
    <w:p w14:paraId="141A78F5" w14:textId="77777777" w:rsidR="00CE1BC8" w:rsidRPr="00CE1BC8" w:rsidRDefault="00CE1BC8" w:rsidP="00CE1BC8">
      <w:pPr>
        <w:pStyle w:val="Itema"/>
        <w:rPr>
          <w:sz w:val="24"/>
          <w:szCs w:val="18"/>
        </w:rPr>
      </w:pPr>
      <w:r w:rsidRPr="00CE1BC8">
        <w:rPr>
          <w:sz w:val="24"/>
          <w:szCs w:val="18"/>
        </w:rPr>
        <w:t xml:space="preserve">If a Bidder is certified by the County as either a small and local or an emerging and local business (SLEB), the County will provide up to 5% bid preference for procurements over $25,000. </w:t>
      </w:r>
    </w:p>
    <w:bookmarkEnd w:id="48"/>
    <w:p w14:paraId="43F43EF8" w14:textId="052B8701"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34D2D57D" w:rsidR="00FC58EA" w:rsidRPr="00D218EC" w:rsidRDefault="00FC58EA" w:rsidP="00D218EC">
      <w:pPr>
        <w:pStyle w:val="Itema"/>
        <w:rPr>
          <w:sz w:val="24"/>
          <w:szCs w:val="18"/>
        </w:rPr>
      </w:pPr>
      <w:r w:rsidRPr="00D218EC">
        <w:rPr>
          <w:sz w:val="24"/>
          <w:szCs w:val="18"/>
        </w:rPr>
        <w:t xml:space="preserve">The County reserves the right to reject any or all responses that materially differ from any terms contained in this </w:t>
      </w:r>
      <w:r w:rsidR="00505B06">
        <w:rPr>
          <w:sz w:val="24"/>
          <w:szCs w:val="18"/>
        </w:rPr>
        <w:t>IRFP</w:t>
      </w:r>
      <w:r w:rsidR="00A114C4">
        <w:rPr>
          <w:sz w:val="24"/>
          <w:szCs w:val="18"/>
        </w:rPr>
        <w:t>,</w:t>
      </w:r>
      <w:r w:rsidRPr="00D218EC">
        <w:rPr>
          <w:sz w:val="24"/>
          <w:szCs w:val="18"/>
        </w:rPr>
        <w:t xml:space="preserve"> including Exhibits and any </w:t>
      </w:r>
      <w:r w:rsidR="00A114C4">
        <w:rPr>
          <w:sz w:val="24"/>
          <w:szCs w:val="18"/>
        </w:rPr>
        <w:t>A</w:t>
      </w:r>
      <w:r w:rsidRPr="00D218EC">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F43EF7">
        <w:rPr>
          <w:sz w:val="24"/>
          <w:szCs w:val="18"/>
        </w:rPr>
        <w:t>must</w:t>
      </w:r>
      <w:r w:rsidRPr="00D218EC">
        <w:rPr>
          <w:sz w:val="24"/>
          <w:szCs w:val="18"/>
        </w:rPr>
        <w:t xml:space="preserve"> be made solely at the discretion of the County.</w:t>
      </w:r>
    </w:p>
    <w:p w14:paraId="0FF8914E" w14:textId="699B6EB8" w:rsidR="00FC58EA" w:rsidRPr="00FC58EA" w:rsidRDefault="00FC58EA" w:rsidP="00FC58EA">
      <w:pPr>
        <w:pStyle w:val="Itema"/>
        <w:rPr>
          <w:sz w:val="24"/>
          <w:szCs w:val="18"/>
        </w:rPr>
      </w:pPr>
      <w:r w:rsidRPr="00FC58EA">
        <w:rPr>
          <w:sz w:val="24"/>
          <w:szCs w:val="18"/>
        </w:rPr>
        <w:t xml:space="preserve">Any </w:t>
      </w:r>
      <w:r w:rsidR="0066489F">
        <w:rPr>
          <w:sz w:val="24"/>
          <w:szCs w:val="18"/>
        </w:rPr>
        <w:t xml:space="preserve">bid </w:t>
      </w:r>
      <w:r w:rsidRPr="00FC58EA">
        <w:rPr>
          <w:sz w:val="24"/>
          <w:szCs w:val="18"/>
        </w:rPr>
        <w:t>proposal</w:t>
      </w:r>
      <w:r w:rsidR="0066489F">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FC58EA">
      <w:pPr>
        <w:pStyle w:val="Itema"/>
        <w:rPr>
          <w:sz w:val="24"/>
          <w:szCs w:val="18"/>
        </w:rPr>
      </w:pPr>
      <w:r w:rsidRPr="00FC58EA">
        <w:rPr>
          <w:sz w:val="24"/>
          <w:szCs w:val="18"/>
        </w:rPr>
        <w:t>The County reserves the right to award to a single or multiple Contractors.</w:t>
      </w:r>
    </w:p>
    <w:p w14:paraId="4F667C6C" w14:textId="7665D2E8" w:rsidR="00FC58EA" w:rsidRPr="00FC58EA" w:rsidRDefault="00A114C4" w:rsidP="00FC58EA">
      <w:pPr>
        <w:pStyle w:val="Itema"/>
        <w:rPr>
          <w:sz w:val="24"/>
          <w:szCs w:val="18"/>
        </w:rPr>
      </w:pPr>
      <w:r w:rsidRPr="00A90BAF">
        <w:rPr>
          <w:sz w:val="24"/>
          <w:szCs w:val="24"/>
        </w:rPr>
        <w:t>The County reserves the right to conduct additional procurements for the same or similar goods and/or services</w:t>
      </w:r>
      <w:r>
        <w:rPr>
          <w:sz w:val="24"/>
          <w:szCs w:val="24"/>
        </w:rPr>
        <w:t xml:space="preserve"> or to award to additional contract</w:t>
      </w:r>
      <w:r w:rsidR="005706D2">
        <w:rPr>
          <w:sz w:val="24"/>
          <w:szCs w:val="24"/>
        </w:rPr>
        <w:t>(s), including</w:t>
      </w:r>
      <w:r>
        <w:rPr>
          <w:sz w:val="24"/>
          <w:szCs w:val="24"/>
        </w:rPr>
        <w:t xml:space="preserve"> to other Bidder</w:t>
      </w:r>
      <w:r w:rsidR="005706D2">
        <w:rPr>
          <w:sz w:val="24"/>
          <w:szCs w:val="24"/>
        </w:rPr>
        <w:t>(s),</w:t>
      </w:r>
      <w:r w:rsidRPr="00A90BAF">
        <w:rPr>
          <w:sz w:val="24"/>
          <w:szCs w:val="24"/>
        </w:rPr>
        <w:t xml:space="preserve"> during 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FC58EA">
      <w:pPr>
        <w:pStyle w:val="Itema"/>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2AE2B049" w14:textId="442E638C" w:rsidR="00F9006C" w:rsidRPr="00266DFB" w:rsidRDefault="00A114C4" w:rsidP="00CE1BC8">
      <w:pPr>
        <w:pStyle w:val="Itema"/>
        <w:numPr>
          <w:ilvl w:val="3"/>
          <w:numId w:val="18"/>
        </w:numPr>
        <w:rPr>
          <w:sz w:val="24"/>
          <w:szCs w:val="24"/>
        </w:rPr>
      </w:pPr>
      <w:r w:rsidRPr="00356299">
        <w:rPr>
          <w:sz w:val="24"/>
          <w:szCs w:val="24"/>
        </w:rPr>
        <w:t>A contract must be fully executed by the recommended awardee and the County prior to any services and goods being provided or work being performed.</w:t>
      </w:r>
    </w:p>
    <w:p w14:paraId="3E866B01" w14:textId="2ECFCEC1" w:rsidR="009000A4" w:rsidRDefault="00A114C4" w:rsidP="00CE1BC8">
      <w:pPr>
        <w:pStyle w:val="Itema"/>
        <w:numPr>
          <w:ilvl w:val="3"/>
          <w:numId w:val="18"/>
        </w:numPr>
        <w:tabs>
          <w:tab w:val="clear" w:pos="2160"/>
        </w:tabs>
        <w:rPr>
          <w:sz w:val="24"/>
          <w:szCs w:val="24"/>
        </w:rPr>
      </w:pPr>
      <w:r w:rsidRPr="00356299">
        <w:rPr>
          <w:sz w:val="24"/>
          <w:szCs w:val="24"/>
        </w:rPr>
        <w:lastRenderedPageBreak/>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66489F">
        <w:rPr>
          <w:sz w:val="24"/>
          <w:szCs w:val="24"/>
        </w:rPr>
        <w:t>s</w:t>
      </w:r>
      <w:r w:rsidRPr="00356299">
        <w:rPr>
          <w:sz w:val="24"/>
          <w:szCs w:val="24"/>
        </w:rPr>
        <w:t xml:space="preserve"> and Clarification</w:t>
      </w:r>
      <w:r w:rsidR="0066489F">
        <w:rPr>
          <w:sz w:val="24"/>
          <w:szCs w:val="24"/>
        </w:rPr>
        <w:t>s form</w:t>
      </w:r>
      <w:r w:rsidRPr="00356299">
        <w:rPr>
          <w:sz w:val="24"/>
          <w:szCs w:val="24"/>
        </w:rPr>
        <w:t xml:space="preserve"> in the Exhibit A - Bid Response Packet.  Bidder may access a copy of the Standard Services Agreement template at:</w:t>
      </w:r>
      <w:r w:rsidR="00884637" w:rsidRPr="00266DFB">
        <w:rPr>
          <w:sz w:val="24"/>
          <w:szCs w:val="24"/>
        </w:rPr>
        <w:t xml:space="preserve"> </w:t>
      </w:r>
    </w:p>
    <w:p w14:paraId="168888DD" w14:textId="125769E7" w:rsidR="007D110E" w:rsidRPr="00D73A7F" w:rsidRDefault="00B265A0" w:rsidP="009000A4">
      <w:pPr>
        <w:pStyle w:val="Itema"/>
        <w:numPr>
          <w:ilvl w:val="0"/>
          <w:numId w:val="0"/>
        </w:numPr>
        <w:ind w:left="2880"/>
        <w:rPr>
          <w:sz w:val="24"/>
          <w:szCs w:val="24"/>
        </w:rPr>
      </w:pPr>
      <w:hyperlink r:id="rId30" w:history="1">
        <w:r w:rsidR="008C1E1E" w:rsidRPr="00D73A7F">
          <w:rPr>
            <w:rStyle w:val="Hyperlink"/>
            <w:b/>
            <w:sz w:val="24"/>
            <w:szCs w:val="24"/>
          </w:rPr>
          <w:t>Alameda County Standard Services Agreement Template</w:t>
        </w:r>
      </w:hyperlink>
      <w:r w:rsidR="009000A4">
        <w:rPr>
          <w:rStyle w:val="Hyperlink"/>
          <w:b/>
          <w:sz w:val="24"/>
          <w:szCs w:val="24"/>
        </w:rPr>
        <w:t xml:space="preserve"> </w:t>
      </w:r>
      <w:r w:rsidR="007D110E" w:rsidRPr="00D73A7F">
        <w:rPr>
          <w:rFonts w:asciiTheme="minorHAnsi" w:hAnsiTheme="minorHAnsi" w:cstheme="minorHAnsi"/>
          <w:sz w:val="18"/>
          <w:szCs w:val="18"/>
        </w:rPr>
        <w:t>[</w:t>
      </w:r>
      <w:hyperlink r:id="rId31" w:history="1">
        <w:r w:rsidR="007D110E" w:rsidRPr="00D73A7F">
          <w:rPr>
            <w:rStyle w:val="Hyperlink"/>
            <w:rFonts w:asciiTheme="minorHAnsi" w:hAnsiTheme="minorHAnsi" w:cstheme="minorHAnsi"/>
            <w:sz w:val="18"/>
            <w:szCs w:val="18"/>
          </w:rPr>
          <w:t>https://acgovt.sharepoint.com/:w:/s/GSADigitalLibrary/EeGBnUyJSMFBoXqtvbj7ly0BqycT5J83NKyIV19tLO6-yA?e=YwGjFP</w:t>
        </w:r>
      </w:hyperlink>
      <w:r w:rsidR="007D110E" w:rsidRPr="00D73A7F">
        <w:rPr>
          <w:rFonts w:asciiTheme="minorHAnsi" w:hAnsiTheme="minorHAnsi" w:cstheme="minorHAnsi"/>
          <w:sz w:val="18"/>
          <w:szCs w:val="18"/>
        </w:rPr>
        <w:t>]</w:t>
      </w:r>
    </w:p>
    <w:p w14:paraId="0EF74D19" w14:textId="04EF17E5" w:rsidR="00F9006C" w:rsidRPr="00A85450" w:rsidRDefault="00A114C4" w:rsidP="006F1244">
      <w:pPr>
        <w:spacing w:after="240"/>
        <w:ind w:left="2880"/>
        <w:rPr>
          <w:rFonts w:ascii="Calibri" w:hAnsi="Calibri" w:cs="Calibri"/>
        </w:rPr>
      </w:pPr>
      <w:r w:rsidRPr="00266DFB">
        <w:rPr>
          <w:rFonts w:ascii="Calibri" w:hAnsi="Calibri" w:cs="Calibri"/>
          <w:sz w:val="24"/>
          <w:szCs w:val="24"/>
        </w:rPr>
        <w:t>The template contains minimal standard language</w:t>
      </w:r>
      <w:r>
        <w:rPr>
          <w:rFonts w:ascii="Calibri" w:hAnsi="Calibri" w:cs="Calibri"/>
          <w:sz w:val="24"/>
          <w:szCs w:val="24"/>
        </w:rPr>
        <w:t xml:space="preserve"> and s</w:t>
      </w:r>
      <w:r w:rsidRPr="00266DFB">
        <w:rPr>
          <w:rFonts w:ascii="Calibri" w:hAnsi="Calibri" w:cs="Calibri"/>
          <w:sz w:val="24"/>
          <w:szCs w:val="24"/>
        </w:rPr>
        <w:t>pecific contract terms, including the scope of services</w:t>
      </w:r>
      <w:r>
        <w:rPr>
          <w:rFonts w:ascii="Calibri" w:hAnsi="Calibri" w:cs="Calibri"/>
          <w:sz w:val="24"/>
          <w:szCs w:val="24"/>
        </w:rPr>
        <w:t xml:space="preserve"> that</w:t>
      </w:r>
      <w:r w:rsidRPr="00266DFB">
        <w:rPr>
          <w:rFonts w:ascii="Calibri" w:hAnsi="Calibri" w:cs="Calibri"/>
          <w:sz w:val="24"/>
          <w:szCs w:val="24"/>
        </w:rPr>
        <w:t xml:space="preserve"> may</w:t>
      </w:r>
      <w:r>
        <w:rPr>
          <w:rFonts w:ascii="Calibri" w:hAnsi="Calibri" w:cs="Calibri"/>
          <w:sz w:val="24"/>
          <w:szCs w:val="24"/>
        </w:rPr>
        <w:t xml:space="preserve"> </w:t>
      </w:r>
      <w:r w:rsidRPr="00266DFB">
        <w:rPr>
          <w:rFonts w:ascii="Calibri" w:hAnsi="Calibri" w:cs="Calibri"/>
          <w:sz w:val="24"/>
          <w:szCs w:val="24"/>
        </w:rPr>
        <w:t xml:space="preserve">be drafted and negotiated based on this </w:t>
      </w:r>
      <w:r w:rsidR="00505B06">
        <w:rPr>
          <w:rFonts w:ascii="Calibri" w:hAnsi="Calibri" w:cs="Calibri"/>
          <w:sz w:val="24"/>
          <w:szCs w:val="24"/>
        </w:rPr>
        <w:t>IRFP</w:t>
      </w:r>
      <w:r w:rsidRPr="00266DFB">
        <w:rPr>
          <w:rFonts w:ascii="Calibri" w:hAnsi="Calibri" w:cs="Calibri"/>
          <w:sz w:val="24"/>
          <w:szCs w:val="24"/>
        </w:rPr>
        <w:t xml:space="preserve"> and the bid </w:t>
      </w:r>
      <w:r w:rsidRPr="00FD7B48">
        <w:rPr>
          <w:rFonts w:ascii="Calibri" w:hAnsi="Calibri" w:cs="Calibri"/>
          <w:sz w:val="24"/>
          <w:szCs w:val="24"/>
        </w:rPr>
        <w:t xml:space="preserve">proposal(s). </w:t>
      </w:r>
    </w:p>
    <w:p w14:paraId="40555E25" w14:textId="43974DCB" w:rsidR="00F9006C" w:rsidRPr="00266DFB" w:rsidRDefault="00A114C4" w:rsidP="00CE1BC8">
      <w:pPr>
        <w:pStyle w:val="Itema"/>
        <w:numPr>
          <w:ilvl w:val="0"/>
          <w:numId w:val="19"/>
        </w:numPr>
        <w:ind w:hanging="720"/>
        <w:rPr>
          <w:sz w:val="24"/>
          <w:szCs w:val="24"/>
        </w:rPr>
      </w:pPr>
      <w:r w:rsidRPr="00266DFB">
        <w:rPr>
          <w:sz w:val="24"/>
          <w:szCs w:val="24"/>
        </w:rPr>
        <w:t xml:space="preserve">The </w:t>
      </w:r>
      <w:r w:rsidR="00505B06">
        <w:rPr>
          <w:sz w:val="24"/>
          <w:szCs w:val="24"/>
        </w:rPr>
        <w:t>IRFP</w:t>
      </w:r>
      <w:r w:rsidRPr="00266DFB">
        <w:rPr>
          <w:sz w:val="24"/>
          <w:szCs w:val="24"/>
        </w:rPr>
        <w:t xml:space="preserve"> specifications, terms, conditions</w:t>
      </w:r>
      <w:r>
        <w:rPr>
          <w:sz w:val="24"/>
          <w:szCs w:val="24"/>
        </w:rPr>
        <w:t>,</w:t>
      </w:r>
      <w:r w:rsidRPr="00266DFB">
        <w:rPr>
          <w:sz w:val="24"/>
          <w:szCs w:val="24"/>
        </w:rPr>
        <w:t xml:space="preserve"> Exhibits, </w:t>
      </w:r>
      <w:r w:rsidR="00505B06">
        <w:rPr>
          <w:sz w:val="24"/>
          <w:szCs w:val="24"/>
        </w:rPr>
        <w:t>IRFP</w:t>
      </w:r>
      <w:r w:rsidRPr="00266DFB">
        <w:rPr>
          <w:sz w:val="24"/>
          <w:szCs w:val="24"/>
        </w:rPr>
        <w:t xml:space="preserve"> Addenda</w:t>
      </w:r>
      <w:r>
        <w:rPr>
          <w:sz w:val="24"/>
          <w:szCs w:val="24"/>
        </w:rPr>
        <w:t>,</w:t>
      </w:r>
      <w:r w:rsidRPr="00266DFB">
        <w:rPr>
          <w:sz w:val="24"/>
          <w:szCs w:val="24"/>
        </w:rPr>
        <w:t xml:space="preserve"> and Bidder’s proposal may be incorporated into and made a part of any contract that may be awarded as a result of this </w:t>
      </w:r>
      <w:r w:rsidR="00505B06">
        <w:rPr>
          <w:sz w:val="24"/>
          <w:szCs w:val="24"/>
        </w:rPr>
        <w:t>IRFP</w:t>
      </w:r>
      <w:r w:rsidRPr="00266DFB">
        <w:rPr>
          <w:sz w:val="24"/>
          <w:szCs w:val="24"/>
        </w:rPr>
        <w:t>.</w:t>
      </w:r>
    </w:p>
    <w:p w14:paraId="1A1A8DE2" w14:textId="77777777" w:rsidR="00F9006C" w:rsidRPr="00266DFB" w:rsidRDefault="00F9006C" w:rsidP="000352A4">
      <w:pPr>
        <w:pStyle w:val="Heading2"/>
        <w:rPr>
          <w:sz w:val="24"/>
          <w:szCs w:val="24"/>
        </w:rPr>
      </w:pPr>
      <w:bookmarkStart w:id="49" w:name="_Toc339364461"/>
      <w:bookmarkStart w:id="50" w:name="_Toc339364722"/>
      <w:bookmarkStart w:id="51" w:name="_Toc129161330"/>
      <w:r w:rsidRPr="00266DFB">
        <w:rPr>
          <w:sz w:val="24"/>
          <w:szCs w:val="24"/>
        </w:rPr>
        <w:t>INVOICING</w:t>
      </w:r>
      <w:bookmarkEnd w:id="49"/>
      <w:bookmarkEnd w:id="50"/>
      <w:bookmarkEnd w:id="51"/>
    </w:p>
    <w:p w14:paraId="07C1C470" w14:textId="767DAA0F" w:rsidR="00F9006C" w:rsidRPr="00D218EC" w:rsidRDefault="00F9006C" w:rsidP="00D218EC">
      <w:pPr>
        <w:pStyle w:val="Item1"/>
        <w:rPr>
          <w:sz w:val="24"/>
          <w:szCs w:val="18"/>
        </w:rPr>
      </w:pPr>
      <w:r w:rsidRPr="00D218EC">
        <w:rPr>
          <w:sz w:val="24"/>
          <w:szCs w:val="18"/>
        </w:rPr>
        <w:t xml:space="preserve">Contractor </w:t>
      </w:r>
      <w:r w:rsidR="00F43EF7">
        <w:rPr>
          <w:sz w:val="24"/>
          <w:szCs w:val="18"/>
        </w:rPr>
        <w:t>must</w:t>
      </w:r>
      <w:r w:rsidRPr="00D218EC">
        <w:rPr>
          <w:sz w:val="24"/>
          <w:szCs w:val="18"/>
        </w:rPr>
        <w:t xml:space="preserve"> invoice the requesting department, unless otherwise </w:t>
      </w:r>
      <w:r w:rsidR="00C75719" w:rsidRPr="00D218EC">
        <w:rPr>
          <w:sz w:val="24"/>
          <w:szCs w:val="18"/>
        </w:rPr>
        <w:t>directed by County</w:t>
      </w:r>
      <w:r w:rsidRPr="00D218EC">
        <w:rPr>
          <w:sz w:val="24"/>
          <w:szCs w:val="18"/>
        </w:rPr>
        <w:t xml:space="preserve">, upon satisfactory receipt of </w:t>
      </w:r>
      <w:r w:rsidR="00E00A41" w:rsidRPr="00D218EC">
        <w:rPr>
          <w:sz w:val="24"/>
          <w:szCs w:val="18"/>
        </w:rPr>
        <w:t>goods</w:t>
      </w:r>
      <w:r w:rsidRPr="00D218EC">
        <w:rPr>
          <w:sz w:val="24"/>
          <w:szCs w:val="18"/>
        </w:rPr>
        <w:t xml:space="preserve"> and/or performance of services.</w:t>
      </w:r>
    </w:p>
    <w:p w14:paraId="2F99AC0B" w14:textId="133A9679" w:rsidR="00F9006C" w:rsidRPr="00A85450" w:rsidRDefault="004428BD" w:rsidP="000352A4">
      <w:pPr>
        <w:pStyle w:val="Item1"/>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t>
      </w:r>
      <w:r w:rsidRPr="00AD56BE">
        <w:rPr>
          <w:sz w:val="24"/>
          <w:szCs w:val="24"/>
        </w:rPr>
        <w:t xml:space="preserve">within 30 days </w:t>
      </w:r>
      <w:r w:rsidRPr="00266DFB">
        <w:rPr>
          <w:sz w:val="24"/>
          <w:szCs w:val="24"/>
        </w:rPr>
        <w:t xml:space="preserve">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78712F8A" w:rsidR="00CC278E" w:rsidRPr="00266DFB" w:rsidRDefault="00F9006C" w:rsidP="000352A4">
      <w:pPr>
        <w:pStyle w:val="Item1"/>
        <w:rPr>
          <w:sz w:val="24"/>
        </w:rPr>
      </w:pPr>
      <w:r w:rsidRPr="00266DFB">
        <w:rPr>
          <w:sz w:val="24"/>
        </w:rPr>
        <w:t xml:space="preserve">County </w:t>
      </w:r>
      <w:r w:rsidR="00CE1BC8">
        <w:rPr>
          <w:sz w:val="24"/>
        </w:rPr>
        <w:t>will</w:t>
      </w:r>
      <w:r w:rsidRPr="00266DFB">
        <w:rPr>
          <w:sz w:val="24"/>
        </w:rPr>
        <w:t xml:space="preserve"> notify </w:t>
      </w:r>
      <w:r w:rsidR="00A114C4">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3FC88720" w:rsidR="00CC278E" w:rsidRPr="00266DFB" w:rsidRDefault="00F9006C" w:rsidP="000352A4">
      <w:pPr>
        <w:pStyle w:val="Item1"/>
        <w:rPr>
          <w:sz w:val="24"/>
        </w:rPr>
      </w:pPr>
      <w:r w:rsidRPr="00266DFB">
        <w:rPr>
          <w:sz w:val="24"/>
        </w:rPr>
        <w:t xml:space="preserve">Invoices </w:t>
      </w:r>
      <w:r w:rsidR="00C75719">
        <w:rPr>
          <w:sz w:val="24"/>
        </w:rPr>
        <w:t xml:space="preserve">submitted by </w:t>
      </w:r>
      <w:r w:rsidR="00A114C4">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114C4">
        <w:rPr>
          <w:sz w:val="24"/>
        </w:rPr>
        <w:t>,</w:t>
      </w:r>
      <w:r w:rsidRPr="00266DFB">
        <w:rPr>
          <w:sz w:val="24"/>
        </w:rPr>
        <w:t xml:space="preserve"> and price as quoted and </w:t>
      </w:r>
      <w:r w:rsidR="00F43EF7">
        <w:rPr>
          <w:sz w:val="24"/>
        </w:rPr>
        <w:t>must</w:t>
      </w:r>
      <w:r w:rsidRPr="00266DFB">
        <w:rPr>
          <w:sz w:val="24"/>
        </w:rPr>
        <w:t xml:space="preserve"> be accompanied by</w:t>
      </w:r>
      <w:r w:rsidR="00CC278E" w:rsidRPr="00266DFB">
        <w:rPr>
          <w:sz w:val="24"/>
        </w:rPr>
        <w:t xml:space="preserve"> </w:t>
      </w:r>
      <w:r w:rsidR="00A114C4">
        <w:rPr>
          <w:sz w:val="24"/>
        </w:rPr>
        <w:t xml:space="preserve">an </w:t>
      </w:r>
      <w:r w:rsidR="00CC278E" w:rsidRPr="00266DFB">
        <w:rPr>
          <w:sz w:val="24"/>
        </w:rPr>
        <w:t>acceptable proof of delivery</w:t>
      </w:r>
      <w:r w:rsidR="00AF533D" w:rsidRPr="00266DFB">
        <w:rPr>
          <w:sz w:val="24"/>
        </w:rPr>
        <w:t xml:space="preserve"> and any other information requested by </w:t>
      </w:r>
      <w:r w:rsidR="00A114C4">
        <w:rPr>
          <w:sz w:val="24"/>
        </w:rPr>
        <w:t xml:space="preserve">the </w:t>
      </w:r>
      <w:r w:rsidR="00AF533D" w:rsidRPr="00266DFB">
        <w:rPr>
          <w:sz w:val="24"/>
        </w:rPr>
        <w:t>County</w:t>
      </w:r>
      <w:r w:rsidR="00CC278E" w:rsidRPr="00266DFB">
        <w:rPr>
          <w:sz w:val="24"/>
        </w:rPr>
        <w:t>.</w:t>
      </w:r>
    </w:p>
    <w:p w14:paraId="4B074145" w14:textId="66B58753" w:rsidR="00F9006C" w:rsidRPr="00266DFB" w:rsidRDefault="00F9006C" w:rsidP="000352A4">
      <w:pPr>
        <w:pStyle w:val="Item1"/>
        <w:rPr>
          <w:sz w:val="24"/>
        </w:rPr>
      </w:pPr>
      <w:r w:rsidRPr="00266DFB">
        <w:rPr>
          <w:sz w:val="24"/>
        </w:rPr>
        <w:t xml:space="preserve">Contractor </w:t>
      </w:r>
      <w:r w:rsidR="00F43EF7">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0352A4">
      <w:pPr>
        <w:pStyle w:val="Item1"/>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1E535F7C" w:rsidR="00F9006C" w:rsidRPr="009B4BE5" w:rsidRDefault="00F9006C" w:rsidP="00816D08">
      <w:pPr>
        <w:pStyle w:val="Item1"/>
      </w:pPr>
      <w:r w:rsidRPr="00266DFB">
        <w:rPr>
          <w:sz w:val="24"/>
        </w:rPr>
        <w:t xml:space="preserve">The County will pay </w:t>
      </w:r>
      <w:r w:rsidR="00A114C4">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3AE3DAE0" w14:textId="53E4D4D5" w:rsidR="009B4BE5" w:rsidRPr="00A85450" w:rsidRDefault="009B4BE5" w:rsidP="00816D08">
      <w:pPr>
        <w:pStyle w:val="Item1"/>
      </w:pPr>
      <w:r w:rsidRPr="00266DFB">
        <w:rPr>
          <w:sz w:val="24"/>
        </w:rPr>
        <w:t xml:space="preserve">In the event the Contractor’s performance and/or deliverable goods have been deemed unsatisfactory by a review committee, the County reserves the right to </w:t>
      </w:r>
      <w:r w:rsidRPr="00266DFB">
        <w:rPr>
          <w:sz w:val="24"/>
        </w:rPr>
        <w:lastRenderedPageBreak/>
        <w:t>withhold future payments until the performance and/or deliverable goods are deemed satisfactory</w:t>
      </w:r>
      <w:r w:rsidR="00FD7B48">
        <w:rPr>
          <w:sz w:val="24"/>
        </w:rPr>
        <w:t>.</w:t>
      </w:r>
    </w:p>
    <w:p w14:paraId="65CD02FD" w14:textId="77777777" w:rsidR="00F9006C" w:rsidRPr="00266DFB" w:rsidRDefault="00F9006C" w:rsidP="000352A4">
      <w:pPr>
        <w:pStyle w:val="Heading2"/>
        <w:rPr>
          <w:sz w:val="24"/>
          <w:szCs w:val="24"/>
        </w:rPr>
      </w:pPr>
      <w:bookmarkStart w:id="52" w:name="_Toc339364465"/>
      <w:bookmarkStart w:id="53" w:name="_Toc339364726"/>
      <w:bookmarkStart w:id="54" w:name="_Toc129161331"/>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52"/>
      <w:bookmarkEnd w:id="53"/>
      <w:bookmarkEnd w:id="54"/>
    </w:p>
    <w:p w14:paraId="04F89787" w14:textId="70A1860D" w:rsidR="00F9006C" w:rsidRPr="00D218EC" w:rsidRDefault="00A83B5B" w:rsidP="00D218EC">
      <w:pPr>
        <w:pStyle w:val="Item1"/>
        <w:rPr>
          <w:sz w:val="24"/>
          <w:szCs w:val="18"/>
        </w:rPr>
      </w:pPr>
      <w:bookmarkStart w:id="55" w:name="_Hlk89702987"/>
      <w:r w:rsidRPr="00D218EC">
        <w:rPr>
          <w:sz w:val="24"/>
          <w:szCs w:val="18"/>
        </w:rPr>
        <w:t xml:space="preserve">The Contractor </w:t>
      </w:r>
      <w:r w:rsidR="00F43EF7">
        <w:rPr>
          <w:sz w:val="24"/>
          <w:szCs w:val="18"/>
        </w:rPr>
        <w:t>must</w:t>
      </w:r>
      <w:r w:rsidRPr="00D218EC">
        <w:rPr>
          <w:sz w:val="24"/>
          <w:szCs w:val="18"/>
        </w:rPr>
        <w:t xml:space="preserve"> provide dedicated support staff to be the </w:t>
      </w:r>
      <w:r w:rsidR="00F9006C" w:rsidRPr="00D218EC">
        <w:rPr>
          <w:sz w:val="24"/>
          <w:szCs w:val="18"/>
        </w:rPr>
        <w:t xml:space="preserve">primary contact for all issues regarding </w:t>
      </w:r>
      <w:r w:rsidR="00C75719" w:rsidRPr="00D218EC">
        <w:rPr>
          <w:sz w:val="24"/>
          <w:szCs w:val="18"/>
        </w:rPr>
        <w:t xml:space="preserve">the </w:t>
      </w:r>
      <w:r w:rsidR="00F9006C" w:rsidRPr="00D218EC">
        <w:rPr>
          <w:sz w:val="24"/>
          <w:szCs w:val="18"/>
        </w:rPr>
        <w:t xml:space="preserve">response to this </w:t>
      </w:r>
      <w:r w:rsidR="00505B06">
        <w:rPr>
          <w:sz w:val="24"/>
          <w:szCs w:val="18"/>
        </w:rPr>
        <w:t>IRFP</w:t>
      </w:r>
      <w:r w:rsidR="008C5F9A" w:rsidRPr="00D218EC">
        <w:rPr>
          <w:sz w:val="24"/>
          <w:szCs w:val="18"/>
        </w:rPr>
        <w:t xml:space="preserve"> </w:t>
      </w:r>
      <w:r w:rsidR="00F9006C" w:rsidRPr="00D218EC">
        <w:rPr>
          <w:sz w:val="24"/>
          <w:szCs w:val="18"/>
        </w:rPr>
        <w:t xml:space="preserve">and any </w:t>
      </w:r>
      <w:r w:rsidR="00BF3055" w:rsidRPr="00D218EC">
        <w:rPr>
          <w:sz w:val="24"/>
          <w:szCs w:val="18"/>
        </w:rPr>
        <w:t>contract which</w:t>
      </w:r>
      <w:r w:rsidR="00F9006C" w:rsidRPr="00D218EC">
        <w:rPr>
          <w:sz w:val="24"/>
          <w:szCs w:val="18"/>
        </w:rPr>
        <w:t xml:space="preserve"> may arise pursuant to this </w:t>
      </w:r>
      <w:r w:rsidR="00505B06">
        <w:rPr>
          <w:sz w:val="24"/>
          <w:szCs w:val="18"/>
        </w:rPr>
        <w:t>IRFP</w:t>
      </w:r>
      <w:r w:rsidR="00F9006C" w:rsidRPr="00D218EC">
        <w:rPr>
          <w:sz w:val="24"/>
          <w:szCs w:val="18"/>
        </w:rPr>
        <w:t>.</w:t>
      </w:r>
    </w:p>
    <w:p w14:paraId="6A75E4C1" w14:textId="0E5060F1" w:rsidR="001B55F1" w:rsidRPr="00CE3CAF" w:rsidRDefault="001B55F1" w:rsidP="00CE3CAF">
      <w:pPr>
        <w:pStyle w:val="Item1"/>
        <w:rPr>
          <w:sz w:val="24"/>
          <w:szCs w:val="24"/>
        </w:rPr>
      </w:pPr>
      <w:bookmarkStart w:id="56" w:name="_Hlk89703016"/>
      <w:bookmarkEnd w:id="55"/>
      <w:r w:rsidRPr="00266DFB">
        <w:rPr>
          <w:sz w:val="24"/>
          <w:szCs w:val="24"/>
        </w:rPr>
        <w:t xml:space="preserve">Contractor </w:t>
      </w:r>
      <w:r w:rsidR="00F43EF7">
        <w:rPr>
          <w:sz w:val="24"/>
          <w:szCs w:val="24"/>
        </w:rPr>
        <w:t>must</w:t>
      </w:r>
      <w:r w:rsidRPr="00266DFB">
        <w:rPr>
          <w:sz w:val="24"/>
          <w:szCs w:val="24"/>
        </w:rPr>
        <w:t xml:space="preserve"> also provide adequate, competent support staff that </w:t>
      </w:r>
      <w:r w:rsidR="00F43EF7">
        <w:rPr>
          <w:sz w:val="24"/>
          <w:szCs w:val="24"/>
        </w:rPr>
        <w:t>must</w:t>
      </w:r>
      <w:r w:rsidRPr="00266DFB">
        <w:rPr>
          <w:sz w:val="24"/>
          <w:szCs w:val="24"/>
        </w:rPr>
        <w:t xml:space="preserve"> be able to service the County during normal working hours, Monday through Friday</w:t>
      </w:r>
      <w:r>
        <w:rPr>
          <w:sz w:val="24"/>
          <w:szCs w:val="24"/>
        </w:rPr>
        <w:t xml:space="preserve">, or as otherwise identified in this </w:t>
      </w:r>
      <w:r w:rsidR="00505B06">
        <w:rPr>
          <w:sz w:val="24"/>
          <w:szCs w:val="24"/>
        </w:rPr>
        <w:t>IRFP</w:t>
      </w:r>
      <w:r w:rsidRPr="00266DFB">
        <w:rPr>
          <w:sz w:val="24"/>
          <w:szCs w:val="24"/>
        </w:rPr>
        <w:t xml:space="preserve">.  Such representative(s) </w:t>
      </w:r>
      <w:r w:rsidR="00F43EF7">
        <w:rPr>
          <w:sz w:val="24"/>
          <w:szCs w:val="24"/>
        </w:rPr>
        <w:t>must</w:t>
      </w:r>
      <w:r w:rsidRPr="00266DFB">
        <w:rPr>
          <w:sz w:val="24"/>
          <w:szCs w:val="24"/>
        </w:rPr>
        <w:t xml:space="preserve"> be knowledgeable about the contract, products</w:t>
      </w:r>
      <w:r w:rsidR="00A114C4">
        <w:rPr>
          <w:sz w:val="24"/>
          <w:szCs w:val="24"/>
        </w:rPr>
        <w:t>,</w:t>
      </w:r>
      <w:r w:rsidRPr="00266DFB">
        <w:rPr>
          <w:sz w:val="24"/>
          <w:szCs w:val="24"/>
        </w:rPr>
        <w:t xml:space="preserve"> and/or services offered and able to identify and resolve quickly any issues</w:t>
      </w:r>
      <w:r w:rsidR="00A114C4">
        <w:rPr>
          <w:sz w:val="24"/>
          <w:szCs w:val="24"/>
        </w:rPr>
        <w:t>,</w:t>
      </w:r>
      <w:r w:rsidRPr="00266DFB">
        <w:rPr>
          <w:sz w:val="24"/>
          <w:szCs w:val="24"/>
        </w:rPr>
        <w:t xml:space="preserve"> including but not limited to order and invoicing problems.</w:t>
      </w:r>
      <w:bookmarkEnd w:id="56"/>
    </w:p>
    <w:p w14:paraId="4FD9D3EF" w14:textId="51070341" w:rsidR="00AF533D" w:rsidRPr="00F90823" w:rsidRDefault="00A83B5B" w:rsidP="000352A4">
      <w:pPr>
        <w:pStyle w:val="Item1"/>
      </w:pPr>
      <w:bookmarkStart w:id="57" w:name="_Hlk89703058"/>
      <w:r w:rsidRPr="00A83B5B">
        <w:rPr>
          <w:sz w:val="24"/>
          <w:szCs w:val="24"/>
        </w:rPr>
        <w:t xml:space="preserve">Contractor </w:t>
      </w:r>
      <w:r w:rsidR="00F43EF7">
        <w:rPr>
          <w:sz w:val="24"/>
          <w:szCs w:val="24"/>
        </w:rPr>
        <w:t>must</w:t>
      </w:r>
      <w:r w:rsidRPr="00A83B5B">
        <w:rPr>
          <w:sz w:val="24"/>
          <w:szCs w:val="24"/>
        </w:rPr>
        <w:t xml:space="preserve"> provide a dedicated</w:t>
      </w:r>
      <w:r w:rsidR="00A114C4">
        <w:rPr>
          <w:sz w:val="24"/>
          <w:szCs w:val="24"/>
        </w:rPr>
        <w:t>,</w:t>
      </w:r>
      <w:r w:rsidRPr="00A83B5B">
        <w:rPr>
          <w:sz w:val="24"/>
          <w:szCs w:val="24"/>
        </w:rPr>
        <w:t xml:space="preserve"> competent account manager who </w:t>
      </w:r>
      <w:r w:rsidR="00CE1BC8">
        <w:rPr>
          <w:sz w:val="24"/>
          <w:szCs w:val="24"/>
        </w:rPr>
        <w:t>will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F43EF7">
        <w:rPr>
          <w:sz w:val="24"/>
          <w:szCs w:val="24"/>
        </w:rPr>
        <w:t>must</w:t>
      </w:r>
      <w:r w:rsidR="00AF533D" w:rsidRPr="00266DFB">
        <w:rPr>
          <w:sz w:val="24"/>
          <w:szCs w:val="24"/>
        </w:rPr>
        <w:t xml:space="preserve"> be familiar with County requirements and standards and work </w:t>
      </w:r>
      <w:r w:rsidR="00AF533D" w:rsidRPr="002A47F0">
        <w:rPr>
          <w:sz w:val="24"/>
          <w:szCs w:val="24"/>
        </w:rPr>
        <w:t xml:space="preserve">with the department to ensure </w:t>
      </w:r>
      <w:r w:rsidR="00AF533D" w:rsidRPr="00266DFB">
        <w:rPr>
          <w:sz w:val="24"/>
          <w:szCs w:val="24"/>
        </w:rPr>
        <w:t xml:space="preserve">that established standards are adhered to.  This includes keeping the County Contract Administrator informed of </w:t>
      </w:r>
      <w:r w:rsidR="00A114C4">
        <w:rPr>
          <w:sz w:val="24"/>
          <w:szCs w:val="24"/>
        </w:rPr>
        <w:t>department reques</w:t>
      </w:r>
      <w:r w:rsidR="00AF533D" w:rsidRPr="00266DFB">
        <w:rPr>
          <w:sz w:val="24"/>
          <w:szCs w:val="24"/>
        </w:rPr>
        <w:t>ts as needed.</w:t>
      </w:r>
      <w:bookmarkEnd w:id="57"/>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58" w:name="_Toc339364466"/>
      <w:bookmarkStart w:id="59" w:name="_Toc339364727"/>
      <w:bookmarkStart w:id="60" w:name="_Toc129161332"/>
      <w:r w:rsidRPr="00266DFB">
        <w:rPr>
          <w:sz w:val="24"/>
          <w:szCs w:val="24"/>
        </w:rPr>
        <w:t xml:space="preserve">INSTRUCTIONS TO </w:t>
      </w:r>
      <w:r w:rsidR="00502F47" w:rsidRPr="00266DFB">
        <w:rPr>
          <w:sz w:val="24"/>
          <w:szCs w:val="24"/>
        </w:rPr>
        <w:t>BIDDER</w:t>
      </w:r>
      <w:r w:rsidRPr="00266DFB">
        <w:rPr>
          <w:sz w:val="24"/>
          <w:szCs w:val="24"/>
        </w:rPr>
        <w:t>S</w:t>
      </w:r>
      <w:bookmarkEnd w:id="58"/>
      <w:bookmarkEnd w:id="59"/>
      <w:bookmarkEnd w:id="60"/>
    </w:p>
    <w:p w14:paraId="29EC9F62" w14:textId="77777777" w:rsidR="00DC5B16" w:rsidRPr="00266DFB" w:rsidRDefault="00DC5B16" w:rsidP="000352A4">
      <w:pPr>
        <w:pStyle w:val="Heading2"/>
        <w:rPr>
          <w:sz w:val="24"/>
          <w:szCs w:val="24"/>
        </w:rPr>
      </w:pPr>
      <w:bookmarkStart w:id="61" w:name="_Toc339364467"/>
      <w:bookmarkStart w:id="62" w:name="_Toc339364728"/>
      <w:bookmarkStart w:id="63" w:name="_Toc129161333"/>
      <w:r w:rsidRPr="00266DFB">
        <w:rPr>
          <w:sz w:val="24"/>
          <w:szCs w:val="24"/>
        </w:rPr>
        <w:t>COUNTY CONTACTS</w:t>
      </w:r>
      <w:bookmarkEnd w:id="61"/>
      <w:bookmarkEnd w:id="62"/>
      <w:bookmarkEnd w:id="63"/>
    </w:p>
    <w:p w14:paraId="5FFF0DF8" w14:textId="31E0205D" w:rsidR="00857758" w:rsidRDefault="00DC5B16" w:rsidP="00CE1BC8">
      <w:pPr>
        <w:pStyle w:val="ListParagraph"/>
        <w:numPr>
          <w:ilvl w:val="0"/>
          <w:numId w:val="26"/>
        </w:numPr>
        <w:spacing w:after="240"/>
        <w:ind w:hanging="720"/>
        <w:rPr>
          <w:rFonts w:ascii="Calibri" w:hAnsi="Calibri" w:cs="Calibri"/>
          <w:sz w:val="24"/>
          <w:szCs w:val="24"/>
        </w:rPr>
      </w:pPr>
      <w:r w:rsidRPr="002A47F0">
        <w:rPr>
          <w:rFonts w:ascii="Calibri" w:hAnsi="Calibri" w:cs="Calibri"/>
          <w:sz w:val="24"/>
          <w:szCs w:val="24"/>
        </w:rPr>
        <w:t>G</w:t>
      </w:r>
      <w:r w:rsidR="002B1E6A" w:rsidRPr="002A47F0">
        <w:rPr>
          <w:rFonts w:ascii="Calibri" w:hAnsi="Calibri" w:cs="Calibri"/>
          <w:sz w:val="24"/>
          <w:szCs w:val="24"/>
        </w:rPr>
        <w:t>SA-Procurement</w:t>
      </w:r>
      <w:r w:rsidRPr="002A47F0">
        <w:rPr>
          <w:rFonts w:ascii="Calibri" w:hAnsi="Calibri" w:cs="Calibri"/>
          <w:sz w:val="24"/>
          <w:szCs w:val="24"/>
        </w:rPr>
        <w:t xml:space="preserve"> is managing the competitive process for this project on behalf of the County.  All contact during the competitive process is to be through the GSA</w:t>
      </w:r>
      <w:r w:rsidR="002B1E6A" w:rsidRPr="002A47F0">
        <w:rPr>
          <w:rFonts w:ascii="Calibri" w:hAnsi="Calibri" w:cs="Calibri"/>
          <w:sz w:val="24"/>
          <w:szCs w:val="24"/>
        </w:rPr>
        <w:t>-</w:t>
      </w:r>
      <w:r w:rsidR="0077067C" w:rsidRPr="002A47F0">
        <w:rPr>
          <w:rFonts w:ascii="Calibri" w:hAnsi="Calibri" w:cs="Calibri"/>
          <w:sz w:val="24"/>
          <w:szCs w:val="24"/>
        </w:rPr>
        <w:t>P</w:t>
      </w:r>
      <w:r w:rsidR="002B1E6A" w:rsidRPr="002A47F0">
        <w:rPr>
          <w:rFonts w:ascii="Calibri" w:hAnsi="Calibri" w:cs="Calibri"/>
          <w:sz w:val="24"/>
          <w:szCs w:val="24"/>
        </w:rPr>
        <w:t>rocurement</w:t>
      </w:r>
      <w:r w:rsidR="0036135F" w:rsidRPr="002A47F0">
        <w:rPr>
          <w:rFonts w:ascii="Calibri" w:hAnsi="Calibri" w:cs="Calibri"/>
          <w:sz w:val="24"/>
          <w:szCs w:val="24"/>
        </w:rPr>
        <w:t xml:space="preserve"> department</w:t>
      </w:r>
      <w:r w:rsidRPr="002A47F0">
        <w:rPr>
          <w:rFonts w:ascii="Calibri" w:hAnsi="Calibri" w:cs="Calibri"/>
          <w:sz w:val="24"/>
          <w:szCs w:val="24"/>
        </w:rPr>
        <w:t xml:space="preserve"> </w:t>
      </w:r>
      <w:r w:rsidRPr="00857758">
        <w:rPr>
          <w:rFonts w:ascii="Calibri" w:hAnsi="Calibri" w:cs="Calibri"/>
          <w:sz w:val="24"/>
          <w:szCs w:val="24"/>
        </w:rPr>
        <w:t>only.</w:t>
      </w:r>
      <w:r w:rsidR="00AF533D" w:rsidRPr="00857758">
        <w:rPr>
          <w:rFonts w:ascii="Calibri" w:hAnsi="Calibri" w:cs="Calibri"/>
          <w:sz w:val="24"/>
          <w:szCs w:val="24"/>
        </w:rPr>
        <w:t xml:space="preserve"> </w:t>
      </w:r>
      <w:r w:rsidR="00CE1BC8">
        <w:rPr>
          <w:rFonts w:ascii="Calibri" w:hAnsi="Calibri" w:cs="Calibri"/>
          <w:sz w:val="24"/>
          <w:szCs w:val="24"/>
        </w:rPr>
        <w:t>Any c</w:t>
      </w:r>
      <w:r w:rsidR="006B4DC6" w:rsidRPr="00857758">
        <w:rPr>
          <w:rFonts w:ascii="Calibri" w:hAnsi="Calibri" w:cs="Calibri"/>
          <w:sz w:val="24"/>
          <w:szCs w:val="24"/>
        </w:rPr>
        <w:t>ommunication</w:t>
      </w:r>
      <w:r w:rsidR="00AF533D" w:rsidRPr="00857758">
        <w:rPr>
          <w:rFonts w:ascii="Calibri" w:hAnsi="Calibri" w:cs="Calibri"/>
          <w:sz w:val="24"/>
          <w:szCs w:val="24"/>
        </w:rPr>
        <w:t xml:space="preserve"> </w:t>
      </w:r>
      <w:r w:rsidR="00CE1BC8">
        <w:rPr>
          <w:rFonts w:ascii="Calibri" w:hAnsi="Calibri" w:cs="Calibri"/>
          <w:sz w:val="24"/>
          <w:szCs w:val="24"/>
        </w:rPr>
        <w:t xml:space="preserve">regarding this IRFP </w:t>
      </w:r>
      <w:r w:rsidR="00AF533D" w:rsidRPr="00857758">
        <w:rPr>
          <w:rFonts w:ascii="Calibri" w:hAnsi="Calibri" w:cs="Calibri"/>
          <w:sz w:val="24"/>
          <w:szCs w:val="24"/>
        </w:rPr>
        <w:t xml:space="preserve">with other County personnel may result in disqualification. </w:t>
      </w:r>
    </w:p>
    <w:p w14:paraId="08063756" w14:textId="22EF0119" w:rsidR="00857758" w:rsidRDefault="00DC5B16" w:rsidP="00CE1BC8">
      <w:pPr>
        <w:pStyle w:val="ListParagraph"/>
        <w:numPr>
          <w:ilvl w:val="0"/>
          <w:numId w:val="26"/>
        </w:numPr>
        <w:spacing w:after="240"/>
        <w:ind w:hanging="720"/>
        <w:rPr>
          <w:rFonts w:ascii="Calibri" w:hAnsi="Calibri" w:cs="Calibri"/>
          <w:sz w:val="24"/>
          <w:szCs w:val="24"/>
        </w:rPr>
      </w:pPr>
      <w:r w:rsidRPr="00857758">
        <w:rPr>
          <w:rFonts w:ascii="Calibri" w:hAnsi="Calibri" w:cs="Calibri"/>
          <w:sz w:val="24"/>
          <w:szCs w:val="24"/>
        </w:rPr>
        <w:t xml:space="preserve">The evaluation phase of the competitive process </w:t>
      </w:r>
      <w:r w:rsidR="00F43EF7">
        <w:rPr>
          <w:rFonts w:ascii="Calibri" w:hAnsi="Calibri" w:cs="Calibri"/>
          <w:sz w:val="24"/>
          <w:szCs w:val="24"/>
        </w:rPr>
        <w:t>must</w:t>
      </w:r>
      <w:r w:rsidRPr="00857758">
        <w:rPr>
          <w:rFonts w:ascii="Calibri" w:hAnsi="Calibri" w:cs="Calibri"/>
          <w:sz w:val="24"/>
          <w:szCs w:val="24"/>
        </w:rPr>
        <w:t xml:space="preserve"> begin upon bid</w:t>
      </w:r>
      <w:r w:rsidR="0066489F" w:rsidRPr="00857758">
        <w:rPr>
          <w:rFonts w:ascii="Calibri" w:hAnsi="Calibri" w:cs="Calibri"/>
          <w:sz w:val="24"/>
          <w:szCs w:val="24"/>
        </w:rPr>
        <w:t xml:space="preserve"> proposal</w:t>
      </w:r>
      <w:r w:rsidRPr="00857758">
        <w:rPr>
          <w:rFonts w:ascii="Calibri" w:hAnsi="Calibri" w:cs="Calibri"/>
          <w:sz w:val="24"/>
          <w:szCs w:val="24"/>
        </w:rPr>
        <w:t xml:space="preserve">s </w:t>
      </w:r>
      <w:r w:rsidR="008A7779" w:rsidRPr="00857758">
        <w:rPr>
          <w:rFonts w:ascii="Calibri" w:hAnsi="Calibri" w:cs="Calibri"/>
          <w:sz w:val="24"/>
          <w:szCs w:val="24"/>
        </w:rPr>
        <w:t xml:space="preserve">due date </w:t>
      </w:r>
      <w:r w:rsidR="00AF533D" w:rsidRPr="00857758">
        <w:rPr>
          <w:rFonts w:ascii="Calibri" w:hAnsi="Calibri" w:cs="Calibri"/>
          <w:sz w:val="24"/>
          <w:szCs w:val="24"/>
        </w:rPr>
        <w:t xml:space="preserve">and continue </w:t>
      </w:r>
      <w:r w:rsidRPr="00857758">
        <w:rPr>
          <w:rFonts w:ascii="Calibri" w:hAnsi="Calibri" w:cs="Calibri"/>
          <w:sz w:val="24"/>
          <w:szCs w:val="24"/>
        </w:rPr>
        <w:t xml:space="preserve">until a contract has been awarded.  </w:t>
      </w:r>
    </w:p>
    <w:p w14:paraId="6E311BC7" w14:textId="2DC8B64B" w:rsidR="00DC5B16" w:rsidRPr="002A47F0" w:rsidRDefault="00362FFD" w:rsidP="00CE1BC8">
      <w:pPr>
        <w:pStyle w:val="ListParagraph"/>
        <w:numPr>
          <w:ilvl w:val="0"/>
          <w:numId w:val="26"/>
        </w:numPr>
        <w:spacing w:after="240"/>
        <w:ind w:hanging="720"/>
        <w:rPr>
          <w:rFonts w:ascii="Calibri" w:hAnsi="Calibri" w:cs="Calibri"/>
          <w:sz w:val="24"/>
          <w:szCs w:val="24"/>
        </w:rPr>
      </w:pPr>
      <w:r w:rsidRPr="002A47F0">
        <w:rPr>
          <w:rFonts w:ascii="Calibri" w:hAnsi="Calibri" w:cs="Calibri"/>
          <w:sz w:val="24"/>
          <w:szCs w:val="24"/>
        </w:rPr>
        <w:t xml:space="preserve">Contact Information for this </w:t>
      </w:r>
      <w:r w:rsidR="00505B06" w:rsidRPr="002A47F0">
        <w:rPr>
          <w:rFonts w:ascii="Calibri" w:hAnsi="Calibri" w:cs="Calibri"/>
          <w:sz w:val="24"/>
          <w:szCs w:val="24"/>
        </w:rPr>
        <w:t>IRFP</w:t>
      </w:r>
      <w:r w:rsidRPr="002A47F0">
        <w:rPr>
          <w:rFonts w:ascii="Calibri" w:hAnsi="Calibri" w:cs="Calibri"/>
          <w:sz w:val="24"/>
          <w:szCs w:val="24"/>
        </w:rPr>
        <w:t>:</w:t>
      </w:r>
    </w:p>
    <w:p w14:paraId="6D03847F" w14:textId="00F37D72" w:rsidR="00B02CD5" w:rsidRPr="002A47F0" w:rsidRDefault="002A47F0" w:rsidP="00BE383C">
      <w:pPr>
        <w:ind w:left="2160"/>
        <w:rPr>
          <w:rFonts w:ascii="Calibri" w:hAnsi="Calibri" w:cs="Calibri"/>
        </w:rPr>
      </w:pPr>
      <w:r w:rsidRPr="002A47F0">
        <w:rPr>
          <w:rFonts w:ascii="Calibri" w:hAnsi="Calibri" w:cs="Calibri"/>
          <w:sz w:val="24"/>
          <w:szCs w:val="24"/>
        </w:rPr>
        <w:t>Jacqueline Favela</w:t>
      </w:r>
      <w:r w:rsidR="008C5F9A" w:rsidRPr="002A47F0">
        <w:rPr>
          <w:rFonts w:ascii="Calibri" w:hAnsi="Calibri" w:cs="Calibri"/>
          <w:sz w:val="24"/>
          <w:szCs w:val="24"/>
        </w:rPr>
        <w:t xml:space="preserve"> </w:t>
      </w:r>
      <w:r w:rsidR="0036135F" w:rsidRPr="002A47F0">
        <w:rPr>
          <w:rFonts w:ascii="Calibri" w:hAnsi="Calibri" w:cs="Calibri"/>
          <w:sz w:val="24"/>
          <w:szCs w:val="24"/>
        </w:rPr>
        <w:t>Procurement &amp; Contracts Specialist</w:t>
      </w:r>
      <w:r w:rsidR="00823F00" w:rsidRPr="002A47F0">
        <w:rPr>
          <w:rFonts w:ascii="Calibri" w:hAnsi="Calibri" w:cs="Calibri"/>
        </w:rPr>
        <w:t xml:space="preserve"> </w:t>
      </w:r>
    </w:p>
    <w:p w14:paraId="3AFEE8DC" w14:textId="77777777" w:rsidR="00BE383C" w:rsidRPr="002A47F0" w:rsidRDefault="002B1E6A" w:rsidP="00BE383C">
      <w:pPr>
        <w:ind w:left="2160"/>
        <w:rPr>
          <w:rFonts w:ascii="Calibri" w:hAnsi="Calibri" w:cs="Calibri"/>
          <w:sz w:val="24"/>
          <w:szCs w:val="24"/>
        </w:rPr>
      </w:pPr>
      <w:r w:rsidRPr="002A47F0">
        <w:rPr>
          <w:rFonts w:ascii="Calibri" w:hAnsi="Calibri" w:cs="Calibri"/>
          <w:sz w:val="24"/>
          <w:szCs w:val="24"/>
        </w:rPr>
        <w:t>Alameda County, GSA-Procurement</w:t>
      </w:r>
    </w:p>
    <w:p w14:paraId="603808FA"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1401 Lakeside Drive, Suite 907</w:t>
      </w:r>
    </w:p>
    <w:p w14:paraId="60BD3C7B"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Oakland, CA  94612</w:t>
      </w:r>
    </w:p>
    <w:p w14:paraId="56C61678" w14:textId="66189BEA" w:rsidR="00BE383C" w:rsidRPr="00266DFB" w:rsidRDefault="00A114C4" w:rsidP="00BE383C">
      <w:pPr>
        <w:ind w:left="2160"/>
        <w:rPr>
          <w:rFonts w:ascii="Calibri" w:hAnsi="Calibri" w:cs="Calibri"/>
          <w:sz w:val="24"/>
          <w:szCs w:val="24"/>
        </w:rPr>
      </w:pPr>
      <w:r>
        <w:rPr>
          <w:rFonts w:ascii="Calibri" w:hAnsi="Calibri" w:cs="Calibri"/>
          <w:sz w:val="24"/>
          <w:szCs w:val="24"/>
        </w:rPr>
        <w:t>Email</w:t>
      </w:r>
      <w:r w:rsidR="00BE383C" w:rsidRPr="00266DFB">
        <w:rPr>
          <w:rFonts w:ascii="Calibri" w:hAnsi="Calibri" w:cs="Calibri"/>
          <w:sz w:val="24"/>
          <w:szCs w:val="24"/>
        </w:rPr>
        <w:t xml:space="preserve">:  </w:t>
      </w:r>
      <w:hyperlink r:id="rId32" w:history="1">
        <w:r w:rsidR="002A47F0" w:rsidRPr="009C623E">
          <w:rPr>
            <w:rStyle w:val="Hyperlink"/>
            <w:rFonts w:ascii="Calibri" w:hAnsi="Calibri" w:cs="Calibri"/>
            <w:sz w:val="24"/>
            <w:szCs w:val="24"/>
          </w:rPr>
          <w:t>jacqueline.favela2@acgov.org</w:t>
        </w:r>
      </w:hyperlink>
      <w:r w:rsidR="00362FFD" w:rsidRPr="00266DFB">
        <w:rPr>
          <w:rFonts w:ascii="Calibri" w:hAnsi="Calibri" w:cs="Calibri"/>
          <w:color w:val="FF0000"/>
          <w:sz w:val="24"/>
          <w:szCs w:val="24"/>
        </w:rPr>
        <w:t xml:space="preserve"> </w:t>
      </w:r>
      <w:r w:rsidR="008C5F9A" w:rsidRPr="00266DFB">
        <w:rPr>
          <w:rFonts w:ascii="Calibri" w:hAnsi="Calibri" w:cs="Calibri"/>
          <w:sz w:val="24"/>
          <w:szCs w:val="24"/>
        </w:rPr>
        <w:t xml:space="preserve"> </w:t>
      </w:r>
    </w:p>
    <w:p w14:paraId="0858E6FE" w14:textId="063C15CC" w:rsidR="00366ABD" w:rsidRPr="002A47F0" w:rsidRDefault="00617190" w:rsidP="00BE383C">
      <w:pPr>
        <w:ind w:left="2160"/>
        <w:rPr>
          <w:rFonts w:ascii="Calibri" w:hAnsi="Calibri" w:cs="Calibri"/>
          <w:sz w:val="24"/>
          <w:szCs w:val="24"/>
        </w:rPr>
      </w:pPr>
      <w:r w:rsidRPr="002A47F0">
        <w:rPr>
          <w:rFonts w:ascii="Calibri" w:hAnsi="Calibri" w:cs="Calibri"/>
          <w:sz w:val="24"/>
          <w:szCs w:val="24"/>
        </w:rPr>
        <w:t>Phone</w:t>
      </w:r>
      <w:r w:rsidR="00BE383C" w:rsidRPr="002A47F0">
        <w:rPr>
          <w:rFonts w:ascii="Calibri" w:hAnsi="Calibri" w:cs="Calibri"/>
          <w:sz w:val="24"/>
          <w:szCs w:val="24"/>
        </w:rPr>
        <w:t xml:space="preserve">: </w:t>
      </w:r>
      <w:r w:rsidR="00F37D41" w:rsidRPr="002A47F0">
        <w:rPr>
          <w:rFonts w:ascii="Calibri" w:hAnsi="Calibri" w:cs="Calibri"/>
          <w:sz w:val="24"/>
          <w:szCs w:val="24"/>
        </w:rPr>
        <w:t xml:space="preserve">(510) </w:t>
      </w:r>
      <w:r w:rsidR="002A47F0" w:rsidRPr="002A47F0">
        <w:rPr>
          <w:rFonts w:ascii="Calibri" w:hAnsi="Calibri" w:cs="Calibri"/>
          <w:sz w:val="24"/>
          <w:szCs w:val="24"/>
        </w:rPr>
        <w:t>208-9612</w:t>
      </w:r>
      <w:r w:rsidR="00F37D41" w:rsidRPr="002A47F0">
        <w:rPr>
          <w:rFonts w:ascii="Calibri" w:hAnsi="Calibri" w:cs="Calibri"/>
          <w:sz w:val="24"/>
          <w:szCs w:val="24"/>
        </w:rPr>
        <w:t xml:space="preserve"> </w:t>
      </w:r>
    </w:p>
    <w:p w14:paraId="55A2593E" w14:textId="77777777" w:rsidR="004B192E" w:rsidRPr="00266DFB" w:rsidRDefault="004B192E" w:rsidP="00BE383C">
      <w:pPr>
        <w:ind w:left="2160"/>
        <w:rPr>
          <w:rFonts w:ascii="Calibri" w:hAnsi="Calibri" w:cs="Calibri"/>
          <w:sz w:val="24"/>
          <w:szCs w:val="24"/>
        </w:rPr>
      </w:pPr>
    </w:p>
    <w:p w14:paraId="5046777D" w14:textId="2CA452BE" w:rsidR="00DC5B16" w:rsidRPr="00857758" w:rsidRDefault="00DC5B16" w:rsidP="00CE1BC8">
      <w:pPr>
        <w:pStyle w:val="ListParagraph"/>
        <w:numPr>
          <w:ilvl w:val="0"/>
          <w:numId w:val="26"/>
        </w:numPr>
        <w:spacing w:after="240"/>
        <w:ind w:hanging="720"/>
        <w:rPr>
          <w:rFonts w:ascii="Calibri" w:hAnsi="Calibri" w:cs="Calibri"/>
          <w:sz w:val="24"/>
          <w:szCs w:val="24"/>
        </w:rPr>
      </w:pPr>
      <w:r w:rsidRPr="00857758">
        <w:rPr>
          <w:rFonts w:ascii="Calibri" w:hAnsi="Calibri" w:cs="Calibri"/>
          <w:sz w:val="24"/>
          <w:szCs w:val="24"/>
        </w:rPr>
        <w:t xml:space="preserve">The GSA Contracting Opportunities website will be the official notification posting place of all </w:t>
      </w:r>
      <w:r w:rsidR="0009327A" w:rsidRPr="00857758">
        <w:rPr>
          <w:rFonts w:ascii="Calibri" w:hAnsi="Calibri" w:cs="Calibri"/>
          <w:sz w:val="24"/>
          <w:szCs w:val="24"/>
        </w:rPr>
        <w:t>bid documents rel</w:t>
      </w:r>
      <w:r w:rsidR="00823F00" w:rsidRPr="00857758">
        <w:rPr>
          <w:rFonts w:ascii="Calibri" w:hAnsi="Calibri" w:cs="Calibri"/>
          <w:sz w:val="24"/>
          <w:szCs w:val="24"/>
        </w:rPr>
        <w:t xml:space="preserve">ated to this </w:t>
      </w:r>
      <w:r w:rsidR="00505B06" w:rsidRPr="00857758">
        <w:rPr>
          <w:rFonts w:ascii="Calibri" w:hAnsi="Calibri" w:cs="Calibri"/>
          <w:sz w:val="24"/>
          <w:szCs w:val="24"/>
        </w:rPr>
        <w:t>IRFP</w:t>
      </w:r>
      <w:r w:rsidRPr="00857758">
        <w:rPr>
          <w:rFonts w:ascii="Calibri" w:hAnsi="Calibri" w:cs="Calibri"/>
          <w:sz w:val="24"/>
          <w:szCs w:val="24"/>
        </w:rPr>
        <w:t xml:space="preserve">.  </w:t>
      </w:r>
      <w:r w:rsidR="0093082F" w:rsidRPr="00857758">
        <w:rPr>
          <w:rFonts w:ascii="Calibri" w:hAnsi="Calibri" w:cs="Calibri"/>
          <w:sz w:val="24"/>
          <w:szCs w:val="24"/>
        </w:rPr>
        <w:t xml:space="preserve"> Each Bidder is </w:t>
      </w:r>
      <w:r w:rsidR="0093082F" w:rsidRPr="00857758">
        <w:rPr>
          <w:rFonts w:ascii="Calibri" w:hAnsi="Calibri" w:cs="Calibri"/>
          <w:sz w:val="24"/>
          <w:szCs w:val="24"/>
        </w:rPr>
        <w:lastRenderedPageBreak/>
        <w:t xml:space="preserve">responsible for checking the website for any </w:t>
      </w:r>
      <w:r w:rsidR="006B4DC6" w:rsidRPr="00857758">
        <w:rPr>
          <w:rFonts w:ascii="Calibri" w:hAnsi="Calibri" w:cs="Calibri"/>
          <w:sz w:val="24"/>
          <w:szCs w:val="24"/>
        </w:rPr>
        <w:t>A</w:t>
      </w:r>
      <w:r w:rsidR="0093082F" w:rsidRPr="00857758">
        <w:rPr>
          <w:rFonts w:ascii="Calibri" w:hAnsi="Calibri" w:cs="Calibri"/>
          <w:sz w:val="24"/>
          <w:szCs w:val="24"/>
        </w:rPr>
        <w:t xml:space="preserve">ddendums and other notices related to this </w:t>
      </w:r>
      <w:r w:rsidR="00505B06" w:rsidRPr="00857758">
        <w:rPr>
          <w:rFonts w:ascii="Calibri" w:hAnsi="Calibri" w:cs="Calibri"/>
          <w:sz w:val="24"/>
          <w:szCs w:val="24"/>
        </w:rPr>
        <w:t>IRFP</w:t>
      </w:r>
      <w:r w:rsidR="0093082F" w:rsidRPr="00857758">
        <w:rPr>
          <w:rFonts w:ascii="Calibri" w:hAnsi="Calibri" w:cs="Calibri"/>
          <w:sz w:val="24"/>
          <w:szCs w:val="24"/>
        </w:rPr>
        <w:t xml:space="preserve">.  </w:t>
      </w:r>
      <w:r w:rsidRPr="00857758">
        <w:rPr>
          <w:rFonts w:ascii="Calibri" w:hAnsi="Calibri" w:cs="Calibri"/>
          <w:sz w:val="24"/>
          <w:szCs w:val="24"/>
        </w:rPr>
        <w:t xml:space="preserve">Go to </w:t>
      </w:r>
      <w:hyperlink r:id="rId33" w:history="1">
        <w:r w:rsidR="008C1E1E" w:rsidRPr="00857758">
          <w:rPr>
            <w:rStyle w:val="Hyperlink"/>
            <w:rFonts w:ascii="Calibri" w:hAnsi="Calibri" w:cs="Calibri"/>
            <w:b/>
            <w:sz w:val="24"/>
            <w:szCs w:val="24"/>
          </w:rPr>
          <w:t>Alameda County Current Contracting Opportunities</w:t>
        </w:r>
      </w:hyperlink>
      <w:r w:rsidRPr="00857758">
        <w:rPr>
          <w:rFonts w:ascii="Calibri" w:hAnsi="Calibri" w:cs="Calibri"/>
          <w:sz w:val="24"/>
          <w:szCs w:val="24"/>
        </w:rPr>
        <w:t xml:space="preserve"> </w:t>
      </w:r>
      <w:r w:rsidR="007D110E" w:rsidRPr="00857758">
        <w:rPr>
          <w:rFonts w:ascii="Calibri" w:hAnsi="Calibri" w:cs="Calibri"/>
          <w:sz w:val="18"/>
          <w:szCs w:val="18"/>
        </w:rPr>
        <w:t>[</w:t>
      </w:r>
      <w:hyperlink r:id="rId34" w:history="1">
        <w:r w:rsidR="007D110E" w:rsidRPr="00857758">
          <w:rPr>
            <w:rStyle w:val="Hyperlink"/>
            <w:rFonts w:ascii="Calibri" w:hAnsi="Calibri" w:cs="Calibri"/>
            <w:sz w:val="18"/>
            <w:szCs w:val="18"/>
          </w:rPr>
          <w:t>https://gsa.acgov.org/do-business-with-us/contracting-opportunities/</w:t>
        </w:r>
      </w:hyperlink>
      <w:r w:rsidR="007D110E" w:rsidRPr="00857758">
        <w:rPr>
          <w:rFonts w:ascii="Calibri" w:hAnsi="Calibri" w:cs="Calibri"/>
          <w:sz w:val="18"/>
          <w:szCs w:val="18"/>
        </w:rPr>
        <w:t>]</w:t>
      </w:r>
      <w:r w:rsidR="00743870" w:rsidRPr="00857758">
        <w:rPr>
          <w:rFonts w:ascii="Calibri" w:hAnsi="Calibri" w:cs="Calibri"/>
          <w:sz w:val="24"/>
          <w:szCs w:val="24"/>
        </w:rPr>
        <w:t xml:space="preserve"> </w:t>
      </w:r>
      <w:r w:rsidRPr="00857758">
        <w:rPr>
          <w:rFonts w:ascii="Calibri" w:hAnsi="Calibri" w:cs="Calibri"/>
          <w:sz w:val="24"/>
          <w:szCs w:val="24"/>
        </w:rPr>
        <w:t xml:space="preserve">to view </w:t>
      </w:r>
      <w:r w:rsidR="006B4DC6" w:rsidRPr="00857758">
        <w:rPr>
          <w:rFonts w:ascii="Calibri" w:hAnsi="Calibri" w:cs="Calibri"/>
          <w:sz w:val="24"/>
          <w:szCs w:val="24"/>
        </w:rPr>
        <w:t xml:space="preserve">the </w:t>
      </w:r>
      <w:r w:rsidR="0093082F" w:rsidRPr="00857758">
        <w:rPr>
          <w:rFonts w:ascii="Calibri" w:hAnsi="Calibri" w:cs="Calibri"/>
          <w:sz w:val="24"/>
          <w:szCs w:val="24"/>
        </w:rPr>
        <w:t xml:space="preserve">posting for this </w:t>
      </w:r>
      <w:r w:rsidR="00505B06" w:rsidRPr="00857758">
        <w:rPr>
          <w:rFonts w:ascii="Calibri" w:hAnsi="Calibri" w:cs="Calibri"/>
          <w:sz w:val="24"/>
          <w:szCs w:val="24"/>
        </w:rPr>
        <w:t>IRFP</w:t>
      </w:r>
      <w:r w:rsidR="0093082F" w:rsidRPr="00857758">
        <w:rPr>
          <w:rFonts w:ascii="Calibri" w:hAnsi="Calibri" w:cs="Calibri"/>
          <w:sz w:val="24"/>
          <w:szCs w:val="24"/>
        </w:rPr>
        <w:t xml:space="preserve"> and other </w:t>
      </w:r>
      <w:r w:rsidRPr="00857758">
        <w:rPr>
          <w:rFonts w:ascii="Calibri" w:hAnsi="Calibri" w:cs="Calibri"/>
          <w:sz w:val="24"/>
          <w:szCs w:val="24"/>
        </w:rPr>
        <w:t>current contracting opportunities.</w:t>
      </w:r>
    </w:p>
    <w:p w14:paraId="3A62D9B1" w14:textId="0CB3AA05" w:rsidR="00DC5B16" w:rsidRPr="00857758" w:rsidRDefault="00DC5B16" w:rsidP="000352A4">
      <w:pPr>
        <w:pStyle w:val="Heading2"/>
        <w:rPr>
          <w:sz w:val="24"/>
          <w:szCs w:val="24"/>
        </w:rPr>
      </w:pPr>
      <w:bookmarkStart w:id="64" w:name="_Toc129161334"/>
      <w:bookmarkStart w:id="65" w:name="_Toc339364468"/>
      <w:bookmarkStart w:id="66" w:name="_Toc339364729"/>
      <w:r w:rsidRPr="00857758">
        <w:rPr>
          <w:sz w:val="24"/>
          <w:szCs w:val="24"/>
        </w:rPr>
        <w:t xml:space="preserve">SUBMITTAL OF </w:t>
      </w:r>
      <w:r w:rsidR="00B36430" w:rsidRPr="00857758">
        <w:rPr>
          <w:sz w:val="24"/>
          <w:szCs w:val="24"/>
        </w:rPr>
        <w:t>PROPOSALS</w:t>
      </w:r>
      <w:bookmarkEnd w:id="64"/>
      <w:r w:rsidR="00B36430" w:rsidRPr="00857758">
        <w:rPr>
          <w:sz w:val="24"/>
          <w:szCs w:val="24"/>
        </w:rPr>
        <w:t xml:space="preserve"> </w:t>
      </w:r>
      <w:bookmarkEnd w:id="65"/>
      <w:bookmarkEnd w:id="66"/>
    </w:p>
    <w:p w14:paraId="7D4628A0" w14:textId="77777777" w:rsidR="00D95C0E" w:rsidRPr="00857758" w:rsidRDefault="00D95C0E" w:rsidP="00D218EC">
      <w:pPr>
        <w:pStyle w:val="Item1"/>
        <w:rPr>
          <w:sz w:val="24"/>
          <w:szCs w:val="24"/>
        </w:rPr>
      </w:pPr>
      <w:r w:rsidRPr="00857758">
        <w:rPr>
          <w:sz w:val="24"/>
          <w:szCs w:val="24"/>
        </w:rPr>
        <w:t xml:space="preserve">Document Submittal </w:t>
      </w:r>
    </w:p>
    <w:p w14:paraId="07916D5A" w14:textId="56DBFA6B" w:rsidR="00AF533D" w:rsidRPr="00A85450" w:rsidRDefault="00FA1C44" w:rsidP="00D218EC">
      <w:pPr>
        <w:pStyle w:val="Itema"/>
      </w:pPr>
      <w:r w:rsidRPr="00857758">
        <w:rPr>
          <w:sz w:val="24"/>
          <w:szCs w:val="24"/>
        </w:rPr>
        <w:t xml:space="preserve">All </w:t>
      </w:r>
      <w:r w:rsidR="0066489F" w:rsidRPr="00857758">
        <w:rPr>
          <w:sz w:val="24"/>
          <w:szCs w:val="24"/>
        </w:rPr>
        <w:t>p</w:t>
      </w:r>
      <w:r w:rsidR="00B36430" w:rsidRPr="00857758">
        <w:rPr>
          <w:sz w:val="24"/>
          <w:szCs w:val="24"/>
        </w:rPr>
        <w:t>roposal documents</w:t>
      </w:r>
      <w:r w:rsidRPr="00857758">
        <w:rPr>
          <w:sz w:val="24"/>
          <w:szCs w:val="24"/>
        </w:rPr>
        <w:t xml:space="preserve"> must be completed</w:t>
      </w:r>
      <w:r w:rsidR="00F90823" w:rsidRPr="00857758">
        <w:rPr>
          <w:sz w:val="24"/>
          <w:szCs w:val="24"/>
        </w:rPr>
        <w:t>,</w:t>
      </w:r>
      <w:r w:rsidRPr="00857758">
        <w:rPr>
          <w:sz w:val="24"/>
          <w:szCs w:val="24"/>
        </w:rPr>
        <w:t xml:space="preserve"> successfully </w:t>
      </w:r>
      <w:r w:rsidR="002B141F" w:rsidRPr="00857758">
        <w:rPr>
          <w:sz w:val="24"/>
          <w:szCs w:val="24"/>
        </w:rPr>
        <w:t>uploaded</w:t>
      </w:r>
      <w:r w:rsidR="00F90823" w:rsidRPr="00857758">
        <w:rPr>
          <w:sz w:val="24"/>
          <w:szCs w:val="24"/>
        </w:rPr>
        <w:t>, and submitted</w:t>
      </w:r>
      <w:r w:rsidRPr="00857758">
        <w:rPr>
          <w:sz w:val="24"/>
          <w:szCs w:val="24"/>
        </w:rPr>
        <w:t xml:space="preserve"> </w:t>
      </w:r>
      <w:r w:rsidR="00F90823" w:rsidRPr="00857758">
        <w:rPr>
          <w:sz w:val="24"/>
          <w:szCs w:val="24"/>
        </w:rPr>
        <w:t xml:space="preserve">online </w:t>
      </w:r>
      <w:r w:rsidRPr="00857758">
        <w:rPr>
          <w:sz w:val="24"/>
          <w:szCs w:val="24"/>
        </w:rPr>
        <w:t xml:space="preserve">through Alameda County </w:t>
      </w:r>
      <w:hyperlink r:id="rId35" w:history="1">
        <w:r w:rsidR="00456C48" w:rsidRPr="00857758">
          <w:rPr>
            <w:rStyle w:val="Hyperlink"/>
            <w:b/>
            <w:bCs/>
            <w:sz w:val="24"/>
            <w:szCs w:val="24"/>
          </w:rPr>
          <w:t>EZSourcing Supplier Portal</w:t>
        </w:r>
      </w:hyperlink>
      <w:r w:rsidR="00D757E3" w:rsidRPr="00857758">
        <w:rPr>
          <w:sz w:val="24"/>
          <w:szCs w:val="24"/>
        </w:rPr>
        <w:t xml:space="preserve"> </w:t>
      </w:r>
      <w:r w:rsidRPr="00857758">
        <w:rPr>
          <w:sz w:val="24"/>
          <w:szCs w:val="24"/>
        </w:rPr>
        <w:t xml:space="preserve">BY 2:00 p.m. on the due date specified in the Calendar of Events. </w:t>
      </w:r>
      <w:r w:rsidR="00F90823" w:rsidRPr="00857758">
        <w:rPr>
          <w:sz w:val="24"/>
          <w:szCs w:val="24"/>
        </w:rPr>
        <w:t>The County</w:t>
      </w:r>
      <w:r w:rsidR="00AF533D" w:rsidRPr="00857758">
        <w:rPr>
          <w:sz w:val="24"/>
          <w:szCs w:val="24"/>
        </w:rPr>
        <w:t xml:space="preserve"> strongly recommend</w:t>
      </w:r>
      <w:r w:rsidR="006B4DC6" w:rsidRPr="00857758">
        <w:rPr>
          <w:sz w:val="24"/>
          <w:szCs w:val="24"/>
        </w:rPr>
        <w:t>s</w:t>
      </w:r>
      <w:r w:rsidR="00AF533D" w:rsidRPr="00857758">
        <w:rPr>
          <w:sz w:val="24"/>
          <w:szCs w:val="24"/>
        </w:rPr>
        <w:t xml:space="preserve"> uploading early</w:t>
      </w:r>
      <w:r w:rsidR="006B4DC6" w:rsidRPr="00857758">
        <w:rPr>
          <w:sz w:val="24"/>
          <w:szCs w:val="24"/>
        </w:rPr>
        <w:t>;</w:t>
      </w:r>
      <w:r w:rsidR="00AF533D" w:rsidRPr="00857758">
        <w:rPr>
          <w:sz w:val="24"/>
          <w:szCs w:val="24"/>
        </w:rPr>
        <w:t xml:space="preserve"> t</w:t>
      </w:r>
      <w:r w:rsidRPr="00857758">
        <w:rPr>
          <w:sz w:val="24"/>
          <w:szCs w:val="24"/>
        </w:rPr>
        <w:t xml:space="preserve">echnical difficulties in downloading/submitting documents through the Alameda County </w:t>
      </w:r>
      <w:hyperlink r:id="rId36" w:history="1">
        <w:r w:rsidR="00456C48" w:rsidRPr="00857758">
          <w:rPr>
            <w:rStyle w:val="Hyperlink"/>
            <w:b/>
            <w:bCs/>
            <w:sz w:val="24"/>
            <w:szCs w:val="24"/>
          </w:rPr>
          <w:t>EZSourcing Supplier Portal</w:t>
        </w:r>
      </w:hyperlink>
      <w:r w:rsidR="00D757E3" w:rsidRPr="00857758">
        <w:rPr>
          <w:sz w:val="24"/>
          <w:szCs w:val="24"/>
        </w:rPr>
        <w:t xml:space="preserve"> </w:t>
      </w:r>
      <w:r w:rsidR="00CC278B">
        <w:rPr>
          <w:sz w:val="24"/>
          <w:szCs w:val="24"/>
        </w:rPr>
        <w:t>shall</w:t>
      </w:r>
      <w:r w:rsidRPr="00857758">
        <w:rPr>
          <w:sz w:val="24"/>
          <w:szCs w:val="24"/>
        </w:rPr>
        <w:t xml:space="preserve"> not extend the due date and time.</w:t>
      </w:r>
      <w:r w:rsidR="00AF533D" w:rsidRPr="00857758">
        <w:rPr>
          <w:sz w:val="24"/>
          <w:szCs w:val="24"/>
        </w:rPr>
        <w:t xml:space="preserve">  No hardcopy, email (electronic)</w:t>
      </w:r>
      <w:r w:rsidR="006B4DC6" w:rsidRPr="00857758">
        <w:rPr>
          <w:sz w:val="24"/>
          <w:szCs w:val="24"/>
        </w:rPr>
        <w:t>,</w:t>
      </w:r>
      <w:r w:rsidR="00AF533D" w:rsidRPr="00857758">
        <w:rPr>
          <w:sz w:val="24"/>
          <w:szCs w:val="24"/>
        </w:rPr>
        <w:t xml:space="preserve"> or facsimile </w:t>
      </w:r>
      <w:r w:rsidR="00B36430" w:rsidRPr="00857758">
        <w:rPr>
          <w:sz w:val="24"/>
          <w:szCs w:val="24"/>
        </w:rPr>
        <w:t>proposals</w:t>
      </w:r>
      <w:r w:rsidR="00AF533D" w:rsidRPr="00857758">
        <w:rPr>
          <w:sz w:val="24"/>
          <w:szCs w:val="24"/>
        </w:rPr>
        <w:t xml:space="preserve"> will be considered.</w:t>
      </w:r>
      <w:r w:rsidR="00F90823">
        <w:t xml:space="preserve"> </w:t>
      </w:r>
    </w:p>
    <w:p w14:paraId="711CC679" w14:textId="66C9546A" w:rsidR="00F90823" w:rsidRPr="00266DFB" w:rsidRDefault="00502F47" w:rsidP="00BB5972">
      <w:pPr>
        <w:pStyle w:val="Itema"/>
        <w:rPr>
          <w:sz w:val="24"/>
          <w:szCs w:val="24"/>
        </w:rPr>
      </w:pPr>
      <w:bookmarkStart w:id="67"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End w:id="67"/>
      <w:r w:rsidR="00CE1BC8">
        <w:rPr>
          <w:sz w:val="24"/>
          <w:szCs w:val="24"/>
        </w:rPr>
        <w:t>20MB or less</w:t>
      </w:r>
      <w:r w:rsidR="00BF3055" w:rsidRPr="00266DFB">
        <w:rPr>
          <w:sz w:val="24"/>
          <w:szCs w:val="24"/>
        </w:rPr>
        <w:t>.</w:t>
      </w:r>
      <w:r w:rsidR="00617190" w:rsidRPr="00266DFB">
        <w:rPr>
          <w:sz w:val="24"/>
          <w:szCs w:val="24"/>
        </w:rPr>
        <w:t xml:space="preserve"> </w:t>
      </w:r>
    </w:p>
    <w:p w14:paraId="77F6F34F" w14:textId="559F19B7" w:rsidR="00FA1C44" w:rsidRPr="00266DFB" w:rsidRDefault="00AF533D" w:rsidP="00B82A84">
      <w:pPr>
        <w:pStyle w:val="Itema"/>
        <w:rPr>
          <w:sz w:val="24"/>
          <w:szCs w:val="24"/>
        </w:rPr>
      </w:pPr>
      <w:r w:rsidRPr="00266DFB">
        <w:rPr>
          <w:sz w:val="24"/>
          <w:szCs w:val="24"/>
        </w:rPr>
        <w:t xml:space="preserve">The submitted </w:t>
      </w:r>
      <w:r w:rsidR="00B36430">
        <w:rPr>
          <w:sz w:val="24"/>
          <w:szCs w:val="24"/>
        </w:rPr>
        <w:t>p</w:t>
      </w:r>
      <w:r w:rsidR="00617190" w:rsidRPr="00266DFB">
        <w:rPr>
          <w:sz w:val="24"/>
          <w:szCs w:val="24"/>
        </w:rPr>
        <w:t xml:space="preserve">roposal </w:t>
      </w:r>
      <w:r w:rsidRPr="00266DFB">
        <w:rPr>
          <w:sz w:val="24"/>
          <w:szCs w:val="24"/>
        </w:rPr>
        <w:t xml:space="preserve">must conform </w:t>
      </w:r>
      <w:r w:rsidR="006B4DC6">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1579729E" w:rsidR="00C55343" w:rsidRPr="00266DFB" w:rsidRDefault="006B4DC6" w:rsidP="006F1244">
      <w:pPr>
        <w:pStyle w:val="Itema"/>
        <w:rPr>
          <w:sz w:val="24"/>
          <w:szCs w:val="24"/>
        </w:rPr>
      </w:pPr>
      <w:r>
        <w:rPr>
          <w:sz w:val="24"/>
          <w:szCs w:val="24"/>
        </w:rPr>
        <w:t xml:space="preserve">In whole or in part, </w:t>
      </w:r>
      <w:r w:rsidR="00B36430">
        <w:rPr>
          <w:sz w:val="24"/>
          <w:szCs w:val="24"/>
        </w:rPr>
        <w:t xml:space="preserve">proposal </w:t>
      </w:r>
      <w:r>
        <w:rPr>
          <w:sz w:val="24"/>
          <w:szCs w:val="24"/>
        </w:rPr>
        <w:t>responses</w:t>
      </w:r>
      <w:r w:rsidR="00C55343" w:rsidRPr="00266DFB">
        <w:rPr>
          <w:sz w:val="24"/>
          <w:szCs w:val="24"/>
        </w:rPr>
        <w:t xml:space="preserve"> are NOT to be marked confidential or proprietary.  </w:t>
      </w:r>
      <w:r>
        <w:rPr>
          <w:sz w:val="24"/>
          <w:szCs w:val="24"/>
        </w:rPr>
        <w:t xml:space="preserve">The </w:t>
      </w:r>
      <w:r w:rsidR="00C55343" w:rsidRPr="00266DFB">
        <w:rPr>
          <w:sz w:val="24"/>
          <w:szCs w:val="24"/>
        </w:rPr>
        <w:t xml:space="preserve">County may refuse to consider any </w:t>
      </w:r>
      <w:r w:rsidR="00B36430">
        <w:rPr>
          <w:sz w:val="24"/>
          <w:szCs w:val="24"/>
        </w:rPr>
        <w:t xml:space="preserve">proposal </w:t>
      </w:r>
      <w:r w:rsidR="00C55343" w:rsidRPr="00266DFB">
        <w:rPr>
          <w:sz w:val="24"/>
          <w:szCs w:val="24"/>
        </w:rPr>
        <w:t xml:space="preserve">or part thereof so marked.  Bid </w:t>
      </w:r>
      <w:r>
        <w:rPr>
          <w:sz w:val="24"/>
          <w:szCs w:val="24"/>
        </w:rPr>
        <w:t>proposals</w:t>
      </w:r>
      <w:r w:rsidR="00C55343" w:rsidRPr="00266DFB">
        <w:rPr>
          <w:sz w:val="24"/>
          <w:szCs w:val="24"/>
        </w:rPr>
        <w:t xml:space="preserve"> submitted in response to this </w:t>
      </w:r>
      <w:r w:rsidR="00505B06">
        <w:rPr>
          <w:sz w:val="24"/>
          <w:szCs w:val="24"/>
        </w:rPr>
        <w:t>IRFP</w:t>
      </w:r>
      <w:r w:rsidR="00C55343" w:rsidRPr="00266DFB">
        <w:rPr>
          <w:sz w:val="24"/>
          <w:szCs w:val="24"/>
        </w:rPr>
        <w:t xml:space="preserve"> may be subject to public disclosure.  </w:t>
      </w:r>
      <w:r>
        <w:rPr>
          <w:sz w:val="24"/>
          <w:szCs w:val="24"/>
        </w:rPr>
        <w:t xml:space="preserve">The </w:t>
      </w:r>
      <w:r w:rsidR="00C55343" w:rsidRPr="00266DFB">
        <w:rPr>
          <w:sz w:val="24"/>
          <w:szCs w:val="24"/>
        </w:rPr>
        <w:t xml:space="preserve">County </w:t>
      </w:r>
      <w:r w:rsidR="00CE1BC8">
        <w:rPr>
          <w:sz w:val="24"/>
          <w:szCs w:val="24"/>
        </w:rPr>
        <w:t>will</w:t>
      </w:r>
      <w:r w:rsidR="00C55343" w:rsidRPr="00266DFB">
        <w:rPr>
          <w:sz w:val="24"/>
          <w:szCs w:val="24"/>
        </w:rPr>
        <w:t xml:space="preserve"> not be liable in any way for disclosure of any such records.  Please refer to the County’s website at </w:t>
      </w:r>
      <w:hyperlink r:id="rId37" w:history="1">
        <w:r w:rsidR="00C55343" w:rsidRPr="00266DFB">
          <w:rPr>
            <w:rStyle w:val="Hyperlink"/>
            <w:b/>
            <w:sz w:val="24"/>
            <w:szCs w:val="24"/>
          </w:rPr>
          <w:t>Alameda County Proprietary and Confidential Information Policies</w:t>
        </w:r>
      </w:hyperlink>
      <w:r w:rsidR="00C55343" w:rsidRPr="00266DFB">
        <w:rPr>
          <w:color w:val="0000FF"/>
          <w:sz w:val="24"/>
          <w:szCs w:val="24"/>
        </w:rPr>
        <w:t xml:space="preserve"> </w:t>
      </w:r>
      <w:r w:rsidR="00C55343" w:rsidRPr="00834297">
        <w:rPr>
          <w:color w:val="0000FF"/>
          <w:sz w:val="18"/>
          <w:szCs w:val="18"/>
        </w:rPr>
        <w:t>[</w:t>
      </w:r>
      <w:hyperlink r:id="rId38" w:history="1">
        <w:r w:rsidR="00C55343" w:rsidRPr="00834297">
          <w:rPr>
            <w:rStyle w:val="Hyperlink"/>
            <w:sz w:val="18"/>
            <w:szCs w:val="18"/>
          </w:rPr>
          <w:t>https://gsa.acgov.org/do-business-with-us/contracting-opportunities/policies-procedures/proprietary-confidential-information/</w:t>
        </w:r>
      </w:hyperlink>
      <w:r w:rsidR="00C55343" w:rsidRPr="00834297">
        <w:rPr>
          <w:color w:val="0000FF"/>
          <w:sz w:val="18"/>
          <w:szCs w:val="18"/>
        </w:rPr>
        <w:t>]</w:t>
      </w:r>
      <w:r w:rsidR="00C55343" w:rsidRPr="00266DFB">
        <w:rPr>
          <w:sz w:val="24"/>
          <w:szCs w:val="24"/>
        </w:rPr>
        <w:t>.</w:t>
      </w:r>
    </w:p>
    <w:p w14:paraId="717601F9" w14:textId="020400D0" w:rsidR="00F90823" w:rsidRPr="00266DFB" w:rsidRDefault="006B4DC6" w:rsidP="00F51741">
      <w:pPr>
        <w:pStyle w:val="Itema"/>
        <w:rPr>
          <w:sz w:val="24"/>
          <w:szCs w:val="24"/>
        </w:rPr>
      </w:pPr>
      <w:r>
        <w:rPr>
          <w:sz w:val="24"/>
          <w:szCs w:val="24"/>
        </w:rPr>
        <w:t>For the</w:t>
      </w:r>
      <w:r w:rsidR="00F90823" w:rsidRPr="00266DFB">
        <w:rPr>
          <w:sz w:val="24"/>
          <w:szCs w:val="24"/>
        </w:rPr>
        <w:t xml:space="preserve"> </w:t>
      </w:r>
      <w:r w:rsidR="00B36430">
        <w:rPr>
          <w:sz w:val="24"/>
          <w:szCs w:val="24"/>
        </w:rPr>
        <w:t>p</w:t>
      </w:r>
      <w:r>
        <w:rPr>
          <w:sz w:val="24"/>
          <w:szCs w:val="24"/>
        </w:rPr>
        <w:t>roposal</w:t>
      </w:r>
      <w:r w:rsidR="00F90823" w:rsidRPr="00266DFB">
        <w:rPr>
          <w:sz w:val="24"/>
          <w:szCs w:val="24"/>
        </w:rPr>
        <w:t xml:space="preserve">s to be considered complete, </w:t>
      </w:r>
      <w:r>
        <w:rPr>
          <w:sz w:val="24"/>
          <w:szCs w:val="24"/>
        </w:rPr>
        <w:t xml:space="preserve">the </w:t>
      </w:r>
      <w:r w:rsidR="00F90823" w:rsidRPr="00266DFB">
        <w:rPr>
          <w:sz w:val="24"/>
          <w:szCs w:val="24"/>
        </w:rPr>
        <w:t xml:space="preserve">Bidder </w:t>
      </w:r>
      <w:r w:rsidR="00F90823" w:rsidRPr="00266DFB">
        <w:rPr>
          <w:b/>
          <w:sz w:val="24"/>
          <w:szCs w:val="24"/>
          <w:u w:val="single"/>
        </w:rPr>
        <w:t>must</w:t>
      </w:r>
      <w:r w:rsidR="00F90823" w:rsidRPr="00266DFB">
        <w:rPr>
          <w:b/>
          <w:sz w:val="24"/>
          <w:szCs w:val="24"/>
        </w:rPr>
        <w:t xml:space="preserve"> </w:t>
      </w:r>
      <w:r w:rsidR="00F90823" w:rsidRPr="00266DFB">
        <w:rPr>
          <w:sz w:val="24"/>
          <w:szCs w:val="24"/>
        </w:rPr>
        <w:t xml:space="preserve">provide responses to all information requested </w:t>
      </w:r>
      <w:r w:rsidR="0019697B" w:rsidRPr="00266DFB">
        <w:rPr>
          <w:sz w:val="24"/>
          <w:szCs w:val="24"/>
        </w:rPr>
        <w:t xml:space="preserve">in </w:t>
      </w:r>
      <w:r w:rsidR="00F90823" w:rsidRPr="00266DFB">
        <w:rPr>
          <w:sz w:val="24"/>
          <w:szCs w:val="24"/>
        </w:rPr>
        <w:t>Exhibit A – Bid Response Packet</w:t>
      </w:r>
      <w:r w:rsidR="0019697B" w:rsidRPr="00266DFB">
        <w:rPr>
          <w:sz w:val="24"/>
          <w:szCs w:val="24"/>
        </w:rPr>
        <w:t>, as revised by any Addenda</w:t>
      </w:r>
      <w:r w:rsidR="00F90823" w:rsidRPr="00266DFB">
        <w:rPr>
          <w:sz w:val="24"/>
          <w:szCs w:val="24"/>
        </w:rPr>
        <w:t>.</w:t>
      </w:r>
    </w:p>
    <w:p w14:paraId="5736A9FD" w14:textId="06C6BD07" w:rsidR="00C55343" w:rsidRDefault="00502F47" w:rsidP="00F51741">
      <w:pPr>
        <w:pStyle w:val="Itema"/>
      </w:pPr>
      <w:r w:rsidRPr="00266DFB">
        <w:rPr>
          <w:sz w:val="24"/>
          <w:szCs w:val="24"/>
        </w:rPr>
        <w:t>Bidder</w:t>
      </w:r>
      <w:r w:rsidR="00FD1524" w:rsidRPr="00266DFB">
        <w:rPr>
          <w:sz w:val="24"/>
          <w:szCs w:val="24"/>
        </w:rPr>
        <w:t xml:space="preserve">s </w:t>
      </w:r>
      <w:r w:rsidR="00FD1524" w:rsidRPr="00266DFB">
        <w:rPr>
          <w:b/>
          <w:sz w:val="24"/>
          <w:szCs w:val="24"/>
          <w:u w:val="single"/>
        </w:rPr>
        <w:t>must</w:t>
      </w:r>
      <w:r w:rsidR="00FD1524" w:rsidRPr="00266DFB">
        <w:rPr>
          <w:sz w:val="24"/>
          <w:szCs w:val="24"/>
        </w:rPr>
        <w:t xml:space="preserve"> submit pricing on the </w:t>
      </w:r>
      <w:r w:rsidR="00ED4C11">
        <w:rPr>
          <w:sz w:val="24"/>
          <w:szCs w:val="24"/>
        </w:rPr>
        <w:t xml:space="preserve">County </w:t>
      </w:r>
      <w:r w:rsidR="00ED4C11" w:rsidRPr="00AD56BE">
        <w:rPr>
          <w:sz w:val="24"/>
          <w:szCs w:val="24"/>
        </w:rPr>
        <w:t>provided</w:t>
      </w:r>
      <w:r w:rsidR="00AD56BE" w:rsidRPr="00AD56BE">
        <w:rPr>
          <w:sz w:val="24"/>
          <w:szCs w:val="24"/>
        </w:rPr>
        <w:t xml:space="preserve"> </w:t>
      </w:r>
      <w:r w:rsidR="00FD1524" w:rsidRPr="00AD56BE">
        <w:rPr>
          <w:sz w:val="24"/>
          <w:szCs w:val="24"/>
        </w:rPr>
        <w:t>Bid Form</w:t>
      </w:r>
      <w:r w:rsidR="00E00A41" w:rsidRPr="00FD7B48">
        <w:rPr>
          <w:sz w:val="24"/>
          <w:szCs w:val="24"/>
        </w:rPr>
        <w:t>(s)</w:t>
      </w:r>
      <w:r w:rsidR="00FD1524" w:rsidRPr="00FD7B48">
        <w:rPr>
          <w:sz w:val="24"/>
          <w:szCs w:val="24"/>
        </w:rPr>
        <w:t xml:space="preserve"> in </w:t>
      </w:r>
      <w:r w:rsidR="00AD56BE" w:rsidRPr="00AD56BE">
        <w:rPr>
          <w:sz w:val="24"/>
          <w:szCs w:val="24"/>
        </w:rPr>
        <w:t>Exhibit A – Bid Response Packet</w:t>
      </w:r>
    </w:p>
    <w:p w14:paraId="6724248D" w14:textId="77777777" w:rsidR="00D95C0E" w:rsidRPr="00266DFB" w:rsidRDefault="00C55343" w:rsidP="00FA1C44">
      <w:pPr>
        <w:pStyle w:val="Item1"/>
        <w:rPr>
          <w:sz w:val="24"/>
        </w:rPr>
      </w:pPr>
      <w:r w:rsidRPr="00266DFB">
        <w:rPr>
          <w:bCs/>
          <w:sz w:val="24"/>
        </w:rPr>
        <w:t xml:space="preserve">Submissions Processes </w:t>
      </w:r>
    </w:p>
    <w:p w14:paraId="709B26A9" w14:textId="395B5A0E" w:rsidR="00FA1C44" w:rsidRPr="00266DFB" w:rsidRDefault="00FA1C44" w:rsidP="00CE1BC8">
      <w:pPr>
        <w:pStyle w:val="Itema"/>
        <w:numPr>
          <w:ilvl w:val="3"/>
          <w:numId w:val="20"/>
        </w:numPr>
        <w:rPr>
          <w:sz w:val="24"/>
        </w:rPr>
      </w:pPr>
      <w:r w:rsidRPr="00266DFB">
        <w:rPr>
          <w:sz w:val="24"/>
        </w:rPr>
        <w:t xml:space="preserve">All costs required for the preparation and submission of a </w:t>
      </w:r>
      <w:r w:rsidR="00B36430">
        <w:rPr>
          <w:sz w:val="24"/>
        </w:rPr>
        <w:t>p</w:t>
      </w:r>
      <w:r w:rsidR="006B4DC6">
        <w:rPr>
          <w:sz w:val="24"/>
        </w:rPr>
        <w:t>roposal</w:t>
      </w:r>
      <w:r w:rsidRPr="00266DFB">
        <w:rPr>
          <w:sz w:val="24"/>
        </w:rPr>
        <w:t xml:space="preserve"> </w:t>
      </w:r>
      <w:r w:rsidR="00F43EF7">
        <w:rPr>
          <w:sz w:val="24"/>
        </w:rPr>
        <w:t>must</w:t>
      </w:r>
      <w:r w:rsidRPr="00266DFB">
        <w:rPr>
          <w:sz w:val="24"/>
        </w:rPr>
        <w:t xml:space="preserve"> be borne by </w:t>
      </w:r>
      <w:r w:rsidR="006B4DC6">
        <w:rPr>
          <w:sz w:val="24"/>
        </w:rPr>
        <w:t xml:space="preserve">the </w:t>
      </w:r>
      <w:r w:rsidR="00502F47" w:rsidRPr="00266DFB">
        <w:rPr>
          <w:sz w:val="24"/>
        </w:rPr>
        <w:t>Bidder</w:t>
      </w:r>
      <w:r w:rsidRPr="00266DFB">
        <w:rPr>
          <w:sz w:val="24"/>
        </w:rPr>
        <w:t xml:space="preserve">. </w:t>
      </w:r>
    </w:p>
    <w:p w14:paraId="0B2721C0" w14:textId="320FF814" w:rsidR="00FA1C44" w:rsidRPr="00266DFB" w:rsidRDefault="00FA1C44" w:rsidP="00CE1BC8">
      <w:pPr>
        <w:pStyle w:val="Itema"/>
        <w:numPr>
          <w:ilvl w:val="3"/>
          <w:numId w:val="20"/>
        </w:numPr>
        <w:rPr>
          <w:sz w:val="24"/>
        </w:rPr>
      </w:pPr>
      <w:r w:rsidRPr="00266DFB">
        <w:rPr>
          <w:sz w:val="24"/>
        </w:rPr>
        <w:lastRenderedPageBreak/>
        <w:t xml:space="preserve">Only one </w:t>
      </w:r>
      <w:r w:rsidR="006B4DC6">
        <w:rPr>
          <w:sz w:val="24"/>
        </w:rPr>
        <w:t>b</w:t>
      </w:r>
      <w:r w:rsidRPr="00266DFB">
        <w:rPr>
          <w:sz w:val="24"/>
        </w:rPr>
        <w:t xml:space="preserve">id </w:t>
      </w:r>
      <w:r w:rsidR="006B4DC6">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CE1BC8">
        <w:rPr>
          <w:sz w:val="24"/>
        </w:rPr>
        <w:t>will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CE1BC8">
      <w:pPr>
        <w:pStyle w:val="Itema"/>
        <w:numPr>
          <w:ilvl w:val="3"/>
          <w:numId w:val="20"/>
        </w:numPr>
        <w:rPr>
          <w:sz w:val="24"/>
        </w:rPr>
      </w:pPr>
      <w:bookmarkStart w:id="68"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3BDC237C" w14:textId="77777777" w:rsidR="00B36430" w:rsidRDefault="0093082F" w:rsidP="00CE1BC8">
      <w:pPr>
        <w:pStyle w:val="Itema"/>
        <w:numPr>
          <w:ilvl w:val="3"/>
          <w:numId w:val="20"/>
        </w:numPr>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6B4DC6">
        <w:rPr>
          <w:sz w:val="24"/>
        </w:rPr>
        <w:t>proposal</w:t>
      </w:r>
      <w:r w:rsidR="00B36430">
        <w:rPr>
          <w:sz w:val="24"/>
        </w:rPr>
        <w:t>.</w:t>
      </w:r>
    </w:p>
    <w:p w14:paraId="722A75E2" w14:textId="1C6BCE8D" w:rsidR="00C55343" w:rsidRPr="00266DFB" w:rsidRDefault="00B36430" w:rsidP="00CE1BC8">
      <w:pPr>
        <w:pStyle w:val="Itema"/>
        <w:numPr>
          <w:ilvl w:val="3"/>
          <w:numId w:val="20"/>
        </w:numPr>
        <w:rPr>
          <w:sz w:val="24"/>
        </w:rPr>
      </w:pPr>
      <w:r>
        <w:rPr>
          <w:sz w:val="24"/>
        </w:rPr>
        <w:t>A</w:t>
      </w:r>
      <w:r w:rsidR="0093082F">
        <w:rPr>
          <w:sz w:val="24"/>
        </w:rPr>
        <w:t xml:space="preserve">ll </w:t>
      </w:r>
      <w:r>
        <w:rPr>
          <w:sz w:val="24"/>
        </w:rPr>
        <w:t xml:space="preserve">bid proposals </w:t>
      </w:r>
      <w:r w:rsidR="00F43EF7" w:rsidRPr="0059507F">
        <w:rPr>
          <w:sz w:val="24"/>
        </w:rPr>
        <w:t>must</w:t>
      </w:r>
      <w:r w:rsidR="00F51741" w:rsidRPr="0059507F">
        <w:rPr>
          <w:sz w:val="24"/>
        </w:rPr>
        <w:t xml:space="preserve"> remain open to acceptance and irrevocable for a period of</w:t>
      </w:r>
      <w:r w:rsidRPr="0059507F">
        <w:rPr>
          <w:sz w:val="24"/>
        </w:rPr>
        <w:t xml:space="preserve"> not less than </w:t>
      </w:r>
      <w:r w:rsidR="00F51741" w:rsidRPr="0059507F">
        <w:rPr>
          <w:sz w:val="24"/>
        </w:rPr>
        <w:t xml:space="preserve">180 days </w:t>
      </w:r>
      <w:r w:rsidR="00F51741" w:rsidRPr="00266DFB">
        <w:rPr>
          <w:sz w:val="24"/>
        </w:rPr>
        <w:t xml:space="preserve">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68"/>
    </w:p>
    <w:p w14:paraId="61F94A8C" w14:textId="77777777" w:rsidR="00D95C0E" w:rsidRPr="00266DFB" w:rsidRDefault="00D95C0E" w:rsidP="00FA1C44">
      <w:pPr>
        <w:pStyle w:val="Item1"/>
        <w:rPr>
          <w:bCs/>
          <w:sz w:val="24"/>
        </w:rPr>
      </w:pPr>
      <w:r w:rsidRPr="00266DFB">
        <w:rPr>
          <w:bCs/>
          <w:sz w:val="24"/>
        </w:rPr>
        <w:t>Legal Requirements</w:t>
      </w:r>
    </w:p>
    <w:p w14:paraId="33ADC8FB" w14:textId="6AE96A2F" w:rsidR="00FA1C44" w:rsidRPr="00266DFB" w:rsidRDefault="00C51687" w:rsidP="00CE1BC8">
      <w:pPr>
        <w:pStyle w:val="Itema"/>
        <w:numPr>
          <w:ilvl w:val="3"/>
          <w:numId w:val="21"/>
        </w:numPr>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C87D76">
        <w:rPr>
          <w:sz w:val="24"/>
        </w:rPr>
        <w:t>.</w:t>
      </w:r>
    </w:p>
    <w:p w14:paraId="2D042325" w14:textId="5579FF3B" w:rsidR="00FA1C44" w:rsidRPr="00266DFB" w:rsidRDefault="00184021" w:rsidP="00CE1BC8">
      <w:pPr>
        <w:pStyle w:val="Itema"/>
        <w:numPr>
          <w:ilvl w:val="3"/>
          <w:numId w:val="21"/>
        </w:numPr>
        <w:rPr>
          <w:sz w:val="24"/>
        </w:rPr>
      </w:pPr>
      <w:r>
        <w:rPr>
          <w:sz w:val="24"/>
        </w:rPr>
        <w:t>By submitting a bid</w:t>
      </w:r>
      <w:r w:rsidR="00BB6712">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Pr>
          <w:sz w:val="24"/>
        </w:rPr>
        <w:t xml:space="preserve">Such actions </w:t>
      </w:r>
      <w:r w:rsidR="00FA1C44" w:rsidRPr="00266DFB">
        <w:rPr>
          <w:sz w:val="24"/>
        </w:rPr>
        <w:t>may also be considered fraud and subject to criminal prosecution.</w:t>
      </w:r>
    </w:p>
    <w:p w14:paraId="12C513BE" w14:textId="1A47914A" w:rsidR="00FA1C44" w:rsidRPr="00266DFB" w:rsidRDefault="00F51741" w:rsidP="00CE1BC8">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6B4DC6">
        <w:rPr>
          <w:sz w:val="24"/>
        </w:rPr>
        <w:t>proposal</w:t>
      </w:r>
      <w:r w:rsidR="00D95C0E" w:rsidRPr="00266DFB">
        <w:rPr>
          <w:sz w:val="24"/>
        </w:rPr>
        <w:t>,</w:t>
      </w:r>
      <w:r w:rsidR="00FA1C44" w:rsidRPr="00266DFB">
        <w:rPr>
          <w:sz w:val="24"/>
        </w:rPr>
        <w:t xml:space="preserve"> certifies that it is, at the time of bidding, and </w:t>
      </w:r>
      <w:r w:rsidR="00F43EF7">
        <w:rPr>
          <w:sz w:val="24"/>
        </w:rPr>
        <w:t>must</w:t>
      </w:r>
      <w:r w:rsidR="00FA1C44" w:rsidRPr="00266DFB">
        <w:rPr>
          <w:sz w:val="24"/>
        </w:rPr>
        <w:t xml:space="preserve"> be</w:t>
      </w:r>
      <w:r w:rsidR="006B4DC6">
        <w:rPr>
          <w:sz w:val="24"/>
        </w:rPr>
        <w:t>,</w:t>
      </w:r>
      <w:r w:rsidR="00FA1C44" w:rsidRPr="00266DFB">
        <w:rPr>
          <w:sz w:val="24"/>
        </w:rPr>
        <w:t xml:space="preserve"> throughout the period of the contract, licensed by the State of California to do the type of work required under the terms of the </w:t>
      </w:r>
      <w:r w:rsidR="00505B06">
        <w:rPr>
          <w:sz w:val="24"/>
        </w:rPr>
        <w:t>IRFP</w:t>
      </w:r>
      <w:r w:rsidR="000B3F42">
        <w:rPr>
          <w:sz w:val="24"/>
        </w:rPr>
        <w:t xml:space="preserve">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505B06">
        <w:rPr>
          <w:sz w:val="24"/>
        </w:rPr>
        <w:t>IRFP</w:t>
      </w:r>
      <w:r w:rsidR="000B3F42">
        <w:rPr>
          <w:sz w:val="24"/>
        </w:rPr>
        <w:t xml:space="preserve"> and contract documents</w:t>
      </w:r>
      <w:r w:rsidR="00FA1C44" w:rsidRPr="00266DFB">
        <w:rPr>
          <w:sz w:val="24"/>
        </w:rPr>
        <w:t>.</w:t>
      </w:r>
    </w:p>
    <w:p w14:paraId="2D931693" w14:textId="2B077B2D" w:rsidR="00FA1C44" w:rsidRPr="00266DFB" w:rsidRDefault="00FA1C44" w:rsidP="00CE1BC8">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6B4DC6">
        <w:rPr>
          <w:sz w:val="24"/>
        </w:rPr>
        <w:t>proposal</w:t>
      </w:r>
      <w:r w:rsidR="00D95C0E" w:rsidRPr="00266DFB">
        <w:rPr>
          <w:sz w:val="24"/>
        </w:rPr>
        <w:t xml:space="preserve">, </w:t>
      </w:r>
      <w:r w:rsidRPr="00266DFB">
        <w:rPr>
          <w:sz w:val="24"/>
        </w:rPr>
        <w:t xml:space="preserve">certifies that it is not, at the time of bidding, on the California Department of General Services (DGS) list of </w:t>
      </w:r>
      <w:r w:rsidRPr="00266DFB">
        <w:rPr>
          <w:sz w:val="24"/>
        </w:rPr>
        <w:lastRenderedPageBreak/>
        <w:t>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35434A">
          <w:headerReference w:type="even" r:id="rId39"/>
          <w:headerReference w:type="default" r:id="rId40"/>
          <w:footerReference w:type="default" r:id="rId41"/>
          <w:headerReference w:type="first" r:id="rId42"/>
          <w:footerReference w:type="first" r:id="rId43"/>
          <w:pgSz w:w="12240" w:h="15840" w:code="1"/>
          <w:pgMar w:top="1440" w:right="1080" w:bottom="1440" w:left="1080" w:header="432" w:footer="570" w:gutter="0"/>
          <w:pgNumType w:start="1"/>
          <w:cols w:space="720"/>
          <w:formProt w:val="0"/>
          <w:noEndnote/>
          <w:titlePg/>
          <w:docGrid w:linePitch="354"/>
        </w:sectPr>
      </w:pPr>
    </w:p>
    <w:p w14:paraId="697B51E4" w14:textId="77777777" w:rsidR="00F43F6A" w:rsidRPr="009000A4" w:rsidRDefault="00F43F6A" w:rsidP="00F43F6A">
      <w:pPr>
        <w:pStyle w:val="Heading3"/>
        <w:rPr>
          <w:sz w:val="36"/>
          <w:szCs w:val="36"/>
        </w:rPr>
      </w:pPr>
      <w:bookmarkStart w:id="69" w:name="_Ref342049922"/>
      <w:r w:rsidRPr="009000A4">
        <w:rPr>
          <w:sz w:val="36"/>
          <w:szCs w:val="36"/>
        </w:rPr>
        <w:lastRenderedPageBreak/>
        <w:t>EXHIBIT A</w:t>
      </w:r>
    </w:p>
    <w:p w14:paraId="4207F811" w14:textId="478E0145" w:rsidR="00F43F6A" w:rsidRPr="009000A4" w:rsidRDefault="00F43F6A" w:rsidP="009000A4">
      <w:pPr>
        <w:jc w:val="center"/>
        <w:rPr>
          <w:rFonts w:ascii="Calibri" w:hAnsi="Calibri"/>
          <w:b/>
          <w:sz w:val="36"/>
          <w:szCs w:val="36"/>
        </w:rPr>
      </w:pPr>
      <w:r w:rsidRPr="009000A4">
        <w:rPr>
          <w:rFonts w:ascii="Calibri" w:hAnsi="Calibri"/>
          <w:b/>
          <w:sz w:val="36"/>
          <w:szCs w:val="36"/>
        </w:rPr>
        <w:t>BID RESPONSE PACKET</w:t>
      </w:r>
      <w:bookmarkEnd w:id="69"/>
      <w:r w:rsidRPr="009000A4">
        <w:rPr>
          <w:rFonts w:ascii="Calibri" w:hAnsi="Calibri"/>
          <w:b/>
          <w:sz w:val="36"/>
          <w:szCs w:val="36"/>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27FF2717" w14:textId="77777777" w:rsidR="00C63094" w:rsidRPr="008610B8" w:rsidRDefault="00C63094" w:rsidP="00C63094">
      <w:pPr>
        <w:pStyle w:val="ListParagraph"/>
        <w:numPr>
          <w:ilvl w:val="0"/>
          <w:numId w:val="29"/>
        </w:numPr>
        <w:spacing w:after="240"/>
        <w:ind w:hanging="720"/>
        <w:jc w:val="both"/>
        <w:rPr>
          <w:rFonts w:ascii="Calibri" w:hAnsi="Calibri" w:cs="Calibri"/>
          <w:b/>
          <w:sz w:val="24"/>
          <w:szCs w:val="24"/>
        </w:rPr>
      </w:pPr>
      <w:r w:rsidRPr="008610B8">
        <w:rPr>
          <w:rFonts w:ascii="Calibri" w:hAnsi="Calibri" w:cs="Calibri"/>
          <w:color w:val="000000"/>
          <w:sz w:val="24"/>
          <w:szCs w:val="24"/>
        </w:rPr>
        <w:t>Please read EXHIBIT A – Bid Response Packet carefully; INCOMPLETE BID PROPOSALS MAY BE REJECTED. Alameda County will not accept submissions or documentation after the bid response due date. Successful uploading of a document does not equal acceptance of the document by Alameda County.</w:t>
      </w:r>
    </w:p>
    <w:p w14:paraId="028B65BE" w14:textId="714D7FD4" w:rsidR="00C63094" w:rsidRPr="008610B8" w:rsidRDefault="00C63094" w:rsidP="00C63094">
      <w:pPr>
        <w:pStyle w:val="ListParagraph"/>
        <w:numPr>
          <w:ilvl w:val="0"/>
          <w:numId w:val="29"/>
        </w:numPr>
        <w:spacing w:after="240"/>
        <w:ind w:hanging="720"/>
        <w:jc w:val="both"/>
        <w:rPr>
          <w:rFonts w:ascii="Calibri" w:hAnsi="Calibri" w:cs="Calibri"/>
          <w:b/>
          <w:sz w:val="24"/>
          <w:szCs w:val="24"/>
        </w:rPr>
      </w:pPr>
      <w:r w:rsidRPr="008610B8">
        <w:rPr>
          <w:rFonts w:ascii="Calibri" w:hAnsi="Calibri" w:cs="Calibri"/>
          <w:bCs/>
          <w:sz w:val="24"/>
          <w:szCs w:val="24"/>
        </w:rPr>
        <w:t>The bid response must comply with all requirements contained in the IRF</w:t>
      </w:r>
      <w:r w:rsidR="00772274">
        <w:rPr>
          <w:rFonts w:ascii="Calibri" w:hAnsi="Calibri" w:cs="Calibri"/>
          <w:bCs/>
          <w:sz w:val="24"/>
          <w:szCs w:val="24"/>
        </w:rPr>
        <w:t>P</w:t>
      </w:r>
      <w:r w:rsidRPr="008610B8">
        <w:rPr>
          <w:rFonts w:ascii="Calibri" w:hAnsi="Calibri" w:cs="Calibri"/>
          <w:bCs/>
          <w:sz w:val="24"/>
          <w:szCs w:val="24"/>
        </w:rPr>
        <w:t xml:space="preserve">.  </w:t>
      </w:r>
      <w:r w:rsidRPr="008610B8">
        <w:rPr>
          <w:rFonts w:ascii="Calibri" w:hAnsi="Calibri" w:cs="Calibri"/>
          <w:b/>
          <w:sz w:val="24"/>
          <w:szCs w:val="24"/>
          <w:u w:val="single"/>
        </w:rPr>
        <w:t>It is strongly recommended that Bidders verify and review all Addenda to confirm the use of the most current forms and provide all information requested.</w:t>
      </w:r>
    </w:p>
    <w:p w14:paraId="38CAC8F8" w14:textId="77777777" w:rsidR="00C63094" w:rsidRPr="008610B8" w:rsidRDefault="00C63094" w:rsidP="00C63094">
      <w:pPr>
        <w:pStyle w:val="ListParagraph"/>
        <w:numPr>
          <w:ilvl w:val="0"/>
          <w:numId w:val="29"/>
        </w:numPr>
        <w:spacing w:after="240"/>
        <w:ind w:hanging="720"/>
        <w:jc w:val="both"/>
        <w:rPr>
          <w:rFonts w:ascii="Calibri" w:hAnsi="Calibri" w:cs="Calibri"/>
          <w:bCs/>
          <w:sz w:val="24"/>
          <w:szCs w:val="24"/>
        </w:rPr>
      </w:pPr>
      <w:r w:rsidRPr="008610B8">
        <w:rPr>
          <w:rFonts w:ascii="Calibri" w:hAnsi="Calibri" w:cs="Calibri"/>
          <w:bCs/>
          <w:sz w:val="24"/>
          <w:szCs w:val="24"/>
        </w:rPr>
        <w:t xml:space="preserve">The bid response submission must conform to and include Exhibit A – Bid Response Packet, as amended or revised by Addendum, including additional required documentation.  </w:t>
      </w:r>
      <w:r w:rsidRPr="008610B8">
        <w:rPr>
          <w:rFonts w:ascii="Calibri" w:hAnsi="Calibri" w:cs="Calibri"/>
          <w:b/>
          <w:sz w:val="24"/>
          <w:szCs w:val="24"/>
          <w:u w:val="single"/>
        </w:rPr>
        <w:t>A Bidder may be disqualified if the most current version of Exhibit A, as revised and published through Addenda, is not used.</w:t>
      </w:r>
    </w:p>
    <w:p w14:paraId="568CAC9C" w14:textId="655ACF11" w:rsidR="00C63094" w:rsidRPr="008610B8" w:rsidRDefault="00C63094" w:rsidP="00C63094">
      <w:pPr>
        <w:numPr>
          <w:ilvl w:val="0"/>
          <w:numId w:val="29"/>
        </w:numPr>
        <w:spacing w:before="100" w:beforeAutospacing="1" w:after="100" w:afterAutospacing="1"/>
        <w:ind w:hanging="720"/>
        <w:rPr>
          <w:rFonts w:ascii="Calibri" w:hAnsi="Calibri" w:cs="Calibri"/>
          <w:color w:val="000000"/>
          <w:sz w:val="24"/>
          <w:szCs w:val="24"/>
        </w:rPr>
      </w:pPr>
      <w:r w:rsidRPr="008610B8">
        <w:rPr>
          <w:rFonts w:ascii="Calibri" w:hAnsi="Calibri" w:cs="Calibri"/>
          <w:color w:val="000000"/>
          <w:sz w:val="24"/>
          <w:szCs w:val="24"/>
        </w:rPr>
        <w:t xml:space="preserve">The following pages require confirmation, declaration, and /or a signature </w:t>
      </w:r>
      <w:r>
        <w:rPr>
          <w:rFonts w:ascii="Corbel" w:hAnsi="Corbel"/>
          <w:color w:val="000000"/>
          <w:sz w:val="27"/>
          <w:szCs w:val="27"/>
        </w:rPr>
        <w:t>(</w:t>
      </w:r>
      <w:r w:rsidRPr="002A515E">
        <w:rPr>
          <w:rFonts w:ascii="Wingdings" w:eastAsia="Wingdings" w:hAnsi="Wingdings" w:cs="Wingdings"/>
          <w:color w:val="0000FF"/>
          <w:spacing w:val="-3"/>
          <w:sz w:val="24"/>
          <w:szCs w:val="24"/>
        </w:rPr>
        <w:sym w:font="Wingdings" w:char="F03F"/>
      </w:r>
      <w:r>
        <w:rPr>
          <w:rFonts w:ascii="Calibri" w:hAnsi="Calibri" w:cs="Calibri"/>
          <w:color w:val="0000FF"/>
          <w:spacing w:val="-3"/>
          <w:sz w:val="24"/>
          <w:szCs w:val="24"/>
        </w:rPr>
        <w:t>)</w:t>
      </w:r>
      <w:r w:rsidRPr="008610B8">
        <w:rPr>
          <w:rFonts w:ascii="Calibri" w:hAnsi="Calibri" w:cs="Calibri"/>
          <w:color w:val="000000"/>
          <w:sz w:val="24"/>
          <w:szCs w:val="24"/>
        </w:rPr>
        <w:t xml:space="preserve">. </w:t>
      </w:r>
      <w:r w:rsidR="00C973BB">
        <w:rPr>
          <w:rFonts w:ascii="Calibri" w:hAnsi="Calibri" w:cs="Calibri"/>
          <w:color w:val="000000"/>
          <w:sz w:val="24"/>
          <w:szCs w:val="24"/>
        </w:rPr>
        <w:t>These</w:t>
      </w:r>
      <w:r w:rsidRPr="008610B8">
        <w:rPr>
          <w:rFonts w:ascii="Calibri" w:hAnsi="Calibri" w:cs="Calibri"/>
          <w:color w:val="000000"/>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EZSourcing Supplier Portal as part of the Bidder’s proposal. </w:t>
      </w:r>
      <w:r w:rsidRPr="008610B8">
        <w:rPr>
          <w:rFonts w:ascii="Calibri" w:hAnsi="Calibri" w:cs="Calibri"/>
          <w:color w:val="FFFFFF"/>
          <w:sz w:val="20"/>
        </w:rPr>
        <w:t xml:space="preserve"> </w:t>
      </w:r>
    </w:p>
    <w:p w14:paraId="6DC6B755" w14:textId="77777777" w:rsidR="00C63094" w:rsidRPr="008610B8" w:rsidRDefault="00C63094" w:rsidP="00C63094">
      <w:pPr>
        <w:numPr>
          <w:ilvl w:val="1"/>
          <w:numId w:val="30"/>
        </w:numPr>
        <w:spacing w:before="100" w:beforeAutospacing="1" w:after="120"/>
        <w:ind w:hanging="720"/>
        <w:rPr>
          <w:rFonts w:ascii="Calibri" w:hAnsi="Calibri" w:cs="Calibri"/>
          <w:color w:val="000000"/>
          <w:sz w:val="24"/>
          <w:szCs w:val="24"/>
        </w:rPr>
      </w:pPr>
      <w:r w:rsidRPr="008610B8">
        <w:rPr>
          <w:rFonts w:ascii="Calibri" w:hAnsi="Calibri" w:cs="Calibri"/>
          <w:color w:val="000000"/>
          <w:sz w:val="24"/>
          <w:szCs w:val="24"/>
        </w:rPr>
        <w:t>Exhibit A – Bid Response Packet, Bidder Acceptance</w:t>
      </w:r>
    </w:p>
    <w:p w14:paraId="7B742FD6" w14:textId="6F4F9147" w:rsidR="00C63094" w:rsidRPr="008610B8" w:rsidRDefault="00C63094" w:rsidP="00C63094">
      <w:pPr>
        <w:numPr>
          <w:ilvl w:val="1"/>
          <w:numId w:val="30"/>
        </w:numPr>
        <w:spacing w:before="100" w:beforeAutospacing="1" w:after="100" w:afterAutospacing="1"/>
        <w:ind w:hanging="720"/>
        <w:rPr>
          <w:rFonts w:ascii="Calibri" w:hAnsi="Calibri" w:cs="Calibri"/>
          <w:color w:val="000000"/>
          <w:sz w:val="24"/>
          <w:szCs w:val="24"/>
        </w:rPr>
      </w:pPr>
      <w:r w:rsidRPr="008610B8">
        <w:rPr>
          <w:rFonts w:ascii="Calibri" w:hAnsi="Calibri" w:cs="Calibri"/>
          <w:color w:val="000000"/>
          <w:sz w:val="24"/>
          <w:szCs w:val="24"/>
        </w:rPr>
        <w:t xml:space="preserve">Exhibit A – Bid Response Packet, Debarment and Suspension Certification </w:t>
      </w:r>
    </w:p>
    <w:p w14:paraId="335C1D9A" w14:textId="52DD4B48" w:rsidR="00C63094" w:rsidRPr="008610B8" w:rsidRDefault="00C63094" w:rsidP="00C63094">
      <w:pPr>
        <w:numPr>
          <w:ilvl w:val="1"/>
          <w:numId w:val="30"/>
        </w:numPr>
        <w:spacing w:before="100" w:beforeAutospacing="1" w:after="120"/>
        <w:ind w:hanging="720"/>
        <w:rPr>
          <w:rFonts w:ascii="Calibri" w:hAnsi="Calibri" w:cs="Calibri"/>
          <w:color w:val="000000"/>
          <w:sz w:val="24"/>
          <w:szCs w:val="24"/>
        </w:rPr>
      </w:pPr>
      <w:r>
        <w:rPr>
          <w:rFonts w:ascii="Calibri" w:hAnsi="Calibri" w:cs="Calibri"/>
          <w:sz w:val="24"/>
          <w:szCs w:val="24"/>
        </w:rPr>
        <w:t xml:space="preserve">Exhibit A – Bid Response Packet, Small Local Emerging Business (SLEB) Information Sheet </w:t>
      </w:r>
    </w:p>
    <w:p w14:paraId="6FE87655" w14:textId="687FCBC9" w:rsidR="00C63094" w:rsidRPr="008610B8" w:rsidRDefault="00C63094" w:rsidP="00C63094">
      <w:pPr>
        <w:numPr>
          <w:ilvl w:val="2"/>
          <w:numId w:val="30"/>
        </w:numPr>
        <w:spacing w:before="100" w:beforeAutospacing="1" w:after="120"/>
        <w:ind w:hanging="720"/>
        <w:rPr>
          <w:rFonts w:ascii="Calibri" w:hAnsi="Calibri" w:cs="Calibri"/>
          <w:color w:val="000000"/>
          <w:sz w:val="24"/>
          <w:szCs w:val="24"/>
          <w:u w:val="single"/>
        </w:rPr>
      </w:pPr>
      <w:r w:rsidRPr="008610B8">
        <w:rPr>
          <w:rFonts w:ascii="Calibri" w:hAnsi="Calibri" w:cs="Calibri"/>
          <w:sz w:val="24"/>
          <w:szCs w:val="24"/>
          <w:u w:val="single"/>
        </w:rPr>
        <w:t xml:space="preserve">Must be signed by </w:t>
      </w:r>
      <w:r w:rsidR="00280BD6" w:rsidRPr="008610B8">
        <w:rPr>
          <w:rFonts w:ascii="Calibri" w:hAnsi="Calibri" w:cs="Calibri"/>
          <w:sz w:val="24"/>
          <w:szCs w:val="24"/>
          <w:u w:val="single"/>
        </w:rPr>
        <w:t>Bidder.</w:t>
      </w:r>
      <w:r>
        <w:rPr>
          <w:rFonts w:ascii="Calibri" w:hAnsi="Calibri" w:cs="Calibri"/>
          <w:sz w:val="24"/>
          <w:szCs w:val="24"/>
          <w:u w:val="single"/>
        </w:rPr>
        <w:t xml:space="preserve"> </w:t>
      </w:r>
    </w:p>
    <w:p w14:paraId="0F107DE5" w14:textId="54CDFFF0" w:rsidR="002A47F0" w:rsidRPr="002A47F0" w:rsidRDefault="00C63094" w:rsidP="00C63094">
      <w:pPr>
        <w:numPr>
          <w:ilvl w:val="2"/>
          <w:numId w:val="30"/>
        </w:numPr>
        <w:spacing w:before="100" w:beforeAutospacing="1" w:after="120"/>
        <w:ind w:hanging="720"/>
        <w:rPr>
          <w:rFonts w:ascii="Calibri" w:hAnsi="Calibri" w:cs="Calibri"/>
          <w:color w:val="000000"/>
          <w:sz w:val="24"/>
          <w:szCs w:val="24"/>
        </w:rPr>
      </w:pPr>
      <w:r w:rsidRPr="008610B8">
        <w:rPr>
          <w:rFonts w:ascii="Calibri" w:hAnsi="Calibri" w:cs="Calibri"/>
          <w:sz w:val="24"/>
          <w:szCs w:val="24"/>
          <w:u w:val="single"/>
        </w:rPr>
        <w:t>Must be signed by SLEB Partner</w:t>
      </w:r>
      <w:r>
        <w:rPr>
          <w:rFonts w:ascii="Calibri" w:hAnsi="Calibri" w:cs="Calibri"/>
          <w:sz w:val="24"/>
          <w:szCs w:val="24"/>
        </w:rPr>
        <w:t xml:space="preserve"> if subcontracting to a SLEB</w:t>
      </w:r>
      <w:r w:rsidR="00280BD6">
        <w:rPr>
          <w:rFonts w:ascii="Calibri" w:hAnsi="Calibri" w:cs="Calibri"/>
          <w:sz w:val="24"/>
          <w:szCs w:val="24"/>
        </w:rPr>
        <w:t>.</w:t>
      </w:r>
    </w:p>
    <w:p w14:paraId="44108F78" w14:textId="354720DB" w:rsidR="00C63094" w:rsidRPr="002A47F0" w:rsidRDefault="002A47F0" w:rsidP="002A47F0">
      <w:pPr>
        <w:numPr>
          <w:ilvl w:val="1"/>
          <w:numId w:val="30"/>
        </w:numPr>
        <w:spacing w:before="100" w:beforeAutospacing="1" w:after="120"/>
        <w:ind w:hanging="720"/>
        <w:rPr>
          <w:rFonts w:ascii="Calibri" w:hAnsi="Calibri" w:cs="Calibri"/>
          <w:sz w:val="24"/>
          <w:szCs w:val="24"/>
        </w:rPr>
      </w:pPr>
      <w:r w:rsidRPr="002A47F0">
        <w:rPr>
          <w:rFonts w:ascii="Calibri" w:hAnsi="Calibri" w:cs="Calibri"/>
          <w:sz w:val="24"/>
          <w:szCs w:val="24"/>
        </w:rPr>
        <w:t>Exhibit B – HIPPA Business Associate Agreement</w:t>
      </w:r>
      <w:r w:rsidR="00280BD6">
        <w:rPr>
          <w:rFonts w:ascii="Calibri" w:hAnsi="Calibri" w:cs="Calibri"/>
          <w:sz w:val="24"/>
          <w:szCs w:val="24"/>
        </w:rPr>
        <w:t xml:space="preserve">. </w:t>
      </w:r>
    </w:p>
    <w:p w14:paraId="4A5CBA59" w14:textId="77777777"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t xml:space="preserve">Each page of the Bid Response Packet </w:t>
      </w:r>
      <w:r w:rsidRPr="00A90BAF">
        <w:rPr>
          <w:rFonts w:ascii="Calibri" w:hAnsi="Calibri" w:cs="Calibri"/>
          <w:bCs/>
          <w:sz w:val="24"/>
          <w:szCs w:val="24"/>
          <w:u w:val="single"/>
        </w:rPr>
        <w:t>must</w:t>
      </w:r>
      <w:r w:rsidRPr="00A90BAF">
        <w:rPr>
          <w:rFonts w:ascii="Calibri" w:hAnsi="Calibri" w:cs="Calibri"/>
          <w:bCs/>
          <w:sz w:val="24"/>
          <w:szCs w:val="24"/>
        </w:rPr>
        <w:t xml:space="preserve"> be submitted through the </w:t>
      </w:r>
      <w:hyperlink r:id="rId44" w:history="1">
        <w:r w:rsidRPr="00A90BAF">
          <w:rPr>
            <w:rStyle w:val="Hyperlink"/>
            <w:rFonts w:ascii="Calibri" w:hAnsi="Calibri" w:cs="Calibri"/>
            <w:b/>
            <w:bCs/>
            <w:sz w:val="24"/>
            <w:szCs w:val="24"/>
          </w:rPr>
          <w:t>EZSourcing Supplier Portal</w:t>
        </w:r>
      </w:hyperlink>
      <w:r w:rsidRPr="00A90BAF">
        <w:rPr>
          <w:rFonts w:ascii="Calibri" w:hAnsi="Calibri" w:cs="Calibri"/>
          <w:bCs/>
          <w:sz w:val="24"/>
          <w:szCs w:val="24"/>
        </w:rPr>
        <w:t xml:space="preserve"> as PDF attachment(s) with all required information included and documents attached;  any pages of the Bid Response Packet not applicable to the Bidder </w:t>
      </w:r>
      <w:r w:rsidRPr="00A90BAF">
        <w:rPr>
          <w:rFonts w:ascii="Calibri" w:hAnsi="Calibri" w:cs="Calibri"/>
          <w:bCs/>
          <w:sz w:val="24"/>
          <w:szCs w:val="24"/>
          <w:u w:val="single"/>
        </w:rPr>
        <w:t>are to</w:t>
      </w:r>
      <w:r w:rsidRPr="00A90BAF">
        <w:rPr>
          <w:rFonts w:ascii="Calibri" w:hAnsi="Calibri" w:cs="Calibri"/>
          <w:bCs/>
          <w:sz w:val="24"/>
          <w:szCs w:val="24"/>
        </w:rPr>
        <w:t xml:space="preserve"> be submitted with such pages or items clearly marked “N/A” or the bid </w:t>
      </w:r>
      <w:r>
        <w:rPr>
          <w:rFonts w:ascii="Calibri" w:hAnsi="Calibri" w:cs="Calibri"/>
          <w:bCs/>
          <w:sz w:val="24"/>
          <w:szCs w:val="24"/>
        </w:rPr>
        <w:t xml:space="preserve">response </w:t>
      </w:r>
      <w:r w:rsidRPr="00A90BAF">
        <w:rPr>
          <w:rFonts w:ascii="Calibri" w:hAnsi="Calibri" w:cs="Calibri"/>
          <w:bCs/>
          <w:sz w:val="24"/>
          <w:szCs w:val="24"/>
        </w:rPr>
        <w:t>may be disqualified as incomplete.</w:t>
      </w:r>
    </w:p>
    <w:p w14:paraId="6265B44F" w14:textId="77777777"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t xml:space="preserve">Bidders </w:t>
      </w:r>
      <w:r>
        <w:rPr>
          <w:rFonts w:ascii="Calibri" w:hAnsi="Calibri" w:cs="Calibri"/>
          <w:bCs/>
          <w:sz w:val="24"/>
          <w:szCs w:val="24"/>
        </w:rPr>
        <w:t>must</w:t>
      </w:r>
      <w:r w:rsidRPr="00A90BAF">
        <w:rPr>
          <w:rFonts w:ascii="Calibri" w:hAnsi="Calibri" w:cs="Calibri"/>
          <w:bCs/>
          <w:sz w:val="24"/>
          <w:szCs w:val="24"/>
        </w:rPr>
        <w:t xml:space="preserve"> not modify the Bid Response Packet or any other County-provided document unless instructed to do so</w:t>
      </w:r>
      <w:r>
        <w:rPr>
          <w:rFonts w:ascii="Calibri" w:hAnsi="Calibri" w:cs="Calibri"/>
          <w:bCs/>
          <w:sz w:val="24"/>
          <w:szCs w:val="24"/>
        </w:rPr>
        <w:t>,</w:t>
      </w:r>
      <w:r w:rsidRPr="00A90BAF">
        <w:rPr>
          <w:rFonts w:ascii="Calibri" w:hAnsi="Calibri" w:cs="Calibri"/>
          <w:bCs/>
          <w:sz w:val="24"/>
          <w:szCs w:val="24"/>
        </w:rPr>
        <w:t xml:space="preserve"> or the bid</w:t>
      </w:r>
      <w:r>
        <w:rPr>
          <w:rFonts w:ascii="Calibri" w:hAnsi="Calibri" w:cs="Calibri"/>
          <w:bCs/>
          <w:sz w:val="24"/>
          <w:szCs w:val="24"/>
        </w:rPr>
        <w:t xml:space="preserve"> response</w:t>
      </w:r>
      <w:r w:rsidRPr="00A90BAF">
        <w:rPr>
          <w:rFonts w:ascii="Calibri" w:hAnsi="Calibri" w:cs="Calibri"/>
          <w:bCs/>
          <w:sz w:val="24"/>
          <w:szCs w:val="24"/>
        </w:rPr>
        <w:t xml:space="preserve"> may be disqualified.  </w:t>
      </w:r>
    </w:p>
    <w:p w14:paraId="72C31B94" w14:textId="113B7DAF" w:rsidR="00C63094" w:rsidRPr="008610B8" w:rsidRDefault="00C63094" w:rsidP="00C63094">
      <w:pPr>
        <w:pStyle w:val="ListParagraph"/>
        <w:numPr>
          <w:ilvl w:val="0"/>
          <w:numId w:val="29"/>
        </w:numPr>
        <w:spacing w:after="240"/>
        <w:ind w:hanging="720"/>
        <w:jc w:val="both"/>
        <w:rPr>
          <w:rFonts w:ascii="Calibri" w:hAnsi="Calibri" w:cs="Calibri"/>
          <w:bCs/>
          <w:sz w:val="24"/>
          <w:szCs w:val="24"/>
        </w:rPr>
      </w:pPr>
      <w:bookmarkStart w:id="70" w:name="_Hlk101853108"/>
      <w:r w:rsidRPr="008610B8">
        <w:rPr>
          <w:rFonts w:ascii="Calibri" w:hAnsi="Calibri" w:cs="Calibri"/>
          <w:color w:val="000000"/>
          <w:sz w:val="24"/>
          <w:szCs w:val="24"/>
        </w:rPr>
        <w:t xml:space="preserve">Bid pricing must be submitted online through Alameda County </w:t>
      </w:r>
      <w:hyperlink r:id="rId45" w:history="1">
        <w:r w:rsidRPr="008610B8">
          <w:rPr>
            <w:rStyle w:val="Hyperlink"/>
            <w:rFonts w:ascii="Calibri" w:hAnsi="Calibri" w:cs="Calibri"/>
            <w:b/>
            <w:bCs/>
            <w:sz w:val="24"/>
            <w:szCs w:val="24"/>
          </w:rPr>
          <w:t>EZSourcing Supplier Portal</w:t>
        </w:r>
      </w:hyperlink>
      <w:r w:rsidRPr="008610B8">
        <w:rPr>
          <w:rFonts w:ascii="Calibri" w:hAnsi="Calibri" w:cs="Calibri"/>
          <w:color w:val="000000"/>
          <w:sz w:val="24"/>
          <w:szCs w:val="24"/>
        </w:rPr>
        <w:t xml:space="preserve">. </w:t>
      </w:r>
    </w:p>
    <w:p w14:paraId="4205F7A6" w14:textId="77777777" w:rsidR="00C63094" w:rsidRPr="0062100B"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lastRenderedPageBreak/>
        <w:t xml:space="preserve">Bidder </w:t>
      </w:r>
      <w:r w:rsidRPr="00A90BAF">
        <w:rPr>
          <w:rFonts w:ascii="Calibri" w:hAnsi="Calibri" w:cs="Calibri"/>
          <w:bCs/>
          <w:sz w:val="24"/>
          <w:szCs w:val="24"/>
          <w:u w:val="single"/>
        </w:rPr>
        <w:t>must</w:t>
      </w:r>
      <w:r w:rsidRPr="00A90BAF">
        <w:rPr>
          <w:rFonts w:ascii="Calibri" w:hAnsi="Calibri" w:cs="Calibri"/>
          <w:bCs/>
          <w:sz w:val="24"/>
          <w:szCs w:val="24"/>
        </w:rPr>
        <w:t xml:space="preserve"> </w:t>
      </w:r>
      <w:r w:rsidRPr="00150BB7">
        <w:rPr>
          <w:rFonts w:ascii="Calibri" w:hAnsi="Calibri" w:cs="Calibri"/>
          <w:bCs/>
          <w:sz w:val="24"/>
          <w:szCs w:val="24"/>
        </w:rPr>
        <w:t xml:space="preserve">quote price(s) as specified in the </w:t>
      </w:r>
      <w:r w:rsidRPr="00150BB7">
        <w:rPr>
          <w:rFonts w:ascii="Calibri" w:hAnsi="Calibri" w:cs="Calibri"/>
          <w:sz w:val="24"/>
          <w:szCs w:val="24"/>
        </w:rPr>
        <w:t>IRFQ</w:t>
      </w:r>
      <w:r w:rsidRPr="00150BB7">
        <w:rPr>
          <w:rFonts w:ascii="Calibri" w:hAnsi="Calibri"/>
          <w:bCs/>
          <w:sz w:val="24"/>
          <w:szCs w:val="24"/>
        </w:rPr>
        <w:t>, using the form(s)</w:t>
      </w:r>
      <w:r w:rsidRPr="00A90BAF">
        <w:rPr>
          <w:rFonts w:ascii="Calibri" w:hAnsi="Calibri"/>
          <w:bCs/>
          <w:sz w:val="24"/>
          <w:szCs w:val="24"/>
        </w:rPr>
        <w:t xml:space="preserve"> as amended or revised by </w:t>
      </w:r>
      <w:r>
        <w:rPr>
          <w:rFonts w:ascii="Calibri" w:hAnsi="Calibri"/>
          <w:bCs/>
          <w:sz w:val="24"/>
          <w:szCs w:val="24"/>
        </w:rPr>
        <w:t xml:space="preserve">any </w:t>
      </w:r>
      <w:r w:rsidRPr="00A90BAF">
        <w:rPr>
          <w:rFonts w:ascii="Calibri" w:hAnsi="Calibri" w:cs="Calibri"/>
          <w:bCs/>
          <w:sz w:val="24"/>
          <w:szCs w:val="24"/>
        </w:rPr>
        <w:t>Addenda.</w:t>
      </w:r>
    </w:p>
    <w:p w14:paraId="79FA70F2" w14:textId="77777777"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Pr>
          <w:rFonts w:ascii="Calibri" w:hAnsi="Calibri" w:cs="Calibri"/>
          <w:bCs/>
          <w:sz w:val="24"/>
          <w:szCs w:val="24"/>
        </w:rPr>
        <w:t xml:space="preserve">Any clarifications or exceptions to policies or specifications of this IRFQ, including all Addenda and other documents </w:t>
      </w:r>
      <w:r w:rsidRPr="00A90BAF">
        <w:rPr>
          <w:rFonts w:ascii="Calibri" w:hAnsi="Calibri" w:cs="Calibri"/>
          <w:bCs/>
          <w:sz w:val="24"/>
          <w:szCs w:val="24"/>
          <w:u w:val="single"/>
        </w:rPr>
        <w:t>must</w:t>
      </w:r>
      <w:r w:rsidRPr="00A90BAF">
        <w:rPr>
          <w:rFonts w:ascii="Calibri" w:hAnsi="Calibri" w:cs="Calibri"/>
          <w:bCs/>
          <w:sz w:val="24"/>
          <w:szCs w:val="24"/>
        </w:rPr>
        <w:t xml:space="preserve"> be submitted in the </w:t>
      </w:r>
      <w:r w:rsidRPr="00CE022C">
        <w:rPr>
          <w:rFonts w:ascii="Calibri" w:hAnsi="Calibri" w:cs="Calibri"/>
          <w:b/>
          <w:i/>
          <w:sz w:val="24"/>
          <w:szCs w:val="24"/>
        </w:rPr>
        <w:t>Exceptions and Clarifications</w:t>
      </w:r>
      <w:r w:rsidRPr="00A90BAF">
        <w:rPr>
          <w:rFonts w:ascii="Calibri" w:hAnsi="Calibri" w:cs="Calibri"/>
          <w:bCs/>
          <w:i/>
          <w:sz w:val="24"/>
          <w:szCs w:val="24"/>
        </w:rPr>
        <w:t xml:space="preserve"> </w:t>
      </w:r>
      <w:r w:rsidRPr="00A90BAF">
        <w:rPr>
          <w:rFonts w:ascii="Calibri" w:hAnsi="Calibri" w:cs="Calibri"/>
          <w:bCs/>
          <w:sz w:val="24"/>
          <w:szCs w:val="24"/>
        </w:rPr>
        <w:t>form of the Bid Response Packet.</w:t>
      </w:r>
      <w:bookmarkEnd w:id="70"/>
    </w:p>
    <w:p w14:paraId="17CBE55C" w14:textId="77777777" w:rsidR="00C63094" w:rsidRDefault="00C63094" w:rsidP="00C63094">
      <w:pPr>
        <w:pStyle w:val="ListParagraph"/>
        <w:numPr>
          <w:ilvl w:val="0"/>
          <w:numId w:val="29"/>
        </w:numPr>
        <w:spacing w:after="240"/>
        <w:ind w:hanging="720"/>
        <w:jc w:val="both"/>
        <w:rPr>
          <w:rFonts w:ascii="Calibri" w:hAnsi="Calibri" w:cs="Calibri"/>
          <w:bCs/>
          <w:sz w:val="24"/>
          <w:szCs w:val="24"/>
        </w:rPr>
      </w:pPr>
      <w:r>
        <w:rPr>
          <w:rFonts w:ascii="Calibri" w:hAnsi="Calibri" w:cs="Calibri"/>
          <w:bCs/>
          <w:sz w:val="24"/>
          <w:szCs w:val="24"/>
        </w:rPr>
        <w:t>Bidders must r</w:t>
      </w:r>
      <w:r w:rsidRPr="00A90BAF">
        <w:rPr>
          <w:rFonts w:ascii="Calibri" w:hAnsi="Calibri" w:cs="Calibri"/>
          <w:bCs/>
          <w:sz w:val="24"/>
          <w:szCs w:val="24"/>
        </w:rPr>
        <w:t xml:space="preserve">ead all information and follow directions in the </w:t>
      </w:r>
      <w:hyperlink r:id="rId46" w:history="1">
        <w:r w:rsidRPr="00A90BAF">
          <w:rPr>
            <w:rStyle w:val="Hyperlink"/>
            <w:rFonts w:ascii="Calibri" w:hAnsi="Calibri" w:cs="Calibri"/>
            <w:b/>
            <w:bCs/>
            <w:sz w:val="24"/>
            <w:szCs w:val="24"/>
          </w:rPr>
          <w:t>EZSourcing Supplier Portal</w:t>
        </w:r>
      </w:hyperlink>
      <w:r w:rsidRPr="00A90BAF">
        <w:rPr>
          <w:rFonts w:ascii="Calibri" w:hAnsi="Calibri" w:cs="Calibri"/>
          <w:bCs/>
          <w:sz w:val="24"/>
          <w:szCs w:val="24"/>
        </w:rPr>
        <w:t xml:space="preserve"> event.</w:t>
      </w:r>
    </w:p>
    <w:p w14:paraId="40FDBD8C" w14:textId="77777777" w:rsidR="00FC7FF8" w:rsidRPr="00FC7FF8" w:rsidRDefault="00C63094" w:rsidP="00FC7FF8">
      <w:pPr>
        <w:pStyle w:val="ListParagraph"/>
        <w:numPr>
          <w:ilvl w:val="0"/>
          <w:numId w:val="29"/>
        </w:numPr>
        <w:spacing w:after="240"/>
        <w:ind w:hanging="720"/>
        <w:jc w:val="both"/>
        <w:rPr>
          <w:rFonts w:ascii="Calibri" w:hAnsi="Calibri" w:cs="Calibri"/>
          <w:bCs/>
          <w:sz w:val="24"/>
          <w:szCs w:val="24"/>
        </w:rPr>
      </w:pPr>
      <w:r w:rsidRPr="00983DAC">
        <w:rPr>
          <w:rFonts w:ascii="Calibri" w:hAnsi="Calibri" w:cs="Calibri"/>
          <w:color w:val="000000"/>
          <w:sz w:val="24"/>
          <w:szCs w:val="18"/>
          <w:shd w:val="clear" w:color="auto" w:fill="FFFFFF"/>
        </w:rPr>
        <w:t>File names are restricted to 64 characters for all files uploaded as part of any bid response. The file extension (e.g., ".pdf" or ".xls") is counted as part of the file name character limit. Attempting to upload a file with a file name longer than 64 characters may result in an error message</w:t>
      </w:r>
      <w:r>
        <w:rPr>
          <w:rFonts w:ascii="Calibri" w:hAnsi="Calibri" w:cs="Calibri"/>
          <w:color w:val="000000"/>
          <w:sz w:val="24"/>
          <w:szCs w:val="18"/>
          <w:shd w:val="clear" w:color="auto" w:fill="FFFFFF"/>
        </w:rPr>
        <w:t xml:space="preserve"> or failure to load</w:t>
      </w:r>
      <w:r w:rsidRPr="00983DAC">
        <w:rPr>
          <w:rFonts w:ascii="Calibri" w:hAnsi="Calibri" w:cs="Calibri"/>
          <w:color w:val="000000"/>
          <w:sz w:val="24"/>
          <w:szCs w:val="18"/>
          <w:shd w:val="clear" w:color="auto" w:fill="FFFFFF"/>
        </w:rPr>
        <w:t>.</w:t>
      </w:r>
      <w:bookmarkStart w:id="71" w:name="_Hlk101853261"/>
    </w:p>
    <w:p w14:paraId="31019DD4" w14:textId="1DB19715" w:rsidR="00F43F6A" w:rsidRPr="00FC7FF8" w:rsidRDefault="00C63094" w:rsidP="00FC7FF8">
      <w:pPr>
        <w:pStyle w:val="ListParagraph"/>
        <w:numPr>
          <w:ilvl w:val="0"/>
          <w:numId w:val="29"/>
        </w:numPr>
        <w:spacing w:after="240"/>
        <w:ind w:hanging="720"/>
        <w:jc w:val="both"/>
        <w:rPr>
          <w:rFonts w:asciiTheme="minorHAnsi" w:hAnsiTheme="minorHAnsi" w:cstheme="minorHAnsi"/>
          <w:bCs/>
          <w:sz w:val="24"/>
          <w:szCs w:val="24"/>
        </w:rPr>
      </w:pPr>
      <w:r w:rsidRPr="00FC7FF8">
        <w:rPr>
          <w:rFonts w:asciiTheme="minorHAnsi" w:hAnsiTheme="minorHAnsi" w:cstheme="minorHAnsi"/>
          <w:b/>
          <w:sz w:val="24"/>
          <w:szCs w:val="24"/>
        </w:rPr>
        <w:t>Bidders who do not comply with the requirements and/or submit incomplete bid response packages are subject to disqualification and their bid responses rejected.</w:t>
      </w:r>
      <w:bookmarkEnd w:id="71"/>
    </w:p>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C63094">
          <w:headerReference w:type="default" r:id="rId47"/>
          <w:footerReference w:type="default" r:id="rId48"/>
          <w:headerReference w:type="first" r:id="rId49"/>
          <w:footerReference w:type="first" r:id="rId50"/>
          <w:pgSz w:w="12240" w:h="15840" w:code="1"/>
          <w:pgMar w:top="1440" w:right="1080" w:bottom="1440" w:left="1080" w:header="432" w:footer="657"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358C5151" w:rsidR="00F43F6A" w:rsidRDefault="00F43F6A" w:rsidP="00F43F6A"/>
    <w:p w14:paraId="19B2B4C9" w14:textId="1951D2AC" w:rsidR="00F43F6A" w:rsidRPr="00FC3FC9" w:rsidRDefault="00F43F6A" w:rsidP="00F43F6A"/>
    <w:p w14:paraId="77CE4135" w14:textId="534FB9FE" w:rsidR="00F43F6A" w:rsidRPr="00FC3FC9" w:rsidRDefault="0035434A" w:rsidP="00443847">
      <w:pPr>
        <w:pStyle w:val="Header"/>
        <w:tabs>
          <w:tab w:val="clear" w:pos="4320"/>
          <w:tab w:val="clear" w:pos="8640"/>
        </w:tabs>
        <w:jc w:val="center"/>
      </w:pPr>
      <w:r>
        <w:rPr>
          <w:noProof/>
        </w:rPr>
        <w:drawing>
          <wp:inline distT="0" distB="0" distL="0" distR="0" wp14:anchorId="7FDBE1D1" wp14:editId="4CDCF27E">
            <wp:extent cx="792480" cy="7924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59507F" w:rsidRDefault="00F43F6A" w:rsidP="00F43F6A">
      <w:pPr>
        <w:jc w:val="center"/>
        <w:rPr>
          <w:rFonts w:ascii="Calibri" w:hAnsi="Calibri" w:cs="Calibri"/>
        </w:rPr>
      </w:pPr>
    </w:p>
    <w:p w14:paraId="710CCE13" w14:textId="33188FB3" w:rsidR="00F43F6A" w:rsidRPr="0059507F" w:rsidRDefault="0039139E" w:rsidP="0039139E">
      <w:pPr>
        <w:tabs>
          <w:tab w:val="center" w:pos="5400"/>
          <w:tab w:val="left" w:pos="9514"/>
        </w:tabs>
        <w:rPr>
          <w:rFonts w:ascii="Calibri" w:hAnsi="Calibri" w:cs="Calibri"/>
          <w:sz w:val="60"/>
          <w:szCs w:val="60"/>
        </w:rPr>
      </w:pPr>
      <w:r w:rsidRPr="0059507F">
        <w:rPr>
          <w:rFonts w:ascii="Calibri" w:hAnsi="Calibri" w:cs="Calibri"/>
          <w:sz w:val="60"/>
          <w:szCs w:val="60"/>
        </w:rPr>
        <w:tab/>
      </w:r>
      <w:r w:rsidR="00505B06" w:rsidRPr="0059507F">
        <w:rPr>
          <w:rFonts w:ascii="Calibri" w:hAnsi="Calibri" w:cs="Calibri"/>
          <w:sz w:val="60"/>
          <w:szCs w:val="60"/>
        </w:rPr>
        <w:t>IRFP</w:t>
      </w:r>
      <w:r w:rsidR="00F43F6A" w:rsidRPr="0059507F">
        <w:rPr>
          <w:rFonts w:ascii="Calibri" w:hAnsi="Calibri" w:cs="Calibri"/>
          <w:sz w:val="60"/>
          <w:szCs w:val="60"/>
        </w:rPr>
        <w:t xml:space="preserve"> No. </w:t>
      </w:r>
      <w:r w:rsidR="00091480" w:rsidRPr="0059507F">
        <w:rPr>
          <w:rFonts w:ascii="Calibri" w:hAnsi="Calibri" w:cs="Calibri"/>
          <w:sz w:val="60"/>
          <w:szCs w:val="60"/>
        </w:rPr>
        <w:t>902272</w:t>
      </w:r>
      <w:r w:rsidRPr="0059507F">
        <w:rPr>
          <w:rFonts w:ascii="Calibri" w:hAnsi="Calibri" w:cs="Calibri"/>
          <w:sz w:val="60"/>
          <w:szCs w:val="60"/>
        </w:rPr>
        <w:tab/>
      </w:r>
    </w:p>
    <w:p w14:paraId="4F65F94B" w14:textId="445BED67" w:rsidR="00F43F6A" w:rsidRPr="0059507F" w:rsidRDefault="00091480" w:rsidP="00466C68">
      <w:pPr>
        <w:jc w:val="center"/>
        <w:rPr>
          <w:rFonts w:ascii="Calibri" w:hAnsi="Calibri" w:cs="Calibri"/>
          <w:sz w:val="60"/>
          <w:szCs w:val="60"/>
        </w:rPr>
      </w:pPr>
      <w:bookmarkStart w:id="72" w:name="_BIDDER_INFORMATION"/>
      <w:bookmarkEnd w:id="72"/>
      <w:r w:rsidRPr="0059507F">
        <w:rPr>
          <w:rFonts w:ascii="Calibri" w:hAnsi="Calibri" w:cs="Calibri"/>
          <w:sz w:val="60"/>
          <w:szCs w:val="60"/>
        </w:rPr>
        <w:t xml:space="preserve">Pharmacy </w:t>
      </w:r>
      <w:r w:rsidR="0059507F" w:rsidRPr="0059507F">
        <w:rPr>
          <w:rFonts w:ascii="Calibri" w:hAnsi="Calibri" w:cs="Calibri"/>
          <w:sz w:val="60"/>
          <w:szCs w:val="60"/>
        </w:rPr>
        <w:t>Consultant Services</w:t>
      </w:r>
    </w:p>
    <w:p w14:paraId="3789D8AF" w14:textId="5D82ECF9" w:rsidR="00466C68" w:rsidRDefault="00466C68" w:rsidP="00466C68">
      <w:pPr>
        <w:jc w:val="center"/>
        <w:rPr>
          <w:rFonts w:ascii="Calibri" w:hAnsi="Calibri" w:cs="Calibri"/>
          <w:color w:val="FF0000"/>
          <w:sz w:val="60"/>
          <w:szCs w:val="60"/>
        </w:rPr>
      </w:pPr>
      <w:r>
        <w:rPr>
          <w:rFonts w:ascii="Calibri" w:hAnsi="Calibri" w:cs="Calibri"/>
          <w:color w:val="FF0000"/>
          <w:sz w:val="60"/>
          <w:szCs w:val="60"/>
        </w:rPr>
        <w:br w:type="page"/>
      </w:r>
    </w:p>
    <w:p w14:paraId="779E3C94" w14:textId="71468D50" w:rsidR="00466C68" w:rsidRDefault="00466C68">
      <w:pPr>
        <w:rPr>
          <w:rFonts w:ascii="Calibri" w:hAnsi="Calibri" w:cs="Calibri"/>
          <w:b/>
          <w:sz w:val="2"/>
          <w:szCs w:val="2"/>
        </w:rPr>
      </w:pPr>
    </w:p>
    <w:p w14:paraId="61F6B5B4" w14:textId="77777777" w:rsidR="00466C68" w:rsidRPr="00466C68" w:rsidRDefault="00466C68">
      <w:pPr>
        <w:rPr>
          <w:rFonts w:ascii="Calibri" w:hAnsi="Calibri" w:cs="Calibri"/>
          <w:b/>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E1BC8">
        <w:tc>
          <w:tcPr>
            <w:tcW w:w="10296" w:type="dxa"/>
            <w:shd w:val="clear" w:color="auto" w:fill="DEEAF6" w:themeFill="accent5" w:themeFillTint="33"/>
          </w:tcPr>
          <w:p w14:paraId="04EC11FE" w14:textId="10B1E84E" w:rsidR="0007148C" w:rsidRPr="0007148C" w:rsidRDefault="0007148C" w:rsidP="0066489F">
            <w:pPr>
              <w:pStyle w:val="Heading4"/>
              <w:ind w:left="-15"/>
              <w:jc w:val="left"/>
            </w:pPr>
            <w:r w:rsidRPr="0007148C">
              <w:t>BIDDER INFORMATION</w:t>
            </w:r>
          </w:p>
        </w:tc>
      </w:tr>
    </w:tbl>
    <w:p w14:paraId="65EFA2F8" w14:textId="77777777" w:rsidR="002E1103" w:rsidRPr="00755FB1" w:rsidRDefault="002E1103" w:rsidP="002E1103">
      <w:pPr>
        <w:rPr>
          <w:rFonts w:ascii="Calibri" w:hAnsi="Calibri" w:cs="Calibri"/>
        </w:rPr>
      </w:pPr>
      <w:bookmarkStart w:id="73" w:name="_BIDDER_ACCEPTANCE"/>
      <w:bookmarkStart w:id="74" w:name="_Hlk103192106"/>
      <w:bookmarkEnd w:id="73"/>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E1103" w:rsidRPr="00755FB1" w14:paraId="26408E6E" w14:textId="77777777" w:rsidTr="00AD56BE">
        <w:trPr>
          <w:trHeight w:val="260"/>
        </w:trPr>
        <w:tc>
          <w:tcPr>
            <w:tcW w:w="2594" w:type="dxa"/>
            <w:gridSpan w:val="3"/>
          </w:tcPr>
          <w:p w14:paraId="354BF131" w14:textId="77777777" w:rsidR="002E1103" w:rsidRPr="00755FB1" w:rsidRDefault="002E1103" w:rsidP="00AD56BE">
            <w:pPr>
              <w:pStyle w:val="PlainText"/>
              <w:spacing w:before="120" w:after="120"/>
              <w:rPr>
                <w:rFonts w:ascii="Calibri" w:hAnsi="Calibri" w:cs="Calibri"/>
                <w:sz w:val="24"/>
                <w:szCs w:val="24"/>
              </w:rPr>
            </w:pPr>
            <w:r w:rsidRPr="00755FB1">
              <w:rPr>
                <w:rFonts w:ascii="Calibri" w:hAnsi="Calibri" w:cs="Calibri"/>
                <w:sz w:val="24"/>
                <w:szCs w:val="24"/>
              </w:rPr>
              <w:t>Official Name of Bidder:</w:t>
            </w:r>
          </w:p>
        </w:tc>
        <w:tc>
          <w:tcPr>
            <w:tcW w:w="7481" w:type="dxa"/>
            <w:gridSpan w:val="5"/>
          </w:tcPr>
          <w:p w14:paraId="3D70AA43" w14:textId="77777777" w:rsidR="002E1103" w:rsidRPr="00755FB1" w:rsidRDefault="002E1103" w:rsidP="00AD56BE">
            <w:pPr>
              <w:spacing w:before="120" w:after="120"/>
              <w:rPr>
                <w:rFonts w:ascii="Calibri" w:hAnsi="Calibri" w:cs="Calibri"/>
              </w:rPr>
            </w:pPr>
          </w:p>
        </w:tc>
      </w:tr>
      <w:tr w:rsidR="002E1103" w:rsidRPr="00755FB1" w14:paraId="21AF1A39" w14:textId="77777777" w:rsidTr="00AD56BE">
        <w:tc>
          <w:tcPr>
            <w:tcW w:w="2594" w:type="dxa"/>
            <w:gridSpan w:val="3"/>
          </w:tcPr>
          <w:p w14:paraId="15A4CD62" w14:textId="77777777" w:rsidR="002E1103" w:rsidRPr="00755FB1" w:rsidRDefault="002E1103" w:rsidP="00AD56BE">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1:</w:t>
            </w:r>
          </w:p>
        </w:tc>
        <w:tc>
          <w:tcPr>
            <w:tcW w:w="7481" w:type="dxa"/>
            <w:gridSpan w:val="5"/>
          </w:tcPr>
          <w:p w14:paraId="6E67DDA6" w14:textId="77777777" w:rsidR="002E1103" w:rsidRPr="00755FB1" w:rsidRDefault="002E1103" w:rsidP="00AD56BE">
            <w:pPr>
              <w:pStyle w:val="PlainText"/>
              <w:spacing w:before="120" w:after="120"/>
              <w:rPr>
                <w:rFonts w:ascii="Calibri" w:hAnsi="Calibri" w:cs="Calibri"/>
                <w:sz w:val="24"/>
                <w:szCs w:val="24"/>
              </w:rPr>
            </w:pPr>
          </w:p>
        </w:tc>
      </w:tr>
      <w:tr w:rsidR="002E1103" w:rsidRPr="00755FB1" w14:paraId="72A31BAA" w14:textId="77777777" w:rsidTr="00AD56BE">
        <w:tc>
          <w:tcPr>
            <w:tcW w:w="2594" w:type="dxa"/>
            <w:gridSpan w:val="3"/>
          </w:tcPr>
          <w:p w14:paraId="558DCC5B" w14:textId="77777777" w:rsidR="002E1103" w:rsidRPr="00755FB1" w:rsidRDefault="002E1103" w:rsidP="00AD56BE">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2:</w:t>
            </w:r>
          </w:p>
        </w:tc>
        <w:tc>
          <w:tcPr>
            <w:tcW w:w="7481" w:type="dxa"/>
            <w:gridSpan w:val="5"/>
          </w:tcPr>
          <w:p w14:paraId="3BE59C1F" w14:textId="77777777" w:rsidR="002E1103" w:rsidRPr="00755FB1" w:rsidRDefault="002E1103" w:rsidP="00AD56BE">
            <w:pPr>
              <w:pStyle w:val="PlainText"/>
              <w:spacing w:before="120" w:after="120"/>
              <w:rPr>
                <w:rFonts w:ascii="Calibri" w:hAnsi="Calibri" w:cs="Calibri"/>
                <w:b/>
                <w:sz w:val="24"/>
                <w:szCs w:val="24"/>
                <w:u w:val="single"/>
              </w:rPr>
            </w:pPr>
          </w:p>
        </w:tc>
      </w:tr>
      <w:tr w:rsidR="002E1103" w:rsidRPr="00755FB1" w14:paraId="72A36DBF" w14:textId="77777777" w:rsidTr="00AD56BE">
        <w:trPr>
          <w:trHeight w:val="521"/>
        </w:trPr>
        <w:tc>
          <w:tcPr>
            <w:tcW w:w="654" w:type="dxa"/>
          </w:tcPr>
          <w:p w14:paraId="766930C1" w14:textId="77777777" w:rsidR="002E1103" w:rsidRPr="00755FB1" w:rsidRDefault="002E1103" w:rsidP="00AD56BE">
            <w:pPr>
              <w:pStyle w:val="PlainText"/>
              <w:spacing w:before="120" w:after="120"/>
              <w:jc w:val="center"/>
              <w:rPr>
                <w:rFonts w:ascii="Calibri" w:hAnsi="Calibri" w:cs="Calibri"/>
                <w:sz w:val="24"/>
                <w:szCs w:val="24"/>
                <w:u w:val="single"/>
              </w:rPr>
            </w:pPr>
            <w:r w:rsidRPr="00755FB1">
              <w:rPr>
                <w:rFonts w:ascii="Calibri" w:hAnsi="Calibri" w:cs="Calibri"/>
                <w:sz w:val="24"/>
                <w:szCs w:val="24"/>
              </w:rPr>
              <w:t>City:</w:t>
            </w:r>
          </w:p>
        </w:tc>
        <w:tc>
          <w:tcPr>
            <w:tcW w:w="4111" w:type="dxa"/>
            <w:gridSpan w:val="3"/>
          </w:tcPr>
          <w:p w14:paraId="3C8060D0" w14:textId="77777777" w:rsidR="002E1103" w:rsidRPr="00755FB1" w:rsidRDefault="002E1103" w:rsidP="00AD56BE">
            <w:pPr>
              <w:pStyle w:val="PlainText"/>
              <w:spacing w:before="120" w:after="120"/>
              <w:jc w:val="center"/>
              <w:rPr>
                <w:rFonts w:ascii="Calibri" w:hAnsi="Calibri" w:cs="Calibri"/>
                <w:sz w:val="24"/>
                <w:szCs w:val="24"/>
              </w:rPr>
            </w:pPr>
          </w:p>
        </w:tc>
        <w:tc>
          <w:tcPr>
            <w:tcW w:w="810" w:type="dxa"/>
          </w:tcPr>
          <w:p w14:paraId="240ED96A" w14:textId="77777777" w:rsidR="002E1103" w:rsidRPr="00755FB1" w:rsidRDefault="002E1103" w:rsidP="00AD56BE">
            <w:pPr>
              <w:pStyle w:val="PlainText"/>
              <w:spacing w:before="120" w:after="120"/>
              <w:jc w:val="center"/>
              <w:rPr>
                <w:rFonts w:ascii="Calibri" w:hAnsi="Calibri" w:cs="Calibri"/>
                <w:sz w:val="24"/>
                <w:szCs w:val="24"/>
                <w:u w:val="single"/>
              </w:rPr>
            </w:pPr>
            <w:r w:rsidRPr="00755FB1">
              <w:rPr>
                <w:rFonts w:ascii="Calibri" w:hAnsi="Calibri" w:cs="Calibri"/>
                <w:sz w:val="24"/>
                <w:szCs w:val="24"/>
              </w:rPr>
              <w:t>State:</w:t>
            </w:r>
          </w:p>
        </w:tc>
        <w:tc>
          <w:tcPr>
            <w:tcW w:w="1015" w:type="dxa"/>
          </w:tcPr>
          <w:p w14:paraId="68B786C8" w14:textId="77777777" w:rsidR="002E1103" w:rsidRPr="00755FB1" w:rsidRDefault="002E1103" w:rsidP="00AD56BE">
            <w:pPr>
              <w:pStyle w:val="PlainText"/>
              <w:spacing w:before="120" w:after="120"/>
              <w:jc w:val="center"/>
              <w:rPr>
                <w:rFonts w:ascii="Calibri" w:hAnsi="Calibri" w:cs="Calibri"/>
                <w:sz w:val="24"/>
                <w:szCs w:val="24"/>
              </w:rPr>
            </w:pPr>
          </w:p>
        </w:tc>
        <w:tc>
          <w:tcPr>
            <w:tcW w:w="1165" w:type="dxa"/>
          </w:tcPr>
          <w:p w14:paraId="63BA873D" w14:textId="77777777" w:rsidR="002E1103" w:rsidRPr="00755FB1" w:rsidRDefault="002E1103" w:rsidP="00AD56BE">
            <w:pPr>
              <w:pStyle w:val="PlainText"/>
              <w:spacing w:before="120" w:after="120"/>
              <w:jc w:val="center"/>
              <w:rPr>
                <w:rFonts w:ascii="Calibri" w:hAnsi="Calibri" w:cs="Calibri"/>
                <w:sz w:val="24"/>
                <w:szCs w:val="24"/>
                <w:u w:val="single"/>
              </w:rPr>
            </w:pPr>
            <w:r w:rsidRPr="00755FB1">
              <w:rPr>
                <w:rFonts w:ascii="Calibri" w:hAnsi="Calibri" w:cs="Calibri"/>
                <w:sz w:val="24"/>
                <w:szCs w:val="24"/>
              </w:rPr>
              <w:t>Zip Code:</w:t>
            </w:r>
          </w:p>
        </w:tc>
        <w:tc>
          <w:tcPr>
            <w:tcW w:w="2320" w:type="dxa"/>
          </w:tcPr>
          <w:p w14:paraId="05E30E2C" w14:textId="77777777" w:rsidR="002E1103" w:rsidRPr="00755FB1" w:rsidRDefault="002E1103" w:rsidP="00AD56BE">
            <w:pPr>
              <w:pStyle w:val="PlainText"/>
              <w:spacing w:before="120" w:after="120"/>
              <w:rPr>
                <w:rFonts w:ascii="Calibri" w:hAnsi="Calibri" w:cs="Calibri"/>
                <w:sz w:val="24"/>
                <w:szCs w:val="24"/>
                <w:u w:val="single"/>
              </w:rPr>
            </w:pPr>
          </w:p>
        </w:tc>
      </w:tr>
      <w:tr w:rsidR="002E1103" w:rsidRPr="00755FB1" w14:paraId="30AD73E7" w14:textId="77777777" w:rsidTr="00AD56BE">
        <w:tc>
          <w:tcPr>
            <w:tcW w:w="1255" w:type="dxa"/>
            <w:gridSpan w:val="2"/>
          </w:tcPr>
          <w:p w14:paraId="02B62855" w14:textId="77777777" w:rsidR="002E1103" w:rsidRPr="00755FB1" w:rsidRDefault="002E1103" w:rsidP="00AD56BE">
            <w:pPr>
              <w:pStyle w:val="PlainText"/>
              <w:spacing w:before="120" w:after="120"/>
              <w:rPr>
                <w:rFonts w:ascii="Calibri" w:hAnsi="Calibri" w:cs="Calibri"/>
                <w:sz w:val="24"/>
                <w:szCs w:val="24"/>
                <w:u w:val="single"/>
              </w:rPr>
            </w:pPr>
            <w:r w:rsidRPr="00755FB1">
              <w:rPr>
                <w:rFonts w:ascii="Calibri" w:hAnsi="Calibri" w:cs="Calibri"/>
                <w:sz w:val="24"/>
                <w:szCs w:val="24"/>
              </w:rPr>
              <w:t>Webpage:</w:t>
            </w:r>
          </w:p>
        </w:tc>
        <w:tc>
          <w:tcPr>
            <w:tcW w:w="8820" w:type="dxa"/>
            <w:gridSpan w:val="6"/>
          </w:tcPr>
          <w:p w14:paraId="213606BE" w14:textId="77777777" w:rsidR="002E1103" w:rsidRPr="00755FB1" w:rsidRDefault="002E1103" w:rsidP="00AD56BE">
            <w:pPr>
              <w:pStyle w:val="PlainText"/>
              <w:spacing w:before="120" w:after="120"/>
              <w:rPr>
                <w:rFonts w:ascii="Calibri" w:hAnsi="Calibri" w:cs="Calibri"/>
                <w:sz w:val="24"/>
                <w:szCs w:val="24"/>
                <w:u w:val="single"/>
              </w:rPr>
            </w:pPr>
          </w:p>
        </w:tc>
      </w:tr>
    </w:tbl>
    <w:p w14:paraId="09443D56"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sz w:val="24"/>
          <w:szCs w:val="24"/>
        </w:rPr>
      </w:pPr>
    </w:p>
    <w:p w14:paraId="19F1CC9C"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b/>
          <w:sz w:val="24"/>
          <w:szCs w:val="24"/>
        </w:rPr>
      </w:pPr>
      <w:r w:rsidRPr="00755FB1">
        <w:rPr>
          <w:rFonts w:ascii="Calibri" w:hAnsi="Calibri" w:cs="Calibri"/>
          <w:b/>
          <w:sz w:val="24"/>
          <w:szCs w:val="24"/>
        </w:rPr>
        <w:t>Type of Entity / Organizational Structure (check one):</w:t>
      </w:r>
      <w:r w:rsidRPr="00755FB1">
        <w:rPr>
          <w:rFonts w:ascii="Calibri" w:hAnsi="Calibri" w:cs="Calibri"/>
          <w:b/>
          <w:sz w:val="24"/>
          <w:szCs w:val="24"/>
        </w:rPr>
        <w:tab/>
      </w:r>
    </w:p>
    <w:p w14:paraId="6C433145" w14:textId="57350BC7" w:rsidR="002E1103" w:rsidRPr="00755FB1" w:rsidRDefault="002E1103" w:rsidP="002E1103">
      <w:pPr>
        <w:pStyle w:val="PlainText"/>
        <w:tabs>
          <w:tab w:val="left" w:pos="360"/>
          <w:tab w:val="left" w:pos="4230"/>
          <w:tab w:val="left" w:pos="7830"/>
        </w:tabs>
        <w:spacing w:after="240"/>
        <w:rPr>
          <w:rFonts w:ascii="Calibri" w:hAnsi="Calibri" w:cs="Calibri"/>
          <w:sz w:val="24"/>
          <w:szCs w:val="24"/>
        </w:rPr>
      </w:pPr>
      <w:r w:rsidRPr="00755FB1">
        <w:rPr>
          <w:rFonts w:ascii="Calibri" w:hAnsi="Calibri" w:cs="Calibri"/>
          <w:sz w:val="24"/>
          <w:szCs w:val="24"/>
        </w:rPr>
        <w:tab/>
      </w:r>
      <w:sdt>
        <w:sdtPr>
          <w:rPr>
            <w:rFonts w:ascii="Segoe UI Symbol" w:eastAsia="MS Gothic" w:hAnsi="Segoe UI Symbol" w:cs="Segoe UI Symbol"/>
            <w:sz w:val="24"/>
            <w:szCs w:val="24"/>
          </w:rPr>
          <w:id w:val="-256915445"/>
          <w:placeholder>
            <w:docPart w:val="23299083293F4C3BA42A43A7CB14AFF7"/>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Corporation</w:t>
      </w:r>
      <w:r w:rsidRPr="00755FB1">
        <w:rPr>
          <w:rFonts w:ascii="Calibri" w:hAnsi="Calibri" w:cs="Calibri"/>
          <w:sz w:val="24"/>
          <w:szCs w:val="24"/>
        </w:rPr>
        <w:tab/>
      </w:r>
      <w:sdt>
        <w:sdtPr>
          <w:rPr>
            <w:rFonts w:ascii="Segoe UI Symbol" w:eastAsia="MS Gothic" w:hAnsi="Segoe UI Symbol" w:cs="Segoe UI Symbol"/>
            <w:sz w:val="24"/>
            <w:szCs w:val="24"/>
          </w:rPr>
          <w:id w:val="963395535"/>
          <w:placeholder>
            <w:docPart w:val="ACE07297308D472CAFF377B8AA0A3AF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Joint Venture</w:t>
      </w:r>
      <w:r w:rsidRPr="00755FB1">
        <w:rPr>
          <w:rFonts w:ascii="Calibri" w:hAnsi="Calibri" w:cs="Calibri"/>
          <w:sz w:val="24"/>
          <w:szCs w:val="24"/>
        </w:rPr>
        <w:tab/>
      </w:r>
      <w:sdt>
        <w:sdtPr>
          <w:rPr>
            <w:rFonts w:ascii="Segoe UI Symbol" w:eastAsia="MS Gothic" w:hAnsi="Segoe UI Symbol" w:cs="Segoe UI Symbol"/>
            <w:sz w:val="24"/>
            <w:szCs w:val="24"/>
          </w:rPr>
          <w:id w:val="1813824239"/>
          <w:placeholder>
            <w:docPart w:val="B804986508554826B847E570D077C85A"/>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Partnership</w:t>
      </w:r>
    </w:p>
    <w:p w14:paraId="68C61189" w14:textId="346B368B" w:rsidR="002E1103" w:rsidRPr="00755FB1" w:rsidRDefault="002E1103" w:rsidP="002E1103">
      <w:pPr>
        <w:pStyle w:val="PlainText"/>
        <w:tabs>
          <w:tab w:val="left" w:pos="360"/>
          <w:tab w:val="left" w:pos="4230"/>
          <w:tab w:val="left" w:pos="7830"/>
          <w:tab w:val="left" w:pos="7920"/>
        </w:tabs>
        <w:spacing w:after="240"/>
        <w:rPr>
          <w:rFonts w:ascii="Calibri" w:hAnsi="Calibri" w:cs="Calibri"/>
          <w:sz w:val="24"/>
          <w:szCs w:val="24"/>
        </w:rPr>
      </w:pPr>
      <w:r w:rsidRPr="00755FB1">
        <w:rPr>
          <w:rFonts w:ascii="Calibri" w:hAnsi="Calibri" w:cs="Calibri"/>
          <w:sz w:val="24"/>
          <w:szCs w:val="24"/>
        </w:rPr>
        <w:tab/>
      </w:r>
      <w:sdt>
        <w:sdtPr>
          <w:rPr>
            <w:rFonts w:ascii="Segoe UI Symbol" w:eastAsia="MS Gothic" w:hAnsi="Segoe UI Symbol" w:cs="Segoe UI Symbol"/>
            <w:sz w:val="24"/>
            <w:szCs w:val="24"/>
          </w:rPr>
          <w:id w:val="-1420865276"/>
          <w:placeholder>
            <w:docPart w:val="D320FF258B9C43AC8A70DB7C8392F25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Limited Liability Partnership</w:t>
      </w:r>
      <w:r w:rsidRPr="00755FB1">
        <w:rPr>
          <w:rFonts w:ascii="Calibri" w:hAnsi="Calibri" w:cs="Calibri"/>
          <w:sz w:val="24"/>
          <w:szCs w:val="24"/>
        </w:rPr>
        <w:tab/>
      </w:r>
      <w:sdt>
        <w:sdtPr>
          <w:rPr>
            <w:rFonts w:ascii="Segoe UI Symbol" w:eastAsia="MS Gothic" w:hAnsi="Segoe UI Symbol" w:cs="Segoe UI Symbol"/>
            <w:sz w:val="24"/>
            <w:szCs w:val="24"/>
          </w:rPr>
          <w:id w:val="-211966685"/>
          <w:placeholder>
            <w:docPart w:val="FDDC9D0F1C1644E9A8F46F6ADB753F7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 xml:space="preserve">Limited Liability Corporation </w:t>
      </w:r>
      <w:r w:rsidRPr="00755FB1">
        <w:rPr>
          <w:rFonts w:ascii="Calibri" w:hAnsi="Calibri" w:cs="Calibri"/>
          <w:sz w:val="24"/>
          <w:szCs w:val="24"/>
        </w:rPr>
        <w:tab/>
      </w:r>
      <w:sdt>
        <w:sdtPr>
          <w:rPr>
            <w:rFonts w:ascii="Segoe UI Symbol" w:eastAsia="MS Gothic" w:hAnsi="Segoe UI Symbol" w:cs="Segoe UI Symbol"/>
            <w:sz w:val="24"/>
            <w:szCs w:val="24"/>
          </w:rPr>
          <w:id w:val="-356659527"/>
          <w:placeholder>
            <w:docPart w:val="497236D907E7489A95681C89D093FA82"/>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Sole Proprietor</w:t>
      </w:r>
      <w:r w:rsidRPr="00755FB1">
        <w:rPr>
          <w:rFonts w:ascii="Calibri" w:hAnsi="Calibri" w:cs="Calibri"/>
          <w:sz w:val="24"/>
          <w:szCs w:val="24"/>
        </w:rPr>
        <w:tab/>
      </w:r>
    </w:p>
    <w:p w14:paraId="119B9D26" w14:textId="2058D9FC" w:rsidR="002E1103" w:rsidRPr="00755FB1" w:rsidRDefault="002E1103" w:rsidP="002E1103">
      <w:pPr>
        <w:pStyle w:val="PlainText"/>
        <w:tabs>
          <w:tab w:val="left" w:pos="360"/>
          <w:tab w:val="left" w:pos="4230"/>
          <w:tab w:val="left" w:pos="6542"/>
          <w:tab w:val="right" w:pos="10080"/>
        </w:tabs>
        <w:spacing w:after="600"/>
        <w:rPr>
          <w:rFonts w:ascii="Calibri" w:hAnsi="Calibri" w:cs="Calibri"/>
          <w:sz w:val="24"/>
          <w:szCs w:val="24"/>
          <w:u w:val="single"/>
        </w:rPr>
      </w:pPr>
      <w:r w:rsidRPr="00755FB1">
        <w:rPr>
          <w:rFonts w:ascii="Calibri" w:hAnsi="Calibri" w:cs="Calibri"/>
          <w:sz w:val="24"/>
          <w:szCs w:val="24"/>
        </w:rPr>
        <w:tab/>
      </w:r>
      <w:sdt>
        <w:sdtPr>
          <w:rPr>
            <w:rFonts w:ascii="Segoe UI Symbol" w:eastAsia="MS Gothic" w:hAnsi="Segoe UI Symbol" w:cs="Segoe UI Symbol"/>
            <w:sz w:val="24"/>
            <w:szCs w:val="24"/>
          </w:rPr>
          <w:id w:val="-971432494"/>
          <w:placeholder>
            <w:docPart w:val="CE78717EE6AE45D3A4A637F1DECEC284"/>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Non-Profit / Church</w:t>
      </w:r>
      <w:r w:rsidRPr="00755FB1">
        <w:rPr>
          <w:rFonts w:ascii="Calibri" w:hAnsi="Calibri" w:cs="Calibri"/>
          <w:sz w:val="24"/>
          <w:szCs w:val="24"/>
        </w:rPr>
        <w:tab/>
      </w:r>
      <w:sdt>
        <w:sdtPr>
          <w:rPr>
            <w:rFonts w:ascii="Segoe UI Symbol" w:eastAsia="MS Gothic" w:hAnsi="Segoe UI Symbol" w:cs="Segoe UI Symbol"/>
            <w:sz w:val="24"/>
            <w:szCs w:val="24"/>
          </w:rPr>
          <w:id w:val="-1052994819"/>
          <w:placeholder>
            <w:docPart w:val="7C13524FEE3C47D989E4FDD712B06882"/>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 xml:space="preserve">Other: </w:t>
      </w:r>
    </w:p>
    <w:tbl>
      <w:tblPr>
        <w:tblStyle w:val="TableGrid"/>
        <w:tblW w:w="0" w:type="auto"/>
        <w:tblLook w:val="04A0" w:firstRow="1" w:lastRow="0" w:firstColumn="1" w:lastColumn="0" w:noHBand="0" w:noVBand="1"/>
      </w:tblPr>
      <w:tblGrid>
        <w:gridCol w:w="6385"/>
        <w:gridCol w:w="3685"/>
      </w:tblGrid>
      <w:tr w:rsidR="002E1103" w:rsidRPr="00755FB1" w14:paraId="1009ABFD" w14:textId="77777777" w:rsidTr="00AD56BE">
        <w:tc>
          <w:tcPr>
            <w:tcW w:w="6385" w:type="dxa"/>
          </w:tcPr>
          <w:p w14:paraId="19E86F42" w14:textId="77777777" w:rsidR="002E1103" w:rsidRPr="00755FB1" w:rsidRDefault="002E1103" w:rsidP="00AD56BE">
            <w:pPr>
              <w:pStyle w:val="PlainText"/>
              <w:spacing w:before="120" w:after="120"/>
              <w:rPr>
                <w:rFonts w:ascii="Calibri" w:hAnsi="Calibri" w:cs="Calibri"/>
                <w:sz w:val="24"/>
                <w:szCs w:val="24"/>
                <w:u w:val="single"/>
              </w:rPr>
            </w:pPr>
            <w:r w:rsidRPr="00755FB1">
              <w:rPr>
                <w:rFonts w:ascii="Calibri" w:hAnsi="Calibri" w:cs="Calibri"/>
                <w:sz w:val="24"/>
                <w:szCs w:val="24"/>
              </w:rPr>
              <w:t>Jurisdiction of Organizational Structure:</w:t>
            </w:r>
          </w:p>
        </w:tc>
        <w:tc>
          <w:tcPr>
            <w:tcW w:w="3685" w:type="dxa"/>
          </w:tcPr>
          <w:p w14:paraId="0500F027" w14:textId="77777777" w:rsidR="002E1103" w:rsidRPr="00755FB1" w:rsidRDefault="002E1103" w:rsidP="00AD56BE">
            <w:pPr>
              <w:pStyle w:val="PlainText"/>
              <w:spacing w:before="120" w:after="120"/>
              <w:rPr>
                <w:rFonts w:ascii="Calibri" w:hAnsi="Calibri" w:cs="Calibri"/>
                <w:sz w:val="24"/>
                <w:szCs w:val="24"/>
              </w:rPr>
            </w:pPr>
          </w:p>
        </w:tc>
      </w:tr>
      <w:tr w:rsidR="002E1103" w:rsidRPr="00755FB1" w14:paraId="74A85371" w14:textId="77777777" w:rsidTr="00AD56BE">
        <w:tc>
          <w:tcPr>
            <w:tcW w:w="6385" w:type="dxa"/>
          </w:tcPr>
          <w:p w14:paraId="5E17B5A4" w14:textId="77777777" w:rsidR="002E1103" w:rsidRPr="00755FB1" w:rsidRDefault="002E1103" w:rsidP="00AD56BE">
            <w:pPr>
              <w:pStyle w:val="PlainText"/>
              <w:spacing w:before="120" w:after="120"/>
              <w:rPr>
                <w:rFonts w:ascii="Calibri" w:hAnsi="Calibri" w:cs="Calibri"/>
                <w:sz w:val="24"/>
                <w:szCs w:val="24"/>
                <w:u w:val="single"/>
              </w:rPr>
            </w:pPr>
            <w:r w:rsidRPr="00755FB1">
              <w:rPr>
                <w:rFonts w:ascii="Calibri" w:hAnsi="Calibri" w:cs="Calibri"/>
                <w:sz w:val="24"/>
                <w:szCs w:val="24"/>
              </w:rPr>
              <w:t xml:space="preserve">Date of Organizational Structure:  </w:t>
            </w:r>
          </w:p>
        </w:tc>
        <w:tc>
          <w:tcPr>
            <w:tcW w:w="3685" w:type="dxa"/>
          </w:tcPr>
          <w:p w14:paraId="4EA03F47" w14:textId="77777777" w:rsidR="002E1103" w:rsidRPr="00755FB1" w:rsidRDefault="002E1103" w:rsidP="00AD56BE">
            <w:pPr>
              <w:pStyle w:val="PlainText"/>
              <w:spacing w:before="120" w:after="120"/>
              <w:rPr>
                <w:rFonts w:ascii="Calibri" w:hAnsi="Calibri" w:cs="Calibri"/>
                <w:sz w:val="24"/>
                <w:szCs w:val="24"/>
                <w:u w:val="single"/>
              </w:rPr>
            </w:pPr>
          </w:p>
        </w:tc>
      </w:tr>
      <w:tr w:rsidR="002E1103" w:rsidRPr="00755FB1" w14:paraId="220A4AE5" w14:textId="77777777" w:rsidTr="00AD56BE">
        <w:tc>
          <w:tcPr>
            <w:tcW w:w="6385" w:type="dxa"/>
          </w:tcPr>
          <w:p w14:paraId="78960F48" w14:textId="77777777" w:rsidR="002E1103" w:rsidRPr="00755FB1" w:rsidRDefault="002E1103" w:rsidP="00AD56BE">
            <w:pPr>
              <w:pStyle w:val="PlainText"/>
              <w:spacing w:before="120" w:after="120"/>
              <w:rPr>
                <w:rFonts w:ascii="Calibri" w:hAnsi="Calibri" w:cs="Calibri"/>
                <w:sz w:val="24"/>
                <w:szCs w:val="24"/>
                <w:u w:val="single"/>
              </w:rPr>
            </w:pPr>
            <w:r w:rsidRPr="00755FB1">
              <w:rPr>
                <w:rFonts w:ascii="Calibri" w:hAnsi="Calibri" w:cs="Calibri"/>
                <w:sz w:val="24"/>
                <w:szCs w:val="24"/>
              </w:rPr>
              <w:t>Federal Tax Identification Number:</w:t>
            </w:r>
          </w:p>
        </w:tc>
        <w:tc>
          <w:tcPr>
            <w:tcW w:w="3685" w:type="dxa"/>
          </w:tcPr>
          <w:p w14:paraId="2FD53977" w14:textId="77777777" w:rsidR="002E1103" w:rsidRPr="00755FB1" w:rsidRDefault="002E1103" w:rsidP="00AD56BE">
            <w:pPr>
              <w:pStyle w:val="PlainText"/>
              <w:spacing w:before="120" w:after="120"/>
              <w:rPr>
                <w:rFonts w:ascii="Calibri" w:hAnsi="Calibri" w:cs="Calibri"/>
                <w:sz w:val="24"/>
                <w:szCs w:val="24"/>
              </w:rPr>
            </w:pPr>
          </w:p>
        </w:tc>
      </w:tr>
      <w:tr w:rsidR="002E1103" w:rsidRPr="00755FB1" w14:paraId="1D3BFBE6" w14:textId="77777777" w:rsidTr="00AD56BE">
        <w:tc>
          <w:tcPr>
            <w:tcW w:w="6385" w:type="dxa"/>
          </w:tcPr>
          <w:p w14:paraId="7FE803A9" w14:textId="77777777" w:rsidR="002E1103" w:rsidRPr="00755FB1" w:rsidRDefault="002E1103" w:rsidP="00AD56BE">
            <w:pPr>
              <w:pStyle w:val="PlainText"/>
              <w:spacing w:before="120" w:after="120"/>
              <w:rPr>
                <w:rFonts w:ascii="Calibri" w:hAnsi="Calibri" w:cs="Calibri"/>
                <w:sz w:val="24"/>
                <w:szCs w:val="24"/>
                <w:u w:val="single"/>
              </w:rPr>
            </w:pPr>
            <w:r w:rsidRPr="00755FB1">
              <w:rPr>
                <w:rFonts w:ascii="Calibri" w:hAnsi="Calibri" w:cs="Calibri"/>
                <w:sz w:val="24"/>
                <w:szCs w:val="24"/>
              </w:rPr>
              <w:t xml:space="preserve">Alameda County Supplier Identification Number (if applicable): </w:t>
            </w:r>
          </w:p>
        </w:tc>
        <w:tc>
          <w:tcPr>
            <w:tcW w:w="3685" w:type="dxa"/>
          </w:tcPr>
          <w:p w14:paraId="02E16DBF" w14:textId="77777777" w:rsidR="002E1103" w:rsidRPr="00755FB1" w:rsidRDefault="002E1103" w:rsidP="00AD56BE">
            <w:pPr>
              <w:pStyle w:val="PlainText"/>
              <w:spacing w:before="120" w:after="120"/>
              <w:rPr>
                <w:rFonts w:ascii="Calibri" w:hAnsi="Calibri" w:cs="Calibri"/>
                <w:sz w:val="24"/>
                <w:szCs w:val="24"/>
                <w:u w:val="single"/>
              </w:rPr>
            </w:pPr>
          </w:p>
        </w:tc>
      </w:tr>
      <w:tr w:rsidR="002E1103" w:rsidRPr="00755FB1" w14:paraId="4102029B" w14:textId="77777777" w:rsidTr="00AD56BE">
        <w:tc>
          <w:tcPr>
            <w:tcW w:w="6385" w:type="dxa"/>
          </w:tcPr>
          <w:p w14:paraId="213B7349" w14:textId="77777777" w:rsidR="002E1103" w:rsidRPr="00755FB1" w:rsidRDefault="002E1103" w:rsidP="00AD56BE">
            <w:pPr>
              <w:pStyle w:val="PlainText"/>
              <w:spacing w:before="120" w:after="120"/>
              <w:rPr>
                <w:rFonts w:ascii="Calibri" w:hAnsi="Calibri" w:cs="Calibri"/>
                <w:b/>
                <w:sz w:val="24"/>
                <w:szCs w:val="24"/>
                <w:u w:val="single"/>
              </w:rPr>
            </w:pPr>
            <w:r w:rsidRPr="00755FB1">
              <w:rPr>
                <w:rFonts w:ascii="Calibri" w:hAnsi="Calibri" w:cs="Calibri"/>
                <w:sz w:val="24"/>
                <w:szCs w:val="24"/>
              </w:rPr>
              <w:t>DIR Contractor Registration Number (if applicable):</w:t>
            </w:r>
          </w:p>
        </w:tc>
        <w:tc>
          <w:tcPr>
            <w:tcW w:w="3685" w:type="dxa"/>
          </w:tcPr>
          <w:p w14:paraId="00C28201" w14:textId="77777777" w:rsidR="002E1103" w:rsidRPr="00755FB1" w:rsidRDefault="002E1103" w:rsidP="00AD56BE">
            <w:pPr>
              <w:pStyle w:val="PlainText"/>
              <w:spacing w:before="120" w:after="120"/>
              <w:rPr>
                <w:rFonts w:ascii="Calibri" w:hAnsi="Calibri" w:cs="Calibri"/>
                <w:b/>
                <w:sz w:val="24"/>
                <w:szCs w:val="24"/>
                <w:u w:val="single"/>
              </w:rPr>
            </w:pPr>
          </w:p>
        </w:tc>
      </w:tr>
    </w:tbl>
    <w:p w14:paraId="052ACE87" w14:textId="77777777" w:rsidR="002E1103" w:rsidRPr="00755FB1" w:rsidRDefault="002E1103" w:rsidP="002E1103">
      <w:pPr>
        <w:pStyle w:val="PlainText"/>
        <w:tabs>
          <w:tab w:val="right" w:pos="10620"/>
        </w:tabs>
        <w:spacing w:before="600" w:after="240"/>
        <w:rPr>
          <w:rFonts w:ascii="Calibri" w:hAnsi="Calibri" w:cs="Calibri"/>
          <w:b/>
          <w:sz w:val="24"/>
          <w:szCs w:val="24"/>
        </w:rPr>
      </w:pPr>
      <w:r w:rsidRPr="00755FB1">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E1103" w:rsidRPr="00755FB1" w14:paraId="0AF5CCA2" w14:textId="77777777" w:rsidTr="00AD56BE">
        <w:tc>
          <w:tcPr>
            <w:tcW w:w="2245" w:type="dxa"/>
          </w:tcPr>
          <w:p w14:paraId="5641C44B" w14:textId="77777777" w:rsidR="002E1103" w:rsidRPr="00755FB1" w:rsidRDefault="002E1103" w:rsidP="00AD56BE">
            <w:pPr>
              <w:pStyle w:val="PlainText"/>
              <w:spacing w:before="120" w:after="120"/>
              <w:rPr>
                <w:rFonts w:ascii="Calibri" w:hAnsi="Calibri" w:cs="Calibri"/>
                <w:sz w:val="24"/>
                <w:szCs w:val="24"/>
                <w:u w:val="single"/>
              </w:rPr>
            </w:pPr>
            <w:r w:rsidRPr="00755FB1">
              <w:rPr>
                <w:rFonts w:ascii="Calibri" w:hAnsi="Calibri" w:cs="Calibri"/>
                <w:sz w:val="24"/>
                <w:szCs w:val="24"/>
              </w:rPr>
              <w:t>Name / Title:</w:t>
            </w:r>
          </w:p>
        </w:tc>
        <w:tc>
          <w:tcPr>
            <w:tcW w:w="7825" w:type="dxa"/>
            <w:gridSpan w:val="3"/>
          </w:tcPr>
          <w:p w14:paraId="34145461" w14:textId="77777777" w:rsidR="002E1103" w:rsidRPr="00755FB1" w:rsidRDefault="002E1103" w:rsidP="00AD56BE">
            <w:pPr>
              <w:pStyle w:val="PlainText"/>
              <w:spacing w:before="120" w:after="120"/>
              <w:rPr>
                <w:rFonts w:ascii="Calibri" w:hAnsi="Calibri" w:cs="Calibri"/>
                <w:sz w:val="24"/>
                <w:szCs w:val="24"/>
              </w:rPr>
            </w:pPr>
          </w:p>
        </w:tc>
      </w:tr>
      <w:tr w:rsidR="002E1103" w:rsidRPr="00755FB1" w14:paraId="674B508C" w14:textId="77777777" w:rsidTr="00AD56BE">
        <w:tc>
          <w:tcPr>
            <w:tcW w:w="2245" w:type="dxa"/>
          </w:tcPr>
          <w:p w14:paraId="12B80998" w14:textId="77777777" w:rsidR="002E1103" w:rsidRPr="00755FB1" w:rsidRDefault="002E1103" w:rsidP="00AD56BE">
            <w:pPr>
              <w:pStyle w:val="PlainText"/>
              <w:spacing w:before="120" w:after="120"/>
              <w:rPr>
                <w:rFonts w:ascii="Calibri" w:hAnsi="Calibri" w:cs="Calibri"/>
                <w:sz w:val="24"/>
                <w:szCs w:val="24"/>
                <w:u w:val="single"/>
              </w:rPr>
            </w:pPr>
            <w:r w:rsidRPr="00755FB1">
              <w:rPr>
                <w:rFonts w:ascii="Calibri" w:hAnsi="Calibri" w:cs="Calibri"/>
                <w:sz w:val="24"/>
                <w:szCs w:val="24"/>
              </w:rPr>
              <w:t>Telephone Number:</w:t>
            </w:r>
          </w:p>
        </w:tc>
        <w:tc>
          <w:tcPr>
            <w:tcW w:w="2880" w:type="dxa"/>
          </w:tcPr>
          <w:p w14:paraId="3954BC2C" w14:textId="77777777" w:rsidR="002E1103" w:rsidRPr="00755FB1" w:rsidRDefault="002E1103" w:rsidP="00AD56BE">
            <w:pPr>
              <w:pStyle w:val="PlainText"/>
              <w:spacing w:before="120" w:after="120"/>
              <w:rPr>
                <w:rFonts w:ascii="Calibri" w:hAnsi="Calibri" w:cs="Calibri"/>
                <w:sz w:val="24"/>
                <w:szCs w:val="24"/>
              </w:rPr>
            </w:pPr>
          </w:p>
        </w:tc>
        <w:tc>
          <w:tcPr>
            <w:tcW w:w="2070" w:type="dxa"/>
          </w:tcPr>
          <w:p w14:paraId="02C3C76B" w14:textId="77777777" w:rsidR="002E1103" w:rsidRPr="00755FB1" w:rsidRDefault="002E1103" w:rsidP="00AD56BE">
            <w:pPr>
              <w:pStyle w:val="PlainText"/>
              <w:spacing w:before="120" w:after="120"/>
              <w:rPr>
                <w:rFonts w:ascii="Calibri" w:hAnsi="Calibri" w:cs="Calibri"/>
                <w:sz w:val="24"/>
                <w:szCs w:val="24"/>
                <w:u w:val="single"/>
              </w:rPr>
            </w:pPr>
            <w:r w:rsidRPr="00755FB1">
              <w:rPr>
                <w:rFonts w:ascii="Calibri" w:hAnsi="Calibri" w:cs="Calibri"/>
                <w:sz w:val="24"/>
                <w:szCs w:val="24"/>
              </w:rPr>
              <w:t>Alternate Number:</w:t>
            </w:r>
          </w:p>
        </w:tc>
        <w:tc>
          <w:tcPr>
            <w:tcW w:w="2875" w:type="dxa"/>
          </w:tcPr>
          <w:p w14:paraId="2BC608C6" w14:textId="77777777" w:rsidR="002E1103" w:rsidRPr="00755FB1" w:rsidRDefault="002E1103" w:rsidP="00AD56BE">
            <w:pPr>
              <w:pStyle w:val="PlainText"/>
              <w:spacing w:before="120" w:after="120"/>
              <w:rPr>
                <w:rFonts w:ascii="Calibri" w:hAnsi="Calibri" w:cs="Calibri"/>
                <w:sz w:val="24"/>
                <w:szCs w:val="24"/>
                <w:u w:val="single"/>
              </w:rPr>
            </w:pPr>
          </w:p>
        </w:tc>
      </w:tr>
      <w:tr w:rsidR="002E1103" w:rsidRPr="00755FB1" w14:paraId="35F615CE" w14:textId="77777777" w:rsidTr="00AD56BE">
        <w:tc>
          <w:tcPr>
            <w:tcW w:w="2245" w:type="dxa"/>
          </w:tcPr>
          <w:p w14:paraId="4F5DF9AD" w14:textId="77777777" w:rsidR="002E1103" w:rsidRPr="00755FB1" w:rsidRDefault="002E1103" w:rsidP="00AD56BE">
            <w:pPr>
              <w:pStyle w:val="PlainText"/>
              <w:spacing w:before="120" w:after="120"/>
              <w:rPr>
                <w:rFonts w:ascii="Calibri" w:hAnsi="Calibri" w:cs="Calibri"/>
                <w:sz w:val="24"/>
                <w:szCs w:val="24"/>
                <w:u w:val="single"/>
              </w:rPr>
            </w:pPr>
            <w:r w:rsidRPr="00755FB1">
              <w:rPr>
                <w:rFonts w:ascii="Calibri" w:hAnsi="Calibri" w:cs="Calibri"/>
                <w:sz w:val="24"/>
                <w:szCs w:val="24"/>
              </w:rPr>
              <w:t>Email Address:</w:t>
            </w:r>
          </w:p>
        </w:tc>
        <w:tc>
          <w:tcPr>
            <w:tcW w:w="7825" w:type="dxa"/>
            <w:gridSpan w:val="3"/>
          </w:tcPr>
          <w:p w14:paraId="6340547C" w14:textId="77777777" w:rsidR="002E1103" w:rsidRPr="00755FB1" w:rsidRDefault="002E1103" w:rsidP="00AD56BE">
            <w:pPr>
              <w:pStyle w:val="PlainText"/>
              <w:spacing w:before="120" w:after="120"/>
              <w:rPr>
                <w:rFonts w:ascii="Calibri" w:hAnsi="Calibri" w:cs="Calibri"/>
                <w:sz w:val="24"/>
                <w:szCs w:val="24"/>
                <w:u w:val="single"/>
              </w:rPr>
            </w:pPr>
          </w:p>
        </w:tc>
      </w:tr>
      <w:bookmarkEnd w:id="74"/>
    </w:tbl>
    <w:p w14:paraId="168A6A50" w14:textId="30ABC684" w:rsidR="00466C68" w:rsidRDefault="00466C68" w:rsidP="009000A4">
      <w:pPr>
        <w:pStyle w:val="PlainText"/>
        <w:tabs>
          <w:tab w:val="left" w:pos="2606"/>
          <w:tab w:val="right" w:pos="10080"/>
        </w:tabs>
        <w:spacing w:before="240"/>
        <w:ind w:left="720"/>
        <w:rPr>
          <w:sz w:val="2"/>
          <w:szCs w:val="2"/>
        </w:rPr>
      </w:pPr>
      <w:r>
        <w:rPr>
          <w:sz w:val="2"/>
          <w:szCs w:val="2"/>
        </w:rPr>
        <w:br w:type="page"/>
      </w:r>
    </w:p>
    <w:p w14:paraId="48EB76C4" w14:textId="77777777" w:rsidR="00FC0025" w:rsidRPr="00FC0025" w:rsidRDefault="00FC0025" w:rsidP="009000A4">
      <w:pPr>
        <w:pStyle w:val="PlainText"/>
        <w:tabs>
          <w:tab w:val="left" w:pos="2606"/>
          <w:tab w:val="right" w:pos="10080"/>
        </w:tabs>
        <w:spacing w:before="240"/>
        <w:ind w:left="720"/>
        <w:rPr>
          <w:sz w:val="2"/>
          <w:szCs w:val="2"/>
        </w:rPr>
      </w:pPr>
    </w:p>
    <w:p w14:paraId="284A0579" w14:textId="70771AC6" w:rsidR="00D5410F" w:rsidRPr="007F7ADE" w:rsidRDefault="00D5410F">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CE1BC8">
        <w:tc>
          <w:tcPr>
            <w:tcW w:w="10296" w:type="dxa"/>
            <w:shd w:val="clear" w:color="auto" w:fill="DEEAF6" w:themeFill="accent5"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3E9035A7" w:rsidR="00F43F6A" w:rsidRPr="00266DFB" w:rsidRDefault="00F43F6A" w:rsidP="00CE1BC8">
      <w:pPr>
        <w:pStyle w:val="PlainText"/>
        <w:numPr>
          <w:ilvl w:val="0"/>
          <w:numId w:val="7"/>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505B06">
        <w:rPr>
          <w:rFonts w:ascii="Calibri" w:hAnsi="Calibri"/>
          <w:sz w:val="24"/>
          <w:szCs w:val="24"/>
        </w:rPr>
        <w:t>IRFP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0CB8B149" w:rsidR="00F43F6A" w:rsidRPr="00266DFB" w:rsidRDefault="00F43F6A" w:rsidP="00CE1BC8">
      <w:pPr>
        <w:pStyle w:val="PlainText"/>
        <w:numPr>
          <w:ilvl w:val="0"/>
          <w:numId w:val="7"/>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 xml:space="preserve">for this </w:t>
      </w:r>
      <w:r w:rsidR="00505B06">
        <w:rPr>
          <w:rFonts w:ascii="Calibri" w:hAnsi="Calibri" w:cs="Calibri"/>
          <w:sz w:val="24"/>
          <w:szCs w:val="24"/>
        </w:rPr>
        <w:t>IRFP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F43EF7">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CE1BC8">
      <w:pPr>
        <w:pStyle w:val="PlainText"/>
        <w:numPr>
          <w:ilvl w:val="0"/>
          <w:numId w:val="7"/>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77777777" w:rsidR="00846597" w:rsidRPr="00CE1BC8" w:rsidRDefault="00B265A0" w:rsidP="00CE1BC8">
      <w:pPr>
        <w:pStyle w:val="PlainText"/>
        <w:numPr>
          <w:ilvl w:val="1"/>
          <w:numId w:val="28"/>
        </w:numPr>
        <w:spacing w:line="276" w:lineRule="auto"/>
        <w:ind w:hanging="720"/>
        <w:rPr>
          <w:rFonts w:ascii="Calibri" w:hAnsi="Calibri" w:cs="Calibri"/>
          <w:sz w:val="24"/>
          <w:szCs w:val="24"/>
          <w:u w:val="single"/>
        </w:rPr>
      </w:pPr>
      <w:hyperlink r:id="rId52" w:history="1">
        <w:r w:rsidR="00846597" w:rsidRPr="00CE1BC8">
          <w:rPr>
            <w:rStyle w:val="Hyperlink"/>
            <w:rFonts w:ascii="Calibri" w:hAnsi="Calibri" w:cs="Calibri"/>
            <w:b/>
            <w:sz w:val="24"/>
            <w:szCs w:val="24"/>
          </w:rPr>
          <w:t>General Requirements</w:t>
        </w:r>
      </w:hyperlink>
      <w:r w:rsidR="00846597" w:rsidRPr="00CE1BC8">
        <w:rPr>
          <w:rStyle w:val="Hyperlink"/>
          <w:rFonts w:ascii="Calibri" w:hAnsi="Calibri" w:cs="Calibri"/>
          <w:color w:val="auto"/>
          <w:sz w:val="24"/>
          <w:szCs w:val="24"/>
        </w:rPr>
        <w:t xml:space="preserve"> </w:t>
      </w:r>
      <w:r w:rsidR="00846597" w:rsidRPr="00CE1BC8">
        <w:rPr>
          <w:rFonts w:ascii="Calibri" w:hAnsi="Calibri" w:cs="Calibri"/>
          <w:sz w:val="24"/>
          <w:szCs w:val="24"/>
        </w:rPr>
        <w:t xml:space="preserve"> </w:t>
      </w:r>
    </w:p>
    <w:p w14:paraId="0D0F766B" w14:textId="77777777" w:rsidR="00246AF3" w:rsidRPr="00CE1BC8" w:rsidRDefault="00846597" w:rsidP="00CE1BC8">
      <w:pPr>
        <w:pStyle w:val="PlainText"/>
        <w:spacing w:after="240"/>
        <w:ind w:left="1440"/>
        <w:rPr>
          <w:rFonts w:ascii="Calibri" w:hAnsi="Calibri" w:cs="Calibri"/>
          <w:sz w:val="24"/>
          <w:szCs w:val="24"/>
        </w:rPr>
      </w:pPr>
      <w:r w:rsidRPr="00CE1BC8">
        <w:rPr>
          <w:rFonts w:ascii="Calibri" w:hAnsi="Calibri" w:cs="Calibri"/>
        </w:rPr>
        <w:t>[</w:t>
      </w:r>
      <w:hyperlink r:id="rId53" w:history="1">
        <w:r w:rsidRPr="00CE1BC8">
          <w:rPr>
            <w:rStyle w:val="Hyperlink"/>
            <w:rFonts w:ascii="Calibri" w:hAnsi="Calibri" w:cs="Calibri"/>
          </w:rPr>
          <w:t>https://gsa.acgov.org/do-business-with-us/contracting-opportunities/policies-procedures/general-requirements/</w:t>
        </w:r>
      </w:hyperlink>
      <w:r w:rsidRPr="00CE1BC8">
        <w:rPr>
          <w:rFonts w:ascii="Calibri" w:hAnsi="Calibri" w:cs="Calibri"/>
        </w:rPr>
        <w:t>]</w:t>
      </w:r>
    </w:p>
    <w:p w14:paraId="253EB180" w14:textId="77777777" w:rsidR="007D110E" w:rsidRPr="00CE1BC8" w:rsidRDefault="00B265A0" w:rsidP="00CE1BC8">
      <w:pPr>
        <w:pStyle w:val="PlainText"/>
        <w:numPr>
          <w:ilvl w:val="0"/>
          <w:numId w:val="28"/>
        </w:numPr>
        <w:spacing w:line="276" w:lineRule="auto"/>
        <w:ind w:left="1440" w:hanging="720"/>
        <w:rPr>
          <w:rFonts w:ascii="Calibri" w:hAnsi="Calibri" w:cs="Calibri"/>
          <w:sz w:val="24"/>
          <w:szCs w:val="24"/>
        </w:rPr>
      </w:pPr>
      <w:hyperlink r:id="rId54" w:history="1">
        <w:r w:rsidR="007D110E" w:rsidRPr="00CE1BC8">
          <w:rPr>
            <w:rStyle w:val="Hyperlink"/>
            <w:rFonts w:ascii="Calibri" w:hAnsi="Calibri" w:cs="Calibri"/>
            <w:b/>
            <w:sz w:val="24"/>
            <w:szCs w:val="24"/>
          </w:rPr>
          <w:t>Debarment &amp; Suspension Policy</w:t>
        </w:r>
      </w:hyperlink>
    </w:p>
    <w:p w14:paraId="712C520A" w14:textId="77777777" w:rsidR="00F43F6A" w:rsidRPr="00CE1BC8" w:rsidRDefault="007D110E" w:rsidP="00CE1BC8">
      <w:pPr>
        <w:pStyle w:val="PlainText"/>
        <w:spacing w:after="240"/>
        <w:ind w:left="1440"/>
        <w:rPr>
          <w:rFonts w:ascii="Calibri" w:hAnsi="Calibri" w:cs="Calibri"/>
        </w:rPr>
      </w:pPr>
      <w:r w:rsidRPr="00CE1BC8">
        <w:rPr>
          <w:rStyle w:val="Hyperlink"/>
          <w:rFonts w:ascii="Calibri" w:hAnsi="Calibri" w:cs="Calibri"/>
          <w:color w:val="auto"/>
          <w:u w:val="none"/>
        </w:rPr>
        <w:t>[</w:t>
      </w:r>
      <w:hyperlink r:id="rId55" w:history="1">
        <w:r w:rsidRPr="00CE1BC8">
          <w:rPr>
            <w:rStyle w:val="Hyperlink"/>
            <w:rFonts w:ascii="Calibri" w:hAnsi="Calibri" w:cs="Calibri"/>
          </w:rPr>
          <w:t>https://gsa.acgov.org/do-business-with-us/contracting-opportunities/debarment-suspension-policy/</w:t>
        </w:r>
      </w:hyperlink>
      <w:r w:rsidRPr="00CE1BC8">
        <w:rPr>
          <w:rStyle w:val="Hyperlink"/>
          <w:rFonts w:ascii="Calibri" w:hAnsi="Calibri" w:cs="Calibri"/>
          <w:color w:val="auto"/>
          <w:u w:val="none"/>
        </w:rPr>
        <w:t>]</w:t>
      </w:r>
      <w:r w:rsidR="00247B71" w:rsidRPr="00CE1BC8">
        <w:rPr>
          <w:rStyle w:val="Hyperlink"/>
          <w:rFonts w:ascii="Calibri" w:hAnsi="Calibri" w:cs="Calibri"/>
          <w:color w:val="auto"/>
          <w:u w:val="none"/>
        </w:rPr>
        <w:t xml:space="preserve"> </w:t>
      </w:r>
      <w:r w:rsidR="002A47DF" w:rsidRPr="00CE1BC8">
        <w:rPr>
          <w:rStyle w:val="Hyperlink"/>
          <w:rFonts w:ascii="Calibri" w:hAnsi="Calibri" w:cs="Calibri"/>
          <w:color w:val="auto"/>
        </w:rPr>
        <w:t xml:space="preserve"> </w:t>
      </w:r>
      <w:r w:rsidR="002A47DF" w:rsidRPr="00CE1BC8">
        <w:rPr>
          <w:rFonts w:ascii="Calibri" w:hAnsi="Calibri" w:cs="Calibri"/>
        </w:rPr>
        <w:t xml:space="preserve"> </w:t>
      </w:r>
      <w:r w:rsidR="00F43F6A" w:rsidRPr="00CE1BC8">
        <w:rPr>
          <w:rFonts w:ascii="Calibri" w:hAnsi="Calibri" w:cs="Calibri"/>
        </w:rPr>
        <w:t xml:space="preserve"> </w:t>
      </w:r>
    </w:p>
    <w:p w14:paraId="4C5441F8" w14:textId="77777777" w:rsidR="00F43F6A" w:rsidRPr="00CE1BC8" w:rsidRDefault="00B265A0" w:rsidP="00CE1BC8">
      <w:pPr>
        <w:pStyle w:val="PlainText"/>
        <w:numPr>
          <w:ilvl w:val="0"/>
          <w:numId w:val="28"/>
        </w:numPr>
        <w:spacing w:line="276" w:lineRule="auto"/>
        <w:ind w:left="1440" w:hanging="720"/>
        <w:rPr>
          <w:rFonts w:ascii="Calibri" w:hAnsi="Calibri" w:cs="Calibri"/>
          <w:sz w:val="24"/>
          <w:szCs w:val="24"/>
        </w:rPr>
      </w:pPr>
      <w:hyperlink r:id="rId56" w:history="1">
        <w:r w:rsidR="00505FCE" w:rsidRPr="00CE1BC8">
          <w:rPr>
            <w:rStyle w:val="Hyperlink"/>
            <w:rFonts w:ascii="Calibri" w:hAnsi="Calibri" w:cs="Calibri"/>
            <w:b/>
            <w:sz w:val="24"/>
            <w:szCs w:val="24"/>
          </w:rPr>
          <w:t>Iran Contracting Act (ICA) of 2010</w:t>
        </w:r>
      </w:hyperlink>
      <w:r w:rsidR="00F43F6A" w:rsidRPr="00CE1BC8">
        <w:rPr>
          <w:rFonts w:ascii="Calibri" w:hAnsi="Calibri" w:cs="Calibri"/>
          <w:sz w:val="24"/>
          <w:szCs w:val="24"/>
        </w:rPr>
        <w:t xml:space="preserve"> </w:t>
      </w:r>
    </w:p>
    <w:p w14:paraId="57739624" w14:textId="77777777" w:rsidR="007D110E" w:rsidRPr="00CE1BC8" w:rsidRDefault="007D110E" w:rsidP="00CE1BC8">
      <w:pPr>
        <w:pStyle w:val="PlainText"/>
        <w:spacing w:after="240"/>
        <w:ind w:left="1440"/>
        <w:rPr>
          <w:rFonts w:ascii="Calibri" w:hAnsi="Calibri" w:cs="Calibri"/>
        </w:rPr>
      </w:pPr>
      <w:r w:rsidRPr="00CE1BC8">
        <w:rPr>
          <w:rFonts w:ascii="Calibri" w:hAnsi="Calibri" w:cs="Calibri"/>
        </w:rPr>
        <w:t>[</w:t>
      </w:r>
      <w:hyperlink r:id="rId57" w:history="1">
        <w:r w:rsidRPr="00CE1BC8">
          <w:rPr>
            <w:rStyle w:val="Hyperlink"/>
            <w:rFonts w:ascii="Calibri" w:hAnsi="Calibri" w:cs="Calibri"/>
          </w:rPr>
          <w:t>https://gsa.acgov.org/do-business-with-us/contracting-opportunities/policies-procedures/iran-contracting-act-of-2010-ica/</w:t>
        </w:r>
      </w:hyperlink>
      <w:r w:rsidRPr="00CE1BC8">
        <w:rPr>
          <w:rFonts w:ascii="Calibri" w:hAnsi="Calibri" w:cs="Calibri"/>
        </w:rPr>
        <w:t>]</w:t>
      </w:r>
    </w:p>
    <w:p w14:paraId="0853D51F" w14:textId="77777777" w:rsidR="00F43F6A" w:rsidRPr="00CE1BC8" w:rsidRDefault="00B265A0" w:rsidP="00CE1BC8">
      <w:pPr>
        <w:pStyle w:val="PlainText"/>
        <w:numPr>
          <w:ilvl w:val="0"/>
          <w:numId w:val="28"/>
        </w:numPr>
        <w:spacing w:line="276" w:lineRule="auto"/>
        <w:ind w:left="1440" w:hanging="720"/>
        <w:rPr>
          <w:rFonts w:ascii="Calibri" w:hAnsi="Calibri" w:cs="Calibri"/>
          <w:sz w:val="24"/>
          <w:szCs w:val="24"/>
        </w:rPr>
      </w:pPr>
      <w:hyperlink r:id="rId58" w:history="1">
        <w:r w:rsidR="00F43F6A" w:rsidRPr="00CE1BC8">
          <w:rPr>
            <w:rStyle w:val="Hyperlink"/>
            <w:rFonts w:ascii="Calibri" w:hAnsi="Calibri" w:cs="Calibri"/>
            <w:b/>
            <w:sz w:val="24"/>
            <w:szCs w:val="24"/>
          </w:rPr>
          <w:t>General Environmental Requirements</w:t>
        </w:r>
      </w:hyperlink>
      <w:r w:rsidR="002A47DF" w:rsidRPr="00CE1BC8">
        <w:rPr>
          <w:rFonts w:ascii="Calibri" w:hAnsi="Calibri" w:cs="Calibri"/>
          <w:sz w:val="24"/>
          <w:szCs w:val="24"/>
        </w:rPr>
        <w:t xml:space="preserve"> </w:t>
      </w:r>
      <w:r w:rsidR="00F43F6A" w:rsidRPr="00CE1BC8">
        <w:rPr>
          <w:rFonts w:ascii="Calibri" w:hAnsi="Calibri" w:cs="Calibri"/>
          <w:sz w:val="24"/>
          <w:szCs w:val="24"/>
        </w:rPr>
        <w:t xml:space="preserve"> </w:t>
      </w:r>
    </w:p>
    <w:p w14:paraId="2D625FD9" w14:textId="5B7E69AC" w:rsidR="007D110E" w:rsidRPr="00CE1BC8" w:rsidRDefault="007D110E" w:rsidP="00CE1BC8">
      <w:pPr>
        <w:pStyle w:val="PlainText"/>
        <w:spacing w:after="240"/>
        <w:ind w:left="1440"/>
        <w:rPr>
          <w:rFonts w:ascii="Calibri" w:hAnsi="Calibri" w:cs="Calibri"/>
        </w:rPr>
      </w:pPr>
      <w:r w:rsidRPr="00CE1BC8">
        <w:rPr>
          <w:rFonts w:ascii="Calibri" w:hAnsi="Calibri" w:cs="Calibri"/>
        </w:rPr>
        <w:t>[</w:t>
      </w:r>
      <w:hyperlink r:id="rId59" w:history="1">
        <w:r w:rsidRPr="00CE1BC8">
          <w:rPr>
            <w:rStyle w:val="Hyperlink"/>
            <w:rFonts w:ascii="Calibri" w:hAnsi="Calibri" w:cs="Calibri"/>
          </w:rPr>
          <w:t>https://gsa.acgov.org/do-business-with-us/contracting-opportunities/policies-procedures/general-environmental-requirements/</w:t>
        </w:r>
      </w:hyperlink>
      <w:r w:rsidRPr="00CE1BC8">
        <w:rPr>
          <w:rFonts w:ascii="Calibri" w:hAnsi="Calibri" w:cs="Calibri"/>
        </w:rPr>
        <w:t>]</w:t>
      </w:r>
    </w:p>
    <w:p w14:paraId="0590F568" w14:textId="77777777" w:rsidR="00CE1BC8" w:rsidRPr="00CE1BC8" w:rsidRDefault="00B265A0" w:rsidP="00CE1BC8">
      <w:pPr>
        <w:pStyle w:val="PlainText"/>
        <w:numPr>
          <w:ilvl w:val="0"/>
          <w:numId w:val="28"/>
        </w:numPr>
        <w:spacing w:line="276" w:lineRule="auto"/>
        <w:ind w:left="1440" w:hanging="720"/>
        <w:rPr>
          <w:rFonts w:ascii="Calibri" w:hAnsi="Calibri" w:cs="Calibri"/>
          <w:b/>
          <w:sz w:val="24"/>
          <w:szCs w:val="24"/>
        </w:rPr>
      </w:pPr>
      <w:hyperlink r:id="rId60" w:history="1">
        <w:r w:rsidR="00CE1BC8" w:rsidRPr="00CE1BC8">
          <w:rPr>
            <w:rStyle w:val="Hyperlink"/>
            <w:rFonts w:ascii="Calibri" w:hAnsi="Calibri" w:cs="Calibri"/>
            <w:b/>
            <w:sz w:val="24"/>
            <w:szCs w:val="24"/>
          </w:rPr>
          <w:t>Alameda County SLEB Program Overview</w:t>
        </w:r>
      </w:hyperlink>
      <w:r w:rsidR="00CE1BC8" w:rsidRPr="00CE1BC8">
        <w:rPr>
          <w:rStyle w:val="Hyperlink"/>
          <w:rFonts w:ascii="Calibri" w:hAnsi="Calibri" w:cs="Calibri"/>
          <w:b/>
          <w:color w:val="auto"/>
          <w:sz w:val="24"/>
          <w:szCs w:val="24"/>
          <w:u w:val="none"/>
        </w:rPr>
        <w:t xml:space="preserve"> </w:t>
      </w:r>
    </w:p>
    <w:p w14:paraId="252354FA" w14:textId="77777777" w:rsidR="00CE1BC8" w:rsidRPr="00CE1BC8" w:rsidRDefault="00CE1BC8" w:rsidP="00CE1BC8">
      <w:pPr>
        <w:pStyle w:val="PlainText"/>
        <w:spacing w:after="240" w:line="360" w:lineRule="auto"/>
        <w:ind w:left="1440"/>
        <w:rPr>
          <w:rStyle w:val="Hyperlink"/>
          <w:rFonts w:ascii="Calibri" w:hAnsi="Calibri" w:cs="Calibri"/>
          <w:color w:val="auto"/>
          <w:u w:val="none"/>
        </w:rPr>
      </w:pPr>
      <w:r w:rsidRPr="00CE1BC8">
        <w:rPr>
          <w:rFonts w:ascii="Calibri" w:hAnsi="Calibri" w:cs="Calibri"/>
        </w:rPr>
        <w:t>[</w:t>
      </w:r>
      <w:hyperlink r:id="rId61" w:history="1">
        <w:r w:rsidRPr="00CE1BC8">
          <w:rPr>
            <w:rStyle w:val="Hyperlink"/>
            <w:rFonts w:ascii="Calibri" w:hAnsi="Calibri" w:cs="Calibri"/>
          </w:rPr>
          <w:t>http://acgov.org/auditor/sleb/overview.htm</w:t>
        </w:r>
      </w:hyperlink>
      <w:r w:rsidRPr="00CE1BC8">
        <w:rPr>
          <w:rStyle w:val="Hyperlink"/>
          <w:rFonts w:ascii="Calibri" w:hAnsi="Calibri" w:cs="Calibri"/>
        </w:rPr>
        <w:t>]</w:t>
      </w:r>
    </w:p>
    <w:p w14:paraId="577FBC26" w14:textId="77777777" w:rsidR="00CE1BC8" w:rsidRPr="00CE1BC8" w:rsidRDefault="00B265A0" w:rsidP="00CE1BC8">
      <w:pPr>
        <w:pStyle w:val="PlainText"/>
        <w:numPr>
          <w:ilvl w:val="0"/>
          <w:numId w:val="28"/>
        </w:numPr>
        <w:spacing w:line="276" w:lineRule="auto"/>
        <w:ind w:left="1440" w:hanging="720"/>
        <w:rPr>
          <w:rFonts w:ascii="Calibri" w:hAnsi="Calibri" w:cs="Calibri"/>
          <w:b/>
          <w:sz w:val="24"/>
          <w:szCs w:val="24"/>
        </w:rPr>
      </w:pPr>
      <w:hyperlink r:id="rId62" w:history="1">
        <w:r w:rsidR="00CE1BC8" w:rsidRPr="00CE1BC8">
          <w:rPr>
            <w:rStyle w:val="Hyperlink"/>
            <w:rFonts w:ascii="Calibri" w:hAnsi="Calibri" w:cs="Calibri"/>
            <w:b/>
            <w:sz w:val="24"/>
            <w:szCs w:val="24"/>
          </w:rPr>
          <w:t>Alameda County SLEB Program Additional Information</w:t>
        </w:r>
      </w:hyperlink>
    </w:p>
    <w:p w14:paraId="5A61D761" w14:textId="77777777" w:rsidR="00CE1BC8" w:rsidRPr="00CE1BC8" w:rsidRDefault="00CE1BC8" w:rsidP="00CE1BC8">
      <w:pPr>
        <w:pStyle w:val="PlainText"/>
        <w:spacing w:after="240"/>
        <w:ind w:left="1440"/>
        <w:rPr>
          <w:rFonts w:ascii="Calibri" w:hAnsi="Calibri" w:cs="Calibri"/>
        </w:rPr>
      </w:pPr>
      <w:r w:rsidRPr="00CE1BC8">
        <w:rPr>
          <w:rStyle w:val="Hyperlink"/>
          <w:rFonts w:ascii="Calibri" w:hAnsi="Calibri" w:cs="Calibri"/>
          <w:color w:val="auto"/>
          <w:u w:val="none"/>
        </w:rPr>
        <w:t>[</w:t>
      </w:r>
      <w:hyperlink r:id="rId63" w:history="1">
        <w:r w:rsidRPr="00CE1BC8">
          <w:rPr>
            <w:rStyle w:val="Hyperlink"/>
            <w:rFonts w:ascii="Calibri" w:hAnsi="Calibri" w:cs="Calibri"/>
          </w:rPr>
          <w:t>https://gsa.acgov.org/do-business-with-us/vendor-support/small-local-and-emerging-businesses/</w:t>
        </w:r>
      </w:hyperlink>
      <w:r w:rsidRPr="00CE1BC8">
        <w:rPr>
          <w:rStyle w:val="Hyperlink"/>
          <w:rFonts w:ascii="Calibri" w:hAnsi="Calibri" w:cs="Calibri"/>
          <w:color w:val="auto"/>
          <w:u w:val="none"/>
        </w:rPr>
        <w:t>]</w:t>
      </w:r>
    </w:p>
    <w:p w14:paraId="76909707" w14:textId="77777777" w:rsidR="00CE1BC8" w:rsidRPr="00CE1BC8" w:rsidRDefault="00B265A0" w:rsidP="00CE1BC8">
      <w:pPr>
        <w:pStyle w:val="PlainText"/>
        <w:numPr>
          <w:ilvl w:val="0"/>
          <w:numId w:val="28"/>
        </w:numPr>
        <w:spacing w:line="276" w:lineRule="auto"/>
        <w:ind w:left="1440" w:hanging="720"/>
        <w:rPr>
          <w:rFonts w:ascii="Calibri" w:hAnsi="Calibri" w:cs="Calibri"/>
          <w:b/>
          <w:sz w:val="24"/>
          <w:szCs w:val="24"/>
          <w:u w:val="single"/>
        </w:rPr>
      </w:pPr>
      <w:hyperlink r:id="rId64" w:history="1">
        <w:r w:rsidR="00CE1BC8" w:rsidRPr="00CE1BC8">
          <w:rPr>
            <w:rStyle w:val="Hyperlink"/>
            <w:rFonts w:ascii="Calibri" w:hAnsi="Calibri" w:cs="Calibri"/>
            <w:b/>
            <w:sz w:val="24"/>
            <w:szCs w:val="24"/>
          </w:rPr>
          <w:t>First Source</w:t>
        </w:r>
      </w:hyperlink>
      <w:r w:rsidR="00CE1BC8" w:rsidRPr="00CE1BC8">
        <w:rPr>
          <w:rStyle w:val="Hyperlink"/>
          <w:rFonts w:ascii="Calibri" w:hAnsi="Calibri" w:cs="Calibri"/>
          <w:b/>
          <w:color w:val="auto"/>
          <w:sz w:val="24"/>
          <w:szCs w:val="24"/>
          <w:u w:val="none"/>
        </w:rPr>
        <w:t xml:space="preserve"> </w:t>
      </w:r>
    </w:p>
    <w:p w14:paraId="23FECBE0" w14:textId="77777777" w:rsidR="00CE1BC8" w:rsidRPr="00CE1BC8" w:rsidRDefault="00CE1BC8" w:rsidP="00CE1BC8">
      <w:pPr>
        <w:pStyle w:val="PlainText"/>
        <w:spacing w:after="240" w:line="360" w:lineRule="auto"/>
        <w:ind w:left="1440"/>
        <w:rPr>
          <w:rFonts w:ascii="Calibri" w:hAnsi="Calibri" w:cs="Calibri"/>
          <w:u w:val="single"/>
        </w:rPr>
      </w:pPr>
      <w:r w:rsidRPr="00CE1BC8">
        <w:rPr>
          <w:rFonts w:ascii="Calibri" w:hAnsi="Calibri" w:cs="Calibri"/>
        </w:rPr>
        <w:t>[</w:t>
      </w:r>
      <w:hyperlink r:id="rId65" w:history="1">
        <w:r w:rsidRPr="00CE1BC8">
          <w:rPr>
            <w:rStyle w:val="Hyperlink"/>
            <w:rFonts w:ascii="Calibri" w:hAnsi="Calibri" w:cs="Calibri"/>
          </w:rPr>
          <w:t>http://acgov.org/auditor/sleb/sourceprogram.htm</w:t>
        </w:r>
      </w:hyperlink>
      <w:r w:rsidRPr="00CE1BC8">
        <w:rPr>
          <w:rFonts w:ascii="Calibri" w:hAnsi="Calibri" w:cs="Calibri"/>
        </w:rPr>
        <w:t>]</w:t>
      </w:r>
    </w:p>
    <w:p w14:paraId="00E00C3F" w14:textId="77777777" w:rsidR="00CE1BC8" w:rsidRPr="00CE1BC8" w:rsidRDefault="00B265A0" w:rsidP="00CE1BC8">
      <w:pPr>
        <w:pStyle w:val="PlainText"/>
        <w:numPr>
          <w:ilvl w:val="0"/>
          <w:numId w:val="28"/>
        </w:numPr>
        <w:spacing w:line="276" w:lineRule="auto"/>
        <w:ind w:left="1440" w:hanging="720"/>
        <w:rPr>
          <w:rFonts w:ascii="Calibri" w:hAnsi="Calibri" w:cs="Calibri"/>
          <w:sz w:val="24"/>
          <w:szCs w:val="24"/>
        </w:rPr>
      </w:pPr>
      <w:hyperlink r:id="rId66" w:history="1">
        <w:r w:rsidR="00CE1BC8" w:rsidRPr="00CE1BC8">
          <w:rPr>
            <w:rStyle w:val="Hyperlink"/>
            <w:rFonts w:ascii="Calibri" w:hAnsi="Calibri" w:cs="Calibri"/>
            <w:b/>
            <w:sz w:val="24"/>
            <w:szCs w:val="24"/>
          </w:rPr>
          <w:t>Online Contract Compliance System</w:t>
        </w:r>
      </w:hyperlink>
      <w:r w:rsidR="00CE1BC8" w:rsidRPr="00CE1BC8">
        <w:rPr>
          <w:rStyle w:val="Hyperlink"/>
          <w:rFonts w:ascii="Calibri" w:hAnsi="Calibri" w:cs="Calibri"/>
          <w:b/>
          <w:color w:val="auto"/>
          <w:sz w:val="24"/>
          <w:szCs w:val="24"/>
          <w:u w:val="none"/>
        </w:rPr>
        <w:t xml:space="preserve"> </w:t>
      </w:r>
    </w:p>
    <w:p w14:paraId="1BA8C82C" w14:textId="2E428562" w:rsidR="00CE1BC8" w:rsidRPr="00CE1BC8" w:rsidRDefault="00CE1BC8" w:rsidP="00CE1BC8">
      <w:pPr>
        <w:pStyle w:val="PlainText"/>
        <w:spacing w:after="240"/>
        <w:ind w:left="1440"/>
        <w:rPr>
          <w:rFonts w:ascii="Calibri" w:hAnsi="Calibri" w:cs="Calibri"/>
        </w:rPr>
      </w:pPr>
      <w:r w:rsidRPr="00CE1BC8">
        <w:rPr>
          <w:rFonts w:ascii="Calibri" w:hAnsi="Calibri" w:cs="Calibri"/>
        </w:rPr>
        <w:t>[</w:t>
      </w:r>
      <w:hyperlink r:id="rId67" w:history="1">
        <w:r w:rsidRPr="00CE1BC8">
          <w:rPr>
            <w:rStyle w:val="Hyperlink"/>
            <w:rFonts w:ascii="Calibri" w:hAnsi="Calibri" w:cs="Calibri"/>
          </w:rPr>
          <w:t>http://acgov.org/auditor/sleb/elation.htm</w:t>
        </w:r>
      </w:hyperlink>
      <w:r w:rsidRPr="00CE1BC8">
        <w:rPr>
          <w:rFonts w:ascii="Calibri" w:hAnsi="Calibri" w:cs="Calibri"/>
        </w:rPr>
        <w:t>]</w:t>
      </w:r>
    </w:p>
    <w:p w14:paraId="61A02535" w14:textId="4C02D9D4" w:rsidR="00F43F6A" w:rsidRPr="00EB258A" w:rsidRDefault="00F43F6A" w:rsidP="00CE1BC8">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505B06">
        <w:rPr>
          <w:rFonts w:ascii="Calibri" w:hAnsi="Calibri"/>
          <w:sz w:val="24"/>
          <w:szCs w:val="24"/>
        </w:rPr>
        <w:t>IRFP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77777777" w:rsidR="00247DAB" w:rsidRPr="00247DAB" w:rsidRDefault="00247DAB" w:rsidP="00247DAB">
      <w:pPr>
        <w:pStyle w:val="ListParagraph"/>
        <w:ind w:left="990"/>
        <w:rPr>
          <w:rFonts w:ascii="Calibri" w:hAnsi="Calibri" w:cs="Calibri"/>
          <w:sz w:val="24"/>
          <w:szCs w:val="24"/>
        </w:rPr>
      </w:pPr>
    </w:p>
    <w:p w14:paraId="57C03BCB" w14:textId="050A073C" w:rsidR="00F43F6A" w:rsidRDefault="00347CCF" w:rsidP="00CE1BC8">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w:t>
      </w:r>
      <w:r w:rsidR="00505B06">
        <w:rPr>
          <w:rFonts w:ascii="Calibri" w:hAnsi="Calibri" w:cs="Calibri"/>
          <w:sz w:val="24"/>
          <w:szCs w:val="24"/>
        </w:rPr>
        <w:t>IRFP</w:t>
      </w:r>
      <w:r w:rsidR="0087161B">
        <w:rPr>
          <w:rFonts w:ascii="Calibri" w:hAnsi="Calibri" w:cs="Calibri"/>
          <w:sz w:val="24"/>
          <w:szCs w:val="24"/>
        </w:rPr>
        <w:t xml:space="preserve">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CC4415E" w14:textId="7CAE375C" w:rsidR="00CE1BC8" w:rsidRPr="00EB258A" w:rsidRDefault="00CE1BC8" w:rsidP="00CE1BC8">
      <w:pPr>
        <w:pStyle w:val="PlainText"/>
        <w:numPr>
          <w:ilvl w:val="0"/>
          <w:numId w:val="7"/>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The undersigned acknowledges that Bidder has accurately completed the SLEB Information Sheet.</w:t>
      </w:r>
    </w:p>
    <w:p w14:paraId="3CEFCC28" w14:textId="3F1C6A04" w:rsidR="00F43F6A" w:rsidRDefault="00D96C17" w:rsidP="00CE1BC8">
      <w:pPr>
        <w:pStyle w:val="PlainText"/>
        <w:numPr>
          <w:ilvl w:val="0"/>
          <w:numId w:val="7"/>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216A9A4F" w14:textId="32023D6C" w:rsidR="00344825" w:rsidRPr="00801C81" w:rsidRDefault="00344825" w:rsidP="00344825">
      <w:pPr>
        <w:pStyle w:val="PlainText"/>
        <w:numPr>
          <w:ilvl w:val="0"/>
          <w:numId w:val="7"/>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the following </w:t>
      </w:r>
      <w:r>
        <w:rPr>
          <w:rFonts w:asciiTheme="minorHAnsi" w:hAnsiTheme="minorHAnsi" w:cstheme="minorHAnsi"/>
          <w:sz w:val="24"/>
          <w:szCs w:val="24"/>
        </w:rPr>
        <w:t>by checking the</w:t>
      </w:r>
      <w:r w:rsidRPr="00006CBF">
        <w:rPr>
          <w:rFonts w:asciiTheme="minorHAnsi" w:hAnsiTheme="minorHAnsi" w:cstheme="minorHAnsi"/>
          <w:sz w:val="24"/>
          <w:szCs w:val="24"/>
        </w:rPr>
        <w:t xml:space="preserve"> box:</w:t>
      </w:r>
    </w:p>
    <w:p w14:paraId="401BE5B5" w14:textId="5D7B3CC1" w:rsidR="00344825" w:rsidRPr="00344825" w:rsidRDefault="00B265A0" w:rsidP="00344825">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802848704"/>
          <w:placeholder>
            <w:docPart w:val="1BAAFFD5C5524BF58F0C8CCA4BEE4F0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00344825" w:rsidRPr="00006CBF">
        <w:rPr>
          <w:rFonts w:asciiTheme="minorHAnsi" w:hAnsiTheme="minorHAnsi" w:cstheme="minorHAnsi"/>
          <w:sz w:val="24"/>
          <w:szCs w:val="24"/>
        </w:rPr>
        <w:tab/>
        <w:t xml:space="preserve">Bidder is a certified SLEB and is requesting </w:t>
      </w:r>
      <w:r w:rsidR="00344825">
        <w:rPr>
          <w:rFonts w:asciiTheme="minorHAnsi" w:hAnsiTheme="minorHAnsi" w:cstheme="minorHAnsi"/>
          <w:sz w:val="24"/>
          <w:szCs w:val="24"/>
        </w:rPr>
        <w:t>5</w:t>
      </w:r>
      <w:r w:rsidR="00344825" w:rsidRPr="00006CBF">
        <w:rPr>
          <w:rFonts w:asciiTheme="minorHAnsi" w:hAnsiTheme="minorHAnsi" w:cstheme="minorHAnsi"/>
          <w:sz w:val="24"/>
          <w:szCs w:val="24"/>
        </w:rPr>
        <w:t xml:space="preserve">% bid preference </w:t>
      </w:r>
      <w:r w:rsidR="00344825">
        <w:rPr>
          <w:rFonts w:asciiTheme="minorHAnsi" w:hAnsiTheme="minorHAnsi" w:cstheme="minorHAnsi"/>
          <w:sz w:val="24"/>
          <w:szCs w:val="24"/>
        </w:rPr>
        <w:t>for contracts over $25,000</w:t>
      </w:r>
      <w:r w:rsidR="00344825" w:rsidRPr="00006CBF">
        <w:rPr>
          <w:rFonts w:asciiTheme="minorHAnsi" w:hAnsiTheme="minorHAnsi" w:cstheme="minorHAnsi"/>
          <w:sz w:val="24"/>
          <w:szCs w:val="24"/>
        </w:rPr>
        <w:t xml:space="preserve">; (Bidder must check the first box and provide its SLEB Certification Number in the </w:t>
      </w:r>
      <w:hyperlink w:anchor="SLEB" w:history="1">
        <w:r w:rsidR="00344825" w:rsidRPr="00A83D96">
          <w:rPr>
            <w:rStyle w:val="Hyperlink"/>
            <w:rFonts w:asciiTheme="minorHAnsi" w:hAnsiTheme="minorHAnsi" w:cstheme="minorHAnsi"/>
            <w:sz w:val="24"/>
            <w:szCs w:val="24"/>
          </w:rPr>
          <w:t>SLEB PARTNERING INFORMATION SHEET</w:t>
        </w:r>
      </w:hyperlink>
      <w:r w:rsidR="00344825" w:rsidRPr="00006CBF">
        <w:rPr>
          <w:rFonts w:asciiTheme="minorHAnsi" w:hAnsiTheme="minorHAnsi" w:cstheme="minorHAnsi"/>
          <w:sz w:val="24"/>
          <w:szCs w:val="24"/>
        </w:rPr>
        <w:t>)</w:t>
      </w:r>
      <w:r w:rsidR="00A83D96">
        <w:rPr>
          <w:rFonts w:asciiTheme="minorHAnsi" w:hAnsiTheme="minorHAnsi" w:cstheme="minorHAnsi"/>
          <w:sz w:val="24"/>
          <w:szCs w:val="24"/>
        </w:rPr>
        <w:t>.</w:t>
      </w:r>
    </w:p>
    <w:p w14:paraId="3DED5BC4" w14:textId="750F5B37" w:rsidR="00171069" w:rsidRPr="00F1170C" w:rsidRDefault="00171069" w:rsidP="00CE1BC8">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75" w:name="_Hlk101546871"/>
      <w:r>
        <w:rPr>
          <w:rFonts w:ascii="Calibri" w:hAnsi="Calibri" w:cs="Calibri"/>
          <w:sz w:val="24"/>
          <w:szCs w:val="24"/>
        </w:rPr>
        <w:t xml:space="preserve">By </w:t>
      </w:r>
      <w:r w:rsidRPr="00171069">
        <w:rPr>
          <w:rFonts w:ascii="Calibri" w:hAnsi="Calibri" w:cs="Calibri"/>
          <w:sz w:val="24"/>
          <w:szCs w:val="24"/>
        </w:rPr>
        <w:t xml:space="preserve">signing below, </w:t>
      </w:r>
      <w:r w:rsidR="006B4DC6">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sidR="00D054B7">
        <w:rPr>
          <w:rFonts w:ascii="Calibri" w:hAnsi="Calibri" w:cs="Calibri"/>
          <w:sz w:val="24"/>
          <w:szCs w:val="24"/>
        </w:rPr>
        <w:t>the signer</w:t>
      </w:r>
      <w:r w:rsidR="0073263B">
        <w:rPr>
          <w:rFonts w:ascii="Calibri" w:hAnsi="Calibri" w:cs="Calibri"/>
          <w:sz w:val="24"/>
          <w:szCs w:val="24"/>
        </w:rPr>
        <w:t xml:space="preserve"> </w:t>
      </w:r>
      <w:r w:rsidR="00347CCF">
        <w:rPr>
          <w:rFonts w:ascii="Calibri" w:hAnsi="Calibri" w:cs="Calibri"/>
          <w:sz w:val="24"/>
          <w:szCs w:val="24"/>
        </w:rPr>
        <w:t>has completed</w:t>
      </w:r>
      <w:r w:rsidR="0073263B">
        <w:rPr>
          <w:rFonts w:ascii="Calibri" w:hAnsi="Calibri" w:cs="Calibri"/>
          <w:sz w:val="24"/>
          <w:szCs w:val="24"/>
        </w:rPr>
        <w:t xml:space="preserve">, </w:t>
      </w:r>
      <w:r w:rsidR="00D5410F">
        <w:rPr>
          <w:rFonts w:ascii="Calibri" w:hAnsi="Calibri" w:cs="Calibri"/>
          <w:sz w:val="24"/>
          <w:szCs w:val="24"/>
        </w:rPr>
        <w:t>acknowledge</w:t>
      </w:r>
      <w:r w:rsidR="003D57A5">
        <w:rPr>
          <w:rFonts w:ascii="Calibri" w:hAnsi="Calibri" w:cs="Calibri"/>
          <w:sz w:val="24"/>
          <w:szCs w:val="24"/>
        </w:rPr>
        <w:t>d</w:t>
      </w:r>
      <w:r w:rsidR="0066489F">
        <w:rPr>
          <w:rFonts w:ascii="Calibri" w:hAnsi="Calibri" w:cs="Calibri"/>
          <w:sz w:val="24"/>
          <w:szCs w:val="24"/>
        </w:rPr>
        <w:t>,</w:t>
      </w:r>
      <w:r w:rsidRPr="00F1170C">
        <w:rPr>
          <w:rFonts w:ascii="Calibri" w:hAnsi="Calibri" w:cs="Calibri"/>
          <w:sz w:val="24"/>
          <w:szCs w:val="24"/>
        </w:rPr>
        <w:t xml:space="preserve"> </w:t>
      </w:r>
      <w:r w:rsidR="0073263B">
        <w:rPr>
          <w:rFonts w:ascii="Calibri" w:hAnsi="Calibri" w:cs="Calibri"/>
          <w:sz w:val="24"/>
          <w:szCs w:val="24"/>
        </w:rPr>
        <w:t xml:space="preserve">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83288B">
        <w:rPr>
          <w:rFonts w:ascii="Calibri" w:hAnsi="Calibri" w:cs="Calibri"/>
          <w:sz w:val="24"/>
          <w:szCs w:val="24"/>
        </w:rPr>
        <w:t xml:space="preserve"> </w:t>
      </w:r>
      <w:r w:rsidRPr="00F1170C">
        <w:rPr>
          <w:rFonts w:ascii="Calibri" w:hAnsi="Calibri" w:cs="Calibri"/>
          <w:sz w:val="24"/>
          <w:szCs w:val="24"/>
        </w:rPr>
        <w:t xml:space="preserve">in </w:t>
      </w:r>
      <w:r w:rsidR="00D054B7">
        <w:rPr>
          <w:rFonts w:ascii="Calibri" w:hAnsi="Calibri" w:cs="Calibri"/>
          <w:sz w:val="24"/>
          <w:szCs w:val="24"/>
        </w:rPr>
        <w:t xml:space="preserve">their </w:t>
      </w:r>
      <w:r w:rsidRPr="00F1170C">
        <w:rPr>
          <w:rFonts w:ascii="Calibri" w:hAnsi="Calibri" w:cs="Calibri"/>
          <w:sz w:val="24"/>
          <w:szCs w:val="24"/>
        </w:rPr>
        <w:t xml:space="preserve">authorized capacity and that by </w:t>
      </w:r>
      <w:r w:rsidR="0073263B">
        <w:rPr>
          <w:rFonts w:ascii="Calibri" w:hAnsi="Calibri" w:cs="Calibri"/>
          <w:sz w:val="24"/>
          <w:szCs w:val="24"/>
        </w:rPr>
        <w:t>their</w:t>
      </w:r>
      <w:r w:rsidRPr="00F1170C">
        <w:rPr>
          <w:rFonts w:ascii="Calibri" w:hAnsi="Calibri" w:cs="Calibri"/>
          <w:sz w:val="24"/>
          <w:szCs w:val="24"/>
        </w:rPr>
        <w:t xml:space="preserve"> signature on this </w:t>
      </w:r>
      <w:r w:rsidR="00D5410F">
        <w:rPr>
          <w:rFonts w:ascii="Calibri" w:hAnsi="Calibri" w:cs="Calibri"/>
          <w:sz w:val="24"/>
          <w:szCs w:val="24"/>
        </w:rPr>
        <w:t>Bidder Acceptance</w:t>
      </w:r>
      <w:r w:rsidRPr="00F1170C">
        <w:rPr>
          <w:rFonts w:ascii="Calibri" w:hAnsi="Calibri" w:cs="Calibri"/>
          <w:sz w:val="24"/>
          <w:szCs w:val="24"/>
        </w:rPr>
        <w:t xml:space="preserve">, </w:t>
      </w:r>
      <w:r w:rsidR="0073263B">
        <w:rPr>
          <w:rFonts w:ascii="Calibri" w:hAnsi="Calibri" w:cs="Calibri"/>
          <w:sz w:val="24"/>
          <w:szCs w:val="24"/>
        </w:rPr>
        <w:t>they and</w:t>
      </w:r>
      <w:r w:rsidRPr="00F1170C">
        <w:rPr>
          <w:rFonts w:ascii="Calibri" w:hAnsi="Calibri" w:cs="Calibri"/>
          <w:sz w:val="24"/>
          <w:szCs w:val="24"/>
        </w:rPr>
        <w:t xml:space="preserve"> the entity upon behalf of which </w:t>
      </w:r>
      <w:r w:rsidR="0073263B">
        <w:rPr>
          <w:rFonts w:ascii="Calibri" w:hAnsi="Calibri" w:cs="Calibri"/>
          <w:sz w:val="24"/>
          <w:szCs w:val="24"/>
        </w:rPr>
        <w:t>they</w:t>
      </w:r>
      <w:r w:rsidRPr="00F1170C">
        <w:rPr>
          <w:rFonts w:ascii="Calibri" w:hAnsi="Calibri" w:cs="Calibri"/>
          <w:sz w:val="24"/>
          <w:szCs w:val="24"/>
        </w:rPr>
        <w:t xml:space="preserve"> acted, </w:t>
      </w:r>
      <w:r w:rsidR="00D5410F">
        <w:rPr>
          <w:rFonts w:ascii="Calibri" w:hAnsi="Calibri" w:cs="Calibri"/>
          <w:sz w:val="24"/>
          <w:szCs w:val="24"/>
        </w:rPr>
        <w:t>acknowledge</w:t>
      </w:r>
      <w:r w:rsidR="003D57A5">
        <w:rPr>
          <w:rFonts w:ascii="Calibri" w:hAnsi="Calibri" w:cs="Calibri"/>
          <w:sz w:val="24"/>
          <w:szCs w:val="24"/>
        </w:rPr>
        <w:t>d</w:t>
      </w:r>
      <w:r w:rsidR="0073263B">
        <w:rPr>
          <w:rFonts w:ascii="Calibri" w:hAnsi="Calibri" w:cs="Calibri"/>
          <w:sz w:val="24"/>
          <w:szCs w:val="24"/>
        </w:rPr>
        <w:t xml:space="preserve"> 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9E440D">
        <w:rPr>
          <w:rFonts w:ascii="Calibri" w:hAnsi="Calibri" w:cs="Calibri"/>
          <w:sz w:val="24"/>
          <w:szCs w:val="24"/>
        </w:rPr>
        <w:t xml:space="preserve"> and that all </w:t>
      </w:r>
      <w:r w:rsidR="009E440D"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75"/>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76"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340D6766" w14:textId="401360F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5FBA9D22"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76"/>
    </w:tbl>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0ADD47DF" w14:textId="1AC56500" w:rsidR="001B2677" w:rsidRPr="00A83D96" w:rsidRDefault="001B2677"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
          <w:szCs w:val="2"/>
          <w:u w:val="single"/>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D26CF6" w:rsidRPr="00D26CF6" w14:paraId="78640C4E" w14:textId="77777777" w:rsidTr="00CE1BC8">
        <w:tc>
          <w:tcPr>
            <w:tcW w:w="10260" w:type="dxa"/>
            <w:shd w:val="clear" w:color="auto" w:fill="DEEAF6" w:themeFill="accent5" w:themeFillTint="33"/>
          </w:tcPr>
          <w:p w14:paraId="44FEA746" w14:textId="77777777" w:rsidR="00D26CF6" w:rsidRPr="00D26CF6" w:rsidRDefault="00D26CF6" w:rsidP="00AD56BE">
            <w:pPr>
              <w:pStyle w:val="Heading4"/>
              <w:tabs>
                <w:tab w:val="clear" w:pos="10620"/>
                <w:tab w:val="right" w:pos="9870"/>
              </w:tabs>
              <w:ind w:left="-15"/>
              <w:jc w:val="left"/>
            </w:pPr>
            <w:r w:rsidRPr="00CE1BC8">
              <w:lastRenderedPageBreak/>
              <w:t>DEBARMENT AND SUSPENSION CERTIFICATION (PROCUREMENTS $25,000 AND OVER)</w:t>
            </w:r>
          </w:p>
        </w:tc>
      </w:tr>
    </w:tbl>
    <w:p w14:paraId="117D4DD0" w14:textId="77777777" w:rsidR="001B2677" w:rsidRPr="0000769B" w:rsidRDefault="001B2677" w:rsidP="001B2677">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The bidder, under penalty of perjury, certifies that, except as noted below, bidder, its principal, and any named and unnamed subcontractor:</w:t>
      </w:r>
    </w:p>
    <w:p w14:paraId="0F1ED57E"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2CF10DB4"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36A77E72"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52AA9CE7"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76521A50" w14:textId="77777777" w:rsidR="001B2677" w:rsidRDefault="001B2677" w:rsidP="001B2677">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46C86B72" w14:textId="77777777" w:rsidR="001B2677" w:rsidRDefault="001B2677" w:rsidP="001B2677">
      <w:pPr>
        <w:spacing w:before="100" w:beforeAutospacing="1" w:after="120"/>
        <w:rPr>
          <w:rFonts w:asciiTheme="minorHAnsi" w:hAnsiTheme="minorHAnsi" w:cstheme="minorHAnsi"/>
          <w:color w:val="000000"/>
          <w:sz w:val="24"/>
          <w:szCs w:val="24"/>
        </w:rPr>
      </w:pPr>
    </w:p>
    <w:p w14:paraId="11CEBBF9" w14:textId="77777777" w:rsidR="001B2677" w:rsidRDefault="001B2677" w:rsidP="001B2677">
      <w:pPr>
        <w:spacing w:before="100" w:beforeAutospacing="1" w:after="120"/>
        <w:rPr>
          <w:rFonts w:asciiTheme="minorHAnsi" w:hAnsiTheme="minorHAnsi" w:cstheme="minorHAnsi"/>
          <w:color w:val="000000"/>
          <w:sz w:val="24"/>
          <w:szCs w:val="24"/>
        </w:rPr>
      </w:pPr>
    </w:p>
    <w:p w14:paraId="430E04D7" w14:textId="77777777" w:rsidR="001B2677" w:rsidRDefault="001B2677" w:rsidP="001B2677">
      <w:pPr>
        <w:spacing w:before="100" w:beforeAutospacing="1" w:after="120"/>
        <w:rPr>
          <w:rFonts w:asciiTheme="minorHAnsi" w:hAnsiTheme="minorHAnsi" w:cstheme="minorHAnsi"/>
          <w:color w:val="000000"/>
          <w:sz w:val="24"/>
          <w:szCs w:val="24"/>
        </w:rPr>
      </w:pPr>
    </w:p>
    <w:p w14:paraId="0BDC8D97" w14:textId="77777777" w:rsidR="001B2677" w:rsidRPr="0000769B" w:rsidRDefault="001B2677" w:rsidP="001B2677">
      <w:pPr>
        <w:spacing w:before="100" w:beforeAutospacing="1" w:after="120"/>
        <w:rPr>
          <w:rFonts w:asciiTheme="minorHAnsi" w:hAnsiTheme="minorHAnsi" w:cstheme="minorHAnsi"/>
          <w:color w:val="000000"/>
          <w:sz w:val="24"/>
          <w:szCs w:val="24"/>
        </w:rPr>
      </w:pPr>
    </w:p>
    <w:p w14:paraId="27309966" w14:textId="5D26A73C" w:rsidR="001B2677" w:rsidRDefault="001B2677" w:rsidP="001B2677">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F43EF7">
        <w:rPr>
          <w:rFonts w:asciiTheme="minorHAnsi" w:hAnsiTheme="minorHAnsi" w:cstheme="minorHAnsi"/>
          <w:color w:val="000000"/>
          <w:sz w:val="24"/>
          <w:szCs w:val="24"/>
        </w:rPr>
        <w:t>must</w:t>
      </w:r>
      <w:r w:rsidRPr="0000769B">
        <w:rPr>
          <w:rFonts w:asciiTheme="minorHAnsi" w:hAnsiTheme="minorHAnsi" w:cstheme="minorHAnsi"/>
          <w:color w:val="000000"/>
          <w:sz w:val="24"/>
          <w:szCs w:val="24"/>
        </w:rPr>
        <w:t xml:space="preserve"> also constitute signature of this Certification.</w:t>
      </w:r>
    </w:p>
    <w:p w14:paraId="0E7992BC" w14:textId="77777777" w:rsidR="001B2677" w:rsidRPr="00BB450C" w:rsidRDefault="001B2677" w:rsidP="001B2677">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1B2677" w:rsidRPr="00BB450C" w14:paraId="7A2F4CA1"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8FEDE02" w14:textId="77777777" w:rsidR="001B2677" w:rsidRPr="00FA5023" w:rsidRDefault="001B2677" w:rsidP="008A5CFA">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1497D6E9" w14:textId="77777777" w:rsidR="001B2677" w:rsidRPr="00FA5023" w:rsidRDefault="001B2677" w:rsidP="008A5CFA">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201C5681" w14:textId="77777777" w:rsidR="001B2677" w:rsidRPr="00BB450C" w:rsidRDefault="001B2677" w:rsidP="008A5CFA">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tbl>
    <w:p w14:paraId="661ADAB9" w14:textId="77777777"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344825" w:rsidRPr="004A43AE" w14:paraId="7827D5DF" w14:textId="77777777" w:rsidTr="00344825">
        <w:tc>
          <w:tcPr>
            <w:tcW w:w="10296" w:type="dxa"/>
            <w:shd w:val="clear" w:color="auto" w:fill="DEEAF6" w:themeFill="accent5" w:themeFillTint="33"/>
          </w:tcPr>
          <w:p w14:paraId="3C17CD32" w14:textId="77777777" w:rsidR="00344825" w:rsidRPr="0066296E" w:rsidRDefault="00344825" w:rsidP="00AD56BE">
            <w:pPr>
              <w:pStyle w:val="Heading4"/>
              <w:jc w:val="left"/>
            </w:pPr>
            <w:bookmarkStart w:id="77" w:name="_Bidder_Signature:_("/>
            <w:bookmarkStart w:id="78" w:name="SLEB"/>
            <w:bookmarkEnd w:id="77"/>
            <w:r w:rsidRPr="0066296E">
              <w:lastRenderedPageBreak/>
              <w:t>SMALL LOCAL EMERGING BUSINESS (SLEB) INFORMATION SHEET</w:t>
            </w:r>
            <w:bookmarkEnd w:id="78"/>
          </w:p>
        </w:tc>
      </w:tr>
    </w:tbl>
    <w:p w14:paraId="2B44BCA1" w14:textId="77777777" w:rsidR="00344825" w:rsidRDefault="00344825" w:rsidP="00344825">
      <w:pPr>
        <w:pStyle w:val="RFP-QHeader2"/>
        <w:jc w:val="left"/>
        <w:rPr>
          <w:rFonts w:ascii="Calibri" w:hAnsi="Calibri" w:cs="Calibri"/>
        </w:rPr>
      </w:pPr>
    </w:p>
    <w:p w14:paraId="070546A1" w14:textId="77777777" w:rsidR="00344825" w:rsidRPr="00EE1991" w:rsidRDefault="00344825" w:rsidP="0034482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69F4C29F" w14:textId="77777777" w:rsidR="00344825" w:rsidRPr="00EE1991" w:rsidRDefault="00344825" w:rsidP="00344825">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Pr="0015073C">
        <w:rPr>
          <w:rFonts w:ascii="Calibri" w:hAnsi="Calibri" w:cs="Calibri"/>
          <w:b/>
          <w:bCs/>
          <w:sz w:val="24"/>
          <w:szCs w:val="26"/>
          <w:u w:val="single"/>
        </w:rPr>
        <w:t>valid</w:t>
      </w:r>
      <w:r w:rsidRPr="00EE1991">
        <w:rPr>
          <w:rFonts w:ascii="Calibri" w:hAnsi="Calibri" w:cs="Calibri"/>
          <w:sz w:val="24"/>
          <w:szCs w:val="26"/>
        </w:rPr>
        <w:t xml:space="preserve"> at the time of bid </w:t>
      </w:r>
      <w:r>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6DDB3649" w14:textId="77777777" w:rsidR="00344825" w:rsidRPr="00EE1991" w:rsidRDefault="00344825" w:rsidP="00344825">
      <w:pPr>
        <w:pStyle w:val="PlainText"/>
        <w:numPr>
          <w:ilvl w:val="0"/>
          <w:numId w:val="3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Pr>
          <w:rFonts w:ascii="Calibri" w:hAnsi="Calibri" w:cs="Calibri"/>
          <w:sz w:val="24"/>
          <w:szCs w:val="26"/>
        </w:rPr>
        <w:t xml:space="preserve"> </w:t>
      </w:r>
      <w:r w:rsidRPr="00EE1991">
        <w:rPr>
          <w:rFonts w:ascii="Calibri" w:hAnsi="Calibri" w:cs="Calibri"/>
          <w:sz w:val="24"/>
          <w:szCs w:val="26"/>
        </w:rPr>
        <w:t>-</w:t>
      </w:r>
      <w:r>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68" w:history="1">
        <w:r w:rsidRPr="00EE1991">
          <w:rPr>
            <w:rStyle w:val="Hyperlink"/>
            <w:rFonts w:ascii="Calibri" w:hAnsi="Calibri" w:cs="Calibri"/>
            <w:sz w:val="24"/>
            <w:szCs w:val="26"/>
          </w:rPr>
          <w:t>GSA.OAP@acgov.org</w:t>
        </w:r>
      </w:hyperlink>
      <w:r w:rsidRPr="00EE1991">
        <w:rPr>
          <w:rFonts w:ascii="Calibri" w:hAnsi="Calibri" w:cs="Calibri"/>
          <w:sz w:val="24"/>
          <w:szCs w:val="26"/>
        </w:rPr>
        <w:t>.</w:t>
      </w:r>
    </w:p>
    <w:p w14:paraId="0DBE7746" w14:textId="77777777" w:rsidR="00344825" w:rsidRPr="00EE1991" w:rsidRDefault="00344825" w:rsidP="00344825">
      <w:pPr>
        <w:pStyle w:val="PlainText"/>
        <w:numPr>
          <w:ilvl w:val="0"/>
          <w:numId w:val="3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69"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5EF26982" w14:textId="77777777" w:rsidR="00344825" w:rsidRDefault="00344825" w:rsidP="00344825">
      <w:pPr>
        <w:spacing w:after="240"/>
        <w:rPr>
          <w:rFonts w:ascii="Calibri" w:hAnsi="Calibri" w:cs="Calibri"/>
          <w:szCs w:val="26"/>
        </w:rPr>
      </w:pPr>
    </w:p>
    <w:p w14:paraId="14C67918" w14:textId="77777777" w:rsidR="00344825" w:rsidRPr="000B11B0" w:rsidRDefault="00344825" w:rsidP="00344825">
      <w:pPr>
        <w:pStyle w:val="RFP-QHeader2"/>
        <w:jc w:val="left"/>
        <w:rPr>
          <w:rFonts w:ascii="Calibri" w:hAnsi="Calibri" w:cs="Calibri"/>
        </w:rPr>
      </w:pPr>
    </w:p>
    <w:p w14:paraId="1D205188" w14:textId="77777777" w:rsidR="00344825" w:rsidRPr="000B11B0" w:rsidRDefault="00344825" w:rsidP="00344825">
      <w:pPr>
        <w:pStyle w:val="RFP-QHeader2"/>
        <w:jc w:val="left"/>
        <w:rPr>
          <w:rFonts w:ascii="Calibri" w:hAnsi="Calibri" w:cs="Calibri"/>
        </w:rPr>
      </w:pPr>
    </w:p>
    <w:p w14:paraId="7BE490A4" w14:textId="77777777" w:rsidR="00344825" w:rsidRPr="0066296E" w:rsidRDefault="00344825" w:rsidP="00344825">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344825" w:rsidRPr="004A43AE" w14:paraId="7DEFDDDA" w14:textId="77777777" w:rsidTr="00344825">
        <w:tc>
          <w:tcPr>
            <w:tcW w:w="11016" w:type="dxa"/>
            <w:shd w:val="clear" w:color="auto" w:fill="DEEAF6" w:themeFill="accent5" w:themeFillTint="33"/>
          </w:tcPr>
          <w:p w14:paraId="0A8DD34D" w14:textId="77777777" w:rsidR="00344825" w:rsidRPr="004A43AE" w:rsidRDefault="00344825" w:rsidP="00AD56BE">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761EECD4" w14:textId="77777777" w:rsidR="00344825" w:rsidRPr="00666406" w:rsidRDefault="00344825" w:rsidP="00344825">
      <w:pPr>
        <w:tabs>
          <w:tab w:val="left" w:pos="-720"/>
        </w:tabs>
        <w:jc w:val="center"/>
        <w:rPr>
          <w:rFonts w:ascii="Calibri" w:hAnsi="Calibri" w:cs="Calibri"/>
          <w:b/>
          <w:spacing w:val="-3"/>
          <w:sz w:val="14"/>
        </w:rPr>
      </w:pPr>
    </w:p>
    <w:p w14:paraId="1B706BF1" w14:textId="27143B0F"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w:t>
      </w:r>
      <w:r>
        <w:rPr>
          <w:rFonts w:ascii="Calibri" w:hAnsi="Calibri" w:cs="Calibri"/>
          <w:sz w:val="20"/>
        </w:rPr>
        <w:t>IRF</w:t>
      </w:r>
      <w:r w:rsidR="0002357B">
        <w:rPr>
          <w:rFonts w:ascii="Calibri" w:hAnsi="Calibri" w:cs="Calibri"/>
          <w:sz w:val="20"/>
        </w:rPr>
        <w:t>P</w:t>
      </w:r>
      <w:r w:rsidRPr="0066296E">
        <w:rPr>
          <w:rFonts w:ascii="Calibri" w:hAnsi="Calibri" w:cs="Calibri"/>
          <w:sz w:val="20"/>
        </w:rPr>
        <w:t xml:space="preserve">, </w:t>
      </w:r>
      <w:r w:rsidRPr="0066296E">
        <w:rPr>
          <w:rFonts w:ascii="Calibri" w:hAnsi="Calibri" w:cs="Calibri"/>
          <w:sz w:val="20"/>
          <w:u w:val="single"/>
        </w:rPr>
        <w:t>all Bidders must complete this form</w:t>
      </w:r>
      <w:r w:rsidRPr="0066296E">
        <w:rPr>
          <w:rFonts w:ascii="Calibri" w:hAnsi="Calibri" w:cs="Calibri"/>
          <w:sz w:val="20"/>
        </w:rPr>
        <w:t>.</w:t>
      </w:r>
    </w:p>
    <w:p w14:paraId="42E9B7D2"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Pr>
          <w:rFonts w:ascii="Calibri" w:hAnsi="Calibri" w:cs="Calibri"/>
          <w:sz w:val="20"/>
        </w:rPr>
        <w:t xml:space="preserve">the </w:t>
      </w:r>
      <w:r w:rsidRPr="0066296E">
        <w:rPr>
          <w:rFonts w:ascii="Calibri" w:hAnsi="Calibri" w:cs="Calibri"/>
          <w:sz w:val="20"/>
        </w:rPr>
        <w:t>definition of a SLEB</w:t>
      </w:r>
      <w:r>
        <w:rPr>
          <w:rFonts w:ascii="Calibri" w:hAnsi="Calibri" w:cs="Calibri"/>
          <w:sz w:val="20"/>
        </w:rPr>
        <w:t>,</w:t>
      </w:r>
      <w:r w:rsidRPr="0066296E">
        <w:rPr>
          <w:rFonts w:ascii="Calibri" w:hAnsi="Calibri" w:cs="Calibri"/>
          <w:sz w:val="20"/>
        </w:rPr>
        <w:t xml:space="preserve"> see </w:t>
      </w:r>
      <w:hyperlink r:id="rId70" w:history="1">
        <w:r>
          <w:rPr>
            <w:rStyle w:val="Hyperlink"/>
            <w:rFonts w:ascii="Calibri" w:hAnsi="Calibri" w:cs="Calibri"/>
            <w:b/>
            <w:sz w:val="20"/>
          </w:rPr>
          <w:t>Alameda County SLEB Program Overview</w:t>
        </w:r>
      </w:hyperlink>
      <w:r>
        <w:rPr>
          <w:rFonts w:ascii="Calibri" w:hAnsi="Calibri" w:cs="Calibri"/>
          <w:b/>
          <w:sz w:val="20"/>
        </w:rPr>
        <w:t>; [</w:t>
      </w:r>
      <w:hyperlink r:id="rId71"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1B3DC0C4"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Pr>
          <w:rFonts w:ascii="Calibri" w:hAnsi="Calibri" w:cs="Calibri"/>
          <w:sz w:val="20"/>
        </w:rPr>
        <w:t>al</w:t>
      </w:r>
      <w:r w:rsidRPr="0066296E">
        <w:rPr>
          <w:rFonts w:ascii="Calibri" w:hAnsi="Calibri" w:cs="Calibri"/>
          <w:sz w:val="20"/>
        </w:rPr>
        <w:t xml:space="preserve">, but this partnership will also assist the SLEB to grow and build </w:t>
      </w:r>
      <w:r>
        <w:rPr>
          <w:rFonts w:ascii="Calibri" w:hAnsi="Calibri" w:cs="Calibri"/>
          <w:sz w:val="20"/>
        </w:rPr>
        <w:t xml:space="preserve">the </w:t>
      </w:r>
      <w:r w:rsidRPr="0066296E">
        <w:rPr>
          <w:rFonts w:ascii="Calibri" w:hAnsi="Calibri" w:cs="Calibri"/>
          <w:sz w:val="20"/>
        </w:rPr>
        <w:t xml:space="preserve">capacity to eventually bid as a prime on their own.  </w:t>
      </w:r>
    </w:p>
    <w:p w14:paraId="2B18F200"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7708B8D2" w14:textId="77777777" w:rsidR="00344825" w:rsidRDefault="00344825" w:rsidP="00344825">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72"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73"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344825" w14:paraId="24010C01" w14:textId="77777777" w:rsidTr="00AD56BE">
        <w:tc>
          <w:tcPr>
            <w:tcW w:w="10310" w:type="dxa"/>
            <w:shd w:val="clear" w:color="auto" w:fill="auto"/>
            <w:tcMar>
              <w:top w:w="72" w:type="dxa"/>
              <w:left w:w="115" w:type="dxa"/>
              <w:bottom w:w="72" w:type="dxa"/>
              <w:right w:w="115" w:type="dxa"/>
            </w:tcMar>
            <w:vAlign w:val="center"/>
          </w:tcPr>
          <w:p w14:paraId="24A753CA" w14:textId="77777777" w:rsidR="00344825" w:rsidRPr="00A86407" w:rsidRDefault="00344825" w:rsidP="00AD56BE">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B265A0">
              <w:rPr>
                <w:rFonts w:ascii="Calibri" w:hAnsi="Calibri" w:cs="Calibri"/>
                <w:b/>
                <w:spacing w:val="-3"/>
                <w:sz w:val="20"/>
              </w:rPr>
            </w:r>
            <w:r w:rsidR="00B265A0">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A CERTIFIED SLEB </w:t>
            </w:r>
            <w:r>
              <w:rPr>
                <w:rFonts w:ascii="Calibri" w:hAnsi="Calibri" w:cs="Calibri"/>
                <w:b/>
                <w:spacing w:val="-3"/>
                <w:sz w:val="20"/>
              </w:rPr>
              <w:t xml:space="preserve"> </w:t>
            </w:r>
            <w:r w:rsidRPr="00A86407">
              <w:rPr>
                <w:rFonts w:ascii="Calibri" w:hAnsi="Calibri" w:cs="Calibri"/>
                <w:b/>
                <w:spacing w:val="-3"/>
                <w:sz w:val="20"/>
              </w:rPr>
              <w:t>(sign at bottom of page)</w:t>
            </w:r>
          </w:p>
          <w:p w14:paraId="42463DD4" w14:textId="77777777" w:rsidR="00344825" w:rsidRPr="00A86407" w:rsidRDefault="00344825" w:rsidP="00AD56BE">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BBED8DE" w14:textId="77777777" w:rsidR="00344825" w:rsidRPr="00A86407" w:rsidRDefault="00344825" w:rsidP="00AD56BE">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39270E1" w14:textId="77777777" w:rsidR="00344825" w:rsidRPr="00A86407" w:rsidRDefault="00344825" w:rsidP="00AD56BE">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573658E8" w14:textId="77777777" w:rsidR="00344825" w:rsidRPr="00A86407" w:rsidRDefault="00344825" w:rsidP="00344825">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344825" w14:paraId="4F2601E5" w14:textId="77777777" w:rsidTr="00AD56BE">
        <w:trPr>
          <w:trHeight w:val="3057"/>
        </w:trPr>
        <w:tc>
          <w:tcPr>
            <w:tcW w:w="11016" w:type="dxa"/>
            <w:shd w:val="clear" w:color="auto" w:fill="auto"/>
            <w:tcMar>
              <w:top w:w="72" w:type="dxa"/>
              <w:left w:w="115" w:type="dxa"/>
              <w:bottom w:w="72" w:type="dxa"/>
              <w:right w:w="115" w:type="dxa"/>
            </w:tcMar>
            <w:vAlign w:val="center"/>
          </w:tcPr>
          <w:p w14:paraId="5AFD8E40" w14:textId="77777777" w:rsidR="00344825" w:rsidRPr="001B455E" w:rsidRDefault="00344825" w:rsidP="00AD56BE">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B265A0">
              <w:rPr>
                <w:rFonts w:ascii="Calibri" w:hAnsi="Calibri" w:cs="Calibri"/>
                <w:b/>
                <w:spacing w:val="-3"/>
                <w:sz w:val="20"/>
              </w:rPr>
            </w:r>
            <w:r w:rsidR="00B265A0">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w:t>
            </w:r>
            <w:r>
              <w:rPr>
                <w:rFonts w:ascii="Calibri" w:hAnsi="Calibri" w:cs="Calibri"/>
                <w:b/>
                <w:caps/>
                <w:sz w:val="20"/>
              </w:rPr>
              <w:t xml:space="preserve"> below for the </w:t>
            </w:r>
            <w:r w:rsidRPr="00A86407">
              <w:rPr>
                <w:rFonts w:ascii="Calibri" w:hAnsi="Calibri" w:cs="Calibri"/>
                <w:b/>
                <w:caps/>
                <w:sz w:val="20"/>
              </w:rPr>
              <w:t>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4C472283" w14:textId="77777777" w:rsidR="00344825" w:rsidRPr="00A86407" w:rsidRDefault="00344825" w:rsidP="00AD56BE">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003DFB1" w14:textId="77777777" w:rsidR="00344825" w:rsidRPr="00A86407" w:rsidRDefault="00344825" w:rsidP="00AD56BE">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FA97CEB" w14:textId="77777777" w:rsidR="00344825" w:rsidRPr="00A86407" w:rsidRDefault="00344825" w:rsidP="00AD56BE">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B265A0">
              <w:rPr>
                <w:rFonts w:ascii="Calibri" w:hAnsi="Calibri" w:cs="Calibri"/>
                <w:b/>
                <w:spacing w:val="-3"/>
                <w:sz w:val="20"/>
                <w:szCs w:val="24"/>
              </w:rPr>
            </w:r>
            <w:r w:rsidR="00B265A0">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B265A0">
              <w:rPr>
                <w:rFonts w:ascii="Calibri" w:hAnsi="Calibri" w:cs="Calibri"/>
                <w:b/>
                <w:spacing w:val="-3"/>
                <w:sz w:val="20"/>
                <w:szCs w:val="24"/>
              </w:rPr>
            </w:r>
            <w:r w:rsidR="00B265A0">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742A0142" w14:textId="77777777" w:rsidR="00344825" w:rsidRPr="001B455E" w:rsidRDefault="00344825" w:rsidP="00AD56BE">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A7F4288" w14:textId="77777777" w:rsidR="00344825" w:rsidRDefault="00344825" w:rsidP="00AD56BE">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F281121" w14:textId="2F4A59BE" w:rsidR="00344825" w:rsidRPr="00983DAC" w:rsidRDefault="00344825" w:rsidP="00344825">
            <w:pPr>
              <w:pStyle w:val="Header"/>
              <w:tabs>
                <w:tab w:val="clear" w:pos="4320"/>
                <w:tab w:val="clear" w:pos="8640"/>
                <w:tab w:val="left" w:pos="7795"/>
                <w:tab w:val="right" w:pos="8875"/>
                <w:tab w:val="right" w:pos="983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Pr>
                <w:rFonts w:ascii="Calibri" w:hAnsi="Calibri" w:cs="Calibri"/>
                <w:color w:val="0000FF"/>
                <w:spacing w:val="-3"/>
                <w:sz w:val="36"/>
                <w:szCs w:val="36"/>
              </w:rPr>
              <w:t xml:space="preserve"> </w:t>
            </w:r>
            <w:r w:rsidRPr="00344825">
              <w:rPr>
                <w:rFonts w:ascii="Calibri" w:hAnsi="Calibri" w:cs="Calibri"/>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00237F0B" w14:textId="77777777" w:rsidR="00344825" w:rsidRPr="00130F5F" w:rsidRDefault="00344825" w:rsidP="00344825">
      <w:pPr>
        <w:tabs>
          <w:tab w:val="center" w:pos="5220"/>
        </w:tabs>
        <w:rPr>
          <w:rFonts w:ascii="Calibri" w:hAnsi="Calibri" w:cs="Calibri"/>
          <w:sz w:val="14"/>
          <w:szCs w:val="16"/>
        </w:rPr>
      </w:pPr>
    </w:p>
    <w:p w14:paraId="6CCD7C18" w14:textId="77777777" w:rsidR="00344825" w:rsidRPr="00130F5F" w:rsidRDefault="00344825" w:rsidP="00344825">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21EA047" w14:textId="77777777" w:rsidR="00344825" w:rsidRDefault="00344825" w:rsidP="00344825">
      <w:pPr>
        <w:rPr>
          <w:rFonts w:ascii="Calibri" w:hAnsi="Calibri" w:cs="Calibri"/>
          <w:sz w:val="14"/>
        </w:rPr>
      </w:pPr>
    </w:p>
    <w:p w14:paraId="0BF799E4" w14:textId="77777777" w:rsidR="00344825" w:rsidRPr="00666406" w:rsidRDefault="00344825" w:rsidP="00344825">
      <w:pPr>
        <w:rPr>
          <w:rFonts w:ascii="Calibri" w:hAnsi="Calibri" w:cs="Calibri"/>
          <w:sz w:val="14"/>
        </w:rPr>
      </w:pPr>
    </w:p>
    <w:p w14:paraId="34D767FE" w14:textId="77777777" w:rsidR="00344825" w:rsidRPr="00C5586D" w:rsidRDefault="00344825" w:rsidP="00344825">
      <w:pPr>
        <w:tabs>
          <w:tab w:val="right" w:pos="7020"/>
          <w:tab w:val="left" w:pos="7200"/>
          <w:tab w:val="right" w:pos="10080"/>
        </w:tabs>
        <w:spacing w:after="240"/>
        <w:rPr>
          <w:rFonts w:ascii="Calibri" w:hAnsi="Calibri" w:cs="Calibri"/>
          <w:b/>
          <w:sz w:val="22"/>
          <w:u w:val="single"/>
        </w:rPr>
      </w:pPr>
      <w:r w:rsidRPr="00C5586D">
        <w:rPr>
          <w:rFonts w:ascii="Calibri" w:hAnsi="Calibri" w:cs="Calibri"/>
          <w:b/>
          <w:sz w:val="22"/>
        </w:rPr>
        <w:t xml:space="preserve">Bidder Printed Name/Title: </w:t>
      </w:r>
      <w:r w:rsidRPr="00344825">
        <w:rPr>
          <w:rFonts w:ascii="Calibri" w:hAnsi="Calibri" w:cs="Calibri"/>
          <w:bCs/>
          <w:sz w:val="22"/>
        </w:rPr>
        <w:t>__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_____________________________________________________________</w:t>
      </w:r>
      <w:r w:rsidRPr="00C5586D">
        <w:rPr>
          <w:rFonts w:ascii="Calibri" w:hAnsi="Calibri" w:cs="Calibri"/>
          <w:b/>
          <w:sz w:val="22"/>
          <w:u w:val="single"/>
        </w:rPr>
        <w:tab/>
      </w:r>
    </w:p>
    <w:p w14:paraId="46BD3C89" w14:textId="77777777" w:rsidR="00344825" w:rsidRPr="00C5586D" w:rsidRDefault="00344825" w:rsidP="00344825">
      <w:pPr>
        <w:tabs>
          <w:tab w:val="right" w:pos="7020"/>
          <w:tab w:val="left" w:pos="7200"/>
          <w:tab w:val="right" w:pos="10080"/>
        </w:tabs>
        <w:spacing w:after="180"/>
        <w:rPr>
          <w:rFonts w:ascii="Calibri" w:hAnsi="Calibri" w:cs="Calibri"/>
          <w:sz w:val="22"/>
          <w:u w:val="single"/>
        </w:rPr>
      </w:pPr>
      <w:r w:rsidRPr="00C5586D">
        <w:rPr>
          <w:rFonts w:ascii="Calibri" w:hAnsi="Calibri" w:cs="Calibri"/>
          <w:b/>
          <w:sz w:val="22"/>
        </w:rPr>
        <w:t xml:space="preserve">Street Address: </w:t>
      </w:r>
      <w:r w:rsidRPr="00344825">
        <w:rPr>
          <w:rFonts w:ascii="Calibri" w:hAnsi="Calibri" w:cs="Calibri"/>
          <w:bCs/>
          <w:sz w:val="22"/>
        </w:rPr>
        <w:t>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_____________________</w:t>
      </w:r>
      <w:r w:rsidRPr="00344825">
        <w:rPr>
          <w:rFonts w:ascii="Calibri" w:hAnsi="Calibri" w:cs="Calibri"/>
          <w:bCs/>
          <w:sz w:val="22"/>
          <w:u w:val="single"/>
        </w:rPr>
        <w:t xml:space="preserve">      </w:t>
      </w:r>
      <w:r w:rsidRPr="00344825">
        <w:rPr>
          <w:rFonts w:ascii="Calibri" w:hAnsi="Calibri" w:cs="Calibri"/>
          <w:bCs/>
          <w:sz w:val="22"/>
        </w:rPr>
        <w:t>____</w:t>
      </w:r>
      <w:r w:rsidRPr="00C5586D">
        <w:rPr>
          <w:rFonts w:ascii="Calibri" w:hAnsi="Calibri" w:cs="Calibri"/>
          <w:b/>
          <w:sz w:val="22"/>
        </w:rPr>
        <w:t>City</w:t>
      </w:r>
      <w:r w:rsidRPr="00344825">
        <w:rPr>
          <w:rFonts w:ascii="Calibri" w:hAnsi="Calibri" w:cs="Calibri"/>
          <w:bCs/>
          <w:sz w:val="22"/>
        </w:rPr>
        <w:t>__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w:t>
      </w:r>
      <w:r w:rsidRPr="00C5586D">
        <w:rPr>
          <w:rFonts w:ascii="Calibri" w:hAnsi="Calibri" w:cs="Calibri"/>
          <w:b/>
          <w:sz w:val="22"/>
        </w:rPr>
        <w:t>State</w:t>
      </w:r>
      <w:r w:rsidRPr="00344825">
        <w:rPr>
          <w:rFonts w:ascii="Calibri" w:hAnsi="Calibri" w:cs="Calibri"/>
          <w:bCs/>
          <w:sz w:val="22"/>
        </w:rPr>
        <w:t>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w:t>
      </w:r>
      <w:r w:rsidRPr="00C5586D">
        <w:rPr>
          <w:rFonts w:ascii="Calibri" w:hAnsi="Calibri" w:cs="Calibri"/>
          <w:b/>
          <w:sz w:val="22"/>
        </w:rPr>
        <w:t xml:space="preserve"> Zip Code</w:t>
      </w:r>
      <w:r>
        <w:rPr>
          <w:rFonts w:ascii="Calibri" w:hAnsi="Calibri" w:cs="Calibri"/>
          <w:sz w:val="22"/>
          <w:u w:val="single"/>
        </w:rPr>
        <w:t xml:space="preserve">  </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Pr>
          <w:rFonts w:ascii="Calibri" w:hAnsi="Calibri" w:cs="Calibri"/>
          <w:sz w:val="22"/>
          <w:u w:val="single"/>
        </w:rPr>
        <w:tab/>
      </w:r>
    </w:p>
    <w:p w14:paraId="64C835A0" w14:textId="5B394684" w:rsidR="00344825" w:rsidRPr="007B0708" w:rsidRDefault="00344825" w:rsidP="00344825">
      <w:pPr>
        <w:pStyle w:val="Heading5"/>
        <w:tabs>
          <w:tab w:val="left" w:pos="7200"/>
          <w:tab w:val="left" w:pos="7470"/>
          <w:tab w:val="right" w:pos="10080"/>
        </w:tabs>
        <w:rPr>
          <w:u w:val="none"/>
        </w:rPr>
      </w:pPr>
      <w:bookmarkStart w:id="79" w:name="Prime_Bidder_Signature"/>
      <w:r w:rsidRPr="007B0708">
        <w:rPr>
          <w:rFonts w:ascii="Calibri" w:hAnsi="Calibri" w:cs="Calibri"/>
          <w:sz w:val="22"/>
          <w:u w:val="none"/>
        </w:rPr>
        <w:t xml:space="preserve">Bidder Signature: </w:t>
      </w:r>
      <w:bookmarkEnd w:id="79"/>
      <w:r w:rsidRPr="007B0708">
        <w:rPr>
          <w:rFonts w:ascii="Wingdings" w:eastAsia="Wingdings" w:hAnsi="Wingdings" w:cs="Wingdings"/>
          <w:color w:val="0000FF"/>
          <w:spacing w:val="-3"/>
          <w:sz w:val="36"/>
          <w:szCs w:val="36"/>
          <w:u w:val="none"/>
        </w:rPr>
        <w:t>?</w:t>
      </w:r>
      <w:r w:rsidRPr="00344825">
        <w:rPr>
          <w:rFonts w:ascii="Calibri" w:hAnsi="Calibri" w:cs="Calibri"/>
          <w:b w:val="0"/>
          <w:bCs/>
          <w:spacing w:val="-3"/>
          <w:sz w:val="28"/>
          <w:szCs w:val="28"/>
        </w:rPr>
        <w:tab/>
      </w:r>
      <w:r>
        <w:rPr>
          <w:rFonts w:ascii="Calibri" w:hAnsi="Calibri" w:cs="Calibri"/>
          <w:sz w:val="22"/>
          <w:u w:val="none"/>
        </w:rPr>
        <w:tab/>
      </w:r>
      <w:r w:rsidRPr="007B0708">
        <w:rPr>
          <w:rFonts w:ascii="Calibri" w:hAnsi="Calibri" w:cs="Calibri"/>
          <w:sz w:val="22"/>
          <w:u w:val="none"/>
        </w:rPr>
        <w:t>Date:</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p>
    <w:p w14:paraId="5B35AE4C" w14:textId="0C693085" w:rsidR="0007148C" w:rsidRPr="004D05F2" w:rsidRDefault="0007148C" w:rsidP="006C19B7">
      <w:pPr>
        <w:tabs>
          <w:tab w:val="right" w:pos="7020"/>
          <w:tab w:val="left" w:pos="7200"/>
          <w:tab w:val="right" w:pos="10080"/>
        </w:tabs>
        <w:rPr>
          <w:rFonts w:ascii="Calibri" w:hAnsi="Calibri" w:cs="Calibri"/>
          <w:b/>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D26CF6" w14:paraId="1FFCCD44" w14:textId="77777777" w:rsidTr="00CE1BC8">
        <w:tc>
          <w:tcPr>
            <w:tcW w:w="11016" w:type="dxa"/>
            <w:shd w:val="clear" w:color="auto" w:fill="DEEAF6" w:themeFill="accent5" w:themeFillTint="33"/>
          </w:tcPr>
          <w:p w14:paraId="356C8A27" w14:textId="44D30B18" w:rsidR="0007148C" w:rsidRPr="00D26CF6" w:rsidRDefault="0007148C" w:rsidP="0066489F">
            <w:pPr>
              <w:ind w:left="-15"/>
              <w:rPr>
                <w:rFonts w:ascii="Calibri" w:hAnsi="Calibri" w:cs="Calibri"/>
                <w:b/>
                <w:sz w:val="28"/>
                <w:szCs w:val="22"/>
              </w:rPr>
            </w:pPr>
            <w:r w:rsidRPr="00D26CF6">
              <w:rPr>
                <w:rFonts w:ascii="Calibri" w:hAnsi="Calibri" w:cs="Calibri"/>
                <w:b/>
                <w:sz w:val="28"/>
                <w:szCs w:val="22"/>
              </w:rPr>
              <w:lastRenderedPageBreak/>
              <w:t>BIDDER MINIMUM QUALIFICATIONS</w:t>
            </w:r>
          </w:p>
        </w:tc>
      </w:tr>
    </w:tbl>
    <w:p w14:paraId="0E99424A" w14:textId="7A488358"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F43EF7">
        <w:rPr>
          <w:rFonts w:ascii="Calibri" w:hAnsi="Calibri" w:cs="Calibri"/>
          <w:sz w:val="24"/>
        </w:rPr>
        <w:t>must</w:t>
      </w:r>
      <w:r w:rsidRPr="00266DFB">
        <w:rPr>
          <w:rFonts w:ascii="Calibri" w:hAnsi="Calibri" w:cs="Calibri"/>
          <w:sz w:val="24"/>
        </w:rPr>
        <w:t xml:space="preserve"> respond and/or provide support documentation </w:t>
      </w:r>
      <w:r w:rsidR="006B4DC6">
        <w:rPr>
          <w:rFonts w:ascii="Calibri" w:hAnsi="Calibri" w:cs="Calibri"/>
          <w:sz w:val="24"/>
        </w:rPr>
        <w:t>that fulfills</w:t>
      </w:r>
      <w:r w:rsidRPr="00266DFB">
        <w:rPr>
          <w:rFonts w:ascii="Calibri" w:hAnsi="Calibri" w:cs="Calibri"/>
          <w:sz w:val="24"/>
        </w:rPr>
        <w:t xml:space="preserve"> all the minimum qualifications. </w:t>
      </w:r>
    </w:p>
    <w:p w14:paraId="2890BD64" w14:textId="29982A96" w:rsidR="00D0212C" w:rsidRDefault="00D0212C" w:rsidP="00D0212C">
      <w:pPr>
        <w:spacing w:before="240" w:after="240"/>
        <w:rPr>
          <w:rFonts w:ascii="Calibri" w:hAnsi="Calibri" w:cs="Calibri"/>
          <w:sz w:val="24"/>
          <w:szCs w:val="26"/>
        </w:rPr>
      </w:pPr>
      <w:r w:rsidRPr="00266DFB">
        <w:rPr>
          <w:rFonts w:ascii="Calibri" w:hAnsi="Calibri" w:cs="Calibri"/>
          <w:sz w:val="24"/>
          <w:szCs w:val="26"/>
        </w:rPr>
        <w:t xml:space="preserve">The </w:t>
      </w:r>
      <w:r w:rsidR="005E246B">
        <w:rPr>
          <w:rFonts w:ascii="Calibri" w:hAnsi="Calibri" w:cs="Calibri"/>
          <w:sz w:val="24"/>
          <w:szCs w:val="26"/>
        </w:rPr>
        <w:t>Bidder</w:t>
      </w:r>
      <w:r w:rsidRPr="00266DFB">
        <w:rPr>
          <w:rFonts w:ascii="Calibri" w:hAnsi="Calibri" w:cs="Calibri"/>
          <w:sz w:val="24"/>
          <w:szCs w:val="26"/>
        </w:rPr>
        <w:t xml:space="preserve"> </w:t>
      </w:r>
      <w:r w:rsidR="00F43EF7">
        <w:rPr>
          <w:rFonts w:ascii="Calibri" w:hAnsi="Calibri" w:cs="Calibri"/>
          <w:sz w:val="24"/>
          <w:szCs w:val="26"/>
        </w:rPr>
        <w:t>must</w:t>
      </w:r>
      <w:r w:rsidRPr="00266DFB">
        <w:rPr>
          <w:rFonts w:ascii="Calibri" w:hAnsi="Calibri" w:cs="Calibri"/>
          <w:sz w:val="24"/>
          <w:szCs w:val="26"/>
        </w:rPr>
        <w:t xml:space="preserve"> provide proof of any permits, licenses, and/or professional credentials necessary to supply product</w:t>
      </w:r>
      <w:r w:rsidR="006B4DC6">
        <w:rPr>
          <w:rFonts w:ascii="Calibri" w:hAnsi="Calibri" w:cs="Calibri"/>
          <w:sz w:val="24"/>
          <w:szCs w:val="26"/>
        </w:rPr>
        <w:t>s</w:t>
      </w:r>
      <w:r w:rsidRPr="00266DFB">
        <w:rPr>
          <w:rFonts w:ascii="Calibri" w:hAnsi="Calibri" w:cs="Calibri"/>
          <w:sz w:val="24"/>
          <w:szCs w:val="26"/>
        </w:rPr>
        <w:t xml:space="preserve"> and perform services as specified in this </w:t>
      </w:r>
      <w:r w:rsidR="00505B06">
        <w:rPr>
          <w:rFonts w:ascii="Calibri" w:hAnsi="Calibri" w:cs="Calibri"/>
          <w:sz w:val="24"/>
          <w:szCs w:val="26"/>
        </w:rPr>
        <w:t>IRFP</w:t>
      </w:r>
      <w:r w:rsidRPr="00266DFB">
        <w:rPr>
          <w:rFonts w:ascii="Calibri" w:hAnsi="Calibri" w:cs="Calibri"/>
          <w:sz w:val="24"/>
          <w:szCs w:val="26"/>
        </w:rPr>
        <w:t xml:space="preserve"> if requested by the County.</w:t>
      </w:r>
    </w:p>
    <w:p w14:paraId="05C764D9" w14:textId="6AB10C85" w:rsidR="000A4363" w:rsidRPr="000A4363" w:rsidRDefault="0059507F" w:rsidP="000A4363">
      <w:pPr>
        <w:spacing w:before="240" w:after="240"/>
        <w:rPr>
          <w:rFonts w:ascii="Calibri" w:hAnsi="Calibri" w:cs="Calibri"/>
          <w:sz w:val="24"/>
          <w:szCs w:val="26"/>
        </w:rPr>
      </w:pPr>
      <w:r>
        <w:rPr>
          <w:rFonts w:ascii="Calibri" w:hAnsi="Calibri" w:cs="Calibri"/>
          <w:sz w:val="24"/>
          <w:szCs w:val="26"/>
        </w:rPr>
        <w:t>P</w:t>
      </w:r>
      <w:r w:rsidR="000A4363" w:rsidRPr="000A4363">
        <w:rPr>
          <w:rFonts w:ascii="Calibri" w:hAnsi="Calibri" w:cs="Calibri"/>
          <w:sz w:val="24"/>
          <w:szCs w:val="26"/>
        </w:rPr>
        <w:t xml:space="preserve">lease provide proof of the following information: </w:t>
      </w:r>
    </w:p>
    <w:p w14:paraId="24260D2F" w14:textId="6C62FD5C" w:rsidR="00817F57" w:rsidRDefault="00817F57" w:rsidP="00817F57">
      <w:pPr>
        <w:pStyle w:val="ListParagraph"/>
        <w:numPr>
          <w:ilvl w:val="6"/>
          <w:numId w:val="7"/>
        </w:numPr>
        <w:tabs>
          <w:tab w:val="clear" w:pos="2880"/>
        </w:tabs>
        <w:spacing w:before="240" w:after="240"/>
        <w:ind w:left="720" w:hanging="720"/>
        <w:rPr>
          <w:rFonts w:ascii="Calibri" w:hAnsi="Calibri" w:cs="Calibri"/>
          <w:sz w:val="24"/>
          <w:szCs w:val="26"/>
        </w:rPr>
      </w:pPr>
      <w:r w:rsidRPr="00817F57">
        <w:rPr>
          <w:rFonts w:ascii="Calibri" w:hAnsi="Calibri" w:cs="Calibri"/>
          <w:sz w:val="24"/>
          <w:szCs w:val="26"/>
        </w:rPr>
        <w:t>Bidder</w:t>
      </w:r>
      <w:r w:rsidRPr="00817F57">
        <w:rPr>
          <w:rFonts w:ascii="Calibri" w:hAnsi="Calibri" w:cs="Calibri"/>
          <w:b/>
          <w:bCs/>
          <w:sz w:val="24"/>
          <w:szCs w:val="26"/>
        </w:rPr>
        <w:t xml:space="preserve"> </w:t>
      </w:r>
      <w:r w:rsidRPr="00817F57">
        <w:rPr>
          <w:rFonts w:ascii="Calibri" w:hAnsi="Calibri" w:cs="Calibri"/>
          <w:b/>
          <w:bCs/>
          <w:sz w:val="24"/>
          <w:szCs w:val="26"/>
          <w:u w:val="single"/>
        </w:rPr>
        <w:t>and</w:t>
      </w:r>
      <w:r w:rsidRPr="00817F57">
        <w:rPr>
          <w:rFonts w:ascii="Calibri" w:hAnsi="Calibri" w:cs="Calibri"/>
          <w:sz w:val="24"/>
          <w:szCs w:val="26"/>
        </w:rPr>
        <w:t xml:space="preserve"> all key personnel assigned to the project shall be regularly and continuously engaged in the clinical practice of serving individuals experiencing homelessness for five years, which must be clearly stated or demonstrated in the bid response</w:t>
      </w:r>
      <w:r>
        <w:rPr>
          <w:rFonts w:ascii="Calibri" w:hAnsi="Calibri" w:cs="Calibri"/>
          <w:sz w:val="24"/>
          <w:szCs w:val="26"/>
        </w:rPr>
        <w:t>.</w:t>
      </w:r>
    </w:p>
    <w:p w14:paraId="4D748617" w14:textId="04073918" w:rsidR="000A4363" w:rsidRPr="000A4363" w:rsidRDefault="000A4363" w:rsidP="00817F57">
      <w:pPr>
        <w:pStyle w:val="ListParagraph"/>
        <w:numPr>
          <w:ilvl w:val="6"/>
          <w:numId w:val="7"/>
        </w:numPr>
        <w:tabs>
          <w:tab w:val="clear" w:pos="2880"/>
        </w:tabs>
        <w:spacing w:before="240" w:after="240"/>
        <w:ind w:left="720" w:hanging="720"/>
        <w:rPr>
          <w:rFonts w:ascii="Calibri" w:hAnsi="Calibri" w:cs="Calibri"/>
          <w:sz w:val="24"/>
          <w:szCs w:val="26"/>
        </w:rPr>
      </w:pPr>
      <w:r w:rsidRPr="000A4363">
        <w:rPr>
          <w:rFonts w:ascii="Calibri" w:hAnsi="Calibri" w:cs="Calibri"/>
          <w:sz w:val="24"/>
          <w:szCs w:val="26"/>
        </w:rPr>
        <w:t xml:space="preserve">Proof of a valid license in good standing to practice pharmacy in California. </w:t>
      </w:r>
    </w:p>
    <w:p w14:paraId="2B09B4FA" w14:textId="1EB6DB26" w:rsidR="000A4363" w:rsidRPr="000A4363" w:rsidRDefault="000A4363" w:rsidP="00817F57">
      <w:pPr>
        <w:pStyle w:val="ListParagraph"/>
        <w:numPr>
          <w:ilvl w:val="6"/>
          <w:numId w:val="7"/>
        </w:numPr>
        <w:tabs>
          <w:tab w:val="clear" w:pos="2880"/>
        </w:tabs>
        <w:spacing w:before="240" w:after="240"/>
        <w:ind w:left="720" w:hanging="720"/>
        <w:rPr>
          <w:rFonts w:ascii="Calibri" w:hAnsi="Calibri" w:cs="Calibri"/>
          <w:sz w:val="24"/>
          <w:szCs w:val="26"/>
        </w:rPr>
      </w:pPr>
      <w:r w:rsidRPr="000A4363">
        <w:rPr>
          <w:rFonts w:ascii="Calibri" w:hAnsi="Calibri" w:cs="Calibri"/>
          <w:sz w:val="24"/>
          <w:szCs w:val="26"/>
        </w:rPr>
        <w:t xml:space="preserve">Proof of graduation from a specialized residency program in psychiatric pharmacy practice at an accredited university or program. </w:t>
      </w:r>
    </w:p>
    <w:p w14:paraId="4DA67B82" w14:textId="4D2CE747" w:rsidR="000A4363" w:rsidRPr="00266DFB" w:rsidRDefault="000A4363" w:rsidP="00817F57">
      <w:pPr>
        <w:pStyle w:val="ListParagraph"/>
        <w:numPr>
          <w:ilvl w:val="6"/>
          <w:numId w:val="7"/>
        </w:numPr>
        <w:tabs>
          <w:tab w:val="clear" w:pos="2880"/>
        </w:tabs>
        <w:spacing w:before="240" w:after="240"/>
        <w:ind w:left="720" w:hanging="720"/>
        <w:rPr>
          <w:rFonts w:ascii="Calibri" w:hAnsi="Calibri" w:cs="Calibri"/>
          <w:sz w:val="24"/>
          <w:szCs w:val="26"/>
        </w:rPr>
      </w:pPr>
      <w:r w:rsidRPr="000A4363">
        <w:rPr>
          <w:rFonts w:ascii="Calibri" w:hAnsi="Calibri" w:cs="Calibri"/>
          <w:sz w:val="24"/>
          <w:szCs w:val="26"/>
        </w:rPr>
        <w:t xml:space="preserve">Proof of completion from a specialized residency program in psychiatric pharmacy practice at an accredited university or program resulting in a Board Certified Psychiatric Pharmacist (BCPP) credential. </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6B4DC6" w:rsidRDefault="00D0212C" w:rsidP="00F43F6A">
      <w:pPr>
        <w:rPr>
          <w:rFonts w:ascii="Calibri" w:hAnsi="Calibri" w:cs="Calibri"/>
          <w:b/>
          <w:bCs/>
          <w:sz w:val="24"/>
        </w:rPr>
      </w:pPr>
      <w:r w:rsidRPr="006B4DC6">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AD56BE" w:rsidRPr="00AD56BE" w14:paraId="5EC326F0" w14:textId="77777777" w:rsidTr="00CE1BC8">
        <w:tc>
          <w:tcPr>
            <w:tcW w:w="11016" w:type="dxa"/>
            <w:shd w:val="clear" w:color="auto" w:fill="DEEAF6" w:themeFill="accent5" w:themeFillTint="33"/>
          </w:tcPr>
          <w:p w14:paraId="40F6FFE1" w14:textId="05AC0266" w:rsidR="0007148C" w:rsidRPr="00AD56BE" w:rsidRDefault="00682C12" w:rsidP="0066489F">
            <w:pPr>
              <w:pStyle w:val="Heading4"/>
              <w:ind w:left="-15"/>
              <w:jc w:val="left"/>
            </w:pPr>
            <w:r w:rsidRPr="00AD56BE">
              <w:lastRenderedPageBreak/>
              <w:t>B</w:t>
            </w:r>
            <w:r w:rsidR="00AD56BE">
              <w:t>ID</w:t>
            </w:r>
            <w:r w:rsidR="0007148C" w:rsidRPr="00AD56BE">
              <w:t xml:space="preserve"> FORM</w:t>
            </w:r>
          </w:p>
        </w:tc>
      </w:tr>
    </w:tbl>
    <w:p w14:paraId="7FB9BAF9" w14:textId="3C3CFB33" w:rsidR="00F43F6A" w:rsidRPr="00AD56BE" w:rsidRDefault="00F43F6A" w:rsidP="00266DFB">
      <w:pPr>
        <w:pStyle w:val="PlainText"/>
        <w:spacing w:before="240" w:after="240"/>
        <w:rPr>
          <w:rFonts w:ascii="Calibri" w:hAnsi="Calibri" w:cs="Calibri"/>
          <w:bCs/>
          <w:sz w:val="24"/>
          <w:szCs w:val="24"/>
        </w:rPr>
      </w:pPr>
      <w:r w:rsidRPr="00AD56BE">
        <w:rPr>
          <w:rFonts w:ascii="Calibri" w:hAnsi="Calibri" w:cs="Calibri"/>
          <w:b/>
          <w:sz w:val="24"/>
          <w:szCs w:val="24"/>
        </w:rPr>
        <w:t xml:space="preserve">Instructions: </w:t>
      </w:r>
      <w:r w:rsidRPr="00AD56BE">
        <w:rPr>
          <w:rFonts w:ascii="Calibri" w:hAnsi="Calibri" w:cs="Calibri"/>
          <w:bCs/>
          <w:sz w:val="24"/>
          <w:szCs w:val="24"/>
        </w:rPr>
        <w:t xml:space="preserve"> </w:t>
      </w:r>
      <w:r w:rsidR="00502F47" w:rsidRPr="00AD56BE">
        <w:rPr>
          <w:rFonts w:ascii="Calibri" w:hAnsi="Calibri" w:cs="Calibri"/>
          <w:bCs/>
          <w:sz w:val="24"/>
          <w:szCs w:val="24"/>
        </w:rPr>
        <w:t>Bidder</w:t>
      </w:r>
      <w:r w:rsidRPr="00AD56BE">
        <w:rPr>
          <w:rFonts w:ascii="Calibri" w:hAnsi="Calibri" w:cs="Calibri"/>
          <w:bCs/>
          <w:sz w:val="24"/>
          <w:szCs w:val="24"/>
        </w:rPr>
        <w:t xml:space="preserve"> must use the</w:t>
      </w:r>
      <w:r w:rsidR="00ED4C11" w:rsidRPr="00AD56BE">
        <w:rPr>
          <w:rFonts w:ascii="Calibri" w:hAnsi="Calibri" w:cs="Calibri"/>
          <w:bCs/>
          <w:sz w:val="24"/>
          <w:szCs w:val="24"/>
        </w:rPr>
        <w:t xml:space="preserve"> </w:t>
      </w:r>
      <w:r w:rsidR="00682C12" w:rsidRPr="00AD56BE">
        <w:rPr>
          <w:rFonts w:ascii="Calibri" w:hAnsi="Calibri" w:cs="Calibri"/>
          <w:b/>
          <w:sz w:val="24"/>
          <w:szCs w:val="24"/>
        </w:rPr>
        <w:t>B</w:t>
      </w:r>
      <w:r w:rsidR="00AD56BE">
        <w:rPr>
          <w:rFonts w:ascii="Calibri" w:hAnsi="Calibri" w:cs="Calibri"/>
          <w:b/>
          <w:sz w:val="24"/>
          <w:szCs w:val="24"/>
        </w:rPr>
        <w:t xml:space="preserve">id </w:t>
      </w:r>
      <w:r w:rsidRPr="00AD56BE">
        <w:rPr>
          <w:rFonts w:ascii="Calibri" w:hAnsi="Calibri" w:cs="Calibri"/>
          <w:b/>
          <w:sz w:val="24"/>
          <w:szCs w:val="24"/>
        </w:rPr>
        <w:t>Form</w:t>
      </w:r>
      <w:r w:rsidRPr="00AD56BE">
        <w:rPr>
          <w:rFonts w:ascii="Calibri" w:hAnsi="Calibri" w:cs="Calibri"/>
          <w:bCs/>
          <w:sz w:val="24"/>
          <w:szCs w:val="24"/>
        </w:rPr>
        <w:t xml:space="preserve"> provided below</w:t>
      </w:r>
      <w:r w:rsidR="000B0A4E" w:rsidRPr="00AD56BE">
        <w:rPr>
          <w:rFonts w:ascii="Calibri" w:hAnsi="Calibri" w:cs="Calibri"/>
          <w:bCs/>
          <w:sz w:val="24"/>
          <w:szCs w:val="24"/>
        </w:rPr>
        <w:t>.</w:t>
      </w:r>
      <w:r w:rsidRPr="00AD56BE">
        <w:rPr>
          <w:rFonts w:ascii="Calibri" w:hAnsi="Calibri" w:cs="Calibri"/>
          <w:bCs/>
          <w:sz w:val="24"/>
          <w:szCs w:val="24"/>
        </w:rPr>
        <w:t xml:space="preserve">   </w:t>
      </w:r>
    </w:p>
    <w:p w14:paraId="1346D0FB" w14:textId="209502F9" w:rsidR="00A77B4E" w:rsidRPr="00AD56BE" w:rsidRDefault="00F43F6A" w:rsidP="00266DFB">
      <w:pPr>
        <w:pStyle w:val="PlainText"/>
        <w:spacing w:before="240" w:after="240"/>
        <w:rPr>
          <w:rFonts w:ascii="Calibri" w:hAnsi="Calibri" w:cs="Calibri"/>
          <w:sz w:val="24"/>
          <w:szCs w:val="24"/>
        </w:rPr>
      </w:pPr>
      <w:r w:rsidRPr="00AD56BE">
        <w:rPr>
          <w:rFonts w:ascii="Calibri" w:hAnsi="Calibri" w:cs="Calibri"/>
          <w:b/>
          <w:sz w:val="24"/>
          <w:szCs w:val="24"/>
        </w:rPr>
        <w:t xml:space="preserve">COST </w:t>
      </w:r>
      <w:r w:rsidR="00F43EF7" w:rsidRPr="00AD56BE">
        <w:rPr>
          <w:rFonts w:ascii="Calibri" w:hAnsi="Calibri" w:cs="Calibri"/>
          <w:b/>
          <w:sz w:val="24"/>
          <w:szCs w:val="24"/>
        </w:rPr>
        <w:t>MUST</w:t>
      </w:r>
      <w:r w:rsidRPr="00AD56BE">
        <w:rPr>
          <w:rFonts w:ascii="Calibri" w:hAnsi="Calibri" w:cs="Calibri"/>
          <w:b/>
          <w:sz w:val="24"/>
          <w:szCs w:val="24"/>
        </w:rPr>
        <w:t xml:space="preserve"> BE SUBMITTED AS REQUESTED ON TH</w:t>
      </w:r>
      <w:r w:rsidR="00351B4C" w:rsidRPr="00AD56BE">
        <w:rPr>
          <w:rFonts w:ascii="Calibri" w:hAnsi="Calibri" w:cs="Calibri"/>
          <w:b/>
          <w:sz w:val="24"/>
          <w:szCs w:val="24"/>
        </w:rPr>
        <w:t>E</w:t>
      </w:r>
      <w:r w:rsidR="00D0212C" w:rsidRPr="00AD56BE">
        <w:rPr>
          <w:rFonts w:ascii="Calibri" w:hAnsi="Calibri" w:cs="Calibri"/>
          <w:b/>
          <w:sz w:val="24"/>
          <w:szCs w:val="24"/>
        </w:rPr>
        <w:t xml:space="preserve"> </w:t>
      </w:r>
      <w:r w:rsidR="00ED4C11" w:rsidRPr="00AD56BE">
        <w:rPr>
          <w:rFonts w:ascii="Calibri" w:hAnsi="Calibri" w:cs="Calibri"/>
          <w:b/>
          <w:sz w:val="24"/>
          <w:szCs w:val="24"/>
        </w:rPr>
        <w:t>COUNTY PROVIDED BUDGET</w:t>
      </w:r>
      <w:r w:rsidRPr="00AD56BE">
        <w:rPr>
          <w:rFonts w:ascii="Calibri" w:hAnsi="Calibri" w:cs="Calibri"/>
          <w:b/>
          <w:sz w:val="24"/>
          <w:szCs w:val="24"/>
        </w:rPr>
        <w:t>.  NO ALTERATIONS OR CHANGES OF ANY KIND ARE PERMITTED.</w:t>
      </w:r>
      <w:r w:rsidRPr="00AD56BE">
        <w:rPr>
          <w:rFonts w:ascii="Calibri" w:hAnsi="Calibri" w:cs="Calibri"/>
          <w:sz w:val="24"/>
          <w:szCs w:val="24"/>
        </w:rPr>
        <w:t xml:space="preserve">  </w:t>
      </w:r>
    </w:p>
    <w:p w14:paraId="1ECBDDAA" w14:textId="7DC00B6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66489F">
        <w:rPr>
          <w:rFonts w:ascii="Calibri" w:hAnsi="Calibri" w:cs="Calibri"/>
          <w:sz w:val="24"/>
          <w:szCs w:val="24"/>
        </w:rPr>
        <w:t>proposals</w:t>
      </w:r>
      <w:r w:rsidR="0066489F"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67FA8F2E"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F43EF7">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6B4DC6">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6B4DC6">
        <w:rPr>
          <w:rFonts w:ascii="Calibri" w:hAnsi="Calibri" w:cs="Calibri"/>
          <w:sz w:val="24"/>
          <w:szCs w:val="24"/>
        </w:rPr>
        <w:t>resulting from</w:t>
      </w:r>
      <w:r w:rsidRPr="00266DFB">
        <w:rPr>
          <w:rFonts w:ascii="Calibri" w:hAnsi="Calibri" w:cs="Calibri"/>
          <w:sz w:val="24"/>
          <w:szCs w:val="24"/>
        </w:rPr>
        <w:t xml:space="preserve"> this </w:t>
      </w:r>
      <w:r w:rsidR="00505B06">
        <w:rPr>
          <w:rFonts w:ascii="Calibri" w:hAnsi="Calibri" w:cs="Calibri"/>
          <w:sz w:val="24"/>
          <w:szCs w:val="24"/>
        </w:rPr>
        <w:t>IRFP</w:t>
      </w:r>
      <w:r w:rsidRPr="00266DFB">
        <w:rPr>
          <w:rFonts w:ascii="Calibri" w:hAnsi="Calibri" w:cs="Calibri"/>
          <w:sz w:val="24"/>
          <w:szCs w:val="24"/>
        </w:rPr>
        <w:t xml:space="preserve">.  </w:t>
      </w:r>
    </w:p>
    <w:p w14:paraId="38DB2AF1" w14:textId="039CF919"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County </w:t>
      </w:r>
      <w:hyperlink r:id="rId74" w:history="1">
        <w:r w:rsidRPr="00266DFB">
          <w:rPr>
            <w:rStyle w:val="Hyperlink"/>
            <w:rFonts w:ascii="Calibri" w:hAnsi="Calibri" w:cs="Calibri"/>
            <w:b/>
            <w:sz w:val="24"/>
            <w:szCs w:val="24"/>
          </w:rPr>
          <w:t>EZSourcing Supplier Portal</w:t>
        </w:r>
      </w:hyperlink>
      <w:r w:rsidR="00F50111" w:rsidRPr="00266DFB">
        <w:rPr>
          <w:rFonts w:ascii="Calibri" w:hAnsi="Calibri" w:cs="Calibri"/>
          <w:sz w:val="24"/>
          <w:szCs w:val="24"/>
        </w:rPr>
        <w:t xml:space="preserve"> </w:t>
      </w:r>
      <w:r w:rsidRPr="00266DFB">
        <w:rPr>
          <w:rFonts w:ascii="Calibri" w:hAnsi="Calibri" w:cs="Calibri"/>
          <w:sz w:val="24"/>
          <w:szCs w:val="24"/>
        </w:rPr>
        <w:t xml:space="preserve">are </w:t>
      </w:r>
      <w:r w:rsidR="00A77B4E" w:rsidRPr="00266DFB">
        <w:rPr>
          <w:rFonts w:ascii="Calibri" w:hAnsi="Calibri" w:cs="Calibri"/>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6B4DC6">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6EB094BA"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6B4DC6">
        <w:rPr>
          <w:rFonts w:ascii="Calibri" w:hAnsi="Calibri" w:cs="Segoe UI"/>
          <w:sz w:val="24"/>
          <w:szCs w:val="24"/>
        </w:rPr>
        <w:t>is</w:t>
      </w:r>
      <w:r w:rsidRPr="00266DFB">
        <w:rPr>
          <w:rFonts w:ascii="Calibri" w:hAnsi="Calibri" w:cs="Segoe UI"/>
          <w:sz w:val="24"/>
          <w:szCs w:val="24"/>
        </w:rPr>
        <w:t xml:space="preserve"> required. 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05642956"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75" w:history="1">
        <w:r w:rsidRPr="00266DFB">
          <w:rPr>
            <w:rStyle w:val="Hyperlink"/>
            <w:rFonts w:ascii="Calibri" w:hAnsi="Calibri" w:cs="Calibri"/>
            <w:b/>
            <w:sz w:val="24"/>
            <w:szCs w:val="24"/>
          </w:rPr>
          <w:t>EZSourcing Supplier Portal</w:t>
        </w:r>
      </w:hyperlink>
      <w:r w:rsidR="006B4DC6">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76"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tbl>
      <w:tblPr>
        <w:tblStyle w:val="TableGrid"/>
        <w:tblW w:w="0" w:type="auto"/>
        <w:tblLook w:val="04A0" w:firstRow="1" w:lastRow="0" w:firstColumn="1" w:lastColumn="0" w:noHBand="0" w:noVBand="1"/>
      </w:tblPr>
      <w:tblGrid>
        <w:gridCol w:w="4945"/>
        <w:gridCol w:w="1260"/>
        <w:gridCol w:w="1440"/>
        <w:gridCol w:w="2425"/>
      </w:tblGrid>
      <w:tr w:rsidR="000B0A4E" w14:paraId="567CE7AB" w14:textId="77777777" w:rsidTr="00B3499D">
        <w:tc>
          <w:tcPr>
            <w:tcW w:w="4945" w:type="dxa"/>
            <w:shd w:val="clear" w:color="auto" w:fill="000000" w:themeFill="text1"/>
            <w:vAlign w:val="center"/>
          </w:tcPr>
          <w:p w14:paraId="4530973A" w14:textId="0503A994" w:rsidR="00B3499D" w:rsidRPr="00B3499D" w:rsidRDefault="000B0A4E" w:rsidP="00B3499D">
            <w:pPr>
              <w:jc w:val="center"/>
              <w:rPr>
                <w:rFonts w:ascii="Calibri" w:hAnsi="Calibri" w:cs="Calibri"/>
                <w:b/>
                <w:bCs/>
                <w:szCs w:val="26"/>
              </w:rPr>
            </w:pPr>
            <w:r w:rsidRPr="00B3499D">
              <w:rPr>
                <w:rFonts w:ascii="Calibri" w:hAnsi="Calibri" w:cs="Calibri"/>
                <w:b/>
                <w:bCs/>
                <w:szCs w:val="26"/>
              </w:rPr>
              <w:t>Employee Level</w:t>
            </w:r>
          </w:p>
          <w:p w14:paraId="777494FB" w14:textId="03931CB7" w:rsidR="000B0A4E" w:rsidRPr="00B3499D" w:rsidRDefault="000B0A4E" w:rsidP="00B3499D">
            <w:pPr>
              <w:jc w:val="center"/>
              <w:rPr>
                <w:rFonts w:ascii="Calibri" w:hAnsi="Calibri" w:cs="Calibri"/>
                <w:b/>
                <w:bCs/>
              </w:rPr>
            </w:pPr>
            <w:r w:rsidRPr="00B3499D">
              <w:rPr>
                <w:rFonts w:ascii="Calibri" w:hAnsi="Calibri" w:cs="Calibri"/>
                <w:b/>
                <w:bCs/>
                <w:sz w:val="16"/>
                <w:szCs w:val="10"/>
              </w:rPr>
              <w:t>(Job Description</w:t>
            </w:r>
            <w:r w:rsidR="00B3499D" w:rsidRPr="00B3499D">
              <w:rPr>
                <w:rFonts w:ascii="Calibri" w:hAnsi="Calibri" w:cs="Calibri"/>
                <w:b/>
                <w:bCs/>
                <w:sz w:val="16"/>
                <w:szCs w:val="10"/>
              </w:rPr>
              <w:t>)</w:t>
            </w:r>
          </w:p>
        </w:tc>
        <w:tc>
          <w:tcPr>
            <w:tcW w:w="1260" w:type="dxa"/>
            <w:shd w:val="clear" w:color="auto" w:fill="000000" w:themeFill="text1"/>
            <w:vAlign w:val="center"/>
          </w:tcPr>
          <w:p w14:paraId="4E846296" w14:textId="788D3CDF" w:rsidR="000B0A4E" w:rsidRPr="00B3499D" w:rsidRDefault="00B3499D" w:rsidP="00B3499D">
            <w:pPr>
              <w:jc w:val="center"/>
              <w:rPr>
                <w:rFonts w:ascii="Calibri" w:hAnsi="Calibri" w:cs="Calibri"/>
                <w:b/>
                <w:bCs/>
              </w:rPr>
            </w:pPr>
            <w:r w:rsidRPr="00B3499D">
              <w:rPr>
                <w:rFonts w:ascii="Calibri" w:hAnsi="Calibri" w:cs="Calibri"/>
                <w:b/>
                <w:bCs/>
              </w:rPr>
              <w:t>Total Hours</w:t>
            </w:r>
          </w:p>
        </w:tc>
        <w:tc>
          <w:tcPr>
            <w:tcW w:w="1440" w:type="dxa"/>
            <w:shd w:val="clear" w:color="auto" w:fill="000000" w:themeFill="text1"/>
            <w:vAlign w:val="center"/>
          </w:tcPr>
          <w:p w14:paraId="47C6E2A4" w14:textId="5D653A5C" w:rsidR="000B0A4E" w:rsidRPr="00B3499D" w:rsidRDefault="00B3499D" w:rsidP="00B3499D">
            <w:pPr>
              <w:jc w:val="center"/>
              <w:rPr>
                <w:rFonts w:ascii="Calibri" w:hAnsi="Calibri" w:cs="Calibri"/>
                <w:b/>
                <w:bCs/>
              </w:rPr>
            </w:pPr>
            <w:r w:rsidRPr="00B3499D">
              <w:rPr>
                <w:rFonts w:ascii="Calibri" w:hAnsi="Calibri" w:cs="Calibri"/>
                <w:b/>
                <w:bCs/>
              </w:rPr>
              <w:t>Hourly Rate</w:t>
            </w:r>
          </w:p>
        </w:tc>
        <w:tc>
          <w:tcPr>
            <w:tcW w:w="2425" w:type="dxa"/>
            <w:shd w:val="clear" w:color="auto" w:fill="000000" w:themeFill="text1"/>
            <w:vAlign w:val="center"/>
          </w:tcPr>
          <w:p w14:paraId="33F198BA" w14:textId="0F7CC54D" w:rsidR="000B0A4E" w:rsidRPr="00B3499D" w:rsidRDefault="00B3499D" w:rsidP="00B3499D">
            <w:pPr>
              <w:jc w:val="center"/>
              <w:rPr>
                <w:rFonts w:ascii="Calibri" w:hAnsi="Calibri" w:cs="Calibri"/>
                <w:b/>
                <w:bCs/>
              </w:rPr>
            </w:pPr>
            <w:r w:rsidRPr="00B3499D">
              <w:rPr>
                <w:rFonts w:ascii="Calibri" w:hAnsi="Calibri" w:cs="Calibri"/>
                <w:b/>
                <w:bCs/>
              </w:rPr>
              <w:t>Total Cost</w:t>
            </w:r>
          </w:p>
        </w:tc>
      </w:tr>
      <w:tr w:rsidR="000B0A4E" w14:paraId="2AC09560" w14:textId="77777777" w:rsidTr="00AD56BE">
        <w:trPr>
          <w:trHeight w:val="629"/>
        </w:trPr>
        <w:tc>
          <w:tcPr>
            <w:tcW w:w="4945" w:type="dxa"/>
          </w:tcPr>
          <w:p w14:paraId="10D06BA2" w14:textId="77777777" w:rsidR="000B0A4E" w:rsidRDefault="000B0A4E" w:rsidP="00F43F6A">
            <w:pPr>
              <w:rPr>
                <w:rFonts w:ascii="Calibri" w:hAnsi="Calibri" w:cs="Calibri"/>
              </w:rPr>
            </w:pPr>
          </w:p>
        </w:tc>
        <w:tc>
          <w:tcPr>
            <w:tcW w:w="1260" w:type="dxa"/>
          </w:tcPr>
          <w:p w14:paraId="26BDD788" w14:textId="77777777" w:rsidR="000B0A4E" w:rsidRDefault="000B0A4E" w:rsidP="00F43F6A">
            <w:pPr>
              <w:rPr>
                <w:rFonts w:ascii="Calibri" w:hAnsi="Calibri" w:cs="Calibri"/>
              </w:rPr>
            </w:pPr>
          </w:p>
        </w:tc>
        <w:tc>
          <w:tcPr>
            <w:tcW w:w="1440" w:type="dxa"/>
          </w:tcPr>
          <w:p w14:paraId="5C02404A" w14:textId="50B2C714" w:rsidR="000B0A4E" w:rsidRDefault="00B3499D" w:rsidP="00F43F6A">
            <w:pPr>
              <w:rPr>
                <w:rFonts w:ascii="Calibri" w:hAnsi="Calibri" w:cs="Calibri"/>
              </w:rPr>
            </w:pPr>
            <w:r>
              <w:rPr>
                <w:rFonts w:ascii="Calibri" w:hAnsi="Calibri" w:cs="Calibri"/>
              </w:rPr>
              <w:t>$</w:t>
            </w:r>
          </w:p>
        </w:tc>
        <w:tc>
          <w:tcPr>
            <w:tcW w:w="2425" w:type="dxa"/>
          </w:tcPr>
          <w:p w14:paraId="5D694673" w14:textId="5810FEFF" w:rsidR="000B0A4E" w:rsidRDefault="00B3499D" w:rsidP="00F43F6A">
            <w:pPr>
              <w:rPr>
                <w:rFonts w:ascii="Calibri" w:hAnsi="Calibri" w:cs="Calibri"/>
              </w:rPr>
            </w:pPr>
            <w:r>
              <w:rPr>
                <w:rFonts w:ascii="Calibri" w:hAnsi="Calibri" w:cs="Calibri"/>
              </w:rPr>
              <w:t>$</w:t>
            </w:r>
          </w:p>
        </w:tc>
      </w:tr>
      <w:tr w:rsidR="000B0A4E" w14:paraId="6C4DC71A" w14:textId="77777777" w:rsidTr="00AD56BE">
        <w:trPr>
          <w:trHeight w:val="746"/>
        </w:trPr>
        <w:tc>
          <w:tcPr>
            <w:tcW w:w="4945" w:type="dxa"/>
          </w:tcPr>
          <w:p w14:paraId="392F576C" w14:textId="77777777" w:rsidR="000B0A4E" w:rsidRDefault="000B0A4E" w:rsidP="00F43F6A">
            <w:pPr>
              <w:rPr>
                <w:rFonts w:ascii="Calibri" w:hAnsi="Calibri" w:cs="Calibri"/>
              </w:rPr>
            </w:pPr>
          </w:p>
        </w:tc>
        <w:tc>
          <w:tcPr>
            <w:tcW w:w="1260" w:type="dxa"/>
          </w:tcPr>
          <w:p w14:paraId="68399203" w14:textId="77777777" w:rsidR="000B0A4E" w:rsidRDefault="000B0A4E" w:rsidP="00F43F6A">
            <w:pPr>
              <w:rPr>
                <w:rFonts w:ascii="Calibri" w:hAnsi="Calibri" w:cs="Calibri"/>
              </w:rPr>
            </w:pPr>
          </w:p>
        </w:tc>
        <w:tc>
          <w:tcPr>
            <w:tcW w:w="1440" w:type="dxa"/>
          </w:tcPr>
          <w:p w14:paraId="03A37DBF" w14:textId="37A7251E" w:rsidR="000B0A4E" w:rsidRDefault="00B3499D" w:rsidP="00F43F6A">
            <w:pPr>
              <w:rPr>
                <w:rFonts w:ascii="Calibri" w:hAnsi="Calibri" w:cs="Calibri"/>
              </w:rPr>
            </w:pPr>
            <w:r>
              <w:rPr>
                <w:rFonts w:ascii="Calibri" w:hAnsi="Calibri" w:cs="Calibri"/>
              </w:rPr>
              <w:t>$</w:t>
            </w:r>
          </w:p>
        </w:tc>
        <w:tc>
          <w:tcPr>
            <w:tcW w:w="2425" w:type="dxa"/>
          </w:tcPr>
          <w:p w14:paraId="321BB725" w14:textId="567924C9" w:rsidR="000B0A4E" w:rsidRDefault="00B3499D" w:rsidP="00F43F6A">
            <w:pPr>
              <w:rPr>
                <w:rFonts w:ascii="Calibri" w:hAnsi="Calibri" w:cs="Calibri"/>
              </w:rPr>
            </w:pPr>
            <w:r>
              <w:rPr>
                <w:rFonts w:ascii="Calibri" w:hAnsi="Calibri" w:cs="Calibri"/>
              </w:rPr>
              <w:t>$</w:t>
            </w:r>
          </w:p>
        </w:tc>
      </w:tr>
    </w:tbl>
    <w:p w14:paraId="1E9585E7" w14:textId="02A1AC3E" w:rsidR="00AD56BE" w:rsidRDefault="00AD56BE" w:rsidP="00F43F6A">
      <w:pPr>
        <w:rPr>
          <w:rFonts w:ascii="Calibri" w:hAnsi="Calibri" w:cs="Calibri"/>
        </w:rPr>
      </w:pPr>
    </w:p>
    <w:p w14:paraId="0F59811F" w14:textId="77777777" w:rsidR="00AD56BE" w:rsidRDefault="00AD56BE" w:rsidP="00F43F6A">
      <w:pPr>
        <w:rPr>
          <w:rFonts w:ascii="Calibri" w:hAnsi="Calibri" w:cs="Calibri"/>
        </w:rPr>
      </w:pPr>
    </w:p>
    <w:tbl>
      <w:tblPr>
        <w:tblStyle w:val="TableGrid"/>
        <w:tblW w:w="0" w:type="auto"/>
        <w:tblLook w:val="04A0" w:firstRow="1" w:lastRow="0" w:firstColumn="1" w:lastColumn="0" w:noHBand="0" w:noVBand="1"/>
      </w:tblPr>
      <w:tblGrid>
        <w:gridCol w:w="4945"/>
        <w:gridCol w:w="2700"/>
        <w:gridCol w:w="2425"/>
      </w:tblGrid>
      <w:tr w:rsidR="00B3499D" w14:paraId="1176568C" w14:textId="77777777" w:rsidTr="00B3499D">
        <w:tc>
          <w:tcPr>
            <w:tcW w:w="4945" w:type="dxa"/>
            <w:shd w:val="clear" w:color="auto" w:fill="000000" w:themeFill="text1"/>
            <w:vAlign w:val="center"/>
          </w:tcPr>
          <w:p w14:paraId="595E8D91" w14:textId="7782A792" w:rsidR="00B3499D" w:rsidRPr="00B3499D" w:rsidRDefault="00B3499D" w:rsidP="00B3499D">
            <w:pPr>
              <w:jc w:val="center"/>
              <w:rPr>
                <w:rFonts w:ascii="Calibri" w:hAnsi="Calibri" w:cs="Calibri"/>
                <w:b/>
                <w:bCs/>
              </w:rPr>
            </w:pPr>
            <w:r w:rsidRPr="00B3499D">
              <w:rPr>
                <w:rFonts w:ascii="Calibri" w:hAnsi="Calibri" w:cs="Calibri"/>
                <w:b/>
                <w:bCs/>
              </w:rPr>
              <w:t>Other Costs</w:t>
            </w:r>
          </w:p>
        </w:tc>
        <w:tc>
          <w:tcPr>
            <w:tcW w:w="2700" w:type="dxa"/>
            <w:shd w:val="clear" w:color="auto" w:fill="000000" w:themeFill="text1"/>
            <w:vAlign w:val="center"/>
          </w:tcPr>
          <w:p w14:paraId="1B69CA12" w14:textId="62D51E0E" w:rsidR="00B3499D" w:rsidRPr="00B3499D" w:rsidRDefault="00B3499D" w:rsidP="00B3499D">
            <w:pPr>
              <w:jc w:val="center"/>
              <w:rPr>
                <w:rFonts w:ascii="Calibri" w:hAnsi="Calibri" w:cs="Calibri"/>
                <w:b/>
                <w:bCs/>
              </w:rPr>
            </w:pPr>
            <w:r w:rsidRPr="00B3499D">
              <w:rPr>
                <w:rFonts w:ascii="Calibri" w:hAnsi="Calibri" w:cs="Calibri"/>
                <w:b/>
                <w:bCs/>
              </w:rPr>
              <w:t>Rate</w:t>
            </w:r>
          </w:p>
        </w:tc>
        <w:tc>
          <w:tcPr>
            <w:tcW w:w="2425" w:type="dxa"/>
            <w:shd w:val="clear" w:color="auto" w:fill="000000" w:themeFill="text1"/>
            <w:vAlign w:val="center"/>
          </w:tcPr>
          <w:p w14:paraId="4479D893" w14:textId="7E0F72E9" w:rsidR="00B3499D" w:rsidRPr="00B3499D" w:rsidRDefault="00B3499D" w:rsidP="00B3499D">
            <w:pPr>
              <w:jc w:val="center"/>
              <w:rPr>
                <w:rFonts w:ascii="Calibri" w:hAnsi="Calibri" w:cs="Calibri"/>
                <w:b/>
                <w:bCs/>
              </w:rPr>
            </w:pPr>
            <w:r w:rsidRPr="00B3499D">
              <w:rPr>
                <w:rFonts w:ascii="Calibri" w:hAnsi="Calibri" w:cs="Calibri"/>
                <w:b/>
                <w:bCs/>
              </w:rPr>
              <w:t>Total Cost</w:t>
            </w:r>
          </w:p>
        </w:tc>
      </w:tr>
      <w:tr w:rsidR="00B3499D" w14:paraId="27FCD308" w14:textId="77777777" w:rsidTr="00AD56BE">
        <w:trPr>
          <w:trHeight w:val="656"/>
        </w:trPr>
        <w:tc>
          <w:tcPr>
            <w:tcW w:w="4945" w:type="dxa"/>
          </w:tcPr>
          <w:p w14:paraId="03E2F5DB" w14:textId="77777777" w:rsidR="00B3499D" w:rsidRDefault="00B3499D" w:rsidP="00F43F6A">
            <w:pPr>
              <w:rPr>
                <w:rFonts w:ascii="Calibri" w:hAnsi="Calibri" w:cs="Calibri"/>
              </w:rPr>
            </w:pPr>
          </w:p>
        </w:tc>
        <w:tc>
          <w:tcPr>
            <w:tcW w:w="2700" w:type="dxa"/>
          </w:tcPr>
          <w:p w14:paraId="34FE807E" w14:textId="17B9C71B" w:rsidR="00B3499D" w:rsidRDefault="00AD56BE" w:rsidP="00F43F6A">
            <w:pPr>
              <w:rPr>
                <w:rFonts w:ascii="Calibri" w:hAnsi="Calibri" w:cs="Calibri"/>
              </w:rPr>
            </w:pPr>
            <w:r>
              <w:rPr>
                <w:rFonts w:ascii="Calibri" w:hAnsi="Calibri" w:cs="Calibri"/>
              </w:rPr>
              <w:t>$</w:t>
            </w:r>
          </w:p>
        </w:tc>
        <w:tc>
          <w:tcPr>
            <w:tcW w:w="2425" w:type="dxa"/>
          </w:tcPr>
          <w:p w14:paraId="22942283" w14:textId="4ADE8502" w:rsidR="00B3499D" w:rsidRDefault="00AD56BE" w:rsidP="00F43F6A">
            <w:pPr>
              <w:rPr>
                <w:rFonts w:ascii="Calibri" w:hAnsi="Calibri" w:cs="Calibri"/>
              </w:rPr>
            </w:pPr>
            <w:r>
              <w:rPr>
                <w:rFonts w:ascii="Calibri" w:hAnsi="Calibri" w:cs="Calibri"/>
              </w:rPr>
              <w:t>$</w:t>
            </w:r>
          </w:p>
        </w:tc>
      </w:tr>
      <w:tr w:rsidR="00B3499D" w14:paraId="7C2488E4" w14:textId="77777777" w:rsidTr="00AD56BE">
        <w:trPr>
          <w:trHeight w:val="611"/>
        </w:trPr>
        <w:tc>
          <w:tcPr>
            <w:tcW w:w="4945" w:type="dxa"/>
          </w:tcPr>
          <w:p w14:paraId="02B0BC8F" w14:textId="77777777" w:rsidR="00B3499D" w:rsidRDefault="00B3499D" w:rsidP="00F43F6A">
            <w:pPr>
              <w:rPr>
                <w:rFonts w:ascii="Calibri" w:hAnsi="Calibri" w:cs="Calibri"/>
              </w:rPr>
            </w:pPr>
          </w:p>
        </w:tc>
        <w:tc>
          <w:tcPr>
            <w:tcW w:w="2700" w:type="dxa"/>
          </w:tcPr>
          <w:p w14:paraId="513E5C1E" w14:textId="0A79E3E1" w:rsidR="00B3499D" w:rsidRDefault="00AD56BE" w:rsidP="00F43F6A">
            <w:pPr>
              <w:rPr>
                <w:rFonts w:ascii="Calibri" w:hAnsi="Calibri" w:cs="Calibri"/>
              </w:rPr>
            </w:pPr>
            <w:r>
              <w:rPr>
                <w:rFonts w:ascii="Calibri" w:hAnsi="Calibri" w:cs="Calibri"/>
              </w:rPr>
              <w:t>$</w:t>
            </w:r>
          </w:p>
        </w:tc>
        <w:tc>
          <w:tcPr>
            <w:tcW w:w="2425" w:type="dxa"/>
          </w:tcPr>
          <w:p w14:paraId="6060C9A4" w14:textId="3EAC5D22" w:rsidR="00B3499D" w:rsidRDefault="00AD56BE" w:rsidP="00F43F6A">
            <w:pPr>
              <w:rPr>
                <w:rFonts w:ascii="Calibri" w:hAnsi="Calibri" w:cs="Calibri"/>
              </w:rPr>
            </w:pPr>
            <w:r>
              <w:rPr>
                <w:rFonts w:ascii="Calibri" w:hAnsi="Calibri" w:cs="Calibri"/>
              </w:rPr>
              <w:t>$</w:t>
            </w:r>
          </w:p>
        </w:tc>
      </w:tr>
    </w:tbl>
    <w:p w14:paraId="6CB6E08F" w14:textId="77161CC1" w:rsidR="00AD56BE" w:rsidRDefault="00AD56BE" w:rsidP="00F43F6A">
      <w:pPr>
        <w:rPr>
          <w:rFonts w:ascii="Calibri" w:hAnsi="Calibri" w:cs="Calibri"/>
        </w:rPr>
      </w:pPr>
    </w:p>
    <w:p w14:paraId="265A16BE" w14:textId="77777777" w:rsidR="00AD56BE" w:rsidRDefault="00AD56BE" w:rsidP="00F43F6A">
      <w:pPr>
        <w:rPr>
          <w:rFonts w:ascii="Calibri" w:hAnsi="Calibri" w:cs="Calibr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61"/>
        <w:gridCol w:w="2689"/>
      </w:tblGrid>
      <w:tr w:rsidR="00B3499D" w14:paraId="74019967" w14:textId="77777777" w:rsidTr="00AD56BE">
        <w:tc>
          <w:tcPr>
            <w:tcW w:w="7375" w:type="dxa"/>
            <w:shd w:val="clear" w:color="auto" w:fill="000000" w:themeFill="text1"/>
          </w:tcPr>
          <w:p w14:paraId="31EEC9CF" w14:textId="4E2C84FC" w:rsidR="00B3499D" w:rsidRPr="00AD56BE" w:rsidRDefault="00B3499D" w:rsidP="00B3499D">
            <w:pPr>
              <w:jc w:val="right"/>
              <w:rPr>
                <w:rFonts w:ascii="Calibri" w:hAnsi="Calibri" w:cs="Calibri"/>
                <w:b/>
                <w:bCs/>
              </w:rPr>
            </w:pPr>
            <w:r w:rsidRPr="00AD56BE">
              <w:rPr>
                <w:rFonts w:ascii="Calibri" w:hAnsi="Calibri" w:cs="Calibri"/>
                <w:b/>
                <w:bCs/>
              </w:rPr>
              <w:t>Total Proposed Budget</w:t>
            </w:r>
          </w:p>
        </w:tc>
        <w:tc>
          <w:tcPr>
            <w:tcW w:w="2695" w:type="dxa"/>
          </w:tcPr>
          <w:p w14:paraId="30C0EAEF" w14:textId="114CB4FA" w:rsidR="00B3499D" w:rsidRDefault="00AD56BE" w:rsidP="00F43F6A">
            <w:pPr>
              <w:rPr>
                <w:rFonts w:ascii="Calibri" w:hAnsi="Calibri" w:cs="Calibri"/>
              </w:rPr>
            </w:pPr>
            <w:r>
              <w:rPr>
                <w:rFonts w:ascii="Calibri" w:hAnsi="Calibri" w:cs="Calibri"/>
              </w:rPr>
              <w:t>$</w:t>
            </w:r>
          </w:p>
        </w:tc>
      </w:tr>
    </w:tbl>
    <w:p w14:paraId="2288FF8E" w14:textId="77777777" w:rsidR="00B3499D" w:rsidRPr="002372AF" w:rsidRDefault="00B3499D" w:rsidP="00F43F6A">
      <w:pPr>
        <w:rPr>
          <w:rFonts w:ascii="Calibri" w:hAnsi="Calibri" w:cs="Calibri"/>
        </w:rPr>
      </w:pPr>
    </w:p>
    <w:p w14:paraId="60877307" w14:textId="2E7A9BBF" w:rsidR="00010516" w:rsidRPr="00AD56BE" w:rsidRDefault="0007148C" w:rsidP="00AD56BE">
      <w:pPr>
        <w:pStyle w:val="Heading4"/>
        <w:jc w:val="left"/>
        <w:rPr>
          <w:sz w:val="2"/>
          <w:szCs w:val="2"/>
          <w:highlight w:val="lightGray"/>
        </w:rPr>
      </w:pPr>
      <w:r>
        <w:rPr>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8A8C1F6" w14:textId="77777777" w:rsidTr="00344825">
        <w:tc>
          <w:tcPr>
            <w:tcW w:w="11304" w:type="dxa"/>
            <w:shd w:val="clear" w:color="auto" w:fill="DEEAF6" w:themeFill="accent5" w:themeFillTint="33"/>
          </w:tcPr>
          <w:p w14:paraId="4754BB78" w14:textId="77777777" w:rsidR="00010516" w:rsidRPr="00010516" w:rsidRDefault="00010516" w:rsidP="0066489F">
            <w:pPr>
              <w:pStyle w:val="Heading4"/>
              <w:ind w:left="-15"/>
              <w:jc w:val="left"/>
            </w:pPr>
            <w:r w:rsidRPr="00010516">
              <w:lastRenderedPageBreak/>
              <w:t>TABLE OF KEY PERSONNEL</w:t>
            </w:r>
          </w:p>
        </w:tc>
      </w:tr>
    </w:tbl>
    <w:p w14:paraId="1D25CC44" w14:textId="5F2BEA68"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6B4DC6">
        <w:rPr>
          <w:rFonts w:ascii="Calibri" w:hAnsi="Calibri" w:cs="Calibri"/>
          <w:sz w:val="24"/>
        </w:rPr>
        <w:t>essential</w:t>
      </w:r>
      <w:r w:rsidRPr="00266DFB">
        <w:rPr>
          <w:rFonts w:ascii="Calibri" w:hAnsi="Calibri" w:cs="Calibri"/>
          <w:sz w:val="24"/>
        </w:rPr>
        <w:t xml:space="preserve"> personnel associated </w:t>
      </w:r>
      <w:r w:rsidR="006B4DC6">
        <w:rPr>
          <w:rFonts w:ascii="Calibri" w:hAnsi="Calibri" w:cs="Calibri"/>
          <w:sz w:val="24"/>
        </w:rPr>
        <w:t xml:space="preserve">with </w:t>
      </w:r>
      <w:r w:rsidR="00B75458" w:rsidRPr="00266DFB">
        <w:rPr>
          <w:rFonts w:ascii="Calibri" w:hAnsi="Calibri" w:cs="Calibri"/>
          <w:sz w:val="24"/>
        </w:rPr>
        <w:t>providing services to the County</w:t>
      </w:r>
      <w:r w:rsidR="006A1BFC">
        <w:rPr>
          <w:rFonts w:ascii="Calibri" w:hAnsi="Calibri" w:cs="Calibri"/>
          <w:sz w:val="24"/>
        </w:rPr>
        <w:t>.</w:t>
      </w:r>
      <w:r w:rsidR="00B75458" w:rsidRPr="00266DFB">
        <w:rPr>
          <w:rFonts w:ascii="Calibri" w:hAnsi="Calibri" w:cs="Calibri"/>
          <w:sz w:val="24"/>
        </w:rPr>
        <w:t xml:space="preserve"> </w:t>
      </w:r>
    </w:p>
    <w:p w14:paraId="4E1A14A2" w14:textId="7FD673A0"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6B4DC6">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6B4DC6">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35CC4E00"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6B4DC6">
        <w:rPr>
          <w:rFonts w:ascii="Calibri" w:hAnsi="Calibri" w:cs="Calibri"/>
          <w:sz w:val="24"/>
        </w:rPr>
        <w:t>es</w:t>
      </w:r>
      <w:r w:rsidRPr="00266DFB">
        <w:rPr>
          <w:rFonts w:ascii="Calibri" w:hAnsi="Calibri" w:cs="Calibri"/>
          <w:sz w:val="24"/>
        </w:rPr>
        <w:t xml:space="preserve">, but </w:t>
      </w:r>
      <w:r w:rsidR="006B4DC6">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00A114C4">
        <w:rPr>
          <w:rFonts w:ascii="Calibri" w:hAnsi="Calibri" w:cs="Calibri"/>
          <w:sz w:val="24"/>
        </w:rPr>
        <w:t>email</w:t>
      </w:r>
      <w:r w:rsidRPr="00266DFB">
        <w:rPr>
          <w:rFonts w:ascii="Calibri" w:hAnsi="Calibri" w:cs="Calibri"/>
          <w:sz w:val="24"/>
        </w:rPr>
        <w:t xml:space="preserve"> </w:t>
      </w:r>
      <w:r w:rsidR="008211BF" w:rsidRPr="00266DFB">
        <w:rPr>
          <w:rFonts w:ascii="Calibri" w:hAnsi="Calibri" w:cs="Calibri"/>
          <w:sz w:val="24"/>
        </w:rPr>
        <w:t>address.</w:t>
      </w:r>
    </w:p>
    <w:p w14:paraId="7F1EB3DA" w14:textId="316F2C7B"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 xml:space="preserve">The </w:t>
      </w:r>
      <w:r w:rsidR="006B4DC6">
        <w:rPr>
          <w:rFonts w:ascii="Calibri" w:hAnsi="Calibri" w:cs="Calibri"/>
          <w:sz w:val="24"/>
        </w:rPr>
        <w:t>person's role</w:t>
      </w:r>
      <w:r w:rsidRPr="00266DFB">
        <w:rPr>
          <w:rFonts w:ascii="Calibri" w:hAnsi="Calibri" w:cs="Calibri"/>
          <w:sz w:val="24"/>
        </w:rPr>
        <w:t xml:space="preserve"> in connection with the </w:t>
      </w:r>
      <w:r w:rsidR="00505B06">
        <w:rPr>
          <w:rFonts w:ascii="Calibri" w:hAnsi="Calibri" w:cs="Calibri"/>
          <w:sz w:val="24"/>
        </w:rPr>
        <w:t>IRFP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r w:rsidRPr="00266DFB">
        <w:rPr>
          <w:rFonts w:ascii="Calibri" w:hAnsi="Calibri" w:cs="Calibri"/>
          <w:sz w:val="24"/>
        </w:rPr>
        <w:t xml:space="preserve"> </w:t>
      </w:r>
    </w:p>
    <w:p w14:paraId="57E6A210" w14:textId="77777777"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2387E7BC" w14:textId="77777777" w:rsidR="00D0212C" w:rsidRDefault="00D0212C" w:rsidP="00266DFB">
      <w:pPr>
        <w:spacing w:before="240" w:after="240"/>
        <w:rPr>
          <w:rFonts w:ascii="Calibri" w:hAnsi="Calibri" w:cs="Calibri"/>
        </w:rPr>
      </w:pPr>
    </w:p>
    <w:p w14:paraId="2FD1E333" w14:textId="530506E7" w:rsidR="00F43F6A" w:rsidRPr="00266DFB" w:rsidRDefault="00F43F6A" w:rsidP="00266DFB">
      <w:pPr>
        <w:spacing w:before="240" w:after="240"/>
        <w:rPr>
          <w:rFonts w:ascii="Calibri" w:hAnsi="Calibri" w:cs="Calibri"/>
          <w:sz w:val="24"/>
        </w:rPr>
      </w:pPr>
      <w:r w:rsidRPr="00266DFB">
        <w:rPr>
          <w:rFonts w:ascii="Calibri" w:hAnsi="Calibri" w:cs="Calibri"/>
          <w:sz w:val="24"/>
        </w:rPr>
        <w:t xml:space="preserve">Maximum Length:  There is no limit to the table.  </w:t>
      </w:r>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6B4DC6" w:rsidRPr="006B4DC6" w14:paraId="4F61E9DE" w14:textId="77777777" w:rsidTr="00CE1BC8">
        <w:tc>
          <w:tcPr>
            <w:tcW w:w="10070" w:type="dxa"/>
            <w:shd w:val="clear" w:color="auto" w:fill="DEEAF6" w:themeFill="accent5" w:themeFillTint="33"/>
          </w:tcPr>
          <w:p w14:paraId="3261074D" w14:textId="57CE6F73" w:rsidR="006B4DC6" w:rsidRPr="006B4DC6" w:rsidRDefault="006B4DC6" w:rsidP="008A5CFA">
            <w:pPr>
              <w:pStyle w:val="Heading4"/>
              <w:jc w:val="left"/>
            </w:pPr>
            <w:r>
              <w:lastRenderedPageBreak/>
              <w:t>DESCRIPTION OF PROPOSED SERVICES</w:t>
            </w:r>
          </w:p>
        </w:tc>
      </w:tr>
    </w:tbl>
    <w:p w14:paraId="4FC2C6A3" w14:textId="4DE1B0B9"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537BA9D1"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F43EF7">
        <w:rPr>
          <w:rFonts w:ascii="Calibri" w:hAnsi="Calibri" w:cs="Calibri"/>
          <w:color w:val="000000"/>
          <w:szCs w:val="26"/>
        </w:rPr>
        <w:t>must</w:t>
      </w:r>
      <w:r w:rsidRPr="00266DFB">
        <w:rPr>
          <w:rFonts w:ascii="Calibri" w:hAnsi="Calibri" w:cs="Calibri"/>
          <w:color w:val="000000"/>
          <w:szCs w:val="26"/>
        </w:rPr>
        <w:t xml:space="preserve"> describe the overall services</w:t>
      </w:r>
      <w:r w:rsidR="006A1BFC" w:rsidRPr="006A1BFC">
        <w:rPr>
          <w:rFonts w:ascii="Calibri" w:hAnsi="Calibri" w:cs="Calibri"/>
          <w:szCs w:val="26"/>
        </w:rPr>
        <w:t xml:space="preserve">. </w:t>
      </w:r>
      <w:r w:rsidRPr="00266DFB">
        <w:rPr>
          <w:rFonts w:ascii="Calibri" w:hAnsi="Calibri" w:cs="Calibri"/>
          <w:color w:val="000000"/>
          <w:szCs w:val="26"/>
        </w:rPr>
        <w:t xml:space="preserve">The Bidder must address how they will meet </w:t>
      </w:r>
      <w:r w:rsidRPr="00AD56BE">
        <w:rPr>
          <w:rFonts w:ascii="Calibri" w:hAnsi="Calibri" w:cs="Calibri"/>
          <w:szCs w:val="26"/>
        </w:rPr>
        <w:t xml:space="preserve">or exceed each requirement listed in Section </w:t>
      </w:r>
      <w:r w:rsidR="002E30EA" w:rsidRPr="00AD56BE">
        <w:rPr>
          <w:rFonts w:ascii="Calibri" w:hAnsi="Calibri" w:cs="Calibri"/>
          <w:szCs w:val="26"/>
        </w:rPr>
        <w:t>D</w:t>
      </w:r>
      <w:r w:rsidRPr="00AD56BE">
        <w:rPr>
          <w:rFonts w:ascii="Calibri" w:hAnsi="Calibri" w:cs="Calibri"/>
          <w:szCs w:val="26"/>
        </w:rPr>
        <w:t xml:space="preserve"> (Requirements) and Section </w:t>
      </w:r>
      <w:r w:rsidR="002E30EA" w:rsidRPr="00AD56BE">
        <w:rPr>
          <w:rFonts w:ascii="Calibri" w:hAnsi="Calibri" w:cs="Calibri"/>
          <w:szCs w:val="26"/>
        </w:rPr>
        <w:t xml:space="preserve">E </w:t>
      </w:r>
      <w:r w:rsidRPr="00AD56BE">
        <w:rPr>
          <w:rFonts w:ascii="Calibri" w:hAnsi="Calibri" w:cs="Calibri"/>
          <w:szCs w:val="26"/>
        </w:rPr>
        <w:t>(Deliverables/Reports).</w:t>
      </w:r>
      <w:r w:rsidRPr="00AD56BE">
        <w:rPr>
          <w:rFonts w:ascii="Calibri" w:hAnsi="Calibri" w:cs="Calibri"/>
          <w:sz w:val="26"/>
          <w:szCs w:val="26"/>
        </w:rPr>
        <w:t xml:space="preserve"> </w:t>
      </w:r>
    </w:p>
    <w:p w14:paraId="295B67F0" w14:textId="1F68E6AA"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6B4DC6">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56B19FF8" w:rsidR="003D797E" w:rsidRPr="00266DFB" w:rsidRDefault="006A1BFC" w:rsidP="00CE1BC8">
      <w:pPr>
        <w:pStyle w:val="NormalWeb"/>
        <w:numPr>
          <w:ilvl w:val="6"/>
          <w:numId w:val="16"/>
        </w:numPr>
        <w:spacing w:before="240" w:beforeAutospacing="0" w:after="240" w:afterAutospacing="0"/>
        <w:ind w:left="720" w:hanging="720"/>
        <w:rPr>
          <w:rFonts w:ascii="Calibri" w:hAnsi="Calibri" w:cs="Calibri"/>
          <w:color w:val="000000"/>
          <w:szCs w:val="26"/>
        </w:rPr>
      </w:pPr>
      <w:r w:rsidRPr="006A1BFC">
        <w:rPr>
          <w:rFonts w:ascii="Calibri" w:hAnsi="Calibri" w:cs="Calibri"/>
          <w:color w:val="000000"/>
          <w:szCs w:val="26"/>
        </w:rPr>
        <w:t>Describe your approach in addressing the strategy development, training, and evaluation services described in this IRFP</w:t>
      </w:r>
      <w:r w:rsidR="003D797E" w:rsidRPr="00266DFB">
        <w:rPr>
          <w:rFonts w:ascii="Calibri" w:hAnsi="Calibri" w:cs="Calibri"/>
          <w:color w:val="000000"/>
          <w:szCs w:val="26"/>
        </w:rPr>
        <w:t>.</w:t>
      </w:r>
    </w:p>
    <w:p w14:paraId="0337DCEA" w14:textId="6984731B" w:rsidR="003D797E" w:rsidRPr="00266DFB" w:rsidRDefault="006A1BFC" w:rsidP="00CE1BC8">
      <w:pPr>
        <w:pStyle w:val="NormalWeb"/>
        <w:numPr>
          <w:ilvl w:val="6"/>
          <w:numId w:val="16"/>
        </w:numPr>
        <w:spacing w:before="240" w:beforeAutospacing="0" w:after="240" w:afterAutospacing="0"/>
        <w:ind w:left="720" w:hanging="720"/>
        <w:rPr>
          <w:rFonts w:ascii="Calibri" w:hAnsi="Calibri" w:cs="Calibri"/>
          <w:color w:val="000000"/>
          <w:szCs w:val="26"/>
        </w:rPr>
      </w:pPr>
      <w:r w:rsidRPr="006A1BFC">
        <w:rPr>
          <w:rFonts w:ascii="Calibri" w:hAnsi="Calibri" w:cs="Calibri"/>
          <w:color w:val="000000"/>
          <w:szCs w:val="26"/>
        </w:rPr>
        <w:t xml:space="preserve">Describe your project management approach. Include an explanation of how you/your team will engage with </w:t>
      </w:r>
      <w:r>
        <w:rPr>
          <w:rFonts w:ascii="Calibri" w:hAnsi="Calibri" w:cs="Calibri"/>
          <w:color w:val="000000"/>
          <w:szCs w:val="26"/>
        </w:rPr>
        <w:t>the County</w:t>
      </w:r>
      <w:r w:rsidRPr="006A1BFC">
        <w:rPr>
          <w:rFonts w:ascii="Calibri" w:hAnsi="Calibri" w:cs="Calibri"/>
          <w:color w:val="000000"/>
          <w:szCs w:val="26"/>
        </w:rPr>
        <w:t xml:space="preserve"> and the key partners to achieve the goals and activitie</w:t>
      </w:r>
      <w:r>
        <w:rPr>
          <w:rFonts w:ascii="Calibri" w:hAnsi="Calibri" w:cs="Calibri"/>
          <w:color w:val="000000"/>
          <w:szCs w:val="26"/>
        </w:rPr>
        <w:t>s</w:t>
      </w:r>
      <w:r w:rsidR="003D797E" w:rsidRPr="00266DFB">
        <w:rPr>
          <w:rFonts w:ascii="Calibri" w:hAnsi="Calibri" w:cs="Calibri"/>
          <w:color w:val="000000"/>
          <w:szCs w:val="26"/>
        </w:rPr>
        <w:t>.</w:t>
      </w:r>
    </w:p>
    <w:p w14:paraId="1122B43C" w14:textId="5EE89989" w:rsidR="003D797E" w:rsidRPr="00266DFB" w:rsidRDefault="006A1BFC" w:rsidP="00CE1BC8">
      <w:pPr>
        <w:pStyle w:val="NormalWeb"/>
        <w:numPr>
          <w:ilvl w:val="6"/>
          <w:numId w:val="16"/>
        </w:numPr>
        <w:spacing w:before="240" w:beforeAutospacing="0" w:after="240" w:afterAutospacing="0"/>
        <w:ind w:left="720" w:hanging="720"/>
        <w:rPr>
          <w:rFonts w:ascii="Calibri" w:hAnsi="Calibri" w:cs="Calibri"/>
          <w:color w:val="000000"/>
          <w:szCs w:val="26"/>
        </w:rPr>
      </w:pPr>
      <w:r w:rsidRPr="006A1BFC">
        <w:rPr>
          <w:rFonts w:ascii="Calibri" w:hAnsi="Calibri" w:cs="Calibri"/>
          <w:color w:val="000000"/>
          <w:szCs w:val="26"/>
        </w:rPr>
        <w:t xml:space="preserve">Describe the key individual(s) on your team who will perform the services; describe each member’s general roles and responsibilities to achieve the scope of services. Indicate who will be the primary project lead and liaison with </w:t>
      </w:r>
      <w:r>
        <w:rPr>
          <w:rFonts w:ascii="Calibri" w:hAnsi="Calibri" w:cs="Calibri"/>
          <w:color w:val="000000"/>
          <w:szCs w:val="26"/>
        </w:rPr>
        <w:t xml:space="preserve">the County. </w:t>
      </w:r>
    </w:p>
    <w:p w14:paraId="7B691040" w14:textId="270EDFBF" w:rsidR="003D797E" w:rsidRDefault="006A1BFC" w:rsidP="00CE1BC8">
      <w:pPr>
        <w:pStyle w:val="NormalWeb"/>
        <w:numPr>
          <w:ilvl w:val="6"/>
          <w:numId w:val="16"/>
        </w:numPr>
        <w:spacing w:before="240" w:beforeAutospacing="0" w:after="240" w:afterAutospacing="0"/>
        <w:ind w:left="720" w:hanging="720"/>
        <w:rPr>
          <w:rFonts w:ascii="Calibri" w:hAnsi="Calibri" w:cs="Calibri"/>
          <w:color w:val="000000"/>
          <w:szCs w:val="26"/>
        </w:rPr>
      </w:pPr>
      <w:r w:rsidRPr="006A1BFC">
        <w:rPr>
          <w:rFonts w:ascii="Calibri" w:hAnsi="Calibri" w:cs="Calibri"/>
          <w:color w:val="000000"/>
          <w:szCs w:val="26"/>
        </w:rPr>
        <w:t>Submit one plan of pharmacy consultation services you have developed for a large healthcare agency/organization (500 or more employees) that indicates bidder was the primary consultant for at least 5 years. The plan should include examples of an advisory role and liaison to physicians and pharmacies, providing oversight and monitoring of pharmaceutical procurement, storage, usage, and disposal of program supply of pharmaceuticals and related supplies, and compliance with Health Resource Services Administration (HRSA) guidelines</w:t>
      </w:r>
      <w:r>
        <w:rPr>
          <w:rFonts w:ascii="Calibri" w:hAnsi="Calibri" w:cs="Calibri"/>
          <w:b/>
          <w:bCs/>
          <w:color w:val="000000"/>
          <w:szCs w:val="26"/>
        </w:rPr>
        <w:t>.</w:t>
      </w:r>
    </w:p>
    <w:p w14:paraId="00AA67ED" w14:textId="42168E7E" w:rsidR="006A1BFC" w:rsidRPr="00266DFB" w:rsidRDefault="006A1BFC" w:rsidP="00CE1BC8">
      <w:pPr>
        <w:pStyle w:val="NormalWeb"/>
        <w:numPr>
          <w:ilvl w:val="6"/>
          <w:numId w:val="16"/>
        </w:numPr>
        <w:spacing w:before="240" w:beforeAutospacing="0" w:after="240" w:afterAutospacing="0"/>
        <w:ind w:left="720" w:hanging="720"/>
        <w:rPr>
          <w:rFonts w:ascii="Calibri" w:hAnsi="Calibri" w:cs="Calibri"/>
          <w:color w:val="000000"/>
          <w:szCs w:val="26"/>
        </w:rPr>
      </w:pPr>
      <w:r w:rsidRPr="006A1BFC">
        <w:rPr>
          <w:rFonts w:ascii="Calibri" w:hAnsi="Calibri" w:cs="Calibri"/>
          <w:color w:val="000000"/>
          <w:szCs w:val="26"/>
        </w:rPr>
        <w:t>Submit one (1) example of your training materials</w:t>
      </w:r>
      <w:r>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686553C3" w:rsidR="003D797E" w:rsidRPr="006A1BFC" w:rsidRDefault="003D797E" w:rsidP="003D797E">
      <w:pPr>
        <w:pStyle w:val="NormalWeb"/>
        <w:rPr>
          <w:rFonts w:ascii="Calibri" w:hAnsi="Calibri" w:cs="Calibri"/>
          <w:b/>
          <w:sz w:val="26"/>
          <w:szCs w:val="26"/>
        </w:rPr>
      </w:pPr>
      <w:r w:rsidRPr="006A1BFC">
        <w:rPr>
          <w:rFonts w:ascii="Calibri" w:hAnsi="Calibri" w:cs="Calibri"/>
          <w:b/>
          <w:bCs/>
          <w:szCs w:val="26"/>
        </w:rPr>
        <w:t xml:space="preserve">Maximum Length: </w:t>
      </w:r>
      <w:r w:rsidR="006A1BFC" w:rsidRPr="006A1BFC">
        <w:rPr>
          <w:rFonts w:ascii="Calibri" w:hAnsi="Calibri" w:cs="Calibri"/>
          <w:b/>
          <w:bCs/>
          <w:szCs w:val="26"/>
        </w:rPr>
        <w:t>None</w:t>
      </w:r>
    </w:p>
    <w:p w14:paraId="0A09148F" w14:textId="77777777" w:rsidR="00010516" w:rsidRDefault="00010516"/>
    <w:p w14:paraId="32C334C5" w14:textId="1BA174E4"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CE1BC8">
        <w:tc>
          <w:tcPr>
            <w:tcW w:w="11304" w:type="dxa"/>
            <w:shd w:val="clear" w:color="auto" w:fill="DEEAF6" w:themeFill="accent5"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666BA0B1" w:rsidR="00B75458" w:rsidRPr="006A1BFC"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w:t>
      </w:r>
      <w:r w:rsidRPr="006A1BFC">
        <w:rPr>
          <w:rFonts w:ascii="Calibri" w:hAnsi="Calibri" w:cs="Calibri"/>
          <w:b/>
          <w:sz w:val="24"/>
          <w:szCs w:val="26"/>
        </w:rPr>
        <w:t>ons</w:t>
      </w:r>
      <w:r w:rsidRPr="006A1BFC">
        <w:rPr>
          <w:rFonts w:ascii="Calibri" w:hAnsi="Calibri" w:cs="Calibri"/>
          <w:sz w:val="24"/>
          <w:szCs w:val="26"/>
        </w:rPr>
        <w:t>:  On the following page</w:t>
      </w:r>
      <w:r w:rsidR="006A1BFC" w:rsidRPr="006A1BFC">
        <w:rPr>
          <w:rFonts w:ascii="Calibri" w:hAnsi="Calibri" w:cs="Calibri"/>
          <w:sz w:val="24"/>
          <w:szCs w:val="26"/>
        </w:rPr>
        <w:t xml:space="preserve"> is</w:t>
      </w:r>
      <w:r w:rsidRPr="006A1BFC">
        <w:rPr>
          <w:rFonts w:ascii="Calibri" w:hAnsi="Calibri" w:cs="Calibri"/>
          <w:sz w:val="24"/>
          <w:szCs w:val="26"/>
        </w:rPr>
        <w:t xml:space="preserve"> the template that </w:t>
      </w:r>
      <w:r w:rsidR="00502F47" w:rsidRPr="006A1BFC">
        <w:rPr>
          <w:rFonts w:ascii="Calibri" w:hAnsi="Calibri" w:cs="Calibri"/>
          <w:sz w:val="24"/>
          <w:szCs w:val="26"/>
        </w:rPr>
        <w:t>Bidder</w:t>
      </w:r>
      <w:r w:rsidRPr="006A1BFC">
        <w:rPr>
          <w:rFonts w:ascii="Calibri" w:hAnsi="Calibri" w:cs="Calibri"/>
          <w:sz w:val="24"/>
          <w:szCs w:val="26"/>
        </w:rPr>
        <w:t xml:space="preserve">s </w:t>
      </w:r>
      <w:r w:rsidR="00E6662F" w:rsidRPr="006A1BFC">
        <w:rPr>
          <w:rFonts w:ascii="Calibri" w:hAnsi="Calibri" w:cs="Calibri"/>
          <w:sz w:val="24"/>
          <w:szCs w:val="26"/>
        </w:rPr>
        <w:t>are to</w:t>
      </w:r>
      <w:r w:rsidRPr="006A1BFC">
        <w:rPr>
          <w:rFonts w:ascii="Calibri" w:hAnsi="Calibri" w:cs="Calibri"/>
          <w:sz w:val="24"/>
          <w:szCs w:val="26"/>
        </w:rPr>
        <w:t xml:space="preserve"> use </w:t>
      </w:r>
      <w:r w:rsidR="00E6662F" w:rsidRPr="006A1BFC">
        <w:rPr>
          <w:rFonts w:ascii="Calibri" w:hAnsi="Calibri" w:cs="Calibri"/>
          <w:sz w:val="24"/>
          <w:szCs w:val="26"/>
        </w:rPr>
        <w:t>for providing</w:t>
      </w:r>
      <w:r w:rsidRPr="006A1BFC">
        <w:rPr>
          <w:rFonts w:ascii="Calibri" w:hAnsi="Calibri" w:cs="Calibri"/>
          <w:sz w:val="24"/>
          <w:szCs w:val="26"/>
        </w:rPr>
        <w:t xml:space="preserve"> references.  </w:t>
      </w:r>
      <w:r w:rsidR="00502F47" w:rsidRPr="006A1BFC">
        <w:rPr>
          <w:rFonts w:ascii="Calibri" w:hAnsi="Calibri" w:cs="Calibri"/>
          <w:spacing w:val="-3"/>
          <w:sz w:val="24"/>
          <w:szCs w:val="26"/>
        </w:rPr>
        <w:t>Bidder</w:t>
      </w:r>
      <w:r w:rsidRPr="006A1BFC">
        <w:rPr>
          <w:rFonts w:ascii="Calibri" w:hAnsi="Calibri" w:cs="Calibri"/>
          <w:spacing w:val="-3"/>
          <w:sz w:val="24"/>
          <w:szCs w:val="26"/>
        </w:rPr>
        <w:t xml:space="preserve">s are to provide a list of </w:t>
      </w:r>
      <w:r w:rsidR="006A1BFC" w:rsidRPr="006A1BFC">
        <w:rPr>
          <w:rFonts w:ascii="Calibri" w:hAnsi="Calibri" w:cs="Calibri"/>
          <w:spacing w:val="-3"/>
          <w:sz w:val="24"/>
          <w:szCs w:val="26"/>
        </w:rPr>
        <w:t>three</w:t>
      </w:r>
      <w:r w:rsidRPr="006A1BFC">
        <w:rPr>
          <w:rFonts w:ascii="Calibri" w:hAnsi="Calibri" w:cs="Calibri"/>
          <w:spacing w:val="-3"/>
          <w:sz w:val="24"/>
          <w:szCs w:val="26"/>
        </w:rPr>
        <w:t xml:space="preserve"> references.  References must be satisfactory as deemed solely by County.  </w:t>
      </w:r>
    </w:p>
    <w:p w14:paraId="7BD4B7B6" w14:textId="47C633D5"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9000A4">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19BF3AFD" w14:textId="56C53A5E" w:rsidR="0090160C" w:rsidRPr="00346B68" w:rsidRDefault="0090160C" w:rsidP="0090160C">
      <w:pPr>
        <w:pStyle w:val="RFP-QHeader2"/>
        <w:jc w:val="left"/>
        <w:rPr>
          <w:rFonts w:ascii="Calibri" w:hAnsi="Calibri" w:cs="Calibri"/>
          <w:bCs/>
          <w:iCs/>
          <w:sz w:val="20"/>
        </w:rPr>
      </w:pPr>
      <w:r w:rsidRPr="0090160C">
        <w:rPr>
          <w:rFonts w:ascii="Calibri" w:hAnsi="Calibri" w:cs="Calibri"/>
          <w:b w:val="0"/>
          <w:iCs/>
          <w:sz w:val="24"/>
          <w:szCs w:val="24"/>
        </w:rPr>
        <w:t xml:space="preserve">Bidder must currently be providing goods and/or services for at least two of the references or have done so within the </w:t>
      </w:r>
      <w:r w:rsidRPr="00346B68">
        <w:rPr>
          <w:rFonts w:ascii="Calibri" w:hAnsi="Calibri" w:cs="Calibri"/>
          <w:b w:val="0"/>
          <w:iCs/>
          <w:sz w:val="24"/>
          <w:szCs w:val="24"/>
        </w:rPr>
        <w:t>last five years.</w:t>
      </w:r>
      <w:r w:rsidRPr="00346B68">
        <w:rPr>
          <w:rFonts w:ascii="Calibri" w:hAnsi="Calibri" w:cs="Calibri"/>
          <w:bCs/>
          <w:iCs/>
          <w:sz w:val="24"/>
          <w:szCs w:val="24"/>
        </w:rPr>
        <w:t xml:space="preserve">  </w:t>
      </w:r>
    </w:p>
    <w:p w14:paraId="675D1611" w14:textId="0A8D4952" w:rsidR="006A1BFC" w:rsidRPr="006A1BFC" w:rsidRDefault="006A1BFC" w:rsidP="0090160C">
      <w:pPr>
        <w:pStyle w:val="RFP-QHeader2"/>
        <w:jc w:val="left"/>
        <w:rPr>
          <w:rFonts w:ascii="Calibri" w:hAnsi="Calibri" w:cs="Calibri"/>
          <w:b w:val="0"/>
          <w:iCs/>
          <w:color w:val="FFFFFF" w:themeColor="background1"/>
          <w:sz w:val="20"/>
        </w:rPr>
      </w:pPr>
    </w:p>
    <w:p w14:paraId="694295AB" w14:textId="5EC0CE4C" w:rsidR="006A1BFC" w:rsidRPr="006A1BFC" w:rsidRDefault="006A1BFC" w:rsidP="0090160C">
      <w:pPr>
        <w:pStyle w:val="RFP-QHeader2"/>
        <w:jc w:val="left"/>
        <w:rPr>
          <w:rFonts w:ascii="Calibri" w:hAnsi="Calibri" w:cs="Calibri"/>
          <w:b w:val="0"/>
          <w:iCs/>
          <w:sz w:val="24"/>
          <w:szCs w:val="24"/>
        </w:rPr>
      </w:pPr>
      <w:r w:rsidRPr="006A1BFC">
        <w:rPr>
          <w:rFonts w:ascii="Calibri" w:hAnsi="Calibri" w:cs="Calibri"/>
          <w:b w:val="0"/>
          <w:iCs/>
          <w:sz w:val="24"/>
          <w:szCs w:val="24"/>
        </w:rPr>
        <w:t>Bidder may provide at least one reference where bidder successfully provided pharmacy consultation services to a large healthcare agency/organization (minimum of 500 or more employees</w:t>
      </w:r>
      <w:r>
        <w:rPr>
          <w:rFonts w:ascii="Calibri" w:hAnsi="Calibri" w:cs="Calibri"/>
          <w:b w:val="0"/>
          <w:iCs/>
          <w:sz w:val="24"/>
          <w:szCs w:val="24"/>
        </w:rPr>
        <w:t>.</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80"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80"/>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81"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CE1BC8">
        <w:tc>
          <w:tcPr>
            <w:tcW w:w="10296" w:type="dxa"/>
            <w:shd w:val="clear" w:color="auto" w:fill="DEEAF6" w:themeFill="accent5" w:themeFillTint="33"/>
          </w:tcPr>
          <w:bookmarkEnd w:id="81"/>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lastRenderedPageBreak/>
              <w:t>REFERENCES</w:t>
            </w:r>
          </w:p>
        </w:tc>
      </w:tr>
    </w:tbl>
    <w:p w14:paraId="244CFAFB" w14:textId="77777777" w:rsidR="00F43F6A" w:rsidRDefault="00F43F6A" w:rsidP="004D05F2">
      <w:pPr>
        <w:pStyle w:val="RFP-QHeader2"/>
        <w:jc w:val="left"/>
        <w:rPr>
          <w:rFonts w:ascii="Calibri" w:hAnsi="Calibri" w:cs="Calibri"/>
          <w:bCs/>
          <w:iCs/>
          <w:caps/>
          <w:sz w:val="28"/>
          <w:szCs w:val="28"/>
        </w:rPr>
      </w:pPr>
    </w:p>
    <w:p w14:paraId="38452415" w14:textId="0F44474E" w:rsidR="003D797E" w:rsidRPr="00346B68" w:rsidRDefault="00505B06" w:rsidP="003D797E">
      <w:pPr>
        <w:pStyle w:val="RFP-QHeader2"/>
        <w:spacing w:after="240"/>
        <w:rPr>
          <w:rFonts w:ascii="Calibri" w:hAnsi="Calibri" w:cs="Calibri"/>
          <w:bCs/>
          <w:iCs/>
          <w:sz w:val="28"/>
          <w:szCs w:val="28"/>
        </w:rPr>
      </w:pPr>
      <w:r w:rsidRPr="00346B68">
        <w:rPr>
          <w:rFonts w:ascii="Calibri" w:hAnsi="Calibri" w:cs="Calibri"/>
          <w:bCs/>
          <w:iCs/>
          <w:caps/>
          <w:sz w:val="28"/>
          <w:szCs w:val="28"/>
        </w:rPr>
        <w:t>IRFP</w:t>
      </w:r>
      <w:r w:rsidR="003D797E" w:rsidRPr="00346B68">
        <w:rPr>
          <w:rFonts w:ascii="Calibri" w:hAnsi="Calibri" w:cs="Calibri"/>
          <w:bCs/>
          <w:iCs/>
          <w:caps/>
          <w:sz w:val="28"/>
          <w:szCs w:val="28"/>
        </w:rPr>
        <w:t xml:space="preserve"> </w:t>
      </w:r>
      <w:r w:rsidR="00F16DBC" w:rsidRPr="00346B68">
        <w:rPr>
          <w:rFonts w:ascii="Calibri" w:hAnsi="Calibri" w:cs="Calibri"/>
          <w:bCs/>
          <w:iCs/>
          <w:sz w:val="28"/>
          <w:szCs w:val="28"/>
        </w:rPr>
        <w:t>No</w:t>
      </w:r>
      <w:r w:rsidR="003D797E" w:rsidRPr="00346B68">
        <w:rPr>
          <w:rFonts w:ascii="Calibri" w:hAnsi="Calibri" w:cs="Calibri"/>
          <w:bCs/>
          <w:iCs/>
          <w:sz w:val="28"/>
          <w:szCs w:val="28"/>
        </w:rPr>
        <w:t xml:space="preserve">. </w:t>
      </w:r>
      <w:r w:rsidR="006A1BFC" w:rsidRPr="00346B68">
        <w:rPr>
          <w:rFonts w:ascii="Calibri" w:hAnsi="Calibri" w:cs="Calibri"/>
          <w:bCs/>
          <w:iCs/>
          <w:sz w:val="28"/>
          <w:szCs w:val="28"/>
        </w:rPr>
        <w:t>902272</w:t>
      </w:r>
    </w:p>
    <w:p w14:paraId="4F861C9C" w14:textId="621BD61D" w:rsidR="003D797E" w:rsidRPr="00346B68" w:rsidRDefault="00346B68" w:rsidP="003D797E">
      <w:pPr>
        <w:pStyle w:val="RFP-QHeader2"/>
        <w:rPr>
          <w:rFonts w:ascii="Calibri" w:hAnsi="Calibri" w:cs="Calibri"/>
          <w:bCs/>
          <w:iCs/>
          <w:sz w:val="28"/>
          <w:szCs w:val="28"/>
        </w:rPr>
      </w:pPr>
      <w:r w:rsidRPr="00346B68">
        <w:rPr>
          <w:rFonts w:ascii="Calibri" w:hAnsi="Calibri" w:cs="Calibri"/>
          <w:bCs/>
          <w:iCs/>
          <w:sz w:val="28"/>
          <w:szCs w:val="28"/>
        </w:rPr>
        <w:t>Pharmacy Benefit Consultants</w:t>
      </w:r>
    </w:p>
    <w:p w14:paraId="6704647C" w14:textId="77777777" w:rsidR="003D797E" w:rsidRPr="00A85450" w:rsidRDefault="003D797E" w:rsidP="003D797E">
      <w:pPr>
        <w:pStyle w:val="RFP-QHeader2"/>
        <w:rPr>
          <w:rFonts w:ascii="Calibri" w:hAnsi="Calibri" w:cs="Calibri"/>
          <w:bCs/>
          <w:iCs/>
          <w:caps/>
          <w:sz w:val="28"/>
          <w:szCs w:val="28"/>
        </w:rPr>
      </w:pP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4A41E4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5CEC036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3A21668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54C1C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293D924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EA70E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0BACC5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7F7ADE">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0378EA22" w:rsidR="00F43F6A" w:rsidRPr="00EB258A" w:rsidRDefault="00F43F6A" w:rsidP="007E2C61">
            <w:pPr>
              <w:rPr>
                <w:rFonts w:ascii="Calibri" w:hAnsi="Calibri" w:cs="Calibri"/>
                <w:sz w:val="24"/>
                <w:szCs w:val="24"/>
              </w:rPr>
            </w:pPr>
            <w:r w:rsidRPr="00EB258A">
              <w:rPr>
                <w:rFonts w:ascii="Calibri" w:hAnsi="Calibri" w:cs="Calibri"/>
                <w:sz w:val="24"/>
                <w:szCs w:val="24"/>
              </w:rPr>
              <w:t>Services Provided / Date(s) of Service:</w:t>
            </w:r>
            <w:r w:rsidR="007F7ADE" w:rsidRPr="00EB258A">
              <w:rPr>
                <w:rFonts w:ascii="Calibri" w:hAnsi="Calibri" w:cs="Calibri"/>
                <w:sz w:val="24"/>
                <w:szCs w:val="24"/>
              </w:rPr>
              <w:t xml:space="preserv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217ABBA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2E669C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4A322C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3195D1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1F8DF95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5B8EF82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2520C9AE" w14:textId="77777777" w:rsidTr="007F7ADE">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16D25ED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7C7EFEA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3534DCE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2EFCB4A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4EC9F7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2FAB059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04D3DCCB"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5625DE5F" w14:textId="77777777" w:rsidTr="007F7ADE">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4F016D8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p w14:paraId="03F14971" w14:textId="77777777" w:rsidR="00F43F6A" w:rsidRPr="00EB258A" w:rsidRDefault="00F43F6A" w:rsidP="00F43F6A">
      <w:pPr>
        <w:rPr>
          <w:rFonts w:ascii="Calibri" w:hAnsi="Calibri" w:cs="Calibri"/>
          <w:sz w:val="24"/>
          <w:szCs w:val="24"/>
        </w:rPr>
      </w:pP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CE1BC8">
        <w:tc>
          <w:tcPr>
            <w:tcW w:w="10296" w:type="dxa"/>
            <w:shd w:val="clear" w:color="auto" w:fill="DEEAF6" w:themeFill="accent5" w:themeFillTint="33"/>
          </w:tcPr>
          <w:p w14:paraId="37937764" w14:textId="77777777" w:rsidR="00010516" w:rsidRPr="00010516" w:rsidRDefault="00010516" w:rsidP="0066489F">
            <w:pPr>
              <w:pStyle w:val="Heading4"/>
              <w:ind w:left="-15"/>
              <w:jc w:val="left"/>
            </w:pPr>
            <w:bookmarkStart w:id="82" w:name="_Ref342044597"/>
            <w:r w:rsidRPr="00010516">
              <w:t>EXCEPTIONS AND CLARIFICATIONS</w:t>
            </w:r>
          </w:p>
        </w:tc>
      </w:tr>
    </w:tbl>
    <w:p w14:paraId="5CFF99AD" w14:textId="4B6FBF03"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w:t>
      </w:r>
      <w:r w:rsidR="00505B06">
        <w:rPr>
          <w:rFonts w:ascii="Calibri" w:hAnsi="Calibri" w:cs="Calibri"/>
          <w:sz w:val="24"/>
          <w:szCs w:val="24"/>
        </w:rPr>
        <w:t>IRFP</w:t>
      </w:r>
      <w:r w:rsidRPr="00EB258A">
        <w:rPr>
          <w:rFonts w:ascii="Calibri" w:hAnsi="Calibri" w:cs="Calibri"/>
          <w:sz w:val="24"/>
          <w:szCs w:val="24"/>
        </w:rPr>
        <w:t xml:space="preserve">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320"/>
        <w:gridCol w:w="6405"/>
      </w:tblGrid>
      <w:tr w:rsidR="00682C12" w:rsidRPr="006B4DC6" w14:paraId="74E5CBC0" w14:textId="77777777" w:rsidTr="007F7ADE">
        <w:tc>
          <w:tcPr>
            <w:tcW w:w="3715"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6595"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7F7ADE">
        <w:tc>
          <w:tcPr>
            <w:tcW w:w="1173" w:type="dxa"/>
            <w:tcMar>
              <w:top w:w="29" w:type="dxa"/>
              <w:left w:w="115" w:type="dxa"/>
              <w:bottom w:w="29" w:type="dxa"/>
              <w:right w:w="115" w:type="dxa"/>
            </w:tcMar>
            <w:vAlign w:val="center"/>
          </w:tcPr>
          <w:p w14:paraId="2EC67405" w14:textId="41B0BCBA" w:rsidR="00682C12" w:rsidRPr="006B4DC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noProof/>
                <w:sz w:val="24"/>
                <w:szCs w:val="24"/>
              </w:rPr>
              <mc:AlternateContent>
                <mc:Choice Requires="wps">
                  <w:drawing>
                    <wp:anchor distT="0" distB="0" distL="114300" distR="114300" simplePos="0" relativeHeight="251658241" behindDoc="1" locked="0" layoutInCell="0" allowOverlap="0" wp14:anchorId="425B321B" wp14:editId="3E17427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198"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34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6595"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7F7ADE">
        <w:trPr>
          <w:trHeight w:val="720"/>
        </w:trPr>
        <w:tc>
          <w:tcPr>
            <w:tcW w:w="1173"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198"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34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6595"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7F7ADE">
        <w:trPr>
          <w:trHeight w:val="720"/>
        </w:trPr>
        <w:tc>
          <w:tcPr>
            <w:tcW w:w="1173" w:type="dxa"/>
            <w:tcMar>
              <w:top w:w="29" w:type="dxa"/>
              <w:left w:w="115" w:type="dxa"/>
              <w:bottom w:w="29" w:type="dxa"/>
              <w:right w:w="115" w:type="dxa"/>
            </w:tcMar>
            <w:vAlign w:val="center"/>
          </w:tcPr>
          <w:p w14:paraId="61AAA800" w14:textId="05AAB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6AFBF5EB" w14:textId="7BDDC3B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5F16241E" w14:textId="078E5EF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F747487" w14:textId="7A46C20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7F7ADE">
        <w:trPr>
          <w:trHeight w:val="720"/>
        </w:trPr>
        <w:tc>
          <w:tcPr>
            <w:tcW w:w="1173" w:type="dxa"/>
            <w:tcMar>
              <w:top w:w="29" w:type="dxa"/>
              <w:left w:w="115" w:type="dxa"/>
              <w:bottom w:w="29" w:type="dxa"/>
              <w:right w:w="115" w:type="dxa"/>
            </w:tcMar>
            <w:vAlign w:val="center"/>
          </w:tcPr>
          <w:p w14:paraId="6B237B0B" w14:textId="26027AC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4B34581F" w14:textId="4C8504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3225724E" w14:textId="03AE307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19EFA64" w14:textId="015DB9D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7F7ADE">
        <w:trPr>
          <w:trHeight w:val="720"/>
        </w:trPr>
        <w:tc>
          <w:tcPr>
            <w:tcW w:w="1173" w:type="dxa"/>
            <w:tcMar>
              <w:top w:w="29" w:type="dxa"/>
              <w:left w:w="115" w:type="dxa"/>
              <w:bottom w:w="29" w:type="dxa"/>
              <w:right w:w="115" w:type="dxa"/>
            </w:tcMar>
            <w:vAlign w:val="center"/>
          </w:tcPr>
          <w:p w14:paraId="254ED222" w14:textId="63148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5BE0294F" w14:textId="68F03B0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419D9610" w14:textId="0A36874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5592BFE6" w14:textId="482D3AD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7F7ADE">
        <w:trPr>
          <w:trHeight w:val="720"/>
        </w:trPr>
        <w:tc>
          <w:tcPr>
            <w:tcW w:w="1173" w:type="dxa"/>
            <w:tcMar>
              <w:top w:w="29" w:type="dxa"/>
              <w:left w:w="115" w:type="dxa"/>
              <w:bottom w:w="29" w:type="dxa"/>
              <w:right w:w="115" w:type="dxa"/>
            </w:tcMar>
            <w:vAlign w:val="center"/>
          </w:tcPr>
          <w:p w14:paraId="0AE928B8" w14:textId="2AA6A7E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2DCBCE05" w14:textId="560576A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7EAB71FA" w14:textId="2A4FE4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12406DB2" w14:textId="2578E75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09A7BF4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66F96BC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2F65945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684600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0497706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6A100B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37D464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0360E8E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3FDA74E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591619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76FDA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40C0970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198F8DE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916C4FB"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104098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3AC41A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DC7160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946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F605B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3342A9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639F3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32AE4BD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01659FC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49A606F4"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bookmarkEnd w:id="82"/>
    <w:p w14:paraId="1019A11B" w14:textId="07699ECB" w:rsidR="00311028" w:rsidRPr="00D26CF6" w:rsidRDefault="00311028" w:rsidP="00D26CF6">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CE1BC8">
        <w:tc>
          <w:tcPr>
            <w:tcW w:w="10296" w:type="dxa"/>
            <w:shd w:val="clear" w:color="auto" w:fill="DEEAF6" w:themeFill="accent5"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2634F64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505B06">
        <w:rPr>
          <w:rFonts w:ascii="Calibri" w:hAnsi="Calibri" w:cs="Calibri"/>
          <w:sz w:val="24"/>
          <w:szCs w:val="26"/>
        </w:rPr>
        <w:t>IRFP</w:t>
      </w:r>
      <w:r w:rsidR="00D0212C" w:rsidRPr="00266DFB">
        <w:rPr>
          <w:rFonts w:ascii="Calibri" w:hAnsi="Calibri" w:cs="Calibri"/>
          <w:sz w:val="24"/>
          <w:szCs w:val="26"/>
        </w:rPr>
        <w:t xml:space="preserve">. </w:t>
      </w:r>
    </w:p>
    <w:p w14:paraId="0E71B9AA" w14:textId="3703C22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505B06">
        <w:rPr>
          <w:rFonts w:ascii="Calibri" w:hAnsi="Calibri" w:cs="Calibri"/>
          <w:sz w:val="24"/>
          <w:szCs w:val="26"/>
        </w:rPr>
        <w:t>IRFP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52C88352" w14:textId="321D32C3" w:rsidR="00131E13" w:rsidRDefault="00346B68" w:rsidP="00266DFB">
      <w:pPr>
        <w:pStyle w:val="PlainText"/>
        <w:rPr>
          <w:rFonts w:asciiTheme="minorHAnsi" w:hAnsiTheme="minorHAnsi" w:cstheme="minorHAnsi"/>
          <w:b/>
          <w:color w:val="FFFFFF"/>
          <w:sz w:val="24"/>
          <w:szCs w:val="24"/>
        </w:rPr>
      </w:pPr>
      <w:r w:rsidRPr="00346B68">
        <w:rPr>
          <w:rFonts w:asciiTheme="minorHAnsi" w:hAnsiTheme="minorHAnsi" w:cstheme="minorHAnsi"/>
          <w:b/>
          <w:noProof/>
          <w:color w:val="FFFFFF"/>
          <w:sz w:val="24"/>
          <w:szCs w:val="24"/>
        </w:rPr>
        <w:lastRenderedPageBreak/>
        <w:drawing>
          <wp:anchor distT="0" distB="0" distL="114300" distR="114300" simplePos="0" relativeHeight="251658242" behindDoc="1" locked="0" layoutInCell="1" allowOverlap="1" wp14:anchorId="25313A6F" wp14:editId="4741F347">
            <wp:simplePos x="0" y="0"/>
            <wp:positionH relativeFrom="page">
              <wp:posOffset>-9053</wp:posOffset>
            </wp:positionH>
            <wp:positionV relativeFrom="page">
              <wp:posOffset>343535</wp:posOffset>
            </wp:positionV>
            <wp:extent cx="7740650" cy="8627745"/>
            <wp:effectExtent l="0" t="0" r="0" b="190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7">
                      <a:extLst>
                        <a:ext uri="{28A0092B-C50C-407E-A947-70E740481C1C}">
                          <a14:useLocalDpi xmlns:a14="http://schemas.microsoft.com/office/drawing/2010/main" val="0"/>
                        </a:ext>
                      </a:extLst>
                    </a:blip>
                    <a:stretch>
                      <a:fillRect/>
                    </a:stretch>
                  </pic:blipFill>
                  <pic:spPr>
                    <a:xfrm>
                      <a:off x="0" y="0"/>
                      <a:ext cx="7740650" cy="8627745"/>
                    </a:xfrm>
                    <a:prstGeom prst="rect">
                      <a:avLst/>
                    </a:prstGeom>
                  </pic:spPr>
                </pic:pic>
              </a:graphicData>
            </a:graphic>
            <wp14:sizeRelH relativeFrom="page">
              <wp14:pctWidth>0</wp14:pctWidth>
            </wp14:sizeRelH>
            <wp14:sizeRelV relativeFrom="page">
              <wp14:pctHeight>0</wp14:pctHeight>
            </wp14:sizeRelV>
          </wp:anchor>
        </w:drawing>
      </w:r>
    </w:p>
    <w:p w14:paraId="74B8377C" w14:textId="5A357B91" w:rsidR="00131E13" w:rsidRDefault="00131E13" w:rsidP="00266DFB">
      <w:pPr>
        <w:pStyle w:val="PlainText"/>
        <w:rPr>
          <w:rFonts w:asciiTheme="minorHAnsi" w:hAnsiTheme="minorHAnsi" w:cstheme="minorHAnsi"/>
          <w:b/>
          <w:color w:val="FFFFFF"/>
          <w:sz w:val="24"/>
          <w:szCs w:val="24"/>
        </w:rPr>
      </w:pPr>
    </w:p>
    <w:p w14:paraId="50D25CB1" w14:textId="3011BAA8" w:rsidR="00131E13" w:rsidRDefault="00131E13" w:rsidP="00266DFB">
      <w:pPr>
        <w:pStyle w:val="PlainText"/>
        <w:rPr>
          <w:rFonts w:asciiTheme="minorHAnsi" w:hAnsiTheme="minorHAnsi" w:cstheme="minorHAnsi"/>
          <w:b/>
          <w:color w:val="FFFFFF"/>
          <w:sz w:val="24"/>
          <w:szCs w:val="24"/>
        </w:rPr>
      </w:pPr>
    </w:p>
    <w:p w14:paraId="333290C7" w14:textId="35E902A7" w:rsidR="005F4C45" w:rsidRDefault="005F4C45" w:rsidP="00266DFB">
      <w:pPr>
        <w:pStyle w:val="PlainText"/>
        <w:rPr>
          <w:rFonts w:asciiTheme="minorHAnsi" w:hAnsiTheme="minorHAnsi" w:cstheme="minorHAnsi"/>
          <w:b/>
          <w:color w:val="FFFFFF"/>
          <w:sz w:val="24"/>
          <w:szCs w:val="24"/>
        </w:rPr>
      </w:pPr>
    </w:p>
    <w:p w14:paraId="119EE7AF" w14:textId="07791F33" w:rsidR="00F43F6A" w:rsidRDefault="009000A4" w:rsidP="00CE1BC8">
      <w:pPr>
        <w:pStyle w:val="Default"/>
        <w:spacing w:after="240"/>
        <w:rPr>
          <w:b/>
          <w:sz w:val="60"/>
          <w:szCs w:val="60"/>
        </w:rPr>
      </w:pPr>
      <w:bookmarkStart w:id="83" w:name="_Hlk101547908"/>
      <w:r w:rsidRPr="009000A4">
        <w:rPr>
          <w:b/>
          <w:sz w:val="60"/>
          <w:szCs w:val="60"/>
        </w:rPr>
        <w:t xml:space="preserve"> </w:t>
      </w:r>
      <w:bookmarkEnd w:id="83"/>
    </w:p>
    <w:p w14:paraId="4CAE9083" w14:textId="0FB8920D" w:rsidR="00967D91" w:rsidRDefault="00967D91" w:rsidP="00CE1BC8">
      <w:pPr>
        <w:pStyle w:val="Default"/>
        <w:spacing w:after="240"/>
        <w:rPr>
          <w:b/>
          <w:sz w:val="60"/>
          <w:szCs w:val="60"/>
        </w:rPr>
      </w:pPr>
    </w:p>
    <w:p w14:paraId="36C7A4CF" w14:textId="053CA5B4" w:rsidR="00967D91" w:rsidRDefault="00967D91" w:rsidP="00CE1BC8">
      <w:pPr>
        <w:pStyle w:val="Default"/>
        <w:spacing w:after="240"/>
        <w:rPr>
          <w:b/>
          <w:sz w:val="60"/>
          <w:szCs w:val="60"/>
        </w:rPr>
      </w:pPr>
    </w:p>
    <w:p w14:paraId="02ADADC1" w14:textId="07929531" w:rsidR="00967D91" w:rsidRDefault="00967D91" w:rsidP="00CE1BC8">
      <w:pPr>
        <w:pStyle w:val="Default"/>
        <w:spacing w:after="240"/>
        <w:rPr>
          <w:b/>
          <w:sz w:val="60"/>
          <w:szCs w:val="60"/>
        </w:rPr>
      </w:pPr>
    </w:p>
    <w:p w14:paraId="1D7228C2" w14:textId="33B53F6A" w:rsidR="00967D91" w:rsidRDefault="00967D91" w:rsidP="00CE1BC8">
      <w:pPr>
        <w:pStyle w:val="Default"/>
        <w:spacing w:after="240"/>
        <w:rPr>
          <w:b/>
          <w:sz w:val="60"/>
          <w:szCs w:val="60"/>
        </w:rPr>
      </w:pPr>
    </w:p>
    <w:p w14:paraId="4B4E8C3D" w14:textId="625510AF" w:rsidR="00967D91" w:rsidRDefault="00967D91" w:rsidP="00CE1BC8">
      <w:pPr>
        <w:pStyle w:val="Default"/>
        <w:spacing w:after="240"/>
        <w:rPr>
          <w:b/>
          <w:sz w:val="60"/>
          <w:szCs w:val="60"/>
        </w:rPr>
      </w:pPr>
    </w:p>
    <w:p w14:paraId="746DEB21" w14:textId="22D2FDB0" w:rsidR="00967D91" w:rsidRDefault="00967D91" w:rsidP="00CE1BC8">
      <w:pPr>
        <w:pStyle w:val="Default"/>
        <w:spacing w:after="240"/>
        <w:rPr>
          <w:b/>
          <w:sz w:val="60"/>
          <w:szCs w:val="60"/>
        </w:rPr>
      </w:pPr>
    </w:p>
    <w:p w14:paraId="135AFBBE" w14:textId="5119495E" w:rsidR="00967D91" w:rsidRDefault="00967D91" w:rsidP="00CE1BC8">
      <w:pPr>
        <w:pStyle w:val="Default"/>
        <w:spacing w:after="240"/>
        <w:rPr>
          <w:b/>
          <w:sz w:val="60"/>
          <w:szCs w:val="60"/>
        </w:rPr>
      </w:pPr>
    </w:p>
    <w:p w14:paraId="52206BFF" w14:textId="636A6DE8" w:rsidR="00967D91" w:rsidRDefault="00967D91" w:rsidP="00CE1BC8">
      <w:pPr>
        <w:pStyle w:val="Default"/>
        <w:spacing w:after="240"/>
        <w:rPr>
          <w:b/>
          <w:sz w:val="60"/>
          <w:szCs w:val="60"/>
        </w:rPr>
      </w:pPr>
    </w:p>
    <w:p w14:paraId="05075B17" w14:textId="4AABAB6A" w:rsidR="00967D91" w:rsidRDefault="00967D91" w:rsidP="00CE1BC8">
      <w:pPr>
        <w:pStyle w:val="Default"/>
        <w:spacing w:after="240"/>
        <w:rPr>
          <w:b/>
          <w:sz w:val="60"/>
          <w:szCs w:val="60"/>
        </w:rPr>
      </w:pPr>
    </w:p>
    <w:p w14:paraId="36DBE53D" w14:textId="3F9DC15A" w:rsidR="00967D91" w:rsidRDefault="00967D91" w:rsidP="00CE1BC8">
      <w:pPr>
        <w:pStyle w:val="Default"/>
        <w:spacing w:after="240"/>
        <w:rPr>
          <w:b/>
          <w:sz w:val="60"/>
          <w:szCs w:val="60"/>
        </w:rPr>
      </w:pPr>
    </w:p>
    <w:p w14:paraId="0EDDDF11" w14:textId="61449FB4" w:rsidR="00967D91" w:rsidRDefault="00967D91" w:rsidP="00CE1BC8">
      <w:pPr>
        <w:pStyle w:val="Default"/>
        <w:spacing w:after="240"/>
        <w:rPr>
          <w:b/>
        </w:rPr>
      </w:pPr>
    </w:p>
    <w:p w14:paraId="196A7FD5" w14:textId="77777777" w:rsidR="00967D91" w:rsidRDefault="00967D91" w:rsidP="00CE1BC8">
      <w:pPr>
        <w:pStyle w:val="Default"/>
        <w:spacing w:after="240"/>
        <w:rPr>
          <w:b/>
        </w:rPr>
        <w:sectPr w:rsidR="00967D91" w:rsidSect="00CE1BC8">
          <w:headerReference w:type="default" r:id="rId78"/>
          <w:footerReference w:type="default" r:id="rId79"/>
          <w:headerReference w:type="first" r:id="rId80"/>
          <w:footerReference w:type="first" r:id="rId81"/>
          <w:pgSz w:w="12240" w:h="15840" w:code="1"/>
          <w:pgMar w:top="1440" w:right="1080" w:bottom="1440" w:left="1080" w:header="288" w:footer="61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633C6215" w14:textId="77777777" w:rsidR="00967D91" w:rsidRPr="00967D91" w:rsidRDefault="00967D91" w:rsidP="00967D91">
      <w:pPr>
        <w:widowControl w:val="0"/>
        <w:suppressAutoHyphens/>
        <w:jc w:val="center"/>
        <w:rPr>
          <w:b/>
          <w:sz w:val="28"/>
          <w:szCs w:val="28"/>
          <w:u w:val="single"/>
        </w:rPr>
      </w:pPr>
      <w:r w:rsidRPr="00967D91">
        <w:rPr>
          <w:b/>
          <w:sz w:val="28"/>
          <w:szCs w:val="28"/>
          <w:u w:val="single"/>
        </w:rPr>
        <w:lastRenderedPageBreak/>
        <w:t>EXHIBIT B</w:t>
      </w:r>
    </w:p>
    <w:p w14:paraId="1E8BADDA" w14:textId="77777777" w:rsidR="00967D91" w:rsidRPr="00967D91" w:rsidRDefault="00967D91" w:rsidP="00967D91">
      <w:pPr>
        <w:widowControl w:val="0"/>
        <w:suppressAutoHyphens/>
        <w:jc w:val="center"/>
        <w:rPr>
          <w:b/>
          <w:sz w:val="28"/>
          <w:szCs w:val="28"/>
          <w:u w:val="single"/>
        </w:rPr>
      </w:pPr>
    </w:p>
    <w:p w14:paraId="6F993F16" w14:textId="77777777" w:rsidR="00967D91" w:rsidRPr="00967D91" w:rsidRDefault="00967D91" w:rsidP="00967D91">
      <w:pPr>
        <w:widowControl w:val="0"/>
        <w:suppressAutoHyphens/>
        <w:jc w:val="center"/>
        <w:rPr>
          <w:b/>
          <w:sz w:val="28"/>
          <w:szCs w:val="28"/>
          <w:u w:val="single"/>
        </w:rPr>
      </w:pPr>
      <w:r w:rsidRPr="00967D91">
        <w:rPr>
          <w:b/>
          <w:sz w:val="28"/>
          <w:szCs w:val="28"/>
          <w:u w:val="single"/>
        </w:rPr>
        <w:t>HIPAA BUSINESS ASSOCIATE AGREEMENT</w:t>
      </w:r>
    </w:p>
    <w:p w14:paraId="6516265A" w14:textId="77777777" w:rsidR="00967D91" w:rsidRPr="00967D91" w:rsidRDefault="00967D91" w:rsidP="00967D91">
      <w:pPr>
        <w:widowControl w:val="0"/>
        <w:suppressAutoHyphens/>
        <w:jc w:val="center"/>
        <w:rPr>
          <w:b/>
          <w:sz w:val="22"/>
          <w:szCs w:val="22"/>
          <w:u w:val="single"/>
        </w:rPr>
      </w:pPr>
    </w:p>
    <w:p w14:paraId="1DCA322C" w14:textId="77777777" w:rsidR="00967D91" w:rsidRPr="00967D91" w:rsidRDefault="00967D91" w:rsidP="00967D91">
      <w:pPr>
        <w:widowControl w:val="0"/>
        <w:suppressAutoHyphens/>
        <w:jc w:val="center"/>
        <w:rPr>
          <w:b/>
          <w:color w:val="FF0000"/>
          <w:sz w:val="22"/>
          <w:szCs w:val="22"/>
        </w:rPr>
      </w:pPr>
      <w:r w:rsidRPr="00967D91">
        <w:rPr>
          <w:b/>
          <w:color w:val="FF0000"/>
          <w:sz w:val="22"/>
          <w:szCs w:val="22"/>
        </w:rPr>
        <w:t>PLEASE FILL IN AND SUBMIT WITH EXHIBIT A BID RESPONSE PACKET</w:t>
      </w:r>
    </w:p>
    <w:p w14:paraId="70F395E7" w14:textId="77777777" w:rsidR="00967D91" w:rsidRPr="00967D91" w:rsidRDefault="00967D91" w:rsidP="00967D91">
      <w:pPr>
        <w:widowControl w:val="0"/>
        <w:suppressAutoHyphens/>
        <w:rPr>
          <w:sz w:val="22"/>
          <w:szCs w:val="22"/>
        </w:rPr>
      </w:pPr>
    </w:p>
    <w:p w14:paraId="4BCAA98A" w14:textId="77777777" w:rsidR="00967D91" w:rsidRPr="00967D91" w:rsidRDefault="00967D91" w:rsidP="00967D91">
      <w:pPr>
        <w:widowControl w:val="0"/>
        <w:suppressAutoHyphens/>
        <w:rPr>
          <w:snapToGrid w:val="0"/>
          <w:sz w:val="22"/>
          <w:szCs w:val="22"/>
        </w:rPr>
      </w:pPr>
      <w:r w:rsidRPr="00967D91">
        <w:rPr>
          <w:snapToGrid w:val="0"/>
          <w:sz w:val="22"/>
          <w:szCs w:val="22"/>
        </w:rPr>
        <w:t xml:space="preserve">This Exhibit, the HIPAA Business Associate Agreement (“Exhibit”) supplements and is made a part of the underlying agreement (“Agreement”) by and between the County of Alameda, (“County” or “Covered Entity”) and </w:t>
      </w:r>
      <w:r w:rsidRPr="00967D91">
        <w:rPr>
          <w:snapToGrid w:val="0"/>
          <w:sz w:val="22"/>
          <w:szCs w:val="22"/>
          <w:u w:val="single"/>
        </w:rPr>
        <w:tab/>
      </w:r>
      <w:r w:rsidRPr="00967D91">
        <w:rPr>
          <w:sz w:val="22"/>
          <w:szCs w:val="22"/>
          <w:u w:val="single"/>
        </w:rPr>
        <w:fldChar w:fldCharType="begin">
          <w:ffData>
            <w:name w:val="Text32"/>
            <w:enabled/>
            <w:calcOnExit w:val="0"/>
            <w:textInput/>
          </w:ffData>
        </w:fldChar>
      </w:r>
      <w:r w:rsidRPr="00967D91">
        <w:rPr>
          <w:sz w:val="22"/>
          <w:szCs w:val="22"/>
          <w:u w:val="single"/>
        </w:rPr>
        <w:instrText xml:space="preserve"> FORMTEXT </w:instrText>
      </w:r>
      <w:r w:rsidRPr="00967D91">
        <w:rPr>
          <w:sz w:val="22"/>
          <w:szCs w:val="22"/>
          <w:u w:val="single"/>
        </w:rPr>
      </w:r>
      <w:r w:rsidRPr="00967D91">
        <w:rPr>
          <w:sz w:val="22"/>
          <w:szCs w:val="22"/>
          <w:u w:val="single"/>
        </w:rPr>
        <w:fldChar w:fldCharType="separate"/>
      </w:r>
      <w:r w:rsidRPr="00967D91">
        <w:rPr>
          <w:noProof/>
          <w:sz w:val="22"/>
          <w:szCs w:val="22"/>
          <w:u w:val="single"/>
        </w:rPr>
        <w:t> </w:t>
      </w:r>
      <w:r w:rsidRPr="00967D91">
        <w:rPr>
          <w:noProof/>
          <w:sz w:val="22"/>
          <w:szCs w:val="22"/>
          <w:u w:val="single"/>
        </w:rPr>
        <w:t> </w:t>
      </w:r>
      <w:r w:rsidRPr="00967D91">
        <w:rPr>
          <w:noProof/>
          <w:sz w:val="22"/>
          <w:szCs w:val="22"/>
          <w:u w:val="single"/>
        </w:rPr>
        <w:t> </w:t>
      </w:r>
      <w:r w:rsidRPr="00967D91">
        <w:rPr>
          <w:noProof/>
          <w:sz w:val="22"/>
          <w:szCs w:val="22"/>
          <w:u w:val="single"/>
        </w:rPr>
        <w:t> </w:t>
      </w:r>
      <w:r w:rsidRPr="00967D91">
        <w:rPr>
          <w:noProof/>
          <w:sz w:val="22"/>
          <w:szCs w:val="22"/>
          <w:u w:val="single"/>
        </w:rPr>
        <w:t> </w:t>
      </w:r>
      <w:r w:rsidRPr="00967D91">
        <w:rPr>
          <w:sz w:val="22"/>
          <w:szCs w:val="22"/>
          <w:u w:val="single"/>
        </w:rPr>
        <w:fldChar w:fldCharType="end"/>
      </w:r>
      <w:r w:rsidRPr="00967D91">
        <w:rPr>
          <w:sz w:val="22"/>
          <w:szCs w:val="22"/>
          <w:u w:val="single"/>
        </w:rPr>
        <w:tab/>
      </w:r>
      <w:r w:rsidRPr="00967D91">
        <w:rPr>
          <w:snapToGrid w:val="0"/>
          <w:sz w:val="22"/>
          <w:szCs w:val="22"/>
        </w:rPr>
        <w:t xml:space="preserve">, (“Contractor” or “Business Associate”) to which this Exhibit is attached.  This Exhibit is effective as of the effective date of the Agreement.  </w:t>
      </w:r>
    </w:p>
    <w:p w14:paraId="38D6FF41" w14:textId="77777777" w:rsidR="00967D91" w:rsidRPr="00967D91" w:rsidRDefault="00967D91" w:rsidP="00967D91">
      <w:pPr>
        <w:widowControl w:val="0"/>
        <w:suppressAutoHyphens/>
        <w:rPr>
          <w:snapToGrid w:val="0"/>
          <w:sz w:val="22"/>
          <w:szCs w:val="22"/>
        </w:rPr>
      </w:pPr>
    </w:p>
    <w:p w14:paraId="2B0B3E93" w14:textId="77777777" w:rsidR="00967D91" w:rsidRPr="00967D91" w:rsidRDefault="00967D91" w:rsidP="00967D91">
      <w:pPr>
        <w:widowControl w:val="0"/>
        <w:suppressAutoHyphens/>
        <w:spacing w:after="120"/>
        <w:rPr>
          <w:rFonts w:eastAsia="Calibri"/>
          <w:sz w:val="22"/>
          <w:szCs w:val="22"/>
        </w:rPr>
      </w:pPr>
      <w:r w:rsidRPr="00967D91">
        <w:rPr>
          <w:rFonts w:eastAsia="Calibri"/>
          <w:b/>
          <w:sz w:val="22"/>
          <w:szCs w:val="22"/>
        </w:rPr>
        <w:t>I.</w:t>
      </w:r>
      <w:r w:rsidRPr="00967D91">
        <w:rPr>
          <w:rFonts w:eastAsia="Calibri"/>
          <w:b/>
          <w:sz w:val="22"/>
          <w:szCs w:val="22"/>
        </w:rPr>
        <w:tab/>
        <w:t>RECITALS</w:t>
      </w:r>
    </w:p>
    <w:p w14:paraId="696C5EB3" w14:textId="77777777" w:rsidR="00967D91" w:rsidRPr="00967D91" w:rsidRDefault="00967D91" w:rsidP="00967D91">
      <w:pPr>
        <w:widowControl w:val="0"/>
        <w:suppressAutoHyphens/>
        <w:spacing w:after="200"/>
        <w:rPr>
          <w:rFonts w:eastAsia="Calibri"/>
          <w:sz w:val="22"/>
          <w:szCs w:val="22"/>
        </w:rPr>
      </w:pPr>
      <w:r w:rsidRPr="00967D91">
        <w:rPr>
          <w:rFonts w:eastAsia="Calibri"/>
          <w:sz w:val="22"/>
          <w:szCs w:val="22"/>
        </w:rPr>
        <w:t>Covered Entity wishes to disclose certain information to Business Associate pursuant to the terms of the Agreement, some of which may constitute Protected Health Information (“PHI”);</w:t>
      </w:r>
    </w:p>
    <w:p w14:paraId="7D79D5EF" w14:textId="77777777" w:rsidR="00967D91" w:rsidRPr="00967D91" w:rsidRDefault="00967D91" w:rsidP="00967D91">
      <w:pPr>
        <w:widowControl w:val="0"/>
        <w:suppressAutoHyphens/>
        <w:spacing w:after="200"/>
        <w:rPr>
          <w:rFonts w:eastAsia="Calibri"/>
          <w:sz w:val="22"/>
          <w:szCs w:val="22"/>
        </w:rPr>
      </w:pPr>
      <w:r w:rsidRPr="00967D91">
        <w:rPr>
          <w:rFonts w:eastAsia="Calibri"/>
          <w:sz w:val="22"/>
          <w:szCs w:val="22"/>
        </w:rPr>
        <w:t>Covered Entity and Business Associate intend to protect the privacy and provide for the security of PHI disclosed to Business Associate pursuant to the Agreement in compliance with the Health Insurance Portability and Accountability Act of 1996, Public Law 104-191 (“HIPAA”), the Health Information Technology for Economic and Clinical Health Act, Public Law 111-005 (the “HITECH Act”), the regulations promulgated thereunder by the U.S. Department of Health and Human Services (the “HIPAA Regulations”), and other applicable laws; and</w:t>
      </w:r>
    </w:p>
    <w:p w14:paraId="46113B05" w14:textId="77777777" w:rsidR="00967D91" w:rsidRPr="00967D91" w:rsidRDefault="00967D91" w:rsidP="00967D91">
      <w:pPr>
        <w:widowControl w:val="0"/>
        <w:suppressAutoHyphens/>
        <w:spacing w:after="200"/>
        <w:rPr>
          <w:rFonts w:eastAsia="Calibri"/>
          <w:sz w:val="22"/>
          <w:szCs w:val="22"/>
        </w:rPr>
      </w:pPr>
      <w:r w:rsidRPr="00967D91">
        <w:rPr>
          <w:rFonts w:eastAsia="Calibri"/>
          <w:sz w:val="22"/>
          <w:szCs w:val="22"/>
        </w:rPr>
        <w:t>The Privacy Rule and the Security Rule in the HIPAA Regulations require Covered Entity to enter into a contract, containing specific requirements, with Business Associate prior to the disclosure of PHI, as set forth in, but not limited to, Title 45, sections 164.314(a), 164.502(e), and 164.504(e) of the Code of Federal Regulations (“C.F.R.”) and as contained in this Agreement.</w:t>
      </w:r>
    </w:p>
    <w:p w14:paraId="1E11F8C6" w14:textId="77777777" w:rsidR="00967D91" w:rsidRPr="00967D91" w:rsidRDefault="00967D91" w:rsidP="00967D91">
      <w:pPr>
        <w:widowControl w:val="0"/>
        <w:suppressAutoHyphens/>
        <w:outlineLvl w:val="3"/>
        <w:rPr>
          <w:b/>
          <w:sz w:val="22"/>
          <w:szCs w:val="22"/>
        </w:rPr>
      </w:pPr>
      <w:r w:rsidRPr="00967D91">
        <w:rPr>
          <w:b/>
          <w:sz w:val="22"/>
          <w:szCs w:val="22"/>
        </w:rPr>
        <w:t>II.</w:t>
      </w:r>
      <w:r w:rsidRPr="00967D91">
        <w:rPr>
          <w:b/>
          <w:sz w:val="22"/>
          <w:szCs w:val="22"/>
        </w:rPr>
        <w:tab/>
        <w:t>STANDARD DEFINITIONS</w:t>
      </w:r>
    </w:p>
    <w:p w14:paraId="3281821F" w14:textId="77777777" w:rsidR="00967D91" w:rsidRPr="00967D91" w:rsidRDefault="00967D91" w:rsidP="00967D91">
      <w:pPr>
        <w:widowControl w:val="0"/>
        <w:suppressAutoHyphens/>
        <w:rPr>
          <w:snapToGrid w:val="0"/>
          <w:sz w:val="22"/>
          <w:szCs w:val="22"/>
        </w:rPr>
      </w:pPr>
    </w:p>
    <w:p w14:paraId="2D69AFF6" w14:textId="77777777" w:rsidR="00967D91" w:rsidRPr="00967D91" w:rsidRDefault="00967D91" w:rsidP="00967D91">
      <w:pPr>
        <w:widowControl w:val="0"/>
        <w:suppressAutoHyphens/>
        <w:rPr>
          <w:snapToGrid w:val="0"/>
          <w:sz w:val="22"/>
          <w:szCs w:val="22"/>
        </w:rPr>
      </w:pPr>
      <w:r w:rsidRPr="00967D91">
        <w:rPr>
          <w:snapToGrid w:val="0"/>
          <w:sz w:val="22"/>
          <w:szCs w:val="22"/>
        </w:rPr>
        <w:t>Capitalized terms used, but not otherwise defined, in this Exhibit shall have the same meaning as those terms are defined in the HIPAA Regulations.  In the event of an inconsistency between the provisions of this Exhibit and the mandatory provisions of the HIPAA Regulations, as amended, the HIPAA Regulations shall control.  Where provisions of this Exhibit are different than those mandated in the HIPAA Regulations, but are nonetheless permitted by the HIPAA Regulations, the provisions of this Exhibit shall control.  All regulatory references in this Exhibit are to HIPAA Regulations unless otherwise specified.</w:t>
      </w:r>
    </w:p>
    <w:p w14:paraId="4A903BE5" w14:textId="77777777" w:rsidR="00967D91" w:rsidRPr="00967D91" w:rsidRDefault="00967D91" w:rsidP="00967D91">
      <w:pPr>
        <w:widowControl w:val="0"/>
        <w:suppressAutoHyphens/>
        <w:rPr>
          <w:snapToGrid w:val="0"/>
          <w:sz w:val="22"/>
          <w:szCs w:val="22"/>
        </w:rPr>
      </w:pPr>
    </w:p>
    <w:p w14:paraId="1A569DA1" w14:textId="77777777" w:rsidR="00967D91" w:rsidRPr="00967D91" w:rsidRDefault="00967D91" w:rsidP="00967D91">
      <w:pPr>
        <w:widowControl w:val="0"/>
        <w:suppressAutoHyphens/>
        <w:rPr>
          <w:snapToGrid w:val="0"/>
          <w:sz w:val="22"/>
          <w:szCs w:val="22"/>
        </w:rPr>
      </w:pPr>
      <w:r w:rsidRPr="00967D91">
        <w:rPr>
          <w:snapToGrid w:val="0"/>
          <w:sz w:val="22"/>
          <w:szCs w:val="22"/>
        </w:rPr>
        <w:t xml:space="preserve">The following terms used in this Exhibit shall have the same meaning as those terms in the HIPAA Regulations: Data Aggregation, Designated Record Set, Disclosure, Electronic Health Record, Health Care Operations, Health Plan, Individual, Limited Data Set, Marketing, Minimum Necessary, Minimum Necessary Rule, Protected Health Information, and Security Incident. </w:t>
      </w:r>
    </w:p>
    <w:p w14:paraId="07E9F060" w14:textId="77777777" w:rsidR="00967D91" w:rsidRPr="00967D91" w:rsidRDefault="00967D91" w:rsidP="00967D91">
      <w:pPr>
        <w:widowControl w:val="0"/>
        <w:suppressAutoHyphens/>
        <w:rPr>
          <w:snapToGrid w:val="0"/>
          <w:sz w:val="22"/>
          <w:szCs w:val="22"/>
        </w:rPr>
      </w:pPr>
    </w:p>
    <w:p w14:paraId="34B73FE8" w14:textId="77777777" w:rsidR="00967D91" w:rsidRPr="00967D91" w:rsidRDefault="00967D91" w:rsidP="00967D91">
      <w:pPr>
        <w:widowControl w:val="0"/>
        <w:suppressAutoHyphens/>
        <w:rPr>
          <w:snapToGrid w:val="0"/>
          <w:sz w:val="22"/>
          <w:szCs w:val="22"/>
        </w:rPr>
      </w:pPr>
      <w:r w:rsidRPr="00967D91">
        <w:rPr>
          <w:snapToGrid w:val="0"/>
          <w:sz w:val="22"/>
          <w:szCs w:val="22"/>
        </w:rPr>
        <w:t>The following term used in this Exhibit shall have the same meaning as that term in the HITECH Act: Unsecured PHI.</w:t>
      </w:r>
    </w:p>
    <w:p w14:paraId="751B877C" w14:textId="77777777" w:rsidR="00967D91" w:rsidRPr="00967D91" w:rsidRDefault="00967D91" w:rsidP="00967D91">
      <w:pPr>
        <w:widowControl w:val="0"/>
        <w:suppressAutoHyphens/>
        <w:rPr>
          <w:snapToGrid w:val="0"/>
          <w:sz w:val="22"/>
          <w:szCs w:val="22"/>
        </w:rPr>
      </w:pPr>
    </w:p>
    <w:p w14:paraId="3C29A8F1" w14:textId="77777777" w:rsidR="00967D91" w:rsidRPr="00967D91" w:rsidRDefault="00967D91" w:rsidP="00967D91">
      <w:pPr>
        <w:widowControl w:val="0"/>
        <w:suppressAutoHyphens/>
        <w:outlineLvl w:val="3"/>
        <w:rPr>
          <w:b/>
          <w:sz w:val="22"/>
          <w:szCs w:val="22"/>
        </w:rPr>
      </w:pPr>
      <w:r w:rsidRPr="00967D91">
        <w:rPr>
          <w:b/>
          <w:sz w:val="22"/>
          <w:szCs w:val="22"/>
        </w:rPr>
        <w:t>III.</w:t>
      </w:r>
      <w:r w:rsidRPr="00967D91">
        <w:rPr>
          <w:b/>
          <w:sz w:val="22"/>
          <w:szCs w:val="22"/>
        </w:rPr>
        <w:tab/>
        <w:t>SPECIFIC DEFINITIONS</w:t>
      </w:r>
    </w:p>
    <w:p w14:paraId="2542F9FF" w14:textId="77777777" w:rsidR="00967D91" w:rsidRPr="00967D91" w:rsidRDefault="00967D91" w:rsidP="00967D91">
      <w:pPr>
        <w:widowControl w:val="0"/>
        <w:suppressAutoHyphens/>
        <w:rPr>
          <w:snapToGrid w:val="0"/>
          <w:sz w:val="22"/>
          <w:szCs w:val="22"/>
        </w:rPr>
      </w:pPr>
    </w:p>
    <w:p w14:paraId="157D7A50" w14:textId="77777777" w:rsidR="00967D91" w:rsidRPr="00967D91" w:rsidRDefault="00967D91" w:rsidP="00967D91">
      <w:pPr>
        <w:widowControl w:val="0"/>
        <w:suppressAutoHyphens/>
        <w:rPr>
          <w:snapToGrid w:val="0"/>
          <w:sz w:val="22"/>
          <w:szCs w:val="22"/>
        </w:rPr>
      </w:pPr>
      <w:r w:rsidRPr="00967D91">
        <w:rPr>
          <w:i/>
          <w:snapToGrid w:val="0"/>
          <w:sz w:val="22"/>
          <w:szCs w:val="22"/>
        </w:rPr>
        <w:t>Agreement.</w:t>
      </w:r>
      <w:r w:rsidRPr="00967D91">
        <w:rPr>
          <w:snapToGrid w:val="0"/>
          <w:sz w:val="22"/>
          <w:szCs w:val="22"/>
        </w:rPr>
        <w:t xml:space="preserve">  “Agreement” shall mean the underlying agreement between County and Contractor, to which this Exhibit, the HIPAA Business Associate Agreement, is attached.</w:t>
      </w:r>
    </w:p>
    <w:p w14:paraId="09CA1E44" w14:textId="77777777" w:rsidR="00967D91" w:rsidRPr="00967D91" w:rsidRDefault="00967D91" w:rsidP="00967D91">
      <w:pPr>
        <w:widowControl w:val="0"/>
        <w:suppressAutoHyphens/>
        <w:rPr>
          <w:snapToGrid w:val="0"/>
          <w:sz w:val="22"/>
          <w:szCs w:val="22"/>
        </w:rPr>
      </w:pPr>
    </w:p>
    <w:p w14:paraId="29F7C9F5" w14:textId="77777777" w:rsidR="00967D91" w:rsidRPr="00967D91" w:rsidRDefault="00967D91" w:rsidP="00967D91">
      <w:pPr>
        <w:widowControl w:val="0"/>
        <w:suppressAutoHyphens/>
        <w:autoSpaceDE w:val="0"/>
        <w:autoSpaceDN w:val="0"/>
        <w:adjustRightInd w:val="0"/>
        <w:rPr>
          <w:snapToGrid w:val="0"/>
          <w:sz w:val="22"/>
          <w:szCs w:val="22"/>
        </w:rPr>
      </w:pPr>
      <w:r w:rsidRPr="00967D91">
        <w:rPr>
          <w:i/>
          <w:snapToGrid w:val="0"/>
          <w:sz w:val="22"/>
          <w:szCs w:val="22"/>
        </w:rPr>
        <w:t xml:space="preserve">Business Associate.  </w:t>
      </w:r>
      <w:r w:rsidRPr="00967D91">
        <w:rPr>
          <w:snapToGrid w:val="0"/>
          <w:sz w:val="22"/>
          <w:szCs w:val="22"/>
        </w:rPr>
        <w:t xml:space="preserve">“Business Associate” shall generally have the same meaning as the term “business associate” at 45 C.F.R. section 160.103, </w:t>
      </w:r>
      <w:r w:rsidRPr="00967D91">
        <w:rPr>
          <w:rFonts w:eastAsia="Calibri"/>
          <w:sz w:val="22"/>
          <w:szCs w:val="22"/>
        </w:rPr>
        <w:t>the HIPAA Regulations, and the HITECH Act,</w:t>
      </w:r>
      <w:r w:rsidRPr="00967D91">
        <w:rPr>
          <w:snapToGrid w:val="0"/>
          <w:sz w:val="22"/>
          <w:szCs w:val="22"/>
        </w:rPr>
        <w:t xml:space="preserve"> and in reference to a party to this </w:t>
      </w:r>
      <w:r w:rsidRPr="00967D91">
        <w:rPr>
          <w:snapToGrid w:val="0"/>
          <w:sz w:val="22"/>
          <w:szCs w:val="22"/>
        </w:rPr>
        <w:lastRenderedPageBreak/>
        <w:t>Exhibit shall mean the Contractor identified above.  “Business Associate” shall also mean any subcontractor that creates, receives, maintains, or transmits PHI in performing a function, activity, or service delegated by Contractor.</w:t>
      </w:r>
    </w:p>
    <w:p w14:paraId="220B78C6" w14:textId="77777777" w:rsidR="00967D91" w:rsidRPr="00967D91" w:rsidRDefault="00967D91" w:rsidP="00967D91">
      <w:pPr>
        <w:widowControl w:val="0"/>
        <w:suppressAutoHyphens/>
        <w:rPr>
          <w:snapToGrid w:val="0"/>
          <w:sz w:val="22"/>
          <w:szCs w:val="22"/>
        </w:rPr>
      </w:pPr>
    </w:p>
    <w:p w14:paraId="2D250352" w14:textId="77777777" w:rsidR="00967D91" w:rsidRPr="00967D91" w:rsidRDefault="00967D91" w:rsidP="00967D91">
      <w:pPr>
        <w:widowControl w:val="0"/>
        <w:suppressAutoHyphens/>
        <w:rPr>
          <w:snapToGrid w:val="0"/>
          <w:sz w:val="22"/>
          <w:szCs w:val="22"/>
        </w:rPr>
      </w:pPr>
      <w:r w:rsidRPr="00967D91">
        <w:rPr>
          <w:i/>
          <w:snapToGrid w:val="0"/>
          <w:sz w:val="22"/>
          <w:szCs w:val="22"/>
        </w:rPr>
        <w:t>Contractual Breach.</w:t>
      </w:r>
      <w:r w:rsidRPr="00967D91">
        <w:rPr>
          <w:snapToGrid w:val="0"/>
          <w:sz w:val="22"/>
          <w:szCs w:val="22"/>
        </w:rPr>
        <w:t xml:space="preserve">  “Contractual Breach” shall mean a v</w:t>
      </w:r>
      <w:r w:rsidRPr="00967D91">
        <w:rPr>
          <w:rFonts w:eastAsia="Calibri"/>
          <w:color w:val="252525"/>
          <w:sz w:val="22"/>
          <w:szCs w:val="22"/>
        </w:rPr>
        <w:t>iolation of the contractual obligations set forth in this Exhibit.</w:t>
      </w:r>
    </w:p>
    <w:p w14:paraId="7FFD2DE3" w14:textId="77777777" w:rsidR="00967D91" w:rsidRPr="00967D91" w:rsidRDefault="00967D91" w:rsidP="00967D91">
      <w:pPr>
        <w:widowControl w:val="0"/>
        <w:suppressAutoHyphens/>
        <w:spacing w:after="200"/>
        <w:rPr>
          <w:snapToGrid w:val="0"/>
          <w:sz w:val="22"/>
          <w:szCs w:val="22"/>
        </w:rPr>
      </w:pPr>
      <w:r w:rsidRPr="00967D91">
        <w:rPr>
          <w:i/>
          <w:snapToGrid w:val="0"/>
          <w:sz w:val="22"/>
          <w:szCs w:val="22"/>
        </w:rPr>
        <w:br/>
        <w:t>Covered Entity.  “</w:t>
      </w:r>
      <w:r w:rsidRPr="00967D91">
        <w:rPr>
          <w:snapToGrid w:val="0"/>
          <w:sz w:val="22"/>
          <w:szCs w:val="22"/>
        </w:rPr>
        <w:t>Covered Entity” shall generally have the same meaning as the term “covered entity” at 45 C.F.R. section 160.103, and in reference to the party to this Exhibit, shall mean any part of County subject to the HIPAA Regulations.</w:t>
      </w:r>
      <w:r w:rsidRPr="00967D91" w:rsidDel="00FD70DC">
        <w:rPr>
          <w:rFonts w:ascii="Calibri" w:eastAsia="Calibri" w:hAnsi="Calibri"/>
          <w:sz w:val="22"/>
          <w:szCs w:val="22"/>
        </w:rPr>
        <w:t xml:space="preserve"> </w:t>
      </w:r>
    </w:p>
    <w:p w14:paraId="2ED65A26" w14:textId="77777777" w:rsidR="00967D91" w:rsidRPr="00967D91" w:rsidRDefault="00967D91" w:rsidP="00967D91">
      <w:pPr>
        <w:widowControl w:val="0"/>
        <w:suppressAutoHyphens/>
        <w:autoSpaceDE w:val="0"/>
        <w:autoSpaceDN w:val="0"/>
        <w:adjustRightInd w:val="0"/>
        <w:rPr>
          <w:snapToGrid w:val="0"/>
          <w:sz w:val="22"/>
          <w:szCs w:val="22"/>
        </w:rPr>
      </w:pPr>
      <w:r w:rsidRPr="00967D91">
        <w:rPr>
          <w:rFonts w:eastAsia="Calibri"/>
          <w:i/>
          <w:sz w:val="22"/>
          <w:szCs w:val="22"/>
        </w:rPr>
        <w:t>Electronic Protected Health Information</w:t>
      </w:r>
      <w:r w:rsidRPr="00967D91">
        <w:rPr>
          <w:rFonts w:eastAsia="Calibri"/>
          <w:sz w:val="22"/>
          <w:szCs w:val="22"/>
        </w:rPr>
        <w:t>.  “Electronic Protected Health Information” or “Electronic PHI” means Protected Health Information that is maintained in or transmitted by electronic media.</w:t>
      </w:r>
    </w:p>
    <w:p w14:paraId="704D20DE" w14:textId="77777777" w:rsidR="00967D91" w:rsidRPr="00967D91" w:rsidRDefault="00967D91" w:rsidP="00967D91">
      <w:pPr>
        <w:widowControl w:val="0"/>
        <w:suppressAutoHyphens/>
        <w:rPr>
          <w:rFonts w:eastAsia="Calibri"/>
          <w:i/>
          <w:sz w:val="22"/>
          <w:szCs w:val="22"/>
        </w:rPr>
      </w:pPr>
    </w:p>
    <w:p w14:paraId="59F2E646" w14:textId="77777777" w:rsidR="00967D91" w:rsidRPr="00967D91" w:rsidRDefault="00967D91" w:rsidP="00967D91">
      <w:pPr>
        <w:widowControl w:val="0"/>
        <w:suppressAutoHyphens/>
        <w:rPr>
          <w:rFonts w:eastAsia="Calibri"/>
          <w:sz w:val="22"/>
          <w:szCs w:val="22"/>
        </w:rPr>
      </w:pPr>
      <w:r w:rsidRPr="00967D91">
        <w:rPr>
          <w:rFonts w:eastAsia="Calibri"/>
          <w:i/>
          <w:sz w:val="22"/>
          <w:szCs w:val="22"/>
        </w:rPr>
        <w:t>Exhibit.</w:t>
      </w:r>
      <w:r w:rsidRPr="00967D91">
        <w:rPr>
          <w:rFonts w:eastAsia="Calibri"/>
          <w:sz w:val="22"/>
          <w:szCs w:val="22"/>
        </w:rPr>
        <w:t xml:space="preserve">  “Exhibit” shall mean this HIPAA Business Associate Agreement.</w:t>
      </w:r>
    </w:p>
    <w:p w14:paraId="5678EE8F" w14:textId="77777777" w:rsidR="00967D91" w:rsidRPr="00967D91" w:rsidRDefault="00967D91" w:rsidP="00967D91">
      <w:pPr>
        <w:widowControl w:val="0"/>
        <w:suppressAutoHyphens/>
        <w:rPr>
          <w:rFonts w:eastAsia="Calibri"/>
          <w:sz w:val="22"/>
          <w:szCs w:val="22"/>
        </w:rPr>
      </w:pPr>
    </w:p>
    <w:p w14:paraId="7864C9B3" w14:textId="77777777" w:rsidR="00967D91" w:rsidRPr="00967D91" w:rsidRDefault="00967D91" w:rsidP="00967D91">
      <w:pPr>
        <w:widowControl w:val="0"/>
        <w:suppressAutoHyphens/>
        <w:rPr>
          <w:rFonts w:eastAsia="Calibri"/>
          <w:sz w:val="22"/>
          <w:szCs w:val="22"/>
        </w:rPr>
      </w:pPr>
      <w:r w:rsidRPr="00967D91">
        <w:rPr>
          <w:rFonts w:eastAsia="Calibri"/>
          <w:i/>
          <w:sz w:val="22"/>
          <w:szCs w:val="22"/>
        </w:rPr>
        <w:t xml:space="preserve">HIPAA.  </w:t>
      </w:r>
      <w:r w:rsidRPr="00967D91">
        <w:rPr>
          <w:rFonts w:eastAsia="Calibri"/>
          <w:sz w:val="22"/>
          <w:szCs w:val="22"/>
        </w:rPr>
        <w:t>“HIPAA” shall mean the</w:t>
      </w:r>
      <w:r w:rsidRPr="00967D91">
        <w:rPr>
          <w:rFonts w:eastAsia="Calibri"/>
          <w:i/>
          <w:sz w:val="22"/>
          <w:szCs w:val="22"/>
        </w:rPr>
        <w:t xml:space="preserve"> </w:t>
      </w:r>
      <w:r w:rsidRPr="00967D91">
        <w:rPr>
          <w:rFonts w:eastAsia="Calibri"/>
          <w:sz w:val="22"/>
          <w:szCs w:val="22"/>
        </w:rPr>
        <w:t>Health Insurance Portability and Accountability Act of 1996, Public Law 104-191.</w:t>
      </w:r>
    </w:p>
    <w:p w14:paraId="4D9ACB7E" w14:textId="77777777" w:rsidR="00967D91" w:rsidRPr="00967D91" w:rsidRDefault="00967D91" w:rsidP="00967D91">
      <w:pPr>
        <w:widowControl w:val="0"/>
        <w:suppressAutoHyphens/>
        <w:rPr>
          <w:rFonts w:eastAsia="Calibri"/>
          <w:sz w:val="22"/>
          <w:szCs w:val="22"/>
        </w:rPr>
      </w:pPr>
    </w:p>
    <w:p w14:paraId="467D772A" w14:textId="77777777" w:rsidR="00967D91" w:rsidRPr="00967D91" w:rsidRDefault="00967D91" w:rsidP="00967D91">
      <w:pPr>
        <w:autoSpaceDE w:val="0"/>
        <w:autoSpaceDN w:val="0"/>
        <w:adjustRightInd w:val="0"/>
        <w:rPr>
          <w:rFonts w:ascii="Melior" w:eastAsia="Calibri" w:hAnsi="Melior" w:cs="Melior"/>
          <w:sz w:val="18"/>
          <w:szCs w:val="18"/>
        </w:rPr>
      </w:pPr>
      <w:r w:rsidRPr="00967D91">
        <w:rPr>
          <w:rFonts w:eastAsia="Calibri"/>
          <w:i/>
          <w:sz w:val="22"/>
          <w:szCs w:val="22"/>
        </w:rPr>
        <w:t>HIPAA Breach.</w:t>
      </w:r>
      <w:r w:rsidRPr="00967D91">
        <w:rPr>
          <w:rFonts w:eastAsia="Calibri"/>
          <w:sz w:val="22"/>
          <w:szCs w:val="22"/>
        </w:rPr>
        <w:t xml:space="preserve">  “HIPAA Breach” shall mean a breach of Protected Health Information as defined in 45 C.F.R. 164.402</w:t>
      </w:r>
      <w:r w:rsidRPr="00967D91">
        <w:rPr>
          <w:snapToGrid w:val="0"/>
          <w:sz w:val="22"/>
          <w:szCs w:val="22"/>
        </w:rPr>
        <w:t xml:space="preserve">, and includes </w:t>
      </w:r>
      <w:r w:rsidRPr="00967D91">
        <w:rPr>
          <w:rFonts w:eastAsia="Calibri"/>
          <w:sz w:val="22"/>
          <w:szCs w:val="22"/>
        </w:rPr>
        <w:t xml:space="preserve">the unauthorized acquisition, access, </w:t>
      </w:r>
      <w:hyperlink r:id="rId82" w:anchor="use" w:tooltip="Click here for the definition of Use.  The HITECH Act defers to the definition in HIPAA 160.103" w:history="1">
        <w:r w:rsidRPr="00967D91">
          <w:rPr>
            <w:rFonts w:eastAsia="Calibri"/>
            <w:sz w:val="22"/>
            <w:szCs w:val="22"/>
          </w:rPr>
          <w:t>use</w:t>
        </w:r>
      </w:hyperlink>
      <w:r w:rsidRPr="00967D91">
        <w:rPr>
          <w:rFonts w:eastAsia="Calibri"/>
          <w:sz w:val="22"/>
          <w:szCs w:val="22"/>
        </w:rPr>
        <w:t xml:space="preserve">, or </w:t>
      </w:r>
      <w:hyperlink r:id="rId83" w:anchor="disclosure" w:tooltip="Click here for the definition of Disclosure.  The HITECH Act defers to the definition in HIPAA 160.103" w:history="1">
        <w:r w:rsidRPr="00967D91">
          <w:rPr>
            <w:rFonts w:eastAsia="Calibri"/>
            <w:sz w:val="22"/>
            <w:szCs w:val="22"/>
          </w:rPr>
          <w:t>Disclosure</w:t>
        </w:r>
      </w:hyperlink>
      <w:r w:rsidRPr="00967D91">
        <w:rPr>
          <w:rFonts w:eastAsia="Calibri"/>
          <w:sz w:val="22"/>
          <w:szCs w:val="22"/>
        </w:rPr>
        <w:t xml:space="preserve"> of </w:t>
      </w:r>
      <w:hyperlink r:id="rId84" w:anchor="protected-health-information" w:tooltip="Click here for the definition of Protected Health Information.  The HITECH Act defers to the definition in HIPAA 160.103" w:history="1">
        <w:r w:rsidRPr="00967D91">
          <w:rPr>
            <w:rFonts w:eastAsia="Calibri"/>
            <w:sz w:val="22"/>
            <w:szCs w:val="22"/>
          </w:rPr>
          <w:t>Protected Health Information</w:t>
        </w:r>
      </w:hyperlink>
      <w:r w:rsidRPr="00967D91">
        <w:rPr>
          <w:rFonts w:eastAsia="Calibri"/>
          <w:sz w:val="22"/>
          <w:szCs w:val="22"/>
        </w:rPr>
        <w:t xml:space="preserve"> which compromises the </w:t>
      </w:r>
      <w:hyperlink r:id="rId85" w:anchor="security" w:tooltip="Click here for the definition of Security.  The HITECH Act defers to the definition in HIPAA 164.304" w:history="1">
        <w:r w:rsidRPr="00967D91">
          <w:rPr>
            <w:rFonts w:eastAsia="Calibri"/>
            <w:sz w:val="22"/>
            <w:szCs w:val="22"/>
          </w:rPr>
          <w:t>security</w:t>
        </w:r>
      </w:hyperlink>
      <w:r w:rsidRPr="00967D91">
        <w:rPr>
          <w:rFonts w:eastAsia="Calibri"/>
          <w:sz w:val="22"/>
          <w:szCs w:val="22"/>
        </w:rPr>
        <w:t xml:space="preserve"> or privacy of such information.</w:t>
      </w:r>
      <w:r w:rsidRPr="00967D91">
        <w:rPr>
          <w:rFonts w:ascii="Melior" w:eastAsia="Calibri" w:hAnsi="Melior" w:cs="Melior"/>
          <w:sz w:val="18"/>
          <w:szCs w:val="18"/>
        </w:rPr>
        <w:t xml:space="preserve"> </w:t>
      </w:r>
    </w:p>
    <w:p w14:paraId="565170A8" w14:textId="77777777" w:rsidR="00967D91" w:rsidRPr="00967D91" w:rsidRDefault="00967D91" w:rsidP="00967D91">
      <w:pPr>
        <w:autoSpaceDE w:val="0"/>
        <w:autoSpaceDN w:val="0"/>
        <w:adjustRightInd w:val="0"/>
        <w:rPr>
          <w:rFonts w:eastAsia="Calibri"/>
          <w:i/>
          <w:sz w:val="22"/>
          <w:szCs w:val="22"/>
        </w:rPr>
      </w:pPr>
    </w:p>
    <w:p w14:paraId="0D5BB42D" w14:textId="77777777" w:rsidR="00967D91" w:rsidRPr="00967D91" w:rsidRDefault="00967D91" w:rsidP="00967D91">
      <w:pPr>
        <w:widowControl w:val="0"/>
        <w:suppressAutoHyphens/>
        <w:rPr>
          <w:rFonts w:eastAsia="Calibri"/>
          <w:sz w:val="22"/>
          <w:szCs w:val="22"/>
        </w:rPr>
      </w:pPr>
      <w:r w:rsidRPr="00967D91">
        <w:rPr>
          <w:rFonts w:eastAsia="Calibri"/>
          <w:i/>
          <w:sz w:val="22"/>
          <w:szCs w:val="22"/>
        </w:rPr>
        <w:t>HIPAA Regulations.</w:t>
      </w:r>
      <w:r w:rsidRPr="00967D91">
        <w:rPr>
          <w:rFonts w:eastAsia="Calibri"/>
          <w:sz w:val="22"/>
          <w:szCs w:val="22"/>
        </w:rPr>
        <w:t xml:space="preserve">  “HIPAA Regulations” shall mean the regulations promulgated under HIPAA by the U.S. Department of Health and Human Services, including those set forth at 45 C.F.R. Parts 160 and 164, Subparts A, C, and E.</w:t>
      </w:r>
    </w:p>
    <w:p w14:paraId="121BDF58" w14:textId="77777777" w:rsidR="00967D91" w:rsidRPr="00967D91" w:rsidRDefault="00967D91" w:rsidP="00967D91">
      <w:pPr>
        <w:widowControl w:val="0"/>
        <w:suppressAutoHyphens/>
        <w:rPr>
          <w:rFonts w:eastAsia="Calibri"/>
          <w:sz w:val="22"/>
          <w:szCs w:val="22"/>
        </w:rPr>
      </w:pPr>
    </w:p>
    <w:p w14:paraId="5253E0E6" w14:textId="77777777" w:rsidR="00967D91" w:rsidRPr="00967D91" w:rsidRDefault="00967D91" w:rsidP="00967D91">
      <w:pPr>
        <w:widowControl w:val="0"/>
        <w:suppressAutoHyphens/>
        <w:rPr>
          <w:rFonts w:eastAsia="Calibri"/>
          <w:sz w:val="22"/>
          <w:szCs w:val="22"/>
        </w:rPr>
      </w:pPr>
      <w:r w:rsidRPr="00967D91">
        <w:rPr>
          <w:rFonts w:eastAsia="Calibri"/>
          <w:i/>
          <w:sz w:val="22"/>
          <w:szCs w:val="22"/>
        </w:rPr>
        <w:t xml:space="preserve">HITECH Act.  </w:t>
      </w:r>
      <w:r w:rsidRPr="00967D91">
        <w:rPr>
          <w:rFonts w:eastAsia="Calibri"/>
          <w:sz w:val="22"/>
          <w:szCs w:val="22"/>
        </w:rPr>
        <w:t>“HITECH Act” shall mean the Health Information Technology for Economic and Clinical Health Act, Public Law 111-005 (the “HITECH Act”).</w:t>
      </w:r>
    </w:p>
    <w:p w14:paraId="76E7BEA7" w14:textId="77777777" w:rsidR="00967D91" w:rsidRPr="00967D91" w:rsidRDefault="00967D91" w:rsidP="00967D91">
      <w:pPr>
        <w:widowControl w:val="0"/>
        <w:suppressAutoHyphens/>
        <w:rPr>
          <w:rFonts w:eastAsia="Calibri"/>
          <w:sz w:val="22"/>
          <w:szCs w:val="22"/>
        </w:rPr>
      </w:pPr>
    </w:p>
    <w:p w14:paraId="338A0A79" w14:textId="77777777" w:rsidR="00967D91" w:rsidRPr="00967D91" w:rsidRDefault="00967D91" w:rsidP="00967D91">
      <w:pPr>
        <w:widowControl w:val="0"/>
        <w:suppressAutoHyphens/>
        <w:rPr>
          <w:snapToGrid w:val="0"/>
          <w:sz w:val="22"/>
          <w:szCs w:val="22"/>
        </w:rPr>
      </w:pPr>
      <w:r w:rsidRPr="00967D91">
        <w:rPr>
          <w:i/>
          <w:snapToGrid w:val="0"/>
          <w:sz w:val="22"/>
          <w:szCs w:val="22"/>
        </w:rPr>
        <w:t xml:space="preserve">Privacy Rule and Privacy Regulations.  </w:t>
      </w:r>
      <w:r w:rsidRPr="00967D91">
        <w:rPr>
          <w:snapToGrid w:val="0"/>
          <w:sz w:val="22"/>
          <w:szCs w:val="22"/>
        </w:rPr>
        <w:t>“Privacy Rule” and “Privacy Regulations” shall mean the standards for privacy of individually identifiable health information set forth in the HIPAA Regulations at 45 C.F.R. Part 160 and Part 164, Subparts A and E.</w:t>
      </w:r>
    </w:p>
    <w:p w14:paraId="51C09CE5" w14:textId="77777777" w:rsidR="00967D91" w:rsidRPr="00967D91" w:rsidRDefault="00967D91" w:rsidP="00967D91">
      <w:pPr>
        <w:widowControl w:val="0"/>
        <w:suppressAutoHyphens/>
        <w:rPr>
          <w:i/>
          <w:snapToGrid w:val="0"/>
          <w:sz w:val="22"/>
          <w:szCs w:val="22"/>
        </w:rPr>
      </w:pPr>
    </w:p>
    <w:p w14:paraId="654FEE55" w14:textId="77777777" w:rsidR="00967D91" w:rsidRPr="00967D91" w:rsidRDefault="00967D91" w:rsidP="00967D91">
      <w:pPr>
        <w:widowControl w:val="0"/>
        <w:suppressAutoHyphens/>
        <w:rPr>
          <w:snapToGrid w:val="0"/>
          <w:sz w:val="22"/>
          <w:szCs w:val="22"/>
        </w:rPr>
      </w:pPr>
      <w:r w:rsidRPr="00967D91">
        <w:rPr>
          <w:i/>
          <w:snapToGrid w:val="0"/>
          <w:sz w:val="22"/>
          <w:szCs w:val="22"/>
        </w:rPr>
        <w:t xml:space="preserve">Secretary.  </w:t>
      </w:r>
      <w:r w:rsidRPr="00967D91">
        <w:rPr>
          <w:snapToGrid w:val="0"/>
          <w:sz w:val="22"/>
          <w:szCs w:val="22"/>
        </w:rPr>
        <w:t>“Secretary” shall mean the Secretary of the United States Department of Health and Human Services (“DHHS”) or his or her designee.</w:t>
      </w:r>
    </w:p>
    <w:p w14:paraId="4677175C" w14:textId="77777777" w:rsidR="00967D91" w:rsidRPr="00967D91" w:rsidRDefault="00967D91" w:rsidP="00967D91">
      <w:pPr>
        <w:widowControl w:val="0"/>
        <w:suppressAutoHyphens/>
        <w:rPr>
          <w:snapToGrid w:val="0"/>
          <w:sz w:val="22"/>
          <w:szCs w:val="22"/>
        </w:rPr>
      </w:pPr>
    </w:p>
    <w:p w14:paraId="61C7EE26" w14:textId="77777777" w:rsidR="00967D91" w:rsidRPr="00967D91" w:rsidRDefault="00967D91" w:rsidP="00967D91">
      <w:pPr>
        <w:widowControl w:val="0"/>
        <w:suppressAutoHyphens/>
        <w:rPr>
          <w:rFonts w:eastAsia="Calibri"/>
          <w:sz w:val="22"/>
          <w:szCs w:val="22"/>
        </w:rPr>
      </w:pPr>
      <w:r w:rsidRPr="00967D91">
        <w:rPr>
          <w:rFonts w:eastAsia="Calibri"/>
          <w:i/>
          <w:sz w:val="22"/>
          <w:szCs w:val="22"/>
        </w:rPr>
        <w:t>Security Rule and Security Regulations</w:t>
      </w:r>
      <w:r w:rsidRPr="00967D91">
        <w:rPr>
          <w:rFonts w:eastAsia="Calibri"/>
          <w:sz w:val="22"/>
          <w:szCs w:val="22"/>
        </w:rPr>
        <w:t>.  “Security Rule” and “Security Regulations” shall mean the standards for security of Electronic PHI set forth in the HIPAA Regulations at 45 C.F.R. Parts 160 and 164, Subparts A and C.</w:t>
      </w:r>
    </w:p>
    <w:p w14:paraId="4E081DD1" w14:textId="77777777" w:rsidR="00967D91" w:rsidRPr="00967D91" w:rsidRDefault="00967D91" w:rsidP="00967D91">
      <w:pPr>
        <w:widowControl w:val="0"/>
        <w:suppressAutoHyphens/>
        <w:rPr>
          <w:rFonts w:eastAsia="Calibri"/>
          <w:sz w:val="22"/>
          <w:szCs w:val="22"/>
        </w:rPr>
      </w:pPr>
    </w:p>
    <w:p w14:paraId="286CB7FD" w14:textId="77777777" w:rsidR="00967D91" w:rsidRPr="00967D91" w:rsidRDefault="00967D91" w:rsidP="00967D91">
      <w:pPr>
        <w:widowControl w:val="0"/>
        <w:suppressAutoHyphens/>
        <w:outlineLvl w:val="4"/>
        <w:rPr>
          <w:b/>
          <w:sz w:val="22"/>
          <w:szCs w:val="22"/>
        </w:rPr>
      </w:pPr>
      <w:r w:rsidRPr="00967D91">
        <w:rPr>
          <w:b/>
          <w:sz w:val="22"/>
          <w:szCs w:val="22"/>
        </w:rPr>
        <w:t>IV.</w:t>
      </w:r>
      <w:r w:rsidRPr="00967D91">
        <w:rPr>
          <w:b/>
          <w:sz w:val="22"/>
          <w:szCs w:val="22"/>
        </w:rPr>
        <w:tab/>
        <w:t>PERMITTED USES AND DISCLOSURES OF PHI BY BUSINESS ASSOCIATE</w:t>
      </w:r>
    </w:p>
    <w:p w14:paraId="6DDB2F50" w14:textId="77777777" w:rsidR="00967D91" w:rsidRPr="00967D91" w:rsidRDefault="00967D91" w:rsidP="00967D91">
      <w:pPr>
        <w:widowControl w:val="0"/>
        <w:suppressAutoHyphens/>
        <w:rPr>
          <w:snapToGrid w:val="0"/>
          <w:sz w:val="22"/>
          <w:szCs w:val="22"/>
        </w:rPr>
      </w:pPr>
    </w:p>
    <w:p w14:paraId="0CB2F811" w14:textId="77777777" w:rsidR="00967D91" w:rsidRPr="00967D91" w:rsidRDefault="00967D91" w:rsidP="00967D91">
      <w:pPr>
        <w:widowControl w:val="0"/>
        <w:suppressAutoHyphens/>
        <w:ind w:left="720"/>
        <w:rPr>
          <w:spacing w:val="-3"/>
          <w:sz w:val="22"/>
          <w:szCs w:val="22"/>
        </w:rPr>
      </w:pPr>
      <w:r w:rsidRPr="00967D91">
        <w:rPr>
          <w:spacing w:val="-3"/>
          <w:sz w:val="22"/>
          <w:szCs w:val="22"/>
        </w:rPr>
        <w:t>Business Associate may only use or disclose PHI:</w:t>
      </w:r>
    </w:p>
    <w:p w14:paraId="48E35C26" w14:textId="77777777" w:rsidR="00967D91" w:rsidRPr="00967D91" w:rsidRDefault="00967D91" w:rsidP="00967D91">
      <w:pPr>
        <w:widowControl w:val="0"/>
        <w:suppressAutoHyphens/>
        <w:ind w:left="720" w:hanging="720"/>
        <w:rPr>
          <w:spacing w:val="-3"/>
          <w:sz w:val="22"/>
          <w:szCs w:val="22"/>
        </w:rPr>
      </w:pPr>
    </w:p>
    <w:p w14:paraId="5552EB94" w14:textId="77777777" w:rsidR="00967D91" w:rsidRPr="00967D91" w:rsidRDefault="00967D91" w:rsidP="00967D91">
      <w:pPr>
        <w:widowControl w:val="0"/>
        <w:suppressAutoHyphens/>
        <w:ind w:left="1440" w:hanging="720"/>
        <w:rPr>
          <w:spacing w:val="-3"/>
          <w:sz w:val="22"/>
          <w:szCs w:val="22"/>
        </w:rPr>
      </w:pPr>
      <w:r w:rsidRPr="00967D91">
        <w:rPr>
          <w:spacing w:val="-3"/>
          <w:sz w:val="22"/>
          <w:szCs w:val="22"/>
        </w:rPr>
        <w:t>A.</w:t>
      </w:r>
      <w:r w:rsidRPr="00967D91">
        <w:rPr>
          <w:spacing w:val="-3"/>
          <w:sz w:val="22"/>
          <w:szCs w:val="22"/>
        </w:rPr>
        <w:tab/>
        <w:t>As necessary to perform functions, activities, or services for, or on behalf of, Covered Entity as specified in the Agreement, provided that such use or Disclosure would not violate the Privacy Rule if done by Covered Entity;</w:t>
      </w:r>
    </w:p>
    <w:p w14:paraId="69247B6F" w14:textId="77777777" w:rsidR="00967D91" w:rsidRPr="00967D91" w:rsidRDefault="00967D91" w:rsidP="00967D91">
      <w:pPr>
        <w:widowControl w:val="0"/>
        <w:suppressAutoHyphens/>
        <w:ind w:left="1440" w:hanging="720"/>
        <w:rPr>
          <w:spacing w:val="-3"/>
          <w:sz w:val="22"/>
          <w:szCs w:val="22"/>
        </w:rPr>
      </w:pPr>
    </w:p>
    <w:p w14:paraId="37A03607" w14:textId="77777777" w:rsidR="00967D91" w:rsidRPr="00967D91" w:rsidRDefault="00967D91" w:rsidP="00967D91">
      <w:pPr>
        <w:widowControl w:val="0"/>
        <w:suppressAutoHyphens/>
        <w:ind w:left="1440" w:hanging="720"/>
        <w:rPr>
          <w:spacing w:val="-3"/>
          <w:sz w:val="22"/>
          <w:szCs w:val="22"/>
        </w:rPr>
      </w:pPr>
      <w:r w:rsidRPr="00967D91">
        <w:rPr>
          <w:spacing w:val="-3"/>
          <w:sz w:val="22"/>
          <w:szCs w:val="22"/>
        </w:rPr>
        <w:t>B.</w:t>
      </w:r>
      <w:r w:rsidRPr="00967D91">
        <w:rPr>
          <w:spacing w:val="-3"/>
          <w:sz w:val="22"/>
          <w:szCs w:val="22"/>
        </w:rPr>
        <w:tab/>
        <w:t>As required by law; and</w:t>
      </w:r>
    </w:p>
    <w:p w14:paraId="1845892E" w14:textId="77777777" w:rsidR="00967D91" w:rsidRPr="00967D91" w:rsidRDefault="00967D91" w:rsidP="00967D91">
      <w:pPr>
        <w:widowControl w:val="0"/>
        <w:suppressAutoHyphens/>
        <w:ind w:left="1440" w:hanging="720"/>
        <w:rPr>
          <w:spacing w:val="-3"/>
          <w:sz w:val="22"/>
          <w:szCs w:val="22"/>
        </w:rPr>
      </w:pPr>
    </w:p>
    <w:p w14:paraId="3EAC6CFF" w14:textId="77777777" w:rsidR="00967D91" w:rsidRPr="00967D91" w:rsidRDefault="00967D91" w:rsidP="00967D91">
      <w:pPr>
        <w:widowControl w:val="0"/>
        <w:suppressAutoHyphens/>
        <w:ind w:left="1440" w:hanging="720"/>
        <w:rPr>
          <w:spacing w:val="-3"/>
          <w:sz w:val="22"/>
          <w:szCs w:val="22"/>
        </w:rPr>
      </w:pPr>
      <w:r w:rsidRPr="00967D91">
        <w:rPr>
          <w:spacing w:val="-3"/>
          <w:sz w:val="22"/>
          <w:szCs w:val="22"/>
        </w:rPr>
        <w:t>C.</w:t>
      </w:r>
      <w:r w:rsidRPr="00967D91">
        <w:rPr>
          <w:spacing w:val="-3"/>
          <w:sz w:val="22"/>
          <w:szCs w:val="22"/>
        </w:rPr>
        <w:tab/>
        <w:t xml:space="preserve">For the proper management and administration of Business Associate or to carry out the legal </w:t>
      </w:r>
      <w:r w:rsidRPr="00967D91">
        <w:rPr>
          <w:spacing w:val="-3"/>
          <w:sz w:val="22"/>
          <w:szCs w:val="22"/>
        </w:rPr>
        <w:lastRenderedPageBreak/>
        <w:t>responsibilities of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14:paraId="77DE50D2" w14:textId="77777777" w:rsidR="00967D91" w:rsidRPr="00967D91" w:rsidRDefault="00967D91" w:rsidP="00967D91">
      <w:pPr>
        <w:widowControl w:val="0"/>
        <w:suppressAutoHyphens/>
        <w:ind w:left="720" w:hanging="720"/>
        <w:rPr>
          <w:spacing w:val="-3"/>
          <w:sz w:val="22"/>
          <w:szCs w:val="22"/>
        </w:rPr>
      </w:pPr>
    </w:p>
    <w:p w14:paraId="26CF6E7E" w14:textId="77777777" w:rsidR="00967D91" w:rsidRPr="00967D91" w:rsidRDefault="00967D91" w:rsidP="00967D91">
      <w:pPr>
        <w:widowControl w:val="0"/>
        <w:suppressAutoHyphens/>
        <w:outlineLvl w:val="4"/>
        <w:rPr>
          <w:b/>
          <w:sz w:val="22"/>
          <w:szCs w:val="22"/>
        </w:rPr>
      </w:pPr>
      <w:r w:rsidRPr="00967D91">
        <w:rPr>
          <w:b/>
          <w:snapToGrid w:val="0"/>
          <w:sz w:val="22"/>
          <w:szCs w:val="22"/>
        </w:rPr>
        <w:t>V.</w:t>
      </w:r>
      <w:r w:rsidRPr="00967D91">
        <w:rPr>
          <w:b/>
          <w:snapToGrid w:val="0"/>
          <w:sz w:val="22"/>
          <w:szCs w:val="22"/>
        </w:rPr>
        <w:tab/>
      </w:r>
      <w:r w:rsidRPr="00967D91">
        <w:rPr>
          <w:b/>
          <w:sz w:val="22"/>
          <w:szCs w:val="22"/>
        </w:rPr>
        <w:t>PROTECTION OF PHI BY BUSINESS ASSOCIATE</w:t>
      </w:r>
    </w:p>
    <w:p w14:paraId="7ECEA851" w14:textId="77777777" w:rsidR="00967D91" w:rsidRPr="00967D91" w:rsidRDefault="00967D91" w:rsidP="00967D91">
      <w:pPr>
        <w:widowControl w:val="0"/>
        <w:suppressAutoHyphens/>
        <w:rPr>
          <w:snapToGrid w:val="0"/>
          <w:sz w:val="22"/>
          <w:szCs w:val="22"/>
        </w:rPr>
      </w:pPr>
    </w:p>
    <w:p w14:paraId="591C35BE" w14:textId="77777777" w:rsidR="00967D91" w:rsidRPr="00967D91" w:rsidRDefault="00967D91" w:rsidP="00967D91">
      <w:pPr>
        <w:widowControl w:val="0"/>
        <w:suppressAutoHyphens/>
        <w:ind w:left="1440" w:hanging="720"/>
        <w:rPr>
          <w:snapToGrid w:val="0"/>
          <w:sz w:val="22"/>
          <w:szCs w:val="22"/>
        </w:rPr>
      </w:pPr>
      <w:r w:rsidRPr="00967D91">
        <w:rPr>
          <w:snapToGrid w:val="0"/>
          <w:sz w:val="22"/>
          <w:szCs w:val="22"/>
        </w:rPr>
        <w:t>A.</w:t>
      </w:r>
      <w:r w:rsidRPr="00967D91">
        <w:rPr>
          <w:i/>
          <w:snapToGrid w:val="0"/>
          <w:sz w:val="22"/>
          <w:szCs w:val="22"/>
        </w:rPr>
        <w:tab/>
        <w:t>Scope of Exhibit</w:t>
      </w:r>
      <w:r w:rsidRPr="00967D91">
        <w:rPr>
          <w:snapToGrid w:val="0"/>
          <w:sz w:val="22"/>
          <w:szCs w:val="22"/>
        </w:rPr>
        <w:t>.  Business Associate acknowledges and agrees that all PHI that is created or received by Covered Entity and disclosed or made available in any form, including paper record, oral communication, audio recording and electronic display, by Covered Entity or its operating units to Business Associate, or is created or received by Business Associate on Covered Entity’s behalf, shall be subject to this Exhibit.</w:t>
      </w:r>
    </w:p>
    <w:p w14:paraId="2A469FDA" w14:textId="77777777" w:rsidR="00967D91" w:rsidRPr="00967D91" w:rsidRDefault="00967D91" w:rsidP="00967D91">
      <w:pPr>
        <w:widowControl w:val="0"/>
        <w:suppressAutoHyphens/>
        <w:ind w:left="1440"/>
        <w:contextualSpacing/>
        <w:rPr>
          <w:i/>
          <w:snapToGrid w:val="0"/>
          <w:sz w:val="22"/>
          <w:szCs w:val="22"/>
        </w:rPr>
      </w:pPr>
    </w:p>
    <w:p w14:paraId="726F4243" w14:textId="77777777" w:rsidR="00967D91" w:rsidRPr="00967D91" w:rsidRDefault="00967D91" w:rsidP="00967D91">
      <w:pPr>
        <w:widowControl w:val="0"/>
        <w:suppressAutoHyphens/>
        <w:ind w:left="1440" w:hanging="720"/>
        <w:contextualSpacing/>
        <w:rPr>
          <w:rFonts w:eastAsia="Calibri"/>
          <w:b/>
          <w:sz w:val="22"/>
          <w:szCs w:val="22"/>
        </w:rPr>
      </w:pPr>
      <w:r w:rsidRPr="00967D91">
        <w:rPr>
          <w:snapToGrid w:val="0"/>
          <w:sz w:val="22"/>
          <w:szCs w:val="22"/>
        </w:rPr>
        <w:t>B.</w:t>
      </w:r>
      <w:r w:rsidRPr="00967D91">
        <w:rPr>
          <w:snapToGrid w:val="0"/>
          <w:sz w:val="22"/>
          <w:szCs w:val="22"/>
        </w:rPr>
        <w:tab/>
      </w:r>
      <w:r w:rsidRPr="00967D91">
        <w:rPr>
          <w:i/>
          <w:snapToGrid w:val="0"/>
          <w:sz w:val="22"/>
          <w:szCs w:val="22"/>
        </w:rPr>
        <w:t xml:space="preserve">PHI Disclosure Limits.  </w:t>
      </w:r>
      <w:r w:rsidRPr="00967D91">
        <w:rPr>
          <w:snapToGrid w:val="0"/>
          <w:sz w:val="22"/>
          <w:szCs w:val="22"/>
        </w:rPr>
        <w:t>Business Associate agrees to not use or further disclose PHI other than as permitted or required by the HIPAA Regulations, this Exhibit, or as required by law.  Business Associate may not use or disclose PHI in a manner that would violate the HIPAA Regulations if done by Covered Entity.</w:t>
      </w:r>
    </w:p>
    <w:p w14:paraId="314DFCE7" w14:textId="77777777" w:rsidR="00967D91" w:rsidRPr="00967D91" w:rsidRDefault="00967D91" w:rsidP="00967D91">
      <w:pPr>
        <w:widowControl w:val="0"/>
        <w:suppressAutoHyphens/>
        <w:ind w:left="1440" w:hanging="720"/>
        <w:rPr>
          <w:rFonts w:eastAsia="Calibri"/>
          <w:b/>
          <w:sz w:val="22"/>
          <w:szCs w:val="22"/>
        </w:rPr>
      </w:pPr>
    </w:p>
    <w:p w14:paraId="17EBE770" w14:textId="77777777" w:rsidR="00967D91" w:rsidRPr="00967D91" w:rsidRDefault="00967D91" w:rsidP="00967D91">
      <w:pPr>
        <w:widowControl w:val="0"/>
        <w:suppressAutoHyphens/>
        <w:ind w:left="1440" w:hanging="720"/>
        <w:rPr>
          <w:snapToGrid w:val="0"/>
          <w:sz w:val="22"/>
          <w:szCs w:val="22"/>
        </w:rPr>
      </w:pPr>
      <w:r w:rsidRPr="00967D91">
        <w:rPr>
          <w:snapToGrid w:val="0"/>
          <w:sz w:val="22"/>
          <w:szCs w:val="22"/>
        </w:rPr>
        <w:t>C.</w:t>
      </w:r>
      <w:r w:rsidRPr="00967D91">
        <w:rPr>
          <w:i/>
          <w:snapToGrid w:val="0"/>
          <w:sz w:val="22"/>
          <w:szCs w:val="22"/>
        </w:rPr>
        <w:tab/>
        <w:t xml:space="preserve">Minimum Necessary Rule.  </w:t>
      </w:r>
      <w:r w:rsidRPr="00967D91">
        <w:rPr>
          <w:snapToGrid w:val="0"/>
          <w:sz w:val="22"/>
          <w:szCs w:val="22"/>
        </w:rPr>
        <w:t>When the HIPAA Privacy Rule requires application of the Minimum Necessary Rule, Business Associate agrees to use, disclose, or request only the Limited Data Set, or if that is inadequate, the minimum PHI necessary to accomplish the intended purpose of that use, Disclosure, or request.  Business Associate agrees to make uses, Disclosures, and requests for PHI consistent with any of Covered Entity’s existing Minimum Necessary policies and procedures.</w:t>
      </w:r>
    </w:p>
    <w:p w14:paraId="501A6C08" w14:textId="77777777" w:rsidR="00967D91" w:rsidRPr="00967D91" w:rsidRDefault="00967D91" w:rsidP="00967D91">
      <w:pPr>
        <w:widowControl w:val="0"/>
        <w:tabs>
          <w:tab w:val="left" w:pos="1080"/>
        </w:tabs>
        <w:suppressAutoHyphens/>
        <w:ind w:left="1440" w:hanging="720"/>
        <w:contextualSpacing/>
        <w:rPr>
          <w:rFonts w:eastAsia="Calibri"/>
          <w:b/>
          <w:sz w:val="22"/>
          <w:szCs w:val="22"/>
        </w:rPr>
      </w:pPr>
    </w:p>
    <w:p w14:paraId="20AF5F87" w14:textId="77777777" w:rsidR="00967D91" w:rsidRPr="00967D91" w:rsidRDefault="00967D91" w:rsidP="00967D91">
      <w:pPr>
        <w:widowControl w:val="0"/>
        <w:suppressAutoHyphens/>
        <w:ind w:left="1440" w:hanging="720"/>
        <w:contextualSpacing/>
        <w:rPr>
          <w:rFonts w:eastAsia="Calibri"/>
          <w:b/>
          <w:sz w:val="22"/>
          <w:szCs w:val="22"/>
        </w:rPr>
      </w:pPr>
      <w:r w:rsidRPr="00967D91">
        <w:rPr>
          <w:spacing w:val="-3"/>
          <w:sz w:val="22"/>
          <w:szCs w:val="22"/>
        </w:rPr>
        <w:t>D.</w:t>
      </w:r>
      <w:r w:rsidRPr="00967D91">
        <w:rPr>
          <w:spacing w:val="-3"/>
          <w:sz w:val="22"/>
          <w:szCs w:val="22"/>
        </w:rPr>
        <w:tab/>
      </w:r>
      <w:r w:rsidRPr="00967D91">
        <w:rPr>
          <w:i/>
          <w:spacing w:val="-3"/>
          <w:sz w:val="22"/>
          <w:szCs w:val="22"/>
        </w:rPr>
        <w:t>HIPAA Security Rule</w:t>
      </w:r>
      <w:r w:rsidRPr="00967D91">
        <w:rPr>
          <w:spacing w:val="-3"/>
          <w:sz w:val="22"/>
          <w:szCs w:val="22"/>
        </w:rPr>
        <w:t>.  Business Associate agrees to use appropriate administrative, physical, and technical safeguards, and comply with the Security Rule and HIPAA Security Regulations with respect to Electronic PHI, to prevent the use or Disclosure of the PHI other than as provided for by this Exhibit.</w:t>
      </w:r>
    </w:p>
    <w:p w14:paraId="02F071BF" w14:textId="77777777" w:rsidR="00967D91" w:rsidRPr="00967D91" w:rsidRDefault="00967D91" w:rsidP="00967D91">
      <w:pPr>
        <w:widowControl w:val="0"/>
        <w:tabs>
          <w:tab w:val="left" w:pos="-720"/>
        </w:tabs>
        <w:suppressAutoHyphens/>
        <w:ind w:left="1440" w:hanging="720"/>
        <w:rPr>
          <w:spacing w:val="-3"/>
          <w:sz w:val="22"/>
          <w:szCs w:val="22"/>
        </w:rPr>
      </w:pPr>
    </w:p>
    <w:p w14:paraId="5D486C99" w14:textId="77777777" w:rsidR="00967D91" w:rsidRPr="00967D91" w:rsidRDefault="00967D91" w:rsidP="00967D91">
      <w:pPr>
        <w:widowControl w:val="0"/>
        <w:suppressAutoHyphens/>
        <w:ind w:left="1440" w:hanging="720"/>
        <w:rPr>
          <w:spacing w:val="-3"/>
          <w:sz w:val="22"/>
          <w:szCs w:val="22"/>
        </w:rPr>
      </w:pPr>
      <w:r w:rsidRPr="00967D91">
        <w:rPr>
          <w:spacing w:val="-3"/>
          <w:sz w:val="22"/>
          <w:szCs w:val="22"/>
        </w:rPr>
        <w:t>E.</w:t>
      </w:r>
      <w:r w:rsidRPr="00967D91">
        <w:rPr>
          <w:spacing w:val="-3"/>
          <w:sz w:val="22"/>
          <w:szCs w:val="22"/>
        </w:rPr>
        <w:tab/>
      </w:r>
      <w:r w:rsidRPr="00967D91">
        <w:rPr>
          <w:i/>
          <w:spacing w:val="-3"/>
          <w:sz w:val="22"/>
          <w:szCs w:val="22"/>
        </w:rPr>
        <w:t>Mitigation</w:t>
      </w:r>
      <w:r w:rsidRPr="00967D91">
        <w:rPr>
          <w:spacing w:val="-3"/>
          <w:sz w:val="22"/>
          <w:szCs w:val="22"/>
        </w:rPr>
        <w:t>.  Business Associate agrees to mitigate, to the extent practicable, any harmful effect that is known to Business Associate of a use or Disclosure of PHI by Business Associate in violation of the requirements of this Exhibit.  Mitigation includes, but is not limited to, the taking of reasonable steps to ensure that the actions or omissions of employees or agents of Business Associate do not cause Business Associate to commit a Contractual Breach.</w:t>
      </w:r>
    </w:p>
    <w:p w14:paraId="3E7B1CF9" w14:textId="77777777" w:rsidR="00967D91" w:rsidRPr="00967D91" w:rsidRDefault="00967D91" w:rsidP="00967D91">
      <w:pPr>
        <w:widowControl w:val="0"/>
        <w:tabs>
          <w:tab w:val="left" w:pos="-720"/>
        </w:tabs>
        <w:suppressAutoHyphens/>
        <w:ind w:left="1440" w:hanging="720"/>
        <w:rPr>
          <w:spacing w:val="-3"/>
          <w:sz w:val="22"/>
          <w:szCs w:val="22"/>
        </w:rPr>
      </w:pPr>
    </w:p>
    <w:p w14:paraId="141362D0" w14:textId="77777777" w:rsidR="00967D91" w:rsidRPr="00967D91" w:rsidRDefault="00967D91" w:rsidP="00967D91">
      <w:pPr>
        <w:widowControl w:val="0"/>
        <w:suppressAutoHyphens/>
        <w:spacing w:line="240" w:lineRule="exact"/>
        <w:ind w:left="1440" w:hanging="720"/>
        <w:rPr>
          <w:rFonts w:eastAsia="Calibri"/>
          <w:sz w:val="22"/>
          <w:szCs w:val="22"/>
          <w:highlight w:val="yellow"/>
        </w:rPr>
      </w:pPr>
      <w:r w:rsidRPr="00967D91">
        <w:rPr>
          <w:rFonts w:eastAsia="Calibri"/>
          <w:sz w:val="22"/>
          <w:szCs w:val="22"/>
        </w:rPr>
        <w:t>F</w:t>
      </w:r>
      <w:r w:rsidRPr="00967D91">
        <w:rPr>
          <w:rFonts w:eastAsia="Calibri"/>
          <w:i/>
          <w:sz w:val="22"/>
          <w:szCs w:val="22"/>
        </w:rPr>
        <w:t>.</w:t>
      </w:r>
      <w:r w:rsidRPr="00967D91">
        <w:rPr>
          <w:rFonts w:eastAsia="Calibri"/>
          <w:i/>
          <w:sz w:val="22"/>
          <w:szCs w:val="22"/>
        </w:rPr>
        <w:tab/>
        <w:t>Notification of Breach</w:t>
      </w:r>
      <w:r w:rsidRPr="00967D91">
        <w:rPr>
          <w:rFonts w:eastAsia="Calibri"/>
          <w:sz w:val="22"/>
          <w:szCs w:val="22"/>
        </w:rPr>
        <w:t xml:space="preserve">.  During the term of the Agreement, </w:t>
      </w:r>
      <w:r w:rsidRPr="00967D91">
        <w:rPr>
          <w:snapToGrid w:val="0"/>
          <w:sz w:val="22"/>
          <w:szCs w:val="22"/>
        </w:rPr>
        <w:t xml:space="preserve">Business Associate </w:t>
      </w:r>
      <w:r w:rsidRPr="00967D91">
        <w:rPr>
          <w:rFonts w:eastAsia="Calibri"/>
          <w:sz w:val="22"/>
          <w:szCs w:val="22"/>
        </w:rPr>
        <w:t xml:space="preserve">shall notify Covered Entity in writing within 24 hours of any suspected or actual breach of security, intrusion, HIPAA Breach, and/or any actual or suspected use or Disclosure of data in violation of any applicable federal or state laws or regulations.  </w:t>
      </w:r>
      <w:r w:rsidRPr="00967D91">
        <w:rPr>
          <w:spacing w:val="-3"/>
          <w:sz w:val="22"/>
          <w:szCs w:val="22"/>
        </w:rPr>
        <w:t xml:space="preserve">This duty includes the reporting of any Security Incident, of which it becomes aware, affecting the Electronic PHI.  </w:t>
      </w:r>
      <w:r w:rsidRPr="00967D91">
        <w:rPr>
          <w:snapToGrid w:val="0"/>
          <w:sz w:val="22"/>
          <w:szCs w:val="22"/>
        </w:rPr>
        <w:t xml:space="preserve">Business Associate </w:t>
      </w:r>
      <w:r w:rsidRPr="00967D91">
        <w:rPr>
          <w:rFonts w:eastAsia="Calibri"/>
          <w:sz w:val="22"/>
          <w:szCs w:val="22"/>
        </w:rPr>
        <w:t xml:space="preserve">shall take (i) prompt corrective action to cure any such deficiencies and (ii) any action pertaining to such unauthorized use or Disclosure required by applicable federal and/or state laws and regulations.  </w:t>
      </w:r>
      <w:r w:rsidRPr="00967D91">
        <w:rPr>
          <w:snapToGrid w:val="0"/>
          <w:sz w:val="22"/>
          <w:szCs w:val="22"/>
        </w:rPr>
        <w:t xml:space="preserve">Business Associate </w:t>
      </w:r>
      <w:r w:rsidRPr="00967D91">
        <w:rPr>
          <w:rFonts w:eastAsia="Calibri"/>
          <w:sz w:val="22"/>
          <w:szCs w:val="22"/>
        </w:rPr>
        <w:t>shall investigate such breach of security, intrusion, and/or HIPAA Breach, and provide a written report of the investigation to Covered Entity’s HIPAA Privacy Officer or other designee that is in compliance with 45 C.F.R. section 164.410 and that includes the identification of each individual whose PHI has been breached.  The report shall be delivered within fifteen (15) working days of the discovery of the breach or unauthorized use or Disclosure.  Business Associate shall be responsible for any obligations under the HIPAA Regulations to notify individuals of such breach, unless Covered Entity agrees otherwise.</w:t>
      </w:r>
    </w:p>
    <w:p w14:paraId="46C27DAF" w14:textId="77777777" w:rsidR="00967D91" w:rsidRPr="00967D91" w:rsidRDefault="00967D91" w:rsidP="00967D91">
      <w:pPr>
        <w:widowControl w:val="0"/>
        <w:suppressAutoHyphens/>
        <w:spacing w:line="240" w:lineRule="exact"/>
        <w:ind w:left="1440" w:hanging="720"/>
        <w:rPr>
          <w:rFonts w:eastAsia="Calibri"/>
          <w:sz w:val="22"/>
          <w:szCs w:val="22"/>
        </w:rPr>
      </w:pPr>
    </w:p>
    <w:p w14:paraId="2E5C7E4A" w14:textId="77777777" w:rsidR="00967D91" w:rsidRPr="00967D91" w:rsidRDefault="00967D91" w:rsidP="00967D91">
      <w:pPr>
        <w:widowControl w:val="0"/>
        <w:suppressAutoHyphens/>
        <w:ind w:left="1440" w:hanging="720"/>
        <w:rPr>
          <w:spacing w:val="-3"/>
          <w:sz w:val="22"/>
          <w:szCs w:val="22"/>
        </w:rPr>
      </w:pPr>
      <w:r w:rsidRPr="00967D91">
        <w:rPr>
          <w:spacing w:val="-3"/>
          <w:sz w:val="22"/>
          <w:szCs w:val="22"/>
        </w:rPr>
        <w:t>G</w:t>
      </w:r>
      <w:r w:rsidRPr="00967D91">
        <w:rPr>
          <w:i/>
          <w:spacing w:val="-3"/>
          <w:sz w:val="22"/>
          <w:szCs w:val="22"/>
        </w:rPr>
        <w:t>.</w:t>
      </w:r>
      <w:r w:rsidRPr="00967D91">
        <w:rPr>
          <w:i/>
          <w:spacing w:val="-3"/>
          <w:sz w:val="22"/>
          <w:szCs w:val="22"/>
        </w:rPr>
        <w:tab/>
        <w:t>Agents and Subcontractors</w:t>
      </w:r>
      <w:r w:rsidRPr="00967D91">
        <w:rPr>
          <w:spacing w:val="-3"/>
          <w:sz w:val="22"/>
          <w:szCs w:val="22"/>
        </w:rPr>
        <w:t xml:space="preserve">.  Business Associate agrees to ensure that any agent, including a subcontractor, to whom it provides PHI received from, or created or received by Business Associate on behalf of Covered Entity, agrees to the same restrictions, conditions, and requirements that apply through this Exhibit to Business Associate with respect to such information.  Business Associate shall obtain written contracts agreeing to such terms from all agents and subcontractors.  Any subcontractor who contracts for another company’s services with regards to the PHI shall likewise obtain written contracts agreeing to such terms.  Neither Business Associate nor any of its subcontractors may subcontract with respect to this Exhibit without the advanced written consent of Covered Entity. </w:t>
      </w:r>
    </w:p>
    <w:p w14:paraId="2D659CF3" w14:textId="77777777" w:rsidR="00967D91" w:rsidRPr="00967D91" w:rsidRDefault="00967D91" w:rsidP="00967D91">
      <w:pPr>
        <w:widowControl w:val="0"/>
        <w:tabs>
          <w:tab w:val="left" w:pos="-720"/>
        </w:tabs>
        <w:suppressAutoHyphens/>
        <w:ind w:left="1440" w:hanging="720"/>
        <w:rPr>
          <w:spacing w:val="-3"/>
          <w:sz w:val="22"/>
          <w:szCs w:val="22"/>
        </w:rPr>
      </w:pPr>
    </w:p>
    <w:p w14:paraId="2E42D55E" w14:textId="77777777" w:rsidR="00967D91" w:rsidRPr="00967D91" w:rsidRDefault="00967D91" w:rsidP="00967D91">
      <w:pPr>
        <w:widowControl w:val="0"/>
        <w:suppressAutoHyphens/>
        <w:ind w:left="1440" w:hanging="720"/>
        <w:rPr>
          <w:spacing w:val="-3"/>
          <w:sz w:val="22"/>
          <w:szCs w:val="22"/>
        </w:rPr>
      </w:pPr>
      <w:r w:rsidRPr="00967D91">
        <w:rPr>
          <w:spacing w:val="-3"/>
          <w:sz w:val="22"/>
          <w:szCs w:val="22"/>
        </w:rPr>
        <w:t>H</w:t>
      </w:r>
      <w:r w:rsidRPr="00967D91">
        <w:rPr>
          <w:i/>
          <w:spacing w:val="-3"/>
          <w:sz w:val="22"/>
          <w:szCs w:val="22"/>
        </w:rPr>
        <w:t>.</w:t>
      </w:r>
      <w:r w:rsidRPr="00967D91">
        <w:rPr>
          <w:i/>
          <w:spacing w:val="-3"/>
          <w:sz w:val="22"/>
          <w:szCs w:val="22"/>
        </w:rPr>
        <w:tab/>
        <w:t xml:space="preserve">Review of Records.  </w:t>
      </w:r>
      <w:r w:rsidRPr="00967D91">
        <w:rPr>
          <w:spacing w:val="-3"/>
          <w:sz w:val="22"/>
          <w:szCs w:val="22"/>
        </w:rPr>
        <w:t>Business Associate agrees to make internal practices, books, and records relating to the use and Disclosure of PHI received from, or created or received by Business Associate on behalf of Covered Entity available to Covered Entity, or at the request of Covered Entity to the Secretary, in a time and manner designated by Covered Entity or the Secretary, for purposes of the Secretary determining Covered Entity’s compliance with the HIPAA Regulations.  Business Associate agrees to make copies of its HIPAA training records and HIPAA business associate agreements with agents and subcontractors available to Covered Entity at the request of Covered Entity.</w:t>
      </w:r>
    </w:p>
    <w:p w14:paraId="55004EBD" w14:textId="77777777" w:rsidR="00967D91" w:rsidRPr="00967D91" w:rsidRDefault="00967D91" w:rsidP="00967D91">
      <w:pPr>
        <w:widowControl w:val="0"/>
        <w:suppressAutoHyphens/>
        <w:ind w:left="1440"/>
        <w:rPr>
          <w:spacing w:val="-3"/>
          <w:sz w:val="22"/>
          <w:szCs w:val="22"/>
        </w:rPr>
      </w:pPr>
    </w:p>
    <w:p w14:paraId="07D98F77" w14:textId="77777777" w:rsidR="00967D91" w:rsidRPr="00967D91" w:rsidRDefault="00967D91" w:rsidP="00967D91">
      <w:pPr>
        <w:widowControl w:val="0"/>
        <w:suppressAutoHyphens/>
        <w:ind w:left="1440" w:hanging="720"/>
        <w:rPr>
          <w:snapToGrid w:val="0"/>
          <w:sz w:val="22"/>
          <w:szCs w:val="22"/>
        </w:rPr>
      </w:pPr>
      <w:r w:rsidRPr="00967D91">
        <w:rPr>
          <w:spacing w:val="-3"/>
          <w:sz w:val="22"/>
          <w:szCs w:val="22"/>
        </w:rPr>
        <w:t>I.</w:t>
      </w:r>
      <w:r w:rsidRPr="00967D91">
        <w:rPr>
          <w:i/>
          <w:spacing w:val="-3"/>
          <w:sz w:val="22"/>
          <w:szCs w:val="22"/>
        </w:rPr>
        <w:tab/>
        <w:t xml:space="preserve">Performing Covered Entity’s HIPAA Obligations.  </w:t>
      </w:r>
      <w:r w:rsidRPr="00967D91">
        <w:rPr>
          <w:spacing w:val="-3"/>
          <w:sz w:val="22"/>
          <w:szCs w:val="22"/>
        </w:rPr>
        <w:t>To the extent Business Associate is required to carry out one or more of Covered Entity’s obligations under the HIPAA Regulations, Business Associate must comply with the requirements of the HIPAA Regulations that apply to Covered Entity in the performance of such obligations.</w:t>
      </w:r>
      <w:bookmarkStart w:id="84" w:name="i_2_ii_B"/>
      <w:bookmarkEnd w:id="84"/>
    </w:p>
    <w:p w14:paraId="406183CC" w14:textId="77777777" w:rsidR="00967D91" w:rsidRPr="00967D91" w:rsidRDefault="00967D91" w:rsidP="00967D91">
      <w:pPr>
        <w:widowControl w:val="0"/>
        <w:suppressAutoHyphens/>
        <w:ind w:left="1440"/>
        <w:rPr>
          <w:spacing w:val="-3"/>
          <w:sz w:val="22"/>
          <w:szCs w:val="22"/>
        </w:rPr>
      </w:pPr>
      <w:r w:rsidRPr="00967D91">
        <w:rPr>
          <w:snapToGrid w:val="0"/>
          <w:sz w:val="22"/>
          <w:szCs w:val="22"/>
        </w:rPr>
        <w:tab/>
      </w:r>
    </w:p>
    <w:p w14:paraId="780A1275" w14:textId="77777777" w:rsidR="00967D91" w:rsidRPr="00967D91" w:rsidRDefault="00967D91" w:rsidP="00967D91">
      <w:pPr>
        <w:widowControl w:val="0"/>
        <w:suppressAutoHyphens/>
        <w:autoSpaceDE w:val="0"/>
        <w:autoSpaceDN w:val="0"/>
        <w:adjustRightInd w:val="0"/>
        <w:ind w:left="1440" w:hanging="720"/>
        <w:rPr>
          <w:rFonts w:eastAsia="Calibri"/>
          <w:sz w:val="22"/>
          <w:szCs w:val="22"/>
        </w:rPr>
      </w:pPr>
      <w:r w:rsidRPr="00967D91">
        <w:rPr>
          <w:snapToGrid w:val="0"/>
          <w:sz w:val="22"/>
          <w:szCs w:val="22"/>
        </w:rPr>
        <w:t>J.</w:t>
      </w:r>
      <w:r w:rsidRPr="00967D91">
        <w:rPr>
          <w:snapToGrid w:val="0"/>
          <w:sz w:val="22"/>
          <w:szCs w:val="22"/>
        </w:rPr>
        <w:tab/>
      </w:r>
      <w:r w:rsidRPr="00967D91">
        <w:rPr>
          <w:i/>
          <w:snapToGrid w:val="0"/>
          <w:sz w:val="22"/>
          <w:szCs w:val="22"/>
        </w:rPr>
        <w:t xml:space="preserve">Restricted Use of PHI for Marketing Purposes.  </w:t>
      </w:r>
      <w:r w:rsidRPr="00967D91">
        <w:rPr>
          <w:snapToGrid w:val="0"/>
          <w:sz w:val="22"/>
          <w:szCs w:val="22"/>
        </w:rPr>
        <w:t>Business Associate shall not use or disclose PHI for fundraising or Marketing purposes unless Business Associate obtains an Individual’s authorization.  Business Associate agrees to comply with all rules governing Marketing communications as set forth in</w:t>
      </w:r>
      <w:r w:rsidRPr="00967D91">
        <w:rPr>
          <w:rFonts w:eastAsia="Calibri"/>
          <w:sz w:val="22"/>
          <w:szCs w:val="22"/>
        </w:rPr>
        <w:t xml:space="preserve"> HIPAA Regulations and the HITECH Act, including, but not limited to, </w:t>
      </w:r>
      <w:r w:rsidRPr="00967D91">
        <w:rPr>
          <w:sz w:val="22"/>
          <w:szCs w:val="22"/>
        </w:rPr>
        <w:t>45 C.F.R. section 164.508 and 42 U.S.C. section</w:t>
      </w:r>
      <w:r w:rsidRPr="00967D91">
        <w:rPr>
          <w:rFonts w:eastAsia="Calibri"/>
          <w:sz w:val="22"/>
          <w:szCs w:val="22"/>
        </w:rPr>
        <w:t xml:space="preserve"> 17936</w:t>
      </w:r>
      <w:r w:rsidRPr="00967D91">
        <w:rPr>
          <w:sz w:val="22"/>
          <w:szCs w:val="22"/>
        </w:rPr>
        <w:t>.</w:t>
      </w:r>
      <w:r w:rsidRPr="00967D91">
        <w:rPr>
          <w:rFonts w:eastAsia="Calibri"/>
          <w:sz w:val="22"/>
          <w:szCs w:val="22"/>
        </w:rPr>
        <w:t xml:space="preserve"> </w:t>
      </w:r>
    </w:p>
    <w:p w14:paraId="3572FB2E" w14:textId="77777777" w:rsidR="00967D91" w:rsidRPr="00967D91" w:rsidRDefault="00967D91" w:rsidP="00967D91">
      <w:pPr>
        <w:widowControl w:val="0"/>
        <w:suppressAutoHyphens/>
        <w:autoSpaceDE w:val="0"/>
        <w:autoSpaceDN w:val="0"/>
        <w:adjustRightInd w:val="0"/>
        <w:ind w:left="1440" w:hanging="720"/>
        <w:rPr>
          <w:rFonts w:eastAsia="Calibri"/>
          <w:sz w:val="22"/>
          <w:szCs w:val="22"/>
        </w:rPr>
      </w:pPr>
    </w:p>
    <w:p w14:paraId="171AE41D" w14:textId="77777777" w:rsidR="00967D91" w:rsidRPr="00967D91" w:rsidRDefault="00967D91" w:rsidP="00967D91">
      <w:pPr>
        <w:widowControl w:val="0"/>
        <w:suppressAutoHyphens/>
        <w:autoSpaceDE w:val="0"/>
        <w:autoSpaceDN w:val="0"/>
        <w:adjustRightInd w:val="0"/>
        <w:ind w:left="1440" w:hanging="720"/>
        <w:rPr>
          <w:rFonts w:eastAsia="Calibri"/>
          <w:sz w:val="22"/>
          <w:szCs w:val="22"/>
        </w:rPr>
      </w:pPr>
      <w:r w:rsidRPr="00967D91">
        <w:rPr>
          <w:rFonts w:eastAsia="Calibri"/>
          <w:sz w:val="22"/>
          <w:szCs w:val="22"/>
        </w:rPr>
        <w:t>K.</w:t>
      </w:r>
      <w:r w:rsidRPr="00967D91">
        <w:rPr>
          <w:rFonts w:eastAsia="Calibri"/>
          <w:sz w:val="22"/>
          <w:szCs w:val="22"/>
        </w:rPr>
        <w:tab/>
      </w:r>
      <w:r w:rsidRPr="00967D91">
        <w:rPr>
          <w:rFonts w:eastAsia="Calibri"/>
          <w:i/>
          <w:sz w:val="22"/>
          <w:szCs w:val="22"/>
        </w:rPr>
        <w:t xml:space="preserve">Restricted Sale of PHI.  </w:t>
      </w:r>
      <w:r w:rsidRPr="00967D91">
        <w:rPr>
          <w:rFonts w:eastAsia="Calibri"/>
          <w:sz w:val="22"/>
          <w:szCs w:val="22"/>
        </w:rPr>
        <w:t xml:space="preserve">Business </w:t>
      </w:r>
      <w:r w:rsidRPr="00967D91">
        <w:rPr>
          <w:snapToGrid w:val="0"/>
          <w:sz w:val="22"/>
          <w:szCs w:val="22"/>
        </w:rPr>
        <w:t xml:space="preserve">Associate shall not directly or indirectly receive remuneration in exchange for PHI, except with the prior written consent of Covered Entity and as permitted by the HITECH Act, 42 U.S.C. section 17935(d)(2); however, this prohibition shall not affect payment by Covered Entity to Business Associate for services provided pursuant to the Agreement.  </w:t>
      </w:r>
    </w:p>
    <w:p w14:paraId="7DADDC30" w14:textId="77777777" w:rsidR="00967D91" w:rsidRPr="00967D91" w:rsidRDefault="00967D91" w:rsidP="00967D91">
      <w:pPr>
        <w:widowControl w:val="0"/>
        <w:suppressAutoHyphens/>
        <w:autoSpaceDE w:val="0"/>
        <w:autoSpaceDN w:val="0"/>
        <w:adjustRightInd w:val="0"/>
        <w:ind w:left="1440" w:hanging="720"/>
        <w:rPr>
          <w:rFonts w:eastAsia="Calibri"/>
          <w:sz w:val="22"/>
          <w:szCs w:val="22"/>
        </w:rPr>
      </w:pPr>
    </w:p>
    <w:p w14:paraId="11E50B5C" w14:textId="77777777" w:rsidR="00967D91" w:rsidRPr="00967D91" w:rsidRDefault="00967D91" w:rsidP="00967D91">
      <w:pPr>
        <w:widowControl w:val="0"/>
        <w:suppressAutoHyphens/>
        <w:autoSpaceDE w:val="0"/>
        <w:autoSpaceDN w:val="0"/>
        <w:adjustRightInd w:val="0"/>
        <w:ind w:left="1440" w:hanging="720"/>
        <w:rPr>
          <w:snapToGrid w:val="0"/>
          <w:sz w:val="22"/>
          <w:szCs w:val="22"/>
        </w:rPr>
      </w:pPr>
      <w:r w:rsidRPr="00967D91">
        <w:rPr>
          <w:snapToGrid w:val="0"/>
          <w:sz w:val="22"/>
          <w:szCs w:val="22"/>
        </w:rPr>
        <w:t>L</w:t>
      </w:r>
      <w:r w:rsidRPr="00967D91">
        <w:rPr>
          <w:i/>
          <w:snapToGrid w:val="0"/>
          <w:sz w:val="22"/>
          <w:szCs w:val="22"/>
        </w:rPr>
        <w:t>.</w:t>
      </w:r>
      <w:r w:rsidRPr="00967D91">
        <w:rPr>
          <w:i/>
          <w:snapToGrid w:val="0"/>
          <w:sz w:val="22"/>
          <w:szCs w:val="22"/>
        </w:rPr>
        <w:tab/>
        <w:t xml:space="preserve">De-Identification of PHI.  </w:t>
      </w:r>
      <w:r w:rsidRPr="00967D91">
        <w:rPr>
          <w:snapToGrid w:val="0"/>
          <w:sz w:val="22"/>
          <w:szCs w:val="22"/>
        </w:rPr>
        <w:t>Unless otherwise agreed to in writing by both parties, Business Associate and its agents shall not have the right to de-identify the PHI.  Any such de-identification shall be in compliance with 45 C.F.R. sections 164.502(d) and 164.514(a) and (b).</w:t>
      </w:r>
    </w:p>
    <w:p w14:paraId="1AF18DE2" w14:textId="77777777" w:rsidR="00967D91" w:rsidRPr="00967D91" w:rsidRDefault="00967D91" w:rsidP="00967D91">
      <w:pPr>
        <w:widowControl w:val="0"/>
        <w:suppressAutoHyphens/>
        <w:autoSpaceDE w:val="0"/>
        <w:autoSpaceDN w:val="0"/>
        <w:adjustRightInd w:val="0"/>
        <w:ind w:left="1440" w:hanging="720"/>
        <w:rPr>
          <w:rFonts w:eastAsia="Calibri"/>
          <w:sz w:val="22"/>
          <w:szCs w:val="22"/>
        </w:rPr>
      </w:pPr>
    </w:p>
    <w:p w14:paraId="3FDCD930" w14:textId="77777777" w:rsidR="00967D91" w:rsidRPr="00967D91" w:rsidRDefault="00967D91" w:rsidP="00967D91">
      <w:pPr>
        <w:widowControl w:val="0"/>
        <w:suppressAutoHyphens/>
        <w:ind w:left="1440" w:hanging="720"/>
        <w:outlineLvl w:val="4"/>
        <w:rPr>
          <w:sz w:val="22"/>
          <w:szCs w:val="22"/>
        </w:rPr>
      </w:pPr>
      <w:r w:rsidRPr="00967D91">
        <w:rPr>
          <w:rFonts w:eastAsia="Calibri"/>
          <w:sz w:val="22"/>
          <w:szCs w:val="22"/>
        </w:rPr>
        <w:t>M.</w:t>
      </w:r>
      <w:r w:rsidRPr="00967D91">
        <w:rPr>
          <w:rFonts w:eastAsia="Calibri"/>
          <w:sz w:val="22"/>
          <w:szCs w:val="22"/>
        </w:rPr>
        <w:tab/>
      </w:r>
      <w:r w:rsidRPr="00967D91">
        <w:rPr>
          <w:i/>
          <w:snapToGrid w:val="0"/>
          <w:sz w:val="22"/>
          <w:szCs w:val="22"/>
        </w:rPr>
        <w:t xml:space="preserve">Material Contractual Breach.  </w:t>
      </w:r>
      <w:r w:rsidRPr="00967D91">
        <w:rPr>
          <w:sz w:val="22"/>
          <w:szCs w:val="22"/>
        </w:rPr>
        <w:t xml:space="preserve">Business Associate understands and agrees that, in accordance with the HITECH Act and the HIPAA Regulations, it will be held to the same standards as Covered Entity to rectify a pattern of activity or practice that constitutes a material </w:t>
      </w:r>
      <w:r w:rsidRPr="00967D91">
        <w:rPr>
          <w:rFonts w:eastAsia="Calibri"/>
          <w:sz w:val="22"/>
          <w:szCs w:val="22"/>
        </w:rPr>
        <w:t>Contractual Breach</w:t>
      </w:r>
      <w:r w:rsidRPr="00967D91">
        <w:rPr>
          <w:sz w:val="22"/>
          <w:szCs w:val="22"/>
        </w:rPr>
        <w:t xml:space="preserve"> or violation of the HIPAA Regulations.  Business Associate further understands and agrees that: (i) it will also be subject to the same penalties as a Covered Entity for any violation of the HIPAA Regulations, and (ii) it will be subject to periodic audits by the Secretary.</w:t>
      </w:r>
    </w:p>
    <w:p w14:paraId="1684E839" w14:textId="77777777" w:rsidR="00967D91" w:rsidRPr="00967D91" w:rsidRDefault="00967D91" w:rsidP="00967D91">
      <w:pPr>
        <w:widowControl w:val="0"/>
        <w:suppressAutoHyphens/>
        <w:outlineLvl w:val="4"/>
        <w:rPr>
          <w:b/>
          <w:sz w:val="22"/>
          <w:szCs w:val="22"/>
        </w:rPr>
      </w:pPr>
    </w:p>
    <w:p w14:paraId="03CD87C3" w14:textId="77777777" w:rsidR="00967D91" w:rsidRPr="00967D91" w:rsidRDefault="00967D91" w:rsidP="00967D91">
      <w:pPr>
        <w:widowControl w:val="0"/>
        <w:suppressAutoHyphens/>
        <w:outlineLvl w:val="4"/>
        <w:rPr>
          <w:sz w:val="22"/>
          <w:szCs w:val="22"/>
        </w:rPr>
      </w:pPr>
      <w:r w:rsidRPr="00967D91">
        <w:rPr>
          <w:b/>
          <w:sz w:val="22"/>
          <w:szCs w:val="22"/>
        </w:rPr>
        <w:t>VI.</w:t>
      </w:r>
      <w:r w:rsidRPr="00967D91">
        <w:rPr>
          <w:b/>
          <w:sz w:val="22"/>
          <w:szCs w:val="22"/>
        </w:rPr>
        <w:tab/>
        <w:t>INDIVIDUAL CONTROL OVER PHI</w:t>
      </w:r>
    </w:p>
    <w:p w14:paraId="7EDDE807" w14:textId="77777777" w:rsidR="00967D91" w:rsidRPr="00967D91" w:rsidRDefault="00967D91" w:rsidP="00967D91">
      <w:pPr>
        <w:widowControl w:val="0"/>
        <w:suppressAutoHyphens/>
        <w:ind w:left="360" w:hanging="720"/>
        <w:outlineLvl w:val="4"/>
        <w:rPr>
          <w:i/>
          <w:sz w:val="22"/>
          <w:szCs w:val="22"/>
        </w:rPr>
      </w:pPr>
    </w:p>
    <w:p w14:paraId="221B4A7B" w14:textId="77777777" w:rsidR="00967D91" w:rsidRPr="00967D91" w:rsidRDefault="00967D91" w:rsidP="00967D91">
      <w:pPr>
        <w:widowControl w:val="0"/>
        <w:numPr>
          <w:ilvl w:val="0"/>
          <w:numId w:val="38"/>
        </w:numPr>
        <w:tabs>
          <w:tab w:val="left" w:pos="-720"/>
        </w:tabs>
        <w:suppressAutoHyphens/>
        <w:spacing w:after="200"/>
        <w:ind w:left="1440" w:hanging="720"/>
        <w:rPr>
          <w:spacing w:val="-3"/>
          <w:sz w:val="22"/>
          <w:szCs w:val="22"/>
        </w:rPr>
      </w:pPr>
      <w:r w:rsidRPr="00967D91">
        <w:rPr>
          <w:i/>
          <w:spacing w:val="-3"/>
          <w:sz w:val="22"/>
          <w:szCs w:val="22"/>
        </w:rPr>
        <w:t xml:space="preserve">Individual Access to PHI.  </w:t>
      </w:r>
      <w:r w:rsidRPr="00967D91">
        <w:rPr>
          <w:spacing w:val="-3"/>
          <w:sz w:val="22"/>
          <w:szCs w:val="22"/>
        </w:rPr>
        <w:t xml:space="preserve">Business Associate agrees </w:t>
      </w:r>
      <w:r w:rsidRPr="00967D91">
        <w:rPr>
          <w:rFonts w:eastAsia="Calibri"/>
          <w:sz w:val="22"/>
          <w:szCs w:val="22"/>
        </w:rPr>
        <w:t xml:space="preserve">to make available </w:t>
      </w:r>
      <w:r w:rsidRPr="00967D91">
        <w:rPr>
          <w:spacing w:val="-3"/>
          <w:sz w:val="22"/>
          <w:szCs w:val="22"/>
        </w:rPr>
        <w:t xml:space="preserve">PHI </w:t>
      </w:r>
      <w:r w:rsidRPr="00967D91">
        <w:rPr>
          <w:rFonts w:eastAsia="Calibri"/>
          <w:sz w:val="22"/>
          <w:szCs w:val="22"/>
        </w:rPr>
        <w:t xml:space="preserve">in a Designated Record </w:t>
      </w:r>
      <w:r w:rsidRPr="00967D91">
        <w:rPr>
          <w:rFonts w:eastAsia="Calibri"/>
          <w:sz w:val="22"/>
          <w:szCs w:val="22"/>
        </w:rPr>
        <w:lastRenderedPageBreak/>
        <w:t>Set to an Individual or Individual’s designee, as necessary to satisfy Covered Entity’s obligations under 45 C.F.R. section 164.524.</w:t>
      </w:r>
      <w:r w:rsidRPr="00967D91">
        <w:rPr>
          <w:spacing w:val="-3"/>
          <w:sz w:val="22"/>
          <w:szCs w:val="22"/>
        </w:rPr>
        <w:t xml:space="preserve">  Business Associate shall do so solely by way of coordination with Covered Entity, and in the time and manner designated by Covered Entity.</w:t>
      </w:r>
    </w:p>
    <w:p w14:paraId="0C0526EE" w14:textId="77777777" w:rsidR="00967D91" w:rsidRPr="00967D91" w:rsidRDefault="00967D91" w:rsidP="00967D91">
      <w:pPr>
        <w:widowControl w:val="0"/>
        <w:numPr>
          <w:ilvl w:val="0"/>
          <w:numId w:val="38"/>
        </w:numPr>
        <w:tabs>
          <w:tab w:val="left" w:pos="-720"/>
        </w:tabs>
        <w:suppressAutoHyphens/>
        <w:spacing w:after="200"/>
        <w:ind w:left="1440" w:hanging="720"/>
        <w:rPr>
          <w:spacing w:val="-3"/>
          <w:sz w:val="22"/>
          <w:szCs w:val="22"/>
        </w:rPr>
      </w:pPr>
      <w:r w:rsidRPr="00967D91">
        <w:rPr>
          <w:i/>
          <w:spacing w:val="-3"/>
          <w:sz w:val="22"/>
          <w:szCs w:val="22"/>
        </w:rPr>
        <w:t xml:space="preserve">Accounting of Disclosures.  </w:t>
      </w:r>
      <w:r w:rsidRPr="00967D91">
        <w:rPr>
          <w:spacing w:val="-3"/>
          <w:sz w:val="22"/>
          <w:szCs w:val="22"/>
        </w:rPr>
        <w:t>Business Associate agrees to maintain and make available the information required to provide an accounting of Disclosures to an Individual as necessary to satisfy Covered Entity’s obligations under 45 C.F.R. section 164.528.  Business Associate shall do so solely by way of coordination with Covered Entity, and in the time and manner designated by Covered Entity.</w:t>
      </w:r>
    </w:p>
    <w:p w14:paraId="3CB32E8F" w14:textId="77777777" w:rsidR="00967D91" w:rsidRPr="00967D91" w:rsidRDefault="00967D91" w:rsidP="00967D91">
      <w:pPr>
        <w:widowControl w:val="0"/>
        <w:numPr>
          <w:ilvl w:val="0"/>
          <w:numId w:val="38"/>
        </w:numPr>
        <w:tabs>
          <w:tab w:val="left" w:pos="-720"/>
        </w:tabs>
        <w:suppressAutoHyphens/>
        <w:spacing w:after="200"/>
        <w:ind w:left="1440" w:hanging="720"/>
        <w:rPr>
          <w:spacing w:val="-3"/>
          <w:sz w:val="22"/>
          <w:szCs w:val="22"/>
        </w:rPr>
      </w:pPr>
      <w:r w:rsidRPr="00967D91">
        <w:rPr>
          <w:i/>
          <w:spacing w:val="-3"/>
          <w:sz w:val="22"/>
          <w:szCs w:val="22"/>
        </w:rPr>
        <w:t xml:space="preserve">Amendment to PHI.  </w:t>
      </w:r>
      <w:r w:rsidRPr="00967D91">
        <w:rPr>
          <w:spacing w:val="-3"/>
          <w:sz w:val="22"/>
          <w:szCs w:val="22"/>
        </w:rPr>
        <w:t>Business Associate agrees to make any amendment(s) to PHI in a Designated Record Set as directed or agreed to by Covered Entity pursuant to 45 C.F.R. section 164.526, or take other measures as necessary to satisfy Covered Entity’s obligations under 45 C.F.R. section 164.526.  Business Associate shall do so solely by way of coordination with Covered Entity, and in the time and manner designated by Covered Entity.</w:t>
      </w:r>
    </w:p>
    <w:p w14:paraId="410E0355" w14:textId="77777777" w:rsidR="00967D91" w:rsidRPr="00967D91" w:rsidRDefault="00967D91" w:rsidP="00967D91">
      <w:pPr>
        <w:widowControl w:val="0"/>
        <w:suppressAutoHyphens/>
        <w:outlineLvl w:val="4"/>
        <w:rPr>
          <w:b/>
          <w:sz w:val="22"/>
          <w:szCs w:val="22"/>
        </w:rPr>
      </w:pPr>
      <w:r w:rsidRPr="00967D91">
        <w:rPr>
          <w:b/>
          <w:sz w:val="22"/>
          <w:szCs w:val="22"/>
        </w:rPr>
        <w:t>VII.</w:t>
      </w:r>
      <w:r w:rsidRPr="00967D91">
        <w:rPr>
          <w:b/>
          <w:sz w:val="22"/>
          <w:szCs w:val="22"/>
        </w:rPr>
        <w:tab/>
        <w:t xml:space="preserve">TERMINATION </w:t>
      </w:r>
    </w:p>
    <w:p w14:paraId="51A2B67C" w14:textId="77777777" w:rsidR="00967D91" w:rsidRPr="00967D91" w:rsidRDefault="00967D91" w:rsidP="00967D91">
      <w:pPr>
        <w:widowControl w:val="0"/>
        <w:suppressAutoHyphens/>
        <w:rPr>
          <w:snapToGrid w:val="0"/>
          <w:sz w:val="22"/>
          <w:szCs w:val="22"/>
        </w:rPr>
      </w:pPr>
    </w:p>
    <w:p w14:paraId="6A3F8E62" w14:textId="77777777" w:rsidR="00967D91" w:rsidRPr="00967D91" w:rsidRDefault="00967D91" w:rsidP="00967D91">
      <w:pPr>
        <w:widowControl w:val="0"/>
        <w:numPr>
          <w:ilvl w:val="0"/>
          <w:numId w:val="39"/>
        </w:numPr>
        <w:suppressAutoHyphens/>
        <w:spacing w:after="200"/>
        <w:ind w:left="1440" w:hanging="720"/>
        <w:contextualSpacing/>
        <w:rPr>
          <w:rFonts w:eastAsia="Calibri"/>
          <w:sz w:val="22"/>
          <w:szCs w:val="22"/>
        </w:rPr>
      </w:pPr>
      <w:r w:rsidRPr="00967D91">
        <w:rPr>
          <w:rFonts w:eastAsia="Calibri"/>
          <w:i/>
          <w:sz w:val="22"/>
          <w:szCs w:val="22"/>
        </w:rPr>
        <w:t xml:space="preserve">Termination for Cause.  </w:t>
      </w:r>
      <w:r w:rsidRPr="00967D91">
        <w:rPr>
          <w:rFonts w:eastAsia="Calibri"/>
          <w:sz w:val="22"/>
          <w:szCs w:val="22"/>
        </w:rPr>
        <w:t xml:space="preserve">A Contractual Breach by </w:t>
      </w:r>
      <w:r w:rsidRPr="00967D91">
        <w:rPr>
          <w:spacing w:val="-3"/>
          <w:sz w:val="22"/>
          <w:szCs w:val="22"/>
        </w:rPr>
        <w:t xml:space="preserve">Business Associate </w:t>
      </w:r>
      <w:r w:rsidRPr="00967D91">
        <w:rPr>
          <w:rFonts w:eastAsia="Calibri"/>
          <w:sz w:val="22"/>
          <w:szCs w:val="22"/>
        </w:rPr>
        <w:t xml:space="preserve">of any provision of this Exhibit, as determined by </w:t>
      </w:r>
      <w:r w:rsidRPr="00967D91">
        <w:rPr>
          <w:spacing w:val="-3"/>
          <w:sz w:val="22"/>
          <w:szCs w:val="22"/>
        </w:rPr>
        <w:t>Covered Entity in its sole discretion</w:t>
      </w:r>
      <w:r w:rsidRPr="00967D91">
        <w:rPr>
          <w:rFonts w:eastAsia="Calibri"/>
          <w:sz w:val="22"/>
          <w:szCs w:val="22"/>
        </w:rPr>
        <w:t>, shall constitute a material Contractual Breach of the Agreement and shall provide grounds for immediate</w:t>
      </w:r>
      <w:r w:rsidRPr="00967D91">
        <w:rPr>
          <w:rFonts w:eastAsia="Calibri"/>
          <w:i/>
          <w:sz w:val="22"/>
          <w:szCs w:val="22"/>
        </w:rPr>
        <w:t xml:space="preserve"> </w:t>
      </w:r>
      <w:r w:rsidRPr="00967D91">
        <w:rPr>
          <w:rFonts w:eastAsia="Calibri"/>
          <w:sz w:val="22"/>
          <w:szCs w:val="22"/>
        </w:rPr>
        <w:t xml:space="preserve">termination of the Agreement, any provision in the Agreement to the contrary notwithstanding.  </w:t>
      </w:r>
      <w:r w:rsidRPr="00967D91">
        <w:rPr>
          <w:spacing w:val="-3"/>
          <w:sz w:val="22"/>
          <w:szCs w:val="22"/>
        </w:rPr>
        <w:t xml:space="preserve">Contracts between Business Associates and subcontractors are subject to the same requirement for Termination for Cause.  </w:t>
      </w:r>
      <w:r w:rsidRPr="00967D91">
        <w:rPr>
          <w:rFonts w:eastAsia="Calibri"/>
          <w:sz w:val="22"/>
          <w:szCs w:val="22"/>
        </w:rPr>
        <w:t xml:space="preserve"> </w:t>
      </w:r>
    </w:p>
    <w:p w14:paraId="23462F8D" w14:textId="77777777" w:rsidR="00967D91" w:rsidRPr="00967D91" w:rsidRDefault="00967D91" w:rsidP="00967D91">
      <w:pPr>
        <w:widowControl w:val="0"/>
        <w:tabs>
          <w:tab w:val="left" w:pos="360"/>
          <w:tab w:val="left" w:pos="1080"/>
        </w:tabs>
        <w:suppressAutoHyphens/>
        <w:ind w:left="1440" w:hanging="720"/>
        <w:rPr>
          <w:rFonts w:eastAsia="Calibri"/>
          <w:sz w:val="22"/>
          <w:szCs w:val="22"/>
        </w:rPr>
      </w:pPr>
    </w:p>
    <w:p w14:paraId="569B07EB" w14:textId="77777777" w:rsidR="00967D91" w:rsidRPr="00967D91" w:rsidRDefault="00967D91" w:rsidP="00967D91">
      <w:pPr>
        <w:widowControl w:val="0"/>
        <w:numPr>
          <w:ilvl w:val="0"/>
          <w:numId w:val="39"/>
        </w:numPr>
        <w:suppressAutoHyphens/>
        <w:spacing w:after="200"/>
        <w:ind w:left="1440" w:hanging="720"/>
        <w:contextualSpacing/>
        <w:rPr>
          <w:rFonts w:eastAsia="Calibri"/>
          <w:sz w:val="22"/>
          <w:szCs w:val="22"/>
        </w:rPr>
      </w:pPr>
      <w:r w:rsidRPr="00967D91">
        <w:rPr>
          <w:i/>
          <w:spacing w:val="-3"/>
          <w:sz w:val="22"/>
          <w:szCs w:val="22"/>
        </w:rPr>
        <w:t xml:space="preserve">Termination due to Criminal Proceedings or Statutory Violations.  </w:t>
      </w:r>
      <w:r w:rsidRPr="00967D91">
        <w:rPr>
          <w:spacing w:val="-3"/>
          <w:sz w:val="22"/>
          <w:szCs w:val="22"/>
        </w:rPr>
        <w:t xml:space="preserve">Covered Entity </w:t>
      </w:r>
      <w:r w:rsidRPr="00967D91">
        <w:rPr>
          <w:rFonts w:eastAsia="Calibri"/>
          <w:sz w:val="22"/>
          <w:szCs w:val="22"/>
        </w:rPr>
        <w:t xml:space="preserve">may terminate the Agreement, effective immediately, if (i) </w:t>
      </w:r>
      <w:r w:rsidRPr="00967D91">
        <w:rPr>
          <w:spacing w:val="-3"/>
          <w:sz w:val="22"/>
          <w:szCs w:val="22"/>
        </w:rPr>
        <w:t xml:space="preserve">Business Associate </w:t>
      </w:r>
      <w:r w:rsidRPr="00967D91">
        <w:rPr>
          <w:rFonts w:eastAsia="Calibri"/>
          <w:sz w:val="22"/>
          <w:szCs w:val="22"/>
        </w:rPr>
        <w:t xml:space="preserve">is named as a defendant in a criminal proceeding for a violation of HIPAA, the HITECH Act, the HIPAA Regulations or other security or privacy laws or (ii) a finding or stipulation that </w:t>
      </w:r>
      <w:r w:rsidRPr="00967D91">
        <w:rPr>
          <w:spacing w:val="-3"/>
          <w:sz w:val="22"/>
          <w:szCs w:val="22"/>
        </w:rPr>
        <w:t xml:space="preserve">Business Associate </w:t>
      </w:r>
      <w:r w:rsidRPr="00967D91">
        <w:rPr>
          <w:rFonts w:eastAsia="Calibri"/>
          <w:sz w:val="22"/>
          <w:szCs w:val="22"/>
        </w:rPr>
        <w:t>has violated any standard or requirement of HIPAA, the HITECH Act, the HIPAA Regulations or other security or privacy laws is made in any administrative or civil proceeding in which Business Associate has been joined.</w:t>
      </w:r>
    </w:p>
    <w:p w14:paraId="148B9818" w14:textId="77777777" w:rsidR="00967D91" w:rsidRPr="00967D91" w:rsidRDefault="00967D91" w:rsidP="00967D91">
      <w:pPr>
        <w:widowControl w:val="0"/>
        <w:suppressAutoHyphens/>
        <w:ind w:left="1440" w:hanging="720"/>
        <w:rPr>
          <w:spacing w:val="-3"/>
          <w:sz w:val="22"/>
          <w:szCs w:val="22"/>
        </w:rPr>
      </w:pPr>
    </w:p>
    <w:p w14:paraId="4A567C67" w14:textId="77777777" w:rsidR="00967D91" w:rsidRPr="00967D91" w:rsidRDefault="00967D91" w:rsidP="00967D91">
      <w:pPr>
        <w:widowControl w:val="0"/>
        <w:numPr>
          <w:ilvl w:val="0"/>
          <w:numId w:val="39"/>
        </w:numPr>
        <w:suppressAutoHyphens/>
        <w:spacing w:after="200"/>
        <w:ind w:left="1440" w:hanging="720"/>
        <w:rPr>
          <w:i/>
          <w:spacing w:val="-3"/>
          <w:sz w:val="22"/>
          <w:szCs w:val="22"/>
        </w:rPr>
      </w:pPr>
      <w:r w:rsidRPr="00967D91">
        <w:rPr>
          <w:i/>
          <w:spacing w:val="-3"/>
          <w:sz w:val="22"/>
          <w:szCs w:val="22"/>
        </w:rPr>
        <w:t xml:space="preserve">Return or Destruction of PHI.  </w:t>
      </w:r>
      <w:r w:rsidRPr="00967D91">
        <w:rPr>
          <w:spacing w:val="-3"/>
          <w:sz w:val="22"/>
          <w:szCs w:val="22"/>
        </w:rPr>
        <w:t xml:space="preserve">In the event of termination for any reason, or upon the expiration of the Agreement, Business Associate shall return or, if agreed upon by Covered Entity, destroy all PHI received from Covered Entity, or created or received by Business Associate on behalf of Covered Entity.  Business Associate shall retain no copies of the PHI.  This provision shall apply to PHI that is in the possession of subcontractors or agents of Business Associate.  </w:t>
      </w:r>
    </w:p>
    <w:p w14:paraId="72EF5148" w14:textId="77777777" w:rsidR="00967D91" w:rsidRPr="00967D91" w:rsidRDefault="00967D91" w:rsidP="00967D91">
      <w:pPr>
        <w:widowControl w:val="0"/>
        <w:suppressAutoHyphens/>
        <w:ind w:left="1440"/>
        <w:rPr>
          <w:spacing w:val="-3"/>
          <w:sz w:val="22"/>
          <w:szCs w:val="22"/>
        </w:rPr>
      </w:pPr>
      <w:r w:rsidRPr="00967D91">
        <w:rPr>
          <w:spacing w:val="-3"/>
          <w:sz w:val="22"/>
          <w:szCs w:val="22"/>
        </w:rPr>
        <w:t>If Business Associate determines that returning or destroying the PHI is infeasible under this section, Business Associate shall notify Covered Entity of the conditions making return or destruction infeasible.  Upon mutual agreement of the parties that return, or destruction of PHI is infeasible, Business Associate shall extend the protections of this Exhibit to such PHI and limit further uses and Disclosures to those purposes that make the return or destruction of the information infeasible.</w:t>
      </w:r>
    </w:p>
    <w:p w14:paraId="620E3D80" w14:textId="77777777" w:rsidR="00967D91" w:rsidRPr="00967D91" w:rsidRDefault="00967D91" w:rsidP="00967D91">
      <w:pPr>
        <w:widowControl w:val="0"/>
        <w:suppressAutoHyphens/>
        <w:rPr>
          <w:snapToGrid w:val="0"/>
          <w:sz w:val="22"/>
          <w:szCs w:val="22"/>
        </w:rPr>
      </w:pPr>
    </w:p>
    <w:p w14:paraId="575A4B90" w14:textId="77777777" w:rsidR="00967D91" w:rsidRPr="00967D91" w:rsidRDefault="00967D91" w:rsidP="00967D91">
      <w:pPr>
        <w:widowControl w:val="0"/>
        <w:suppressAutoHyphens/>
        <w:outlineLvl w:val="4"/>
        <w:rPr>
          <w:b/>
          <w:sz w:val="22"/>
          <w:szCs w:val="22"/>
        </w:rPr>
      </w:pPr>
      <w:r w:rsidRPr="00967D91">
        <w:rPr>
          <w:b/>
          <w:sz w:val="22"/>
          <w:szCs w:val="22"/>
        </w:rPr>
        <w:t>VIII.</w:t>
      </w:r>
      <w:r w:rsidRPr="00967D91">
        <w:rPr>
          <w:b/>
          <w:sz w:val="22"/>
          <w:szCs w:val="22"/>
        </w:rPr>
        <w:tab/>
        <w:t>MISCELLANEOUS</w:t>
      </w:r>
    </w:p>
    <w:p w14:paraId="3E11BB04" w14:textId="77777777" w:rsidR="00967D91" w:rsidRPr="00967D91" w:rsidRDefault="00967D91" w:rsidP="00967D91">
      <w:pPr>
        <w:widowControl w:val="0"/>
        <w:suppressAutoHyphens/>
        <w:rPr>
          <w:snapToGrid w:val="0"/>
          <w:sz w:val="22"/>
          <w:szCs w:val="22"/>
          <w:u w:val="single"/>
        </w:rPr>
      </w:pPr>
    </w:p>
    <w:p w14:paraId="49404AEA" w14:textId="77777777" w:rsidR="00967D91" w:rsidRPr="00967D91" w:rsidRDefault="00967D91" w:rsidP="00967D91">
      <w:pPr>
        <w:widowControl w:val="0"/>
        <w:numPr>
          <w:ilvl w:val="0"/>
          <w:numId w:val="40"/>
        </w:numPr>
        <w:suppressAutoHyphens/>
        <w:spacing w:after="200"/>
        <w:ind w:left="1440" w:hanging="720"/>
        <w:rPr>
          <w:snapToGrid w:val="0"/>
          <w:sz w:val="22"/>
          <w:szCs w:val="22"/>
        </w:rPr>
      </w:pPr>
      <w:r w:rsidRPr="00967D91">
        <w:rPr>
          <w:i/>
          <w:snapToGrid w:val="0"/>
          <w:sz w:val="22"/>
          <w:szCs w:val="22"/>
        </w:rPr>
        <w:t xml:space="preserve">Disclaimer.  </w:t>
      </w:r>
      <w:r w:rsidRPr="00967D91">
        <w:rPr>
          <w:snapToGrid w:val="0"/>
          <w:sz w:val="22"/>
          <w:szCs w:val="22"/>
        </w:rPr>
        <w:t xml:space="preserve">Covered Entity makes no warranty or representation that compliance by Business Associate with this Exhibit, HIPAA, the HIPAA Regulations, or the HITECH Act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w:t>
      </w:r>
      <w:r w:rsidRPr="00967D91">
        <w:rPr>
          <w:snapToGrid w:val="0"/>
          <w:sz w:val="22"/>
          <w:szCs w:val="22"/>
        </w:rPr>
        <w:lastRenderedPageBreak/>
        <w:t>all decisions made by Business Associate regarding the safeguarding of PHI.</w:t>
      </w:r>
    </w:p>
    <w:p w14:paraId="4286D145" w14:textId="77777777" w:rsidR="00967D91" w:rsidRPr="00967D91" w:rsidRDefault="00967D91" w:rsidP="00967D91">
      <w:pPr>
        <w:widowControl w:val="0"/>
        <w:numPr>
          <w:ilvl w:val="0"/>
          <w:numId w:val="40"/>
        </w:numPr>
        <w:suppressAutoHyphens/>
        <w:spacing w:after="200"/>
        <w:ind w:left="1440" w:hanging="720"/>
        <w:rPr>
          <w:snapToGrid w:val="0"/>
          <w:sz w:val="22"/>
          <w:szCs w:val="22"/>
        </w:rPr>
      </w:pPr>
      <w:r w:rsidRPr="00967D91">
        <w:rPr>
          <w:i/>
          <w:snapToGrid w:val="0"/>
          <w:sz w:val="22"/>
          <w:szCs w:val="22"/>
        </w:rPr>
        <w:t>Regulatory References</w:t>
      </w:r>
      <w:r w:rsidRPr="00967D91">
        <w:rPr>
          <w:snapToGrid w:val="0"/>
          <w:sz w:val="22"/>
          <w:szCs w:val="22"/>
        </w:rPr>
        <w:t>.  A reference in this Exhibit to a section in HIPAA, the HIPAA Regulations, or the HITECH Act means the section as in effect or as amended, and for which compliance is required.</w:t>
      </w:r>
    </w:p>
    <w:p w14:paraId="49170AE0" w14:textId="77777777" w:rsidR="00967D91" w:rsidRPr="00967D91" w:rsidRDefault="00967D91" w:rsidP="00967D91">
      <w:pPr>
        <w:widowControl w:val="0"/>
        <w:numPr>
          <w:ilvl w:val="0"/>
          <w:numId w:val="40"/>
        </w:numPr>
        <w:suppressAutoHyphens/>
        <w:spacing w:after="200"/>
        <w:ind w:left="1440" w:hanging="720"/>
        <w:rPr>
          <w:snapToGrid w:val="0"/>
          <w:sz w:val="22"/>
          <w:szCs w:val="22"/>
        </w:rPr>
      </w:pPr>
      <w:r w:rsidRPr="00967D91">
        <w:rPr>
          <w:i/>
          <w:snapToGrid w:val="0"/>
          <w:sz w:val="22"/>
          <w:szCs w:val="22"/>
        </w:rPr>
        <w:t>Amendments</w:t>
      </w:r>
      <w:r w:rsidRPr="00967D91">
        <w:rPr>
          <w:snapToGrid w:val="0"/>
          <w:sz w:val="22"/>
          <w:szCs w:val="22"/>
        </w:rPr>
        <w:t>.  The parties agree to take such action as is necessary to amend this Exhibit from time to time as is necessary for Covered Entity to comply with the requirements of HIPAA, the HIPAA Regulations, and the HITECH Act.</w:t>
      </w:r>
    </w:p>
    <w:p w14:paraId="1408FFCE" w14:textId="77777777" w:rsidR="00967D91" w:rsidRPr="00967D91" w:rsidRDefault="00967D91" w:rsidP="00967D91">
      <w:pPr>
        <w:widowControl w:val="0"/>
        <w:numPr>
          <w:ilvl w:val="0"/>
          <w:numId w:val="40"/>
        </w:numPr>
        <w:suppressAutoHyphens/>
        <w:spacing w:after="200"/>
        <w:ind w:left="1440" w:hanging="720"/>
        <w:rPr>
          <w:rFonts w:eastAsia="Calibri"/>
          <w:sz w:val="22"/>
          <w:szCs w:val="22"/>
        </w:rPr>
      </w:pPr>
      <w:r w:rsidRPr="00967D91">
        <w:rPr>
          <w:i/>
          <w:snapToGrid w:val="0"/>
          <w:sz w:val="22"/>
          <w:szCs w:val="22"/>
        </w:rPr>
        <w:t>Survival</w:t>
      </w:r>
      <w:r w:rsidRPr="00967D91">
        <w:rPr>
          <w:snapToGrid w:val="0"/>
          <w:sz w:val="22"/>
          <w:szCs w:val="22"/>
        </w:rPr>
        <w:t xml:space="preserve">.  The respective rights and obligations of Business Associate with respect to PHI in the event of termination, cancellation, or expiration of this Exhibit shall survive said termination, cancellation, or expiration, and shall continue to bind Business Associate, its agents, employees, contractors, and successors. </w:t>
      </w:r>
    </w:p>
    <w:p w14:paraId="384A3FCD" w14:textId="77777777" w:rsidR="00967D91" w:rsidRPr="00967D91" w:rsidRDefault="00967D91" w:rsidP="00967D91">
      <w:pPr>
        <w:widowControl w:val="0"/>
        <w:numPr>
          <w:ilvl w:val="0"/>
          <w:numId w:val="40"/>
        </w:numPr>
        <w:suppressAutoHyphens/>
        <w:spacing w:after="200"/>
        <w:ind w:left="1440" w:hanging="720"/>
        <w:rPr>
          <w:snapToGrid w:val="0"/>
          <w:sz w:val="22"/>
          <w:szCs w:val="22"/>
        </w:rPr>
      </w:pPr>
      <w:r w:rsidRPr="00967D91">
        <w:rPr>
          <w:i/>
          <w:snapToGrid w:val="0"/>
          <w:sz w:val="22"/>
          <w:szCs w:val="22"/>
        </w:rPr>
        <w:t>No</w:t>
      </w:r>
      <w:r w:rsidRPr="00967D91">
        <w:rPr>
          <w:snapToGrid w:val="0"/>
          <w:sz w:val="22"/>
          <w:szCs w:val="22"/>
        </w:rPr>
        <w:t xml:space="preserve"> </w:t>
      </w:r>
      <w:r w:rsidRPr="00967D91">
        <w:rPr>
          <w:i/>
          <w:snapToGrid w:val="0"/>
          <w:sz w:val="22"/>
          <w:szCs w:val="22"/>
        </w:rPr>
        <w:t xml:space="preserve">Third Party Beneficiaries.  </w:t>
      </w:r>
      <w:r w:rsidRPr="00967D91">
        <w:rPr>
          <w:snapToGrid w:val="0"/>
          <w:sz w:val="22"/>
          <w:szCs w:val="22"/>
        </w:rPr>
        <w:t>Except as expressly provided herein or expressly stated in the HIPAA Regulations, the parties to this Exhibit do not intend to create any rights in any third parties.</w:t>
      </w:r>
    </w:p>
    <w:p w14:paraId="137E7DA2" w14:textId="77777777" w:rsidR="00967D91" w:rsidRPr="00967D91" w:rsidRDefault="00967D91" w:rsidP="00967D91">
      <w:pPr>
        <w:widowControl w:val="0"/>
        <w:numPr>
          <w:ilvl w:val="0"/>
          <w:numId w:val="40"/>
        </w:numPr>
        <w:suppressAutoHyphens/>
        <w:spacing w:after="200"/>
        <w:ind w:left="1440" w:hanging="720"/>
        <w:rPr>
          <w:sz w:val="22"/>
          <w:szCs w:val="22"/>
        </w:rPr>
      </w:pPr>
      <w:r w:rsidRPr="00967D91">
        <w:rPr>
          <w:i/>
          <w:snapToGrid w:val="0"/>
          <w:sz w:val="22"/>
          <w:szCs w:val="22"/>
        </w:rPr>
        <w:t xml:space="preserve">Governing Law.  </w:t>
      </w:r>
      <w:r w:rsidRPr="00967D91">
        <w:rPr>
          <w:snapToGrid w:val="0"/>
          <w:sz w:val="22"/>
          <w:szCs w:val="22"/>
        </w:rPr>
        <w:t xml:space="preserve">The provisions of this Exhibit are intended to establish the minimum requirements regarding Business Associate’s use and Disclosure of PHI under HIPAA, the HIPAA Regulations, and the HITECH Act.  The use and Disclosure of individually identified health information is also covered by applicable California law, including but not limited to the Confidentiality of Medical Information Act (California Civil Code section 56 </w:t>
      </w:r>
      <w:r w:rsidRPr="00967D91">
        <w:rPr>
          <w:i/>
          <w:snapToGrid w:val="0"/>
          <w:sz w:val="22"/>
          <w:szCs w:val="22"/>
        </w:rPr>
        <w:t>et seq.</w:t>
      </w:r>
      <w:r w:rsidRPr="00967D91">
        <w:rPr>
          <w:snapToGrid w:val="0"/>
          <w:sz w:val="22"/>
          <w:szCs w:val="22"/>
        </w:rPr>
        <w:t>).  To the extent that California law is more stringent with respect to the protection of such information, applicable California law shall govern Business Associate’s use and Disclosure of confidential information related to the performance of this Exhibit.</w:t>
      </w:r>
    </w:p>
    <w:p w14:paraId="76A66160" w14:textId="77777777" w:rsidR="00967D91" w:rsidRPr="00967D91" w:rsidRDefault="00967D91" w:rsidP="00967D91">
      <w:pPr>
        <w:widowControl w:val="0"/>
        <w:numPr>
          <w:ilvl w:val="0"/>
          <w:numId w:val="40"/>
        </w:numPr>
        <w:suppressAutoHyphens/>
        <w:spacing w:after="200"/>
        <w:ind w:left="1440" w:hanging="720"/>
        <w:rPr>
          <w:sz w:val="22"/>
          <w:szCs w:val="22"/>
        </w:rPr>
      </w:pPr>
      <w:r w:rsidRPr="00967D91">
        <w:rPr>
          <w:i/>
          <w:snapToGrid w:val="0"/>
          <w:sz w:val="22"/>
          <w:szCs w:val="22"/>
        </w:rPr>
        <w:t>Interpretation</w:t>
      </w:r>
      <w:r w:rsidRPr="00967D91">
        <w:rPr>
          <w:snapToGrid w:val="0"/>
          <w:sz w:val="22"/>
          <w:szCs w:val="22"/>
        </w:rPr>
        <w:t>.  Any ambiguity in this Exhibit shall be resolved in favor of a meaning that permits Covered Entity to comply with HIPAA, the HIPAA Regulations, the HITECH Act, and in favor of the protection of PHI.</w:t>
      </w:r>
      <w:r w:rsidRPr="00967D91">
        <w:rPr>
          <w:sz w:val="22"/>
          <w:szCs w:val="22"/>
        </w:rPr>
        <w:t xml:space="preserve"> </w:t>
      </w:r>
    </w:p>
    <w:p w14:paraId="67F2A28C" w14:textId="77777777" w:rsidR="00967D91" w:rsidRPr="00967D91" w:rsidRDefault="00967D91" w:rsidP="00967D91">
      <w:pPr>
        <w:widowControl w:val="0"/>
        <w:suppressAutoHyphens/>
        <w:rPr>
          <w:spacing w:val="-3"/>
          <w:sz w:val="22"/>
          <w:szCs w:val="22"/>
        </w:rPr>
      </w:pPr>
    </w:p>
    <w:p w14:paraId="6252CCAB" w14:textId="77777777" w:rsidR="00967D91" w:rsidRPr="00967D91" w:rsidRDefault="00967D91" w:rsidP="00967D91">
      <w:pPr>
        <w:widowControl w:val="0"/>
        <w:suppressAutoHyphens/>
        <w:rPr>
          <w:spacing w:val="-3"/>
          <w:sz w:val="22"/>
          <w:szCs w:val="22"/>
        </w:rPr>
      </w:pPr>
      <w:r w:rsidRPr="00967D91">
        <w:rPr>
          <w:spacing w:val="-3"/>
          <w:sz w:val="22"/>
          <w:szCs w:val="22"/>
        </w:rPr>
        <w:t>This EXHIBIT, the HIPAA Business Associate Agreement is hereby executed and agreed to by CONTRACTOR:</w:t>
      </w:r>
    </w:p>
    <w:p w14:paraId="1D82A6F9" w14:textId="77777777" w:rsidR="00967D91" w:rsidRPr="00967D91" w:rsidRDefault="00967D91" w:rsidP="00967D91">
      <w:pPr>
        <w:widowControl w:val="0"/>
        <w:suppressAutoHyphens/>
        <w:rPr>
          <w:spacing w:val="-3"/>
          <w:sz w:val="22"/>
          <w:szCs w:val="22"/>
        </w:rPr>
      </w:pPr>
    </w:p>
    <w:p w14:paraId="384C52AF" w14:textId="77777777" w:rsidR="00967D91" w:rsidRPr="00967D91" w:rsidRDefault="00967D91" w:rsidP="00967D91">
      <w:pPr>
        <w:widowControl w:val="0"/>
        <w:tabs>
          <w:tab w:val="right" w:pos="6210"/>
          <w:tab w:val="right" w:pos="10080"/>
        </w:tabs>
        <w:suppressAutoHyphens/>
        <w:rPr>
          <w:b/>
          <w:spacing w:val="-3"/>
          <w:sz w:val="22"/>
          <w:szCs w:val="22"/>
        </w:rPr>
      </w:pPr>
      <w:r w:rsidRPr="00967D91">
        <w:rPr>
          <w:b/>
          <w:spacing w:val="-3"/>
          <w:sz w:val="22"/>
          <w:szCs w:val="22"/>
        </w:rPr>
        <w:t xml:space="preserve">Name:  </w:t>
      </w:r>
      <w:r w:rsidRPr="00967D91">
        <w:rPr>
          <w:b/>
          <w:spacing w:val="-3"/>
          <w:sz w:val="22"/>
          <w:szCs w:val="22"/>
          <w:u w:val="single"/>
        </w:rPr>
        <w:tab/>
      </w:r>
      <w:r w:rsidRPr="00967D91">
        <w:rPr>
          <w:b/>
          <w:spacing w:val="-3"/>
          <w:sz w:val="22"/>
          <w:szCs w:val="22"/>
        </w:rPr>
        <w:t xml:space="preserve">By (Signature): </w:t>
      </w:r>
      <w:r w:rsidRPr="00967D91">
        <w:rPr>
          <w:b/>
          <w:spacing w:val="-3"/>
          <w:sz w:val="22"/>
          <w:szCs w:val="22"/>
          <w:u w:val="single"/>
        </w:rPr>
        <w:tab/>
      </w:r>
    </w:p>
    <w:p w14:paraId="630CCE33" w14:textId="77777777" w:rsidR="00967D91" w:rsidRPr="00967D91" w:rsidRDefault="00967D91" w:rsidP="00967D91">
      <w:pPr>
        <w:widowControl w:val="0"/>
        <w:suppressAutoHyphens/>
        <w:rPr>
          <w:b/>
          <w:spacing w:val="-3"/>
          <w:sz w:val="22"/>
          <w:szCs w:val="22"/>
        </w:rPr>
      </w:pPr>
    </w:p>
    <w:p w14:paraId="7D4F776E" w14:textId="77777777" w:rsidR="00967D91" w:rsidRPr="00967D91" w:rsidRDefault="00967D91" w:rsidP="00967D91">
      <w:pPr>
        <w:widowControl w:val="0"/>
        <w:tabs>
          <w:tab w:val="right" w:pos="5310"/>
          <w:tab w:val="right" w:pos="10080"/>
        </w:tabs>
        <w:suppressAutoHyphens/>
        <w:rPr>
          <w:sz w:val="20"/>
        </w:rPr>
      </w:pPr>
      <w:r w:rsidRPr="00967D91">
        <w:rPr>
          <w:b/>
          <w:spacing w:val="-3"/>
          <w:sz w:val="22"/>
          <w:szCs w:val="22"/>
        </w:rPr>
        <w:t xml:space="preserve">Print Name:  </w:t>
      </w:r>
      <w:r w:rsidRPr="00967D91">
        <w:rPr>
          <w:b/>
          <w:spacing w:val="-3"/>
          <w:sz w:val="22"/>
          <w:szCs w:val="22"/>
          <w:u w:val="single"/>
        </w:rPr>
        <w:tab/>
      </w:r>
      <w:r w:rsidRPr="00967D91">
        <w:rPr>
          <w:b/>
          <w:spacing w:val="-3"/>
          <w:sz w:val="22"/>
          <w:szCs w:val="22"/>
        </w:rPr>
        <w:t xml:space="preserve">Title:   </w:t>
      </w:r>
      <w:r w:rsidRPr="00967D91">
        <w:rPr>
          <w:b/>
          <w:spacing w:val="-3"/>
          <w:sz w:val="22"/>
          <w:szCs w:val="22"/>
          <w:u w:val="single"/>
        </w:rPr>
        <w:tab/>
      </w:r>
    </w:p>
    <w:p w14:paraId="20AFAF08" w14:textId="77777777" w:rsidR="00967D91" w:rsidRPr="00967D91" w:rsidRDefault="00967D91" w:rsidP="00CE1BC8">
      <w:pPr>
        <w:pStyle w:val="Default"/>
        <w:spacing w:after="240"/>
        <w:rPr>
          <w:b/>
        </w:rPr>
      </w:pPr>
    </w:p>
    <w:sectPr w:rsidR="00967D91" w:rsidRPr="00967D91" w:rsidSect="002E60AD">
      <w:headerReference w:type="default" r:id="rId86"/>
      <w:footerReference w:type="default" r:id="rId87"/>
      <w:headerReference w:type="first" r:id="rId88"/>
      <w:footerReference w:type="first" r:id="rId89"/>
      <w:pgSz w:w="12240" w:h="15840" w:code="1"/>
      <w:pgMar w:top="1440" w:right="1080" w:bottom="1440" w:left="1080" w:header="432" w:footer="49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D3D6" w14:textId="77777777" w:rsidR="005C5B70" w:rsidRDefault="005C5B70">
      <w:r>
        <w:separator/>
      </w:r>
    </w:p>
  </w:endnote>
  <w:endnote w:type="continuationSeparator" w:id="0">
    <w:p w14:paraId="0509A4F1" w14:textId="77777777" w:rsidR="005C5B70" w:rsidRDefault="005C5B70">
      <w:r>
        <w:continuationSeparator/>
      </w:r>
    </w:p>
  </w:endnote>
  <w:endnote w:type="continuationNotice" w:id="1">
    <w:p w14:paraId="2941D18B" w14:textId="77777777" w:rsidR="005C5B70" w:rsidRDefault="005C5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lior">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EAA3" w14:textId="5243EB82" w:rsidR="00466C68" w:rsidRDefault="00466C68" w:rsidP="00466C68">
    <w:pPr>
      <w:jc w:val="right"/>
      <w:rPr>
        <w:rFonts w:ascii="Calibri" w:hAnsi="Calibri" w:cs="Calibri"/>
        <w:sz w:val="20"/>
      </w:rPr>
    </w:pPr>
    <w:r>
      <w:rPr>
        <w:rFonts w:ascii="Calibri" w:hAnsi="Calibri" w:cs="Calibri"/>
        <w:sz w:val="20"/>
      </w:rPr>
      <w:t xml:space="preserve">IRFP </w:t>
    </w:r>
    <w:r w:rsidRPr="00091480">
      <w:rPr>
        <w:rFonts w:ascii="Calibri" w:hAnsi="Calibri" w:cs="Calibri"/>
        <w:sz w:val="20"/>
      </w:rPr>
      <w:t>No. 90</w:t>
    </w:r>
    <w:r w:rsidR="00091480" w:rsidRPr="00091480">
      <w:rPr>
        <w:rFonts w:ascii="Calibri" w:hAnsi="Calibri" w:cs="Calibri"/>
        <w:sz w:val="20"/>
      </w:rPr>
      <w:t>2272</w:t>
    </w:r>
  </w:p>
  <w:p w14:paraId="26776DF8" w14:textId="2DC5F8A3" w:rsidR="00466C68" w:rsidRPr="00BE2FD2" w:rsidRDefault="00466C68" w:rsidP="00466C68">
    <w:pPr>
      <w:jc w:val="right"/>
      <w:rPr>
        <w:rFonts w:ascii="Calibri" w:hAnsi="Calibri" w:cs="Calibri"/>
        <w:sz w:val="20"/>
      </w:rPr>
    </w:pPr>
    <w:r>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6</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B265A0">
      <w:rPr>
        <w:rFonts w:ascii="Calibri" w:hAnsi="Calibri" w:cs="Calibri"/>
        <w:noProof/>
        <w:sz w:val="20"/>
      </w:rPr>
      <w:t>20</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4DAC" w14:textId="59E49392" w:rsidR="00A238F8" w:rsidRDefault="00A238F8" w:rsidP="00466C6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 xml:space="preserve">IRFP </w:t>
    </w:r>
    <w:r w:rsidR="00CE1BC8">
      <w:rPr>
        <w:rFonts w:asciiTheme="minorHAnsi" w:hAnsiTheme="minorHAnsi" w:cstheme="minorHAnsi"/>
        <w:sz w:val="20"/>
        <w:szCs w:val="14"/>
      </w:rPr>
      <w:t>Non-</w:t>
    </w:r>
    <w:r>
      <w:rPr>
        <w:rFonts w:asciiTheme="minorHAnsi" w:hAnsiTheme="minorHAnsi" w:cstheme="minorHAnsi"/>
        <w:sz w:val="20"/>
        <w:szCs w:val="14"/>
      </w:rPr>
      <w:t>Fed Procurement</w:t>
    </w:r>
  </w:p>
  <w:p w14:paraId="5C317C8D" w14:textId="7A954074" w:rsidR="00A238F8" w:rsidRPr="00086F7F" w:rsidRDefault="00A238F8" w:rsidP="00A238F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 xml:space="preserve">Rev. </w:t>
    </w:r>
    <w:r w:rsidR="00AD629F">
      <w:rPr>
        <w:rFonts w:asciiTheme="minorHAnsi" w:hAnsiTheme="minorHAnsi" w:cstheme="minorHAnsi"/>
        <w:sz w:val="20"/>
        <w:szCs w:val="14"/>
      </w:rPr>
      <w:t>12-14</w:t>
    </w:r>
    <w:r>
      <w:rPr>
        <w:rFonts w:asciiTheme="minorHAnsi" w:hAnsiTheme="minorHAnsi" w:cstheme="minorHAnsi"/>
        <w:sz w:val="20"/>
        <w:szCs w:val="14"/>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5ACC" w14:textId="77777777" w:rsidR="004D05F2" w:rsidRPr="00A85450" w:rsidRDefault="004D05F2" w:rsidP="002A42B5">
    <w:pPr>
      <w:jc w:val="center"/>
      <w:rPr>
        <w:rFonts w:ascii="Calibri" w:hAnsi="Calibri" w:cs="Calibri"/>
        <w:sz w:val="18"/>
        <w:szCs w:val="18"/>
      </w:rPr>
    </w:pPr>
  </w:p>
  <w:p w14:paraId="269337CD" w14:textId="0B8B8B92" w:rsidR="004D05F2" w:rsidRDefault="004D05F2"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03761BFC" w14:textId="62B8ED34" w:rsidR="00C63094" w:rsidRPr="00C63094" w:rsidRDefault="00C63094" w:rsidP="00C63094">
    <w:pPr>
      <w:jc w:val="right"/>
      <w:rPr>
        <w:rFonts w:ascii="Calibri" w:hAnsi="Calibri" w:cs="Calibri"/>
        <w:sz w:val="20"/>
        <w:szCs w:val="14"/>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1</w:t>
    </w:r>
    <w:r w:rsidRPr="00983DAC">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B265A0">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0349" w14:textId="108BE167" w:rsidR="00C63094" w:rsidRDefault="00C63094" w:rsidP="00A238F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Bid Response Packet Instructions</w:t>
    </w:r>
  </w:p>
  <w:p w14:paraId="6152E9B5" w14:textId="1BC78994" w:rsidR="00C63094" w:rsidRPr="00C63094" w:rsidRDefault="00C63094" w:rsidP="00C63094">
    <w:pPr>
      <w:jc w:val="right"/>
      <w:rPr>
        <w:rFonts w:ascii="Calibri" w:hAnsi="Calibri" w:cs="Calibri"/>
        <w:sz w:val="20"/>
        <w:szCs w:val="14"/>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1</w:t>
    </w:r>
    <w:r w:rsidRPr="00983DAC">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B265A0">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71FE" w14:textId="543BCBD1" w:rsidR="00CE1BC8" w:rsidRPr="001215F1" w:rsidRDefault="00CE1BC8" w:rsidP="00CE1BC8">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xml:space="preserve">– </w:t>
    </w:r>
    <w:r>
      <w:rPr>
        <w:rFonts w:ascii="Calibri" w:hAnsi="Calibri" w:cs="Calibri"/>
        <w:sz w:val="20"/>
      </w:rPr>
      <w:t>I</w:t>
    </w:r>
    <w:r w:rsidRPr="001215F1">
      <w:rPr>
        <w:rFonts w:ascii="Calibri" w:hAnsi="Calibri" w:cs="Calibri"/>
        <w:sz w:val="20"/>
      </w:rPr>
      <w:t>RFP</w:t>
    </w:r>
    <w:r w:rsidRPr="001215F1">
      <w:rPr>
        <w:rFonts w:ascii="Calibri" w:hAnsi="Calibri" w:cs="Calibri"/>
        <w:color w:val="000000"/>
        <w:sz w:val="20"/>
      </w:rPr>
      <w:t xml:space="preserve"> No</w:t>
    </w:r>
    <w:r w:rsidRPr="00346B68">
      <w:rPr>
        <w:rFonts w:ascii="Calibri" w:hAnsi="Calibri" w:cs="Calibri"/>
        <w:sz w:val="20"/>
      </w:rPr>
      <w:t xml:space="preserve">. </w:t>
    </w:r>
    <w:r w:rsidR="00346B68" w:rsidRPr="00346B68">
      <w:rPr>
        <w:rFonts w:ascii="Calibri" w:hAnsi="Calibri" w:cs="Calibri"/>
        <w:sz w:val="20"/>
      </w:rPr>
      <w:t>902272</w:t>
    </w:r>
  </w:p>
  <w:p w14:paraId="4CF369D1" w14:textId="02918B50" w:rsidR="009000A4" w:rsidRPr="00CE1BC8" w:rsidRDefault="00CE1BC8" w:rsidP="00CE1BC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B265A0">
      <w:rPr>
        <w:rFonts w:ascii="Calibri" w:hAnsi="Calibri" w:cs="Calibri"/>
        <w:noProof/>
        <w:position w:val="8"/>
        <w:sz w:val="20"/>
      </w:rPr>
      <w:t>16</w:t>
    </w:r>
    <w:r>
      <w:rPr>
        <w:rFonts w:ascii="Calibri" w:hAnsi="Calibri" w:cs="Calibri"/>
        <w:position w:val="8"/>
        <w:sz w:val="20"/>
      </w:rPr>
      <w:fldChar w:fldCharType="end"/>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8CFA" w14:textId="15427092" w:rsidR="00CB253A" w:rsidRPr="009000A4" w:rsidRDefault="00CB253A" w:rsidP="00A60AE6">
    <w:pPr>
      <w:tabs>
        <w:tab w:val="right" w:pos="10080"/>
      </w:tabs>
      <w:rPr>
        <w:rFonts w:ascii="Calibri" w:hAnsi="Calibri" w:cs="Calibri"/>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6DC8" w14:textId="77777777" w:rsidR="00732539" w:rsidRDefault="00B265A0" w:rsidP="00EE669C">
    <w:pPr>
      <w:jc w:val="right"/>
      <w:rPr>
        <w:rFonts w:ascii="Calibri" w:hAnsi="Calibri" w:cs="Calibri"/>
        <w:sz w:val="18"/>
        <w:szCs w:val="18"/>
      </w:rPr>
    </w:pPr>
  </w:p>
  <w:p w14:paraId="2777728A" w14:textId="77777777" w:rsidR="00732539" w:rsidRDefault="00967D91" w:rsidP="00EE669C">
    <w:pPr>
      <w:tabs>
        <w:tab w:val="right" w:pos="10800"/>
      </w:tabs>
      <w:jc w:val="right"/>
      <w:rPr>
        <w:rFonts w:ascii="Calibri" w:hAnsi="Calibri" w:cs="Calibri"/>
        <w:color w:val="000000"/>
      </w:rPr>
    </w:pPr>
    <w:r>
      <w:rPr>
        <w:rFonts w:ascii="Calibri" w:hAnsi="Calibri" w:cs="Calibri"/>
        <w:color w:val="000000"/>
      </w:rPr>
      <w:t>Exhibit B – HIPAA Business Associate Agreement</w:t>
    </w:r>
  </w:p>
  <w:p w14:paraId="2C71ECA7" w14:textId="13A43423" w:rsidR="00732539" w:rsidRPr="00C87988" w:rsidRDefault="00967D91" w:rsidP="00EE669C">
    <w:pPr>
      <w:jc w:val="right"/>
      <w:rPr>
        <w:rFonts w:ascii="Calibri" w:hAnsi="Calibri" w:cs="Calibri"/>
        <w:sz w:val="18"/>
        <w:szCs w:val="18"/>
      </w:rPr>
    </w:pPr>
    <w:r>
      <w:rPr>
        <w:rFonts w:ascii="Calibri" w:hAnsi="Calibri" w:cs="Calibri"/>
        <w:color w:val="000000"/>
      </w:rPr>
      <w:tab/>
      <w:t xml:space="preserve">Page </w:t>
    </w:r>
    <w:r>
      <w:rPr>
        <w:rFonts w:ascii="Calibri" w:hAnsi="Calibri" w:cs="Calibri"/>
        <w:color w:val="000000"/>
      </w:rPr>
      <w:fldChar w:fldCharType="begin"/>
    </w:r>
    <w:r>
      <w:rPr>
        <w:rFonts w:ascii="Calibri" w:hAnsi="Calibri" w:cs="Calibri"/>
        <w:color w:val="000000"/>
      </w:rPr>
      <w:instrText xml:space="preserve"> PAGE  \* Arabic  \* MERGEFORMAT </w:instrText>
    </w:r>
    <w:r>
      <w:rPr>
        <w:rFonts w:ascii="Calibri" w:hAnsi="Calibri" w:cs="Calibri"/>
        <w:color w:val="000000"/>
      </w:rPr>
      <w:fldChar w:fldCharType="separate"/>
    </w:r>
    <w:r>
      <w:rPr>
        <w:rFonts w:ascii="Calibri" w:hAnsi="Calibri" w:cs="Calibri"/>
        <w:color w:val="000000"/>
      </w:rPr>
      <w:t>1</w:t>
    </w:r>
    <w:r>
      <w:rPr>
        <w:rFonts w:ascii="Calibri" w:hAnsi="Calibri" w:cs="Calibri"/>
        <w:color w:val="000000"/>
      </w:rPr>
      <w:fldChar w:fldCharType="end"/>
    </w:r>
    <w:r>
      <w:rPr>
        <w:rFonts w:ascii="Calibri" w:hAnsi="Calibri" w:cs="Calibri"/>
        <w:color w:val="000000"/>
      </w:rPr>
      <w:t xml:space="preserve"> of </w:t>
    </w:r>
    <w:r>
      <w:rPr>
        <w:rFonts w:ascii="Calibri" w:hAnsi="Calibri" w:cs="Calibri"/>
        <w:color w:val="000000"/>
      </w:rPr>
      <w:fldChar w:fldCharType="begin"/>
    </w:r>
    <w:r>
      <w:rPr>
        <w:rFonts w:ascii="Calibri" w:hAnsi="Calibri" w:cs="Calibri"/>
        <w:color w:val="000000"/>
      </w:rPr>
      <w:instrText xml:space="preserve"> SECTIONPAGES  \# "0" \* Arabic  \* MERGEFORMAT </w:instrText>
    </w:r>
    <w:r>
      <w:rPr>
        <w:rFonts w:ascii="Calibri" w:hAnsi="Calibri" w:cs="Calibri"/>
        <w:color w:val="000000"/>
      </w:rPr>
      <w:fldChar w:fldCharType="separate"/>
    </w:r>
    <w:r w:rsidR="00B265A0">
      <w:rPr>
        <w:rFonts w:ascii="Calibri" w:hAnsi="Calibri" w:cs="Calibri"/>
        <w:noProof/>
        <w:color w:val="000000"/>
      </w:rPr>
      <w:t>6</w:t>
    </w:r>
    <w:r>
      <w:rPr>
        <w:rFonts w:ascii="Calibri" w:hAnsi="Calibri" w:cs="Calibri"/>
        <w:color w:val="00000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4EC8" w14:textId="77777777" w:rsidR="00732539" w:rsidRDefault="00967D91" w:rsidP="00EE669C">
    <w:pPr>
      <w:tabs>
        <w:tab w:val="right" w:pos="10800"/>
      </w:tabs>
      <w:jc w:val="right"/>
      <w:rPr>
        <w:rFonts w:ascii="Calibri" w:hAnsi="Calibri" w:cs="Calibri"/>
        <w:color w:val="000000"/>
      </w:rPr>
    </w:pPr>
    <w:r>
      <w:rPr>
        <w:rFonts w:ascii="Calibri" w:hAnsi="Calibri" w:cs="Calibri"/>
        <w:color w:val="000000"/>
      </w:rPr>
      <w:tab/>
      <w:t>Exhibit B – HIPAA Business Associate Agreement</w:t>
    </w:r>
  </w:p>
  <w:p w14:paraId="4C6D462B" w14:textId="77777777" w:rsidR="00732539" w:rsidRPr="00E83106" w:rsidRDefault="00967D91" w:rsidP="00EE669C">
    <w:pPr>
      <w:tabs>
        <w:tab w:val="right" w:pos="10800"/>
      </w:tabs>
      <w:jc w:val="right"/>
      <w:rPr>
        <w:rFonts w:ascii="Calibri" w:hAnsi="Calibri" w:cs="Calibri"/>
      </w:rPr>
    </w:pPr>
    <w:r>
      <w:rPr>
        <w:rFonts w:ascii="Calibri" w:hAnsi="Calibri" w:cs="Calibri"/>
        <w:color w:val="000000"/>
      </w:rPr>
      <w:tab/>
      <w:t xml:space="preserve">Page </w:t>
    </w:r>
    <w:r>
      <w:rPr>
        <w:rFonts w:ascii="Calibri" w:hAnsi="Calibri" w:cs="Calibri"/>
        <w:color w:val="000000"/>
      </w:rPr>
      <w:fldChar w:fldCharType="begin"/>
    </w:r>
    <w:r>
      <w:rPr>
        <w:rFonts w:ascii="Calibri" w:hAnsi="Calibri" w:cs="Calibri"/>
        <w:color w:val="000000"/>
      </w:rPr>
      <w:instrText xml:space="preserve"> PAGE  \* Arabic  \* MERGEFORMAT </w:instrText>
    </w:r>
    <w:r>
      <w:rPr>
        <w:rFonts w:ascii="Calibri" w:hAnsi="Calibri" w:cs="Calibri"/>
        <w:color w:val="000000"/>
      </w:rPr>
      <w:fldChar w:fldCharType="separate"/>
    </w:r>
    <w:r>
      <w:rPr>
        <w:rFonts w:ascii="Calibri" w:hAnsi="Calibri" w:cs="Calibri"/>
        <w:noProof/>
        <w:color w:val="000000"/>
      </w:rPr>
      <w:t>21</w:t>
    </w:r>
    <w:r>
      <w:rPr>
        <w:rFonts w:ascii="Calibri" w:hAnsi="Calibri" w:cs="Calibri"/>
        <w:color w:val="000000"/>
      </w:rPr>
      <w:fldChar w:fldCharType="end"/>
    </w:r>
    <w:r>
      <w:rPr>
        <w:rFonts w:ascii="Calibri" w:hAnsi="Calibri" w:cs="Calibri"/>
        <w:color w:val="000000"/>
      </w:rPr>
      <w:t xml:space="preserve"> of </w:t>
    </w:r>
    <w:r>
      <w:rPr>
        <w:rFonts w:ascii="Calibri" w:hAnsi="Calibri" w:cs="Calibri"/>
        <w:color w:val="000000"/>
      </w:rPr>
      <w:fldChar w:fldCharType="begin"/>
    </w:r>
    <w:r>
      <w:rPr>
        <w:rFonts w:ascii="Calibri" w:hAnsi="Calibri" w:cs="Calibri"/>
        <w:color w:val="000000"/>
      </w:rPr>
      <w:instrText xml:space="preserve"> SECTIONPAGES  \# "0" \* Arabic  \* MERGEFORMAT </w:instrText>
    </w:r>
    <w:r>
      <w:rPr>
        <w:rFonts w:ascii="Calibri" w:hAnsi="Calibri" w:cs="Calibri"/>
        <w:color w:val="000000"/>
      </w:rPr>
      <w:fldChar w:fldCharType="separate"/>
    </w:r>
    <w:r>
      <w:rPr>
        <w:rFonts w:ascii="Calibri" w:hAnsi="Calibri" w:cs="Calibri"/>
        <w:noProof/>
        <w:color w:val="000000"/>
      </w:rPr>
      <w:t>5</w:t>
    </w:r>
    <w:r>
      <w:rPr>
        <w:rFonts w:ascii="Calibri" w:hAnsi="Calibri" w:cs="Calibri"/>
        <w:color w:val="000000"/>
      </w:rPr>
      <w:fldChar w:fldCharType="end"/>
    </w:r>
    <w:r>
      <w:rPr>
        <w:rFonts w:ascii="Calibri" w:hAnsi="Calibri" w:cs="Calibri"/>
        <w:color w:val="000000"/>
      </w:rPr>
      <w:tab/>
    </w:r>
  </w:p>
  <w:p w14:paraId="1729AEAC" w14:textId="77777777" w:rsidR="00732539" w:rsidRPr="001D1E72" w:rsidRDefault="00B265A0" w:rsidP="00EE669C">
    <w:pPr>
      <w:pStyle w:val="Footer"/>
      <w:tabs>
        <w:tab w:val="clear" w:pos="4320"/>
        <w:tab w:val="clear" w:pos="8640"/>
        <w:tab w:val="right" w:pos="10800"/>
      </w:tabs>
      <w:rPr>
        <w:rFonts w:ascii="Arial Narrow" w:hAnsi="Arial Narrow"/>
        <w:spacing w:val="10"/>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50EF" w14:textId="77777777" w:rsidR="005C5B70" w:rsidRDefault="005C5B70">
      <w:r>
        <w:separator/>
      </w:r>
    </w:p>
  </w:footnote>
  <w:footnote w:type="continuationSeparator" w:id="0">
    <w:p w14:paraId="26FE0F64" w14:textId="77777777" w:rsidR="005C5B70" w:rsidRDefault="005C5B70">
      <w:r>
        <w:continuationSeparator/>
      </w:r>
    </w:p>
  </w:footnote>
  <w:footnote w:type="continuationNotice" w:id="1">
    <w:p w14:paraId="72FCE542" w14:textId="77777777" w:rsidR="005C5B70" w:rsidRDefault="005C5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B265A0">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64E8" w14:textId="69600506" w:rsidR="004D05F2" w:rsidRDefault="004D05F2" w:rsidP="00466C68">
    <w:pPr>
      <w:pStyle w:val="Foote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9876" w14:textId="155E9DBA" w:rsidR="00E20272" w:rsidRPr="00E20272" w:rsidRDefault="00466C68" w:rsidP="00344825">
    <w:pPr>
      <w:pStyle w:val="Header"/>
      <w:jc w:val="center"/>
      <w:rPr>
        <w:rFonts w:ascii="Avenir Next LT Pro" w:hAnsi="Avenir Next LT Pro"/>
        <w:b/>
        <w:bCs/>
        <w:color w:val="7030A0"/>
        <w:sz w:val="20"/>
        <w:szCs w:val="14"/>
      </w:rPr>
    </w:pPr>
    <w:r w:rsidRPr="00E20272">
      <w:rPr>
        <w:rFonts w:ascii="Century Gothic" w:hAnsi="Century Gothic"/>
        <w:b/>
        <w:bCs/>
        <w:noProof/>
        <w:color w:val="7030A0"/>
        <w:spacing w:val="60"/>
        <w:sz w:val="52"/>
        <w:highlight w:val="yellow"/>
      </w:rPr>
      <w:drawing>
        <wp:anchor distT="0" distB="0" distL="114300" distR="114300" simplePos="0" relativeHeight="251658240" behindDoc="1" locked="0" layoutInCell="1" allowOverlap="1" wp14:anchorId="58221623" wp14:editId="355FCD8D">
          <wp:simplePos x="0" y="0"/>
          <wp:positionH relativeFrom="margin">
            <wp:posOffset>0</wp:posOffset>
          </wp:positionH>
          <wp:positionV relativeFrom="paragraph">
            <wp:posOffset>0</wp:posOffset>
          </wp:positionV>
          <wp:extent cx="794657" cy="794657"/>
          <wp:effectExtent l="0" t="0" r="5715" b="5715"/>
          <wp:wrapNone/>
          <wp:docPr id="23" name="Picture 2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B265A0">
      <w:rPr>
        <w:b/>
        <w:bCs/>
        <w:noProof/>
        <w:color w:val="7030A0"/>
        <w:highlight w:val="yellow"/>
      </w:rPr>
      <w:pict w14:anchorId="668EA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left:0;text-align:left;margin-left:0;margin-top:0;width:319.5pt;height:319.5pt;z-index:-251658239;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6A3F0D84" w:rsidR="004D05F2" w:rsidRPr="000A03E2" w:rsidRDefault="004D05F2"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22D0" w14:textId="4472EB2C" w:rsidR="00C63094" w:rsidRPr="00C63094" w:rsidRDefault="00C63094" w:rsidP="00C63094">
    <w:pPr>
      <w:pStyle w:val="Header"/>
      <w:jc w:val="center"/>
      <w:rPr>
        <w:rFonts w:ascii="Avenir Next LT Pro" w:hAnsi="Avenir Next LT Pro"/>
        <w:b/>
        <w:bCs/>
        <w:color w:val="7030A0"/>
        <w:sz w:val="20"/>
        <w:szCs w:val="14"/>
        <w:highlight w:val="yellow"/>
      </w:rPr>
    </w:pPr>
    <w:r w:rsidRPr="00E20272">
      <w:rPr>
        <w:rFonts w:ascii="Century Gothic" w:hAnsi="Century Gothic"/>
        <w:b/>
        <w:bCs/>
        <w:noProof/>
        <w:color w:val="7030A0"/>
        <w:spacing w:val="60"/>
        <w:sz w:val="52"/>
        <w:highlight w:val="yellow"/>
      </w:rPr>
      <w:drawing>
        <wp:anchor distT="0" distB="0" distL="114300" distR="114300" simplePos="0" relativeHeight="251658243" behindDoc="1" locked="0" layoutInCell="1" allowOverlap="1" wp14:anchorId="061A6480" wp14:editId="3D8E3B4C">
          <wp:simplePos x="0" y="0"/>
          <wp:positionH relativeFrom="margin">
            <wp:posOffset>0</wp:posOffset>
          </wp:positionH>
          <wp:positionV relativeFrom="paragraph">
            <wp:posOffset>0</wp:posOffset>
          </wp:positionV>
          <wp:extent cx="794657" cy="794657"/>
          <wp:effectExtent l="0" t="0" r="5715" b="5715"/>
          <wp:wrapNone/>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623E45">
      <w:rPr>
        <w:b/>
        <w:bCs/>
        <w:noProof/>
        <w:color w:val="7030A0"/>
        <w:highlight w:val="yellow"/>
      </w:rPr>
      <w:drawing>
        <wp:anchor distT="0" distB="0" distL="114300" distR="114300" simplePos="0" relativeHeight="251658244" behindDoc="1" locked="0" layoutInCell="0" allowOverlap="1" wp14:anchorId="59823D82" wp14:editId="781122DA">
          <wp:simplePos x="0" y="0"/>
          <wp:positionH relativeFrom="margin">
            <wp:align>center</wp:align>
          </wp:positionH>
          <wp:positionV relativeFrom="margin">
            <wp:align>center</wp:align>
          </wp:positionV>
          <wp:extent cx="4057650" cy="40576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E210" w14:textId="683BE2EB" w:rsidR="00CE1BC8" w:rsidRPr="000A03E2" w:rsidRDefault="00CE1BC8" w:rsidP="000A03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42F2" w14:textId="3D2184E6" w:rsidR="00466C68" w:rsidRDefault="00466C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C5A9" w14:textId="77777777" w:rsidR="00732539" w:rsidRDefault="00B265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0024" w14:textId="18F8AAAA" w:rsidR="00732539" w:rsidRDefault="00967D91">
    <w:pPr>
      <w:pStyle w:val="Header"/>
    </w:pPr>
    <w:r>
      <w:rPr>
        <w:noProof/>
      </w:rPr>
      <w:drawing>
        <wp:inline distT="0" distB="0" distL="0" distR="0" wp14:anchorId="6CA5AF4B" wp14:editId="1C1CD3DE">
          <wp:extent cx="923290" cy="923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8892D12"/>
    <w:multiLevelType w:val="hybridMultilevel"/>
    <w:tmpl w:val="F84ACCB4"/>
    <w:lvl w:ilvl="0" w:tplc="89E6E75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44FA3"/>
    <w:multiLevelType w:val="hybridMultilevel"/>
    <w:tmpl w:val="9C088A8C"/>
    <w:lvl w:ilvl="0" w:tplc="83909BB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11317"/>
    <w:multiLevelType w:val="hybridMultilevel"/>
    <w:tmpl w:val="05E68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8020F110">
      <w:start w:val="1"/>
      <w:numFmt w:val="lowerLetter"/>
      <w:lvlText w:val="%3."/>
      <w:lvlJc w:val="right"/>
      <w:pPr>
        <w:ind w:left="2160" w:hanging="180"/>
      </w:pPr>
      <w:rPr>
        <w:rFonts w:asciiTheme="minorHAnsi" w:eastAsia="Times New Roman"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703214"/>
    <w:multiLevelType w:val="hybridMultilevel"/>
    <w:tmpl w:val="8B106E18"/>
    <w:lvl w:ilvl="0" w:tplc="2D487CFE">
      <w:start w:val="1"/>
      <w:numFmt w:val="lowerLetter"/>
      <w:lvlText w:val="%1."/>
      <w:lvlJc w:val="left"/>
      <w:pPr>
        <w:ind w:left="720" w:hanging="360"/>
      </w:pPr>
      <w:rPr>
        <w:rFonts w:cs="Times New Roman"/>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A061A"/>
    <w:multiLevelType w:val="hybridMultilevel"/>
    <w:tmpl w:val="0E6CB36C"/>
    <w:lvl w:ilvl="0" w:tplc="CFC8D16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2D45BF"/>
    <w:multiLevelType w:val="hybridMultilevel"/>
    <w:tmpl w:val="EF1EDAC6"/>
    <w:lvl w:ilvl="0" w:tplc="64E4019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0249A"/>
    <w:multiLevelType w:val="hybridMultilevel"/>
    <w:tmpl w:val="0CE034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7868C3"/>
    <w:multiLevelType w:val="multilevel"/>
    <w:tmpl w:val="A12CB6EE"/>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heme="minorHAnsi" w:hAnsiTheme="minorHAnsi" w:cstheme="minorHAns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C2C026D"/>
    <w:multiLevelType w:val="multilevel"/>
    <w:tmpl w:val="42562C4C"/>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790"/>
        </w:tabs>
        <w:ind w:left="3510" w:hanging="720"/>
      </w:pPr>
      <w:rPr>
        <w:rFonts w:ascii="Calibri" w:hAnsi="Calibri" w:hint="default"/>
        <w:b w:val="0"/>
        <w:i w:val="0"/>
        <w:caps w:val="0"/>
        <w:strike w:val="0"/>
        <w:dstrike w:val="0"/>
        <w:vanish w:val="0"/>
        <w:color w:val="000000"/>
        <w:kern w:val="0"/>
        <w:sz w:val="24"/>
        <w:szCs w:val="18"/>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61143E"/>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43399"/>
    <w:multiLevelType w:val="hybridMultilevel"/>
    <w:tmpl w:val="0CC2EABE"/>
    <w:lvl w:ilvl="0" w:tplc="FFFFFFF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57EFFF6">
      <w:start w:val="1"/>
      <w:numFmt w:val="decimal"/>
      <w:lvlText w:val="(%3)"/>
      <w:lvlJc w:val="left"/>
      <w:pPr>
        <w:ind w:left="2160" w:hanging="360"/>
      </w:pPr>
      <w:rPr>
        <w:rFonts w:ascii="Calibri" w:hAnsi="Calibri" w:cs="Times New Roman" w:hint="default"/>
        <w:sz w:val="24"/>
        <w:szCs w:val="24"/>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0560B"/>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DE39F4"/>
    <w:multiLevelType w:val="hybridMultilevel"/>
    <w:tmpl w:val="AD8E9094"/>
    <w:lvl w:ilvl="0" w:tplc="FBCA09F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111493">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03677746">
    <w:abstractNumId w:val="1"/>
  </w:num>
  <w:num w:numId="3" w16cid:durableId="423452350">
    <w:abstractNumId w:val="30"/>
  </w:num>
  <w:num w:numId="4" w16cid:durableId="1021394498">
    <w:abstractNumId w:val="8"/>
  </w:num>
  <w:num w:numId="5" w16cid:durableId="594439084">
    <w:abstractNumId w:val="9"/>
  </w:num>
  <w:num w:numId="6" w16cid:durableId="1696997565">
    <w:abstractNumId w:val="31"/>
  </w:num>
  <w:num w:numId="7" w16cid:durableId="982007746">
    <w:abstractNumId w:val="33"/>
  </w:num>
  <w:num w:numId="8" w16cid:durableId="1336835467">
    <w:abstractNumId w:val="22"/>
  </w:num>
  <w:num w:numId="9" w16cid:durableId="608657432">
    <w:abstractNumId w:val="3"/>
  </w:num>
  <w:num w:numId="10" w16cid:durableId="907955828">
    <w:abstractNumId w:val="11"/>
  </w:num>
  <w:num w:numId="11" w16cid:durableId="575284597">
    <w:abstractNumId w:val="7"/>
  </w:num>
  <w:num w:numId="12" w16cid:durableId="481392392">
    <w:abstractNumId w:val="18"/>
  </w:num>
  <w:num w:numId="13" w16cid:durableId="13381403">
    <w:abstractNumId w:val="26"/>
  </w:num>
  <w:num w:numId="14" w16cid:durableId="578179365">
    <w:abstractNumId w:val="12"/>
  </w:num>
  <w:num w:numId="15" w16cid:durableId="876505545">
    <w:abstractNumId w:val="24"/>
  </w:num>
  <w:num w:numId="16" w16cid:durableId="749275455">
    <w:abstractNumId w:val="6"/>
  </w:num>
  <w:num w:numId="17" w16cid:durableId="498152575">
    <w:abstractNumId w:val="4"/>
  </w:num>
  <w:num w:numId="18" w16cid:durableId="1287658246">
    <w:abstractNumId w:val="35"/>
  </w:num>
  <w:num w:numId="19" w16cid:durableId="291597869">
    <w:abstractNumId w:val="17"/>
  </w:num>
  <w:num w:numId="20" w16cid:durableId="2141996005">
    <w:abstractNumId w:val="29"/>
  </w:num>
  <w:num w:numId="21" w16cid:durableId="667557033">
    <w:abstractNumId w:val="23"/>
  </w:num>
  <w:num w:numId="22" w16cid:durableId="1423723374">
    <w:abstractNumId w:val="5"/>
  </w:num>
  <w:num w:numId="23" w16cid:durableId="1194806565">
    <w:abstractNumId w:val="27"/>
  </w:num>
  <w:num w:numId="24" w16cid:durableId="102041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8848912">
    <w:abstractNumId w:val="20"/>
  </w:num>
  <w:num w:numId="26" w16cid:durableId="287973667">
    <w:abstractNumId w:val="21"/>
  </w:num>
  <w:num w:numId="27" w16cid:durableId="1455058211">
    <w:abstractNumId w:val="16"/>
  </w:num>
  <w:num w:numId="28" w16cid:durableId="322202134">
    <w:abstractNumId w:val="13"/>
  </w:num>
  <w:num w:numId="29" w16cid:durableId="827138302">
    <w:abstractNumId w:val="19"/>
  </w:num>
  <w:num w:numId="30" w16cid:durableId="1302076866">
    <w:abstractNumId w:val="28"/>
  </w:num>
  <w:num w:numId="31" w16cid:durableId="9715164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0958482">
    <w:abstractNumId w:val="14"/>
  </w:num>
  <w:num w:numId="33" w16cid:durableId="2081561943">
    <w:abstractNumId w:val="34"/>
  </w:num>
  <w:num w:numId="34" w16cid:durableId="1710372700">
    <w:abstractNumId w:val="25"/>
  </w:num>
  <w:num w:numId="35" w16cid:durableId="2033649924">
    <w:abstractNumId w:val="32"/>
  </w:num>
  <w:num w:numId="36" w16cid:durableId="1563448938">
    <w:abstractNumId w:val="10"/>
  </w:num>
  <w:num w:numId="37" w16cid:durableId="1665739394">
    <w:abstractNumId w:val="24"/>
  </w:num>
  <w:num w:numId="38" w16cid:durableId="87888549">
    <w:abstractNumId w:val="36"/>
  </w:num>
  <w:num w:numId="39" w16cid:durableId="24259305">
    <w:abstractNumId w:val="2"/>
  </w:num>
  <w:num w:numId="40" w16cid:durableId="1611014921">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t6gFAHcyaH0tAAAA"/>
  </w:docVars>
  <w:rsids>
    <w:rsidRoot w:val="00A44F60"/>
    <w:rsid w:val="000014C8"/>
    <w:rsid w:val="00001D68"/>
    <w:rsid w:val="0000216C"/>
    <w:rsid w:val="000027EB"/>
    <w:rsid w:val="0000383D"/>
    <w:rsid w:val="00003AC5"/>
    <w:rsid w:val="00003B4D"/>
    <w:rsid w:val="00003D08"/>
    <w:rsid w:val="0000474B"/>
    <w:rsid w:val="00004DD8"/>
    <w:rsid w:val="00005CB8"/>
    <w:rsid w:val="00006059"/>
    <w:rsid w:val="000060A5"/>
    <w:rsid w:val="00006C34"/>
    <w:rsid w:val="0000735A"/>
    <w:rsid w:val="00007399"/>
    <w:rsid w:val="00007795"/>
    <w:rsid w:val="0000793D"/>
    <w:rsid w:val="00010516"/>
    <w:rsid w:val="000112DD"/>
    <w:rsid w:val="00011821"/>
    <w:rsid w:val="00012594"/>
    <w:rsid w:val="00013C76"/>
    <w:rsid w:val="0001449B"/>
    <w:rsid w:val="000156FD"/>
    <w:rsid w:val="000158EF"/>
    <w:rsid w:val="00015E2D"/>
    <w:rsid w:val="00015E6F"/>
    <w:rsid w:val="00016E1C"/>
    <w:rsid w:val="00016FB6"/>
    <w:rsid w:val="00017184"/>
    <w:rsid w:val="00020C25"/>
    <w:rsid w:val="00020FA7"/>
    <w:rsid w:val="00021232"/>
    <w:rsid w:val="00021376"/>
    <w:rsid w:val="0002357B"/>
    <w:rsid w:val="00024521"/>
    <w:rsid w:val="00024DD7"/>
    <w:rsid w:val="00024EC1"/>
    <w:rsid w:val="00027007"/>
    <w:rsid w:val="000278E0"/>
    <w:rsid w:val="000279F4"/>
    <w:rsid w:val="00031AC5"/>
    <w:rsid w:val="0003357F"/>
    <w:rsid w:val="00033E5E"/>
    <w:rsid w:val="000352A4"/>
    <w:rsid w:val="00035F4D"/>
    <w:rsid w:val="000363F4"/>
    <w:rsid w:val="000375F1"/>
    <w:rsid w:val="00037DA9"/>
    <w:rsid w:val="000423EE"/>
    <w:rsid w:val="000433E4"/>
    <w:rsid w:val="00044295"/>
    <w:rsid w:val="000442CA"/>
    <w:rsid w:val="00044D4A"/>
    <w:rsid w:val="0004564D"/>
    <w:rsid w:val="000458B8"/>
    <w:rsid w:val="000460D7"/>
    <w:rsid w:val="00046113"/>
    <w:rsid w:val="00046A22"/>
    <w:rsid w:val="000509F0"/>
    <w:rsid w:val="000510ED"/>
    <w:rsid w:val="00051674"/>
    <w:rsid w:val="000531EA"/>
    <w:rsid w:val="000548D3"/>
    <w:rsid w:val="000569D7"/>
    <w:rsid w:val="00057842"/>
    <w:rsid w:val="00060E77"/>
    <w:rsid w:val="00061F48"/>
    <w:rsid w:val="00062811"/>
    <w:rsid w:val="00062A1E"/>
    <w:rsid w:val="00062A88"/>
    <w:rsid w:val="00063231"/>
    <w:rsid w:val="00063D63"/>
    <w:rsid w:val="00063E8C"/>
    <w:rsid w:val="00065521"/>
    <w:rsid w:val="000658E4"/>
    <w:rsid w:val="000664F5"/>
    <w:rsid w:val="00067824"/>
    <w:rsid w:val="00070D99"/>
    <w:rsid w:val="0007148C"/>
    <w:rsid w:val="00071570"/>
    <w:rsid w:val="000723B0"/>
    <w:rsid w:val="00073322"/>
    <w:rsid w:val="00073990"/>
    <w:rsid w:val="00075E0D"/>
    <w:rsid w:val="0008060F"/>
    <w:rsid w:val="00080CA9"/>
    <w:rsid w:val="00080E65"/>
    <w:rsid w:val="000834B2"/>
    <w:rsid w:val="00083504"/>
    <w:rsid w:val="00083FA3"/>
    <w:rsid w:val="000848F9"/>
    <w:rsid w:val="00085AAE"/>
    <w:rsid w:val="00086F7F"/>
    <w:rsid w:val="00087742"/>
    <w:rsid w:val="00090742"/>
    <w:rsid w:val="00090A58"/>
    <w:rsid w:val="00091480"/>
    <w:rsid w:val="00091C92"/>
    <w:rsid w:val="0009215F"/>
    <w:rsid w:val="00092399"/>
    <w:rsid w:val="00092FE2"/>
    <w:rsid w:val="0009327A"/>
    <w:rsid w:val="00094C57"/>
    <w:rsid w:val="0009598D"/>
    <w:rsid w:val="00096053"/>
    <w:rsid w:val="0009674A"/>
    <w:rsid w:val="000969CB"/>
    <w:rsid w:val="00096AA3"/>
    <w:rsid w:val="00097BC8"/>
    <w:rsid w:val="00097D1C"/>
    <w:rsid w:val="000A03E2"/>
    <w:rsid w:val="000A0EB1"/>
    <w:rsid w:val="000A1012"/>
    <w:rsid w:val="000A15EF"/>
    <w:rsid w:val="000A3BF6"/>
    <w:rsid w:val="000A3C82"/>
    <w:rsid w:val="000A4363"/>
    <w:rsid w:val="000A5807"/>
    <w:rsid w:val="000A5854"/>
    <w:rsid w:val="000A5FD0"/>
    <w:rsid w:val="000A610C"/>
    <w:rsid w:val="000A67F7"/>
    <w:rsid w:val="000A799A"/>
    <w:rsid w:val="000A7DAF"/>
    <w:rsid w:val="000B0A4E"/>
    <w:rsid w:val="000B14F4"/>
    <w:rsid w:val="000B2D73"/>
    <w:rsid w:val="000B36EA"/>
    <w:rsid w:val="000B3791"/>
    <w:rsid w:val="000B3F42"/>
    <w:rsid w:val="000B4A2E"/>
    <w:rsid w:val="000B5396"/>
    <w:rsid w:val="000B555F"/>
    <w:rsid w:val="000B5E5F"/>
    <w:rsid w:val="000B61A0"/>
    <w:rsid w:val="000B7206"/>
    <w:rsid w:val="000B7BD4"/>
    <w:rsid w:val="000C17C3"/>
    <w:rsid w:val="000C2584"/>
    <w:rsid w:val="000C3F3F"/>
    <w:rsid w:val="000C4399"/>
    <w:rsid w:val="000C5BBF"/>
    <w:rsid w:val="000D01A7"/>
    <w:rsid w:val="000D0D04"/>
    <w:rsid w:val="000D308A"/>
    <w:rsid w:val="000D3F31"/>
    <w:rsid w:val="000D4835"/>
    <w:rsid w:val="000D5618"/>
    <w:rsid w:val="000D7E71"/>
    <w:rsid w:val="000E16B4"/>
    <w:rsid w:val="000E25B1"/>
    <w:rsid w:val="000E2802"/>
    <w:rsid w:val="000E322E"/>
    <w:rsid w:val="000E326B"/>
    <w:rsid w:val="000E5B37"/>
    <w:rsid w:val="000E7B05"/>
    <w:rsid w:val="000F040F"/>
    <w:rsid w:val="000F0FC4"/>
    <w:rsid w:val="000F1379"/>
    <w:rsid w:val="000F1717"/>
    <w:rsid w:val="000F1AD1"/>
    <w:rsid w:val="000F2958"/>
    <w:rsid w:val="000F2FA9"/>
    <w:rsid w:val="000F3633"/>
    <w:rsid w:val="000F3FCD"/>
    <w:rsid w:val="000F4BF4"/>
    <w:rsid w:val="000F4FCA"/>
    <w:rsid w:val="000F5172"/>
    <w:rsid w:val="000F6ABB"/>
    <w:rsid w:val="000F6D90"/>
    <w:rsid w:val="000F7019"/>
    <w:rsid w:val="000F79FE"/>
    <w:rsid w:val="0010034E"/>
    <w:rsid w:val="00100546"/>
    <w:rsid w:val="00102800"/>
    <w:rsid w:val="00102E64"/>
    <w:rsid w:val="00104F5B"/>
    <w:rsid w:val="001053A0"/>
    <w:rsid w:val="00105F87"/>
    <w:rsid w:val="00107043"/>
    <w:rsid w:val="00110070"/>
    <w:rsid w:val="00111AAE"/>
    <w:rsid w:val="00111D40"/>
    <w:rsid w:val="00111F96"/>
    <w:rsid w:val="00113947"/>
    <w:rsid w:val="0011421B"/>
    <w:rsid w:val="001149E5"/>
    <w:rsid w:val="00115496"/>
    <w:rsid w:val="001165A1"/>
    <w:rsid w:val="00117325"/>
    <w:rsid w:val="001174DC"/>
    <w:rsid w:val="001176F7"/>
    <w:rsid w:val="00117EA2"/>
    <w:rsid w:val="001209F7"/>
    <w:rsid w:val="001210FC"/>
    <w:rsid w:val="0012128F"/>
    <w:rsid w:val="00121E47"/>
    <w:rsid w:val="00122061"/>
    <w:rsid w:val="00122F05"/>
    <w:rsid w:val="00122F72"/>
    <w:rsid w:val="00124967"/>
    <w:rsid w:val="0012539B"/>
    <w:rsid w:val="00125498"/>
    <w:rsid w:val="00126913"/>
    <w:rsid w:val="00130E2C"/>
    <w:rsid w:val="00130F5F"/>
    <w:rsid w:val="00131558"/>
    <w:rsid w:val="0013176C"/>
    <w:rsid w:val="00131E13"/>
    <w:rsid w:val="00133FC5"/>
    <w:rsid w:val="00134D08"/>
    <w:rsid w:val="00134E07"/>
    <w:rsid w:val="001365AF"/>
    <w:rsid w:val="00140AF5"/>
    <w:rsid w:val="00140B30"/>
    <w:rsid w:val="00141E70"/>
    <w:rsid w:val="00142BC2"/>
    <w:rsid w:val="0014344E"/>
    <w:rsid w:val="00145AA6"/>
    <w:rsid w:val="00146586"/>
    <w:rsid w:val="00147B8C"/>
    <w:rsid w:val="00147EAE"/>
    <w:rsid w:val="00151949"/>
    <w:rsid w:val="00153328"/>
    <w:rsid w:val="00153732"/>
    <w:rsid w:val="00153764"/>
    <w:rsid w:val="00153CD2"/>
    <w:rsid w:val="0015469C"/>
    <w:rsid w:val="001553B4"/>
    <w:rsid w:val="00156239"/>
    <w:rsid w:val="00156FE5"/>
    <w:rsid w:val="00160C1B"/>
    <w:rsid w:val="00161783"/>
    <w:rsid w:val="00161F0A"/>
    <w:rsid w:val="0016487B"/>
    <w:rsid w:val="00165BD4"/>
    <w:rsid w:val="00165C83"/>
    <w:rsid w:val="001661B3"/>
    <w:rsid w:val="001674C4"/>
    <w:rsid w:val="00167512"/>
    <w:rsid w:val="00167539"/>
    <w:rsid w:val="001675CE"/>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B36"/>
    <w:rsid w:val="00183CB7"/>
    <w:rsid w:val="00184021"/>
    <w:rsid w:val="00184923"/>
    <w:rsid w:val="00184BF9"/>
    <w:rsid w:val="00184D3E"/>
    <w:rsid w:val="00185D70"/>
    <w:rsid w:val="00185DF8"/>
    <w:rsid w:val="00187B38"/>
    <w:rsid w:val="00187FAC"/>
    <w:rsid w:val="00190795"/>
    <w:rsid w:val="001912C9"/>
    <w:rsid w:val="00191974"/>
    <w:rsid w:val="0019211B"/>
    <w:rsid w:val="0019262F"/>
    <w:rsid w:val="00192BEC"/>
    <w:rsid w:val="00193338"/>
    <w:rsid w:val="00193C60"/>
    <w:rsid w:val="00193F1D"/>
    <w:rsid w:val="00194847"/>
    <w:rsid w:val="0019506F"/>
    <w:rsid w:val="0019697B"/>
    <w:rsid w:val="00196A90"/>
    <w:rsid w:val="00196BB4"/>
    <w:rsid w:val="00197301"/>
    <w:rsid w:val="001A1517"/>
    <w:rsid w:val="001A3D4E"/>
    <w:rsid w:val="001A41D6"/>
    <w:rsid w:val="001A4929"/>
    <w:rsid w:val="001A5516"/>
    <w:rsid w:val="001A58CA"/>
    <w:rsid w:val="001A768A"/>
    <w:rsid w:val="001A7C9C"/>
    <w:rsid w:val="001B040A"/>
    <w:rsid w:val="001B0704"/>
    <w:rsid w:val="001B0F82"/>
    <w:rsid w:val="001B1B49"/>
    <w:rsid w:val="001B1B4E"/>
    <w:rsid w:val="001B1D07"/>
    <w:rsid w:val="001B1ECE"/>
    <w:rsid w:val="001B2677"/>
    <w:rsid w:val="001B33D9"/>
    <w:rsid w:val="001B455E"/>
    <w:rsid w:val="001B4589"/>
    <w:rsid w:val="001B4706"/>
    <w:rsid w:val="001B55F1"/>
    <w:rsid w:val="001B7118"/>
    <w:rsid w:val="001B7488"/>
    <w:rsid w:val="001C0410"/>
    <w:rsid w:val="001C1349"/>
    <w:rsid w:val="001C134E"/>
    <w:rsid w:val="001C20A8"/>
    <w:rsid w:val="001C3D29"/>
    <w:rsid w:val="001C3F6D"/>
    <w:rsid w:val="001C604C"/>
    <w:rsid w:val="001C6094"/>
    <w:rsid w:val="001C61C6"/>
    <w:rsid w:val="001C724F"/>
    <w:rsid w:val="001C73AB"/>
    <w:rsid w:val="001C7755"/>
    <w:rsid w:val="001D04D6"/>
    <w:rsid w:val="001D1E72"/>
    <w:rsid w:val="001D2CBD"/>
    <w:rsid w:val="001D3CD5"/>
    <w:rsid w:val="001D40EF"/>
    <w:rsid w:val="001D5B04"/>
    <w:rsid w:val="001D60CE"/>
    <w:rsid w:val="001D6BC3"/>
    <w:rsid w:val="001D7C0F"/>
    <w:rsid w:val="001E0A61"/>
    <w:rsid w:val="001E0FB6"/>
    <w:rsid w:val="001E11B9"/>
    <w:rsid w:val="001E26F5"/>
    <w:rsid w:val="001E2A10"/>
    <w:rsid w:val="001E33B4"/>
    <w:rsid w:val="001E6594"/>
    <w:rsid w:val="001E6957"/>
    <w:rsid w:val="001E6A87"/>
    <w:rsid w:val="001E7711"/>
    <w:rsid w:val="001F2EE1"/>
    <w:rsid w:val="001F3C14"/>
    <w:rsid w:val="001F4100"/>
    <w:rsid w:val="001F5EE0"/>
    <w:rsid w:val="001F60E7"/>
    <w:rsid w:val="001F6EFD"/>
    <w:rsid w:val="001F7476"/>
    <w:rsid w:val="001F78FE"/>
    <w:rsid w:val="001F7A78"/>
    <w:rsid w:val="001F7D41"/>
    <w:rsid w:val="001F7D6F"/>
    <w:rsid w:val="00200ADC"/>
    <w:rsid w:val="0020216D"/>
    <w:rsid w:val="002032F7"/>
    <w:rsid w:val="00203626"/>
    <w:rsid w:val="00203E57"/>
    <w:rsid w:val="00205EC2"/>
    <w:rsid w:val="002061F8"/>
    <w:rsid w:val="00206AF1"/>
    <w:rsid w:val="00206D35"/>
    <w:rsid w:val="00207BD4"/>
    <w:rsid w:val="00207CDC"/>
    <w:rsid w:val="0021082C"/>
    <w:rsid w:val="00210A64"/>
    <w:rsid w:val="002122D9"/>
    <w:rsid w:val="00212E24"/>
    <w:rsid w:val="002130CB"/>
    <w:rsid w:val="00213163"/>
    <w:rsid w:val="00213F0B"/>
    <w:rsid w:val="00215807"/>
    <w:rsid w:val="002168AC"/>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25B5"/>
    <w:rsid w:val="00233518"/>
    <w:rsid w:val="002336B5"/>
    <w:rsid w:val="00234427"/>
    <w:rsid w:val="0023476D"/>
    <w:rsid w:val="002356EF"/>
    <w:rsid w:val="002375FF"/>
    <w:rsid w:val="002407F6"/>
    <w:rsid w:val="00241260"/>
    <w:rsid w:val="002435D4"/>
    <w:rsid w:val="00243B25"/>
    <w:rsid w:val="00244273"/>
    <w:rsid w:val="00245DE1"/>
    <w:rsid w:val="00246AF3"/>
    <w:rsid w:val="00247471"/>
    <w:rsid w:val="00247B71"/>
    <w:rsid w:val="00247DAB"/>
    <w:rsid w:val="00250612"/>
    <w:rsid w:val="002515FB"/>
    <w:rsid w:val="00251E19"/>
    <w:rsid w:val="00252C2E"/>
    <w:rsid w:val="00252DB7"/>
    <w:rsid w:val="00254E1E"/>
    <w:rsid w:val="00255B8E"/>
    <w:rsid w:val="00255D3C"/>
    <w:rsid w:val="002560F8"/>
    <w:rsid w:val="0025693F"/>
    <w:rsid w:val="00263ED0"/>
    <w:rsid w:val="00264FDF"/>
    <w:rsid w:val="00266288"/>
    <w:rsid w:val="002669A4"/>
    <w:rsid w:val="00266DFB"/>
    <w:rsid w:val="00271174"/>
    <w:rsid w:val="00272687"/>
    <w:rsid w:val="00272A5C"/>
    <w:rsid w:val="00274F3C"/>
    <w:rsid w:val="002756F6"/>
    <w:rsid w:val="002802E5"/>
    <w:rsid w:val="00280BD6"/>
    <w:rsid w:val="00281336"/>
    <w:rsid w:val="002832ED"/>
    <w:rsid w:val="002838EC"/>
    <w:rsid w:val="00283EB9"/>
    <w:rsid w:val="0028419F"/>
    <w:rsid w:val="00285D98"/>
    <w:rsid w:val="00287BD3"/>
    <w:rsid w:val="002907CC"/>
    <w:rsid w:val="00292FA3"/>
    <w:rsid w:val="002939DA"/>
    <w:rsid w:val="00293A11"/>
    <w:rsid w:val="002941E8"/>
    <w:rsid w:val="00294416"/>
    <w:rsid w:val="002947DC"/>
    <w:rsid w:val="0029695F"/>
    <w:rsid w:val="00296B8A"/>
    <w:rsid w:val="002A1F24"/>
    <w:rsid w:val="002A23D2"/>
    <w:rsid w:val="002A26EB"/>
    <w:rsid w:val="002A2CD3"/>
    <w:rsid w:val="002A42B5"/>
    <w:rsid w:val="002A47DF"/>
    <w:rsid w:val="002A47F0"/>
    <w:rsid w:val="002A6851"/>
    <w:rsid w:val="002A79E5"/>
    <w:rsid w:val="002A7B46"/>
    <w:rsid w:val="002A7F97"/>
    <w:rsid w:val="002B0565"/>
    <w:rsid w:val="002B12D5"/>
    <w:rsid w:val="002B141F"/>
    <w:rsid w:val="002B1E6A"/>
    <w:rsid w:val="002B298C"/>
    <w:rsid w:val="002B31A2"/>
    <w:rsid w:val="002B348A"/>
    <w:rsid w:val="002B469C"/>
    <w:rsid w:val="002B482F"/>
    <w:rsid w:val="002C03A2"/>
    <w:rsid w:val="002C069F"/>
    <w:rsid w:val="002C07C9"/>
    <w:rsid w:val="002C2B73"/>
    <w:rsid w:val="002C3232"/>
    <w:rsid w:val="002C348B"/>
    <w:rsid w:val="002C35B9"/>
    <w:rsid w:val="002C41F9"/>
    <w:rsid w:val="002C44FB"/>
    <w:rsid w:val="002C4CA2"/>
    <w:rsid w:val="002C5DFD"/>
    <w:rsid w:val="002C7083"/>
    <w:rsid w:val="002D0ADF"/>
    <w:rsid w:val="002D21D1"/>
    <w:rsid w:val="002D2E9B"/>
    <w:rsid w:val="002D355A"/>
    <w:rsid w:val="002D36D0"/>
    <w:rsid w:val="002D593D"/>
    <w:rsid w:val="002D6331"/>
    <w:rsid w:val="002D6D1B"/>
    <w:rsid w:val="002D6F52"/>
    <w:rsid w:val="002D75F1"/>
    <w:rsid w:val="002E0366"/>
    <w:rsid w:val="002E1103"/>
    <w:rsid w:val="002E1C46"/>
    <w:rsid w:val="002E2AA3"/>
    <w:rsid w:val="002E30EA"/>
    <w:rsid w:val="002E36C5"/>
    <w:rsid w:val="002E3946"/>
    <w:rsid w:val="002E4C33"/>
    <w:rsid w:val="002E5249"/>
    <w:rsid w:val="002E64E6"/>
    <w:rsid w:val="002E7239"/>
    <w:rsid w:val="002F03BD"/>
    <w:rsid w:val="002F0CB2"/>
    <w:rsid w:val="002F1647"/>
    <w:rsid w:val="002F19BC"/>
    <w:rsid w:val="002F1F4C"/>
    <w:rsid w:val="002F3E3A"/>
    <w:rsid w:val="002F4CB7"/>
    <w:rsid w:val="002F5EAC"/>
    <w:rsid w:val="002F6313"/>
    <w:rsid w:val="002F697D"/>
    <w:rsid w:val="002F74DA"/>
    <w:rsid w:val="003013B4"/>
    <w:rsid w:val="00301FB9"/>
    <w:rsid w:val="003021E8"/>
    <w:rsid w:val="00302EF4"/>
    <w:rsid w:val="00303AD6"/>
    <w:rsid w:val="00303E45"/>
    <w:rsid w:val="003049D2"/>
    <w:rsid w:val="00305020"/>
    <w:rsid w:val="00306487"/>
    <w:rsid w:val="00307C45"/>
    <w:rsid w:val="00310523"/>
    <w:rsid w:val="00310AE2"/>
    <w:rsid w:val="00311028"/>
    <w:rsid w:val="00312909"/>
    <w:rsid w:val="00312C59"/>
    <w:rsid w:val="00313A37"/>
    <w:rsid w:val="00314CAD"/>
    <w:rsid w:val="00316B1C"/>
    <w:rsid w:val="00317103"/>
    <w:rsid w:val="0031759C"/>
    <w:rsid w:val="00317654"/>
    <w:rsid w:val="00320378"/>
    <w:rsid w:val="003209B0"/>
    <w:rsid w:val="00321901"/>
    <w:rsid w:val="003245F0"/>
    <w:rsid w:val="00324F0B"/>
    <w:rsid w:val="003255AB"/>
    <w:rsid w:val="00326EF0"/>
    <w:rsid w:val="00327021"/>
    <w:rsid w:val="0033034B"/>
    <w:rsid w:val="0033079C"/>
    <w:rsid w:val="00331125"/>
    <w:rsid w:val="00331235"/>
    <w:rsid w:val="00331510"/>
    <w:rsid w:val="00331F6F"/>
    <w:rsid w:val="00332BA9"/>
    <w:rsid w:val="00332BC7"/>
    <w:rsid w:val="003339BE"/>
    <w:rsid w:val="00333A84"/>
    <w:rsid w:val="0033606A"/>
    <w:rsid w:val="00336FD1"/>
    <w:rsid w:val="003371A3"/>
    <w:rsid w:val="0034049B"/>
    <w:rsid w:val="00340D50"/>
    <w:rsid w:val="00343A7A"/>
    <w:rsid w:val="00344825"/>
    <w:rsid w:val="00344D69"/>
    <w:rsid w:val="00346B68"/>
    <w:rsid w:val="00347A84"/>
    <w:rsid w:val="00347CCF"/>
    <w:rsid w:val="00347D7C"/>
    <w:rsid w:val="003512EB"/>
    <w:rsid w:val="0035143C"/>
    <w:rsid w:val="00351B4C"/>
    <w:rsid w:val="00351F4A"/>
    <w:rsid w:val="003533DB"/>
    <w:rsid w:val="0035352E"/>
    <w:rsid w:val="00353FF1"/>
    <w:rsid w:val="0035434A"/>
    <w:rsid w:val="0035453C"/>
    <w:rsid w:val="003546B9"/>
    <w:rsid w:val="00354706"/>
    <w:rsid w:val="003548D8"/>
    <w:rsid w:val="00356E69"/>
    <w:rsid w:val="003604EC"/>
    <w:rsid w:val="003609BC"/>
    <w:rsid w:val="003609ED"/>
    <w:rsid w:val="0036135F"/>
    <w:rsid w:val="00362C0D"/>
    <w:rsid w:val="00362F54"/>
    <w:rsid w:val="00362FFD"/>
    <w:rsid w:val="0036312C"/>
    <w:rsid w:val="00363330"/>
    <w:rsid w:val="003636EF"/>
    <w:rsid w:val="00364407"/>
    <w:rsid w:val="00364720"/>
    <w:rsid w:val="0036612C"/>
    <w:rsid w:val="003664FA"/>
    <w:rsid w:val="00366ABD"/>
    <w:rsid w:val="003701D0"/>
    <w:rsid w:val="00370BD9"/>
    <w:rsid w:val="00371B9A"/>
    <w:rsid w:val="00373AF2"/>
    <w:rsid w:val="00373C09"/>
    <w:rsid w:val="0037417C"/>
    <w:rsid w:val="00375A07"/>
    <w:rsid w:val="00380633"/>
    <w:rsid w:val="003814A8"/>
    <w:rsid w:val="00382F3D"/>
    <w:rsid w:val="00383B1A"/>
    <w:rsid w:val="00383E6F"/>
    <w:rsid w:val="00385969"/>
    <w:rsid w:val="00385F07"/>
    <w:rsid w:val="003872E9"/>
    <w:rsid w:val="003876CF"/>
    <w:rsid w:val="00390D76"/>
    <w:rsid w:val="0039139E"/>
    <w:rsid w:val="003924F0"/>
    <w:rsid w:val="003930ED"/>
    <w:rsid w:val="003933DD"/>
    <w:rsid w:val="00393BA3"/>
    <w:rsid w:val="00393CFB"/>
    <w:rsid w:val="00394041"/>
    <w:rsid w:val="0039413C"/>
    <w:rsid w:val="00394393"/>
    <w:rsid w:val="00394940"/>
    <w:rsid w:val="0039747E"/>
    <w:rsid w:val="0039766A"/>
    <w:rsid w:val="003A18A7"/>
    <w:rsid w:val="003A1E70"/>
    <w:rsid w:val="003A2715"/>
    <w:rsid w:val="003A2FCD"/>
    <w:rsid w:val="003A464A"/>
    <w:rsid w:val="003A480B"/>
    <w:rsid w:val="003A483F"/>
    <w:rsid w:val="003A4DFF"/>
    <w:rsid w:val="003A50B3"/>
    <w:rsid w:val="003A59FF"/>
    <w:rsid w:val="003A6C66"/>
    <w:rsid w:val="003A7FD7"/>
    <w:rsid w:val="003B0275"/>
    <w:rsid w:val="003B10BF"/>
    <w:rsid w:val="003B1CFC"/>
    <w:rsid w:val="003B209F"/>
    <w:rsid w:val="003B220F"/>
    <w:rsid w:val="003B25AE"/>
    <w:rsid w:val="003B2C65"/>
    <w:rsid w:val="003B3869"/>
    <w:rsid w:val="003B4E87"/>
    <w:rsid w:val="003B563B"/>
    <w:rsid w:val="003B628D"/>
    <w:rsid w:val="003B65BF"/>
    <w:rsid w:val="003B6A4B"/>
    <w:rsid w:val="003B710D"/>
    <w:rsid w:val="003B7135"/>
    <w:rsid w:val="003B7A15"/>
    <w:rsid w:val="003C08B0"/>
    <w:rsid w:val="003C1685"/>
    <w:rsid w:val="003C1F4F"/>
    <w:rsid w:val="003C2D69"/>
    <w:rsid w:val="003C37EB"/>
    <w:rsid w:val="003C3FA7"/>
    <w:rsid w:val="003C4B84"/>
    <w:rsid w:val="003C50ED"/>
    <w:rsid w:val="003C69A2"/>
    <w:rsid w:val="003D0192"/>
    <w:rsid w:val="003D0825"/>
    <w:rsid w:val="003D15CC"/>
    <w:rsid w:val="003D29B8"/>
    <w:rsid w:val="003D3218"/>
    <w:rsid w:val="003D35D9"/>
    <w:rsid w:val="003D3717"/>
    <w:rsid w:val="003D3E5A"/>
    <w:rsid w:val="003D40BB"/>
    <w:rsid w:val="003D4B11"/>
    <w:rsid w:val="003D4E0B"/>
    <w:rsid w:val="003D55A4"/>
    <w:rsid w:val="003D57A5"/>
    <w:rsid w:val="003D5B6F"/>
    <w:rsid w:val="003D6005"/>
    <w:rsid w:val="003D6032"/>
    <w:rsid w:val="003D6186"/>
    <w:rsid w:val="003D68BD"/>
    <w:rsid w:val="003D797E"/>
    <w:rsid w:val="003D7C75"/>
    <w:rsid w:val="003E0761"/>
    <w:rsid w:val="003E2833"/>
    <w:rsid w:val="003E46D3"/>
    <w:rsid w:val="003E5D13"/>
    <w:rsid w:val="003E7112"/>
    <w:rsid w:val="003E78AC"/>
    <w:rsid w:val="003E7BD4"/>
    <w:rsid w:val="003F2D71"/>
    <w:rsid w:val="003F3A87"/>
    <w:rsid w:val="003F4A72"/>
    <w:rsid w:val="003F4B74"/>
    <w:rsid w:val="003F5966"/>
    <w:rsid w:val="003F61C4"/>
    <w:rsid w:val="003F7C72"/>
    <w:rsid w:val="00401630"/>
    <w:rsid w:val="00401F94"/>
    <w:rsid w:val="00402477"/>
    <w:rsid w:val="00403A40"/>
    <w:rsid w:val="00404940"/>
    <w:rsid w:val="0040582E"/>
    <w:rsid w:val="00406213"/>
    <w:rsid w:val="00406DAC"/>
    <w:rsid w:val="00406FD5"/>
    <w:rsid w:val="0040752C"/>
    <w:rsid w:val="00412086"/>
    <w:rsid w:val="00413D76"/>
    <w:rsid w:val="0041432E"/>
    <w:rsid w:val="00414351"/>
    <w:rsid w:val="004147E3"/>
    <w:rsid w:val="0041696F"/>
    <w:rsid w:val="004170F4"/>
    <w:rsid w:val="004174D9"/>
    <w:rsid w:val="004204B6"/>
    <w:rsid w:val="004233BB"/>
    <w:rsid w:val="004233E6"/>
    <w:rsid w:val="0042347D"/>
    <w:rsid w:val="00423C0A"/>
    <w:rsid w:val="004242D1"/>
    <w:rsid w:val="004245C2"/>
    <w:rsid w:val="00426566"/>
    <w:rsid w:val="00426D49"/>
    <w:rsid w:val="00426DA0"/>
    <w:rsid w:val="00427F96"/>
    <w:rsid w:val="004315A6"/>
    <w:rsid w:val="004326A4"/>
    <w:rsid w:val="00432849"/>
    <w:rsid w:val="00432928"/>
    <w:rsid w:val="00433B54"/>
    <w:rsid w:val="004344B3"/>
    <w:rsid w:val="004349DD"/>
    <w:rsid w:val="00434C4A"/>
    <w:rsid w:val="00435202"/>
    <w:rsid w:val="004353DC"/>
    <w:rsid w:val="00436489"/>
    <w:rsid w:val="00437457"/>
    <w:rsid w:val="00441895"/>
    <w:rsid w:val="004418C5"/>
    <w:rsid w:val="004428BD"/>
    <w:rsid w:val="00442D70"/>
    <w:rsid w:val="00443514"/>
    <w:rsid w:val="0044367A"/>
    <w:rsid w:val="00443847"/>
    <w:rsid w:val="004448A7"/>
    <w:rsid w:val="004453AF"/>
    <w:rsid w:val="004458E3"/>
    <w:rsid w:val="00445BAB"/>
    <w:rsid w:val="00445C5D"/>
    <w:rsid w:val="0044624E"/>
    <w:rsid w:val="00446DC7"/>
    <w:rsid w:val="00450F71"/>
    <w:rsid w:val="0045129E"/>
    <w:rsid w:val="004515AC"/>
    <w:rsid w:val="004516E7"/>
    <w:rsid w:val="004517EB"/>
    <w:rsid w:val="004532E2"/>
    <w:rsid w:val="004548F6"/>
    <w:rsid w:val="00455101"/>
    <w:rsid w:val="004555E5"/>
    <w:rsid w:val="00455827"/>
    <w:rsid w:val="004562A9"/>
    <w:rsid w:val="00456C48"/>
    <w:rsid w:val="004574E4"/>
    <w:rsid w:val="00457C41"/>
    <w:rsid w:val="004602DD"/>
    <w:rsid w:val="004613A1"/>
    <w:rsid w:val="004617D7"/>
    <w:rsid w:val="00461B5E"/>
    <w:rsid w:val="00461F0A"/>
    <w:rsid w:val="004625F8"/>
    <w:rsid w:val="0046270F"/>
    <w:rsid w:val="00462F7D"/>
    <w:rsid w:val="00463730"/>
    <w:rsid w:val="00465851"/>
    <w:rsid w:val="00466C68"/>
    <w:rsid w:val="00467F10"/>
    <w:rsid w:val="0047027B"/>
    <w:rsid w:val="00471608"/>
    <w:rsid w:val="00471B19"/>
    <w:rsid w:val="00471DDF"/>
    <w:rsid w:val="00472219"/>
    <w:rsid w:val="00472F15"/>
    <w:rsid w:val="00472F4B"/>
    <w:rsid w:val="00473BB7"/>
    <w:rsid w:val="00474240"/>
    <w:rsid w:val="0047799A"/>
    <w:rsid w:val="00477F8D"/>
    <w:rsid w:val="00480CFF"/>
    <w:rsid w:val="00481EA4"/>
    <w:rsid w:val="00482612"/>
    <w:rsid w:val="00482E3A"/>
    <w:rsid w:val="00483CA4"/>
    <w:rsid w:val="0048404C"/>
    <w:rsid w:val="0048484E"/>
    <w:rsid w:val="00485ABD"/>
    <w:rsid w:val="004876B6"/>
    <w:rsid w:val="004903C4"/>
    <w:rsid w:val="004910E2"/>
    <w:rsid w:val="0049159B"/>
    <w:rsid w:val="004933CF"/>
    <w:rsid w:val="004960E9"/>
    <w:rsid w:val="00497113"/>
    <w:rsid w:val="00497823"/>
    <w:rsid w:val="004A01EE"/>
    <w:rsid w:val="004A17FF"/>
    <w:rsid w:val="004A19B4"/>
    <w:rsid w:val="004A2B3B"/>
    <w:rsid w:val="004A3DF7"/>
    <w:rsid w:val="004A4163"/>
    <w:rsid w:val="004A41C3"/>
    <w:rsid w:val="004A6F19"/>
    <w:rsid w:val="004B0027"/>
    <w:rsid w:val="004B025A"/>
    <w:rsid w:val="004B0BAF"/>
    <w:rsid w:val="004B192E"/>
    <w:rsid w:val="004B3AA7"/>
    <w:rsid w:val="004B515F"/>
    <w:rsid w:val="004B59F4"/>
    <w:rsid w:val="004B5FD0"/>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D0023"/>
    <w:rsid w:val="004D05F2"/>
    <w:rsid w:val="004D0C22"/>
    <w:rsid w:val="004D1384"/>
    <w:rsid w:val="004D1707"/>
    <w:rsid w:val="004D1AFF"/>
    <w:rsid w:val="004D267E"/>
    <w:rsid w:val="004D2816"/>
    <w:rsid w:val="004D3618"/>
    <w:rsid w:val="004D397E"/>
    <w:rsid w:val="004D5740"/>
    <w:rsid w:val="004D58DE"/>
    <w:rsid w:val="004D6204"/>
    <w:rsid w:val="004D79FB"/>
    <w:rsid w:val="004E2F90"/>
    <w:rsid w:val="004E3721"/>
    <w:rsid w:val="004E448F"/>
    <w:rsid w:val="004E4556"/>
    <w:rsid w:val="004E6261"/>
    <w:rsid w:val="004E646A"/>
    <w:rsid w:val="004E6845"/>
    <w:rsid w:val="004F0890"/>
    <w:rsid w:val="004F0BDB"/>
    <w:rsid w:val="004F34B9"/>
    <w:rsid w:val="004F3A18"/>
    <w:rsid w:val="004F58AC"/>
    <w:rsid w:val="004F5941"/>
    <w:rsid w:val="004F6901"/>
    <w:rsid w:val="004F69EC"/>
    <w:rsid w:val="004F6C75"/>
    <w:rsid w:val="004F793F"/>
    <w:rsid w:val="00500006"/>
    <w:rsid w:val="00502F3B"/>
    <w:rsid w:val="00502F47"/>
    <w:rsid w:val="00504694"/>
    <w:rsid w:val="00504D4D"/>
    <w:rsid w:val="00505246"/>
    <w:rsid w:val="005057F1"/>
    <w:rsid w:val="00505B06"/>
    <w:rsid w:val="00505CDC"/>
    <w:rsid w:val="00505DF0"/>
    <w:rsid w:val="00505FCE"/>
    <w:rsid w:val="005067B5"/>
    <w:rsid w:val="00506C84"/>
    <w:rsid w:val="00507E38"/>
    <w:rsid w:val="00507E3E"/>
    <w:rsid w:val="005100C1"/>
    <w:rsid w:val="00511A3B"/>
    <w:rsid w:val="00513195"/>
    <w:rsid w:val="00513A65"/>
    <w:rsid w:val="00513D74"/>
    <w:rsid w:val="00514E87"/>
    <w:rsid w:val="00517613"/>
    <w:rsid w:val="00520D75"/>
    <w:rsid w:val="005218A7"/>
    <w:rsid w:val="00523061"/>
    <w:rsid w:val="0052674E"/>
    <w:rsid w:val="00526B6A"/>
    <w:rsid w:val="005271F7"/>
    <w:rsid w:val="00530490"/>
    <w:rsid w:val="00530828"/>
    <w:rsid w:val="00530908"/>
    <w:rsid w:val="00531EB9"/>
    <w:rsid w:val="00534353"/>
    <w:rsid w:val="005344FB"/>
    <w:rsid w:val="0053493B"/>
    <w:rsid w:val="005419F2"/>
    <w:rsid w:val="00542C64"/>
    <w:rsid w:val="00544A43"/>
    <w:rsid w:val="00544BE8"/>
    <w:rsid w:val="005455BD"/>
    <w:rsid w:val="00547637"/>
    <w:rsid w:val="00551CF3"/>
    <w:rsid w:val="00552953"/>
    <w:rsid w:val="00552B44"/>
    <w:rsid w:val="0055307C"/>
    <w:rsid w:val="00554195"/>
    <w:rsid w:val="00554303"/>
    <w:rsid w:val="0055430C"/>
    <w:rsid w:val="00554A30"/>
    <w:rsid w:val="00555669"/>
    <w:rsid w:val="00555781"/>
    <w:rsid w:val="00555FF4"/>
    <w:rsid w:val="00556054"/>
    <w:rsid w:val="00556C41"/>
    <w:rsid w:val="00557262"/>
    <w:rsid w:val="00557278"/>
    <w:rsid w:val="00557BA8"/>
    <w:rsid w:val="00557C91"/>
    <w:rsid w:val="00557D31"/>
    <w:rsid w:val="005607C8"/>
    <w:rsid w:val="00560FC6"/>
    <w:rsid w:val="00562607"/>
    <w:rsid w:val="005627A8"/>
    <w:rsid w:val="00562B34"/>
    <w:rsid w:val="00563A44"/>
    <w:rsid w:val="00563EB3"/>
    <w:rsid w:val="00563F02"/>
    <w:rsid w:val="0056400D"/>
    <w:rsid w:val="00565B32"/>
    <w:rsid w:val="00565BEC"/>
    <w:rsid w:val="00565FF2"/>
    <w:rsid w:val="0056767A"/>
    <w:rsid w:val="00570233"/>
    <w:rsid w:val="005706C4"/>
    <w:rsid w:val="005706D2"/>
    <w:rsid w:val="00570DE1"/>
    <w:rsid w:val="00570E95"/>
    <w:rsid w:val="00571173"/>
    <w:rsid w:val="005711F8"/>
    <w:rsid w:val="0057185F"/>
    <w:rsid w:val="00571BFC"/>
    <w:rsid w:val="00571CBF"/>
    <w:rsid w:val="00572CDF"/>
    <w:rsid w:val="00573ED3"/>
    <w:rsid w:val="00574844"/>
    <w:rsid w:val="00574A6F"/>
    <w:rsid w:val="00574F92"/>
    <w:rsid w:val="00575F74"/>
    <w:rsid w:val="005779E4"/>
    <w:rsid w:val="005779EB"/>
    <w:rsid w:val="00577BD5"/>
    <w:rsid w:val="00581BF8"/>
    <w:rsid w:val="00582083"/>
    <w:rsid w:val="00582386"/>
    <w:rsid w:val="005824F1"/>
    <w:rsid w:val="00582A6B"/>
    <w:rsid w:val="005839BB"/>
    <w:rsid w:val="00584D31"/>
    <w:rsid w:val="005865F7"/>
    <w:rsid w:val="00587303"/>
    <w:rsid w:val="0058733C"/>
    <w:rsid w:val="00587DCD"/>
    <w:rsid w:val="00590130"/>
    <w:rsid w:val="00590880"/>
    <w:rsid w:val="0059147F"/>
    <w:rsid w:val="005914DA"/>
    <w:rsid w:val="00591550"/>
    <w:rsid w:val="00594810"/>
    <w:rsid w:val="00595055"/>
    <w:rsid w:val="0059507F"/>
    <w:rsid w:val="00595AAB"/>
    <w:rsid w:val="005965BF"/>
    <w:rsid w:val="00596DB6"/>
    <w:rsid w:val="00596E42"/>
    <w:rsid w:val="005A046C"/>
    <w:rsid w:val="005A0AF0"/>
    <w:rsid w:val="005A1E81"/>
    <w:rsid w:val="005A33F2"/>
    <w:rsid w:val="005A41A8"/>
    <w:rsid w:val="005A4373"/>
    <w:rsid w:val="005A44ED"/>
    <w:rsid w:val="005A7BA8"/>
    <w:rsid w:val="005B2089"/>
    <w:rsid w:val="005B22A8"/>
    <w:rsid w:val="005B3C4F"/>
    <w:rsid w:val="005B3F88"/>
    <w:rsid w:val="005B41FE"/>
    <w:rsid w:val="005B4A0C"/>
    <w:rsid w:val="005B61A3"/>
    <w:rsid w:val="005B707A"/>
    <w:rsid w:val="005B7C6D"/>
    <w:rsid w:val="005B7E08"/>
    <w:rsid w:val="005C1970"/>
    <w:rsid w:val="005C1B97"/>
    <w:rsid w:val="005C3D88"/>
    <w:rsid w:val="005C3E20"/>
    <w:rsid w:val="005C3F1D"/>
    <w:rsid w:val="005C4191"/>
    <w:rsid w:val="005C54E8"/>
    <w:rsid w:val="005C5B70"/>
    <w:rsid w:val="005C64AE"/>
    <w:rsid w:val="005C795A"/>
    <w:rsid w:val="005C7EE5"/>
    <w:rsid w:val="005D10C4"/>
    <w:rsid w:val="005D117F"/>
    <w:rsid w:val="005D137F"/>
    <w:rsid w:val="005D158B"/>
    <w:rsid w:val="005D19FA"/>
    <w:rsid w:val="005D1B10"/>
    <w:rsid w:val="005D1C15"/>
    <w:rsid w:val="005D2637"/>
    <w:rsid w:val="005D448B"/>
    <w:rsid w:val="005D4DD5"/>
    <w:rsid w:val="005D6571"/>
    <w:rsid w:val="005D6CA8"/>
    <w:rsid w:val="005E1D6F"/>
    <w:rsid w:val="005E20FA"/>
    <w:rsid w:val="005E2267"/>
    <w:rsid w:val="005E2277"/>
    <w:rsid w:val="005E246B"/>
    <w:rsid w:val="005E31DE"/>
    <w:rsid w:val="005E351E"/>
    <w:rsid w:val="005E446A"/>
    <w:rsid w:val="005E4603"/>
    <w:rsid w:val="005E47D5"/>
    <w:rsid w:val="005E4A49"/>
    <w:rsid w:val="005E4D49"/>
    <w:rsid w:val="005E4E6A"/>
    <w:rsid w:val="005E60A7"/>
    <w:rsid w:val="005E662A"/>
    <w:rsid w:val="005F19B8"/>
    <w:rsid w:val="005F2541"/>
    <w:rsid w:val="005F2B0B"/>
    <w:rsid w:val="005F35B8"/>
    <w:rsid w:val="005F4C45"/>
    <w:rsid w:val="005F62EA"/>
    <w:rsid w:val="005F63F3"/>
    <w:rsid w:val="005F693B"/>
    <w:rsid w:val="0060074F"/>
    <w:rsid w:val="00600FA7"/>
    <w:rsid w:val="00602434"/>
    <w:rsid w:val="0060404A"/>
    <w:rsid w:val="00605583"/>
    <w:rsid w:val="00605C3D"/>
    <w:rsid w:val="00606FDA"/>
    <w:rsid w:val="00607174"/>
    <w:rsid w:val="00607590"/>
    <w:rsid w:val="00607972"/>
    <w:rsid w:val="00607A65"/>
    <w:rsid w:val="00607C0B"/>
    <w:rsid w:val="00607F38"/>
    <w:rsid w:val="00610243"/>
    <w:rsid w:val="00610541"/>
    <w:rsid w:val="0061170F"/>
    <w:rsid w:val="00611AF7"/>
    <w:rsid w:val="006121E9"/>
    <w:rsid w:val="006128E1"/>
    <w:rsid w:val="00613ADD"/>
    <w:rsid w:val="0061537C"/>
    <w:rsid w:val="00615AFB"/>
    <w:rsid w:val="0061652E"/>
    <w:rsid w:val="00617190"/>
    <w:rsid w:val="006202CA"/>
    <w:rsid w:val="006205A1"/>
    <w:rsid w:val="006205EE"/>
    <w:rsid w:val="00620E0F"/>
    <w:rsid w:val="00621232"/>
    <w:rsid w:val="00621526"/>
    <w:rsid w:val="00621FCD"/>
    <w:rsid w:val="00622030"/>
    <w:rsid w:val="006220D2"/>
    <w:rsid w:val="006228A6"/>
    <w:rsid w:val="00623E45"/>
    <w:rsid w:val="00625689"/>
    <w:rsid w:val="006268D4"/>
    <w:rsid w:val="00626B24"/>
    <w:rsid w:val="00626C02"/>
    <w:rsid w:val="00626F0A"/>
    <w:rsid w:val="006279AE"/>
    <w:rsid w:val="00632D93"/>
    <w:rsid w:val="00634128"/>
    <w:rsid w:val="00634633"/>
    <w:rsid w:val="006371AA"/>
    <w:rsid w:val="00637F6A"/>
    <w:rsid w:val="00640941"/>
    <w:rsid w:val="00641EB0"/>
    <w:rsid w:val="00642023"/>
    <w:rsid w:val="00643EA8"/>
    <w:rsid w:val="00644E2B"/>
    <w:rsid w:val="00645BAC"/>
    <w:rsid w:val="006477AD"/>
    <w:rsid w:val="0065058A"/>
    <w:rsid w:val="00650BD2"/>
    <w:rsid w:val="00651981"/>
    <w:rsid w:val="00651998"/>
    <w:rsid w:val="0065315D"/>
    <w:rsid w:val="00653C11"/>
    <w:rsid w:val="00655112"/>
    <w:rsid w:val="00657703"/>
    <w:rsid w:val="006600D0"/>
    <w:rsid w:val="0066104A"/>
    <w:rsid w:val="006612DB"/>
    <w:rsid w:val="00662F93"/>
    <w:rsid w:val="00663081"/>
    <w:rsid w:val="0066489F"/>
    <w:rsid w:val="0066536A"/>
    <w:rsid w:val="00665774"/>
    <w:rsid w:val="006658ED"/>
    <w:rsid w:val="0066612E"/>
    <w:rsid w:val="0066674B"/>
    <w:rsid w:val="00666F86"/>
    <w:rsid w:val="0066775E"/>
    <w:rsid w:val="00667926"/>
    <w:rsid w:val="00670440"/>
    <w:rsid w:val="006706EB"/>
    <w:rsid w:val="006739B0"/>
    <w:rsid w:val="00674BF3"/>
    <w:rsid w:val="00674D06"/>
    <w:rsid w:val="00674E9D"/>
    <w:rsid w:val="00674EB5"/>
    <w:rsid w:val="006761AD"/>
    <w:rsid w:val="00676F98"/>
    <w:rsid w:val="00677677"/>
    <w:rsid w:val="00680B8D"/>
    <w:rsid w:val="0068113A"/>
    <w:rsid w:val="00681F87"/>
    <w:rsid w:val="00682044"/>
    <w:rsid w:val="006821A7"/>
    <w:rsid w:val="00682B77"/>
    <w:rsid w:val="00682C12"/>
    <w:rsid w:val="006866F1"/>
    <w:rsid w:val="00690DF5"/>
    <w:rsid w:val="00692C00"/>
    <w:rsid w:val="006936B5"/>
    <w:rsid w:val="0069543A"/>
    <w:rsid w:val="00695709"/>
    <w:rsid w:val="006A17A8"/>
    <w:rsid w:val="006A1BFC"/>
    <w:rsid w:val="006A20B3"/>
    <w:rsid w:val="006A282B"/>
    <w:rsid w:val="006A2EB6"/>
    <w:rsid w:val="006A36E5"/>
    <w:rsid w:val="006A42D0"/>
    <w:rsid w:val="006A45AE"/>
    <w:rsid w:val="006A5CA9"/>
    <w:rsid w:val="006A6571"/>
    <w:rsid w:val="006A658C"/>
    <w:rsid w:val="006A6BFF"/>
    <w:rsid w:val="006A7C32"/>
    <w:rsid w:val="006B13A0"/>
    <w:rsid w:val="006B16FB"/>
    <w:rsid w:val="006B1854"/>
    <w:rsid w:val="006B1BF6"/>
    <w:rsid w:val="006B28BC"/>
    <w:rsid w:val="006B3290"/>
    <w:rsid w:val="006B3DCA"/>
    <w:rsid w:val="006B4B31"/>
    <w:rsid w:val="006B4DC6"/>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04B4"/>
    <w:rsid w:val="006D072F"/>
    <w:rsid w:val="006D104D"/>
    <w:rsid w:val="006D10CF"/>
    <w:rsid w:val="006D11CF"/>
    <w:rsid w:val="006D18E7"/>
    <w:rsid w:val="006D1B61"/>
    <w:rsid w:val="006D1ED3"/>
    <w:rsid w:val="006D23AD"/>
    <w:rsid w:val="006D281F"/>
    <w:rsid w:val="006D3A59"/>
    <w:rsid w:val="006D4DC0"/>
    <w:rsid w:val="006D4E18"/>
    <w:rsid w:val="006D4E8E"/>
    <w:rsid w:val="006D59DB"/>
    <w:rsid w:val="006E14C0"/>
    <w:rsid w:val="006E2C6A"/>
    <w:rsid w:val="006E2FB3"/>
    <w:rsid w:val="006E3EC0"/>
    <w:rsid w:val="006E4297"/>
    <w:rsid w:val="006E534E"/>
    <w:rsid w:val="006E5D7F"/>
    <w:rsid w:val="006E688E"/>
    <w:rsid w:val="006E6A2D"/>
    <w:rsid w:val="006E70C2"/>
    <w:rsid w:val="006F0608"/>
    <w:rsid w:val="006F1244"/>
    <w:rsid w:val="006F3448"/>
    <w:rsid w:val="006F35C3"/>
    <w:rsid w:val="006F414C"/>
    <w:rsid w:val="006F420E"/>
    <w:rsid w:val="006F58D1"/>
    <w:rsid w:val="006F5DFF"/>
    <w:rsid w:val="006F6344"/>
    <w:rsid w:val="006F6536"/>
    <w:rsid w:val="006F6BE1"/>
    <w:rsid w:val="006F6C64"/>
    <w:rsid w:val="006F7790"/>
    <w:rsid w:val="006F7A30"/>
    <w:rsid w:val="00701BC9"/>
    <w:rsid w:val="007034ED"/>
    <w:rsid w:val="0070377D"/>
    <w:rsid w:val="00703A65"/>
    <w:rsid w:val="00703DBA"/>
    <w:rsid w:val="0070546F"/>
    <w:rsid w:val="00705709"/>
    <w:rsid w:val="007102F8"/>
    <w:rsid w:val="007110E6"/>
    <w:rsid w:val="00711678"/>
    <w:rsid w:val="00711AA8"/>
    <w:rsid w:val="007137A1"/>
    <w:rsid w:val="007138DA"/>
    <w:rsid w:val="00713D10"/>
    <w:rsid w:val="00713EF1"/>
    <w:rsid w:val="0071561E"/>
    <w:rsid w:val="007174F3"/>
    <w:rsid w:val="00717A94"/>
    <w:rsid w:val="00720BE7"/>
    <w:rsid w:val="00721094"/>
    <w:rsid w:val="007211CF"/>
    <w:rsid w:val="0072173A"/>
    <w:rsid w:val="00725C00"/>
    <w:rsid w:val="007265B8"/>
    <w:rsid w:val="007276A7"/>
    <w:rsid w:val="00727A8E"/>
    <w:rsid w:val="00730A91"/>
    <w:rsid w:val="00730AB9"/>
    <w:rsid w:val="00730BB1"/>
    <w:rsid w:val="00730D22"/>
    <w:rsid w:val="0073263B"/>
    <w:rsid w:val="00732F82"/>
    <w:rsid w:val="00734032"/>
    <w:rsid w:val="00734C6D"/>
    <w:rsid w:val="00735A44"/>
    <w:rsid w:val="007402A0"/>
    <w:rsid w:val="00740306"/>
    <w:rsid w:val="00740394"/>
    <w:rsid w:val="00741938"/>
    <w:rsid w:val="00742579"/>
    <w:rsid w:val="00743870"/>
    <w:rsid w:val="00744A5E"/>
    <w:rsid w:val="00745C4A"/>
    <w:rsid w:val="007461DF"/>
    <w:rsid w:val="00747B65"/>
    <w:rsid w:val="00747D84"/>
    <w:rsid w:val="00747E02"/>
    <w:rsid w:val="007510F5"/>
    <w:rsid w:val="00751BC2"/>
    <w:rsid w:val="00752692"/>
    <w:rsid w:val="007550C0"/>
    <w:rsid w:val="00755271"/>
    <w:rsid w:val="0075546A"/>
    <w:rsid w:val="00756036"/>
    <w:rsid w:val="0075637B"/>
    <w:rsid w:val="00756A10"/>
    <w:rsid w:val="00760564"/>
    <w:rsid w:val="00761C65"/>
    <w:rsid w:val="00762939"/>
    <w:rsid w:val="0076393F"/>
    <w:rsid w:val="00763A4F"/>
    <w:rsid w:val="00763D9D"/>
    <w:rsid w:val="00763FA6"/>
    <w:rsid w:val="00764121"/>
    <w:rsid w:val="00764B5D"/>
    <w:rsid w:val="00765CF9"/>
    <w:rsid w:val="00766C87"/>
    <w:rsid w:val="00766F67"/>
    <w:rsid w:val="00770140"/>
    <w:rsid w:val="0077067C"/>
    <w:rsid w:val="00771307"/>
    <w:rsid w:val="00771AE1"/>
    <w:rsid w:val="00772274"/>
    <w:rsid w:val="00773D97"/>
    <w:rsid w:val="00774CDA"/>
    <w:rsid w:val="007776F9"/>
    <w:rsid w:val="00781E0A"/>
    <w:rsid w:val="0078208B"/>
    <w:rsid w:val="0078385E"/>
    <w:rsid w:val="00784594"/>
    <w:rsid w:val="0078475B"/>
    <w:rsid w:val="007859E4"/>
    <w:rsid w:val="00787C20"/>
    <w:rsid w:val="00790442"/>
    <w:rsid w:val="007909AB"/>
    <w:rsid w:val="00791F22"/>
    <w:rsid w:val="00791FF9"/>
    <w:rsid w:val="00795DDD"/>
    <w:rsid w:val="00795EBD"/>
    <w:rsid w:val="007962DB"/>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5836"/>
    <w:rsid w:val="007A6979"/>
    <w:rsid w:val="007A7277"/>
    <w:rsid w:val="007B1301"/>
    <w:rsid w:val="007B1C55"/>
    <w:rsid w:val="007B2A93"/>
    <w:rsid w:val="007B2B2C"/>
    <w:rsid w:val="007B2DD4"/>
    <w:rsid w:val="007B2FCB"/>
    <w:rsid w:val="007B3311"/>
    <w:rsid w:val="007B4974"/>
    <w:rsid w:val="007B65DF"/>
    <w:rsid w:val="007B76DD"/>
    <w:rsid w:val="007B7766"/>
    <w:rsid w:val="007C0BEF"/>
    <w:rsid w:val="007C0E59"/>
    <w:rsid w:val="007C1F39"/>
    <w:rsid w:val="007C1F92"/>
    <w:rsid w:val="007C2DBA"/>
    <w:rsid w:val="007C312A"/>
    <w:rsid w:val="007C32F9"/>
    <w:rsid w:val="007C3E7D"/>
    <w:rsid w:val="007C53A9"/>
    <w:rsid w:val="007C56F1"/>
    <w:rsid w:val="007C5738"/>
    <w:rsid w:val="007C5A17"/>
    <w:rsid w:val="007C5D75"/>
    <w:rsid w:val="007C7420"/>
    <w:rsid w:val="007D110E"/>
    <w:rsid w:val="007D23EC"/>
    <w:rsid w:val="007D3891"/>
    <w:rsid w:val="007D3C87"/>
    <w:rsid w:val="007D67A0"/>
    <w:rsid w:val="007D77E8"/>
    <w:rsid w:val="007E01FC"/>
    <w:rsid w:val="007E0BDC"/>
    <w:rsid w:val="007E1F0A"/>
    <w:rsid w:val="007E2492"/>
    <w:rsid w:val="007E2C61"/>
    <w:rsid w:val="007E423A"/>
    <w:rsid w:val="007E5FAC"/>
    <w:rsid w:val="007E6DDA"/>
    <w:rsid w:val="007E773B"/>
    <w:rsid w:val="007E7BB9"/>
    <w:rsid w:val="007F0322"/>
    <w:rsid w:val="007F0688"/>
    <w:rsid w:val="007F0768"/>
    <w:rsid w:val="007F0A82"/>
    <w:rsid w:val="007F0E00"/>
    <w:rsid w:val="007F25CA"/>
    <w:rsid w:val="007F25E0"/>
    <w:rsid w:val="007F2671"/>
    <w:rsid w:val="007F38DA"/>
    <w:rsid w:val="007F3F9B"/>
    <w:rsid w:val="007F48EC"/>
    <w:rsid w:val="007F56FD"/>
    <w:rsid w:val="007F70E7"/>
    <w:rsid w:val="007F7157"/>
    <w:rsid w:val="007F7ADE"/>
    <w:rsid w:val="007F7DA8"/>
    <w:rsid w:val="008005AF"/>
    <w:rsid w:val="00800B48"/>
    <w:rsid w:val="00801731"/>
    <w:rsid w:val="00801EDF"/>
    <w:rsid w:val="0080200A"/>
    <w:rsid w:val="0080468F"/>
    <w:rsid w:val="008053BE"/>
    <w:rsid w:val="00805B79"/>
    <w:rsid w:val="00805BD7"/>
    <w:rsid w:val="00806EAE"/>
    <w:rsid w:val="008107F9"/>
    <w:rsid w:val="00811463"/>
    <w:rsid w:val="008114B5"/>
    <w:rsid w:val="008117CC"/>
    <w:rsid w:val="008136DB"/>
    <w:rsid w:val="008155CC"/>
    <w:rsid w:val="00815B6E"/>
    <w:rsid w:val="00816D08"/>
    <w:rsid w:val="00817F57"/>
    <w:rsid w:val="0082056E"/>
    <w:rsid w:val="008206E3"/>
    <w:rsid w:val="0082070F"/>
    <w:rsid w:val="008211BF"/>
    <w:rsid w:val="00823F00"/>
    <w:rsid w:val="00824AF6"/>
    <w:rsid w:val="00824F17"/>
    <w:rsid w:val="0082590B"/>
    <w:rsid w:val="0082674A"/>
    <w:rsid w:val="008275CC"/>
    <w:rsid w:val="00830E53"/>
    <w:rsid w:val="0083288B"/>
    <w:rsid w:val="00832AF8"/>
    <w:rsid w:val="00834297"/>
    <w:rsid w:val="00834C0E"/>
    <w:rsid w:val="00835155"/>
    <w:rsid w:val="008370A0"/>
    <w:rsid w:val="0083727A"/>
    <w:rsid w:val="00837FDC"/>
    <w:rsid w:val="00840AE3"/>
    <w:rsid w:val="0084189D"/>
    <w:rsid w:val="00841A12"/>
    <w:rsid w:val="00841A68"/>
    <w:rsid w:val="00842647"/>
    <w:rsid w:val="00844A34"/>
    <w:rsid w:val="00844BF3"/>
    <w:rsid w:val="00844E27"/>
    <w:rsid w:val="00844E91"/>
    <w:rsid w:val="00846597"/>
    <w:rsid w:val="00847450"/>
    <w:rsid w:val="0084786D"/>
    <w:rsid w:val="00850953"/>
    <w:rsid w:val="00850AC1"/>
    <w:rsid w:val="008517C7"/>
    <w:rsid w:val="00851FA8"/>
    <w:rsid w:val="00853E48"/>
    <w:rsid w:val="00856934"/>
    <w:rsid w:val="00857758"/>
    <w:rsid w:val="0085789A"/>
    <w:rsid w:val="00857A08"/>
    <w:rsid w:val="00857A27"/>
    <w:rsid w:val="00861153"/>
    <w:rsid w:val="00862D86"/>
    <w:rsid w:val="00862D9D"/>
    <w:rsid w:val="008637AC"/>
    <w:rsid w:val="00863B24"/>
    <w:rsid w:val="00863C47"/>
    <w:rsid w:val="00866BE3"/>
    <w:rsid w:val="008679EF"/>
    <w:rsid w:val="0087161B"/>
    <w:rsid w:val="0087201E"/>
    <w:rsid w:val="008747FE"/>
    <w:rsid w:val="00874DC8"/>
    <w:rsid w:val="00874F19"/>
    <w:rsid w:val="00875513"/>
    <w:rsid w:val="00876678"/>
    <w:rsid w:val="00876B49"/>
    <w:rsid w:val="00876BDC"/>
    <w:rsid w:val="00876DB6"/>
    <w:rsid w:val="00877637"/>
    <w:rsid w:val="00880A42"/>
    <w:rsid w:val="0088139A"/>
    <w:rsid w:val="00881948"/>
    <w:rsid w:val="00881BAD"/>
    <w:rsid w:val="008820F7"/>
    <w:rsid w:val="00883772"/>
    <w:rsid w:val="008845F4"/>
    <w:rsid w:val="00884637"/>
    <w:rsid w:val="00884A11"/>
    <w:rsid w:val="008858E6"/>
    <w:rsid w:val="00885DFE"/>
    <w:rsid w:val="008868F4"/>
    <w:rsid w:val="00887BAD"/>
    <w:rsid w:val="00890FCB"/>
    <w:rsid w:val="00891289"/>
    <w:rsid w:val="00891F4C"/>
    <w:rsid w:val="00893F70"/>
    <w:rsid w:val="008943D1"/>
    <w:rsid w:val="00895FF6"/>
    <w:rsid w:val="0089690D"/>
    <w:rsid w:val="008976E1"/>
    <w:rsid w:val="00897A98"/>
    <w:rsid w:val="008A04DE"/>
    <w:rsid w:val="008A23FE"/>
    <w:rsid w:val="008A2B96"/>
    <w:rsid w:val="008A2BDA"/>
    <w:rsid w:val="008A3D4B"/>
    <w:rsid w:val="008A425D"/>
    <w:rsid w:val="008A4C8D"/>
    <w:rsid w:val="008A5CFA"/>
    <w:rsid w:val="008A606E"/>
    <w:rsid w:val="008A6390"/>
    <w:rsid w:val="008A67E1"/>
    <w:rsid w:val="008A7779"/>
    <w:rsid w:val="008B0898"/>
    <w:rsid w:val="008B08A3"/>
    <w:rsid w:val="008B23E7"/>
    <w:rsid w:val="008B2819"/>
    <w:rsid w:val="008B2C19"/>
    <w:rsid w:val="008B4D42"/>
    <w:rsid w:val="008B594F"/>
    <w:rsid w:val="008B657F"/>
    <w:rsid w:val="008B6B52"/>
    <w:rsid w:val="008B6E8C"/>
    <w:rsid w:val="008B7AE3"/>
    <w:rsid w:val="008B7FD1"/>
    <w:rsid w:val="008C0CB5"/>
    <w:rsid w:val="008C1E1E"/>
    <w:rsid w:val="008C4085"/>
    <w:rsid w:val="008C44B1"/>
    <w:rsid w:val="008C51BF"/>
    <w:rsid w:val="008C5F9A"/>
    <w:rsid w:val="008C62D8"/>
    <w:rsid w:val="008C6D3F"/>
    <w:rsid w:val="008C7723"/>
    <w:rsid w:val="008C7E72"/>
    <w:rsid w:val="008D01B3"/>
    <w:rsid w:val="008D0790"/>
    <w:rsid w:val="008D4D4B"/>
    <w:rsid w:val="008E3324"/>
    <w:rsid w:val="008E4699"/>
    <w:rsid w:val="008E619F"/>
    <w:rsid w:val="008E6AE3"/>
    <w:rsid w:val="008E6D33"/>
    <w:rsid w:val="008E7C14"/>
    <w:rsid w:val="008F1BF8"/>
    <w:rsid w:val="008F3666"/>
    <w:rsid w:val="008F4476"/>
    <w:rsid w:val="008F4677"/>
    <w:rsid w:val="008F4922"/>
    <w:rsid w:val="008F5163"/>
    <w:rsid w:val="008F5237"/>
    <w:rsid w:val="008F5BEB"/>
    <w:rsid w:val="008F5FCE"/>
    <w:rsid w:val="008F7F02"/>
    <w:rsid w:val="0090008A"/>
    <w:rsid w:val="009000A4"/>
    <w:rsid w:val="0090160C"/>
    <w:rsid w:val="00901DC5"/>
    <w:rsid w:val="00902881"/>
    <w:rsid w:val="0090377C"/>
    <w:rsid w:val="009040E4"/>
    <w:rsid w:val="00904A9E"/>
    <w:rsid w:val="00906366"/>
    <w:rsid w:val="00907F3A"/>
    <w:rsid w:val="00910175"/>
    <w:rsid w:val="00910AD1"/>
    <w:rsid w:val="00910B98"/>
    <w:rsid w:val="00912BC8"/>
    <w:rsid w:val="00913E11"/>
    <w:rsid w:val="00913ED7"/>
    <w:rsid w:val="00915C49"/>
    <w:rsid w:val="00916EA1"/>
    <w:rsid w:val="00921674"/>
    <w:rsid w:val="009242A5"/>
    <w:rsid w:val="00924781"/>
    <w:rsid w:val="00924C92"/>
    <w:rsid w:val="00924FAD"/>
    <w:rsid w:val="00925FED"/>
    <w:rsid w:val="00927391"/>
    <w:rsid w:val="0092774A"/>
    <w:rsid w:val="009277C9"/>
    <w:rsid w:val="00930159"/>
    <w:rsid w:val="0093082F"/>
    <w:rsid w:val="00932C79"/>
    <w:rsid w:val="0093455F"/>
    <w:rsid w:val="009348D4"/>
    <w:rsid w:val="00934C10"/>
    <w:rsid w:val="009357EA"/>
    <w:rsid w:val="009359D5"/>
    <w:rsid w:val="00935EC9"/>
    <w:rsid w:val="0093612F"/>
    <w:rsid w:val="009366C0"/>
    <w:rsid w:val="00936B2C"/>
    <w:rsid w:val="00936D86"/>
    <w:rsid w:val="009378F7"/>
    <w:rsid w:val="00937926"/>
    <w:rsid w:val="00937B65"/>
    <w:rsid w:val="009406FE"/>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553F9"/>
    <w:rsid w:val="00957F35"/>
    <w:rsid w:val="009604DC"/>
    <w:rsid w:val="0096052D"/>
    <w:rsid w:val="00961438"/>
    <w:rsid w:val="009614BD"/>
    <w:rsid w:val="00961CBF"/>
    <w:rsid w:val="009633A8"/>
    <w:rsid w:val="0096379E"/>
    <w:rsid w:val="00963D43"/>
    <w:rsid w:val="00964582"/>
    <w:rsid w:val="00964B57"/>
    <w:rsid w:val="009659C0"/>
    <w:rsid w:val="0096693F"/>
    <w:rsid w:val="00967D91"/>
    <w:rsid w:val="0097002D"/>
    <w:rsid w:val="009702DB"/>
    <w:rsid w:val="00970498"/>
    <w:rsid w:val="009725F2"/>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4BE"/>
    <w:rsid w:val="00982F33"/>
    <w:rsid w:val="00983B40"/>
    <w:rsid w:val="0098475B"/>
    <w:rsid w:val="00984B23"/>
    <w:rsid w:val="00984B9A"/>
    <w:rsid w:val="00984FC5"/>
    <w:rsid w:val="00986334"/>
    <w:rsid w:val="0099139D"/>
    <w:rsid w:val="00991A59"/>
    <w:rsid w:val="00991BA2"/>
    <w:rsid w:val="00991E62"/>
    <w:rsid w:val="0099379F"/>
    <w:rsid w:val="00994B27"/>
    <w:rsid w:val="00994B70"/>
    <w:rsid w:val="009959EA"/>
    <w:rsid w:val="00996ABB"/>
    <w:rsid w:val="00996FED"/>
    <w:rsid w:val="009A24B0"/>
    <w:rsid w:val="009A2511"/>
    <w:rsid w:val="009A2801"/>
    <w:rsid w:val="009A2E53"/>
    <w:rsid w:val="009A3204"/>
    <w:rsid w:val="009A32FE"/>
    <w:rsid w:val="009A3628"/>
    <w:rsid w:val="009A538A"/>
    <w:rsid w:val="009A60E4"/>
    <w:rsid w:val="009A6FDB"/>
    <w:rsid w:val="009A7194"/>
    <w:rsid w:val="009B0676"/>
    <w:rsid w:val="009B39D0"/>
    <w:rsid w:val="009B4144"/>
    <w:rsid w:val="009B4A33"/>
    <w:rsid w:val="009B4BE5"/>
    <w:rsid w:val="009B5715"/>
    <w:rsid w:val="009C0BDA"/>
    <w:rsid w:val="009C0E93"/>
    <w:rsid w:val="009C137F"/>
    <w:rsid w:val="009C1B2B"/>
    <w:rsid w:val="009C1B55"/>
    <w:rsid w:val="009C1C81"/>
    <w:rsid w:val="009C2491"/>
    <w:rsid w:val="009C36AE"/>
    <w:rsid w:val="009C46D3"/>
    <w:rsid w:val="009C4794"/>
    <w:rsid w:val="009C5759"/>
    <w:rsid w:val="009C628D"/>
    <w:rsid w:val="009C6638"/>
    <w:rsid w:val="009C6985"/>
    <w:rsid w:val="009C7347"/>
    <w:rsid w:val="009D0848"/>
    <w:rsid w:val="009D091C"/>
    <w:rsid w:val="009D1BAA"/>
    <w:rsid w:val="009D23E1"/>
    <w:rsid w:val="009D2BD3"/>
    <w:rsid w:val="009D32C7"/>
    <w:rsid w:val="009D3607"/>
    <w:rsid w:val="009D45FA"/>
    <w:rsid w:val="009D460F"/>
    <w:rsid w:val="009D5707"/>
    <w:rsid w:val="009D5E97"/>
    <w:rsid w:val="009D64EA"/>
    <w:rsid w:val="009E0613"/>
    <w:rsid w:val="009E1B69"/>
    <w:rsid w:val="009E28BF"/>
    <w:rsid w:val="009E2A18"/>
    <w:rsid w:val="009E2E8D"/>
    <w:rsid w:val="009E3C19"/>
    <w:rsid w:val="009E41A0"/>
    <w:rsid w:val="009E440D"/>
    <w:rsid w:val="009E53DB"/>
    <w:rsid w:val="009E630D"/>
    <w:rsid w:val="009E6D3F"/>
    <w:rsid w:val="009E7583"/>
    <w:rsid w:val="009F0939"/>
    <w:rsid w:val="009F0B2C"/>
    <w:rsid w:val="009F0C98"/>
    <w:rsid w:val="009F117E"/>
    <w:rsid w:val="009F11B2"/>
    <w:rsid w:val="009F2AC9"/>
    <w:rsid w:val="009F5212"/>
    <w:rsid w:val="009F6211"/>
    <w:rsid w:val="009F76A6"/>
    <w:rsid w:val="009F79B0"/>
    <w:rsid w:val="00A013C9"/>
    <w:rsid w:val="00A021BC"/>
    <w:rsid w:val="00A0260B"/>
    <w:rsid w:val="00A02767"/>
    <w:rsid w:val="00A04487"/>
    <w:rsid w:val="00A0546D"/>
    <w:rsid w:val="00A1016C"/>
    <w:rsid w:val="00A114C4"/>
    <w:rsid w:val="00A122A5"/>
    <w:rsid w:val="00A12E1C"/>
    <w:rsid w:val="00A13AA4"/>
    <w:rsid w:val="00A14C25"/>
    <w:rsid w:val="00A16987"/>
    <w:rsid w:val="00A16E7E"/>
    <w:rsid w:val="00A20B00"/>
    <w:rsid w:val="00A2275E"/>
    <w:rsid w:val="00A2299A"/>
    <w:rsid w:val="00A238F8"/>
    <w:rsid w:val="00A259D3"/>
    <w:rsid w:val="00A26A61"/>
    <w:rsid w:val="00A278FA"/>
    <w:rsid w:val="00A27A15"/>
    <w:rsid w:val="00A27FB7"/>
    <w:rsid w:val="00A316C5"/>
    <w:rsid w:val="00A31C3E"/>
    <w:rsid w:val="00A32C43"/>
    <w:rsid w:val="00A34EA8"/>
    <w:rsid w:val="00A35C98"/>
    <w:rsid w:val="00A36FF6"/>
    <w:rsid w:val="00A379A4"/>
    <w:rsid w:val="00A37B81"/>
    <w:rsid w:val="00A41AC5"/>
    <w:rsid w:val="00A42A8C"/>
    <w:rsid w:val="00A4309B"/>
    <w:rsid w:val="00A4383C"/>
    <w:rsid w:val="00A43D44"/>
    <w:rsid w:val="00A44046"/>
    <w:rsid w:val="00A44D51"/>
    <w:rsid w:val="00A44F60"/>
    <w:rsid w:val="00A45190"/>
    <w:rsid w:val="00A4581E"/>
    <w:rsid w:val="00A46CE1"/>
    <w:rsid w:val="00A46E55"/>
    <w:rsid w:val="00A5051C"/>
    <w:rsid w:val="00A513E7"/>
    <w:rsid w:val="00A51D91"/>
    <w:rsid w:val="00A52AD5"/>
    <w:rsid w:val="00A5355D"/>
    <w:rsid w:val="00A53609"/>
    <w:rsid w:val="00A53691"/>
    <w:rsid w:val="00A552D0"/>
    <w:rsid w:val="00A56BAD"/>
    <w:rsid w:val="00A571B1"/>
    <w:rsid w:val="00A57D42"/>
    <w:rsid w:val="00A57D96"/>
    <w:rsid w:val="00A6046E"/>
    <w:rsid w:val="00A6071F"/>
    <w:rsid w:val="00A60AE6"/>
    <w:rsid w:val="00A62B05"/>
    <w:rsid w:val="00A63DF7"/>
    <w:rsid w:val="00A654D6"/>
    <w:rsid w:val="00A66B43"/>
    <w:rsid w:val="00A671BA"/>
    <w:rsid w:val="00A70658"/>
    <w:rsid w:val="00A709DD"/>
    <w:rsid w:val="00A70CEF"/>
    <w:rsid w:val="00A70D2C"/>
    <w:rsid w:val="00A721B0"/>
    <w:rsid w:val="00A73602"/>
    <w:rsid w:val="00A73807"/>
    <w:rsid w:val="00A73EE8"/>
    <w:rsid w:val="00A7404C"/>
    <w:rsid w:val="00A7412B"/>
    <w:rsid w:val="00A74A73"/>
    <w:rsid w:val="00A7548D"/>
    <w:rsid w:val="00A75E39"/>
    <w:rsid w:val="00A76144"/>
    <w:rsid w:val="00A76B0E"/>
    <w:rsid w:val="00A76B92"/>
    <w:rsid w:val="00A7759F"/>
    <w:rsid w:val="00A77B4E"/>
    <w:rsid w:val="00A80B1D"/>
    <w:rsid w:val="00A80B9D"/>
    <w:rsid w:val="00A80BAB"/>
    <w:rsid w:val="00A82705"/>
    <w:rsid w:val="00A82AF7"/>
    <w:rsid w:val="00A8344A"/>
    <w:rsid w:val="00A83B5B"/>
    <w:rsid w:val="00A83D96"/>
    <w:rsid w:val="00A84164"/>
    <w:rsid w:val="00A84BA1"/>
    <w:rsid w:val="00A84FB9"/>
    <w:rsid w:val="00A8521C"/>
    <w:rsid w:val="00A852C7"/>
    <w:rsid w:val="00A85450"/>
    <w:rsid w:val="00A86407"/>
    <w:rsid w:val="00A86982"/>
    <w:rsid w:val="00A87482"/>
    <w:rsid w:val="00A8756C"/>
    <w:rsid w:val="00A9063F"/>
    <w:rsid w:val="00A906FE"/>
    <w:rsid w:val="00A907D7"/>
    <w:rsid w:val="00A90870"/>
    <w:rsid w:val="00A908C2"/>
    <w:rsid w:val="00A90A2D"/>
    <w:rsid w:val="00A91271"/>
    <w:rsid w:val="00A914E9"/>
    <w:rsid w:val="00A92254"/>
    <w:rsid w:val="00A92FB0"/>
    <w:rsid w:val="00A93D22"/>
    <w:rsid w:val="00A95711"/>
    <w:rsid w:val="00AA02FB"/>
    <w:rsid w:val="00AA0AFF"/>
    <w:rsid w:val="00AA109F"/>
    <w:rsid w:val="00AA2B31"/>
    <w:rsid w:val="00AA3771"/>
    <w:rsid w:val="00AA3B52"/>
    <w:rsid w:val="00AA6D9E"/>
    <w:rsid w:val="00AA6EE3"/>
    <w:rsid w:val="00AA7798"/>
    <w:rsid w:val="00AA7995"/>
    <w:rsid w:val="00AA79F9"/>
    <w:rsid w:val="00AB0746"/>
    <w:rsid w:val="00AB16FC"/>
    <w:rsid w:val="00AB3BCF"/>
    <w:rsid w:val="00AB5012"/>
    <w:rsid w:val="00AB529A"/>
    <w:rsid w:val="00AB6E6B"/>
    <w:rsid w:val="00AB7D7F"/>
    <w:rsid w:val="00AC0CFB"/>
    <w:rsid w:val="00AC16EC"/>
    <w:rsid w:val="00AC1B6F"/>
    <w:rsid w:val="00AC1D22"/>
    <w:rsid w:val="00AC2832"/>
    <w:rsid w:val="00AC3988"/>
    <w:rsid w:val="00AC3F3F"/>
    <w:rsid w:val="00AC3FB9"/>
    <w:rsid w:val="00AC4A2E"/>
    <w:rsid w:val="00AC76CB"/>
    <w:rsid w:val="00AD05B9"/>
    <w:rsid w:val="00AD2785"/>
    <w:rsid w:val="00AD3466"/>
    <w:rsid w:val="00AD3D0B"/>
    <w:rsid w:val="00AD521A"/>
    <w:rsid w:val="00AD56BE"/>
    <w:rsid w:val="00AD629F"/>
    <w:rsid w:val="00AD632D"/>
    <w:rsid w:val="00AD634A"/>
    <w:rsid w:val="00AD6BCB"/>
    <w:rsid w:val="00AD79C6"/>
    <w:rsid w:val="00AE0E11"/>
    <w:rsid w:val="00AE12A1"/>
    <w:rsid w:val="00AE1565"/>
    <w:rsid w:val="00AE18CC"/>
    <w:rsid w:val="00AE24DF"/>
    <w:rsid w:val="00AE4871"/>
    <w:rsid w:val="00AF091E"/>
    <w:rsid w:val="00AF533D"/>
    <w:rsid w:val="00AF55F8"/>
    <w:rsid w:val="00AF5831"/>
    <w:rsid w:val="00AF705D"/>
    <w:rsid w:val="00AF76C3"/>
    <w:rsid w:val="00AF7A83"/>
    <w:rsid w:val="00AF7EF9"/>
    <w:rsid w:val="00B00B83"/>
    <w:rsid w:val="00B010A4"/>
    <w:rsid w:val="00B01574"/>
    <w:rsid w:val="00B02CD5"/>
    <w:rsid w:val="00B031D9"/>
    <w:rsid w:val="00B032A4"/>
    <w:rsid w:val="00B03FA2"/>
    <w:rsid w:val="00B04D9E"/>
    <w:rsid w:val="00B04F00"/>
    <w:rsid w:val="00B05BD9"/>
    <w:rsid w:val="00B062F7"/>
    <w:rsid w:val="00B06DC2"/>
    <w:rsid w:val="00B06F92"/>
    <w:rsid w:val="00B10267"/>
    <w:rsid w:val="00B10D85"/>
    <w:rsid w:val="00B11A86"/>
    <w:rsid w:val="00B13700"/>
    <w:rsid w:val="00B139CC"/>
    <w:rsid w:val="00B151EA"/>
    <w:rsid w:val="00B20A0A"/>
    <w:rsid w:val="00B20B97"/>
    <w:rsid w:val="00B22959"/>
    <w:rsid w:val="00B236C5"/>
    <w:rsid w:val="00B24C78"/>
    <w:rsid w:val="00B24E37"/>
    <w:rsid w:val="00B24ED2"/>
    <w:rsid w:val="00B25341"/>
    <w:rsid w:val="00B265A0"/>
    <w:rsid w:val="00B319F3"/>
    <w:rsid w:val="00B31EFF"/>
    <w:rsid w:val="00B32B0C"/>
    <w:rsid w:val="00B33190"/>
    <w:rsid w:val="00B331BA"/>
    <w:rsid w:val="00B33D94"/>
    <w:rsid w:val="00B34689"/>
    <w:rsid w:val="00B3499D"/>
    <w:rsid w:val="00B35574"/>
    <w:rsid w:val="00B36430"/>
    <w:rsid w:val="00B36C59"/>
    <w:rsid w:val="00B425A1"/>
    <w:rsid w:val="00B42A05"/>
    <w:rsid w:val="00B43DF6"/>
    <w:rsid w:val="00B44013"/>
    <w:rsid w:val="00B444EE"/>
    <w:rsid w:val="00B454EA"/>
    <w:rsid w:val="00B468DB"/>
    <w:rsid w:val="00B47584"/>
    <w:rsid w:val="00B5079C"/>
    <w:rsid w:val="00B540B5"/>
    <w:rsid w:val="00B54560"/>
    <w:rsid w:val="00B55BD1"/>
    <w:rsid w:val="00B570AE"/>
    <w:rsid w:val="00B6115B"/>
    <w:rsid w:val="00B6171F"/>
    <w:rsid w:val="00B61FD2"/>
    <w:rsid w:val="00B629F4"/>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14D9"/>
    <w:rsid w:val="00B71BA4"/>
    <w:rsid w:val="00B7260F"/>
    <w:rsid w:val="00B740B3"/>
    <w:rsid w:val="00B74BF4"/>
    <w:rsid w:val="00B7526E"/>
    <w:rsid w:val="00B75458"/>
    <w:rsid w:val="00B75D3C"/>
    <w:rsid w:val="00B806B4"/>
    <w:rsid w:val="00B82A84"/>
    <w:rsid w:val="00B83241"/>
    <w:rsid w:val="00B8519C"/>
    <w:rsid w:val="00B862F4"/>
    <w:rsid w:val="00B8671B"/>
    <w:rsid w:val="00B87860"/>
    <w:rsid w:val="00B9000D"/>
    <w:rsid w:val="00B902DD"/>
    <w:rsid w:val="00B905CA"/>
    <w:rsid w:val="00B91481"/>
    <w:rsid w:val="00B9255C"/>
    <w:rsid w:val="00B92A0E"/>
    <w:rsid w:val="00B9446F"/>
    <w:rsid w:val="00B959A3"/>
    <w:rsid w:val="00B96370"/>
    <w:rsid w:val="00B9651D"/>
    <w:rsid w:val="00B9765E"/>
    <w:rsid w:val="00BA002A"/>
    <w:rsid w:val="00BA1475"/>
    <w:rsid w:val="00BA411E"/>
    <w:rsid w:val="00BA505B"/>
    <w:rsid w:val="00BA5D0A"/>
    <w:rsid w:val="00BA6403"/>
    <w:rsid w:val="00BA6C38"/>
    <w:rsid w:val="00BA701E"/>
    <w:rsid w:val="00BB04AD"/>
    <w:rsid w:val="00BB1242"/>
    <w:rsid w:val="00BB1F9A"/>
    <w:rsid w:val="00BB2004"/>
    <w:rsid w:val="00BB26E0"/>
    <w:rsid w:val="00BB2F87"/>
    <w:rsid w:val="00BB4077"/>
    <w:rsid w:val="00BB53B8"/>
    <w:rsid w:val="00BB5653"/>
    <w:rsid w:val="00BB5972"/>
    <w:rsid w:val="00BB6712"/>
    <w:rsid w:val="00BB792E"/>
    <w:rsid w:val="00BB7EDE"/>
    <w:rsid w:val="00BC1F04"/>
    <w:rsid w:val="00BC2689"/>
    <w:rsid w:val="00BC2C24"/>
    <w:rsid w:val="00BC309B"/>
    <w:rsid w:val="00BC3592"/>
    <w:rsid w:val="00BC3C25"/>
    <w:rsid w:val="00BC4245"/>
    <w:rsid w:val="00BC4354"/>
    <w:rsid w:val="00BC45D4"/>
    <w:rsid w:val="00BC4F28"/>
    <w:rsid w:val="00BC61F6"/>
    <w:rsid w:val="00BC6E67"/>
    <w:rsid w:val="00BC6ECE"/>
    <w:rsid w:val="00BC6FA8"/>
    <w:rsid w:val="00BC7914"/>
    <w:rsid w:val="00BC7EB6"/>
    <w:rsid w:val="00BD0428"/>
    <w:rsid w:val="00BD1165"/>
    <w:rsid w:val="00BD2DC1"/>
    <w:rsid w:val="00BD4123"/>
    <w:rsid w:val="00BD4D4D"/>
    <w:rsid w:val="00BD4F80"/>
    <w:rsid w:val="00BD6231"/>
    <w:rsid w:val="00BD7756"/>
    <w:rsid w:val="00BE05AB"/>
    <w:rsid w:val="00BE0EE1"/>
    <w:rsid w:val="00BE1367"/>
    <w:rsid w:val="00BE24B5"/>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320"/>
    <w:rsid w:val="00BF2422"/>
    <w:rsid w:val="00BF2B61"/>
    <w:rsid w:val="00BF2F89"/>
    <w:rsid w:val="00BF3055"/>
    <w:rsid w:val="00BF39E0"/>
    <w:rsid w:val="00BF3E61"/>
    <w:rsid w:val="00BF43BC"/>
    <w:rsid w:val="00BF447E"/>
    <w:rsid w:val="00BF58CD"/>
    <w:rsid w:val="00BF7029"/>
    <w:rsid w:val="00C0034C"/>
    <w:rsid w:val="00C004E8"/>
    <w:rsid w:val="00C00FD7"/>
    <w:rsid w:val="00C01150"/>
    <w:rsid w:val="00C01835"/>
    <w:rsid w:val="00C01BD7"/>
    <w:rsid w:val="00C03AC1"/>
    <w:rsid w:val="00C03BD3"/>
    <w:rsid w:val="00C03C04"/>
    <w:rsid w:val="00C110C9"/>
    <w:rsid w:val="00C12BF5"/>
    <w:rsid w:val="00C13F67"/>
    <w:rsid w:val="00C15A68"/>
    <w:rsid w:val="00C17396"/>
    <w:rsid w:val="00C23C73"/>
    <w:rsid w:val="00C247FC"/>
    <w:rsid w:val="00C268C5"/>
    <w:rsid w:val="00C26C8E"/>
    <w:rsid w:val="00C31BA2"/>
    <w:rsid w:val="00C335DB"/>
    <w:rsid w:val="00C340BC"/>
    <w:rsid w:val="00C34702"/>
    <w:rsid w:val="00C34767"/>
    <w:rsid w:val="00C347F2"/>
    <w:rsid w:val="00C34DDD"/>
    <w:rsid w:val="00C352F2"/>
    <w:rsid w:val="00C3799C"/>
    <w:rsid w:val="00C37A8E"/>
    <w:rsid w:val="00C409B7"/>
    <w:rsid w:val="00C40A71"/>
    <w:rsid w:val="00C4266B"/>
    <w:rsid w:val="00C4389B"/>
    <w:rsid w:val="00C4453B"/>
    <w:rsid w:val="00C452EB"/>
    <w:rsid w:val="00C469AB"/>
    <w:rsid w:val="00C46C5F"/>
    <w:rsid w:val="00C47385"/>
    <w:rsid w:val="00C51687"/>
    <w:rsid w:val="00C5213A"/>
    <w:rsid w:val="00C52AFA"/>
    <w:rsid w:val="00C531B2"/>
    <w:rsid w:val="00C55343"/>
    <w:rsid w:val="00C55383"/>
    <w:rsid w:val="00C5596A"/>
    <w:rsid w:val="00C56611"/>
    <w:rsid w:val="00C57504"/>
    <w:rsid w:val="00C57C6B"/>
    <w:rsid w:val="00C57EA9"/>
    <w:rsid w:val="00C60B6A"/>
    <w:rsid w:val="00C60EDB"/>
    <w:rsid w:val="00C61129"/>
    <w:rsid w:val="00C611F9"/>
    <w:rsid w:val="00C61CE5"/>
    <w:rsid w:val="00C62B88"/>
    <w:rsid w:val="00C63094"/>
    <w:rsid w:val="00C64568"/>
    <w:rsid w:val="00C6465F"/>
    <w:rsid w:val="00C64DD7"/>
    <w:rsid w:val="00C6558F"/>
    <w:rsid w:val="00C6691D"/>
    <w:rsid w:val="00C71516"/>
    <w:rsid w:val="00C7295A"/>
    <w:rsid w:val="00C73046"/>
    <w:rsid w:val="00C75719"/>
    <w:rsid w:val="00C76DE2"/>
    <w:rsid w:val="00C76FAA"/>
    <w:rsid w:val="00C8021D"/>
    <w:rsid w:val="00C81381"/>
    <w:rsid w:val="00C81A60"/>
    <w:rsid w:val="00C823D2"/>
    <w:rsid w:val="00C82633"/>
    <w:rsid w:val="00C82BFB"/>
    <w:rsid w:val="00C836EC"/>
    <w:rsid w:val="00C839D7"/>
    <w:rsid w:val="00C83A8E"/>
    <w:rsid w:val="00C87D76"/>
    <w:rsid w:val="00C9033A"/>
    <w:rsid w:val="00C9143E"/>
    <w:rsid w:val="00C92953"/>
    <w:rsid w:val="00C92EFB"/>
    <w:rsid w:val="00C95652"/>
    <w:rsid w:val="00C960E4"/>
    <w:rsid w:val="00C96DA3"/>
    <w:rsid w:val="00C973BB"/>
    <w:rsid w:val="00C9764E"/>
    <w:rsid w:val="00C976C6"/>
    <w:rsid w:val="00CA01B1"/>
    <w:rsid w:val="00CA130C"/>
    <w:rsid w:val="00CA145F"/>
    <w:rsid w:val="00CA2548"/>
    <w:rsid w:val="00CA3A25"/>
    <w:rsid w:val="00CA3F80"/>
    <w:rsid w:val="00CA3FDB"/>
    <w:rsid w:val="00CA6075"/>
    <w:rsid w:val="00CA6381"/>
    <w:rsid w:val="00CA69BD"/>
    <w:rsid w:val="00CA7917"/>
    <w:rsid w:val="00CA7CF5"/>
    <w:rsid w:val="00CB2166"/>
    <w:rsid w:val="00CB225D"/>
    <w:rsid w:val="00CB253A"/>
    <w:rsid w:val="00CB5254"/>
    <w:rsid w:val="00CB58AB"/>
    <w:rsid w:val="00CB6B03"/>
    <w:rsid w:val="00CB6E1B"/>
    <w:rsid w:val="00CB7279"/>
    <w:rsid w:val="00CC1CD0"/>
    <w:rsid w:val="00CC278B"/>
    <w:rsid w:val="00CC278E"/>
    <w:rsid w:val="00CC2F23"/>
    <w:rsid w:val="00CC3284"/>
    <w:rsid w:val="00CC359A"/>
    <w:rsid w:val="00CC4F55"/>
    <w:rsid w:val="00CC52AF"/>
    <w:rsid w:val="00CC63E5"/>
    <w:rsid w:val="00CC789F"/>
    <w:rsid w:val="00CC7D8A"/>
    <w:rsid w:val="00CD2593"/>
    <w:rsid w:val="00CD272F"/>
    <w:rsid w:val="00CD2FA6"/>
    <w:rsid w:val="00CD4FBC"/>
    <w:rsid w:val="00CD5D32"/>
    <w:rsid w:val="00CE1BC8"/>
    <w:rsid w:val="00CE2B60"/>
    <w:rsid w:val="00CE3C38"/>
    <w:rsid w:val="00CE3CAF"/>
    <w:rsid w:val="00CE3D08"/>
    <w:rsid w:val="00CE574F"/>
    <w:rsid w:val="00CE661A"/>
    <w:rsid w:val="00CE663F"/>
    <w:rsid w:val="00CE6B5A"/>
    <w:rsid w:val="00CE6BE4"/>
    <w:rsid w:val="00CE78FD"/>
    <w:rsid w:val="00CF02D0"/>
    <w:rsid w:val="00CF2BFE"/>
    <w:rsid w:val="00CF3E1C"/>
    <w:rsid w:val="00CF5A65"/>
    <w:rsid w:val="00D0114C"/>
    <w:rsid w:val="00D016B8"/>
    <w:rsid w:val="00D0212C"/>
    <w:rsid w:val="00D02290"/>
    <w:rsid w:val="00D0350B"/>
    <w:rsid w:val="00D04306"/>
    <w:rsid w:val="00D054B7"/>
    <w:rsid w:val="00D0571E"/>
    <w:rsid w:val="00D0628C"/>
    <w:rsid w:val="00D062C6"/>
    <w:rsid w:val="00D1027D"/>
    <w:rsid w:val="00D10F14"/>
    <w:rsid w:val="00D1212F"/>
    <w:rsid w:val="00D1336C"/>
    <w:rsid w:val="00D14456"/>
    <w:rsid w:val="00D14568"/>
    <w:rsid w:val="00D15EEB"/>
    <w:rsid w:val="00D16433"/>
    <w:rsid w:val="00D16E12"/>
    <w:rsid w:val="00D20A36"/>
    <w:rsid w:val="00D20EF2"/>
    <w:rsid w:val="00D218EC"/>
    <w:rsid w:val="00D22FD9"/>
    <w:rsid w:val="00D23711"/>
    <w:rsid w:val="00D238E7"/>
    <w:rsid w:val="00D23E9C"/>
    <w:rsid w:val="00D23EAD"/>
    <w:rsid w:val="00D24AC2"/>
    <w:rsid w:val="00D24B19"/>
    <w:rsid w:val="00D24CA9"/>
    <w:rsid w:val="00D26CF6"/>
    <w:rsid w:val="00D270F4"/>
    <w:rsid w:val="00D27787"/>
    <w:rsid w:val="00D279BD"/>
    <w:rsid w:val="00D302EA"/>
    <w:rsid w:val="00D30488"/>
    <w:rsid w:val="00D31344"/>
    <w:rsid w:val="00D336F0"/>
    <w:rsid w:val="00D33EA4"/>
    <w:rsid w:val="00D34841"/>
    <w:rsid w:val="00D37482"/>
    <w:rsid w:val="00D413A6"/>
    <w:rsid w:val="00D41B03"/>
    <w:rsid w:val="00D41C36"/>
    <w:rsid w:val="00D4278B"/>
    <w:rsid w:val="00D447B9"/>
    <w:rsid w:val="00D44C38"/>
    <w:rsid w:val="00D45F40"/>
    <w:rsid w:val="00D46B81"/>
    <w:rsid w:val="00D46C1C"/>
    <w:rsid w:val="00D5040D"/>
    <w:rsid w:val="00D5186E"/>
    <w:rsid w:val="00D51F65"/>
    <w:rsid w:val="00D525C8"/>
    <w:rsid w:val="00D5410F"/>
    <w:rsid w:val="00D545B9"/>
    <w:rsid w:val="00D54F41"/>
    <w:rsid w:val="00D551D4"/>
    <w:rsid w:val="00D554EF"/>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7F"/>
    <w:rsid w:val="00D73AB6"/>
    <w:rsid w:val="00D7456B"/>
    <w:rsid w:val="00D7489E"/>
    <w:rsid w:val="00D750BA"/>
    <w:rsid w:val="00D757E3"/>
    <w:rsid w:val="00D77929"/>
    <w:rsid w:val="00D8116C"/>
    <w:rsid w:val="00D8124D"/>
    <w:rsid w:val="00D81770"/>
    <w:rsid w:val="00D8182A"/>
    <w:rsid w:val="00D81BF8"/>
    <w:rsid w:val="00D81CE2"/>
    <w:rsid w:val="00D8328B"/>
    <w:rsid w:val="00D8402E"/>
    <w:rsid w:val="00D842F0"/>
    <w:rsid w:val="00D844C5"/>
    <w:rsid w:val="00D847E3"/>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38E1"/>
    <w:rsid w:val="00DA43F7"/>
    <w:rsid w:val="00DA4A6E"/>
    <w:rsid w:val="00DA55F0"/>
    <w:rsid w:val="00DA5CE2"/>
    <w:rsid w:val="00DA677B"/>
    <w:rsid w:val="00DA7026"/>
    <w:rsid w:val="00DA79B2"/>
    <w:rsid w:val="00DB0CF6"/>
    <w:rsid w:val="00DB15EA"/>
    <w:rsid w:val="00DB31BD"/>
    <w:rsid w:val="00DB3AD3"/>
    <w:rsid w:val="00DB4B8C"/>
    <w:rsid w:val="00DB4DCC"/>
    <w:rsid w:val="00DB6244"/>
    <w:rsid w:val="00DB7070"/>
    <w:rsid w:val="00DB7B74"/>
    <w:rsid w:val="00DB7F5C"/>
    <w:rsid w:val="00DC00DA"/>
    <w:rsid w:val="00DC018F"/>
    <w:rsid w:val="00DC1848"/>
    <w:rsid w:val="00DC2082"/>
    <w:rsid w:val="00DC25A9"/>
    <w:rsid w:val="00DC3577"/>
    <w:rsid w:val="00DC4D8A"/>
    <w:rsid w:val="00DC5A9F"/>
    <w:rsid w:val="00DC5B16"/>
    <w:rsid w:val="00DC60B8"/>
    <w:rsid w:val="00DC62D2"/>
    <w:rsid w:val="00DC67B8"/>
    <w:rsid w:val="00DC6B97"/>
    <w:rsid w:val="00DD0DB7"/>
    <w:rsid w:val="00DD12C8"/>
    <w:rsid w:val="00DD1B14"/>
    <w:rsid w:val="00DD2352"/>
    <w:rsid w:val="00DD2AC5"/>
    <w:rsid w:val="00DD3707"/>
    <w:rsid w:val="00DD3E98"/>
    <w:rsid w:val="00DD5AA2"/>
    <w:rsid w:val="00DD5AEB"/>
    <w:rsid w:val="00DD63A0"/>
    <w:rsid w:val="00DD6D68"/>
    <w:rsid w:val="00DE15FB"/>
    <w:rsid w:val="00DE2192"/>
    <w:rsid w:val="00DE3F4D"/>
    <w:rsid w:val="00DE4123"/>
    <w:rsid w:val="00DE6D93"/>
    <w:rsid w:val="00DF0B3D"/>
    <w:rsid w:val="00DF0BE3"/>
    <w:rsid w:val="00DF0D80"/>
    <w:rsid w:val="00DF19E5"/>
    <w:rsid w:val="00DF3782"/>
    <w:rsid w:val="00DF5932"/>
    <w:rsid w:val="00E00A41"/>
    <w:rsid w:val="00E017B9"/>
    <w:rsid w:val="00E036F8"/>
    <w:rsid w:val="00E03B5C"/>
    <w:rsid w:val="00E04511"/>
    <w:rsid w:val="00E0484E"/>
    <w:rsid w:val="00E04863"/>
    <w:rsid w:val="00E04A4E"/>
    <w:rsid w:val="00E05084"/>
    <w:rsid w:val="00E06A99"/>
    <w:rsid w:val="00E10028"/>
    <w:rsid w:val="00E1200E"/>
    <w:rsid w:val="00E12EB2"/>
    <w:rsid w:val="00E12F8E"/>
    <w:rsid w:val="00E149D6"/>
    <w:rsid w:val="00E15B46"/>
    <w:rsid w:val="00E169E0"/>
    <w:rsid w:val="00E16ABA"/>
    <w:rsid w:val="00E16CEA"/>
    <w:rsid w:val="00E16ED9"/>
    <w:rsid w:val="00E17428"/>
    <w:rsid w:val="00E176B7"/>
    <w:rsid w:val="00E20272"/>
    <w:rsid w:val="00E20959"/>
    <w:rsid w:val="00E21C86"/>
    <w:rsid w:val="00E226A8"/>
    <w:rsid w:val="00E22986"/>
    <w:rsid w:val="00E23AEE"/>
    <w:rsid w:val="00E243A0"/>
    <w:rsid w:val="00E245F0"/>
    <w:rsid w:val="00E2481A"/>
    <w:rsid w:val="00E24A31"/>
    <w:rsid w:val="00E27296"/>
    <w:rsid w:val="00E27389"/>
    <w:rsid w:val="00E30727"/>
    <w:rsid w:val="00E3208D"/>
    <w:rsid w:val="00E328B4"/>
    <w:rsid w:val="00E32952"/>
    <w:rsid w:val="00E34C87"/>
    <w:rsid w:val="00E3571C"/>
    <w:rsid w:val="00E35AB3"/>
    <w:rsid w:val="00E36C1A"/>
    <w:rsid w:val="00E41A46"/>
    <w:rsid w:val="00E43A7B"/>
    <w:rsid w:val="00E4562D"/>
    <w:rsid w:val="00E45E3B"/>
    <w:rsid w:val="00E460DC"/>
    <w:rsid w:val="00E46299"/>
    <w:rsid w:val="00E47536"/>
    <w:rsid w:val="00E47577"/>
    <w:rsid w:val="00E508B6"/>
    <w:rsid w:val="00E51462"/>
    <w:rsid w:val="00E519F3"/>
    <w:rsid w:val="00E52C01"/>
    <w:rsid w:val="00E52FAC"/>
    <w:rsid w:val="00E53978"/>
    <w:rsid w:val="00E56071"/>
    <w:rsid w:val="00E56732"/>
    <w:rsid w:val="00E56928"/>
    <w:rsid w:val="00E603AC"/>
    <w:rsid w:val="00E60ACE"/>
    <w:rsid w:val="00E610C0"/>
    <w:rsid w:val="00E61799"/>
    <w:rsid w:val="00E627AC"/>
    <w:rsid w:val="00E62DB4"/>
    <w:rsid w:val="00E6370C"/>
    <w:rsid w:val="00E63DBE"/>
    <w:rsid w:val="00E63FCF"/>
    <w:rsid w:val="00E64D0A"/>
    <w:rsid w:val="00E655D9"/>
    <w:rsid w:val="00E66510"/>
    <w:rsid w:val="00E6662F"/>
    <w:rsid w:val="00E66C70"/>
    <w:rsid w:val="00E6734E"/>
    <w:rsid w:val="00E673CA"/>
    <w:rsid w:val="00E675D3"/>
    <w:rsid w:val="00E67969"/>
    <w:rsid w:val="00E67B14"/>
    <w:rsid w:val="00E67B45"/>
    <w:rsid w:val="00E7015F"/>
    <w:rsid w:val="00E701D5"/>
    <w:rsid w:val="00E720DB"/>
    <w:rsid w:val="00E725A9"/>
    <w:rsid w:val="00E72A26"/>
    <w:rsid w:val="00E72BC1"/>
    <w:rsid w:val="00E734FD"/>
    <w:rsid w:val="00E73C35"/>
    <w:rsid w:val="00E7584B"/>
    <w:rsid w:val="00E76C41"/>
    <w:rsid w:val="00E76F97"/>
    <w:rsid w:val="00E817AE"/>
    <w:rsid w:val="00E81C63"/>
    <w:rsid w:val="00E845AB"/>
    <w:rsid w:val="00E851A1"/>
    <w:rsid w:val="00E86308"/>
    <w:rsid w:val="00E86E2A"/>
    <w:rsid w:val="00E86E48"/>
    <w:rsid w:val="00E9008B"/>
    <w:rsid w:val="00E9192F"/>
    <w:rsid w:val="00E92391"/>
    <w:rsid w:val="00E927C4"/>
    <w:rsid w:val="00E92B80"/>
    <w:rsid w:val="00E92D92"/>
    <w:rsid w:val="00E9474B"/>
    <w:rsid w:val="00E948FD"/>
    <w:rsid w:val="00E96917"/>
    <w:rsid w:val="00EA0912"/>
    <w:rsid w:val="00EA10DE"/>
    <w:rsid w:val="00EA13DA"/>
    <w:rsid w:val="00EA2097"/>
    <w:rsid w:val="00EA3268"/>
    <w:rsid w:val="00EA3BFB"/>
    <w:rsid w:val="00EA4123"/>
    <w:rsid w:val="00EA45B2"/>
    <w:rsid w:val="00EA4E60"/>
    <w:rsid w:val="00EA7C6F"/>
    <w:rsid w:val="00EB1FFD"/>
    <w:rsid w:val="00EB2096"/>
    <w:rsid w:val="00EB22BC"/>
    <w:rsid w:val="00EB258A"/>
    <w:rsid w:val="00EB61CB"/>
    <w:rsid w:val="00EB6779"/>
    <w:rsid w:val="00EB6BCB"/>
    <w:rsid w:val="00EB712E"/>
    <w:rsid w:val="00EB71E0"/>
    <w:rsid w:val="00EB7BFA"/>
    <w:rsid w:val="00EC0BFB"/>
    <w:rsid w:val="00EC21BD"/>
    <w:rsid w:val="00EC2CC6"/>
    <w:rsid w:val="00EC5596"/>
    <w:rsid w:val="00EC55CD"/>
    <w:rsid w:val="00EC5CF9"/>
    <w:rsid w:val="00EC693D"/>
    <w:rsid w:val="00EC7E50"/>
    <w:rsid w:val="00ED022B"/>
    <w:rsid w:val="00ED0B03"/>
    <w:rsid w:val="00ED103E"/>
    <w:rsid w:val="00ED1940"/>
    <w:rsid w:val="00ED34F9"/>
    <w:rsid w:val="00ED4209"/>
    <w:rsid w:val="00ED4C11"/>
    <w:rsid w:val="00ED54FE"/>
    <w:rsid w:val="00ED56B0"/>
    <w:rsid w:val="00ED575F"/>
    <w:rsid w:val="00ED6089"/>
    <w:rsid w:val="00ED65F1"/>
    <w:rsid w:val="00ED7593"/>
    <w:rsid w:val="00ED7A1A"/>
    <w:rsid w:val="00EE077D"/>
    <w:rsid w:val="00EE0F80"/>
    <w:rsid w:val="00EE347B"/>
    <w:rsid w:val="00EE49D8"/>
    <w:rsid w:val="00EE6A43"/>
    <w:rsid w:val="00EF0300"/>
    <w:rsid w:val="00EF183C"/>
    <w:rsid w:val="00EF19E6"/>
    <w:rsid w:val="00EF2C71"/>
    <w:rsid w:val="00EF6414"/>
    <w:rsid w:val="00EF66CF"/>
    <w:rsid w:val="00EF6B32"/>
    <w:rsid w:val="00F003B6"/>
    <w:rsid w:val="00F01820"/>
    <w:rsid w:val="00F02C86"/>
    <w:rsid w:val="00F02D8D"/>
    <w:rsid w:val="00F0363C"/>
    <w:rsid w:val="00F04468"/>
    <w:rsid w:val="00F0470F"/>
    <w:rsid w:val="00F0488D"/>
    <w:rsid w:val="00F07EE4"/>
    <w:rsid w:val="00F1042B"/>
    <w:rsid w:val="00F1096E"/>
    <w:rsid w:val="00F1170C"/>
    <w:rsid w:val="00F12692"/>
    <w:rsid w:val="00F13897"/>
    <w:rsid w:val="00F1459B"/>
    <w:rsid w:val="00F151A5"/>
    <w:rsid w:val="00F153DC"/>
    <w:rsid w:val="00F15C8A"/>
    <w:rsid w:val="00F15D89"/>
    <w:rsid w:val="00F16DBC"/>
    <w:rsid w:val="00F16DF2"/>
    <w:rsid w:val="00F17E9A"/>
    <w:rsid w:val="00F204BB"/>
    <w:rsid w:val="00F21048"/>
    <w:rsid w:val="00F21C36"/>
    <w:rsid w:val="00F22DC0"/>
    <w:rsid w:val="00F23008"/>
    <w:rsid w:val="00F24E60"/>
    <w:rsid w:val="00F258ED"/>
    <w:rsid w:val="00F26F59"/>
    <w:rsid w:val="00F27781"/>
    <w:rsid w:val="00F27B62"/>
    <w:rsid w:val="00F30309"/>
    <w:rsid w:val="00F31381"/>
    <w:rsid w:val="00F320C9"/>
    <w:rsid w:val="00F3343D"/>
    <w:rsid w:val="00F33CD1"/>
    <w:rsid w:val="00F34CE0"/>
    <w:rsid w:val="00F34CEF"/>
    <w:rsid w:val="00F34EE3"/>
    <w:rsid w:val="00F35E0D"/>
    <w:rsid w:val="00F37375"/>
    <w:rsid w:val="00F37D41"/>
    <w:rsid w:val="00F41285"/>
    <w:rsid w:val="00F41784"/>
    <w:rsid w:val="00F41C92"/>
    <w:rsid w:val="00F43D65"/>
    <w:rsid w:val="00F43DE5"/>
    <w:rsid w:val="00F43EF7"/>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71A2"/>
    <w:rsid w:val="00F620D3"/>
    <w:rsid w:val="00F622BB"/>
    <w:rsid w:val="00F6417F"/>
    <w:rsid w:val="00F645DB"/>
    <w:rsid w:val="00F64608"/>
    <w:rsid w:val="00F6568E"/>
    <w:rsid w:val="00F66420"/>
    <w:rsid w:val="00F66FF8"/>
    <w:rsid w:val="00F67C87"/>
    <w:rsid w:val="00F704F7"/>
    <w:rsid w:val="00F709B3"/>
    <w:rsid w:val="00F70A9C"/>
    <w:rsid w:val="00F71061"/>
    <w:rsid w:val="00F72C0B"/>
    <w:rsid w:val="00F72CC7"/>
    <w:rsid w:val="00F73F0E"/>
    <w:rsid w:val="00F7495B"/>
    <w:rsid w:val="00F7604F"/>
    <w:rsid w:val="00F76FD7"/>
    <w:rsid w:val="00F77425"/>
    <w:rsid w:val="00F80CF2"/>
    <w:rsid w:val="00F81EF9"/>
    <w:rsid w:val="00F8220B"/>
    <w:rsid w:val="00F828BE"/>
    <w:rsid w:val="00F83D58"/>
    <w:rsid w:val="00F83D76"/>
    <w:rsid w:val="00F83F98"/>
    <w:rsid w:val="00F8541A"/>
    <w:rsid w:val="00F85D6C"/>
    <w:rsid w:val="00F87175"/>
    <w:rsid w:val="00F87B5E"/>
    <w:rsid w:val="00F9006C"/>
    <w:rsid w:val="00F90823"/>
    <w:rsid w:val="00F90A7C"/>
    <w:rsid w:val="00F90F71"/>
    <w:rsid w:val="00F912E4"/>
    <w:rsid w:val="00F91FAF"/>
    <w:rsid w:val="00F921B5"/>
    <w:rsid w:val="00F92AF5"/>
    <w:rsid w:val="00F93542"/>
    <w:rsid w:val="00F959CF"/>
    <w:rsid w:val="00F9773A"/>
    <w:rsid w:val="00F97A71"/>
    <w:rsid w:val="00F97AD2"/>
    <w:rsid w:val="00F97DCB"/>
    <w:rsid w:val="00F97E8D"/>
    <w:rsid w:val="00FA0A0C"/>
    <w:rsid w:val="00FA1C44"/>
    <w:rsid w:val="00FA2AE6"/>
    <w:rsid w:val="00FA2B33"/>
    <w:rsid w:val="00FA37C7"/>
    <w:rsid w:val="00FA3A1B"/>
    <w:rsid w:val="00FA3B4D"/>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4144"/>
    <w:rsid w:val="00FC5298"/>
    <w:rsid w:val="00FC58EA"/>
    <w:rsid w:val="00FC6684"/>
    <w:rsid w:val="00FC77A0"/>
    <w:rsid w:val="00FC7FF8"/>
    <w:rsid w:val="00FD0E49"/>
    <w:rsid w:val="00FD1524"/>
    <w:rsid w:val="00FD21B6"/>
    <w:rsid w:val="00FD2FDB"/>
    <w:rsid w:val="00FD4A2D"/>
    <w:rsid w:val="00FD4FCF"/>
    <w:rsid w:val="00FD58DF"/>
    <w:rsid w:val="00FD5DA7"/>
    <w:rsid w:val="00FD6877"/>
    <w:rsid w:val="00FD6ECC"/>
    <w:rsid w:val="00FD7B48"/>
    <w:rsid w:val="00FE04B0"/>
    <w:rsid w:val="00FE0AA3"/>
    <w:rsid w:val="00FE1D6A"/>
    <w:rsid w:val="00FE220B"/>
    <w:rsid w:val="00FE3880"/>
    <w:rsid w:val="00FE3C61"/>
    <w:rsid w:val="00FE3CDF"/>
    <w:rsid w:val="00FE4201"/>
    <w:rsid w:val="00FE4BB3"/>
    <w:rsid w:val="00FE4D2F"/>
    <w:rsid w:val="00FE7497"/>
    <w:rsid w:val="00FF15EA"/>
    <w:rsid w:val="00FF275E"/>
    <w:rsid w:val="00FF2D5B"/>
    <w:rsid w:val="00FF370C"/>
    <w:rsid w:val="00FF4834"/>
    <w:rsid w:val="00FF4CFF"/>
    <w:rsid w:val="00FF6D96"/>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446DC7"/>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F43EF7"/>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446DC7"/>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ezsourcing.acgov.org/" TargetMode="External"/><Relationship Id="rId26" Type="http://schemas.openxmlformats.org/officeDocument/2006/relationships/hyperlink" Target="http://acgov.org/auditor/sleb/overview.htm" TargetMode="External"/><Relationship Id="rId39" Type="http://schemas.openxmlformats.org/officeDocument/2006/relationships/header" Target="header1.xml"/><Relationship Id="rId21" Type="http://schemas.openxmlformats.org/officeDocument/2006/relationships/hyperlink" Target="https://gsa.acgov.org/do-business-with-us/upcoming-contracting-events/" TargetMode="External"/><Relationship Id="rId34" Type="http://schemas.openxmlformats.org/officeDocument/2006/relationships/hyperlink" Target="https://gsa.acgov.org/do-business-with-us/contracting-opportunities/" TargetMode="External"/><Relationship Id="rId42" Type="http://schemas.openxmlformats.org/officeDocument/2006/relationships/header" Target="header3.xml"/><Relationship Id="rId47" Type="http://schemas.openxmlformats.org/officeDocument/2006/relationships/header" Target="header4.xml"/><Relationship Id="rId50" Type="http://schemas.openxmlformats.org/officeDocument/2006/relationships/footer" Target="footer4.xml"/><Relationship Id="rId55" Type="http://schemas.openxmlformats.org/officeDocument/2006/relationships/hyperlink" Target="https://gsa.acgov.org/do-business-with-us/contracting-opportunities/debarment-suspension-policy/" TargetMode="External"/><Relationship Id="rId63" Type="http://schemas.openxmlformats.org/officeDocument/2006/relationships/hyperlink" Target="https://gsa.acgov.org/do-business-with-us/vendor-support/small-local-and-emerging-businesses/" TargetMode="External"/><Relationship Id="rId68" Type="http://schemas.openxmlformats.org/officeDocument/2006/relationships/hyperlink" Target="mailto:GSA.OAP@acgov.org" TargetMode="External"/><Relationship Id="rId76" Type="http://schemas.openxmlformats.org/officeDocument/2006/relationships/hyperlink" Target="https://ezsourcing.acgov.org" TargetMode="External"/><Relationship Id="rId84" Type="http://schemas.openxmlformats.org/officeDocument/2006/relationships/hyperlink" Target="http://www.hipaasurvivalguide.com/hipaa-regulations/160-103.php" TargetMode="External"/><Relationship Id="rId89" Type="http://schemas.openxmlformats.org/officeDocument/2006/relationships/footer" Target="footer8.xml"/><Relationship Id="rId7" Type="http://schemas.openxmlformats.org/officeDocument/2006/relationships/styles" Target="styles.xml"/><Relationship Id="rId71" Type="http://schemas.openxmlformats.org/officeDocument/2006/relationships/hyperlink" Target="http://acgov.org/auditor/sleb/overview.htm"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vendor-support/small-local-and-emerging-businesses/"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mailto:jacqueline.favela2@acgov.org" TargetMode="External"/><Relationship Id="rId37" Type="http://schemas.openxmlformats.org/officeDocument/2006/relationships/hyperlink" Target="https://gsa.acgov.org/do-business-with-us/contracting-opportunities/policies-procedures/proprietary-confidential-information/" TargetMode="External"/><Relationship Id="rId40" Type="http://schemas.openxmlformats.org/officeDocument/2006/relationships/header" Target="header2.xml"/><Relationship Id="rId45" Type="http://schemas.openxmlformats.org/officeDocument/2006/relationships/hyperlink" Target="https://ezsourcing.acgov.org" TargetMode="External"/><Relationship Id="rId53" Type="http://schemas.openxmlformats.org/officeDocument/2006/relationships/hyperlink" Target="https://gsa.acgov.org/do-business-with-us/contracting-opportunities/policies-procedures/general-requirements/" TargetMode="External"/><Relationship Id="rId58" Type="http://schemas.openxmlformats.org/officeDocument/2006/relationships/hyperlink" Target="https://gsa.acgov.org/do-business-with-us/contracting-opportunities/policies-procedures/general-environmental-requirements/" TargetMode="External"/><Relationship Id="rId66" Type="http://schemas.openxmlformats.org/officeDocument/2006/relationships/hyperlink" Target="http://acgov.org/auditor/sleb/elation.htm" TargetMode="External"/><Relationship Id="rId74" Type="http://schemas.openxmlformats.org/officeDocument/2006/relationships/hyperlink" Target="https://ezsourcing.acgov.org" TargetMode="External"/><Relationship Id="rId79" Type="http://schemas.openxmlformats.org/officeDocument/2006/relationships/footer" Target="footer5.xml"/><Relationship Id="rId87" Type="http://schemas.openxmlformats.org/officeDocument/2006/relationships/footer" Target="footer7.xml"/><Relationship Id="rId5" Type="http://schemas.openxmlformats.org/officeDocument/2006/relationships/customXml" Target="../customXml/item5.xml"/><Relationship Id="rId61" Type="http://schemas.openxmlformats.org/officeDocument/2006/relationships/hyperlink" Target="http://acgov.org/auditor/sleb/overview.htm" TargetMode="External"/><Relationship Id="rId82" Type="http://schemas.openxmlformats.org/officeDocument/2006/relationships/hyperlink" Target="http://www.hipaasurvivalguide.com/hipaa-regulations/164-103.php" TargetMode="External"/><Relationship Id="rId90" Type="http://schemas.openxmlformats.org/officeDocument/2006/relationships/fontTable" Target="fontTable.xml"/><Relationship Id="rId1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14" Type="http://schemas.openxmlformats.org/officeDocument/2006/relationships/hyperlink" Target="mailto:Jacqueline.Favela2@acgov.org" TargetMode="External"/><Relationship Id="rId2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7" Type="http://schemas.openxmlformats.org/officeDocument/2006/relationships/hyperlink" Target="http://acgov.org/auditor/sleb/overview.htm" TargetMode="External"/><Relationship Id="rId30" Type="http://schemas.openxmlformats.org/officeDocument/2006/relationships/hyperlink" Target="https://acgovt.sharepoint.com/:w:/s/GSADigitalLibrary/EeGBnUyJSMFBoXqtvbj7ly0BqycT5J83NKyIV19tLO6-yA?e=YwGjFP" TargetMode="External"/><Relationship Id="rId35" Type="http://schemas.openxmlformats.org/officeDocument/2006/relationships/hyperlink" Target="https://ezsourcing.acgov.org" TargetMode="External"/><Relationship Id="rId43" Type="http://schemas.openxmlformats.org/officeDocument/2006/relationships/footer" Target="footer2.xml"/><Relationship Id="rId48" Type="http://schemas.openxmlformats.org/officeDocument/2006/relationships/footer" Target="footer3.xml"/><Relationship Id="rId56" Type="http://schemas.openxmlformats.org/officeDocument/2006/relationships/hyperlink" Target="https://gsa.acgov.org/do-business-with-us/contracting-opportunities/policies-procedures/iran-contracting-act-of-2010-ica/" TargetMode="External"/><Relationship Id="rId64" Type="http://schemas.openxmlformats.org/officeDocument/2006/relationships/hyperlink" Target="http://acgov.org/auditor/sleb/sourceprogram.htm" TargetMode="External"/><Relationship Id="rId69" Type="http://schemas.openxmlformats.org/officeDocument/2006/relationships/hyperlink" Target="mailto:OCCR@acgov.org" TargetMode="External"/><Relationship Id="rId77" Type="http://schemas.openxmlformats.org/officeDocument/2006/relationships/image" Target="media/image6.png"/><Relationship Id="rId8" Type="http://schemas.openxmlformats.org/officeDocument/2006/relationships/settings" Target="settings.xml"/><Relationship Id="rId51" Type="http://schemas.openxmlformats.org/officeDocument/2006/relationships/image" Target="media/image5.png"/><Relationship Id="rId72" Type="http://schemas.openxmlformats.org/officeDocument/2006/relationships/hyperlink" Target="http://www.elationsys.com/elationsys/" TargetMode="External"/><Relationship Id="rId80" Type="http://schemas.openxmlformats.org/officeDocument/2006/relationships/header" Target="header7.xml"/><Relationship Id="rId85" Type="http://schemas.openxmlformats.org/officeDocument/2006/relationships/hyperlink" Target="http://www.hipaasurvivalguide.com/hipaa-regulations/164-304.php" TargetMode="Externa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www.sam.gov/SAM" TargetMode="External"/><Relationship Id="rId33" Type="http://schemas.openxmlformats.org/officeDocument/2006/relationships/hyperlink" Target="https://gsa.acgov.org/do-business-with-us/contracting-opportunities/" TargetMode="External"/><Relationship Id="rId38" Type="http://schemas.openxmlformats.org/officeDocument/2006/relationships/hyperlink" Target="https://gsa.acgov.org/do-business-with-us/contracting-opportunities/policies-procedures/proprietary-confidential-information/" TargetMode="External"/><Relationship Id="rId46" Type="http://schemas.openxmlformats.org/officeDocument/2006/relationships/hyperlink" Target="https://ezsourcing.acgov.org" TargetMode="External"/><Relationship Id="rId59" Type="http://schemas.openxmlformats.org/officeDocument/2006/relationships/hyperlink" Target="https://gsa.acgov.org/do-business-with-us/contracting-opportunities/policies-procedures/general-environmental-requirements/" TargetMode="External"/><Relationship Id="rId67" Type="http://schemas.openxmlformats.org/officeDocument/2006/relationships/hyperlink" Target="http://acgov.org/auditor/sleb/elation.htm" TargetMode="External"/><Relationship Id="rId20" Type="http://schemas.openxmlformats.org/officeDocument/2006/relationships/hyperlink" Target="https://gsa.acgov.org/do-business-with-us/upcoming-contracting-events/" TargetMode="External"/><Relationship Id="rId41" Type="http://schemas.openxmlformats.org/officeDocument/2006/relationships/footer" Target="footer1.xml"/><Relationship Id="rId54" Type="http://schemas.openxmlformats.org/officeDocument/2006/relationships/hyperlink" Target="https://gsa.acgov.org/do-business-with-us/contracting-opportunities/debarment-suspension-policy/" TargetMode="External"/><Relationship Id="rId62" Type="http://schemas.openxmlformats.org/officeDocument/2006/relationships/hyperlink" Target="https://gsa.acgov.org/do-business-with-us/vendor-support/small-local-and-emerging-businesses/" TargetMode="External"/><Relationship Id="rId70" Type="http://schemas.openxmlformats.org/officeDocument/2006/relationships/hyperlink" Target="http://acgov.org/auditor/sleb/overview.htm" TargetMode="External"/><Relationship Id="rId75" Type="http://schemas.openxmlformats.org/officeDocument/2006/relationships/hyperlink" Target="https://ezsourcing.acgov.org" TargetMode="External"/><Relationship Id="rId83" Type="http://schemas.openxmlformats.org/officeDocument/2006/relationships/hyperlink" Target="http://www.hipaasurvivalguide.com/hipaa-regulations/160-103.php" TargetMode="External"/><Relationship Id="rId88" Type="http://schemas.openxmlformats.org/officeDocument/2006/relationships/header" Target="header9.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https://gsa.acgov.org/do-business-with-us/vendor-support/small-local-and-emerging-businesses/" TargetMode="External"/><Relationship Id="rId36" Type="http://schemas.openxmlformats.org/officeDocument/2006/relationships/hyperlink" Target="https://ezsourcing.acgov.org" TargetMode="External"/><Relationship Id="rId49" Type="http://schemas.openxmlformats.org/officeDocument/2006/relationships/header" Target="header5.xml"/><Relationship Id="rId57" Type="http://schemas.openxmlformats.org/officeDocument/2006/relationships/hyperlink" Target="https://gsa.acgov.org/do-business-with-us/contracting-opportunities/policies-procedures/iran-contracting-act-of-2010-ica/" TargetMode="External"/><Relationship Id="rId10" Type="http://schemas.openxmlformats.org/officeDocument/2006/relationships/footnotes" Target="footnotes.xml"/><Relationship Id="rId31" Type="http://schemas.openxmlformats.org/officeDocument/2006/relationships/hyperlink" Target="https://acgovt.sharepoint.com/:w:/s/GSADigitalLibrary/EeGBnUyJSMFBoXqtvbj7ly0BqycT5J83NKyIV19tLO6-yA?e=YwGjFP" TargetMode="External"/><Relationship Id="rId44" Type="http://schemas.openxmlformats.org/officeDocument/2006/relationships/hyperlink" Target="https://ezsourcing.acgov.org" TargetMode="External"/><Relationship Id="rId52" Type="http://schemas.openxmlformats.org/officeDocument/2006/relationships/hyperlink" Target="https://gsa.acgov.org/do-business-with-us/contracting-opportunities/policies-procedures/general-requirements/" TargetMode="External"/><Relationship Id="rId60" Type="http://schemas.openxmlformats.org/officeDocument/2006/relationships/hyperlink" Target="http://acgov.org/auditor/sleb/overview.htm" TargetMode="External"/><Relationship Id="rId65" Type="http://schemas.openxmlformats.org/officeDocument/2006/relationships/hyperlink" Target="http://acgov.org/auditor/sleb/sourceprogram.htm" TargetMode="External"/><Relationship Id="rId73" Type="http://schemas.openxmlformats.org/officeDocument/2006/relationships/hyperlink" Target="http://www.elationsys.com/elationsys/" TargetMode="External"/><Relationship Id="rId78" Type="http://schemas.openxmlformats.org/officeDocument/2006/relationships/header" Target="header6.xml"/><Relationship Id="rId81" Type="http://schemas.openxmlformats.org/officeDocument/2006/relationships/footer" Target="footer6.xml"/><Relationship Id="rId86"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AAFFD5C5524BF58F0C8CCA4BEE4F00"/>
        <w:category>
          <w:name w:val="General"/>
          <w:gallery w:val="placeholder"/>
        </w:category>
        <w:types>
          <w:type w:val="bbPlcHdr"/>
        </w:types>
        <w:behaviors>
          <w:behavior w:val="content"/>
        </w:behaviors>
        <w:guid w:val="{13599595-3FDD-49A8-980A-4B689E7D6FBA}"/>
      </w:docPartPr>
      <w:docPartBody>
        <w:p w:rsidR="00713C1D" w:rsidRDefault="009F3BC0" w:rsidP="009F3BC0">
          <w:pPr>
            <w:pStyle w:val="1BAAFFD5C5524BF58F0C8CCA4BEE4F00"/>
          </w:pPr>
          <w:r w:rsidRPr="008E5236">
            <w:rPr>
              <w:rStyle w:val="PlaceholderText"/>
            </w:rPr>
            <w:t>Click or tap here to enter text.</w:t>
          </w:r>
        </w:p>
      </w:docPartBody>
    </w:docPart>
    <w:docPart>
      <w:docPartPr>
        <w:name w:val="23299083293F4C3BA42A43A7CB14AFF7"/>
        <w:category>
          <w:name w:val="General"/>
          <w:gallery w:val="placeholder"/>
        </w:category>
        <w:types>
          <w:type w:val="bbPlcHdr"/>
        </w:types>
        <w:behaviors>
          <w:behavior w:val="content"/>
        </w:behaviors>
        <w:guid w:val="{DDDB8437-67F2-47E4-894F-1359D48C8D07}"/>
      </w:docPartPr>
      <w:docPartBody>
        <w:p w:rsidR="00713C1D" w:rsidRDefault="009F3BC0" w:rsidP="009F3BC0">
          <w:pPr>
            <w:pStyle w:val="23299083293F4C3BA42A43A7CB14AFF7"/>
          </w:pPr>
          <w:r w:rsidRPr="008E5236">
            <w:rPr>
              <w:rStyle w:val="PlaceholderText"/>
            </w:rPr>
            <w:t>Click or tap here to enter text.</w:t>
          </w:r>
        </w:p>
      </w:docPartBody>
    </w:docPart>
    <w:docPart>
      <w:docPartPr>
        <w:name w:val="ACE07297308D472CAFF377B8AA0A3AF0"/>
        <w:category>
          <w:name w:val="General"/>
          <w:gallery w:val="placeholder"/>
        </w:category>
        <w:types>
          <w:type w:val="bbPlcHdr"/>
        </w:types>
        <w:behaviors>
          <w:behavior w:val="content"/>
        </w:behaviors>
        <w:guid w:val="{752E253A-5950-4509-B40F-CB3CAAB1F4AA}"/>
      </w:docPartPr>
      <w:docPartBody>
        <w:p w:rsidR="00713C1D" w:rsidRDefault="009F3BC0" w:rsidP="009F3BC0">
          <w:pPr>
            <w:pStyle w:val="ACE07297308D472CAFF377B8AA0A3AF0"/>
          </w:pPr>
          <w:r w:rsidRPr="008E5236">
            <w:rPr>
              <w:rStyle w:val="PlaceholderText"/>
            </w:rPr>
            <w:t>Click or tap here to enter text.</w:t>
          </w:r>
        </w:p>
      </w:docPartBody>
    </w:docPart>
    <w:docPart>
      <w:docPartPr>
        <w:name w:val="B804986508554826B847E570D077C85A"/>
        <w:category>
          <w:name w:val="General"/>
          <w:gallery w:val="placeholder"/>
        </w:category>
        <w:types>
          <w:type w:val="bbPlcHdr"/>
        </w:types>
        <w:behaviors>
          <w:behavior w:val="content"/>
        </w:behaviors>
        <w:guid w:val="{EF8954CE-7D93-4A5A-9F5C-34159A49EC22}"/>
      </w:docPartPr>
      <w:docPartBody>
        <w:p w:rsidR="00713C1D" w:rsidRDefault="009F3BC0" w:rsidP="009F3BC0">
          <w:pPr>
            <w:pStyle w:val="B804986508554826B847E570D077C85A"/>
          </w:pPr>
          <w:r w:rsidRPr="008E5236">
            <w:rPr>
              <w:rStyle w:val="PlaceholderText"/>
            </w:rPr>
            <w:t>Click or tap here to enter text.</w:t>
          </w:r>
        </w:p>
      </w:docPartBody>
    </w:docPart>
    <w:docPart>
      <w:docPartPr>
        <w:name w:val="497236D907E7489A95681C89D093FA82"/>
        <w:category>
          <w:name w:val="General"/>
          <w:gallery w:val="placeholder"/>
        </w:category>
        <w:types>
          <w:type w:val="bbPlcHdr"/>
        </w:types>
        <w:behaviors>
          <w:behavior w:val="content"/>
        </w:behaviors>
        <w:guid w:val="{C14F0F33-6F4F-4FC8-8E30-2DD176E73ACD}"/>
      </w:docPartPr>
      <w:docPartBody>
        <w:p w:rsidR="00713C1D" w:rsidRDefault="009F3BC0" w:rsidP="009F3BC0">
          <w:pPr>
            <w:pStyle w:val="497236D907E7489A95681C89D093FA82"/>
          </w:pPr>
          <w:r w:rsidRPr="008E5236">
            <w:rPr>
              <w:rStyle w:val="PlaceholderText"/>
            </w:rPr>
            <w:t>Click or tap here to enter text.</w:t>
          </w:r>
        </w:p>
      </w:docPartBody>
    </w:docPart>
    <w:docPart>
      <w:docPartPr>
        <w:name w:val="FDDC9D0F1C1644E9A8F46F6ADB753F70"/>
        <w:category>
          <w:name w:val="General"/>
          <w:gallery w:val="placeholder"/>
        </w:category>
        <w:types>
          <w:type w:val="bbPlcHdr"/>
        </w:types>
        <w:behaviors>
          <w:behavior w:val="content"/>
        </w:behaviors>
        <w:guid w:val="{C0DF7E57-4C3E-430C-8450-2216C033C30A}"/>
      </w:docPartPr>
      <w:docPartBody>
        <w:p w:rsidR="00713C1D" w:rsidRDefault="009F3BC0" w:rsidP="009F3BC0">
          <w:pPr>
            <w:pStyle w:val="FDDC9D0F1C1644E9A8F46F6ADB753F70"/>
          </w:pPr>
          <w:r w:rsidRPr="008E5236">
            <w:rPr>
              <w:rStyle w:val="PlaceholderText"/>
            </w:rPr>
            <w:t>Click or tap here to enter text.</w:t>
          </w:r>
        </w:p>
      </w:docPartBody>
    </w:docPart>
    <w:docPart>
      <w:docPartPr>
        <w:name w:val="D320FF258B9C43AC8A70DB7C8392F250"/>
        <w:category>
          <w:name w:val="General"/>
          <w:gallery w:val="placeholder"/>
        </w:category>
        <w:types>
          <w:type w:val="bbPlcHdr"/>
        </w:types>
        <w:behaviors>
          <w:behavior w:val="content"/>
        </w:behaviors>
        <w:guid w:val="{80ECD332-3F71-4FA0-9A9A-86FF48DA11BB}"/>
      </w:docPartPr>
      <w:docPartBody>
        <w:p w:rsidR="00713C1D" w:rsidRDefault="009F3BC0" w:rsidP="009F3BC0">
          <w:pPr>
            <w:pStyle w:val="D320FF258B9C43AC8A70DB7C8392F250"/>
          </w:pPr>
          <w:r w:rsidRPr="008E5236">
            <w:rPr>
              <w:rStyle w:val="PlaceholderText"/>
            </w:rPr>
            <w:t>Click or tap here to enter text.</w:t>
          </w:r>
        </w:p>
      </w:docPartBody>
    </w:docPart>
    <w:docPart>
      <w:docPartPr>
        <w:name w:val="CE78717EE6AE45D3A4A637F1DECEC284"/>
        <w:category>
          <w:name w:val="General"/>
          <w:gallery w:val="placeholder"/>
        </w:category>
        <w:types>
          <w:type w:val="bbPlcHdr"/>
        </w:types>
        <w:behaviors>
          <w:behavior w:val="content"/>
        </w:behaviors>
        <w:guid w:val="{44D1786F-F753-4888-A16A-40755A1F3454}"/>
      </w:docPartPr>
      <w:docPartBody>
        <w:p w:rsidR="00713C1D" w:rsidRDefault="009F3BC0" w:rsidP="009F3BC0">
          <w:pPr>
            <w:pStyle w:val="CE78717EE6AE45D3A4A637F1DECEC284"/>
          </w:pPr>
          <w:r w:rsidRPr="008E5236">
            <w:rPr>
              <w:rStyle w:val="PlaceholderText"/>
            </w:rPr>
            <w:t>Click or tap here to enter text.</w:t>
          </w:r>
        </w:p>
      </w:docPartBody>
    </w:docPart>
    <w:docPart>
      <w:docPartPr>
        <w:name w:val="7C13524FEE3C47D989E4FDD712B06882"/>
        <w:category>
          <w:name w:val="General"/>
          <w:gallery w:val="placeholder"/>
        </w:category>
        <w:types>
          <w:type w:val="bbPlcHdr"/>
        </w:types>
        <w:behaviors>
          <w:behavior w:val="content"/>
        </w:behaviors>
        <w:guid w:val="{937C197E-2370-4C10-80C3-B403865B8C8D}"/>
      </w:docPartPr>
      <w:docPartBody>
        <w:p w:rsidR="00713C1D" w:rsidRDefault="009F3BC0" w:rsidP="009F3BC0">
          <w:pPr>
            <w:pStyle w:val="7C13524FEE3C47D989E4FDD712B06882"/>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lior">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C0"/>
    <w:rsid w:val="00092DA9"/>
    <w:rsid w:val="00301629"/>
    <w:rsid w:val="00713C1D"/>
    <w:rsid w:val="007A6D9A"/>
    <w:rsid w:val="00834268"/>
    <w:rsid w:val="00864136"/>
    <w:rsid w:val="009F3BC0"/>
    <w:rsid w:val="00A664C1"/>
    <w:rsid w:val="00C12296"/>
    <w:rsid w:val="00C917F1"/>
    <w:rsid w:val="00DF6B6B"/>
    <w:rsid w:val="00FA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F3BC0"/>
    <w:rPr>
      <w:color w:val="808080"/>
    </w:rPr>
  </w:style>
  <w:style w:type="paragraph" w:customStyle="1" w:styleId="1BAAFFD5C5524BF58F0C8CCA4BEE4F00">
    <w:name w:val="1BAAFFD5C5524BF58F0C8CCA4BEE4F00"/>
    <w:rsid w:val="009F3BC0"/>
  </w:style>
  <w:style w:type="paragraph" w:customStyle="1" w:styleId="23299083293F4C3BA42A43A7CB14AFF7">
    <w:name w:val="23299083293F4C3BA42A43A7CB14AFF7"/>
    <w:rsid w:val="009F3BC0"/>
  </w:style>
  <w:style w:type="paragraph" w:customStyle="1" w:styleId="ACE07297308D472CAFF377B8AA0A3AF0">
    <w:name w:val="ACE07297308D472CAFF377B8AA0A3AF0"/>
    <w:rsid w:val="009F3BC0"/>
  </w:style>
  <w:style w:type="paragraph" w:customStyle="1" w:styleId="B804986508554826B847E570D077C85A">
    <w:name w:val="B804986508554826B847E570D077C85A"/>
    <w:rsid w:val="009F3BC0"/>
  </w:style>
  <w:style w:type="paragraph" w:customStyle="1" w:styleId="497236D907E7489A95681C89D093FA82">
    <w:name w:val="497236D907E7489A95681C89D093FA82"/>
    <w:rsid w:val="009F3BC0"/>
  </w:style>
  <w:style w:type="paragraph" w:customStyle="1" w:styleId="FDDC9D0F1C1644E9A8F46F6ADB753F70">
    <w:name w:val="FDDC9D0F1C1644E9A8F46F6ADB753F70"/>
    <w:rsid w:val="009F3BC0"/>
  </w:style>
  <w:style w:type="paragraph" w:customStyle="1" w:styleId="D320FF258B9C43AC8A70DB7C8392F250">
    <w:name w:val="D320FF258B9C43AC8A70DB7C8392F250"/>
    <w:rsid w:val="009F3BC0"/>
  </w:style>
  <w:style w:type="paragraph" w:customStyle="1" w:styleId="CE78717EE6AE45D3A4A637F1DECEC284">
    <w:name w:val="CE78717EE6AE45D3A4A637F1DECEC284"/>
    <w:rsid w:val="009F3BC0"/>
  </w:style>
  <w:style w:type="paragraph" w:customStyle="1" w:styleId="7C13524FEE3C47D989E4FDD712B06882">
    <w:name w:val="7C13524FEE3C47D989E4FDD712B06882"/>
    <w:rsid w:val="009F3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8B52F1396BD48A7ADE4CF418743F8" ma:contentTypeVersion="2" ma:contentTypeDescription="Create a new document." ma:contentTypeScope="" ma:versionID="0846ce606746b7c1e7021b590dd31470">
  <xsd:schema xmlns:xsd="http://www.w3.org/2001/XMLSchema" xmlns:xs="http://www.w3.org/2001/XMLSchema" xmlns:p="http://schemas.microsoft.com/office/2006/metadata/properties" xmlns:ns2="0dd1d976-1ef8-49a5-9075-f88d304702cd" targetNamespace="http://schemas.microsoft.com/office/2006/metadata/properties" ma:root="true" ma:fieldsID="7439047ef5b14a9f66a2832662be10e6" ns2:_="">
    <xsd:import namespace="0dd1d976-1ef8-49a5-9075-f88d304702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1d976-1ef8-49a5-9075-f88d3047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732658F-E17C-40E6-B703-6854BFC37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1d976-1ef8-49a5-9075-f88d30470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851DD-3E1A-45B8-B2CE-B45B409AC695}">
  <ds:schemaRefs>
    <ds:schemaRef ds:uri="http://purl.org/dc/terms/"/>
    <ds:schemaRef ds:uri="http://schemas.openxmlformats.org/package/2006/metadata/core-properties"/>
    <ds:schemaRef ds:uri="http://purl.org/dc/dcmitype/"/>
    <ds:schemaRef ds:uri="http://schemas.microsoft.com/office/infopath/2007/PartnerControls"/>
    <ds:schemaRef ds:uri="0dd1d976-1ef8-49a5-9075-f88d304702cd"/>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4.xml><?xml version="1.0" encoding="utf-8"?>
<ds:datastoreItem xmlns:ds="http://schemas.openxmlformats.org/officeDocument/2006/customXml" ds:itemID="{FB1B568E-3FF3-42B7-B4F7-1C5498690EC9}">
  <ds:schemaRefs>
    <ds:schemaRef ds:uri="http://schemas.microsoft.com/sharepoint/v3/contenttype/forms"/>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12488</Words>
  <Characters>71182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83503</CharactersWithSpaces>
  <SharedDoc>false</SharedDoc>
  <HLinks>
    <vt:vector size="384" baseType="variant">
      <vt:variant>
        <vt:i4>5570563</vt:i4>
      </vt:variant>
      <vt:variant>
        <vt:i4>594</vt:i4>
      </vt:variant>
      <vt:variant>
        <vt:i4>0</vt:i4>
      </vt:variant>
      <vt:variant>
        <vt:i4>5</vt:i4>
      </vt:variant>
      <vt:variant>
        <vt:lpwstr>http://acgov.org/cao/rmu/forms/contracts.htm</vt:lpwstr>
      </vt:variant>
      <vt:variant>
        <vt:lpwstr/>
      </vt:variant>
      <vt:variant>
        <vt:i4>3538996</vt:i4>
      </vt:variant>
      <vt:variant>
        <vt:i4>591</vt:i4>
      </vt:variant>
      <vt:variant>
        <vt:i4>0</vt:i4>
      </vt:variant>
      <vt:variant>
        <vt:i4>5</vt:i4>
      </vt:variant>
      <vt:variant>
        <vt:lpwstr>http://dsmain/docushare/dscgi/ds.py/Get/File-5784/COI_Reqmt_DB.xls</vt:lpwstr>
      </vt:variant>
      <vt:variant>
        <vt:lpwstr/>
      </vt:variant>
      <vt:variant>
        <vt:i4>80</vt:i4>
      </vt:variant>
      <vt:variant>
        <vt:i4>360</vt:i4>
      </vt:variant>
      <vt:variant>
        <vt:i4>0</vt:i4>
      </vt:variant>
      <vt:variant>
        <vt:i4>5</vt:i4>
      </vt:variant>
      <vt:variant>
        <vt:lpwstr>https://ezsourcing.acgov.org/</vt:lpwstr>
      </vt:variant>
      <vt:variant>
        <vt:lpwstr/>
      </vt:variant>
      <vt:variant>
        <vt:i4>80</vt:i4>
      </vt:variant>
      <vt:variant>
        <vt:i4>357</vt:i4>
      </vt:variant>
      <vt:variant>
        <vt:i4>0</vt:i4>
      </vt:variant>
      <vt:variant>
        <vt:i4>5</vt:i4>
      </vt:variant>
      <vt:variant>
        <vt:lpwstr>https://ezsourcing.acgov.org/</vt:lpwstr>
      </vt:variant>
      <vt:variant>
        <vt:lpwstr/>
      </vt:variant>
      <vt:variant>
        <vt:i4>80</vt:i4>
      </vt:variant>
      <vt:variant>
        <vt:i4>354</vt:i4>
      </vt:variant>
      <vt:variant>
        <vt:i4>0</vt:i4>
      </vt:variant>
      <vt:variant>
        <vt:i4>5</vt:i4>
      </vt:variant>
      <vt:variant>
        <vt:lpwstr>https://ezsourcing.acgov.org/</vt:lpwstr>
      </vt:variant>
      <vt:variant>
        <vt:lpwstr/>
      </vt:variant>
      <vt:variant>
        <vt:i4>7340129</vt:i4>
      </vt:variant>
      <vt:variant>
        <vt:i4>339</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336</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333</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330</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327</vt:i4>
      </vt:variant>
      <vt:variant>
        <vt:i4>0</vt:i4>
      </vt:variant>
      <vt:variant>
        <vt:i4>5</vt:i4>
      </vt:variant>
      <vt:variant>
        <vt:lpwstr>https://gsa.acgov.org/do-business-with-us/contracting-opportunities/debarment-suspension-policy/</vt:lpwstr>
      </vt:variant>
      <vt:variant>
        <vt:lpwstr/>
      </vt:variant>
      <vt:variant>
        <vt:i4>4587543</vt:i4>
      </vt:variant>
      <vt:variant>
        <vt:i4>324</vt:i4>
      </vt:variant>
      <vt:variant>
        <vt:i4>0</vt:i4>
      </vt:variant>
      <vt:variant>
        <vt:i4>5</vt:i4>
      </vt:variant>
      <vt:variant>
        <vt:lpwstr>https://gsa.acgov.org/do-business-with-us/contracting-opportunities/debarment-suspension-policy/</vt:lpwstr>
      </vt:variant>
      <vt:variant>
        <vt:lpwstr/>
      </vt:variant>
      <vt:variant>
        <vt:i4>5701651</vt:i4>
      </vt:variant>
      <vt:variant>
        <vt:i4>321</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318</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240</vt:i4>
      </vt:variant>
      <vt:variant>
        <vt:i4>0</vt:i4>
      </vt:variant>
      <vt:variant>
        <vt:i4>5</vt:i4>
      </vt:variant>
      <vt:variant>
        <vt:lpwstr>https://ezsourcing.acgov.org/</vt:lpwstr>
      </vt:variant>
      <vt:variant>
        <vt:lpwstr/>
      </vt:variant>
      <vt:variant>
        <vt:i4>80</vt:i4>
      </vt:variant>
      <vt:variant>
        <vt:i4>237</vt:i4>
      </vt:variant>
      <vt:variant>
        <vt:i4>0</vt:i4>
      </vt:variant>
      <vt:variant>
        <vt:i4>5</vt:i4>
      </vt:variant>
      <vt:variant>
        <vt:lpwstr>https://ezsourcing.acgov.org/</vt:lpwstr>
      </vt:variant>
      <vt:variant>
        <vt:lpwstr/>
      </vt:variant>
      <vt:variant>
        <vt:i4>80</vt:i4>
      </vt:variant>
      <vt:variant>
        <vt:i4>234</vt:i4>
      </vt:variant>
      <vt:variant>
        <vt:i4>0</vt:i4>
      </vt:variant>
      <vt:variant>
        <vt:i4>5</vt:i4>
      </vt:variant>
      <vt:variant>
        <vt:lpwstr>https://ezsourcing.acgov.org/</vt:lpwstr>
      </vt:variant>
      <vt:variant>
        <vt:lpwstr/>
      </vt:variant>
      <vt:variant>
        <vt:i4>5505092</vt:i4>
      </vt:variant>
      <vt:variant>
        <vt:i4>231</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228</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225</vt:i4>
      </vt:variant>
      <vt:variant>
        <vt:i4>0</vt:i4>
      </vt:variant>
      <vt:variant>
        <vt:i4>5</vt:i4>
      </vt:variant>
      <vt:variant>
        <vt:lpwstr>https://ezsourcing.acgov.org/</vt:lpwstr>
      </vt:variant>
      <vt:variant>
        <vt:lpwstr/>
      </vt:variant>
      <vt:variant>
        <vt:i4>80</vt:i4>
      </vt:variant>
      <vt:variant>
        <vt:i4>222</vt:i4>
      </vt:variant>
      <vt:variant>
        <vt:i4>0</vt:i4>
      </vt:variant>
      <vt:variant>
        <vt:i4>5</vt:i4>
      </vt:variant>
      <vt:variant>
        <vt:lpwstr>https://ezsourcing.acgov.org/</vt:lpwstr>
      </vt:variant>
      <vt:variant>
        <vt:lpwstr/>
      </vt:variant>
      <vt:variant>
        <vt:i4>5242969</vt:i4>
      </vt:variant>
      <vt:variant>
        <vt:i4>219</vt:i4>
      </vt:variant>
      <vt:variant>
        <vt:i4>0</vt:i4>
      </vt:variant>
      <vt:variant>
        <vt:i4>5</vt:i4>
      </vt:variant>
      <vt:variant>
        <vt:lpwstr>https://gsa.acgov.org/do-business-with-us/contracting-opportunities/</vt:lpwstr>
      </vt:variant>
      <vt:variant>
        <vt:lpwstr/>
      </vt:variant>
      <vt:variant>
        <vt:i4>5242969</vt:i4>
      </vt:variant>
      <vt:variant>
        <vt:i4>216</vt:i4>
      </vt:variant>
      <vt:variant>
        <vt:i4>0</vt:i4>
      </vt:variant>
      <vt:variant>
        <vt:i4>5</vt:i4>
      </vt:variant>
      <vt:variant>
        <vt:lpwstr>https://gsa.acgov.org/do-business-with-us/contracting-opportunities/</vt:lpwstr>
      </vt:variant>
      <vt:variant>
        <vt:lpwstr/>
      </vt:variant>
      <vt:variant>
        <vt:i4>852084</vt:i4>
      </vt:variant>
      <vt:variant>
        <vt:i4>213</vt:i4>
      </vt:variant>
      <vt:variant>
        <vt:i4>0</vt:i4>
      </vt:variant>
      <vt:variant>
        <vt:i4>5</vt:i4>
      </vt:variant>
      <vt:variant>
        <vt:lpwstr>mailto:first.last@acgov.org</vt:lpwstr>
      </vt:variant>
      <vt:variant>
        <vt:lpwstr/>
      </vt:variant>
      <vt:variant>
        <vt:i4>5242944</vt:i4>
      </vt:variant>
      <vt:variant>
        <vt:i4>210</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207</vt:i4>
      </vt:variant>
      <vt:variant>
        <vt:i4>0</vt:i4>
      </vt:variant>
      <vt:variant>
        <vt:i4>5</vt:i4>
      </vt:variant>
      <vt:variant>
        <vt:lpwstr>https://acgovt.sharepoint.com/:w:/s/GSADigitalLibrary/EeGBnUyJSMFBoXqtvbj7ly0BqycT5J83NKyIV19tLO6-yA?e=YwGjFP</vt:lpwstr>
      </vt:variant>
      <vt:variant>
        <vt:lpwstr/>
      </vt:variant>
      <vt:variant>
        <vt:i4>3145831</vt:i4>
      </vt:variant>
      <vt:variant>
        <vt:i4>204</vt:i4>
      </vt:variant>
      <vt:variant>
        <vt:i4>0</vt:i4>
      </vt:variant>
      <vt:variant>
        <vt:i4>5</vt:i4>
      </vt:variant>
      <vt:variant>
        <vt:lpwstr>http://www.dir.ca.gov/</vt:lpwstr>
      </vt:variant>
      <vt:variant>
        <vt:lpwstr/>
      </vt:variant>
      <vt:variant>
        <vt:i4>3801150</vt:i4>
      </vt:variant>
      <vt:variant>
        <vt:i4>201</vt:i4>
      </vt:variant>
      <vt:variant>
        <vt:i4>0</vt:i4>
      </vt:variant>
      <vt:variant>
        <vt:i4>5</vt:i4>
      </vt:variant>
      <vt:variant>
        <vt:lpwstr>http://www.sam.gov/SAM</vt:lpwstr>
      </vt:variant>
      <vt:variant>
        <vt:lpwstr/>
      </vt:variant>
      <vt:variant>
        <vt:i4>1638455</vt:i4>
      </vt:variant>
      <vt:variant>
        <vt:i4>191</vt:i4>
      </vt:variant>
      <vt:variant>
        <vt:i4>0</vt:i4>
      </vt:variant>
      <vt:variant>
        <vt:i4>5</vt:i4>
      </vt:variant>
      <vt:variant>
        <vt:lpwstr/>
      </vt:variant>
      <vt:variant>
        <vt:lpwstr>_Toc102730793</vt:lpwstr>
      </vt:variant>
      <vt:variant>
        <vt:i4>1638455</vt:i4>
      </vt:variant>
      <vt:variant>
        <vt:i4>185</vt:i4>
      </vt:variant>
      <vt:variant>
        <vt:i4>0</vt:i4>
      </vt:variant>
      <vt:variant>
        <vt:i4>5</vt:i4>
      </vt:variant>
      <vt:variant>
        <vt:lpwstr/>
      </vt:variant>
      <vt:variant>
        <vt:lpwstr>_Toc102730792</vt:lpwstr>
      </vt:variant>
      <vt:variant>
        <vt:i4>1638455</vt:i4>
      </vt:variant>
      <vt:variant>
        <vt:i4>179</vt:i4>
      </vt:variant>
      <vt:variant>
        <vt:i4>0</vt:i4>
      </vt:variant>
      <vt:variant>
        <vt:i4>5</vt:i4>
      </vt:variant>
      <vt:variant>
        <vt:lpwstr/>
      </vt:variant>
      <vt:variant>
        <vt:lpwstr>_Toc102730791</vt:lpwstr>
      </vt:variant>
      <vt:variant>
        <vt:i4>1638455</vt:i4>
      </vt:variant>
      <vt:variant>
        <vt:i4>173</vt:i4>
      </vt:variant>
      <vt:variant>
        <vt:i4>0</vt:i4>
      </vt:variant>
      <vt:variant>
        <vt:i4>5</vt:i4>
      </vt:variant>
      <vt:variant>
        <vt:lpwstr/>
      </vt:variant>
      <vt:variant>
        <vt:lpwstr>_Toc102730790</vt:lpwstr>
      </vt:variant>
      <vt:variant>
        <vt:i4>1572919</vt:i4>
      </vt:variant>
      <vt:variant>
        <vt:i4>167</vt:i4>
      </vt:variant>
      <vt:variant>
        <vt:i4>0</vt:i4>
      </vt:variant>
      <vt:variant>
        <vt:i4>5</vt:i4>
      </vt:variant>
      <vt:variant>
        <vt:lpwstr/>
      </vt:variant>
      <vt:variant>
        <vt:lpwstr>_Toc102730789</vt:lpwstr>
      </vt:variant>
      <vt:variant>
        <vt:i4>1572919</vt:i4>
      </vt:variant>
      <vt:variant>
        <vt:i4>161</vt:i4>
      </vt:variant>
      <vt:variant>
        <vt:i4>0</vt:i4>
      </vt:variant>
      <vt:variant>
        <vt:i4>5</vt:i4>
      </vt:variant>
      <vt:variant>
        <vt:lpwstr/>
      </vt:variant>
      <vt:variant>
        <vt:lpwstr>_Toc102730788</vt:lpwstr>
      </vt:variant>
      <vt:variant>
        <vt:i4>1572919</vt:i4>
      </vt:variant>
      <vt:variant>
        <vt:i4>155</vt:i4>
      </vt:variant>
      <vt:variant>
        <vt:i4>0</vt:i4>
      </vt:variant>
      <vt:variant>
        <vt:i4>5</vt:i4>
      </vt:variant>
      <vt:variant>
        <vt:lpwstr/>
      </vt:variant>
      <vt:variant>
        <vt:lpwstr>_Toc102730787</vt:lpwstr>
      </vt:variant>
      <vt:variant>
        <vt:i4>1572919</vt:i4>
      </vt:variant>
      <vt:variant>
        <vt:i4>149</vt:i4>
      </vt:variant>
      <vt:variant>
        <vt:i4>0</vt:i4>
      </vt:variant>
      <vt:variant>
        <vt:i4>5</vt:i4>
      </vt:variant>
      <vt:variant>
        <vt:lpwstr/>
      </vt:variant>
      <vt:variant>
        <vt:lpwstr>_Toc102730786</vt:lpwstr>
      </vt:variant>
      <vt:variant>
        <vt:i4>1572919</vt:i4>
      </vt:variant>
      <vt:variant>
        <vt:i4>143</vt:i4>
      </vt:variant>
      <vt:variant>
        <vt:i4>0</vt:i4>
      </vt:variant>
      <vt:variant>
        <vt:i4>5</vt:i4>
      </vt:variant>
      <vt:variant>
        <vt:lpwstr/>
      </vt:variant>
      <vt:variant>
        <vt:lpwstr>_Toc102730785</vt:lpwstr>
      </vt:variant>
      <vt:variant>
        <vt:i4>1572919</vt:i4>
      </vt:variant>
      <vt:variant>
        <vt:i4>137</vt:i4>
      </vt:variant>
      <vt:variant>
        <vt:i4>0</vt:i4>
      </vt:variant>
      <vt:variant>
        <vt:i4>5</vt:i4>
      </vt:variant>
      <vt:variant>
        <vt:lpwstr/>
      </vt:variant>
      <vt:variant>
        <vt:lpwstr>_Toc102730784</vt:lpwstr>
      </vt:variant>
      <vt:variant>
        <vt:i4>1572919</vt:i4>
      </vt:variant>
      <vt:variant>
        <vt:i4>131</vt:i4>
      </vt:variant>
      <vt:variant>
        <vt:i4>0</vt:i4>
      </vt:variant>
      <vt:variant>
        <vt:i4>5</vt:i4>
      </vt:variant>
      <vt:variant>
        <vt:lpwstr/>
      </vt:variant>
      <vt:variant>
        <vt:lpwstr>_Toc102730783</vt:lpwstr>
      </vt:variant>
      <vt:variant>
        <vt:i4>1572919</vt:i4>
      </vt:variant>
      <vt:variant>
        <vt:i4>125</vt:i4>
      </vt:variant>
      <vt:variant>
        <vt:i4>0</vt:i4>
      </vt:variant>
      <vt:variant>
        <vt:i4>5</vt:i4>
      </vt:variant>
      <vt:variant>
        <vt:lpwstr/>
      </vt:variant>
      <vt:variant>
        <vt:lpwstr>_Toc102730782</vt:lpwstr>
      </vt:variant>
      <vt:variant>
        <vt:i4>1572919</vt:i4>
      </vt:variant>
      <vt:variant>
        <vt:i4>119</vt:i4>
      </vt:variant>
      <vt:variant>
        <vt:i4>0</vt:i4>
      </vt:variant>
      <vt:variant>
        <vt:i4>5</vt:i4>
      </vt:variant>
      <vt:variant>
        <vt:lpwstr/>
      </vt:variant>
      <vt:variant>
        <vt:lpwstr>_Toc102730781</vt:lpwstr>
      </vt:variant>
      <vt:variant>
        <vt:i4>1572919</vt:i4>
      </vt:variant>
      <vt:variant>
        <vt:i4>113</vt:i4>
      </vt:variant>
      <vt:variant>
        <vt:i4>0</vt:i4>
      </vt:variant>
      <vt:variant>
        <vt:i4>5</vt:i4>
      </vt:variant>
      <vt:variant>
        <vt:lpwstr/>
      </vt:variant>
      <vt:variant>
        <vt:lpwstr>_Toc102730780</vt:lpwstr>
      </vt:variant>
      <vt:variant>
        <vt:i4>1507383</vt:i4>
      </vt:variant>
      <vt:variant>
        <vt:i4>107</vt:i4>
      </vt:variant>
      <vt:variant>
        <vt:i4>0</vt:i4>
      </vt:variant>
      <vt:variant>
        <vt:i4>5</vt:i4>
      </vt:variant>
      <vt:variant>
        <vt:lpwstr/>
      </vt:variant>
      <vt:variant>
        <vt:lpwstr>_Toc102730779</vt:lpwstr>
      </vt:variant>
      <vt:variant>
        <vt:i4>1507383</vt:i4>
      </vt:variant>
      <vt:variant>
        <vt:i4>101</vt:i4>
      </vt:variant>
      <vt:variant>
        <vt:i4>0</vt:i4>
      </vt:variant>
      <vt:variant>
        <vt:i4>5</vt:i4>
      </vt:variant>
      <vt:variant>
        <vt:lpwstr/>
      </vt:variant>
      <vt:variant>
        <vt:lpwstr>_Toc102730778</vt:lpwstr>
      </vt:variant>
      <vt:variant>
        <vt:i4>1507383</vt:i4>
      </vt:variant>
      <vt:variant>
        <vt:i4>95</vt:i4>
      </vt:variant>
      <vt:variant>
        <vt:i4>0</vt:i4>
      </vt:variant>
      <vt:variant>
        <vt:i4>5</vt:i4>
      </vt:variant>
      <vt:variant>
        <vt:lpwstr/>
      </vt:variant>
      <vt:variant>
        <vt:lpwstr>_Toc102730777</vt:lpwstr>
      </vt:variant>
      <vt:variant>
        <vt:i4>1507383</vt:i4>
      </vt:variant>
      <vt:variant>
        <vt:i4>89</vt:i4>
      </vt:variant>
      <vt:variant>
        <vt:i4>0</vt:i4>
      </vt:variant>
      <vt:variant>
        <vt:i4>5</vt:i4>
      </vt:variant>
      <vt:variant>
        <vt:lpwstr/>
      </vt:variant>
      <vt:variant>
        <vt:lpwstr>_Toc102730776</vt:lpwstr>
      </vt:variant>
      <vt:variant>
        <vt:i4>1507383</vt:i4>
      </vt:variant>
      <vt:variant>
        <vt:i4>83</vt:i4>
      </vt:variant>
      <vt:variant>
        <vt:i4>0</vt:i4>
      </vt:variant>
      <vt:variant>
        <vt:i4>5</vt:i4>
      </vt:variant>
      <vt:variant>
        <vt:lpwstr/>
      </vt:variant>
      <vt:variant>
        <vt:lpwstr>_Toc102730775</vt:lpwstr>
      </vt:variant>
      <vt:variant>
        <vt:i4>1507383</vt:i4>
      </vt:variant>
      <vt:variant>
        <vt:i4>77</vt:i4>
      </vt:variant>
      <vt:variant>
        <vt:i4>0</vt:i4>
      </vt:variant>
      <vt:variant>
        <vt:i4>5</vt:i4>
      </vt:variant>
      <vt:variant>
        <vt:lpwstr/>
      </vt:variant>
      <vt:variant>
        <vt:lpwstr>_Toc102730774</vt:lpwstr>
      </vt:variant>
      <vt:variant>
        <vt:i4>1507383</vt:i4>
      </vt:variant>
      <vt:variant>
        <vt:i4>71</vt:i4>
      </vt:variant>
      <vt:variant>
        <vt:i4>0</vt:i4>
      </vt:variant>
      <vt:variant>
        <vt:i4>5</vt:i4>
      </vt:variant>
      <vt:variant>
        <vt:lpwstr/>
      </vt:variant>
      <vt:variant>
        <vt:lpwstr>_Toc102730773</vt:lpwstr>
      </vt:variant>
      <vt:variant>
        <vt:i4>1507383</vt:i4>
      </vt:variant>
      <vt:variant>
        <vt:i4>65</vt:i4>
      </vt:variant>
      <vt:variant>
        <vt:i4>0</vt:i4>
      </vt:variant>
      <vt:variant>
        <vt:i4>5</vt:i4>
      </vt:variant>
      <vt:variant>
        <vt:lpwstr/>
      </vt:variant>
      <vt:variant>
        <vt:lpwstr>_Toc102730772</vt:lpwstr>
      </vt:variant>
      <vt:variant>
        <vt:i4>1507383</vt:i4>
      </vt:variant>
      <vt:variant>
        <vt:i4>59</vt:i4>
      </vt:variant>
      <vt:variant>
        <vt:i4>0</vt:i4>
      </vt:variant>
      <vt:variant>
        <vt:i4>5</vt:i4>
      </vt:variant>
      <vt:variant>
        <vt:lpwstr/>
      </vt:variant>
      <vt:variant>
        <vt:lpwstr>_Toc102730771</vt:lpwstr>
      </vt:variant>
      <vt:variant>
        <vt:i4>1507383</vt:i4>
      </vt:variant>
      <vt:variant>
        <vt:i4>53</vt:i4>
      </vt:variant>
      <vt:variant>
        <vt:i4>0</vt:i4>
      </vt:variant>
      <vt:variant>
        <vt:i4>5</vt:i4>
      </vt:variant>
      <vt:variant>
        <vt:lpwstr/>
      </vt:variant>
      <vt:variant>
        <vt:lpwstr>_Toc102730770</vt:lpwstr>
      </vt:variant>
      <vt:variant>
        <vt:i4>1441847</vt:i4>
      </vt:variant>
      <vt:variant>
        <vt:i4>47</vt:i4>
      </vt:variant>
      <vt:variant>
        <vt:i4>0</vt:i4>
      </vt:variant>
      <vt:variant>
        <vt:i4>5</vt:i4>
      </vt:variant>
      <vt:variant>
        <vt:lpwstr/>
      </vt:variant>
      <vt:variant>
        <vt:lpwstr>_Toc102730769</vt:lpwstr>
      </vt:variant>
      <vt:variant>
        <vt:i4>1441847</vt:i4>
      </vt:variant>
      <vt:variant>
        <vt:i4>41</vt:i4>
      </vt:variant>
      <vt:variant>
        <vt:i4>0</vt:i4>
      </vt:variant>
      <vt:variant>
        <vt:i4>5</vt:i4>
      </vt:variant>
      <vt:variant>
        <vt:lpwstr/>
      </vt:variant>
      <vt:variant>
        <vt:lpwstr>_Toc102730768</vt:lpwstr>
      </vt:variant>
      <vt:variant>
        <vt:i4>1441847</vt:i4>
      </vt:variant>
      <vt:variant>
        <vt:i4>35</vt:i4>
      </vt:variant>
      <vt:variant>
        <vt:i4>0</vt:i4>
      </vt:variant>
      <vt:variant>
        <vt:i4>5</vt:i4>
      </vt:variant>
      <vt:variant>
        <vt:lpwstr/>
      </vt:variant>
      <vt:variant>
        <vt:lpwstr>_Toc102730767</vt:lpwstr>
      </vt:variant>
      <vt:variant>
        <vt:i4>1441847</vt:i4>
      </vt:variant>
      <vt:variant>
        <vt:i4>29</vt:i4>
      </vt:variant>
      <vt:variant>
        <vt:i4>0</vt:i4>
      </vt:variant>
      <vt:variant>
        <vt:i4>5</vt:i4>
      </vt:variant>
      <vt:variant>
        <vt:lpwstr/>
      </vt:variant>
      <vt:variant>
        <vt:lpwstr>_Toc102730766</vt:lpwstr>
      </vt:variant>
      <vt:variant>
        <vt:i4>8257598</vt:i4>
      </vt:variant>
      <vt:variant>
        <vt:i4>24</vt:i4>
      </vt:variant>
      <vt:variant>
        <vt:i4>0</vt:i4>
      </vt:variant>
      <vt:variant>
        <vt:i4>5</vt:i4>
      </vt:variant>
      <vt:variant>
        <vt:lpwstr>https://gsa.acgov.org/do-business-with-us/upcoming-contracting-events/</vt:lpwstr>
      </vt:variant>
      <vt:variant>
        <vt:lpwstr/>
      </vt:variant>
      <vt:variant>
        <vt:i4>8257598</vt:i4>
      </vt:variant>
      <vt:variant>
        <vt:i4>21</vt:i4>
      </vt:variant>
      <vt:variant>
        <vt:i4>0</vt:i4>
      </vt:variant>
      <vt:variant>
        <vt:i4>5</vt:i4>
      </vt:variant>
      <vt:variant>
        <vt:lpwstr>https://gsa.acgov.org/do-business-with-us/upcoming-contracting-events/</vt:lpwstr>
      </vt:variant>
      <vt:variant>
        <vt:lpwstr/>
      </vt:variant>
      <vt:variant>
        <vt:i4>2359310</vt:i4>
      </vt:variant>
      <vt:variant>
        <vt:i4>18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15</vt:i4>
      </vt:variant>
      <vt:variant>
        <vt:i4>0</vt:i4>
      </vt:variant>
      <vt:variant>
        <vt:i4>5</vt:i4>
      </vt:variant>
      <vt:variant>
        <vt:lpwstr>https://ezsourcing.acgov.org/</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852084</vt:i4>
      </vt:variant>
      <vt:variant>
        <vt:i4>6</vt:i4>
      </vt:variant>
      <vt:variant>
        <vt:i4>0</vt:i4>
      </vt:variant>
      <vt:variant>
        <vt:i4>5</vt:i4>
      </vt:variant>
      <vt:variant>
        <vt:lpwstr>mailto:first.last@acgov.org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2023-03-09T16:59:00Z</dcterms:created>
  <dcterms:modified xsi:type="dcterms:W3CDTF">2023-03-09T19:37:00Z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009347c6a16077717e0c4b7c99ac19345526c20f0e6fd3d1075e60de67f6b357</vt:lpwstr>
  </property>
  <property fmtid="{D5CDD505-2E9C-101B-9397-08002B2CF9AE}" pid="3" name="ContentTypeId">
    <vt:lpwstr>0x0101002358B52F1396BD48A7ADE4CF418743F8</vt:lpwstr>
  </property>
  <property fmtid="{D5CDD505-2E9C-101B-9397-08002B2CF9AE}" pid="4" name="_dlc_DocIdItemGuid">
    <vt:lpwstr>7a713c4e-d21e-45ce-a984-c15b528865b8</vt:lpwstr>
  </property>
</Properties>
</file>