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558C" w14:textId="77777777" w:rsidR="003B6E51" w:rsidRDefault="003B6E51" w:rsidP="00501E3D">
      <w:pPr>
        <w:pStyle w:val="Title"/>
        <w:rPr>
          <w:color w:val="7030A0"/>
          <w:sz w:val="28"/>
          <w:szCs w:val="24"/>
          <w:highlight w:val="yellow"/>
        </w:rPr>
      </w:pPr>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010367F4" w:rsidR="00501E3D" w:rsidRPr="00B651A9" w:rsidRDefault="00501E3D" w:rsidP="00501E3D">
      <w:pPr>
        <w:pStyle w:val="Title"/>
        <w:rPr>
          <w:rFonts w:ascii="Calibri" w:hAnsi="Calibri" w:cs="Calibri"/>
          <w:sz w:val="40"/>
          <w:szCs w:val="40"/>
        </w:rPr>
      </w:pPr>
      <w:r w:rsidRPr="00B651A9">
        <w:rPr>
          <w:rFonts w:ascii="Calibri" w:hAnsi="Calibri" w:cs="Calibri"/>
          <w:sz w:val="40"/>
          <w:szCs w:val="40"/>
        </w:rPr>
        <w:t xml:space="preserve">ADDENDUM No. </w:t>
      </w:r>
      <w:r w:rsidR="00B651A9" w:rsidRPr="00B651A9">
        <w:rPr>
          <w:rFonts w:ascii="Calibri" w:hAnsi="Calibri" w:cs="Calibri"/>
          <w:sz w:val="40"/>
          <w:szCs w:val="40"/>
        </w:rPr>
        <w:t>1</w:t>
      </w:r>
    </w:p>
    <w:p w14:paraId="208FF390" w14:textId="77777777" w:rsidR="00501E3D" w:rsidRPr="00B651A9" w:rsidRDefault="00501E3D" w:rsidP="00501E3D">
      <w:pPr>
        <w:pStyle w:val="RFP-QHeader2"/>
        <w:rPr>
          <w:rFonts w:ascii="Calibri" w:hAnsi="Calibri" w:cs="Calibri"/>
          <w:sz w:val="20"/>
        </w:rPr>
      </w:pPr>
    </w:p>
    <w:p w14:paraId="4D7F9A2D" w14:textId="77777777" w:rsidR="00501E3D" w:rsidRPr="00B651A9" w:rsidRDefault="00501E3D" w:rsidP="00501E3D">
      <w:pPr>
        <w:pStyle w:val="Title"/>
        <w:rPr>
          <w:rFonts w:ascii="Calibri" w:hAnsi="Calibri" w:cs="Calibri"/>
          <w:sz w:val="40"/>
          <w:szCs w:val="40"/>
        </w:rPr>
      </w:pPr>
      <w:r w:rsidRPr="00B651A9">
        <w:rPr>
          <w:rFonts w:ascii="Calibri" w:hAnsi="Calibri" w:cs="Calibri"/>
          <w:sz w:val="40"/>
          <w:szCs w:val="40"/>
        </w:rPr>
        <w:t>to</w:t>
      </w:r>
    </w:p>
    <w:p w14:paraId="334A9966" w14:textId="77777777" w:rsidR="00501E3D" w:rsidRPr="00B651A9" w:rsidRDefault="00501E3D" w:rsidP="00501E3D">
      <w:pPr>
        <w:pStyle w:val="RFP-QHeader2"/>
        <w:rPr>
          <w:rFonts w:ascii="Calibri" w:hAnsi="Calibri" w:cs="Calibri"/>
          <w:sz w:val="20"/>
        </w:rPr>
      </w:pPr>
    </w:p>
    <w:p w14:paraId="4FEBAADB" w14:textId="52095A92" w:rsidR="00501E3D" w:rsidRPr="00B651A9" w:rsidRDefault="00501E3D" w:rsidP="00501E3D">
      <w:pPr>
        <w:pStyle w:val="Subtitle"/>
        <w:rPr>
          <w:rFonts w:ascii="Calibri" w:hAnsi="Calibri" w:cs="Calibri"/>
          <w:sz w:val="40"/>
          <w:szCs w:val="40"/>
        </w:rPr>
      </w:pPr>
      <w:r w:rsidRPr="00B651A9">
        <w:rPr>
          <w:rFonts w:ascii="Calibri" w:hAnsi="Calibri" w:cs="Calibri"/>
          <w:sz w:val="40"/>
          <w:szCs w:val="40"/>
        </w:rPr>
        <w:t xml:space="preserve">RFP No. </w:t>
      </w:r>
      <w:r w:rsidR="00B651A9" w:rsidRPr="00B651A9">
        <w:rPr>
          <w:rFonts w:ascii="Calibri" w:hAnsi="Calibri" w:cs="Calibri"/>
          <w:sz w:val="40"/>
          <w:szCs w:val="40"/>
        </w:rPr>
        <w:t>902301</w:t>
      </w:r>
    </w:p>
    <w:p w14:paraId="1F06745E" w14:textId="77777777" w:rsidR="00501E3D" w:rsidRPr="00B651A9" w:rsidRDefault="00501E3D" w:rsidP="00501E3D">
      <w:pPr>
        <w:pStyle w:val="RFP-QHeader2"/>
        <w:rPr>
          <w:rFonts w:ascii="Calibri" w:hAnsi="Calibri" w:cs="Calibri"/>
          <w:sz w:val="20"/>
        </w:rPr>
      </w:pPr>
    </w:p>
    <w:p w14:paraId="55AB07B3" w14:textId="77777777" w:rsidR="00501E3D" w:rsidRPr="00B651A9" w:rsidRDefault="00501E3D" w:rsidP="00501E3D">
      <w:pPr>
        <w:pStyle w:val="Heading3"/>
        <w:rPr>
          <w:rFonts w:ascii="Calibri" w:hAnsi="Calibri" w:cs="Calibri"/>
          <w:sz w:val="40"/>
          <w:szCs w:val="40"/>
        </w:rPr>
      </w:pPr>
      <w:r w:rsidRPr="00B651A9">
        <w:rPr>
          <w:rFonts w:ascii="Calibri" w:hAnsi="Calibri" w:cs="Calibri"/>
          <w:sz w:val="40"/>
          <w:szCs w:val="40"/>
        </w:rPr>
        <w:t>for</w:t>
      </w:r>
    </w:p>
    <w:p w14:paraId="1D5337CB" w14:textId="77777777" w:rsidR="00501E3D" w:rsidRPr="00057662" w:rsidRDefault="00501E3D" w:rsidP="00501E3D">
      <w:pPr>
        <w:pStyle w:val="RFP-QHeader2"/>
        <w:rPr>
          <w:rFonts w:ascii="Calibri" w:hAnsi="Calibri" w:cs="Calibri"/>
          <w:sz w:val="20"/>
        </w:rPr>
      </w:pPr>
    </w:p>
    <w:p w14:paraId="5D2072BB" w14:textId="48EF95F1" w:rsidR="00501E3D" w:rsidRPr="00B651A9" w:rsidRDefault="00B651A9" w:rsidP="00501E3D">
      <w:pPr>
        <w:jc w:val="center"/>
        <w:rPr>
          <w:rFonts w:ascii="Calibri" w:hAnsi="Calibri" w:cs="Calibri"/>
          <w:b/>
          <w:bCs/>
          <w:sz w:val="20"/>
        </w:rPr>
      </w:pPr>
      <w:r w:rsidRPr="00B651A9">
        <w:rPr>
          <w:rFonts w:ascii="Calibri" w:hAnsi="Calibri" w:cs="Calibri"/>
          <w:b/>
          <w:bCs/>
          <w:sz w:val="40"/>
          <w:szCs w:val="40"/>
        </w:rPr>
        <w:t>Truck and Vehicle Upfitting</w:t>
      </w: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8F465E">
        <w:trPr>
          <w:trHeight w:val="2224"/>
        </w:trPr>
        <w:tc>
          <w:tcPr>
            <w:tcW w:w="10795" w:type="dxa"/>
            <w:shd w:val="clear" w:color="auto" w:fill="auto"/>
            <w:tcMar>
              <w:top w:w="43" w:type="dxa"/>
              <w:left w:w="115" w:type="dxa"/>
              <w:bottom w:w="43" w:type="dxa"/>
              <w:right w:w="115" w:type="dxa"/>
            </w:tcMar>
          </w:tcPr>
          <w:p w14:paraId="19991CC6" w14:textId="4E3EA3FF" w:rsidR="00501E3D" w:rsidRPr="00501E3D" w:rsidRDefault="00501E3D" w:rsidP="006A3E81">
            <w:pPr>
              <w:jc w:val="both"/>
              <w:rPr>
                <w:rFonts w:ascii="Calibri" w:hAnsi="Calibri" w:cs="Calibri"/>
                <w:spacing w:val="-6"/>
                <w:sz w:val="28"/>
                <w:szCs w:val="28"/>
              </w:rPr>
            </w:pPr>
            <w:r w:rsidRPr="00501E3D">
              <w:rPr>
                <w:rFonts w:ascii="Calibri" w:hAnsi="Calibri" w:cs="Calibri"/>
                <w:b/>
                <w:spacing w:val="-6"/>
                <w:sz w:val="28"/>
                <w:szCs w:val="28"/>
              </w:rPr>
              <w:t xml:space="preserve">This </w:t>
            </w:r>
            <w:r w:rsidRPr="00B651A9">
              <w:rPr>
                <w:rFonts w:ascii="Calibri" w:hAnsi="Calibri" w:cs="Calibri"/>
                <w:b/>
                <w:spacing w:val="-6"/>
                <w:sz w:val="28"/>
                <w:szCs w:val="28"/>
              </w:rPr>
              <w:t>RFP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RFP Addend</w:t>
            </w:r>
            <w:r w:rsidRPr="00501E3D">
              <w:rPr>
                <w:rFonts w:ascii="Calibri" w:hAnsi="Calibri" w:cs="Calibri"/>
                <w:b/>
                <w:spacing w:val="-6"/>
                <w:sz w:val="28"/>
                <w:szCs w:val="28"/>
              </w:rPr>
              <w:t xml:space="preserve">um will also be posted on the GSA Contracting Opportunities website located at </w:t>
            </w:r>
            <w:hyperlink r:id="rId11" w:history="1">
              <w:r w:rsidR="00BE6DA6">
                <w:rPr>
                  <w:rStyle w:val="Hyperlink"/>
                  <w:rFonts w:ascii="Calibri" w:hAnsi="Calibri" w:cs="Calibri"/>
                  <w:b/>
                  <w:sz w:val="28"/>
                  <w:szCs w:val="28"/>
                </w:rPr>
                <w:t>Alameda County Current Contracting Opportunities</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39EB6255" w14:textId="77777777" w:rsidR="00401870" w:rsidRDefault="00401870" w:rsidP="00501E3D">
      <w:pPr>
        <w:jc w:val="center"/>
        <w:rPr>
          <w:rFonts w:ascii="Calibri" w:hAnsi="Calibri" w:cs="Calibri"/>
          <w:b/>
          <w:sz w:val="30"/>
          <w:szCs w:val="30"/>
          <w:highlight w:val="yellow"/>
        </w:rPr>
      </w:pPr>
    </w:p>
    <w:p w14:paraId="2BB9C503" w14:textId="3ED0689A" w:rsidR="00501E3D" w:rsidRDefault="00501E3D" w:rsidP="00501E3D">
      <w:pPr>
        <w:jc w:val="center"/>
        <w:rPr>
          <w:rFonts w:ascii="Calibri" w:hAnsi="Calibri" w:cs="Calibri"/>
          <w:sz w:val="20"/>
        </w:rPr>
      </w:pPr>
    </w:p>
    <w:p w14:paraId="5AE18CE1" w14:textId="77777777" w:rsidR="00B651A9" w:rsidRDefault="00B651A9" w:rsidP="00501E3D">
      <w:pPr>
        <w:jc w:val="center"/>
        <w:rPr>
          <w:rFonts w:ascii="Calibri" w:hAnsi="Calibri" w:cs="Calibri"/>
          <w:sz w:val="20"/>
        </w:rPr>
      </w:pPr>
    </w:p>
    <w:p w14:paraId="3B22D49D" w14:textId="77777777" w:rsidR="00B651A9" w:rsidRDefault="00B651A9" w:rsidP="00501E3D">
      <w:pPr>
        <w:jc w:val="center"/>
        <w:rPr>
          <w:rFonts w:ascii="Calibri" w:hAnsi="Calibri" w:cs="Calibri"/>
          <w:sz w:val="20"/>
        </w:rPr>
      </w:pPr>
    </w:p>
    <w:p w14:paraId="2FD7C7A9" w14:textId="77777777" w:rsidR="00B651A9" w:rsidRDefault="00B651A9" w:rsidP="00501E3D">
      <w:pPr>
        <w:jc w:val="center"/>
        <w:rPr>
          <w:rFonts w:ascii="Calibri" w:hAnsi="Calibri" w:cs="Calibri"/>
          <w:sz w:val="20"/>
        </w:rPr>
      </w:pPr>
    </w:p>
    <w:p w14:paraId="75667C1A" w14:textId="77777777" w:rsidR="00B651A9" w:rsidRDefault="00B651A9" w:rsidP="00501E3D">
      <w:pPr>
        <w:jc w:val="center"/>
        <w:rPr>
          <w:rFonts w:ascii="Calibri" w:hAnsi="Calibri" w:cs="Calibri"/>
          <w:sz w:val="20"/>
        </w:rPr>
      </w:pPr>
    </w:p>
    <w:p w14:paraId="4B9DF265" w14:textId="77777777" w:rsidR="00B651A9" w:rsidRDefault="00B651A9" w:rsidP="00501E3D">
      <w:pPr>
        <w:jc w:val="center"/>
        <w:rPr>
          <w:rFonts w:ascii="Calibri" w:hAnsi="Calibri" w:cs="Calibri"/>
          <w:sz w:val="20"/>
        </w:rPr>
      </w:pPr>
    </w:p>
    <w:p w14:paraId="2671A949" w14:textId="77777777" w:rsidR="00B651A9" w:rsidRDefault="00B651A9" w:rsidP="00501E3D">
      <w:pPr>
        <w:jc w:val="center"/>
        <w:rPr>
          <w:rFonts w:ascii="Calibri" w:hAnsi="Calibri" w:cs="Calibri"/>
          <w:sz w:val="20"/>
        </w:rPr>
      </w:pPr>
    </w:p>
    <w:p w14:paraId="2645A191" w14:textId="77777777" w:rsidR="00B651A9" w:rsidRDefault="00B651A9" w:rsidP="00501E3D">
      <w:pPr>
        <w:jc w:val="center"/>
        <w:rPr>
          <w:rFonts w:ascii="Calibri" w:hAnsi="Calibri" w:cs="Calibri"/>
          <w:sz w:val="20"/>
        </w:rPr>
      </w:pPr>
    </w:p>
    <w:p w14:paraId="2AB557B3" w14:textId="77777777" w:rsidR="00B651A9" w:rsidRDefault="00B651A9" w:rsidP="00501E3D">
      <w:pPr>
        <w:jc w:val="center"/>
        <w:rPr>
          <w:rFonts w:ascii="Calibri" w:hAnsi="Calibri" w:cs="Calibri"/>
          <w:sz w:val="20"/>
        </w:rPr>
      </w:pPr>
    </w:p>
    <w:p w14:paraId="29F3586A" w14:textId="77777777" w:rsidR="00B651A9" w:rsidRDefault="00B651A9" w:rsidP="00501E3D">
      <w:pPr>
        <w:jc w:val="center"/>
        <w:rPr>
          <w:rFonts w:ascii="Calibri" w:hAnsi="Calibri" w:cs="Calibri"/>
          <w:sz w:val="20"/>
        </w:rPr>
      </w:pPr>
    </w:p>
    <w:p w14:paraId="770A9C8E" w14:textId="77777777" w:rsidR="00B651A9" w:rsidRDefault="00B651A9" w:rsidP="00501E3D">
      <w:pPr>
        <w:jc w:val="center"/>
        <w:rPr>
          <w:rFonts w:ascii="Calibri" w:hAnsi="Calibri" w:cs="Calibri"/>
          <w:sz w:val="20"/>
        </w:rPr>
      </w:pPr>
    </w:p>
    <w:p w14:paraId="3C2DEF33" w14:textId="77777777" w:rsidR="00B651A9" w:rsidRDefault="00B651A9" w:rsidP="00501E3D">
      <w:pPr>
        <w:jc w:val="center"/>
        <w:rPr>
          <w:rFonts w:ascii="Calibri" w:hAnsi="Calibri" w:cs="Calibri"/>
          <w:sz w:val="20"/>
        </w:rPr>
      </w:pPr>
    </w:p>
    <w:p w14:paraId="78C9BD8A" w14:textId="77777777" w:rsidR="00B651A9" w:rsidRDefault="00B651A9" w:rsidP="00501E3D">
      <w:pPr>
        <w:jc w:val="center"/>
        <w:rPr>
          <w:rFonts w:ascii="Calibri" w:hAnsi="Calibri" w:cs="Calibri"/>
          <w:sz w:val="20"/>
        </w:rPr>
      </w:pPr>
    </w:p>
    <w:p w14:paraId="3E18A702" w14:textId="77777777" w:rsidR="00B651A9" w:rsidRDefault="00B651A9" w:rsidP="00501E3D">
      <w:pPr>
        <w:jc w:val="center"/>
        <w:rPr>
          <w:rFonts w:ascii="Calibri" w:hAnsi="Calibri" w:cs="Calibri"/>
          <w:sz w:val="20"/>
        </w:rPr>
      </w:pPr>
    </w:p>
    <w:p w14:paraId="71E2A5F2" w14:textId="77777777" w:rsidR="00B651A9" w:rsidRDefault="00B651A9" w:rsidP="00501E3D">
      <w:pPr>
        <w:jc w:val="center"/>
        <w:rPr>
          <w:rFonts w:ascii="Calibri" w:hAnsi="Calibri" w:cs="Calibri"/>
          <w:sz w:val="20"/>
        </w:rPr>
      </w:pPr>
    </w:p>
    <w:p w14:paraId="5C49AD64" w14:textId="77777777" w:rsidR="0036554A" w:rsidRDefault="0036554A"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CE7510">
          <w:headerReference w:type="default" r:id="rId13"/>
          <w:footerReference w:type="default" r:id="rId14"/>
          <w:headerReference w:type="first" r:id="rId15"/>
          <w:footerReference w:type="first" r:id="rId16"/>
          <w:pgSz w:w="12240" w:h="15840" w:code="1"/>
          <w:pgMar w:top="720" w:right="720" w:bottom="720" w:left="720" w:header="720"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69FCE15A" w:rsidR="00501E3D" w:rsidRPr="00985AE1" w:rsidRDefault="00501E3D" w:rsidP="00501E3D">
      <w:pPr>
        <w:pBdr>
          <w:top w:val="single" w:sz="18" w:space="1" w:color="auto"/>
          <w:left w:val="single" w:sz="18" w:space="4" w:color="auto"/>
          <w:bottom w:val="single" w:sz="18" w:space="1" w:color="auto"/>
          <w:right w:val="single" w:sz="18" w:space="4" w:color="auto"/>
        </w:pBdr>
        <w:jc w:val="both"/>
        <w:rPr>
          <w:rFonts w:ascii="Calibri" w:hAnsi="Calibri" w:cs="Calibri"/>
        </w:rPr>
      </w:pPr>
      <w:r w:rsidRPr="00985AE1">
        <w:rPr>
          <w:rFonts w:ascii="Calibri" w:hAnsi="Calibri" w:cs="Calibri"/>
          <w:b/>
        </w:rPr>
        <w:lastRenderedPageBreak/>
        <w:t>The following Section</w:t>
      </w:r>
      <w:r w:rsidR="00FC4264">
        <w:rPr>
          <w:rFonts w:ascii="Calibri" w:hAnsi="Calibri" w:cs="Calibri"/>
          <w:b/>
        </w:rPr>
        <w:t xml:space="preserve"> has</w:t>
      </w:r>
      <w:r w:rsidRPr="00FC4264">
        <w:rPr>
          <w:rFonts w:ascii="Calibri" w:hAnsi="Calibri" w:cs="Calibri"/>
          <w:b/>
        </w:rPr>
        <w:t xml:space="preserve"> been modified or revised as shown below.  </w:t>
      </w:r>
      <w:r w:rsidRPr="00FC4264">
        <w:rPr>
          <w:rFonts w:ascii="Calibri" w:hAnsi="Calibri" w:cs="Calibri"/>
        </w:rPr>
        <w:t>Changes made to the original RF</w:t>
      </w:r>
      <w:r w:rsidR="00FC4264" w:rsidRPr="00FC4264">
        <w:rPr>
          <w:rFonts w:ascii="Calibri" w:hAnsi="Calibri" w:cs="Calibri"/>
        </w:rPr>
        <w:t>P</w:t>
      </w:r>
      <w:r w:rsidRPr="00FC4264">
        <w:rPr>
          <w:rFonts w:ascii="Calibri" w:hAnsi="Calibri" w:cs="Calibri"/>
        </w:rPr>
        <w:t xml:space="preserve"> document are in </w:t>
      </w:r>
      <w:r w:rsidRPr="00FC4264">
        <w:rPr>
          <w:rFonts w:ascii="Calibri" w:hAnsi="Calibri" w:cs="Calibri"/>
          <w:b/>
        </w:rPr>
        <w:t xml:space="preserve">bold </w:t>
      </w:r>
      <w:r w:rsidRPr="00FC4264">
        <w:rPr>
          <w:rFonts w:ascii="Calibri" w:hAnsi="Calibri" w:cs="Calibri"/>
        </w:rPr>
        <w:t>p</w:t>
      </w:r>
      <w:r w:rsidRPr="00985AE1">
        <w:rPr>
          <w:rFonts w:ascii="Calibri" w:hAnsi="Calibri" w:cs="Calibri"/>
        </w:rPr>
        <w:t xml:space="preserve">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77212F8D" w14:textId="77777777" w:rsidR="00501E3D" w:rsidRPr="00985AE1" w:rsidRDefault="00501E3D" w:rsidP="00501E3D">
      <w:pPr>
        <w:rPr>
          <w:rFonts w:ascii="Calibri" w:hAnsi="Calibri" w:cs="Calibri"/>
          <w:szCs w:val="24"/>
        </w:rPr>
      </w:pPr>
    </w:p>
    <w:p w14:paraId="4F2A2105" w14:textId="2FF28F95" w:rsidR="00501E3D" w:rsidRPr="007E2E8E" w:rsidRDefault="00501E3D" w:rsidP="00501E3D">
      <w:pPr>
        <w:shd w:val="clear" w:color="auto" w:fill="D9E2F3"/>
        <w:spacing w:after="240"/>
        <w:jc w:val="both"/>
        <w:rPr>
          <w:rFonts w:ascii="Calibri" w:hAnsi="Calibri" w:cs="Calibri"/>
          <w:b/>
        </w:rPr>
      </w:pPr>
      <w:r>
        <w:rPr>
          <w:rFonts w:ascii="Calibri" w:hAnsi="Calibri" w:cs="Calibri"/>
          <w:b/>
        </w:rPr>
        <w:t xml:space="preserve">Page </w:t>
      </w:r>
      <w:r w:rsidR="00FC4264" w:rsidRPr="00FC4264">
        <w:rPr>
          <w:rFonts w:ascii="Calibri" w:hAnsi="Calibri" w:cs="Calibri"/>
          <w:b/>
        </w:rPr>
        <w:t>18</w:t>
      </w:r>
      <w:r w:rsidRPr="00FC4264">
        <w:rPr>
          <w:rFonts w:ascii="Calibri" w:hAnsi="Calibri" w:cs="Calibri"/>
          <w:b/>
        </w:rPr>
        <w:t xml:space="preserve"> </w:t>
      </w:r>
      <w:r>
        <w:rPr>
          <w:rFonts w:ascii="Calibri" w:hAnsi="Calibri" w:cs="Calibri"/>
          <w:b/>
        </w:rPr>
        <w:t xml:space="preserve">of </w:t>
      </w:r>
      <w:r w:rsidR="00FC4264">
        <w:rPr>
          <w:rFonts w:ascii="Calibri" w:hAnsi="Calibri" w:cs="Calibri"/>
          <w:b/>
        </w:rPr>
        <w:t>EXHIBIT A of the BID RESPONSE PACKET</w:t>
      </w:r>
      <w:r>
        <w:rPr>
          <w:rFonts w:ascii="Calibri" w:hAnsi="Calibri" w:cs="Calibri"/>
          <w:b/>
        </w:rPr>
        <w:t xml:space="preserve">, </w:t>
      </w:r>
      <w:r w:rsidR="00FC4264">
        <w:rPr>
          <w:rFonts w:ascii="Calibri" w:hAnsi="Calibri" w:cs="Calibri"/>
          <w:b/>
        </w:rPr>
        <w:t>EXHIBIT C (Insurance)</w:t>
      </w:r>
      <w:r>
        <w:rPr>
          <w:rFonts w:ascii="Calibri" w:hAnsi="Calibri" w:cs="Calibri"/>
          <w:b/>
        </w:rPr>
        <w:t xml:space="preserve">, is revised as follows:  </w:t>
      </w:r>
    </w:p>
    <w:p w14:paraId="5C8BB28D" w14:textId="5D0A2F92" w:rsidR="00501E3D" w:rsidRDefault="00C87C9A" w:rsidP="00FC4264">
      <w:pPr>
        <w:pStyle w:val="HeaderExhibit"/>
        <w:rPr>
          <w:rStyle w:val="ui-provider"/>
        </w:rPr>
      </w:pPr>
      <w:r>
        <w:rPr>
          <w:rStyle w:val="ui-provider"/>
        </w:rPr>
        <w:t xml:space="preserve">The </w:t>
      </w:r>
      <w:r w:rsidR="00FC4264" w:rsidRPr="00FC4264">
        <w:rPr>
          <w:rStyle w:val="ui-provider"/>
        </w:rPr>
        <w:t>Insurance Exhibit has been updated to include Garage Keeper's Liability. Please see attached revised insurance exhibit</w:t>
      </w:r>
      <w:r w:rsidR="00FC4264">
        <w:rPr>
          <w:rStyle w:val="ui-provider"/>
        </w:rPr>
        <w:t>.</w:t>
      </w:r>
    </w:p>
    <w:p w14:paraId="649D0D83" w14:textId="77777777" w:rsidR="00FC4264" w:rsidRDefault="00FC4264" w:rsidP="00FC4264">
      <w:pPr>
        <w:pStyle w:val="HeaderExhibit"/>
        <w:rPr>
          <w:rStyle w:val="ui-provider"/>
        </w:rPr>
      </w:pPr>
    </w:p>
    <w:p w14:paraId="6D5EEE45" w14:textId="77777777" w:rsidR="00FC4264" w:rsidRDefault="00FC4264" w:rsidP="00FC4264">
      <w:pPr>
        <w:pStyle w:val="HeaderExhibit"/>
        <w:rPr>
          <w:rStyle w:val="ui-provider"/>
        </w:rPr>
      </w:pPr>
    </w:p>
    <w:p w14:paraId="6C1A5718" w14:textId="77777777" w:rsidR="00FC4264" w:rsidRDefault="00FC4264" w:rsidP="00FC4264">
      <w:pPr>
        <w:pStyle w:val="HeaderExhibit"/>
        <w:rPr>
          <w:rStyle w:val="ui-provider"/>
        </w:rPr>
      </w:pPr>
    </w:p>
    <w:p w14:paraId="1F695C3F" w14:textId="77777777" w:rsidR="00FC4264" w:rsidRDefault="00FC4264" w:rsidP="00FC4264">
      <w:pPr>
        <w:pStyle w:val="HeaderExhibit"/>
        <w:rPr>
          <w:rStyle w:val="ui-provider"/>
        </w:rPr>
      </w:pPr>
    </w:p>
    <w:p w14:paraId="55398DE4" w14:textId="77777777" w:rsidR="00FC4264" w:rsidRDefault="00FC4264" w:rsidP="00FC4264">
      <w:pPr>
        <w:pStyle w:val="HeaderExhibit"/>
        <w:rPr>
          <w:rStyle w:val="ui-provider"/>
        </w:rPr>
      </w:pPr>
    </w:p>
    <w:p w14:paraId="12ADDD2E" w14:textId="77777777" w:rsidR="00FC4264" w:rsidRDefault="00FC4264" w:rsidP="00FC4264">
      <w:pPr>
        <w:pStyle w:val="HeaderExhibit"/>
        <w:rPr>
          <w:rStyle w:val="ui-provider"/>
        </w:rPr>
      </w:pPr>
    </w:p>
    <w:p w14:paraId="45A9C660" w14:textId="77777777" w:rsidR="00FC4264" w:rsidRDefault="00FC4264" w:rsidP="00FC4264">
      <w:pPr>
        <w:pStyle w:val="HeaderExhibit"/>
        <w:rPr>
          <w:rStyle w:val="ui-provider"/>
        </w:rPr>
      </w:pPr>
    </w:p>
    <w:p w14:paraId="403379E3" w14:textId="77777777" w:rsidR="00FC4264" w:rsidRDefault="00FC4264" w:rsidP="00FC4264">
      <w:pPr>
        <w:pStyle w:val="HeaderExhibit"/>
        <w:rPr>
          <w:rStyle w:val="ui-provider"/>
        </w:rPr>
      </w:pPr>
    </w:p>
    <w:p w14:paraId="21EBB0D3" w14:textId="77777777" w:rsidR="00FC4264" w:rsidRDefault="00FC4264" w:rsidP="00FC4264">
      <w:pPr>
        <w:pStyle w:val="HeaderExhibit"/>
        <w:rPr>
          <w:rStyle w:val="ui-provider"/>
        </w:rPr>
      </w:pPr>
    </w:p>
    <w:p w14:paraId="0681E20B" w14:textId="77777777" w:rsidR="00FC4264" w:rsidRDefault="00FC4264" w:rsidP="00FC4264">
      <w:pPr>
        <w:pStyle w:val="HeaderExhibit"/>
        <w:rPr>
          <w:rStyle w:val="ui-provider"/>
        </w:rPr>
      </w:pPr>
    </w:p>
    <w:p w14:paraId="310EBBB9" w14:textId="77777777" w:rsidR="00FC4264" w:rsidRDefault="00FC4264" w:rsidP="00FC4264">
      <w:pPr>
        <w:pStyle w:val="HeaderExhibit"/>
        <w:rPr>
          <w:rStyle w:val="ui-provider"/>
        </w:rPr>
      </w:pPr>
    </w:p>
    <w:p w14:paraId="644CE56C" w14:textId="77777777" w:rsidR="00FC4264" w:rsidRDefault="00FC4264" w:rsidP="00FC4264">
      <w:pPr>
        <w:pStyle w:val="HeaderExhibit"/>
        <w:rPr>
          <w:rStyle w:val="ui-provider"/>
        </w:rPr>
      </w:pPr>
    </w:p>
    <w:p w14:paraId="285F2EAA" w14:textId="77777777" w:rsidR="00FC4264" w:rsidRDefault="00FC4264" w:rsidP="00FC4264">
      <w:pPr>
        <w:pStyle w:val="HeaderExhibit"/>
        <w:rPr>
          <w:rStyle w:val="ui-provider"/>
        </w:rPr>
      </w:pPr>
    </w:p>
    <w:p w14:paraId="713E4DD2" w14:textId="77777777" w:rsidR="00FC4264" w:rsidRDefault="00FC4264" w:rsidP="00FC4264">
      <w:pPr>
        <w:pStyle w:val="HeaderExhibit"/>
        <w:rPr>
          <w:rStyle w:val="ui-provider"/>
        </w:rPr>
      </w:pPr>
    </w:p>
    <w:p w14:paraId="6F7EC4A8" w14:textId="77777777" w:rsidR="00FC4264" w:rsidRDefault="00FC4264" w:rsidP="00FC4264">
      <w:pPr>
        <w:pStyle w:val="HeaderExhibit"/>
        <w:rPr>
          <w:rStyle w:val="ui-provider"/>
        </w:rPr>
      </w:pPr>
    </w:p>
    <w:p w14:paraId="7D9F2668" w14:textId="77777777" w:rsidR="00FC4264" w:rsidRDefault="00FC4264" w:rsidP="00FC4264">
      <w:pPr>
        <w:pStyle w:val="HeaderExhibit"/>
        <w:rPr>
          <w:rStyle w:val="ui-provider"/>
        </w:rPr>
      </w:pPr>
    </w:p>
    <w:p w14:paraId="2BBBA30E" w14:textId="77777777" w:rsidR="00FC4264" w:rsidRDefault="00FC4264" w:rsidP="00FC4264">
      <w:pPr>
        <w:pStyle w:val="HeaderExhibit"/>
        <w:rPr>
          <w:rStyle w:val="ui-provider"/>
        </w:rPr>
      </w:pPr>
    </w:p>
    <w:p w14:paraId="22A455BA" w14:textId="77777777" w:rsidR="00FC4264" w:rsidRDefault="00FC4264" w:rsidP="00FC4264">
      <w:pPr>
        <w:pStyle w:val="HeaderExhibit"/>
        <w:rPr>
          <w:rStyle w:val="ui-provider"/>
        </w:rPr>
      </w:pPr>
    </w:p>
    <w:p w14:paraId="73FD6D22" w14:textId="77777777" w:rsidR="00FC4264" w:rsidRDefault="00FC4264" w:rsidP="00FC4264">
      <w:pPr>
        <w:pStyle w:val="HeaderExhibit"/>
        <w:rPr>
          <w:rStyle w:val="ui-provider"/>
        </w:rPr>
      </w:pPr>
    </w:p>
    <w:p w14:paraId="6CCEB55E" w14:textId="77777777" w:rsidR="00FC4264" w:rsidRPr="00475BE8" w:rsidRDefault="00FC4264" w:rsidP="00FC4264">
      <w:pPr>
        <w:jc w:val="center"/>
        <w:rPr>
          <w:rFonts w:ascii="Arial Narrow" w:hAnsi="Arial Narrow"/>
          <w:b/>
          <w:sz w:val="16"/>
          <w:szCs w:val="16"/>
        </w:rPr>
      </w:pPr>
    </w:p>
    <w:p w14:paraId="5110B8EE" w14:textId="77777777" w:rsidR="00FC4264" w:rsidRPr="00475BE8" w:rsidRDefault="00FC4264" w:rsidP="00FC4264">
      <w:pPr>
        <w:pStyle w:val="Subtitle"/>
        <w:rPr>
          <w:rFonts w:ascii="Arial Narrow" w:hAnsi="Arial Narrow"/>
          <w:sz w:val="16"/>
          <w:szCs w:val="16"/>
        </w:rPr>
      </w:pPr>
      <w:smartTag w:uri="urn:schemas-microsoft-com:office:smarttags" w:element="place">
        <w:smartTag w:uri="urn:schemas-microsoft-com:office:smarttags" w:element="PlaceType">
          <w:r>
            <w:rPr>
              <w:rFonts w:ascii="Arial Narrow" w:hAnsi="Arial Narrow"/>
            </w:rPr>
            <w:lastRenderedPageBreak/>
            <w:t>COUNTY</w:t>
          </w:r>
        </w:smartTag>
        <w:r>
          <w:rPr>
            <w:rFonts w:ascii="Arial Narrow" w:hAnsi="Arial Narrow"/>
          </w:rPr>
          <w:t xml:space="preserve"> OF </w:t>
        </w:r>
        <w:smartTag w:uri="urn:schemas-microsoft-com:office:smarttags" w:element="PlaceName">
          <w:r>
            <w:rPr>
              <w:rFonts w:ascii="Arial Narrow" w:hAnsi="Arial Narrow"/>
            </w:rPr>
            <w:t>ALAMEDA</w:t>
          </w:r>
        </w:smartTag>
      </w:smartTag>
      <w:r>
        <w:rPr>
          <w:rFonts w:ascii="Arial Narrow" w:hAnsi="Arial Narrow"/>
        </w:rPr>
        <w:t xml:space="preserve"> MINIMUM INSURANCE REQUIREMENTS</w:t>
      </w:r>
    </w:p>
    <w:p w14:paraId="09935DF4" w14:textId="77777777" w:rsidR="00FC4264" w:rsidRPr="00475BE8" w:rsidRDefault="00FC4264" w:rsidP="00FC4264">
      <w:pPr>
        <w:pStyle w:val="Subtitle"/>
        <w:rPr>
          <w:rFonts w:ascii="Arial Narrow" w:hAnsi="Arial Narrow"/>
          <w:sz w:val="16"/>
          <w:szCs w:val="16"/>
        </w:rPr>
      </w:pPr>
    </w:p>
    <w:p w14:paraId="758804CC" w14:textId="77777777" w:rsidR="00FC4264" w:rsidRPr="001D665C" w:rsidRDefault="00FC4264" w:rsidP="00FC4264">
      <w:pPr>
        <w:pStyle w:val="BodyText"/>
        <w:ind w:left="-274"/>
        <w:jc w:val="both"/>
        <w:rPr>
          <w:rFonts w:ascii="Arial Narrow" w:hAnsi="Arial Narrow"/>
          <w:spacing w:val="-4"/>
          <w:sz w:val="22"/>
        </w:rPr>
      </w:pPr>
      <w:r w:rsidRPr="001D665C">
        <w:rPr>
          <w:rFonts w:ascii="Arial Narrow" w:hAnsi="Arial Narrow"/>
          <w:spacing w:val="-4"/>
          <w:sz w:val="22"/>
          <w:szCs w:val="22"/>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w:t>
      </w:r>
      <w:proofErr w:type="gramStart"/>
      <w:r w:rsidRPr="001D665C">
        <w:rPr>
          <w:rFonts w:ascii="Arial Narrow" w:hAnsi="Arial Narrow"/>
          <w:spacing w:val="-4"/>
          <w:sz w:val="22"/>
          <w:szCs w:val="22"/>
        </w:rPr>
        <w:t>limits</w:t>
      </w:r>
      <w:proofErr w:type="gramEnd"/>
      <w:r w:rsidRPr="001D665C">
        <w:rPr>
          <w:rFonts w:ascii="Arial Narrow" w:hAnsi="Arial Narrow"/>
          <w:spacing w:val="-4"/>
          <w:sz w:val="22"/>
          <w:szCs w:val="22"/>
        </w:rPr>
        <w:t xml:space="preserve"> and endorsements.  </w:t>
      </w:r>
      <w:r w:rsidRPr="001D665C">
        <w:rPr>
          <w:rFonts w:ascii="Arial Narrow" w:hAnsi="Arial Narrow"/>
          <w:sz w:val="22"/>
          <w:szCs w:val="22"/>
        </w:rPr>
        <w:t xml:space="preserve"> The County reserves the right to modify these requirements, including limits, based on the nature of the risk, prior experience, insurer, coverage, or other special circumstances. </w:t>
      </w:r>
      <w:r w:rsidRPr="001D665C">
        <w:rPr>
          <w:rFonts w:ascii="Arial Narrow" w:hAnsi="Arial Narrow"/>
          <w:spacing w:val="-4"/>
          <w:sz w:val="22"/>
          <w:szCs w:val="22"/>
        </w:rPr>
        <w:t xml:space="preserve"> If the contractor maintains broader coverage and/or higher limits than the minimums shown below, the County requires and shall be entitled to the broader coverage and/or the higher limits maintained by the Contractor. Any available insurance proceeds </w:t>
      </w:r>
      <w:proofErr w:type="gramStart"/>
      <w:r w:rsidRPr="001D665C">
        <w:rPr>
          <w:rFonts w:ascii="Arial Narrow" w:hAnsi="Arial Narrow"/>
          <w:spacing w:val="-4"/>
          <w:sz w:val="22"/>
          <w:szCs w:val="22"/>
        </w:rPr>
        <w:t>in excess of</w:t>
      </w:r>
      <w:proofErr w:type="gramEnd"/>
      <w:r w:rsidRPr="001D665C">
        <w:rPr>
          <w:rFonts w:ascii="Arial Narrow" w:hAnsi="Arial Narrow"/>
          <w:spacing w:val="-4"/>
          <w:sz w:val="22"/>
          <w:szCs w:val="22"/>
        </w:rPr>
        <w:t xml:space="preserve"> the specified minimum limits of insurance and coverage shall be available to the County. </w:t>
      </w: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57"/>
        <w:gridCol w:w="4770"/>
      </w:tblGrid>
      <w:tr w:rsidR="00FC4264" w14:paraId="35BB06A0" w14:textId="77777777" w:rsidTr="00181CCE">
        <w:trPr>
          <w:cantSplit/>
          <w:jc w:val="center"/>
        </w:trPr>
        <w:tc>
          <w:tcPr>
            <w:tcW w:w="6561" w:type="dxa"/>
            <w:gridSpan w:val="2"/>
            <w:shd w:val="pct37" w:color="auto" w:fill="FFFFFF"/>
            <w:vAlign w:val="center"/>
          </w:tcPr>
          <w:p w14:paraId="7E2CF7EC" w14:textId="77777777" w:rsidR="00FC4264" w:rsidRDefault="00FC4264" w:rsidP="00181CCE">
            <w:pPr>
              <w:pStyle w:val="BodyText"/>
              <w:spacing w:before="40" w:after="20"/>
              <w:jc w:val="center"/>
              <w:rPr>
                <w:rFonts w:ascii="Arial Narrow" w:hAnsi="Arial Narrow"/>
                <w:b/>
                <w:sz w:val="22"/>
              </w:rPr>
            </w:pPr>
            <w:r>
              <w:rPr>
                <w:rFonts w:ascii="Arial Narrow" w:hAnsi="Arial Narrow"/>
                <w:b/>
                <w:sz w:val="22"/>
              </w:rPr>
              <w:t>TYPE OF INSURANCE COVERAGES</w:t>
            </w:r>
          </w:p>
        </w:tc>
        <w:tc>
          <w:tcPr>
            <w:tcW w:w="4770" w:type="dxa"/>
            <w:shd w:val="pct35" w:color="auto" w:fill="FFFFFF"/>
            <w:vAlign w:val="center"/>
          </w:tcPr>
          <w:p w14:paraId="1E3015A4" w14:textId="77777777" w:rsidR="00FC4264" w:rsidRDefault="00FC4264" w:rsidP="00181CCE">
            <w:pPr>
              <w:pStyle w:val="BodyText"/>
              <w:spacing w:before="40" w:after="20"/>
              <w:jc w:val="center"/>
              <w:rPr>
                <w:rFonts w:ascii="Arial Narrow" w:hAnsi="Arial Narrow"/>
                <w:b/>
                <w:sz w:val="22"/>
              </w:rPr>
            </w:pPr>
            <w:r>
              <w:rPr>
                <w:rFonts w:ascii="Arial Narrow" w:hAnsi="Arial Narrow"/>
                <w:b/>
                <w:sz w:val="22"/>
              </w:rPr>
              <w:t>MINIMUM LIMITS</w:t>
            </w:r>
          </w:p>
        </w:tc>
      </w:tr>
      <w:tr w:rsidR="00FC4264" w14:paraId="27F750A2" w14:textId="77777777" w:rsidTr="00181CCE">
        <w:trPr>
          <w:cantSplit/>
          <w:jc w:val="center"/>
        </w:trPr>
        <w:tc>
          <w:tcPr>
            <w:tcW w:w="504" w:type="dxa"/>
          </w:tcPr>
          <w:p w14:paraId="62F9FDFE" w14:textId="77777777" w:rsidR="00FC4264" w:rsidRDefault="00FC4264" w:rsidP="00181CCE">
            <w:pPr>
              <w:pStyle w:val="BodyText"/>
              <w:spacing w:before="40"/>
              <w:rPr>
                <w:rFonts w:ascii="Arial Narrow" w:hAnsi="Arial Narrow"/>
                <w:b/>
                <w:sz w:val="22"/>
              </w:rPr>
            </w:pPr>
            <w:r>
              <w:rPr>
                <w:rFonts w:ascii="Arial Narrow" w:hAnsi="Arial Narrow"/>
                <w:b/>
                <w:sz w:val="22"/>
              </w:rPr>
              <w:t>A</w:t>
            </w:r>
          </w:p>
        </w:tc>
        <w:tc>
          <w:tcPr>
            <w:tcW w:w="6057" w:type="dxa"/>
          </w:tcPr>
          <w:p w14:paraId="2B91D942" w14:textId="77777777" w:rsidR="00FC4264" w:rsidRDefault="00FC4264" w:rsidP="00181CCE">
            <w:pPr>
              <w:pStyle w:val="BodyText"/>
              <w:spacing w:before="40"/>
              <w:rPr>
                <w:rFonts w:ascii="Arial Narrow" w:hAnsi="Arial Narrow"/>
                <w:b/>
                <w:sz w:val="22"/>
              </w:rPr>
            </w:pPr>
            <w:r>
              <w:rPr>
                <w:rFonts w:ascii="Arial Narrow" w:hAnsi="Arial Narrow"/>
                <w:b/>
                <w:sz w:val="22"/>
              </w:rPr>
              <w:t>Commercial General Liability</w:t>
            </w:r>
          </w:p>
          <w:p w14:paraId="1548869B" w14:textId="77777777" w:rsidR="00FC4264" w:rsidRDefault="00FC4264" w:rsidP="00181CCE">
            <w:pPr>
              <w:pStyle w:val="BodyText"/>
              <w:rPr>
                <w:rFonts w:ascii="Arial Narrow" w:hAnsi="Arial Narrow"/>
                <w:sz w:val="22"/>
              </w:rPr>
            </w:pPr>
            <w:r>
              <w:rPr>
                <w:rFonts w:ascii="Arial Narrow" w:hAnsi="Arial Narrow"/>
                <w:sz w:val="22"/>
              </w:rPr>
              <w:t xml:space="preserve">Premises </w:t>
            </w:r>
            <w:proofErr w:type="gramStart"/>
            <w:r>
              <w:rPr>
                <w:rFonts w:ascii="Arial Narrow" w:hAnsi="Arial Narrow"/>
                <w:sz w:val="22"/>
              </w:rPr>
              <w:t>Liability;</w:t>
            </w:r>
            <w:proofErr w:type="gramEnd"/>
            <w:r>
              <w:rPr>
                <w:rFonts w:ascii="Arial Narrow" w:hAnsi="Arial Narrow"/>
                <w:sz w:val="22"/>
              </w:rPr>
              <w:t xml:space="preserve"> Products and Completed Operations; Contractual Liability; Personal Injury and Advertising Liability</w:t>
            </w:r>
          </w:p>
        </w:tc>
        <w:tc>
          <w:tcPr>
            <w:tcW w:w="4770" w:type="dxa"/>
          </w:tcPr>
          <w:p w14:paraId="1A60A2AE" w14:textId="77777777" w:rsidR="00FC4264" w:rsidRDefault="00FC4264" w:rsidP="00181CCE">
            <w:pPr>
              <w:pStyle w:val="BodyText"/>
              <w:spacing w:before="40"/>
              <w:rPr>
                <w:rFonts w:ascii="Arial Narrow" w:hAnsi="Arial Narrow"/>
                <w:sz w:val="22"/>
              </w:rPr>
            </w:pPr>
            <w:r>
              <w:rPr>
                <w:rFonts w:ascii="Arial Narrow" w:hAnsi="Arial Narrow"/>
                <w:sz w:val="22"/>
              </w:rPr>
              <w:t>$1,000,000 per occurrence (CSL)</w:t>
            </w:r>
          </w:p>
          <w:p w14:paraId="084DB3CC" w14:textId="77777777" w:rsidR="00FC4264" w:rsidRDefault="00FC4264" w:rsidP="00181CCE">
            <w:pPr>
              <w:pStyle w:val="BodyText"/>
              <w:rPr>
                <w:rFonts w:ascii="Arial Narrow" w:hAnsi="Arial Narrow"/>
                <w:sz w:val="22"/>
              </w:rPr>
            </w:pPr>
            <w:r>
              <w:rPr>
                <w:rFonts w:ascii="Arial Narrow" w:hAnsi="Arial Narrow"/>
                <w:sz w:val="22"/>
              </w:rPr>
              <w:t>Bodily Injury and Property Damage</w:t>
            </w:r>
          </w:p>
        </w:tc>
      </w:tr>
      <w:tr w:rsidR="00FC4264" w14:paraId="182A3990" w14:textId="77777777" w:rsidTr="00181CCE">
        <w:trPr>
          <w:cantSplit/>
          <w:jc w:val="center"/>
        </w:trPr>
        <w:tc>
          <w:tcPr>
            <w:tcW w:w="504" w:type="dxa"/>
          </w:tcPr>
          <w:p w14:paraId="55DD212E" w14:textId="77777777" w:rsidR="00FC4264" w:rsidRDefault="00FC4264" w:rsidP="00181CCE">
            <w:pPr>
              <w:pStyle w:val="BodyText"/>
              <w:spacing w:before="40"/>
              <w:rPr>
                <w:rFonts w:ascii="Arial Narrow" w:hAnsi="Arial Narrow"/>
                <w:b/>
                <w:sz w:val="22"/>
              </w:rPr>
            </w:pPr>
            <w:r>
              <w:rPr>
                <w:rFonts w:ascii="Arial Narrow" w:hAnsi="Arial Narrow"/>
                <w:b/>
                <w:sz w:val="22"/>
              </w:rPr>
              <w:t>B</w:t>
            </w:r>
          </w:p>
        </w:tc>
        <w:tc>
          <w:tcPr>
            <w:tcW w:w="6057" w:type="dxa"/>
          </w:tcPr>
          <w:p w14:paraId="1F4EC2BF" w14:textId="77777777" w:rsidR="00FC4264" w:rsidRPr="001D665C" w:rsidRDefault="00FC4264" w:rsidP="00181CCE">
            <w:pPr>
              <w:pStyle w:val="BodyText"/>
              <w:spacing w:before="40"/>
              <w:rPr>
                <w:rFonts w:ascii="Arial Narrow" w:hAnsi="Arial Narrow"/>
                <w:b/>
                <w:sz w:val="22"/>
              </w:rPr>
            </w:pPr>
            <w:r w:rsidRPr="001D665C">
              <w:rPr>
                <w:rFonts w:ascii="Arial Narrow" w:hAnsi="Arial Narrow"/>
                <w:b/>
                <w:sz w:val="22"/>
              </w:rPr>
              <w:t>Commercial or Business Automobile Liability</w:t>
            </w:r>
          </w:p>
          <w:p w14:paraId="2B91D57B" w14:textId="77777777" w:rsidR="00FC4264" w:rsidRDefault="00FC4264" w:rsidP="00181CCE">
            <w:pPr>
              <w:pStyle w:val="BodyText"/>
              <w:rPr>
                <w:rFonts w:ascii="Arial Narrow" w:hAnsi="Arial Narrow"/>
                <w:sz w:val="22"/>
              </w:rPr>
            </w:pPr>
            <w:proofErr w:type="gramStart"/>
            <w:r w:rsidRPr="001D665C">
              <w:rPr>
                <w:rFonts w:ascii="Arial Narrow" w:hAnsi="Arial Narrow"/>
                <w:sz w:val="22"/>
              </w:rPr>
              <w:t>All owned vehicles,</w:t>
            </w:r>
            <w:proofErr w:type="gramEnd"/>
            <w:r w:rsidRPr="001D665C">
              <w:rPr>
                <w:rFonts w:ascii="Arial Narrow" w:hAnsi="Arial Narrow"/>
                <w:sz w:val="22"/>
              </w:rPr>
              <w:t xml:space="preserve"> hired or leased vehicles, non-owned, borrowed and permissive uses.  Personal Automobile Liability when extended to cover your business is acceptable for individual contractors with no transportation or hauling related activities</w:t>
            </w:r>
          </w:p>
        </w:tc>
        <w:tc>
          <w:tcPr>
            <w:tcW w:w="4770" w:type="dxa"/>
          </w:tcPr>
          <w:p w14:paraId="14B79D16" w14:textId="77777777" w:rsidR="00FC4264" w:rsidRPr="001D665C" w:rsidRDefault="00FC4264" w:rsidP="00181CCE">
            <w:pPr>
              <w:pStyle w:val="BodyText"/>
              <w:spacing w:before="40"/>
              <w:rPr>
                <w:rFonts w:ascii="Arial Narrow" w:hAnsi="Arial Narrow"/>
                <w:sz w:val="22"/>
              </w:rPr>
            </w:pPr>
            <w:r w:rsidRPr="001D665C">
              <w:rPr>
                <w:rFonts w:ascii="Arial Narrow" w:hAnsi="Arial Narrow"/>
                <w:sz w:val="22"/>
              </w:rPr>
              <w:t>$1,000,000 per occurrence (CSL)</w:t>
            </w:r>
          </w:p>
          <w:p w14:paraId="631220D1" w14:textId="77777777" w:rsidR="00FC4264" w:rsidRPr="001D665C" w:rsidRDefault="00FC4264" w:rsidP="00181CCE">
            <w:pPr>
              <w:pStyle w:val="BodyText"/>
              <w:rPr>
                <w:rFonts w:ascii="Arial Narrow" w:hAnsi="Arial Narrow"/>
                <w:sz w:val="22"/>
              </w:rPr>
            </w:pPr>
            <w:r w:rsidRPr="001D665C">
              <w:rPr>
                <w:rFonts w:ascii="Arial Narrow" w:hAnsi="Arial Narrow"/>
                <w:sz w:val="22"/>
              </w:rPr>
              <w:t>Any Auto or Hired and Non-Owned Autos</w:t>
            </w:r>
          </w:p>
          <w:p w14:paraId="4981EB3C" w14:textId="77777777" w:rsidR="00FC4264" w:rsidRDefault="00FC4264" w:rsidP="00181CCE">
            <w:pPr>
              <w:pStyle w:val="BodyText"/>
              <w:rPr>
                <w:rFonts w:ascii="Arial Narrow" w:hAnsi="Arial Narrow"/>
                <w:sz w:val="22"/>
              </w:rPr>
            </w:pPr>
            <w:r w:rsidRPr="001D665C">
              <w:rPr>
                <w:rFonts w:ascii="Arial Narrow" w:hAnsi="Arial Narrow"/>
                <w:sz w:val="22"/>
              </w:rPr>
              <w:t>Bodily Injury and Property Damage</w:t>
            </w:r>
          </w:p>
        </w:tc>
      </w:tr>
      <w:tr w:rsidR="00FC4264" w14:paraId="47274E2A" w14:textId="77777777" w:rsidTr="00F102CC">
        <w:trPr>
          <w:cantSplit/>
          <w:jc w:val="center"/>
        </w:trPr>
        <w:tc>
          <w:tcPr>
            <w:tcW w:w="504" w:type="dxa"/>
            <w:shd w:val="clear" w:color="auto" w:fill="FFFF00"/>
          </w:tcPr>
          <w:p w14:paraId="26EEF7D8" w14:textId="77777777" w:rsidR="00FC4264" w:rsidRPr="00F102CC" w:rsidRDefault="00FC4264" w:rsidP="00181CCE">
            <w:pPr>
              <w:pStyle w:val="BodyText"/>
              <w:spacing w:before="40"/>
              <w:rPr>
                <w:rFonts w:ascii="Arial Narrow" w:hAnsi="Arial Narrow"/>
                <w:b/>
                <w:sz w:val="22"/>
                <w:highlight w:val="yellow"/>
              </w:rPr>
            </w:pPr>
            <w:r w:rsidRPr="00F102CC">
              <w:rPr>
                <w:rFonts w:ascii="Arial Narrow" w:hAnsi="Arial Narrow"/>
                <w:b/>
                <w:sz w:val="22"/>
                <w:highlight w:val="yellow"/>
              </w:rPr>
              <w:t>C</w:t>
            </w:r>
          </w:p>
        </w:tc>
        <w:tc>
          <w:tcPr>
            <w:tcW w:w="6057" w:type="dxa"/>
            <w:shd w:val="clear" w:color="auto" w:fill="FFFF00"/>
          </w:tcPr>
          <w:p w14:paraId="38A6EB97" w14:textId="77777777" w:rsidR="00FC4264" w:rsidRPr="00F102CC" w:rsidRDefault="00FC4264" w:rsidP="00181CCE">
            <w:pPr>
              <w:pStyle w:val="BodyText"/>
              <w:spacing w:before="40"/>
              <w:rPr>
                <w:rFonts w:ascii="Arial Narrow" w:hAnsi="Arial Narrow"/>
                <w:b/>
                <w:sz w:val="22"/>
                <w:highlight w:val="yellow"/>
              </w:rPr>
            </w:pPr>
            <w:proofErr w:type="spellStart"/>
            <w:r w:rsidRPr="00F102CC">
              <w:rPr>
                <w:rFonts w:ascii="Arial Narrow" w:hAnsi="Arial Narrow"/>
                <w:b/>
                <w:sz w:val="22"/>
                <w:highlight w:val="yellow"/>
              </w:rPr>
              <w:t>Garagekeeper’s</w:t>
            </w:r>
            <w:proofErr w:type="spellEnd"/>
            <w:r w:rsidRPr="00F102CC">
              <w:rPr>
                <w:rFonts w:ascii="Arial Narrow" w:hAnsi="Arial Narrow"/>
                <w:b/>
                <w:sz w:val="22"/>
                <w:highlight w:val="yellow"/>
              </w:rPr>
              <w:t xml:space="preserve"> Liability</w:t>
            </w:r>
          </w:p>
        </w:tc>
        <w:tc>
          <w:tcPr>
            <w:tcW w:w="4770" w:type="dxa"/>
            <w:shd w:val="clear" w:color="auto" w:fill="FFFF00"/>
          </w:tcPr>
          <w:p w14:paraId="76A8DCB0" w14:textId="77777777" w:rsidR="00FC4264" w:rsidRPr="00F102CC" w:rsidRDefault="00FC4264" w:rsidP="00181CCE">
            <w:pPr>
              <w:pStyle w:val="BodyText"/>
              <w:spacing w:before="40"/>
              <w:rPr>
                <w:rFonts w:ascii="Arial Narrow" w:hAnsi="Arial Narrow"/>
                <w:b/>
                <w:sz w:val="22"/>
                <w:highlight w:val="yellow"/>
              </w:rPr>
            </w:pPr>
            <w:r w:rsidRPr="00F102CC">
              <w:rPr>
                <w:rFonts w:ascii="Arial Narrow" w:hAnsi="Arial Narrow"/>
                <w:b/>
                <w:sz w:val="22"/>
                <w:highlight w:val="yellow"/>
              </w:rPr>
              <w:t>$1,000,000 per occurrence</w:t>
            </w:r>
          </w:p>
        </w:tc>
      </w:tr>
      <w:tr w:rsidR="00FC4264" w14:paraId="573781BE" w14:textId="77777777" w:rsidTr="00181CCE">
        <w:trPr>
          <w:cantSplit/>
          <w:jc w:val="center"/>
        </w:trPr>
        <w:tc>
          <w:tcPr>
            <w:tcW w:w="504" w:type="dxa"/>
          </w:tcPr>
          <w:p w14:paraId="49EE6F68" w14:textId="77777777" w:rsidR="00FC4264" w:rsidRDefault="00FC4264" w:rsidP="00181CCE">
            <w:pPr>
              <w:pStyle w:val="BodyText"/>
              <w:spacing w:before="40"/>
              <w:rPr>
                <w:rFonts w:ascii="Arial Narrow" w:hAnsi="Arial Narrow"/>
                <w:b/>
                <w:sz w:val="22"/>
              </w:rPr>
            </w:pPr>
            <w:r>
              <w:rPr>
                <w:rFonts w:ascii="Arial Narrow" w:hAnsi="Arial Narrow"/>
                <w:b/>
                <w:sz w:val="22"/>
              </w:rPr>
              <w:t>D</w:t>
            </w:r>
          </w:p>
        </w:tc>
        <w:tc>
          <w:tcPr>
            <w:tcW w:w="6057" w:type="dxa"/>
          </w:tcPr>
          <w:p w14:paraId="5B34D3ED" w14:textId="77777777" w:rsidR="00FC4264" w:rsidRDefault="00FC4264" w:rsidP="00181CCE">
            <w:pPr>
              <w:pStyle w:val="BodyText"/>
              <w:spacing w:before="40"/>
              <w:rPr>
                <w:rFonts w:ascii="Arial Narrow" w:hAnsi="Arial Narrow"/>
                <w:b/>
                <w:sz w:val="22"/>
              </w:rPr>
            </w:pPr>
            <w:r>
              <w:rPr>
                <w:rFonts w:ascii="Arial Narrow" w:hAnsi="Arial Narrow"/>
                <w:b/>
                <w:sz w:val="22"/>
              </w:rPr>
              <w:t>Workers’ Compensation (WC) and Employers Liability (EL)</w:t>
            </w:r>
          </w:p>
          <w:p w14:paraId="14B32190" w14:textId="77777777" w:rsidR="00FC4264" w:rsidRDefault="00FC4264" w:rsidP="00181CCE">
            <w:pPr>
              <w:pStyle w:val="BodyText"/>
              <w:rPr>
                <w:rFonts w:ascii="Arial Narrow" w:hAnsi="Arial Narrow"/>
                <w:sz w:val="22"/>
              </w:rPr>
            </w:pPr>
            <w:r>
              <w:rPr>
                <w:rFonts w:ascii="Arial Narrow" w:hAnsi="Arial Narrow"/>
                <w:sz w:val="22"/>
              </w:rPr>
              <w:t>Required for all contractors with employees</w:t>
            </w:r>
          </w:p>
        </w:tc>
        <w:tc>
          <w:tcPr>
            <w:tcW w:w="4770" w:type="dxa"/>
          </w:tcPr>
          <w:p w14:paraId="371B4B75" w14:textId="77777777" w:rsidR="00FC4264" w:rsidRDefault="00FC4264" w:rsidP="00181CCE">
            <w:pPr>
              <w:pStyle w:val="BodyText"/>
              <w:spacing w:before="40"/>
              <w:rPr>
                <w:rFonts w:ascii="Arial Narrow" w:hAnsi="Arial Narrow"/>
                <w:sz w:val="22"/>
              </w:rPr>
            </w:pPr>
            <w:r>
              <w:rPr>
                <w:rFonts w:ascii="Arial Narrow" w:hAnsi="Arial Narrow"/>
                <w:sz w:val="22"/>
              </w:rPr>
              <w:t>WC:  Statutory Limits</w:t>
            </w:r>
          </w:p>
          <w:p w14:paraId="2D2A9F8C" w14:textId="77777777" w:rsidR="00FC4264" w:rsidRDefault="00FC4264" w:rsidP="00181CCE">
            <w:pPr>
              <w:pStyle w:val="BodyText"/>
              <w:rPr>
                <w:rFonts w:ascii="Arial Narrow" w:hAnsi="Arial Narrow"/>
                <w:sz w:val="22"/>
              </w:rPr>
            </w:pPr>
            <w:r>
              <w:rPr>
                <w:rFonts w:ascii="Arial Narrow" w:hAnsi="Arial Narrow"/>
                <w:sz w:val="22"/>
              </w:rPr>
              <w:t>EL:  $1,000,000 per accident for bodily injury or disease</w:t>
            </w:r>
          </w:p>
        </w:tc>
      </w:tr>
    </w:tbl>
    <w:p w14:paraId="1F0602EB" w14:textId="77777777" w:rsidR="00FC4264" w:rsidRDefault="00FC4264" w:rsidP="00FC4264">
      <w:pPr>
        <w:pStyle w:val="HeaderExhibit"/>
        <w:rPr>
          <w:rFonts w:cs="Calibri"/>
        </w:rPr>
      </w:pPr>
    </w:p>
    <w:p w14:paraId="5DF919B1" w14:textId="77777777" w:rsidR="00FC4264" w:rsidRDefault="00FC4264" w:rsidP="00FC4264">
      <w:pPr>
        <w:pStyle w:val="HeaderExhibit"/>
        <w:rPr>
          <w:rFonts w:cs="Calibri"/>
        </w:rPr>
      </w:pPr>
    </w:p>
    <w:p w14:paraId="28562FFE" w14:textId="77777777" w:rsidR="00FC4264" w:rsidRDefault="00FC4264" w:rsidP="00FC4264">
      <w:pPr>
        <w:pStyle w:val="HeaderExhibit"/>
        <w:rPr>
          <w:rFonts w:cs="Calibri"/>
        </w:rPr>
      </w:pPr>
    </w:p>
    <w:p w14:paraId="66097178" w14:textId="77777777" w:rsidR="00FC4264" w:rsidRDefault="00FC4264" w:rsidP="00FC4264">
      <w:pPr>
        <w:pStyle w:val="HeaderExhibit"/>
        <w:rPr>
          <w:rFonts w:cs="Calibri"/>
        </w:rPr>
      </w:pPr>
    </w:p>
    <w:p w14:paraId="6E7D85B7" w14:textId="77777777" w:rsidR="00FC4264" w:rsidRDefault="00FC4264" w:rsidP="00FC4264">
      <w:pPr>
        <w:pStyle w:val="HeaderExhibit"/>
        <w:rPr>
          <w:rFonts w:cs="Calibri"/>
        </w:rPr>
      </w:pPr>
    </w:p>
    <w:p w14:paraId="20436CD3" w14:textId="77777777" w:rsidR="00FC4264" w:rsidRDefault="00FC4264" w:rsidP="00FC4264">
      <w:pPr>
        <w:pStyle w:val="HeaderExhibit"/>
        <w:rPr>
          <w:rFonts w:cs="Calibri"/>
        </w:rPr>
      </w:pPr>
    </w:p>
    <w:p w14:paraId="3DAA3DAB" w14:textId="77777777" w:rsidR="00FC4264" w:rsidRDefault="00FC4264" w:rsidP="00FC4264">
      <w:pPr>
        <w:pStyle w:val="HeaderExhibit"/>
        <w:rPr>
          <w:rFonts w:cs="Calibri"/>
        </w:rPr>
      </w:pPr>
    </w:p>
    <w:p w14:paraId="4CA913F5" w14:textId="77777777" w:rsidR="00FC4264" w:rsidRDefault="00FC4264" w:rsidP="00FC4264">
      <w:pPr>
        <w:pStyle w:val="HeaderExhibit"/>
        <w:rPr>
          <w:rFonts w:cs="Calibri"/>
        </w:rPr>
      </w:pPr>
    </w:p>
    <w:p w14:paraId="0B15AB76" w14:textId="77777777" w:rsidR="00FC4264" w:rsidRDefault="00FC4264" w:rsidP="00FC4264">
      <w:pPr>
        <w:pStyle w:val="HeaderExhibit"/>
        <w:rPr>
          <w:rFonts w:cs="Calibri"/>
        </w:rPr>
      </w:pPr>
    </w:p>
    <w:p w14:paraId="3E0C147F" w14:textId="77777777" w:rsidR="00FC4264" w:rsidRDefault="00FC4264" w:rsidP="00FC4264">
      <w:pPr>
        <w:pStyle w:val="HeaderExhibit"/>
        <w:rPr>
          <w:rFonts w:cs="Calibri"/>
        </w:rPr>
      </w:pPr>
    </w:p>
    <w:p w14:paraId="403E900D" w14:textId="77777777" w:rsidR="00FC4264" w:rsidRDefault="00FC4264" w:rsidP="00FC4264">
      <w:pPr>
        <w:pStyle w:val="HeaderExhibit"/>
        <w:rPr>
          <w:rFonts w:cs="Calibri"/>
        </w:rPr>
      </w:pPr>
    </w:p>
    <w:p w14:paraId="34140828" w14:textId="77777777" w:rsidR="00FC4264" w:rsidRDefault="00FC4264" w:rsidP="00FC4264">
      <w:pPr>
        <w:pStyle w:val="HeaderExhibit"/>
        <w:rPr>
          <w:rFonts w:cs="Calibri"/>
        </w:rPr>
      </w:pPr>
    </w:p>
    <w:p w14:paraId="55977B1E" w14:textId="77777777" w:rsidR="00FC4264" w:rsidRDefault="00FC4264" w:rsidP="00FC4264">
      <w:pPr>
        <w:pStyle w:val="HeaderExhibit"/>
        <w:rPr>
          <w:rFonts w:cs="Calibri"/>
        </w:rPr>
      </w:pP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10827"/>
      </w:tblGrid>
      <w:tr w:rsidR="00FC4264" w14:paraId="5414ADBF" w14:textId="77777777" w:rsidTr="00181CCE">
        <w:trPr>
          <w:cantSplit/>
          <w:jc w:val="center"/>
        </w:trPr>
        <w:tc>
          <w:tcPr>
            <w:tcW w:w="504" w:type="dxa"/>
          </w:tcPr>
          <w:p w14:paraId="36B54512" w14:textId="77777777" w:rsidR="00FC4264" w:rsidRDefault="00FC4264" w:rsidP="00181CCE">
            <w:pPr>
              <w:pStyle w:val="BodyText"/>
              <w:spacing w:before="60"/>
              <w:rPr>
                <w:rFonts w:ascii="Arial Narrow" w:hAnsi="Arial Narrow"/>
                <w:b/>
                <w:sz w:val="22"/>
              </w:rPr>
            </w:pPr>
            <w:r>
              <w:rPr>
                <w:rFonts w:ascii="Arial Narrow" w:hAnsi="Arial Narrow"/>
                <w:b/>
                <w:sz w:val="22"/>
              </w:rPr>
              <w:lastRenderedPageBreak/>
              <w:t>E</w:t>
            </w:r>
          </w:p>
          <w:p w14:paraId="63279C07" w14:textId="77777777" w:rsidR="00FC4264" w:rsidRDefault="00FC4264" w:rsidP="00181CCE">
            <w:pPr>
              <w:pStyle w:val="BodyText"/>
              <w:spacing w:before="60"/>
              <w:rPr>
                <w:rFonts w:ascii="Arial Narrow" w:hAnsi="Arial Narrow"/>
                <w:b/>
                <w:sz w:val="22"/>
              </w:rPr>
            </w:pPr>
          </w:p>
        </w:tc>
        <w:tc>
          <w:tcPr>
            <w:tcW w:w="10827" w:type="dxa"/>
          </w:tcPr>
          <w:p w14:paraId="0199A63E" w14:textId="77777777" w:rsidR="00FC4264" w:rsidRPr="009609AA" w:rsidRDefault="00FC4264" w:rsidP="00181CCE">
            <w:pPr>
              <w:pStyle w:val="BodyText"/>
              <w:spacing w:before="60"/>
              <w:rPr>
                <w:rFonts w:ascii="Arial Narrow" w:hAnsi="Arial Narrow"/>
                <w:sz w:val="22"/>
                <w:szCs w:val="22"/>
                <w:u w:val="single"/>
              </w:rPr>
            </w:pPr>
            <w:r w:rsidRPr="009609AA">
              <w:rPr>
                <w:rFonts w:ascii="Arial Narrow" w:hAnsi="Arial Narrow"/>
                <w:b/>
                <w:sz w:val="22"/>
                <w:szCs w:val="22"/>
                <w:u w:val="single"/>
              </w:rPr>
              <w:t>Endorsements and Conditions</w:t>
            </w:r>
            <w:r w:rsidRPr="009609AA">
              <w:rPr>
                <w:rFonts w:ascii="Arial Narrow" w:hAnsi="Arial Narrow"/>
                <w:sz w:val="22"/>
                <w:szCs w:val="22"/>
                <w:u w:val="single"/>
              </w:rPr>
              <w:t>:</w:t>
            </w:r>
          </w:p>
          <w:p w14:paraId="7E8B4900" w14:textId="77777777" w:rsidR="00FC4264" w:rsidRPr="009609AA" w:rsidRDefault="00FC4264" w:rsidP="00181CCE">
            <w:pPr>
              <w:pStyle w:val="BodyText"/>
              <w:rPr>
                <w:rFonts w:ascii="Arial Narrow" w:hAnsi="Arial Narrow"/>
                <w:sz w:val="22"/>
                <w:szCs w:val="22"/>
              </w:rPr>
            </w:pPr>
          </w:p>
          <w:p w14:paraId="407C72D9" w14:textId="77777777" w:rsidR="00FC4264" w:rsidRPr="009609AA" w:rsidRDefault="00FC4264" w:rsidP="00FC4264">
            <w:pPr>
              <w:pStyle w:val="Heading3"/>
              <w:numPr>
                <w:ilvl w:val="0"/>
                <w:numId w:val="20"/>
              </w:numPr>
              <w:spacing w:after="80"/>
              <w:ind w:left="0" w:firstLine="0"/>
              <w:rPr>
                <w:rFonts w:ascii="Arial Narrow" w:hAnsi="Arial Narrow"/>
                <w:b w:val="0"/>
                <w:sz w:val="22"/>
                <w:szCs w:val="22"/>
              </w:rPr>
            </w:pPr>
            <w:r w:rsidRPr="009609AA">
              <w:rPr>
                <w:rFonts w:ascii="Arial Narrow" w:hAnsi="Arial Narrow"/>
                <w:sz w:val="22"/>
                <w:szCs w:val="22"/>
              </w:rPr>
              <w:t xml:space="preserve">ADDITIONAL INSURED: </w:t>
            </w:r>
            <w:r w:rsidRPr="009609AA">
              <w:rPr>
                <w:rFonts w:ascii="Arial Narrow" w:hAnsi="Arial Narrow"/>
                <w:b w:val="0"/>
                <w:sz w:val="22"/>
                <w:szCs w:val="22"/>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w:t>
            </w:r>
            <w:r w:rsidRPr="009609AA">
              <w:rPr>
                <w:rFonts w:ascii="Arial Narrow" w:hAnsi="Arial Narrow"/>
                <w:sz w:val="22"/>
                <w:szCs w:val="22"/>
              </w:rPr>
              <w:t xml:space="preserve">both </w:t>
            </w:r>
            <w:r w:rsidRPr="009609AA">
              <w:rPr>
                <w:rFonts w:ascii="Arial Narrow" w:hAnsi="Arial Narrow"/>
                <w:b w:val="0"/>
                <w:sz w:val="22"/>
                <w:szCs w:val="22"/>
              </w:rPr>
              <w:t xml:space="preserve">CG 20 10, CG 20 26, CG 20 33, or CG 20 38; </w:t>
            </w:r>
            <w:r w:rsidRPr="009609AA">
              <w:rPr>
                <w:rFonts w:ascii="Arial Narrow" w:hAnsi="Arial Narrow"/>
                <w:sz w:val="22"/>
                <w:szCs w:val="22"/>
              </w:rPr>
              <w:t>and</w:t>
            </w:r>
            <w:r w:rsidRPr="009609AA">
              <w:rPr>
                <w:rFonts w:ascii="Arial Narrow" w:hAnsi="Arial Narrow"/>
                <w:b w:val="0"/>
                <w:sz w:val="22"/>
                <w:szCs w:val="22"/>
              </w:rPr>
              <w:t xml:space="preserve"> CG 20 37 if a later edition is used). Auto policy shall contain or be endorsed to contain additional insured coverage for the County.</w:t>
            </w:r>
          </w:p>
          <w:p w14:paraId="014EB8CA" w14:textId="77777777" w:rsidR="00FC4264" w:rsidRPr="009609AA" w:rsidRDefault="00FC4264" w:rsidP="00FC4264">
            <w:pPr>
              <w:numPr>
                <w:ilvl w:val="0"/>
                <w:numId w:val="20"/>
              </w:numPr>
              <w:spacing w:after="80"/>
              <w:rPr>
                <w:rFonts w:ascii="Arial Narrow" w:hAnsi="Arial Narrow"/>
                <w:sz w:val="22"/>
                <w:szCs w:val="22"/>
              </w:rPr>
            </w:pPr>
            <w:r w:rsidRPr="009609AA">
              <w:rPr>
                <w:rFonts w:ascii="Arial Narrow" w:hAnsi="Arial Narrow"/>
                <w:b/>
                <w:sz w:val="22"/>
                <w:szCs w:val="22"/>
              </w:rPr>
              <w:t>DURATION OF COVERAGE:</w:t>
            </w:r>
            <w:r w:rsidRPr="009609AA">
              <w:rPr>
                <w:rFonts w:ascii="Arial Narrow" w:hAnsi="Arial Narrow"/>
                <w:sz w:val="22"/>
                <w:szCs w:val="22"/>
              </w:rPr>
              <w:t xml:space="preserve"> </w:t>
            </w:r>
            <w:r w:rsidRPr="009609AA">
              <w:rPr>
                <w:rFonts w:ascii="Arial Narrow" w:hAnsi="Arial Narrow"/>
                <w:snapToGrid w:val="0"/>
                <w:sz w:val="22"/>
                <w:szCs w:val="22"/>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9609AA">
              <w:rPr>
                <w:rFonts w:ascii="Arial Narrow" w:hAnsi="Arial Narrow"/>
                <w:sz w:val="22"/>
                <w:szCs w:val="22"/>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9609AA" w:rsidDel="00A73E17">
              <w:rPr>
                <w:rFonts w:ascii="Arial Narrow" w:hAnsi="Arial Narrow"/>
                <w:sz w:val="22"/>
                <w:szCs w:val="22"/>
              </w:rPr>
              <w:t xml:space="preserve"> </w:t>
            </w:r>
          </w:p>
          <w:p w14:paraId="4413DB93" w14:textId="77777777" w:rsidR="00FC4264" w:rsidRPr="009609AA" w:rsidRDefault="00FC4264" w:rsidP="00FC4264">
            <w:pPr>
              <w:numPr>
                <w:ilvl w:val="0"/>
                <w:numId w:val="20"/>
              </w:numPr>
              <w:spacing w:after="80"/>
              <w:rPr>
                <w:rFonts w:ascii="Arial Narrow" w:hAnsi="Arial Narrow"/>
                <w:sz w:val="22"/>
                <w:szCs w:val="22"/>
              </w:rPr>
            </w:pPr>
            <w:r w:rsidRPr="009609AA">
              <w:rPr>
                <w:rFonts w:ascii="Arial Narrow" w:hAnsi="Arial Narrow"/>
                <w:b/>
                <w:sz w:val="22"/>
                <w:szCs w:val="22"/>
              </w:rPr>
              <w:t>REDUCTION OR LIMIT OF OBLIGATION:</w:t>
            </w:r>
            <w:r w:rsidRPr="009609AA">
              <w:rPr>
                <w:rFonts w:ascii="Arial Narrow" w:hAnsi="Arial Narrow"/>
                <w:sz w:val="22"/>
                <w:szCs w:val="22"/>
              </w:rPr>
              <w:t xml:space="preserve">  All insurance policies</w:t>
            </w:r>
            <w:r w:rsidRPr="009609AA">
              <w:rPr>
                <w:rFonts w:ascii="Arial Narrow" w:hAnsi="Arial Narrow"/>
                <w:spacing w:val="-2"/>
                <w:sz w:val="22"/>
                <w:szCs w:val="22"/>
              </w:rPr>
              <w:t xml:space="preserve">, including excess and umbrella insurance policies, shall be primary and non-contributory coverage at least as broad as ISO CG 20 10 04 13 as respects the County, its officers, officials, employees, or volunteers.   </w:t>
            </w:r>
            <w:r w:rsidRPr="009609AA">
              <w:rPr>
                <w:rFonts w:ascii="Arial Narrow" w:hAnsi="Arial Narrow"/>
                <w:sz w:val="22"/>
                <w:szCs w:val="22"/>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48DB671A" w14:textId="77777777" w:rsidR="00FC4264" w:rsidRPr="009609AA" w:rsidRDefault="00FC4264" w:rsidP="00FC4264">
            <w:pPr>
              <w:numPr>
                <w:ilvl w:val="0"/>
                <w:numId w:val="20"/>
              </w:numPr>
              <w:spacing w:after="80"/>
              <w:rPr>
                <w:rFonts w:ascii="Arial Narrow" w:hAnsi="Arial Narrow"/>
                <w:sz w:val="22"/>
                <w:szCs w:val="22"/>
              </w:rPr>
            </w:pPr>
            <w:r w:rsidRPr="009609AA">
              <w:rPr>
                <w:rFonts w:ascii="Arial Narrow" w:hAnsi="Arial Narrow"/>
                <w:b/>
                <w:sz w:val="22"/>
                <w:szCs w:val="22"/>
              </w:rPr>
              <w:t>INSURER FINANCIAL RATING:</w:t>
            </w:r>
            <w:r w:rsidRPr="009609AA">
              <w:rPr>
                <w:rFonts w:ascii="Arial Narrow" w:hAnsi="Arial Narrow"/>
                <w:sz w:val="22"/>
                <w:szCs w:val="22"/>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240F2770" w14:textId="77777777" w:rsidR="00FC4264" w:rsidRPr="009609AA" w:rsidRDefault="00FC4264" w:rsidP="00FC4264">
            <w:pPr>
              <w:pStyle w:val="Heading3"/>
              <w:numPr>
                <w:ilvl w:val="0"/>
                <w:numId w:val="20"/>
              </w:numPr>
              <w:spacing w:after="80"/>
              <w:ind w:left="0" w:firstLine="0"/>
              <w:rPr>
                <w:rFonts w:ascii="Arial Narrow" w:hAnsi="Arial Narrow"/>
                <w:b w:val="0"/>
                <w:sz w:val="22"/>
                <w:szCs w:val="22"/>
              </w:rPr>
            </w:pPr>
            <w:r w:rsidRPr="009609AA">
              <w:rPr>
                <w:rFonts w:ascii="Arial Narrow" w:hAnsi="Arial Narrow"/>
                <w:sz w:val="22"/>
                <w:szCs w:val="22"/>
              </w:rPr>
              <w:t xml:space="preserve">SUBCONTRACTORS:  </w:t>
            </w:r>
            <w:r w:rsidRPr="009609AA">
              <w:rPr>
                <w:rFonts w:ascii="Arial Narrow" w:hAnsi="Arial Narrow"/>
                <w:b w:val="0"/>
                <w:sz w:val="22"/>
                <w:szCs w:val="22"/>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7468C91A" w14:textId="77777777" w:rsidR="00FC4264" w:rsidRPr="009609AA" w:rsidRDefault="00FC4264" w:rsidP="00FC4264">
            <w:pPr>
              <w:numPr>
                <w:ilvl w:val="0"/>
                <w:numId w:val="20"/>
              </w:numPr>
              <w:rPr>
                <w:rFonts w:ascii="Arial Narrow" w:hAnsi="Arial Narrow"/>
                <w:sz w:val="22"/>
                <w:szCs w:val="22"/>
              </w:rPr>
            </w:pPr>
            <w:r w:rsidRPr="009609AA">
              <w:rPr>
                <w:rFonts w:ascii="Arial Narrow" w:hAnsi="Arial Narrow"/>
                <w:b/>
                <w:sz w:val="22"/>
                <w:szCs w:val="22"/>
              </w:rPr>
              <w:t>JOINT VENTURES:</w:t>
            </w:r>
            <w:r w:rsidRPr="009609AA">
              <w:rPr>
                <w:rFonts w:ascii="Arial Narrow" w:hAnsi="Arial Narrow"/>
                <w:sz w:val="22"/>
                <w:szCs w:val="22"/>
              </w:rPr>
              <w:t xml:space="preserve"> If Contractor is an association, </w:t>
            </w:r>
            <w:proofErr w:type="gramStart"/>
            <w:r w:rsidRPr="009609AA">
              <w:rPr>
                <w:rFonts w:ascii="Arial Narrow" w:hAnsi="Arial Narrow"/>
                <w:sz w:val="22"/>
                <w:szCs w:val="22"/>
              </w:rPr>
              <w:t>partnership</w:t>
            </w:r>
            <w:proofErr w:type="gramEnd"/>
            <w:r w:rsidRPr="009609AA">
              <w:rPr>
                <w:rFonts w:ascii="Arial Narrow" w:hAnsi="Arial Narrow"/>
                <w:sz w:val="22"/>
                <w:szCs w:val="22"/>
              </w:rPr>
              <w:t xml:space="preserve"> or other joint business venture, required insurance shall be provided by one of the following methods:</w:t>
            </w:r>
          </w:p>
          <w:p w14:paraId="72F7ED58" w14:textId="77777777" w:rsidR="00FC4264" w:rsidRPr="009609AA" w:rsidRDefault="00FC4264" w:rsidP="00FC4264">
            <w:pPr>
              <w:numPr>
                <w:ilvl w:val="0"/>
                <w:numId w:val="19"/>
              </w:numPr>
              <w:tabs>
                <w:tab w:val="clear" w:pos="420"/>
                <w:tab w:val="num" w:pos="720"/>
              </w:tabs>
              <w:ind w:left="720"/>
              <w:rPr>
                <w:rFonts w:ascii="Arial Narrow" w:hAnsi="Arial Narrow"/>
                <w:sz w:val="22"/>
                <w:szCs w:val="22"/>
              </w:rPr>
            </w:pPr>
            <w:r w:rsidRPr="009609AA">
              <w:rPr>
                <w:rFonts w:ascii="Arial Narrow" w:hAnsi="Arial Narrow"/>
                <w:sz w:val="22"/>
                <w:szCs w:val="22"/>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2C592F66" w14:textId="77777777" w:rsidR="00FC4264" w:rsidRPr="009609AA" w:rsidRDefault="00FC4264" w:rsidP="00FC4264">
            <w:pPr>
              <w:pStyle w:val="BodyText"/>
              <w:numPr>
                <w:ilvl w:val="0"/>
                <w:numId w:val="21"/>
              </w:numPr>
              <w:ind w:left="720"/>
              <w:rPr>
                <w:rFonts w:ascii="Arial Narrow" w:hAnsi="Arial Narrow"/>
                <w:sz w:val="22"/>
                <w:szCs w:val="22"/>
              </w:rPr>
            </w:pPr>
            <w:r w:rsidRPr="009609AA">
              <w:rPr>
                <w:rFonts w:ascii="Arial Narrow" w:hAnsi="Arial Narrow"/>
                <w:sz w:val="22"/>
                <w:szCs w:val="22"/>
              </w:rPr>
              <w:t>Joint insurance program with the association, partnership or other joint business venture included as a “Named Insured”.</w:t>
            </w:r>
          </w:p>
          <w:p w14:paraId="747C1B37" w14:textId="77777777" w:rsidR="00FC4264" w:rsidRPr="009609AA" w:rsidRDefault="00FC4264" w:rsidP="00FC4264">
            <w:pPr>
              <w:numPr>
                <w:ilvl w:val="0"/>
                <w:numId w:val="20"/>
              </w:numPr>
              <w:spacing w:after="80"/>
              <w:rPr>
                <w:rFonts w:ascii="Arial Narrow" w:hAnsi="Arial Narrow"/>
                <w:sz w:val="22"/>
                <w:szCs w:val="22"/>
              </w:rPr>
            </w:pPr>
            <w:r w:rsidRPr="009609AA">
              <w:rPr>
                <w:rFonts w:ascii="Arial Narrow" w:hAnsi="Arial Narrow"/>
                <w:b/>
                <w:sz w:val="22"/>
                <w:szCs w:val="22"/>
              </w:rPr>
              <w:t xml:space="preserve">CANCELLATION OF INSURANCE: </w:t>
            </w:r>
            <w:r w:rsidRPr="009609AA">
              <w:rPr>
                <w:rFonts w:ascii="Arial Narrow" w:hAnsi="Arial Narrow"/>
                <w:sz w:val="22"/>
                <w:szCs w:val="22"/>
              </w:rPr>
              <w:t xml:space="preserve">Each insurance policy required above shall provide that coverage shall not be cancelled, except with notice of cancellation provided to the County in accordance with policy terms and conditions.  </w:t>
            </w:r>
          </w:p>
          <w:p w14:paraId="582D11E7" w14:textId="77777777" w:rsidR="00FC4264" w:rsidRDefault="00FC4264" w:rsidP="00FC4264">
            <w:pPr>
              <w:numPr>
                <w:ilvl w:val="0"/>
                <w:numId w:val="20"/>
              </w:numPr>
              <w:spacing w:after="80"/>
              <w:rPr>
                <w:rFonts w:ascii="Arial Narrow" w:hAnsi="Arial Narrow"/>
                <w:sz w:val="22"/>
              </w:rPr>
            </w:pPr>
            <w:r w:rsidRPr="009609AA">
              <w:rPr>
                <w:rFonts w:ascii="Arial Narrow" w:hAnsi="Arial Narrow"/>
                <w:b/>
                <w:sz w:val="22"/>
                <w:szCs w:val="22"/>
              </w:rPr>
              <w:t>CERTIFICATE OF INSURANCE</w:t>
            </w:r>
            <w:r w:rsidRPr="009609AA">
              <w:rPr>
                <w:rFonts w:ascii="Arial Narrow" w:hAnsi="Arial Narrow"/>
                <w:sz w:val="22"/>
                <w:szCs w:val="22"/>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55AE8804" w14:textId="6A5400B0" w:rsidR="00FC4264" w:rsidRPr="00FC4264" w:rsidRDefault="00FC4264" w:rsidP="00FC4264">
      <w:pPr>
        <w:pStyle w:val="BodyText"/>
        <w:spacing w:before="80"/>
        <w:ind w:left="-274"/>
        <w:rPr>
          <w:rFonts w:cs="Calibri"/>
        </w:rPr>
      </w:pPr>
      <w:r>
        <w:rPr>
          <w:rFonts w:ascii="Arial Narrow" w:hAnsi="Arial Narrow"/>
          <w:sz w:val="18"/>
        </w:rPr>
        <w:t>Certificate C-1</w:t>
      </w:r>
      <w:r>
        <w:rPr>
          <w:rFonts w:ascii="Arial Narrow" w:hAnsi="Arial Narrow"/>
          <w:sz w:val="18"/>
        </w:rPr>
        <w:tab/>
        <w:t>-</w:t>
      </w:r>
      <w:r w:rsidRPr="00F102CC">
        <w:rPr>
          <w:rFonts w:ascii="Arial Narrow" w:hAnsi="Arial Narrow"/>
          <w:b/>
          <w:bCs/>
          <w:sz w:val="18"/>
        </w:rPr>
        <w:t xml:space="preserve"> </w:t>
      </w:r>
      <w:r w:rsidRPr="00F102CC">
        <w:rPr>
          <w:rFonts w:ascii="Arial Narrow" w:hAnsi="Arial Narrow"/>
          <w:b/>
          <w:bCs/>
          <w:sz w:val="18"/>
          <w:highlight w:val="yellow"/>
        </w:rPr>
        <w:t xml:space="preserve">with </w:t>
      </w:r>
      <w:proofErr w:type="spellStart"/>
      <w:r w:rsidRPr="00F102CC">
        <w:rPr>
          <w:rFonts w:ascii="Arial Narrow" w:hAnsi="Arial Narrow"/>
          <w:b/>
          <w:bCs/>
          <w:sz w:val="18"/>
          <w:highlight w:val="yellow"/>
        </w:rPr>
        <w:t>Garagekeeper’s</w:t>
      </w:r>
      <w:proofErr w:type="spellEnd"/>
      <w:r w:rsidRPr="00F102CC">
        <w:rPr>
          <w:rFonts w:ascii="Arial Narrow" w:hAnsi="Arial Narrow"/>
          <w:b/>
          <w:bCs/>
          <w:sz w:val="18"/>
          <w:highlight w:val="yellow"/>
        </w:rPr>
        <w:t xml:space="preserve"> Liability</w:t>
      </w:r>
      <w:r w:rsidRPr="00F102CC">
        <w:rPr>
          <w:rFonts w:ascii="Arial Narrow" w:hAnsi="Arial Narrow"/>
          <w:b/>
          <w:bCs/>
          <w:sz w:val="18"/>
        </w:rPr>
        <w:tab/>
      </w:r>
      <w:r>
        <w:rPr>
          <w:rFonts w:ascii="Arial Narrow" w:hAnsi="Arial Narrow"/>
          <w:sz w:val="18"/>
        </w:rPr>
        <w:tab/>
      </w:r>
      <w:r>
        <w:rPr>
          <w:rFonts w:ascii="Arial Narrow" w:hAnsi="Arial Narrow"/>
          <w:sz w:val="18"/>
        </w:rPr>
        <w:tab/>
        <w:t xml:space="preserve">                   Page 1 of 1</w:t>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t xml:space="preserve">      </w:t>
      </w:r>
      <w:proofErr w:type="gramStart"/>
      <w:r>
        <w:rPr>
          <w:rFonts w:ascii="Arial Narrow" w:hAnsi="Arial Narrow"/>
          <w:sz w:val="18"/>
        </w:rPr>
        <w:t xml:space="preserve">   (</w:t>
      </w:r>
      <w:proofErr w:type="gramEnd"/>
      <w:r>
        <w:rPr>
          <w:rFonts w:ascii="Arial Narrow" w:hAnsi="Arial Narrow"/>
          <w:sz w:val="18"/>
        </w:rPr>
        <w:t>Rev.3/31/2020)</w:t>
      </w:r>
    </w:p>
    <w:sectPr w:rsidR="00FC4264" w:rsidRPr="00FC4264" w:rsidSect="00654D65">
      <w:footerReference w:type="default" r:id="rId17"/>
      <w:pgSz w:w="12240" w:h="15840" w:code="1"/>
      <w:pgMar w:top="1800" w:right="720" w:bottom="720" w:left="720" w:header="900" w:footer="4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3C8A6" w14:textId="77777777" w:rsidR="004808FD" w:rsidRDefault="004808FD" w:rsidP="004D242F">
      <w:r>
        <w:separator/>
      </w:r>
    </w:p>
  </w:endnote>
  <w:endnote w:type="continuationSeparator" w:id="0">
    <w:p w14:paraId="131B354E" w14:textId="77777777" w:rsidR="004808FD" w:rsidRDefault="004808FD"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C2F3" w14:textId="77777777" w:rsidR="00501E3D" w:rsidRDefault="00501E3D" w:rsidP="00741E10">
    <w:pPr>
      <w:jc w:val="right"/>
      <w:rPr>
        <w:rFonts w:ascii="Calibri" w:hAnsi="Calibri" w:cs="Calibri"/>
        <w:sz w:val="20"/>
      </w:rPr>
    </w:pPr>
  </w:p>
  <w:p w14:paraId="2514A697" w14:textId="56E3C8D9" w:rsidR="00501E3D" w:rsidRPr="008F1AC7" w:rsidRDefault="00501E3D" w:rsidP="00741E10">
    <w:pPr>
      <w:jc w:val="right"/>
      <w:rPr>
        <w:rFonts w:ascii="Calibri" w:hAnsi="Calibri" w:cs="Calibri"/>
        <w:sz w:val="20"/>
      </w:rPr>
    </w:pPr>
    <w:r w:rsidRPr="00592825">
      <w:rPr>
        <w:rFonts w:ascii="Calibri" w:hAnsi="Calibri" w:cs="Calibri"/>
        <w:color w:val="FF0000"/>
        <w:sz w:val="20"/>
      </w:rPr>
      <w:t>RFP</w:t>
    </w:r>
    <w:r w:rsidR="00592825" w:rsidRPr="00592825">
      <w:rPr>
        <w:rFonts w:ascii="Calibri" w:hAnsi="Calibri" w:cs="Calibri"/>
        <w:color w:val="FF0000"/>
        <w:sz w:val="20"/>
      </w:rPr>
      <w:t>/Q</w:t>
    </w:r>
    <w:r w:rsidRPr="008F1AC7">
      <w:rPr>
        <w:rFonts w:ascii="Calibri" w:hAnsi="Calibri" w:cs="Calibri"/>
        <w:sz w:val="20"/>
      </w:rPr>
      <w:t xml:space="preserve"> No. </w:t>
    </w:r>
    <w:r w:rsidRPr="00592825">
      <w:rPr>
        <w:rFonts w:ascii="Calibri" w:hAnsi="Calibri" w:cs="Calibri"/>
        <w:color w:val="FF0000"/>
        <w:sz w:val="20"/>
      </w:rPr>
      <w:t>90</w:t>
    </w:r>
    <w:r w:rsidR="00DC18BB" w:rsidRPr="00592825">
      <w:rPr>
        <w:rFonts w:ascii="Calibri" w:hAnsi="Calibri" w:cs="Calibri"/>
        <w:color w:val="FF0000"/>
        <w:sz w:val="20"/>
      </w:rPr>
      <w:t>XXXX</w:t>
    </w:r>
    <w:r w:rsidRPr="008F1AC7">
      <w:rPr>
        <w:rFonts w:ascii="Calibri" w:hAnsi="Calibri" w:cs="Calibri"/>
        <w:sz w:val="20"/>
      </w:rPr>
      <w:t xml:space="preserve">, Addendum No. </w:t>
    </w:r>
    <w:r w:rsidR="00DC18BB" w:rsidRPr="00592825">
      <w:rPr>
        <w:rFonts w:ascii="Calibri" w:hAnsi="Calibri" w:cs="Calibri"/>
        <w:color w:val="FF0000"/>
        <w:sz w:val="20"/>
      </w:rPr>
      <w:t>XX</w:t>
    </w:r>
  </w:p>
  <w:p w14:paraId="2447BF2E" w14:textId="2513E646" w:rsidR="00501E3D" w:rsidRDefault="00501E3D"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7874A0">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8E7F" w14:textId="20CE2CEE" w:rsidR="00501E3D" w:rsidRDefault="00501E3D" w:rsidP="007874A0">
    <w:pPr>
      <w:pStyle w:val="Footer"/>
      <w:tabs>
        <w:tab w:val="clear" w:pos="4320"/>
        <w:tab w:val="clear" w:pos="8640"/>
        <w:tab w:val="center" w:pos="5400"/>
        <w:tab w:val="right" w:pos="10800"/>
      </w:tabs>
      <w:rPr>
        <w:rFonts w:ascii="Calibri" w:hAnsi="Calibri" w:cs="Calibri"/>
        <w:color w:val="0000FF"/>
        <w:sz w:val="20"/>
        <w:u w:val="single"/>
      </w:rPr>
    </w:pPr>
  </w:p>
  <w:p w14:paraId="209E71D7" w14:textId="1128CB0E" w:rsidR="007874A0" w:rsidRPr="007874A0" w:rsidRDefault="007874A0" w:rsidP="007874A0">
    <w:pPr>
      <w:pStyle w:val="Footer"/>
      <w:tabs>
        <w:tab w:val="clear" w:pos="4320"/>
        <w:tab w:val="clear" w:pos="8640"/>
        <w:tab w:val="center" w:pos="5400"/>
        <w:tab w:val="right" w:pos="10800"/>
      </w:tabs>
      <w:rPr>
        <w:rFonts w:ascii="Calibri" w:hAnsi="Calibri" w:cs="Calibri"/>
        <w:sz w:val="20"/>
      </w:rPr>
    </w:pPr>
    <w:r w:rsidRPr="007874A0">
      <w:rPr>
        <w:rFonts w:ascii="Calibri" w:hAnsi="Calibri" w:cs="Calibri"/>
        <w:sz w:val="20"/>
      </w:rPr>
      <w:t xml:space="preserve">Rev. </w:t>
    </w:r>
    <w:r w:rsidR="003567D2">
      <w:rPr>
        <w:rFonts w:ascii="Calibri" w:hAnsi="Calibri" w:cs="Calibri"/>
        <w:sz w:val="20"/>
      </w:rPr>
      <w:t>2/22/22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9C82" w14:textId="77777777" w:rsidR="007874A0" w:rsidRDefault="007874A0" w:rsidP="00741E10">
    <w:pPr>
      <w:jc w:val="right"/>
      <w:rPr>
        <w:rFonts w:ascii="Calibri" w:hAnsi="Calibri" w:cs="Calibri"/>
        <w:color w:val="FF0000"/>
        <w:sz w:val="20"/>
      </w:rPr>
    </w:pPr>
  </w:p>
  <w:p w14:paraId="06B6C7A6" w14:textId="246FC59F" w:rsidR="00654D65" w:rsidRPr="00B651A9" w:rsidRDefault="007874A0" w:rsidP="007874A0">
    <w:pPr>
      <w:tabs>
        <w:tab w:val="right" w:pos="10800"/>
      </w:tabs>
      <w:rPr>
        <w:rFonts w:ascii="Calibri" w:hAnsi="Calibri" w:cs="Calibri"/>
        <w:sz w:val="20"/>
      </w:rPr>
    </w:pPr>
    <w:r>
      <w:rPr>
        <w:rFonts w:ascii="Calibri" w:hAnsi="Calibri" w:cs="Calibri"/>
        <w:color w:val="FF0000"/>
        <w:sz w:val="20"/>
      </w:rPr>
      <w:tab/>
    </w:r>
    <w:r w:rsidR="00654D65" w:rsidRPr="00B651A9">
      <w:rPr>
        <w:rFonts w:ascii="Calibri" w:hAnsi="Calibri" w:cs="Calibri"/>
        <w:sz w:val="20"/>
      </w:rPr>
      <w:t>RFP No. 90</w:t>
    </w:r>
    <w:r w:rsidR="00B651A9" w:rsidRPr="00B651A9">
      <w:rPr>
        <w:rFonts w:ascii="Calibri" w:hAnsi="Calibri" w:cs="Calibri"/>
        <w:sz w:val="20"/>
      </w:rPr>
      <w:t>2301</w:t>
    </w:r>
    <w:r w:rsidR="00654D65" w:rsidRPr="00B651A9">
      <w:rPr>
        <w:rFonts w:ascii="Calibri" w:hAnsi="Calibri" w:cs="Calibri"/>
        <w:sz w:val="20"/>
      </w:rPr>
      <w:t xml:space="preserve">, </w:t>
    </w:r>
    <w:r w:rsidR="00B651A9" w:rsidRPr="00B651A9">
      <w:rPr>
        <w:rFonts w:ascii="Calibri" w:hAnsi="Calibri" w:cs="Calibri"/>
        <w:sz w:val="20"/>
      </w:rPr>
      <w:t>Addendum 1</w:t>
    </w:r>
  </w:p>
  <w:p w14:paraId="2D15F09D" w14:textId="7C0A975B" w:rsidR="00654D65" w:rsidRDefault="00654D65"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28410E">
      <w:rPr>
        <w:rFonts w:ascii="Calibri" w:hAnsi="Calibri" w:cs="Calibri"/>
        <w:noProof/>
        <w:sz w:val="20"/>
      </w:rPr>
      <w:t>3</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28410E">
      <w:rPr>
        <w:rFonts w:ascii="Calibri" w:hAnsi="Calibri" w:cs="Calibri"/>
        <w:noProof/>
        <w:sz w:val="20"/>
      </w:rPr>
      <w:t>3</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771C" w14:textId="77777777" w:rsidR="004808FD" w:rsidRDefault="004808FD" w:rsidP="004D242F">
      <w:r>
        <w:separator/>
      </w:r>
    </w:p>
  </w:footnote>
  <w:footnote w:type="continuationSeparator" w:id="0">
    <w:p w14:paraId="3A322BA4" w14:textId="77777777" w:rsidR="004808FD" w:rsidRDefault="004808FD"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C6C4" w14:textId="12DDA22E" w:rsidR="00501E3D" w:rsidRPr="00892030" w:rsidRDefault="00501E3D" w:rsidP="00741E10">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12" name="Picture 1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477B35F4" w14:textId="0042F069" w:rsidR="00501E3D" w:rsidRPr="00892030" w:rsidRDefault="00501E3D"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w:t>
    </w:r>
    <w:r w:rsidR="00FC4264">
      <w:rPr>
        <w:rFonts w:ascii="Calibri" w:hAnsi="Calibri" w:cs="Calibri"/>
        <w:b/>
        <w:snapToGrid w:val="0"/>
        <w:sz w:val="24"/>
      </w:rPr>
      <w:t>902301</w:t>
    </w:r>
    <w:r w:rsidRPr="00892030">
      <w:rPr>
        <w:rFonts w:ascii="Calibri" w:hAnsi="Calibri" w:cs="Calibri"/>
        <w:b/>
        <w:snapToGrid w:val="0"/>
        <w:sz w:val="24"/>
      </w:rPr>
      <w:t xml:space="preserve">, Addendum No. </w:t>
    </w:r>
    <w:r w:rsidR="00FC4264">
      <w:rPr>
        <w:rFonts w:ascii="Calibri" w:hAnsi="Calibri" w:cs="Calibri"/>
        <w:b/>
        <w:snapToGrid w:val="0"/>
        <w:sz w:val="24"/>
      </w:rPr>
      <w:t>1</w:t>
    </w:r>
  </w:p>
  <w:p w14:paraId="5CD1A915" w14:textId="77777777" w:rsidR="00501E3D" w:rsidRDefault="00501E3D"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0284" w14:textId="091330AA" w:rsidR="00501E3D" w:rsidRPr="00344563" w:rsidRDefault="00BD26A2" w:rsidP="00BD26A2">
    <w:pPr>
      <w:pStyle w:val="Header"/>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71552" behindDoc="0" locked="0" layoutInCell="1" allowOverlap="1" wp14:anchorId="453C05CE" wp14:editId="1D1049EF">
          <wp:simplePos x="0" y="0"/>
          <wp:positionH relativeFrom="margin">
            <wp:align>left</wp:align>
          </wp:positionH>
          <wp:positionV relativeFrom="paragraph">
            <wp:posOffset>-53794</wp:posOffset>
          </wp:positionV>
          <wp:extent cx="860425" cy="860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96D7A" w14:textId="459BE7AA" w:rsidR="00501E3D" w:rsidRDefault="00751515">
    <w:pPr>
      <w:pStyle w:val="Header"/>
    </w:pPr>
    <w:r w:rsidRPr="004D242F">
      <w:rPr>
        <w:rFonts w:ascii="Calibri" w:hAnsi="Calibri" w:cs="Calibri"/>
        <w:b/>
        <w:noProof/>
        <w:szCs w:val="26"/>
      </w:rPr>
      <w:drawing>
        <wp:anchor distT="0" distB="0" distL="114300" distR="114300" simplePos="0" relativeHeight="251670528" behindDoc="1" locked="0" layoutInCell="0" allowOverlap="1" wp14:anchorId="35590A5E" wp14:editId="34877140">
          <wp:simplePos x="0" y="0"/>
          <wp:positionH relativeFrom="margin">
            <wp:posOffset>1382485</wp:posOffset>
          </wp:positionH>
          <wp:positionV relativeFrom="margin">
            <wp:posOffset>2095318</wp:posOffset>
          </wp:positionV>
          <wp:extent cx="4057650" cy="4057650"/>
          <wp:effectExtent l="0" t="0" r="0" b="0"/>
          <wp:wrapNone/>
          <wp:docPr id="14" name="Picture 14"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9"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12"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61158515">
    <w:abstractNumId w:val="0"/>
  </w:num>
  <w:num w:numId="2" w16cid:durableId="25182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3965031">
    <w:abstractNumId w:val="7"/>
  </w:num>
  <w:num w:numId="4" w16cid:durableId="25759418">
    <w:abstractNumId w:val="5"/>
  </w:num>
  <w:num w:numId="5" w16cid:durableId="1800102979">
    <w:abstractNumId w:val="17"/>
  </w:num>
  <w:num w:numId="6" w16cid:durableId="1679654204">
    <w:abstractNumId w:val="12"/>
  </w:num>
  <w:num w:numId="7" w16cid:durableId="79252197">
    <w:abstractNumId w:val="13"/>
  </w:num>
  <w:num w:numId="8" w16cid:durableId="10223209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8058977">
    <w:abstractNumId w:val="18"/>
  </w:num>
  <w:num w:numId="10" w16cid:durableId="1754277998">
    <w:abstractNumId w:val="1"/>
  </w:num>
  <w:num w:numId="11" w16cid:durableId="54547326">
    <w:abstractNumId w:val="9"/>
  </w:num>
  <w:num w:numId="12" w16cid:durableId="1217745353">
    <w:abstractNumId w:val="3"/>
  </w:num>
  <w:num w:numId="13" w16cid:durableId="1231036782">
    <w:abstractNumId w:val="6"/>
  </w:num>
  <w:num w:numId="14" w16cid:durableId="1880626510">
    <w:abstractNumId w:val="14"/>
  </w:num>
  <w:num w:numId="15" w16cid:durableId="267391580">
    <w:abstractNumId w:val="4"/>
  </w:num>
  <w:num w:numId="16" w16cid:durableId="1604338963">
    <w:abstractNumId w:val="2"/>
  </w:num>
  <w:num w:numId="17" w16cid:durableId="553156506">
    <w:abstractNumId w:val="15"/>
  </w:num>
  <w:num w:numId="18" w16cid:durableId="1167554227">
    <w:abstractNumId w:val="10"/>
  </w:num>
  <w:num w:numId="19" w16cid:durableId="1774399037">
    <w:abstractNumId w:val="11"/>
  </w:num>
  <w:num w:numId="20" w16cid:durableId="433020276">
    <w:abstractNumId w:val="16"/>
  </w:num>
  <w:num w:numId="21" w16cid:durableId="462263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0MDY0M7WwNDEyNDdW0lEKTi0uzszPAykwNKoFAGmNDsAtAAAA"/>
  </w:docVars>
  <w:rsids>
    <w:rsidRoot w:val="004D242F"/>
    <w:rsid w:val="000001F4"/>
    <w:rsid w:val="000335C3"/>
    <w:rsid w:val="00034926"/>
    <w:rsid w:val="00053A94"/>
    <w:rsid w:val="000772DB"/>
    <w:rsid w:val="000838D6"/>
    <w:rsid w:val="000C5D05"/>
    <w:rsid w:val="000D3AB6"/>
    <w:rsid w:val="000D4C85"/>
    <w:rsid w:val="0011249F"/>
    <w:rsid w:val="00116EB3"/>
    <w:rsid w:val="00120713"/>
    <w:rsid w:val="00143A34"/>
    <w:rsid w:val="001970AC"/>
    <w:rsid w:val="001B2070"/>
    <w:rsid w:val="001B26FC"/>
    <w:rsid w:val="001D097B"/>
    <w:rsid w:val="001D0B84"/>
    <w:rsid w:val="002141E7"/>
    <w:rsid w:val="002278F5"/>
    <w:rsid w:val="00263FB8"/>
    <w:rsid w:val="00270EEB"/>
    <w:rsid w:val="0028410E"/>
    <w:rsid w:val="0029595A"/>
    <w:rsid w:val="002B5EEE"/>
    <w:rsid w:val="002F64C0"/>
    <w:rsid w:val="003049BB"/>
    <w:rsid w:val="003139E1"/>
    <w:rsid w:val="003567D2"/>
    <w:rsid w:val="0036554A"/>
    <w:rsid w:val="00367B03"/>
    <w:rsid w:val="003B6E51"/>
    <w:rsid w:val="00401870"/>
    <w:rsid w:val="00451D38"/>
    <w:rsid w:val="004808FD"/>
    <w:rsid w:val="0049031E"/>
    <w:rsid w:val="004A07A0"/>
    <w:rsid w:val="004A135B"/>
    <w:rsid w:val="004B05CB"/>
    <w:rsid w:val="004D2289"/>
    <w:rsid w:val="004D242F"/>
    <w:rsid w:val="004E2265"/>
    <w:rsid w:val="004F4249"/>
    <w:rsid w:val="00501E3D"/>
    <w:rsid w:val="00525A56"/>
    <w:rsid w:val="005356CD"/>
    <w:rsid w:val="00547225"/>
    <w:rsid w:val="00551D01"/>
    <w:rsid w:val="00556313"/>
    <w:rsid w:val="00592825"/>
    <w:rsid w:val="005C3AB0"/>
    <w:rsid w:val="005D45AC"/>
    <w:rsid w:val="005F00B4"/>
    <w:rsid w:val="005F4DD9"/>
    <w:rsid w:val="00602480"/>
    <w:rsid w:val="00643535"/>
    <w:rsid w:val="00654D65"/>
    <w:rsid w:val="00675129"/>
    <w:rsid w:val="00685CF3"/>
    <w:rsid w:val="006B04F3"/>
    <w:rsid w:val="006B4EA9"/>
    <w:rsid w:val="006C6A3E"/>
    <w:rsid w:val="006D0843"/>
    <w:rsid w:val="006D3051"/>
    <w:rsid w:val="007312C5"/>
    <w:rsid w:val="00751515"/>
    <w:rsid w:val="00751B70"/>
    <w:rsid w:val="00757EB8"/>
    <w:rsid w:val="007750F5"/>
    <w:rsid w:val="007874A0"/>
    <w:rsid w:val="00790DA4"/>
    <w:rsid w:val="007B1FA4"/>
    <w:rsid w:val="007B6F37"/>
    <w:rsid w:val="007C1CA0"/>
    <w:rsid w:val="007E4C92"/>
    <w:rsid w:val="00816FFD"/>
    <w:rsid w:val="00830739"/>
    <w:rsid w:val="008436F8"/>
    <w:rsid w:val="00844CA2"/>
    <w:rsid w:val="00850665"/>
    <w:rsid w:val="00854EAF"/>
    <w:rsid w:val="008620F5"/>
    <w:rsid w:val="008B4BED"/>
    <w:rsid w:val="008F465E"/>
    <w:rsid w:val="008F6091"/>
    <w:rsid w:val="009043BC"/>
    <w:rsid w:val="009776F5"/>
    <w:rsid w:val="009B086D"/>
    <w:rsid w:val="009F53A1"/>
    <w:rsid w:val="00A32003"/>
    <w:rsid w:val="00A364D5"/>
    <w:rsid w:val="00A40EF2"/>
    <w:rsid w:val="00A72A23"/>
    <w:rsid w:val="00A8033F"/>
    <w:rsid w:val="00AB7E4A"/>
    <w:rsid w:val="00AF367E"/>
    <w:rsid w:val="00B17AB5"/>
    <w:rsid w:val="00B4270C"/>
    <w:rsid w:val="00B50582"/>
    <w:rsid w:val="00B60008"/>
    <w:rsid w:val="00B64AEF"/>
    <w:rsid w:val="00B651A9"/>
    <w:rsid w:val="00B81A04"/>
    <w:rsid w:val="00BA2442"/>
    <w:rsid w:val="00BA5379"/>
    <w:rsid w:val="00BA5FF4"/>
    <w:rsid w:val="00BB642F"/>
    <w:rsid w:val="00BD26A2"/>
    <w:rsid w:val="00BE3C52"/>
    <w:rsid w:val="00BE6DA6"/>
    <w:rsid w:val="00C33657"/>
    <w:rsid w:val="00C61A4C"/>
    <w:rsid w:val="00C6546A"/>
    <w:rsid w:val="00C746A0"/>
    <w:rsid w:val="00C77356"/>
    <w:rsid w:val="00C82E4E"/>
    <w:rsid w:val="00C87C9A"/>
    <w:rsid w:val="00C91F81"/>
    <w:rsid w:val="00CB1BC2"/>
    <w:rsid w:val="00CB44D4"/>
    <w:rsid w:val="00CB676B"/>
    <w:rsid w:val="00CD0D6F"/>
    <w:rsid w:val="00CE0E97"/>
    <w:rsid w:val="00CE7510"/>
    <w:rsid w:val="00CF4169"/>
    <w:rsid w:val="00CF6D6F"/>
    <w:rsid w:val="00D237F8"/>
    <w:rsid w:val="00D36322"/>
    <w:rsid w:val="00D55970"/>
    <w:rsid w:val="00D6034E"/>
    <w:rsid w:val="00D643CF"/>
    <w:rsid w:val="00D926E2"/>
    <w:rsid w:val="00D9426B"/>
    <w:rsid w:val="00D96942"/>
    <w:rsid w:val="00DB6C6E"/>
    <w:rsid w:val="00DC18BB"/>
    <w:rsid w:val="00DE378C"/>
    <w:rsid w:val="00E02077"/>
    <w:rsid w:val="00E11540"/>
    <w:rsid w:val="00E2199E"/>
    <w:rsid w:val="00E4484D"/>
    <w:rsid w:val="00E51632"/>
    <w:rsid w:val="00E70889"/>
    <w:rsid w:val="00E83D6C"/>
    <w:rsid w:val="00EC4964"/>
    <w:rsid w:val="00ED0EC8"/>
    <w:rsid w:val="00ED1EBE"/>
    <w:rsid w:val="00EE4EB5"/>
    <w:rsid w:val="00F0324F"/>
    <w:rsid w:val="00F102CC"/>
    <w:rsid w:val="00F16A58"/>
    <w:rsid w:val="00F43BD8"/>
    <w:rsid w:val="00F56CA1"/>
    <w:rsid w:val="00F85711"/>
    <w:rsid w:val="00F85925"/>
    <w:rsid w:val="00FC4264"/>
    <w:rsid w:val="00FD1889"/>
    <w:rsid w:val="00FE3FC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semiHidden/>
    <w:unhideWhenUsed/>
    <w:rsid w:val="00A364D5"/>
    <w:rPr>
      <w:rFonts w:ascii="Courier New" w:hAnsi="Courier New"/>
      <w:sz w:val="20"/>
    </w:rPr>
  </w:style>
  <w:style w:type="character" w:customStyle="1" w:styleId="PlainTextChar">
    <w:name w:val="Plain Text Char"/>
    <w:basedOn w:val="DefaultParagraphFont"/>
    <w:link w:val="PlainText"/>
    <w:semiHidden/>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FC4264"/>
    <w:pPr>
      <w:spacing w:after="240"/>
    </w:pPr>
    <w:rPr>
      <w:rFonts w:ascii="Calibri" w:hAnsi="Calibri"/>
      <w:bCs/>
      <w:i/>
      <w:iCs/>
      <w:caps/>
      <w:noProof/>
      <w:sz w:val="24"/>
      <w:szCs w:val="24"/>
    </w:rPr>
  </w:style>
  <w:style w:type="character" w:styleId="FollowedHyperlink">
    <w:name w:val="FollowedHyperlink"/>
    <w:basedOn w:val="DefaultParagraphFont"/>
    <w:uiPriority w:val="99"/>
    <w:semiHidden/>
    <w:unhideWhenUsed/>
    <w:rsid w:val="00BE6DA6"/>
    <w:rPr>
      <w:color w:val="954F72" w:themeColor="followedHyperlink"/>
      <w:u w:val="single"/>
    </w:rPr>
  </w:style>
  <w:style w:type="character" w:customStyle="1" w:styleId="ui-provider">
    <w:name w:val="ui-provider"/>
    <w:basedOn w:val="DefaultParagraphFont"/>
    <w:rsid w:val="00FC4264"/>
  </w:style>
  <w:style w:type="paragraph" w:styleId="BodyText">
    <w:name w:val="Body Text"/>
    <w:basedOn w:val="Normal"/>
    <w:link w:val="BodyTextChar"/>
    <w:rsid w:val="00FC4264"/>
    <w:rPr>
      <w:sz w:val="24"/>
    </w:rPr>
  </w:style>
  <w:style w:type="character" w:customStyle="1" w:styleId="BodyTextChar">
    <w:name w:val="Body Text Char"/>
    <w:basedOn w:val="DefaultParagraphFont"/>
    <w:link w:val="BodyText"/>
    <w:rsid w:val="00FC426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CB6CCFB898A6418438C547D5660152" ma:contentTypeVersion="4" ma:contentTypeDescription="Create a new document." ma:contentTypeScope="" ma:versionID="3a8215bf622feedfcb7beec6e79237d2">
  <xsd:schema xmlns:xsd="http://www.w3.org/2001/XMLSchema" xmlns:xs="http://www.w3.org/2001/XMLSchema" xmlns:p="http://schemas.microsoft.com/office/2006/metadata/properties" xmlns:ns2="e3e81e9a-5006-40c4-a969-2a7deec45e2f" xmlns:ns3="ef22eea8-2c10-4a2f-8167-165b96e92744" targetNamespace="http://schemas.microsoft.com/office/2006/metadata/properties" ma:root="true" ma:fieldsID="cec35f23e86ee920e947bbf0e2a0aefc" ns2:_="" ns3:_="">
    <xsd:import namespace="e3e81e9a-5006-40c4-a969-2a7deec45e2f"/>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81e9a-5006-40c4-a969-2a7deec45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43A550-8B2B-4614-BB20-2D14BE4EC025}">
  <ds:schemaRefs>
    <ds:schemaRef ds:uri="http://schemas.openxmlformats.org/officeDocument/2006/bibliography"/>
  </ds:schemaRefs>
</ds:datastoreItem>
</file>

<file path=customXml/itemProps2.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3.xml><?xml version="1.0" encoding="utf-8"?>
<ds:datastoreItem xmlns:ds="http://schemas.openxmlformats.org/officeDocument/2006/customXml" ds:itemID="{AF880379-FEBA-4FA1-8F24-6D2B3A8E2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81e9a-5006-40c4-a969-2a7deec45e2f"/>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A409A-9BB4-41D4-BFDC-161A18957551}">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ef22eea8-2c10-4a2f-8167-165b96e92744"/>
    <ds:schemaRef ds:uri="http://purl.org/dc/terms/"/>
    <ds:schemaRef ds:uri="e3e81e9a-5006-40c4-a969-2a7deec45e2f"/>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901873 QA and Add_RFA-FamilyFinding</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901873 QA and Add_RFA-FamilyFinding</dc:title>
  <dc:subject/>
  <dc:creator>Truong, Thuy   GSA - Purchasing Department</dc:creator>
  <cp:keywords/>
  <dc:description/>
  <cp:lastModifiedBy>Urena, Ariana  GSA - Procurement Department</cp:lastModifiedBy>
  <cp:revision>42</cp:revision>
  <dcterms:created xsi:type="dcterms:W3CDTF">2020-04-13T00:55:00Z</dcterms:created>
  <dcterms:modified xsi:type="dcterms:W3CDTF">2023-04-21T20:46:00Z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0x01010041CB6CCFB898A6418438C547D5660152</vt:lpwstr>
  </property>
  <property fmtid="{D5CDD505-2E9C-101B-9397-08002B2CF9AE}" pid="3" name="_dlc_DocIdItemGuid">
    <vt:lpwstr>3b0c8952-5ec4-4224-ab63-860fb44084a7</vt:lpwstr>
  </property>
  <property fmtid="{D5CDD505-2E9C-101B-9397-08002B2CF9AE}" pid="4" name="GrammarlyDocumentId">
    <vt:lpwstr>2fdad7a5be1a5721c957d0f88fb011b62742f27f889d1d43279461ffc6330336</vt:lpwstr>
  </property>
</Properties>
</file>