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4E1DF687" w:rsidR="006D7D2F" w:rsidRDefault="00E95F61">
      <w:pPr>
        <w:jc w:val="center"/>
        <w:rPr>
          <w:rFonts w:ascii="Calibri" w:eastAsia="Calibri" w:hAnsi="Calibri" w:cs="Calibri"/>
          <w:b/>
          <w:sz w:val="40"/>
          <w:szCs w:val="40"/>
        </w:rPr>
      </w:pPr>
      <w:r>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E4E63C9" w14:textId="77777777" w:rsidR="006D7D2F" w:rsidRPr="0033026F" w:rsidRDefault="00E95F61">
      <w:pPr>
        <w:jc w:val="center"/>
        <w:rPr>
          <w:rFonts w:ascii="Calibri" w:eastAsia="Calibri" w:hAnsi="Calibri" w:cs="Calibri"/>
          <w:b/>
          <w:sz w:val="40"/>
          <w:szCs w:val="40"/>
        </w:rPr>
      </w:pPr>
      <w:r w:rsidRPr="0033026F">
        <w:rPr>
          <w:rFonts w:ascii="Calibri" w:eastAsia="Calibri" w:hAnsi="Calibri" w:cs="Calibri"/>
          <w:b/>
          <w:sz w:val="40"/>
          <w:szCs w:val="40"/>
        </w:rPr>
        <w:t>ADDENDUM No. 1</w:t>
      </w:r>
    </w:p>
    <w:p w14:paraId="4056D0C3" w14:textId="72489165"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00443E7F">
        <w:rPr>
          <w:rFonts w:ascii="Calibri" w:eastAsia="Calibri" w:hAnsi="Calibri" w:cs="Calibri"/>
          <w:b/>
          <w:sz w:val="40"/>
          <w:szCs w:val="40"/>
        </w:rPr>
        <w:t>I</w:t>
      </w:r>
      <w:r>
        <w:rPr>
          <w:rFonts w:ascii="Calibri" w:eastAsia="Calibri" w:hAnsi="Calibri" w:cs="Calibri"/>
          <w:b/>
          <w:sz w:val="40"/>
          <w:szCs w:val="40"/>
        </w:rPr>
        <w:t>RF</w:t>
      </w:r>
      <w:r w:rsidR="0072478E">
        <w:rPr>
          <w:rFonts w:ascii="Calibri" w:eastAsia="Calibri" w:hAnsi="Calibri" w:cs="Calibri"/>
          <w:b/>
          <w:sz w:val="40"/>
          <w:szCs w:val="40"/>
        </w:rPr>
        <w:t>Q</w:t>
      </w:r>
      <w:r>
        <w:rPr>
          <w:rFonts w:ascii="Calibri" w:eastAsia="Calibri" w:hAnsi="Calibri" w:cs="Calibri"/>
          <w:b/>
          <w:sz w:val="40"/>
          <w:szCs w:val="40"/>
        </w:rPr>
        <w:t xml:space="preserve"> No. HCSA-</w:t>
      </w:r>
      <w:r w:rsidR="00AD6412">
        <w:rPr>
          <w:rFonts w:ascii="Calibri" w:eastAsia="Calibri" w:hAnsi="Calibri" w:cs="Calibri"/>
          <w:b/>
          <w:sz w:val="40"/>
          <w:szCs w:val="40"/>
        </w:rPr>
        <w:t>0123</w:t>
      </w:r>
    </w:p>
    <w:p w14:paraId="5D93B243" w14:textId="77777777"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for</w:t>
      </w:r>
    </w:p>
    <w:p w14:paraId="4EA052D1" w14:textId="77777777" w:rsidR="00AD6412" w:rsidRPr="00AA4CCD" w:rsidRDefault="00AD6412" w:rsidP="00AD6412">
      <w:pPr>
        <w:pStyle w:val="RFP-QHeader2"/>
        <w:rPr>
          <w:rFonts w:ascii="Calibri" w:hAnsi="Calibri" w:cs="Calibri"/>
          <w:sz w:val="40"/>
          <w:szCs w:val="40"/>
          <w:highlight w:val="yellow"/>
        </w:rPr>
      </w:pPr>
      <w:r w:rsidRPr="00AA4CCD">
        <w:rPr>
          <w:rFonts w:ascii="Calibri" w:hAnsi="Calibri" w:cs="Calibri"/>
          <w:sz w:val="40"/>
          <w:szCs w:val="40"/>
        </w:rPr>
        <w:t>Communications Capacity Consultant</w:t>
      </w:r>
    </w:p>
    <w:p w14:paraId="6C92832C" w14:textId="77777777" w:rsidR="006D7D2F" w:rsidRPr="00613C0D" w:rsidRDefault="006D7D2F">
      <w:pPr>
        <w:jc w:val="center"/>
        <w:rPr>
          <w:rFonts w:ascii="Calibri" w:eastAsia="Calibri" w:hAnsi="Calibri" w:cs="Calibri"/>
          <w:b/>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578BF543"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w:t>
      </w:r>
      <w:r w:rsidR="004B71AC">
        <w:rPr>
          <w:rFonts w:ascii="Calibri" w:eastAsia="Calibri" w:hAnsi="Calibri" w:cs="Calibri"/>
          <w:smallCaps/>
          <w:sz w:val="24"/>
          <w:szCs w:val="24"/>
        </w:rPr>
        <w:t xml:space="preserve"> </w:t>
      </w:r>
      <w:r>
        <w:rPr>
          <w:rFonts w:ascii="Calibri" w:eastAsia="Calibri" w:hAnsi="Calibri" w:cs="Calibri"/>
          <w:smallCaps/>
          <w:sz w:val="24"/>
          <w:szCs w:val="24"/>
        </w:rPr>
        <w:t>has been electronically issued to potential bidders via e-</w:t>
      </w:r>
      <w:r w:rsidRPr="00060F27">
        <w:rPr>
          <w:rFonts w:ascii="Calibri" w:eastAsia="Calibri" w:hAnsi="Calibri" w:cs="Calibri"/>
          <w:smallCaps/>
          <w:sz w:val="24"/>
          <w:szCs w:val="24"/>
        </w:rPr>
        <w:t>mail</w:t>
      </w:r>
      <w:r w:rsidR="00882285">
        <w:rPr>
          <w:rFonts w:ascii="Calibri" w:eastAsia="Calibri" w:hAnsi="Calibri" w:cs="Calibri"/>
          <w:smallCaps/>
          <w:sz w:val="24"/>
          <w:szCs w:val="24"/>
        </w:rPr>
        <w:t xml:space="preserve"> based on Questions received via email or from other sources</w:t>
      </w:r>
      <w:r w:rsidR="00882285" w:rsidRPr="00060F27">
        <w:rPr>
          <w:rFonts w:ascii="Calibri" w:eastAsia="Calibri" w:hAnsi="Calibri" w:cs="Calibri"/>
          <w:smallCaps/>
          <w:sz w:val="24"/>
          <w:szCs w:val="24"/>
        </w:rPr>
        <w:t>.</w:t>
      </w:r>
      <w:r w:rsidRPr="00060F27">
        <w:rPr>
          <w:rFonts w:ascii="Calibri" w:eastAsia="Calibri" w:hAnsi="Calibri" w:cs="Calibri"/>
          <w:smallCaps/>
          <w:sz w:val="24"/>
          <w:szCs w:val="24"/>
        </w:rPr>
        <w:t xml:space="preserve">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23898183" w14:textId="1F82CA0B" w:rsidR="00882285" w:rsidRDefault="00882285" w:rsidP="00882285">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Changes made to the original IRF</w:t>
      </w:r>
      <w:r w:rsidR="0072478E">
        <w:rPr>
          <w:rFonts w:ascii="Calibri" w:eastAsia="Calibri" w:hAnsi="Calibri" w:cs="Calibri"/>
          <w:sz w:val="26"/>
          <w:szCs w:val="26"/>
        </w:rPr>
        <w:t>Q</w:t>
      </w:r>
      <w:r>
        <w:rPr>
          <w:rFonts w:ascii="Calibri" w:eastAsia="Calibri" w:hAnsi="Calibri" w:cs="Calibri"/>
          <w:sz w:val="26"/>
          <w:szCs w:val="26"/>
        </w:rPr>
        <w:t xml:space="preserve">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6D3A4D0A" w14:textId="77777777" w:rsidR="00882285" w:rsidRDefault="00882285" w:rsidP="00882285">
      <w:pPr>
        <w:rPr>
          <w:rFonts w:ascii="Calibri" w:eastAsia="Calibri" w:hAnsi="Calibri" w:cs="Calibri"/>
          <w:sz w:val="26"/>
          <w:szCs w:val="26"/>
        </w:rPr>
      </w:pPr>
    </w:p>
    <w:p w14:paraId="415966D3" w14:textId="4B06CA94" w:rsidR="0033026F" w:rsidRDefault="0033026F" w:rsidP="0033026F">
      <w:pPr>
        <w:tabs>
          <w:tab w:val="left" w:pos="720"/>
        </w:tabs>
        <w:rPr>
          <w:rFonts w:asciiTheme="majorHAnsi" w:eastAsia="Calibri" w:hAnsiTheme="majorHAnsi" w:cstheme="majorHAnsi"/>
          <w:sz w:val="26"/>
          <w:szCs w:val="26"/>
        </w:rPr>
      </w:pPr>
      <w:r>
        <w:rPr>
          <w:rFonts w:ascii="Calibri" w:eastAsia="Calibri" w:hAnsi="Calibri" w:cs="Calibri"/>
          <w:sz w:val="26"/>
          <w:szCs w:val="26"/>
        </w:rPr>
        <w:t xml:space="preserve">Page 1 and 2 of the IRFQ, </w:t>
      </w:r>
      <w:r>
        <w:rPr>
          <w:rFonts w:asciiTheme="majorHAnsi" w:eastAsia="Calibri" w:hAnsiTheme="majorHAnsi" w:cstheme="majorHAnsi"/>
          <w:sz w:val="26"/>
          <w:szCs w:val="26"/>
        </w:rPr>
        <w:t>COVER PAGES, are hereby modified as follows:</w:t>
      </w:r>
    </w:p>
    <w:p w14:paraId="012A7B2B" w14:textId="1DCA9375" w:rsidR="00AD6412" w:rsidRPr="00613C0D" w:rsidRDefault="00AD6412" w:rsidP="00AD6412">
      <w:pPr>
        <w:rPr>
          <w:rFonts w:ascii="Calibri" w:eastAsia="Calibri" w:hAnsi="Calibri" w:cs="Calibri"/>
          <w:sz w:val="4"/>
          <w:szCs w:val="4"/>
        </w:rPr>
      </w:pPr>
    </w:p>
    <w:p w14:paraId="7BE6B279" w14:textId="77777777" w:rsidR="00AD6412" w:rsidRPr="00BB6EA5" w:rsidRDefault="00AD6412" w:rsidP="00AD6412">
      <w:pPr>
        <w:pStyle w:val="RFP-QHeader1"/>
        <w:rPr>
          <w:rFonts w:ascii="Calibri" w:hAnsi="Calibri" w:cs="Calibri"/>
          <w:sz w:val="52"/>
          <w:szCs w:val="52"/>
        </w:rPr>
      </w:pPr>
      <w:r w:rsidRPr="00BB6EA5">
        <w:rPr>
          <w:rFonts w:ascii="Calibri" w:hAnsi="Calibri" w:cs="Calibri"/>
          <w:sz w:val="52"/>
          <w:szCs w:val="52"/>
        </w:rPr>
        <w:t>COUNTY OF ALAMEDA</w:t>
      </w:r>
    </w:p>
    <w:p w14:paraId="78A738EB" w14:textId="77777777" w:rsidR="00AD6412" w:rsidRPr="00BB6EA5" w:rsidRDefault="00AD6412" w:rsidP="00AD6412">
      <w:pPr>
        <w:pStyle w:val="RFP-QHeader2"/>
        <w:rPr>
          <w:rFonts w:ascii="Calibri" w:hAnsi="Calibri" w:cs="Calibri"/>
          <w:sz w:val="32"/>
          <w:szCs w:val="32"/>
        </w:rPr>
      </w:pPr>
      <w:r w:rsidRPr="00BB6EA5">
        <w:rPr>
          <w:rFonts w:ascii="Calibri" w:hAnsi="Calibri" w:cs="Calibri"/>
          <w:sz w:val="32"/>
          <w:szCs w:val="32"/>
        </w:rPr>
        <w:t>INFORMAL REQUEST FOR QUOTATION No. HCSA-0123</w:t>
      </w:r>
    </w:p>
    <w:p w14:paraId="1B42EE6D" w14:textId="77777777" w:rsidR="00AD6412" w:rsidRPr="00BB6EA5" w:rsidRDefault="00AD6412" w:rsidP="00AD6412">
      <w:pPr>
        <w:jc w:val="center"/>
        <w:rPr>
          <w:rFonts w:ascii="Calibri" w:hAnsi="Calibri" w:cs="Calibri"/>
          <w:b/>
          <w:sz w:val="32"/>
          <w:szCs w:val="32"/>
        </w:rPr>
      </w:pPr>
      <w:r w:rsidRPr="00BB6EA5">
        <w:rPr>
          <w:rFonts w:ascii="Calibri" w:hAnsi="Calibri" w:cs="Calibri"/>
          <w:b/>
          <w:sz w:val="32"/>
          <w:szCs w:val="32"/>
        </w:rPr>
        <w:t>for</w:t>
      </w:r>
    </w:p>
    <w:p w14:paraId="283A61CF" w14:textId="77777777" w:rsidR="00AD6412" w:rsidRPr="00BB6EA5" w:rsidRDefault="00AD6412" w:rsidP="00AD6412">
      <w:pPr>
        <w:pStyle w:val="RFP-QHeader2"/>
        <w:rPr>
          <w:rFonts w:ascii="Calibri" w:hAnsi="Calibri" w:cs="Calibri"/>
          <w:sz w:val="32"/>
          <w:szCs w:val="32"/>
          <w:highlight w:val="yellow"/>
        </w:rPr>
      </w:pPr>
      <w:r w:rsidRPr="00BB6EA5">
        <w:rPr>
          <w:rFonts w:ascii="Calibri" w:hAnsi="Calibri" w:cs="Calibri"/>
          <w:sz w:val="32"/>
          <w:szCs w:val="32"/>
        </w:rPr>
        <w:t>Communications Capacity Consultant</w:t>
      </w:r>
    </w:p>
    <w:p w14:paraId="62C6FDEA" w14:textId="77777777" w:rsidR="00AD6412" w:rsidRPr="00613C0D" w:rsidRDefault="00AD6412" w:rsidP="00AD6412">
      <w:pPr>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AD6412" w:rsidRPr="00973F08" w14:paraId="5AA92721" w14:textId="77777777" w:rsidTr="00613C0D">
        <w:trPr>
          <w:trHeight w:val="316"/>
          <w:jc w:val="center"/>
        </w:trPr>
        <w:tc>
          <w:tcPr>
            <w:tcW w:w="10854" w:type="dxa"/>
            <w:tcMar>
              <w:top w:w="43" w:type="dxa"/>
              <w:left w:w="115" w:type="dxa"/>
              <w:bottom w:w="43" w:type="dxa"/>
              <w:right w:w="115" w:type="dxa"/>
            </w:tcMar>
            <w:vAlign w:val="center"/>
          </w:tcPr>
          <w:p w14:paraId="0707F14C" w14:textId="77777777" w:rsidR="00AD6412" w:rsidRDefault="00AD6412" w:rsidP="00E00A3C">
            <w:pPr>
              <w:widowControl w:val="0"/>
              <w:kinsoku w:val="0"/>
              <w:overflowPunct w:val="0"/>
              <w:autoSpaceDE w:val="0"/>
              <w:autoSpaceDN w:val="0"/>
              <w:adjustRightInd w:val="0"/>
              <w:ind w:left="230" w:right="229" w:hanging="3"/>
              <w:jc w:val="center"/>
              <w:rPr>
                <w:rFonts w:ascii="Calibri" w:hAnsi="Calibri" w:cs="Calibri"/>
                <w:b/>
                <w:bCs/>
                <w:color w:val="000000"/>
                <w:sz w:val="24"/>
                <w:szCs w:val="24"/>
              </w:rPr>
            </w:pPr>
            <w:r>
              <w:rPr>
                <w:rFonts w:ascii="Calibri" w:hAnsi="Calibri" w:cs="Calibri"/>
                <w:b/>
                <w:bCs/>
                <w:sz w:val="24"/>
                <w:szCs w:val="24"/>
              </w:rPr>
              <w:t xml:space="preserve">For complete information regarding this project, see Information Request for Quotation (IRFQ) posted at </w:t>
            </w:r>
            <w:hyperlink r:id="rId9" w:history="1">
              <w:r>
                <w:rPr>
                  <w:rStyle w:val="Hyperlink"/>
                  <w:rFonts w:ascii="Calibri" w:hAnsi="Calibri" w:cs="Calibri"/>
                  <w:b/>
                  <w:bCs/>
                  <w:sz w:val="24"/>
                  <w:szCs w:val="24"/>
                </w:rPr>
                <w:t xml:space="preserve">http://www.acgov.org/gsa_app/gsa/purchasing/bid_content/contractopportunities.jsp </w:t>
              </w:r>
            </w:hyperlink>
            <w:r>
              <w:rPr>
                <w:rFonts w:ascii="Calibri" w:hAnsi="Calibri" w:cs="Calibri"/>
                <w:b/>
                <w:bCs/>
                <w:color w:val="000000"/>
                <w:sz w:val="24"/>
                <w:szCs w:val="24"/>
              </w:rPr>
              <w:t>or contact the County representative listed below. Thank you for your interest!</w:t>
            </w:r>
          </w:p>
          <w:p w14:paraId="56C0AAAE" w14:textId="77777777" w:rsidR="00AD6412" w:rsidRDefault="00AD6412" w:rsidP="00E00A3C">
            <w:pPr>
              <w:widowControl w:val="0"/>
              <w:kinsoku w:val="0"/>
              <w:overflowPunct w:val="0"/>
              <w:autoSpaceDE w:val="0"/>
              <w:autoSpaceDN w:val="0"/>
              <w:adjustRightInd w:val="0"/>
              <w:ind w:left="230" w:right="229" w:hanging="3"/>
              <w:jc w:val="center"/>
              <w:rPr>
                <w:rFonts w:ascii="Calibri" w:hAnsi="Calibri" w:cs="Calibri"/>
                <w:b/>
                <w:bCs/>
                <w:color w:val="000000"/>
                <w:sz w:val="6"/>
                <w:szCs w:val="6"/>
              </w:rPr>
            </w:pPr>
          </w:p>
          <w:p w14:paraId="3860A649" w14:textId="77777777" w:rsidR="00AD6412" w:rsidRDefault="00AD6412" w:rsidP="00E00A3C">
            <w:pPr>
              <w:widowControl w:val="0"/>
              <w:kinsoku w:val="0"/>
              <w:overflowPunct w:val="0"/>
              <w:autoSpaceDE w:val="0"/>
              <w:autoSpaceDN w:val="0"/>
              <w:adjustRightInd w:val="0"/>
              <w:ind w:left="2220" w:right="2220"/>
              <w:jc w:val="center"/>
              <w:rPr>
                <w:rFonts w:ascii="Calibri" w:hAnsi="Calibri" w:cs="Calibri"/>
                <w:b/>
                <w:bCs/>
                <w:sz w:val="24"/>
                <w:szCs w:val="24"/>
              </w:rPr>
            </w:pPr>
            <w:r>
              <w:rPr>
                <w:rFonts w:ascii="Calibri" w:hAnsi="Calibri" w:cs="Calibri"/>
                <w:b/>
                <w:bCs/>
                <w:sz w:val="24"/>
                <w:szCs w:val="24"/>
              </w:rPr>
              <w:t>Contact Person: Alexandra Arroyo</w:t>
            </w:r>
          </w:p>
          <w:p w14:paraId="6ED80686" w14:textId="77777777" w:rsidR="00AD6412" w:rsidRDefault="00AD6412" w:rsidP="00613C0D">
            <w:pPr>
              <w:widowControl w:val="0"/>
              <w:kinsoku w:val="0"/>
              <w:overflowPunct w:val="0"/>
              <w:autoSpaceDE w:val="0"/>
              <w:autoSpaceDN w:val="0"/>
              <w:adjustRightInd w:val="0"/>
              <w:ind w:left="2220" w:right="2220"/>
              <w:jc w:val="center"/>
              <w:rPr>
                <w:rFonts w:ascii="Calibri" w:hAnsi="Calibri" w:cs="Calibri"/>
                <w:b/>
                <w:bCs/>
                <w:sz w:val="24"/>
                <w:szCs w:val="24"/>
              </w:rPr>
            </w:pPr>
            <w:r>
              <w:rPr>
                <w:rFonts w:ascii="Calibri" w:hAnsi="Calibri" w:cs="Calibri"/>
                <w:b/>
                <w:bCs/>
                <w:sz w:val="24"/>
                <w:szCs w:val="24"/>
              </w:rPr>
              <w:t>Phone Number: (510) 618-3364</w:t>
            </w:r>
          </w:p>
          <w:p w14:paraId="707F31DF" w14:textId="77777777" w:rsidR="00AD6412" w:rsidRPr="002E53CD" w:rsidRDefault="00AD6412" w:rsidP="00613C0D">
            <w:pPr>
              <w:jc w:val="center"/>
              <w:rPr>
                <w:rFonts w:ascii="Calibri" w:hAnsi="Calibri" w:cs="Calibri"/>
                <w:b/>
                <w:color w:val="FF0000"/>
                <w:sz w:val="28"/>
                <w:szCs w:val="28"/>
              </w:rPr>
            </w:pPr>
            <w:r>
              <w:rPr>
                <w:rFonts w:ascii="Calibri" w:hAnsi="Calibri" w:cs="Calibri"/>
                <w:b/>
                <w:bCs/>
                <w:sz w:val="24"/>
                <w:szCs w:val="24"/>
              </w:rPr>
              <w:t xml:space="preserve">E-mail Address: </w:t>
            </w:r>
            <w:hyperlink r:id="rId10" w:history="1">
              <w:r>
                <w:rPr>
                  <w:rStyle w:val="Hyperlink"/>
                  <w:rFonts w:ascii="Calibri" w:hAnsi="Calibri" w:cs="Calibri"/>
                  <w:b/>
                  <w:bCs/>
                  <w:sz w:val="24"/>
                  <w:szCs w:val="24"/>
                </w:rPr>
                <w:t>aarroyo@acgov.org</w:t>
              </w:r>
            </w:hyperlink>
          </w:p>
        </w:tc>
      </w:tr>
    </w:tbl>
    <w:p w14:paraId="264F0537" w14:textId="77777777" w:rsidR="00AD6412" w:rsidRPr="00EB59C5" w:rsidRDefault="00AD6412" w:rsidP="00AD6412">
      <w:pPr>
        <w:rPr>
          <w:rFonts w:ascii="Calibri" w:hAnsi="Calibri" w:cs="Calibri"/>
          <w:b/>
          <w:sz w:val="16"/>
          <w:szCs w:val="16"/>
        </w:rPr>
      </w:pPr>
    </w:p>
    <w:p w14:paraId="4087DBDB" w14:textId="77777777" w:rsidR="00AD6412" w:rsidRPr="00AA4CCD" w:rsidRDefault="00AD6412" w:rsidP="00AD6412">
      <w:pPr>
        <w:spacing w:after="40"/>
        <w:jc w:val="center"/>
        <w:rPr>
          <w:rFonts w:ascii="Calibri" w:hAnsi="Calibri" w:cs="Calibri"/>
          <w:b/>
          <w:sz w:val="32"/>
          <w:szCs w:val="32"/>
        </w:rPr>
      </w:pPr>
      <w:r w:rsidRPr="00AA4CCD">
        <w:rPr>
          <w:rFonts w:ascii="Calibri" w:hAnsi="Calibri" w:cs="Calibri"/>
          <w:b/>
          <w:sz w:val="32"/>
          <w:szCs w:val="32"/>
        </w:rPr>
        <w:t>RESPONSE DUE</w:t>
      </w:r>
    </w:p>
    <w:p w14:paraId="370A4856" w14:textId="77777777" w:rsidR="00AD6412" w:rsidRPr="00AA4CCD" w:rsidRDefault="00AD6412" w:rsidP="00AD6412">
      <w:pPr>
        <w:spacing w:after="40"/>
        <w:jc w:val="center"/>
        <w:rPr>
          <w:rFonts w:ascii="Calibri" w:hAnsi="Calibri" w:cs="Calibri"/>
          <w:sz w:val="32"/>
          <w:szCs w:val="32"/>
        </w:rPr>
      </w:pPr>
      <w:r w:rsidRPr="00AA4CCD">
        <w:rPr>
          <w:rFonts w:ascii="Calibri" w:hAnsi="Calibri" w:cs="Calibri"/>
          <w:sz w:val="32"/>
          <w:szCs w:val="32"/>
        </w:rPr>
        <w:t>by</w:t>
      </w:r>
    </w:p>
    <w:p w14:paraId="2085D4AD" w14:textId="77777777" w:rsidR="00AD6412" w:rsidRPr="00AA4CCD" w:rsidRDefault="00AD6412" w:rsidP="00AD6412">
      <w:pPr>
        <w:spacing w:after="40"/>
        <w:jc w:val="center"/>
        <w:rPr>
          <w:rFonts w:ascii="Calibri" w:hAnsi="Calibri" w:cs="Calibri"/>
          <w:b/>
          <w:sz w:val="32"/>
          <w:szCs w:val="32"/>
        </w:rPr>
      </w:pPr>
      <w:r w:rsidRPr="00AA4CCD">
        <w:rPr>
          <w:rFonts w:ascii="Calibri" w:hAnsi="Calibri" w:cs="Calibri"/>
          <w:b/>
          <w:sz w:val="32"/>
          <w:szCs w:val="32"/>
        </w:rPr>
        <w:t>2:00 p.m.</w:t>
      </w:r>
    </w:p>
    <w:p w14:paraId="493CA49F" w14:textId="77777777" w:rsidR="00AD6412" w:rsidRPr="00AA4CCD" w:rsidRDefault="00AD6412" w:rsidP="00AD6412">
      <w:pPr>
        <w:spacing w:after="40"/>
        <w:jc w:val="center"/>
        <w:rPr>
          <w:rFonts w:ascii="Calibri" w:hAnsi="Calibri" w:cs="Calibri"/>
          <w:sz w:val="32"/>
          <w:szCs w:val="32"/>
        </w:rPr>
      </w:pPr>
      <w:r w:rsidRPr="00AA4CCD">
        <w:rPr>
          <w:rFonts w:ascii="Calibri" w:hAnsi="Calibri" w:cs="Calibri"/>
          <w:sz w:val="32"/>
          <w:szCs w:val="32"/>
        </w:rPr>
        <w:t>on</w:t>
      </w:r>
    </w:p>
    <w:p w14:paraId="3684554F" w14:textId="7ED3156C" w:rsidR="00AD6412" w:rsidRPr="00AA4CCD" w:rsidRDefault="00AD6412" w:rsidP="00AD6412">
      <w:pPr>
        <w:spacing w:after="40"/>
        <w:jc w:val="center"/>
        <w:rPr>
          <w:rFonts w:ascii="Calibri" w:hAnsi="Calibri" w:cs="Calibri"/>
          <w:b/>
          <w:sz w:val="32"/>
          <w:szCs w:val="32"/>
        </w:rPr>
      </w:pPr>
      <w:r w:rsidRPr="00AA4CCD">
        <w:rPr>
          <w:rFonts w:ascii="Calibri" w:hAnsi="Calibri" w:cs="Calibri"/>
          <w:b/>
          <w:sz w:val="32"/>
          <w:szCs w:val="32"/>
        </w:rPr>
        <w:t xml:space="preserve">May </w:t>
      </w:r>
      <w:r w:rsidRPr="00AD6412">
        <w:rPr>
          <w:rFonts w:ascii="Calibri" w:hAnsi="Calibri" w:cs="Calibri"/>
          <w:b/>
          <w:strike/>
          <w:sz w:val="32"/>
          <w:szCs w:val="32"/>
        </w:rPr>
        <w:t>15</w:t>
      </w:r>
      <w:r>
        <w:rPr>
          <w:rFonts w:ascii="Calibri" w:hAnsi="Calibri" w:cs="Calibri"/>
          <w:b/>
          <w:sz w:val="32"/>
          <w:szCs w:val="32"/>
        </w:rPr>
        <w:t xml:space="preserve"> </w:t>
      </w:r>
      <w:r w:rsidRPr="00AD6412">
        <w:rPr>
          <w:rFonts w:ascii="Calibri" w:hAnsi="Calibri" w:cs="Calibri"/>
          <w:b/>
          <w:sz w:val="32"/>
          <w:szCs w:val="32"/>
          <w:highlight w:val="yellow"/>
        </w:rPr>
        <w:t>24</w:t>
      </w:r>
      <w:r w:rsidRPr="00AA4CCD">
        <w:rPr>
          <w:rFonts w:ascii="Calibri" w:hAnsi="Calibri" w:cs="Calibri"/>
          <w:b/>
          <w:sz w:val="32"/>
          <w:szCs w:val="32"/>
        </w:rPr>
        <w:t>, 2023</w:t>
      </w:r>
    </w:p>
    <w:p w14:paraId="0DC9809C" w14:textId="77777777" w:rsidR="00AD6412" w:rsidRPr="00AD6412" w:rsidRDefault="00AD6412" w:rsidP="00AD6412">
      <w:pPr>
        <w:spacing w:after="40"/>
        <w:jc w:val="center"/>
        <w:rPr>
          <w:rFonts w:ascii="Calibri" w:hAnsi="Calibri" w:cs="Calibri"/>
          <w:strike/>
          <w:sz w:val="32"/>
          <w:szCs w:val="32"/>
        </w:rPr>
      </w:pPr>
      <w:r w:rsidRPr="00AD6412">
        <w:rPr>
          <w:rFonts w:ascii="Calibri" w:hAnsi="Calibri" w:cs="Calibri"/>
          <w:strike/>
          <w:sz w:val="32"/>
          <w:szCs w:val="32"/>
        </w:rPr>
        <w:t>through</w:t>
      </w:r>
    </w:p>
    <w:p w14:paraId="06578A09" w14:textId="02E9D5D6" w:rsidR="00AD6412" w:rsidRPr="00AD6412" w:rsidRDefault="00AD6412" w:rsidP="00AD6412">
      <w:pPr>
        <w:spacing w:after="40"/>
        <w:jc w:val="center"/>
        <w:rPr>
          <w:rStyle w:val="Hyperlink"/>
          <w:rFonts w:ascii="Calibri" w:hAnsi="Calibri" w:cs="Calibri"/>
          <w:b/>
          <w:bCs/>
          <w:strike/>
          <w:sz w:val="32"/>
          <w:szCs w:val="32"/>
        </w:rPr>
      </w:pPr>
      <w:r w:rsidRPr="00AD6412">
        <w:rPr>
          <w:rFonts w:ascii="Calibri" w:hAnsi="Calibri" w:cs="Calibri"/>
          <w:b/>
          <w:strike/>
          <w:sz w:val="32"/>
          <w:szCs w:val="32"/>
        </w:rPr>
        <w:t xml:space="preserve">Email Submission to </w:t>
      </w:r>
      <w:hyperlink r:id="rId11" w:history="1">
        <w:r w:rsidRPr="00AD6412">
          <w:rPr>
            <w:rStyle w:val="Hyperlink"/>
            <w:rFonts w:ascii="Calibri" w:hAnsi="Calibri" w:cs="Calibri"/>
            <w:b/>
            <w:bCs/>
            <w:strike/>
            <w:sz w:val="32"/>
            <w:szCs w:val="32"/>
          </w:rPr>
          <w:t>aarroyo@acgov.org</w:t>
        </w:r>
      </w:hyperlink>
    </w:p>
    <w:p w14:paraId="6DCBEFB5" w14:textId="77777777" w:rsidR="00AD6412" w:rsidRDefault="00AD6412" w:rsidP="00AD6412">
      <w:pPr>
        <w:widowControl w:val="0"/>
        <w:kinsoku w:val="0"/>
        <w:overflowPunct w:val="0"/>
        <w:autoSpaceDE w:val="0"/>
        <w:autoSpaceDN w:val="0"/>
        <w:adjustRightInd w:val="0"/>
        <w:spacing w:line="439" w:lineRule="exact"/>
        <w:ind w:left="2164" w:right="2042"/>
        <w:jc w:val="center"/>
        <w:rPr>
          <w:rFonts w:ascii="Calibri" w:hAnsi="Calibri" w:cs="Calibri"/>
          <w:sz w:val="32"/>
          <w:szCs w:val="32"/>
        </w:rPr>
      </w:pPr>
      <w:r>
        <w:rPr>
          <w:rFonts w:ascii="Calibri" w:hAnsi="Calibri" w:cs="Calibri"/>
          <w:sz w:val="32"/>
          <w:szCs w:val="32"/>
        </w:rPr>
        <w:t>at</w:t>
      </w:r>
    </w:p>
    <w:p w14:paraId="43B7EFE2" w14:textId="77777777" w:rsidR="00AD6412" w:rsidRPr="00AD6412" w:rsidRDefault="00AD6412" w:rsidP="00AD6412">
      <w:pPr>
        <w:widowControl w:val="0"/>
        <w:kinsoku w:val="0"/>
        <w:overflowPunct w:val="0"/>
        <w:autoSpaceDE w:val="0"/>
        <w:autoSpaceDN w:val="0"/>
        <w:adjustRightInd w:val="0"/>
        <w:jc w:val="center"/>
        <w:rPr>
          <w:rFonts w:ascii="Calibri" w:hAnsi="Calibri" w:cs="Calibri"/>
          <w:b/>
          <w:bCs/>
          <w:sz w:val="32"/>
          <w:szCs w:val="32"/>
          <w:highlight w:val="yellow"/>
        </w:rPr>
      </w:pPr>
      <w:r w:rsidRPr="00AD6412">
        <w:rPr>
          <w:rFonts w:ascii="Calibri" w:hAnsi="Calibri" w:cs="Calibri"/>
          <w:b/>
          <w:bCs/>
          <w:sz w:val="32"/>
          <w:szCs w:val="32"/>
          <w:highlight w:val="yellow"/>
        </w:rPr>
        <w:t xml:space="preserve">Alameda County, Health Care Services Agency </w:t>
      </w:r>
    </w:p>
    <w:p w14:paraId="027A9822" w14:textId="77777777" w:rsidR="00AD6412" w:rsidRPr="004955B6" w:rsidRDefault="00AD6412" w:rsidP="00AD6412">
      <w:pPr>
        <w:widowControl w:val="0"/>
        <w:kinsoku w:val="0"/>
        <w:overflowPunct w:val="0"/>
        <w:autoSpaceDE w:val="0"/>
        <w:autoSpaceDN w:val="0"/>
        <w:adjustRightInd w:val="0"/>
        <w:jc w:val="center"/>
        <w:rPr>
          <w:rFonts w:ascii="Calibri" w:hAnsi="Calibri" w:cs="Calibri"/>
          <w:b/>
          <w:bCs/>
          <w:sz w:val="32"/>
          <w:szCs w:val="32"/>
          <w:lang w:val="it-IT"/>
        </w:rPr>
      </w:pPr>
      <w:r w:rsidRPr="004955B6">
        <w:rPr>
          <w:rFonts w:ascii="Calibri" w:hAnsi="Calibri" w:cs="Calibri"/>
          <w:b/>
          <w:bCs/>
          <w:sz w:val="32"/>
          <w:szCs w:val="32"/>
          <w:highlight w:val="yellow"/>
          <w:lang w:val="it-IT"/>
        </w:rPr>
        <w:t>1000 San Leandro Blvd, Suite 300, San Leandro, CA 94577</w:t>
      </w:r>
    </w:p>
    <w:p w14:paraId="10015FE8" w14:textId="77777777" w:rsidR="00AD6412" w:rsidRPr="004955B6" w:rsidRDefault="00AD6412" w:rsidP="00AD6412">
      <w:pPr>
        <w:rPr>
          <w:b/>
          <w:bCs/>
          <w:lang w:val="it-IT"/>
        </w:rPr>
      </w:pPr>
      <w:bookmarkStart w:id="0" w:name="_Toc14171502"/>
      <w:bookmarkStart w:id="1" w:name="_Toc133934907"/>
    </w:p>
    <w:p w14:paraId="335DF8E8" w14:textId="0F13D984" w:rsidR="00AD6412" w:rsidRPr="00613C0D" w:rsidRDefault="00AD6412" w:rsidP="00AD6412">
      <w:pPr>
        <w:pStyle w:val="Heading1"/>
        <w:jc w:val="center"/>
        <w:rPr>
          <w:b/>
          <w:bCs/>
          <w:sz w:val="28"/>
          <w:szCs w:val="28"/>
        </w:rPr>
      </w:pPr>
      <w:r w:rsidRPr="00613C0D">
        <w:rPr>
          <w:b/>
          <w:bCs/>
          <w:sz w:val="28"/>
          <w:szCs w:val="28"/>
        </w:rPr>
        <w:t>CALENDAR OF EVENTS</w:t>
      </w:r>
      <w:bookmarkEnd w:id="0"/>
      <w:bookmarkEnd w:id="1"/>
    </w:p>
    <w:p w14:paraId="3722BBD1" w14:textId="77777777" w:rsidR="00AD6412" w:rsidRPr="00613C0D" w:rsidRDefault="00AD6412" w:rsidP="00AD6412">
      <w:pPr>
        <w:pStyle w:val="RFP-QHeader2"/>
        <w:rPr>
          <w:rFonts w:ascii="Calibri" w:hAnsi="Calibri" w:cs="Calibri"/>
          <w:sz w:val="28"/>
          <w:szCs w:val="32"/>
        </w:rPr>
      </w:pPr>
      <w:r w:rsidRPr="00613C0D">
        <w:rPr>
          <w:rFonts w:ascii="Calibri" w:hAnsi="Calibri" w:cs="Calibri"/>
          <w:sz w:val="28"/>
          <w:szCs w:val="32"/>
        </w:rPr>
        <w:t>INFORMAL REQUEST FOR QUOTATION No. HCSA-0123</w:t>
      </w:r>
    </w:p>
    <w:p w14:paraId="4A8C0B1B" w14:textId="77777777" w:rsidR="00AD6412" w:rsidRPr="00613C0D" w:rsidRDefault="00AD6412" w:rsidP="00AD6412">
      <w:pPr>
        <w:pStyle w:val="RFP-QHeader2"/>
        <w:spacing w:after="240"/>
        <w:rPr>
          <w:rFonts w:ascii="Calibri" w:hAnsi="Calibri" w:cs="Calibri"/>
          <w:sz w:val="28"/>
          <w:szCs w:val="32"/>
        </w:rPr>
      </w:pPr>
      <w:r w:rsidRPr="00613C0D">
        <w:rPr>
          <w:rFonts w:ascii="Calibri" w:hAnsi="Calibri" w:cs="Calibri"/>
          <w:sz w:val="28"/>
          <w:szCs w:val="32"/>
        </w:rPr>
        <w:t>COMMINICATIONS CAPACITY CONSULTANT</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508"/>
      </w:tblGrid>
      <w:tr w:rsidR="00AD6412" w:rsidRPr="00356299" w14:paraId="4E11670D" w14:textId="77777777" w:rsidTr="00E00A3C">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992DDE7" w14:textId="77777777" w:rsidR="00AD6412" w:rsidRPr="00601DD7" w:rsidRDefault="00AD6412" w:rsidP="00E00A3C">
            <w:pPr>
              <w:rPr>
                <w:rFonts w:ascii="Calibri" w:hAnsi="Calibri" w:cs="Calibri"/>
                <w:b/>
                <w:sz w:val="24"/>
                <w:szCs w:val="26"/>
              </w:rPr>
            </w:pPr>
            <w:r w:rsidRPr="00601DD7">
              <w:rPr>
                <w:rFonts w:ascii="Calibri" w:hAnsi="Calibri" w:cs="Calibri"/>
                <w:b/>
                <w:sz w:val="24"/>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257D19E" w14:textId="77777777" w:rsidR="00AD6412" w:rsidRPr="00601DD7" w:rsidRDefault="00AD6412" w:rsidP="00E00A3C">
            <w:pPr>
              <w:rPr>
                <w:rFonts w:ascii="Calibri" w:hAnsi="Calibri" w:cs="Calibri"/>
                <w:b/>
                <w:sz w:val="24"/>
                <w:szCs w:val="26"/>
              </w:rPr>
            </w:pPr>
            <w:r w:rsidRPr="00601DD7">
              <w:rPr>
                <w:rFonts w:ascii="Calibri" w:hAnsi="Calibri" w:cs="Calibri"/>
                <w:b/>
                <w:sz w:val="24"/>
                <w:szCs w:val="26"/>
              </w:rPr>
              <w:t>DATE/LOCATION</w:t>
            </w:r>
          </w:p>
        </w:tc>
      </w:tr>
      <w:tr w:rsidR="00AD6412" w14:paraId="6524051A" w14:textId="77777777" w:rsidTr="00E00A3C">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CAB3099" w14:textId="77777777" w:rsidR="00AD6412" w:rsidRPr="00601DD7" w:rsidRDefault="00AD6412" w:rsidP="00E00A3C">
            <w:pPr>
              <w:rPr>
                <w:rFonts w:ascii="Calibri" w:hAnsi="Calibri" w:cs="Calibri"/>
                <w:b/>
                <w:sz w:val="24"/>
                <w:szCs w:val="26"/>
              </w:rPr>
            </w:pPr>
            <w:r w:rsidRPr="00601DD7">
              <w:rPr>
                <w:rFonts w:ascii="Calibri" w:hAnsi="Calibri" w:cs="Calibri"/>
                <w:b/>
                <w:sz w:val="24"/>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E740D04" w14:textId="77777777" w:rsidR="00AD6412" w:rsidRPr="00601DD7" w:rsidRDefault="00AD6412" w:rsidP="00E00A3C">
            <w:pPr>
              <w:rPr>
                <w:rFonts w:ascii="Calibri" w:hAnsi="Calibri" w:cs="Calibri"/>
                <w:b/>
                <w:szCs w:val="26"/>
              </w:rPr>
            </w:pPr>
            <w:r w:rsidRPr="00601DD7">
              <w:rPr>
                <w:rFonts w:ascii="Calibri" w:hAnsi="Calibri" w:cs="Calibri"/>
                <w:b/>
                <w:sz w:val="24"/>
                <w:szCs w:val="26"/>
              </w:rPr>
              <w:t xml:space="preserve">May </w:t>
            </w:r>
            <w:r>
              <w:rPr>
                <w:rFonts w:ascii="Calibri" w:hAnsi="Calibri" w:cs="Calibri"/>
                <w:b/>
                <w:sz w:val="24"/>
                <w:szCs w:val="26"/>
              </w:rPr>
              <w:t>5</w:t>
            </w:r>
            <w:r w:rsidRPr="00601DD7">
              <w:rPr>
                <w:rFonts w:ascii="Calibri" w:hAnsi="Calibri" w:cs="Calibri"/>
                <w:b/>
                <w:sz w:val="24"/>
                <w:szCs w:val="26"/>
              </w:rPr>
              <w:t>, 2023</w:t>
            </w:r>
          </w:p>
        </w:tc>
      </w:tr>
      <w:tr w:rsidR="00AD6412" w14:paraId="5B65D704" w14:textId="77777777" w:rsidTr="00E00A3C">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1E4AE8E" w14:textId="62F35799" w:rsidR="00AD6412" w:rsidRPr="00601DD7" w:rsidRDefault="00AD6412" w:rsidP="00E00A3C">
            <w:pPr>
              <w:rPr>
                <w:rFonts w:ascii="Calibri" w:hAnsi="Calibri" w:cs="Calibri"/>
                <w:b/>
                <w:sz w:val="24"/>
                <w:szCs w:val="26"/>
              </w:rPr>
            </w:pPr>
            <w:r w:rsidRPr="00601DD7">
              <w:rPr>
                <w:rFonts w:ascii="Calibri" w:hAnsi="Calibri" w:cs="Calibri"/>
                <w:b/>
                <w:sz w:val="24"/>
                <w:szCs w:val="26"/>
              </w:rPr>
              <w:t>Addendum</w:t>
            </w:r>
            <w:r w:rsidR="00BB6EA5">
              <w:rPr>
                <w:rFonts w:ascii="Calibri" w:hAnsi="Calibri" w:cs="Calibri"/>
                <w:b/>
                <w:sz w:val="24"/>
                <w:szCs w:val="26"/>
              </w:rPr>
              <w:t xml:space="preserve"> </w:t>
            </w:r>
            <w:r w:rsidR="00BB6EA5" w:rsidRPr="00BB6EA5">
              <w:rPr>
                <w:rFonts w:ascii="Calibri" w:hAnsi="Calibri" w:cs="Calibri"/>
                <w:b/>
                <w:sz w:val="24"/>
                <w:szCs w:val="26"/>
                <w:highlight w:val="yellow"/>
              </w:rPr>
              <w:t>No.1</w:t>
            </w:r>
            <w:r w:rsidRPr="00601DD7">
              <w:rPr>
                <w:rFonts w:ascii="Calibri" w:hAnsi="Calibri" w:cs="Calibri"/>
                <w:b/>
                <w:sz w:val="24"/>
                <w:szCs w:val="26"/>
              </w:rPr>
              <w:t xml:space="preserve"> Issued</w:t>
            </w:r>
            <w:r w:rsidRPr="00601DD7">
              <w:rPr>
                <w:rFonts w:ascii="Calibri" w:hAnsi="Calibri" w:cs="Calibri"/>
                <w:b/>
                <w:szCs w:val="22"/>
              </w:rPr>
              <w:t xml:space="preserve"> </w:t>
            </w:r>
            <w:r w:rsidRPr="00601DD7">
              <w:rPr>
                <w:rFonts w:ascii="Calibri" w:hAnsi="Calibri" w:cs="Calibri"/>
                <w:szCs w:val="22"/>
              </w:rPr>
              <w:t>[only if necessary to amend IRFQ]</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D095DF2" w14:textId="4194EAB8" w:rsidR="00AD6412" w:rsidRPr="00601DD7" w:rsidRDefault="00AD6412" w:rsidP="00E00A3C">
            <w:pPr>
              <w:rPr>
                <w:rFonts w:ascii="Calibri" w:hAnsi="Calibri" w:cs="Calibri"/>
                <w:b/>
                <w:szCs w:val="26"/>
              </w:rPr>
            </w:pPr>
            <w:r w:rsidRPr="00601DD7">
              <w:rPr>
                <w:rFonts w:ascii="Calibri" w:hAnsi="Calibri" w:cs="Calibri"/>
                <w:b/>
                <w:sz w:val="24"/>
                <w:szCs w:val="26"/>
              </w:rPr>
              <w:t xml:space="preserve">May </w:t>
            </w:r>
            <w:r w:rsidRPr="0033026F">
              <w:rPr>
                <w:rFonts w:ascii="Calibri" w:hAnsi="Calibri" w:cs="Calibri"/>
                <w:b/>
                <w:strike/>
                <w:sz w:val="24"/>
                <w:szCs w:val="26"/>
              </w:rPr>
              <w:t>10</w:t>
            </w:r>
            <w:r w:rsidR="0033026F">
              <w:rPr>
                <w:rFonts w:ascii="Calibri" w:hAnsi="Calibri" w:cs="Calibri"/>
                <w:b/>
                <w:sz w:val="24"/>
                <w:szCs w:val="26"/>
              </w:rPr>
              <w:t xml:space="preserve"> </w:t>
            </w:r>
            <w:r w:rsidR="002554A6" w:rsidRPr="002554A6">
              <w:rPr>
                <w:rFonts w:ascii="Calibri" w:hAnsi="Calibri" w:cs="Calibri"/>
                <w:b/>
                <w:sz w:val="24"/>
                <w:szCs w:val="26"/>
                <w:highlight w:val="yellow"/>
              </w:rPr>
              <w:t>16</w:t>
            </w:r>
            <w:r w:rsidRPr="00601DD7">
              <w:rPr>
                <w:rFonts w:ascii="Calibri" w:hAnsi="Calibri" w:cs="Calibri"/>
                <w:b/>
                <w:sz w:val="24"/>
                <w:szCs w:val="26"/>
              </w:rPr>
              <w:t>, 2023</w:t>
            </w:r>
          </w:p>
        </w:tc>
      </w:tr>
      <w:tr w:rsidR="00AD6412" w14:paraId="43EABADD" w14:textId="77777777" w:rsidTr="00E00A3C">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CF6A6F1" w14:textId="77777777" w:rsidR="00AD6412" w:rsidRPr="00601DD7" w:rsidRDefault="00AD6412" w:rsidP="00E00A3C">
            <w:pPr>
              <w:spacing w:after="40"/>
              <w:rPr>
                <w:rFonts w:ascii="Calibri" w:hAnsi="Calibri"/>
                <w:sz w:val="24"/>
                <w:szCs w:val="24"/>
              </w:rPr>
            </w:pPr>
            <w:r w:rsidRPr="00601DD7">
              <w:rPr>
                <w:rFonts w:ascii="Calibri" w:hAnsi="Calibri" w:cs="Calibri"/>
                <w:b/>
                <w:sz w:val="24"/>
                <w:szCs w:val="24"/>
              </w:rPr>
              <w:t xml:space="preserve">Response Due </w:t>
            </w:r>
            <w:r w:rsidRPr="00AD6412">
              <w:rPr>
                <w:rFonts w:ascii="Calibri" w:hAnsi="Calibri" w:cs="Calibri"/>
                <w:b/>
                <w:strike/>
                <w:sz w:val="24"/>
                <w:szCs w:val="24"/>
              </w:rPr>
              <w:t xml:space="preserve">and Submitted through Email to </w:t>
            </w:r>
            <w:hyperlink r:id="rId12" w:history="1">
              <w:r w:rsidRPr="00AD6412">
                <w:rPr>
                  <w:rStyle w:val="Hyperlink"/>
                  <w:rFonts w:ascii="Calibri" w:hAnsi="Calibri" w:cs="Calibri"/>
                  <w:b/>
                  <w:bCs/>
                  <w:strike/>
                  <w:sz w:val="24"/>
                  <w:szCs w:val="24"/>
                </w:rPr>
                <w:t>aarroyo@acgov.org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D6F5A5F" w14:textId="4BA84218" w:rsidR="00AD6412" w:rsidRPr="00601DD7" w:rsidRDefault="00AD6412" w:rsidP="00E00A3C">
            <w:pPr>
              <w:rPr>
                <w:rFonts w:ascii="Calibri" w:hAnsi="Calibri" w:cs="Calibri"/>
                <w:b/>
                <w:szCs w:val="26"/>
              </w:rPr>
            </w:pPr>
            <w:r w:rsidRPr="00601DD7">
              <w:rPr>
                <w:rFonts w:ascii="Calibri" w:hAnsi="Calibri" w:cs="Calibri"/>
                <w:b/>
                <w:sz w:val="24"/>
                <w:szCs w:val="26"/>
              </w:rPr>
              <w:t xml:space="preserve">May </w:t>
            </w:r>
            <w:r w:rsidRPr="00AD6412">
              <w:rPr>
                <w:rFonts w:ascii="Calibri" w:hAnsi="Calibri" w:cs="Calibri"/>
                <w:b/>
                <w:strike/>
                <w:sz w:val="24"/>
                <w:szCs w:val="24"/>
              </w:rPr>
              <w:t>15</w:t>
            </w:r>
            <w:r w:rsidRPr="00AD6412">
              <w:rPr>
                <w:rFonts w:ascii="Calibri" w:hAnsi="Calibri" w:cs="Calibri"/>
                <w:b/>
                <w:sz w:val="24"/>
                <w:szCs w:val="24"/>
              </w:rPr>
              <w:t xml:space="preserve"> </w:t>
            </w:r>
            <w:r w:rsidRPr="00AD6412">
              <w:rPr>
                <w:rFonts w:ascii="Calibri" w:hAnsi="Calibri" w:cs="Calibri"/>
                <w:b/>
                <w:sz w:val="24"/>
                <w:szCs w:val="24"/>
                <w:highlight w:val="yellow"/>
              </w:rPr>
              <w:t>24</w:t>
            </w:r>
            <w:r w:rsidRPr="00601DD7">
              <w:rPr>
                <w:rFonts w:ascii="Calibri" w:hAnsi="Calibri" w:cs="Calibri"/>
                <w:b/>
                <w:sz w:val="24"/>
                <w:szCs w:val="26"/>
              </w:rPr>
              <w:t>, 2023 by 2:00 p.m.</w:t>
            </w:r>
          </w:p>
        </w:tc>
      </w:tr>
      <w:tr w:rsidR="00AD6412" w14:paraId="1ECF10DD" w14:textId="77777777" w:rsidTr="00E00A3C">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F0F8DA6" w14:textId="77777777" w:rsidR="00AD6412" w:rsidRPr="00601DD7" w:rsidRDefault="00AD6412" w:rsidP="00E00A3C">
            <w:pPr>
              <w:rPr>
                <w:rFonts w:ascii="Calibri" w:hAnsi="Calibri" w:cs="Calibri"/>
                <w:b/>
                <w:szCs w:val="26"/>
              </w:rPr>
            </w:pPr>
            <w:r w:rsidRPr="00601DD7">
              <w:rPr>
                <w:rFonts w:ascii="Calibri" w:hAnsi="Calibri" w:cs="Calibri"/>
                <w:b/>
                <w:sz w:val="24"/>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2B9D938" w14:textId="36BF5B76" w:rsidR="00AD6412" w:rsidRPr="00601DD7" w:rsidRDefault="00AD6412" w:rsidP="00E00A3C">
            <w:pPr>
              <w:rPr>
                <w:rFonts w:ascii="Calibri" w:hAnsi="Calibri" w:cs="Calibri"/>
                <w:b/>
                <w:szCs w:val="26"/>
              </w:rPr>
            </w:pPr>
            <w:r w:rsidRPr="00601DD7">
              <w:rPr>
                <w:rFonts w:ascii="Calibri" w:hAnsi="Calibri" w:cs="Calibri"/>
                <w:b/>
                <w:sz w:val="24"/>
                <w:szCs w:val="26"/>
              </w:rPr>
              <w:t xml:space="preserve">May </w:t>
            </w:r>
            <w:r w:rsidRPr="004955B6">
              <w:rPr>
                <w:rFonts w:ascii="Calibri" w:hAnsi="Calibri" w:cs="Calibri"/>
                <w:b/>
                <w:strike/>
                <w:sz w:val="24"/>
                <w:szCs w:val="26"/>
              </w:rPr>
              <w:t>15-19</w:t>
            </w:r>
            <w:r w:rsidR="004955B6">
              <w:rPr>
                <w:rFonts w:ascii="Calibri" w:hAnsi="Calibri" w:cs="Calibri"/>
                <w:b/>
                <w:sz w:val="24"/>
                <w:szCs w:val="26"/>
              </w:rPr>
              <w:t xml:space="preserve"> </w:t>
            </w:r>
            <w:r w:rsidR="004955B6" w:rsidRPr="004955B6">
              <w:rPr>
                <w:rFonts w:ascii="Calibri" w:hAnsi="Calibri" w:cs="Calibri"/>
                <w:b/>
                <w:sz w:val="24"/>
                <w:szCs w:val="26"/>
                <w:highlight w:val="yellow"/>
              </w:rPr>
              <w:t>24-26</w:t>
            </w:r>
            <w:r w:rsidRPr="00601DD7">
              <w:rPr>
                <w:rFonts w:ascii="Calibri" w:hAnsi="Calibri" w:cs="Calibri"/>
                <w:b/>
                <w:sz w:val="24"/>
                <w:szCs w:val="26"/>
              </w:rPr>
              <w:t>, 2023</w:t>
            </w:r>
          </w:p>
        </w:tc>
      </w:tr>
      <w:tr w:rsidR="00AD6412" w14:paraId="54B49D3B" w14:textId="77777777" w:rsidTr="00E00A3C">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8C6A7C2" w14:textId="77777777" w:rsidR="00AD6412" w:rsidRPr="00601DD7" w:rsidRDefault="00AD6412" w:rsidP="00E00A3C">
            <w:pPr>
              <w:rPr>
                <w:rFonts w:ascii="Calibri" w:hAnsi="Calibri" w:cs="Calibri"/>
                <w:b/>
                <w:szCs w:val="26"/>
              </w:rPr>
            </w:pPr>
            <w:r w:rsidRPr="00601DD7">
              <w:rPr>
                <w:rFonts w:ascii="Calibri" w:hAnsi="Calibri" w:cs="Calibri"/>
                <w:b/>
                <w:sz w:val="24"/>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81E7D2A" w14:textId="632AB329" w:rsidR="00AD6412" w:rsidRPr="00601DD7" w:rsidRDefault="00AD6412" w:rsidP="00E00A3C">
            <w:pPr>
              <w:rPr>
                <w:rFonts w:ascii="Calibri" w:hAnsi="Calibri" w:cs="Calibri"/>
                <w:b/>
                <w:szCs w:val="26"/>
              </w:rPr>
            </w:pPr>
            <w:r w:rsidRPr="00601DD7">
              <w:rPr>
                <w:rFonts w:ascii="Calibri" w:hAnsi="Calibri" w:cs="Calibri"/>
                <w:b/>
                <w:sz w:val="24"/>
                <w:szCs w:val="26"/>
              </w:rPr>
              <w:t xml:space="preserve">May </w:t>
            </w:r>
            <w:r w:rsidRPr="004955B6">
              <w:rPr>
                <w:rFonts w:ascii="Calibri" w:hAnsi="Calibri" w:cs="Calibri"/>
                <w:b/>
                <w:strike/>
                <w:sz w:val="24"/>
                <w:szCs w:val="26"/>
              </w:rPr>
              <w:t>22</w:t>
            </w:r>
            <w:r w:rsidR="004955B6">
              <w:rPr>
                <w:rFonts w:ascii="Calibri" w:hAnsi="Calibri" w:cs="Calibri"/>
                <w:b/>
                <w:sz w:val="24"/>
                <w:szCs w:val="26"/>
              </w:rPr>
              <w:t xml:space="preserve"> </w:t>
            </w:r>
            <w:r w:rsidR="004955B6" w:rsidRPr="004955B6">
              <w:rPr>
                <w:rFonts w:ascii="Calibri" w:hAnsi="Calibri" w:cs="Calibri"/>
                <w:b/>
                <w:sz w:val="24"/>
                <w:szCs w:val="26"/>
                <w:highlight w:val="yellow"/>
              </w:rPr>
              <w:t>30</w:t>
            </w:r>
            <w:r w:rsidRPr="00601DD7">
              <w:rPr>
                <w:rFonts w:ascii="Calibri" w:hAnsi="Calibri" w:cs="Calibri"/>
                <w:b/>
                <w:sz w:val="24"/>
                <w:szCs w:val="26"/>
              </w:rPr>
              <w:t>, 2023</w:t>
            </w:r>
          </w:p>
        </w:tc>
      </w:tr>
      <w:tr w:rsidR="00AD6412" w14:paraId="7189D30B" w14:textId="77777777" w:rsidTr="00E00A3C">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000CCA2" w14:textId="77777777" w:rsidR="00AD6412" w:rsidRPr="00601DD7" w:rsidRDefault="00AD6412" w:rsidP="00E00A3C">
            <w:pPr>
              <w:rPr>
                <w:rFonts w:ascii="Calibri" w:hAnsi="Calibri" w:cs="Calibri"/>
                <w:b/>
                <w:szCs w:val="26"/>
              </w:rPr>
            </w:pPr>
            <w:r w:rsidRPr="00601DD7">
              <w:rPr>
                <w:rFonts w:ascii="Calibri" w:hAnsi="Calibri" w:cs="Calibri"/>
                <w:b/>
                <w:sz w:val="24"/>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9B7216B" w14:textId="77777777" w:rsidR="00AD6412" w:rsidRPr="00601DD7" w:rsidRDefault="00AD6412" w:rsidP="00E00A3C">
            <w:pPr>
              <w:rPr>
                <w:rFonts w:ascii="Calibri" w:hAnsi="Calibri" w:cs="Calibri"/>
                <w:b/>
                <w:szCs w:val="26"/>
              </w:rPr>
            </w:pPr>
            <w:r w:rsidRPr="00601DD7">
              <w:rPr>
                <w:rFonts w:ascii="Calibri" w:hAnsi="Calibri" w:cs="Calibri"/>
                <w:b/>
                <w:sz w:val="24"/>
                <w:szCs w:val="26"/>
              </w:rPr>
              <w:t xml:space="preserve">June </w:t>
            </w:r>
            <w:r>
              <w:rPr>
                <w:rFonts w:ascii="Calibri" w:hAnsi="Calibri" w:cs="Calibri"/>
                <w:b/>
                <w:sz w:val="24"/>
                <w:szCs w:val="26"/>
              </w:rPr>
              <w:t>20</w:t>
            </w:r>
            <w:r w:rsidRPr="00601DD7">
              <w:rPr>
                <w:rFonts w:ascii="Calibri" w:hAnsi="Calibri" w:cs="Calibri"/>
                <w:b/>
                <w:sz w:val="24"/>
                <w:szCs w:val="26"/>
              </w:rPr>
              <w:t>, 2023</w:t>
            </w:r>
          </w:p>
        </w:tc>
      </w:tr>
      <w:tr w:rsidR="00AD6412" w14:paraId="0248B7C3" w14:textId="77777777" w:rsidTr="00E00A3C">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F7250A5" w14:textId="77777777" w:rsidR="00AD6412" w:rsidRPr="00601DD7" w:rsidRDefault="00AD6412" w:rsidP="00E00A3C">
            <w:pPr>
              <w:rPr>
                <w:rFonts w:ascii="Calibri" w:hAnsi="Calibri" w:cs="Calibri"/>
                <w:b/>
                <w:szCs w:val="26"/>
              </w:rPr>
            </w:pPr>
            <w:r w:rsidRPr="00601DD7">
              <w:rPr>
                <w:rFonts w:ascii="Calibri" w:hAnsi="Calibri" w:cs="Calibri"/>
                <w:b/>
                <w:sz w:val="24"/>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F8CA953" w14:textId="77777777" w:rsidR="00AD6412" w:rsidRPr="00601DD7" w:rsidRDefault="00AD6412" w:rsidP="00E00A3C">
            <w:pPr>
              <w:rPr>
                <w:rFonts w:ascii="Calibri" w:hAnsi="Calibri" w:cs="Calibri"/>
                <w:b/>
                <w:szCs w:val="26"/>
              </w:rPr>
            </w:pPr>
            <w:r>
              <w:rPr>
                <w:rFonts w:ascii="Calibri" w:hAnsi="Calibri" w:cs="Calibri"/>
                <w:b/>
                <w:sz w:val="24"/>
                <w:szCs w:val="26"/>
              </w:rPr>
              <w:t>June 1,</w:t>
            </w:r>
            <w:r w:rsidRPr="00601DD7">
              <w:rPr>
                <w:rFonts w:ascii="Calibri" w:hAnsi="Calibri" w:cs="Calibri"/>
                <w:b/>
                <w:sz w:val="24"/>
                <w:szCs w:val="26"/>
              </w:rPr>
              <w:t xml:space="preserve"> 2023</w:t>
            </w:r>
          </w:p>
        </w:tc>
      </w:tr>
    </w:tbl>
    <w:p w14:paraId="3ABE68D1" w14:textId="77777777" w:rsidR="00AD6412" w:rsidRPr="004F56D6" w:rsidRDefault="00AD6412" w:rsidP="00AD6412">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35C7DD84" w14:textId="77777777" w:rsidR="00AD6412" w:rsidRPr="00265BC6" w:rsidRDefault="00AD6412" w:rsidP="00AD6412">
      <w:pPr>
        <w:pStyle w:val="Level1"/>
        <w:widowControl/>
        <w:numPr>
          <w:ilvl w:val="0"/>
          <w:numId w:val="0"/>
        </w:numPr>
        <w:outlineLvl w:val="9"/>
        <w:rPr>
          <w:rFonts w:ascii="Calibri" w:hAnsi="Calibri" w:cs="Calibri"/>
          <w:snapToGrid/>
          <w:sz w:val="20"/>
        </w:rPr>
      </w:pPr>
    </w:p>
    <w:p w14:paraId="2823779E" w14:textId="663AE1E1" w:rsidR="0033026F" w:rsidRDefault="0033026F" w:rsidP="0033026F">
      <w:pPr>
        <w:tabs>
          <w:tab w:val="left" w:pos="720"/>
        </w:tabs>
        <w:rPr>
          <w:rFonts w:asciiTheme="majorHAnsi" w:eastAsia="Calibri" w:hAnsiTheme="majorHAnsi" w:cstheme="majorHAnsi"/>
          <w:sz w:val="26"/>
          <w:szCs w:val="26"/>
        </w:rPr>
      </w:pPr>
      <w:r>
        <w:rPr>
          <w:rFonts w:ascii="Calibri" w:eastAsia="Calibri" w:hAnsi="Calibri" w:cs="Calibri"/>
          <w:sz w:val="26"/>
          <w:szCs w:val="26"/>
        </w:rPr>
        <w:t xml:space="preserve">Page 15 of the </w:t>
      </w:r>
      <w:r w:rsidR="0072478E">
        <w:rPr>
          <w:rFonts w:ascii="Calibri" w:eastAsia="Calibri" w:hAnsi="Calibri" w:cs="Calibri"/>
          <w:sz w:val="26"/>
          <w:szCs w:val="26"/>
        </w:rPr>
        <w:t>I</w:t>
      </w:r>
      <w:r>
        <w:rPr>
          <w:rFonts w:ascii="Calibri" w:eastAsia="Calibri" w:hAnsi="Calibri" w:cs="Calibri"/>
          <w:sz w:val="26"/>
          <w:szCs w:val="26"/>
        </w:rPr>
        <w:t>RF</w:t>
      </w:r>
      <w:r w:rsidR="0072478E">
        <w:rPr>
          <w:rFonts w:ascii="Calibri" w:eastAsia="Calibri" w:hAnsi="Calibri" w:cs="Calibri"/>
          <w:sz w:val="26"/>
          <w:szCs w:val="26"/>
        </w:rPr>
        <w:t>Q</w:t>
      </w:r>
      <w:r>
        <w:rPr>
          <w:rFonts w:ascii="Calibri" w:eastAsia="Calibri" w:hAnsi="Calibri" w:cs="Calibri"/>
          <w:sz w:val="26"/>
          <w:szCs w:val="26"/>
        </w:rPr>
        <w:t xml:space="preserve">, </w:t>
      </w:r>
      <w:r w:rsidR="00882285" w:rsidRPr="0033026F">
        <w:rPr>
          <w:rFonts w:ascii="Calibri" w:eastAsia="Calibri" w:hAnsi="Calibri" w:cs="Calibri"/>
          <w:sz w:val="26"/>
          <w:szCs w:val="26"/>
        </w:rPr>
        <w:t xml:space="preserve">Section </w:t>
      </w:r>
      <w:r w:rsidR="00AD6412" w:rsidRPr="0033026F">
        <w:rPr>
          <w:rFonts w:ascii="Calibri" w:eastAsia="Calibri" w:hAnsi="Calibri" w:cs="Calibri"/>
          <w:sz w:val="26"/>
          <w:szCs w:val="26"/>
        </w:rPr>
        <w:t>III</w:t>
      </w:r>
      <w:r w:rsidR="00882285" w:rsidRPr="0033026F">
        <w:rPr>
          <w:rFonts w:ascii="Calibri" w:eastAsia="Calibri" w:hAnsi="Calibri" w:cs="Calibri"/>
          <w:sz w:val="26"/>
          <w:szCs w:val="26"/>
        </w:rPr>
        <w:t>,</w:t>
      </w:r>
      <w:r w:rsidR="00AD6412" w:rsidRPr="0033026F">
        <w:rPr>
          <w:rFonts w:ascii="Calibri" w:eastAsia="Calibri" w:hAnsi="Calibri" w:cs="Calibri"/>
          <w:sz w:val="26"/>
          <w:szCs w:val="26"/>
        </w:rPr>
        <w:t xml:space="preserve"> O. </w:t>
      </w:r>
      <w:r w:rsidR="00AD6412" w:rsidRPr="0033026F">
        <w:rPr>
          <w:rFonts w:asciiTheme="majorHAnsi" w:eastAsia="Calibri" w:hAnsiTheme="majorHAnsi" w:cstheme="majorHAnsi"/>
          <w:sz w:val="26"/>
          <w:szCs w:val="26"/>
        </w:rPr>
        <w:t xml:space="preserve">SUBMITTAL OF BID RESPONSES, </w:t>
      </w:r>
      <w:bookmarkStart w:id="2" w:name="_Toc339364468"/>
      <w:bookmarkStart w:id="3" w:name="_Toc339364729"/>
      <w:bookmarkStart w:id="4" w:name="_Toc133934932"/>
      <w:r>
        <w:rPr>
          <w:rFonts w:asciiTheme="majorHAnsi" w:eastAsia="Calibri" w:hAnsiTheme="majorHAnsi" w:cstheme="majorHAnsi"/>
          <w:sz w:val="26"/>
          <w:szCs w:val="26"/>
        </w:rPr>
        <w:t>is hereby modified as follows:</w:t>
      </w:r>
    </w:p>
    <w:p w14:paraId="222FE213" w14:textId="77777777" w:rsidR="0033026F" w:rsidRDefault="0033026F" w:rsidP="0033026F">
      <w:pPr>
        <w:rPr>
          <w:rFonts w:asciiTheme="majorHAnsi" w:hAnsiTheme="majorHAnsi" w:cstheme="majorHAnsi"/>
          <w:sz w:val="24"/>
          <w:szCs w:val="24"/>
        </w:rPr>
      </w:pPr>
    </w:p>
    <w:p w14:paraId="43D64F50" w14:textId="1EBB604E" w:rsidR="00AD6412" w:rsidRPr="0033026F" w:rsidRDefault="0033026F" w:rsidP="0033026F">
      <w:pPr>
        <w:rPr>
          <w:rFonts w:asciiTheme="majorHAnsi" w:hAnsiTheme="majorHAnsi" w:cstheme="majorHAnsi"/>
          <w:b/>
          <w:bCs/>
          <w:sz w:val="24"/>
          <w:szCs w:val="24"/>
        </w:rPr>
      </w:pPr>
      <w:r w:rsidRPr="0033026F">
        <w:rPr>
          <w:rFonts w:asciiTheme="majorHAnsi" w:hAnsiTheme="majorHAnsi" w:cstheme="majorHAnsi"/>
          <w:b/>
          <w:bCs/>
          <w:sz w:val="24"/>
          <w:szCs w:val="24"/>
        </w:rPr>
        <w:t xml:space="preserve">O. </w:t>
      </w:r>
      <w:r w:rsidR="00AD6412" w:rsidRPr="0033026F">
        <w:rPr>
          <w:rFonts w:asciiTheme="majorHAnsi" w:hAnsiTheme="majorHAnsi" w:cstheme="majorHAnsi"/>
          <w:b/>
          <w:bCs/>
          <w:sz w:val="24"/>
          <w:szCs w:val="24"/>
        </w:rPr>
        <w:t>SUBMITTAL OF BID RESPONSES</w:t>
      </w:r>
      <w:bookmarkEnd w:id="2"/>
      <w:bookmarkEnd w:id="3"/>
      <w:bookmarkEnd w:id="4"/>
    </w:p>
    <w:p w14:paraId="16F8BD0E" w14:textId="77777777" w:rsidR="00AD6412" w:rsidRPr="006B7793" w:rsidRDefault="00AD6412" w:rsidP="00AD6412">
      <w:pPr>
        <w:rPr>
          <w:rFonts w:asciiTheme="majorHAnsi" w:hAnsiTheme="majorHAnsi" w:cstheme="majorHAnsi"/>
          <w:sz w:val="24"/>
          <w:szCs w:val="24"/>
        </w:rPr>
      </w:pPr>
    </w:p>
    <w:p w14:paraId="0FAD9465" w14:textId="77777777" w:rsidR="00AD6412" w:rsidRPr="006B7793" w:rsidRDefault="00AD6412" w:rsidP="00AD6412">
      <w:pPr>
        <w:pStyle w:val="Item1"/>
        <w:numPr>
          <w:ilvl w:val="2"/>
          <w:numId w:val="24"/>
        </w:numPr>
        <w:tabs>
          <w:tab w:val="clear" w:pos="1890"/>
        </w:tabs>
        <w:ind w:left="2160" w:hanging="540"/>
        <w:rPr>
          <w:rFonts w:asciiTheme="majorHAnsi" w:hAnsiTheme="majorHAnsi" w:cstheme="majorHAnsi"/>
          <w:sz w:val="24"/>
          <w:szCs w:val="24"/>
        </w:rPr>
      </w:pPr>
      <w:r w:rsidRPr="006B7793">
        <w:rPr>
          <w:rFonts w:asciiTheme="majorHAnsi" w:hAnsiTheme="majorHAnsi" w:cstheme="majorHAnsi"/>
          <w:sz w:val="24"/>
          <w:szCs w:val="24"/>
        </w:rPr>
        <w:t xml:space="preserve">Document Submittal </w:t>
      </w:r>
    </w:p>
    <w:p w14:paraId="1122A27D" w14:textId="5F7980CD" w:rsidR="00AD6412" w:rsidRPr="006B7793" w:rsidRDefault="00AD6412" w:rsidP="006B7793">
      <w:pPr>
        <w:pStyle w:val="Itema"/>
        <w:ind w:left="2160"/>
        <w:rPr>
          <w:rFonts w:asciiTheme="majorHAnsi" w:hAnsiTheme="majorHAnsi" w:cstheme="majorHAnsi"/>
          <w:strike/>
          <w:sz w:val="24"/>
          <w:szCs w:val="24"/>
        </w:rPr>
      </w:pPr>
      <w:r w:rsidRPr="006B7793">
        <w:rPr>
          <w:rFonts w:asciiTheme="majorHAnsi" w:hAnsiTheme="majorHAnsi" w:cstheme="majorHAnsi"/>
          <w:strike/>
          <w:sz w:val="24"/>
          <w:szCs w:val="24"/>
        </w:rPr>
        <w:t xml:space="preserve">All response documents must be completed and submitted via email to </w:t>
      </w:r>
      <w:hyperlink r:id="rId13" w:history="1">
        <w:r w:rsidRPr="006B7793">
          <w:rPr>
            <w:rStyle w:val="Hyperlink"/>
            <w:rFonts w:asciiTheme="majorHAnsi" w:hAnsiTheme="majorHAnsi" w:cstheme="majorHAnsi"/>
            <w:strike/>
            <w:sz w:val="24"/>
            <w:szCs w:val="24"/>
          </w:rPr>
          <w:t>aarroyo@acgov.org</w:t>
        </w:r>
      </w:hyperlink>
      <w:r w:rsidRPr="006B7793">
        <w:rPr>
          <w:rFonts w:asciiTheme="majorHAnsi" w:hAnsiTheme="majorHAnsi" w:cstheme="majorHAnsi"/>
          <w:strike/>
          <w:sz w:val="24"/>
          <w:szCs w:val="24"/>
        </w:rPr>
        <w:t xml:space="preserve"> BY 2:00 p.m. on the due date specified in the Calendar of Events. </w:t>
      </w:r>
      <w:bookmarkStart w:id="5" w:name="_Hlk84929088"/>
    </w:p>
    <w:p w14:paraId="78C046EF" w14:textId="77777777" w:rsidR="00AD6412" w:rsidRPr="006B7793" w:rsidRDefault="00AD6412" w:rsidP="006B7793">
      <w:pPr>
        <w:pStyle w:val="Itema"/>
        <w:ind w:left="2160"/>
        <w:rPr>
          <w:rFonts w:asciiTheme="majorHAnsi" w:hAnsiTheme="majorHAnsi" w:cstheme="majorHAnsi"/>
          <w:strike/>
          <w:sz w:val="24"/>
          <w:szCs w:val="24"/>
        </w:rPr>
      </w:pPr>
      <w:r w:rsidRPr="006B7793">
        <w:rPr>
          <w:rFonts w:asciiTheme="majorHAnsi" w:hAnsiTheme="majorHAnsi" w:cstheme="majorHAnsi"/>
          <w:strike/>
          <w:sz w:val="24"/>
          <w:szCs w:val="24"/>
        </w:rPr>
        <w:t xml:space="preserve">Bidders </w:t>
      </w:r>
      <w:r w:rsidRPr="006B7793">
        <w:rPr>
          <w:rFonts w:asciiTheme="majorHAnsi" w:hAnsiTheme="majorHAnsi" w:cstheme="majorHAnsi"/>
          <w:b/>
          <w:strike/>
          <w:sz w:val="24"/>
          <w:szCs w:val="24"/>
          <w:u w:val="single"/>
        </w:rPr>
        <w:t>must</w:t>
      </w:r>
      <w:r w:rsidRPr="006B7793">
        <w:rPr>
          <w:rFonts w:asciiTheme="majorHAnsi" w:hAnsiTheme="majorHAnsi" w:cstheme="majorHAnsi"/>
          <w:strike/>
          <w:sz w:val="24"/>
          <w:szCs w:val="24"/>
        </w:rPr>
        <w:t xml:space="preserve"> submit an electronic version of their proposal in a PDF file, preferably a single file if size permits</w:t>
      </w:r>
      <w:bookmarkEnd w:id="5"/>
      <w:r w:rsidRPr="006B7793">
        <w:rPr>
          <w:rFonts w:asciiTheme="majorHAnsi" w:hAnsiTheme="majorHAnsi" w:cstheme="majorHAnsi"/>
          <w:strike/>
          <w:sz w:val="24"/>
          <w:szCs w:val="24"/>
        </w:rPr>
        <w:t xml:space="preserve">. </w:t>
      </w:r>
    </w:p>
    <w:p w14:paraId="036E4181" w14:textId="77777777" w:rsidR="00AD6412" w:rsidRPr="006B7793" w:rsidRDefault="00AD6412" w:rsidP="006B7793">
      <w:pPr>
        <w:pStyle w:val="Itema"/>
        <w:ind w:left="2160"/>
        <w:rPr>
          <w:rFonts w:asciiTheme="majorHAnsi" w:hAnsiTheme="majorHAnsi" w:cstheme="majorHAnsi"/>
          <w:sz w:val="24"/>
          <w:szCs w:val="24"/>
        </w:rPr>
      </w:pPr>
      <w:r w:rsidRPr="006B7793">
        <w:rPr>
          <w:rFonts w:asciiTheme="majorHAnsi" w:hAnsiTheme="majorHAnsi" w:cstheme="majorHAnsi"/>
          <w:sz w:val="24"/>
          <w:szCs w:val="24"/>
        </w:rPr>
        <w:t xml:space="preserve">The submitted Proposal must conform to and include Exhibit A – Bid Response Packet, as amended or revised by Addendum, including additional required documentation.  </w:t>
      </w:r>
      <w:r w:rsidRPr="006B7793">
        <w:rPr>
          <w:rFonts w:asciiTheme="majorHAnsi" w:hAnsiTheme="majorHAnsi" w:cstheme="majorHAnsi"/>
          <w:b/>
          <w:bCs/>
          <w:sz w:val="24"/>
          <w:szCs w:val="24"/>
          <w:u w:val="single"/>
        </w:rPr>
        <w:t xml:space="preserve">A Bidder </w:t>
      </w:r>
      <w:r w:rsidRPr="006B7793">
        <w:rPr>
          <w:rFonts w:asciiTheme="majorHAnsi" w:hAnsiTheme="majorHAnsi" w:cstheme="majorHAnsi"/>
          <w:b/>
          <w:bCs/>
          <w:sz w:val="24"/>
          <w:szCs w:val="24"/>
          <w:u w:val="single"/>
        </w:rPr>
        <w:lastRenderedPageBreak/>
        <w:t>may be disqualified if the most current version of Exhibit A, as revised and published through Addenda, is not used.</w:t>
      </w:r>
      <w:r w:rsidRPr="006B7793">
        <w:rPr>
          <w:rFonts w:asciiTheme="majorHAnsi" w:hAnsiTheme="majorHAnsi" w:cstheme="majorHAnsi"/>
          <w:sz w:val="24"/>
          <w:szCs w:val="24"/>
        </w:rPr>
        <w:t xml:space="preserve">    </w:t>
      </w:r>
    </w:p>
    <w:p w14:paraId="37D39CF3" w14:textId="77777777" w:rsidR="00AD6412" w:rsidRPr="006B7793" w:rsidRDefault="00AD6412" w:rsidP="006B7793">
      <w:pPr>
        <w:pStyle w:val="Itema"/>
        <w:ind w:left="2160"/>
        <w:rPr>
          <w:rFonts w:asciiTheme="majorHAnsi" w:hAnsiTheme="majorHAnsi" w:cstheme="majorHAnsi"/>
          <w:sz w:val="24"/>
          <w:szCs w:val="24"/>
        </w:rPr>
      </w:pPr>
      <w:r w:rsidRPr="006B7793">
        <w:rPr>
          <w:rFonts w:asciiTheme="majorHAnsi" w:hAnsiTheme="majorHAnsi" w:cstheme="majorHAnsi"/>
          <w:sz w:val="24"/>
          <w:szCs w:val="24"/>
        </w:rPr>
        <w:t>In whole or in part, bid responses are NOT to be marked confidential or proprietary.  The County may refuse to consider any bid response or part thereof so marked.  Bid responses submitted in response to this IRFQ may be subject to public disclosure</w:t>
      </w:r>
      <w:bookmarkStart w:id="6" w:name="_Hlk106376826"/>
      <w:r w:rsidRPr="006B7793">
        <w:rPr>
          <w:rFonts w:asciiTheme="majorHAnsi" w:hAnsiTheme="majorHAnsi" w:cstheme="majorHAnsi"/>
          <w:sz w:val="24"/>
          <w:szCs w:val="24"/>
        </w:rPr>
        <w:t>, even if marked confidential or proprietary</w:t>
      </w:r>
      <w:bookmarkEnd w:id="6"/>
      <w:r w:rsidRPr="006B7793">
        <w:rPr>
          <w:rFonts w:asciiTheme="majorHAnsi" w:hAnsiTheme="majorHAnsi" w:cstheme="majorHAnsi"/>
          <w:sz w:val="24"/>
          <w:szCs w:val="24"/>
        </w:rPr>
        <w:t xml:space="preserve">.  The County shall not be liable in any way for disclosure of any such records.  Please refer to the County’s website at </w:t>
      </w:r>
      <w:hyperlink r:id="rId14" w:history="1">
        <w:r w:rsidRPr="006B7793">
          <w:rPr>
            <w:rStyle w:val="Hyperlink"/>
            <w:rFonts w:asciiTheme="majorHAnsi" w:hAnsiTheme="majorHAnsi" w:cstheme="majorHAnsi"/>
            <w:b/>
            <w:sz w:val="24"/>
            <w:szCs w:val="24"/>
          </w:rPr>
          <w:t>Alameda County Proprietary and Confidential Information Policies</w:t>
        </w:r>
      </w:hyperlink>
      <w:r w:rsidRPr="006B7793">
        <w:rPr>
          <w:rFonts w:asciiTheme="majorHAnsi" w:hAnsiTheme="majorHAnsi" w:cstheme="majorHAnsi"/>
          <w:color w:val="0000FF"/>
          <w:sz w:val="24"/>
          <w:szCs w:val="24"/>
        </w:rPr>
        <w:t xml:space="preserve"> [</w:t>
      </w:r>
      <w:hyperlink r:id="rId15" w:history="1">
        <w:r w:rsidRPr="006B7793">
          <w:rPr>
            <w:rStyle w:val="Hyperlink"/>
            <w:rFonts w:asciiTheme="majorHAnsi" w:hAnsiTheme="majorHAnsi" w:cstheme="majorHAnsi"/>
            <w:sz w:val="24"/>
            <w:szCs w:val="24"/>
          </w:rPr>
          <w:t>https://gsa.acgov.org/do-business-with-us/contracting-opportunities/policies-procedures/proprietary-confidential-information/</w:t>
        </w:r>
      </w:hyperlink>
      <w:r w:rsidRPr="006B7793">
        <w:rPr>
          <w:rFonts w:asciiTheme="majorHAnsi" w:hAnsiTheme="majorHAnsi" w:cstheme="majorHAnsi"/>
          <w:color w:val="0000FF"/>
          <w:sz w:val="24"/>
          <w:szCs w:val="24"/>
        </w:rPr>
        <w:t>]</w:t>
      </w:r>
      <w:r w:rsidRPr="006B7793">
        <w:rPr>
          <w:rFonts w:asciiTheme="majorHAnsi" w:hAnsiTheme="majorHAnsi" w:cstheme="majorHAnsi"/>
          <w:sz w:val="24"/>
          <w:szCs w:val="24"/>
        </w:rPr>
        <w:t>.</w:t>
      </w:r>
    </w:p>
    <w:p w14:paraId="4C38DAC3" w14:textId="0086A5F6" w:rsidR="00AD6412" w:rsidRPr="006B7793" w:rsidRDefault="00AD6412" w:rsidP="006B7793">
      <w:pPr>
        <w:pStyle w:val="Itema"/>
        <w:ind w:left="2160"/>
        <w:rPr>
          <w:rFonts w:asciiTheme="majorHAnsi" w:hAnsiTheme="majorHAnsi" w:cstheme="majorHAnsi"/>
          <w:sz w:val="24"/>
          <w:szCs w:val="24"/>
        </w:rPr>
      </w:pPr>
      <w:r w:rsidRPr="006B7793">
        <w:rPr>
          <w:rFonts w:asciiTheme="majorHAnsi" w:hAnsiTheme="majorHAnsi" w:cstheme="majorHAnsi"/>
          <w:sz w:val="24"/>
          <w:szCs w:val="24"/>
        </w:rPr>
        <w:t xml:space="preserve">For the responses to be considered complete, the Bidder </w:t>
      </w:r>
      <w:r w:rsidRPr="006B7793">
        <w:rPr>
          <w:rFonts w:asciiTheme="majorHAnsi" w:hAnsiTheme="majorHAnsi" w:cstheme="majorHAnsi"/>
          <w:b/>
          <w:sz w:val="24"/>
          <w:szCs w:val="24"/>
          <w:u w:val="single"/>
        </w:rPr>
        <w:t>must</w:t>
      </w:r>
      <w:r w:rsidRPr="006B7793">
        <w:rPr>
          <w:rFonts w:asciiTheme="majorHAnsi" w:hAnsiTheme="majorHAnsi" w:cstheme="majorHAnsi"/>
          <w:b/>
          <w:sz w:val="24"/>
          <w:szCs w:val="24"/>
        </w:rPr>
        <w:t xml:space="preserve"> </w:t>
      </w:r>
      <w:r w:rsidRPr="006B7793">
        <w:rPr>
          <w:rFonts w:asciiTheme="majorHAnsi" w:hAnsiTheme="majorHAnsi" w:cstheme="majorHAnsi"/>
          <w:sz w:val="24"/>
          <w:szCs w:val="24"/>
        </w:rPr>
        <w:t>provide responses to all information requested in Exhibit A – Bid Response Packet, as revised by any Addenda.</w:t>
      </w:r>
    </w:p>
    <w:p w14:paraId="36DEB6F5" w14:textId="5811ED6E" w:rsidR="00AD6412" w:rsidRPr="006B7793" w:rsidRDefault="00AD6412" w:rsidP="00BB6EA5">
      <w:pPr>
        <w:pStyle w:val="Item1"/>
        <w:numPr>
          <w:ilvl w:val="7"/>
          <w:numId w:val="24"/>
        </w:numPr>
        <w:ind w:left="2520"/>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All bids must be SEALED and must be received at the Health Care Services</w:t>
      </w:r>
      <w:r w:rsidRPr="006B7793">
        <w:rPr>
          <w:rFonts w:asciiTheme="majorHAnsi" w:hAnsiTheme="majorHAnsi" w:cstheme="majorHAnsi"/>
          <w:b/>
          <w:bCs/>
          <w:spacing w:val="-30"/>
          <w:sz w:val="24"/>
          <w:szCs w:val="24"/>
          <w:highlight w:val="yellow"/>
        </w:rPr>
        <w:t xml:space="preserve"> </w:t>
      </w:r>
      <w:r w:rsidRPr="006B7793">
        <w:rPr>
          <w:rFonts w:asciiTheme="majorHAnsi" w:hAnsiTheme="majorHAnsi" w:cstheme="majorHAnsi"/>
          <w:b/>
          <w:bCs/>
          <w:sz w:val="24"/>
          <w:szCs w:val="24"/>
          <w:highlight w:val="yellow"/>
        </w:rPr>
        <w:t>Agency of Alameda County BY 2:00 p.m. on the due date specified in the Calendar of Events.</w:t>
      </w:r>
    </w:p>
    <w:p w14:paraId="191DB79D" w14:textId="77777777" w:rsidR="00AD6412" w:rsidRPr="006B7793" w:rsidRDefault="00AD6412" w:rsidP="00BB6EA5">
      <w:pPr>
        <w:pStyle w:val="BodyText"/>
        <w:kinsoku w:val="0"/>
        <w:overflowPunct w:val="0"/>
        <w:ind w:left="2520" w:right="583"/>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NOTE: LATE AND/OR UNSEALED BIDS CANNOT BE ACCEPTED. IF HAND DELIVERING BIDS, PLEASE ALLOW TIME FOR METERED STREET PARKING OR PARKING IN AREA PUBLIC PARKING LOTS AND ENTRY INTO SECURE BUILDING.</w:t>
      </w:r>
    </w:p>
    <w:p w14:paraId="2419B703" w14:textId="77777777" w:rsidR="00AD6412" w:rsidRPr="006B7793" w:rsidRDefault="00AD6412" w:rsidP="00BB6EA5">
      <w:pPr>
        <w:pStyle w:val="BodyText"/>
        <w:kinsoku w:val="0"/>
        <w:overflowPunct w:val="0"/>
        <w:spacing w:before="9"/>
        <w:ind w:left="2520"/>
        <w:rPr>
          <w:rFonts w:asciiTheme="majorHAnsi" w:hAnsiTheme="majorHAnsi" w:cstheme="majorHAnsi"/>
          <w:b/>
          <w:bCs/>
          <w:sz w:val="24"/>
          <w:szCs w:val="24"/>
          <w:highlight w:val="yellow"/>
        </w:rPr>
      </w:pPr>
    </w:p>
    <w:p w14:paraId="098EB1AE" w14:textId="77777777" w:rsidR="00AD6412" w:rsidRPr="006B7793" w:rsidRDefault="00AD6412" w:rsidP="00BB6EA5">
      <w:pPr>
        <w:pStyle w:val="BodyText"/>
        <w:kinsoku w:val="0"/>
        <w:overflowPunct w:val="0"/>
        <w:ind w:left="2520" w:right="243"/>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Bids will be received only at the address shown below, and by the time indicated in the Calendar of Events. Any bid received after said time and/or date or at a place other than the stated address cannot be considered and will be returned</w:t>
      </w:r>
      <w:r w:rsidRPr="006B7793">
        <w:rPr>
          <w:rFonts w:asciiTheme="majorHAnsi" w:hAnsiTheme="majorHAnsi" w:cstheme="majorHAnsi"/>
          <w:b/>
          <w:bCs/>
          <w:spacing w:val="-33"/>
          <w:sz w:val="24"/>
          <w:szCs w:val="24"/>
          <w:highlight w:val="yellow"/>
        </w:rPr>
        <w:t xml:space="preserve"> </w:t>
      </w:r>
      <w:r w:rsidRPr="006B7793">
        <w:rPr>
          <w:rFonts w:asciiTheme="majorHAnsi" w:hAnsiTheme="majorHAnsi" w:cstheme="majorHAnsi"/>
          <w:b/>
          <w:bCs/>
          <w:sz w:val="24"/>
          <w:szCs w:val="24"/>
          <w:highlight w:val="yellow"/>
        </w:rPr>
        <w:t>to the bidder</w:t>
      </w:r>
      <w:r w:rsidRPr="006B7793">
        <w:rPr>
          <w:rFonts w:asciiTheme="majorHAnsi" w:hAnsiTheme="majorHAnsi" w:cstheme="majorHAnsi"/>
          <w:b/>
          <w:bCs/>
          <w:spacing w:val="-3"/>
          <w:sz w:val="24"/>
          <w:szCs w:val="24"/>
          <w:highlight w:val="yellow"/>
        </w:rPr>
        <w:t xml:space="preserve"> </w:t>
      </w:r>
      <w:r w:rsidRPr="006B7793">
        <w:rPr>
          <w:rFonts w:asciiTheme="majorHAnsi" w:hAnsiTheme="majorHAnsi" w:cstheme="majorHAnsi"/>
          <w:b/>
          <w:bCs/>
          <w:sz w:val="24"/>
          <w:szCs w:val="24"/>
          <w:highlight w:val="yellow"/>
        </w:rPr>
        <w:t>unopened.</w:t>
      </w:r>
    </w:p>
    <w:p w14:paraId="42430D8B" w14:textId="77777777" w:rsidR="00AD6412" w:rsidRPr="006B7793" w:rsidRDefault="00AD6412" w:rsidP="00BB6EA5">
      <w:pPr>
        <w:pStyle w:val="BodyText"/>
        <w:kinsoku w:val="0"/>
        <w:overflowPunct w:val="0"/>
        <w:spacing w:before="8"/>
        <w:ind w:left="2520"/>
        <w:rPr>
          <w:rFonts w:asciiTheme="majorHAnsi" w:hAnsiTheme="majorHAnsi" w:cstheme="majorHAnsi"/>
          <w:b/>
          <w:bCs/>
          <w:sz w:val="24"/>
          <w:szCs w:val="24"/>
          <w:highlight w:val="yellow"/>
        </w:rPr>
      </w:pPr>
    </w:p>
    <w:p w14:paraId="216B6337" w14:textId="77777777" w:rsidR="00AD6412" w:rsidRPr="006B7793" w:rsidRDefault="00AD6412" w:rsidP="00BB6EA5">
      <w:pPr>
        <w:pStyle w:val="BodyText"/>
        <w:kinsoku w:val="0"/>
        <w:overflowPunct w:val="0"/>
        <w:ind w:left="2520" w:right="307"/>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 xml:space="preserve">All bids, whether delivered by an employee of Bidder, U.S. Postal Service, courier, or package delivery service, must be received and time stamped at the stated address prior to the time designated. The Procurement department’s timestamp shall be considered the official timepiece for the purpose of establishing </w:t>
      </w:r>
      <w:r w:rsidRPr="006B7793">
        <w:rPr>
          <w:rFonts w:asciiTheme="majorHAnsi" w:hAnsiTheme="majorHAnsi" w:cstheme="majorHAnsi"/>
          <w:b/>
          <w:bCs/>
          <w:spacing w:val="2"/>
          <w:sz w:val="24"/>
          <w:szCs w:val="24"/>
          <w:highlight w:val="yellow"/>
        </w:rPr>
        <w:t xml:space="preserve">the </w:t>
      </w:r>
      <w:r w:rsidRPr="006B7793">
        <w:rPr>
          <w:rFonts w:asciiTheme="majorHAnsi" w:hAnsiTheme="majorHAnsi" w:cstheme="majorHAnsi"/>
          <w:b/>
          <w:bCs/>
          <w:sz w:val="24"/>
          <w:szCs w:val="24"/>
          <w:highlight w:val="yellow"/>
        </w:rPr>
        <w:t>actual receipt of</w:t>
      </w:r>
      <w:r w:rsidRPr="006B7793">
        <w:rPr>
          <w:rFonts w:asciiTheme="majorHAnsi" w:hAnsiTheme="majorHAnsi" w:cstheme="majorHAnsi"/>
          <w:b/>
          <w:bCs/>
          <w:spacing w:val="-4"/>
          <w:sz w:val="24"/>
          <w:szCs w:val="24"/>
          <w:highlight w:val="yellow"/>
        </w:rPr>
        <w:t xml:space="preserve"> </w:t>
      </w:r>
      <w:r w:rsidRPr="006B7793">
        <w:rPr>
          <w:rFonts w:asciiTheme="majorHAnsi" w:hAnsiTheme="majorHAnsi" w:cstheme="majorHAnsi"/>
          <w:b/>
          <w:bCs/>
          <w:sz w:val="24"/>
          <w:szCs w:val="24"/>
          <w:highlight w:val="yellow"/>
        </w:rPr>
        <w:t>bids.</w:t>
      </w:r>
    </w:p>
    <w:p w14:paraId="2FCA0707" w14:textId="77777777" w:rsidR="00AD6412" w:rsidRPr="006B7793" w:rsidRDefault="00AD6412" w:rsidP="00BB6EA5">
      <w:pPr>
        <w:pStyle w:val="BodyText"/>
        <w:kinsoku w:val="0"/>
        <w:overflowPunct w:val="0"/>
        <w:spacing w:before="8"/>
        <w:ind w:left="2520"/>
        <w:rPr>
          <w:rFonts w:asciiTheme="majorHAnsi" w:hAnsiTheme="majorHAnsi" w:cstheme="majorHAnsi"/>
          <w:b/>
          <w:bCs/>
          <w:sz w:val="24"/>
          <w:szCs w:val="24"/>
          <w:highlight w:val="yellow"/>
        </w:rPr>
      </w:pPr>
    </w:p>
    <w:p w14:paraId="747C6D68" w14:textId="1C9ED77D" w:rsidR="00AD6412" w:rsidRPr="006B7793" w:rsidRDefault="006B7793" w:rsidP="00BB6EA5">
      <w:pPr>
        <w:pStyle w:val="Item1"/>
        <w:numPr>
          <w:ilvl w:val="7"/>
          <w:numId w:val="24"/>
        </w:numPr>
        <w:kinsoku w:val="0"/>
        <w:overflowPunct w:val="0"/>
        <w:spacing w:before="9"/>
        <w:ind w:left="2520"/>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B</w:t>
      </w:r>
      <w:r w:rsidR="00AD6412" w:rsidRPr="006B7793">
        <w:rPr>
          <w:rFonts w:asciiTheme="majorHAnsi" w:hAnsiTheme="majorHAnsi" w:cstheme="majorHAnsi"/>
          <w:b/>
          <w:bCs/>
          <w:sz w:val="24"/>
          <w:szCs w:val="24"/>
          <w:highlight w:val="yellow"/>
        </w:rPr>
        <w:t>ids are to be addressed and delivered as</w:t>
      </w:r>
      <w:r w:rsidR="00AD6412" w:rsidRPr="006B7793">
        <w:rPr>
          <w:rFonts w:asciiTheme="majorHAnsi" w:hAnsiTheme="majorHAnsi" w:cstheme="majorHAnsi"/>
          <w:b/>
          <w:bCs/>
          <w:spacing w:val="-8"/>
          <w:sz w:val="24"/>
          <w:szCs w:val="24"/>
          <w:highlight w:val="yellow"/>
        </w:rPr>
        <w:t xml:space="preserve"> </w:t>
      </w:r>
      <w:r w:rsidR="00AD6412" w:rsidRPr="006B7793">
        <w:rPr>
          <w:rFonts w:asciiTheme="majorHAnsi" w:hAnsiTheme="majorHAnsi" w:cstheme="majorHAnsi"/>
          <w:b/>
          <w:bCs/>
          <w:sz w:val="24"/>
          <w:szCs w:val="24"/>
          <w:highlight w:val="yellow"/>
        </w:rPr>
        <w:t>follows:</w:t>
      </w:r>
    </w:p>
    <w:p w14:paraId="647E3520" w14:textId="77777777" w:rsidR="00AD6412" w:rsidRPr="006B7793" w:rsidRDefault="00AD6412" w:rsidP="00BB6EA5">
      <w:pPr>
        <w:pStyle w:val="BodyText"/>
        <w:kinsoku w:val="0"/>
        <w:overflowPunct w:val="0"/>
        <w:ind w:left="2520" w:right="307"/>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 xml:space="preserve">Alameda County, Health Care Services Agency </w:t>
      </w:r>
    </w:p>
    <w:p w14:paraId="58C900B0" w14:textId="5698B2B9" w:rsidR="00AD6412" w:rsidRPr="004955B6" w:rsidRDefault="00B86629" w:rsidP="00BB6EA5">
      <w:pPr>
        <w:pStyle w:val="BodyText"/>
        <w:kinsoku w:val="0"/>
        <w:overflowPunct w:val="0"/>
        <w:ind w:left="2520" w:right="307"/>
        <w:rPr>
          <w:rFonts w:asciiTheme="majorHAnsi" w:hAnsiTheme="majorHAnsi" w:cstheme="majorHAnsi"/>
          <w:b/>
          <w:bCs/>
          <w:sz w:val="24"/>
          <w:szCs w:val="24"/>
          <w:highlight w:val="yellow"/>
          <w:lang w:val="it-IT"/>
        </w:rPr>
      </w:pPr>
      <w:r>
        <w:rPr>
          <w:rFonts w:asciiTheme="majorHAnsi" w:hAnsiTheme="majorHAnsi" w:cstheme="majorHAnsi"/>
          <w:b/>
          <w:bCs/>
          <w:sz w:val="24"/>
          <w:szCs w:val="24"/>
          <w:highlight w:val="yellow"/>
          <w:lang w:val="it-IT"/>
        </w:rPr>
        <w:t>IRFQ</w:t>
      </w:r>
      <w:r w:rsidR="00AD6412" w:rsidRPr="004955B6">
        <w:rPr>
          <w:rFonts w:asciiTheme="majorHAnsi" w:hAnsiTheme="majorHAnsi" w:cstheme="majorHAnsi"/>
          <w:b/>
          <w:bCs/>
          <w:sz w:val="24"/>
          <w:szCs w:val="24"/>
          <w:highlight w:val="yellow"/>
          <w:lang w:val="it-IT"/>
        </w:rPr>
        <w:t xml:space="preserve"> No. HCSA-</w:t>
      </w:r>
      <w:r>
        <w:rPr>
          <w:rFonts w:asciiTheme="majorHAnsi" w:hAnsiTheme="majorHAnsi" w:cstheme="majorHAnsi"/>
          <w:b/>
          <w:bCs/>
          <w:sz w:val="24"/>
          <w:szCs w:val="24"/>
          <w:highlight w:val="yellow"/>
          <w:lang w:val="it-IT"/>
        </w:rPr>
        <w:t>0123</w:t>
      </w:r>
    </w:p>
    <w:p w14:paraId="322C47A4" w14:textId="77777777" w:rsidR="00AD6412" w:rsidRPr="004955B6" w:rsidRDefault="00AD6412" w:rsidP="00BB6EA5">
      <w:pPr>
        <w:pStyle w:val="BodyText"/>
        <w:kinsoku w:val="0"/>
        <w:overflowPunct w:val="0"/>
        <w:ind w:left="2520" w:right="2070"/>
        <w:rPr>
          <w:rFonts w:asciiTheme="majorHAnsi" w:hAnsiTheme="majorHAnsi" w:cstheme="majorHAnsi"/>
          <w:b/>
          <w:bCs/>
          <w:sz w:val="24"/>
          <w:szCs w:val="24"/>
          <w:highlight w:val="yellow"/>
          <w:lang w:val="it-IT"/>
        </w:rPr>
      </w:pPr>
      <w:r w:rsidRPr="004955B6">
        <w:rPr>
          <w:rFonts w:asciiTheme="majorHAnsi" w:hAnsiTheme="majorHAnsi" w:cstheme="majorHAnsi"/>
          <w:b/>
          <w:bCs/>
          <w:sz w:val="24"/>
          <w:szCs w:val="24"/>
          <w:highlight w:val="yellow"/>
          <w:lang w:val="it-IT"/>
        </w:rPr>
        <w:t xml:space="preserve">Attn: Alexandra Arroyo </w:t>
      </w:r>
    </w:p>
    <w:p w14:paraId="67C5210A" w14:textId="77777777" w:rsidR="00AD6412" w:rsidRPr="004955B6" w:rsidRDefault="00AD6412" w:rsidP="00BB6EA5">
      <w:pPr>
        <w:pStyle w:val="BodyText"/>
        <w:kinsoku w:val="0"/>
        <w:overflowPunct w:val="0"/>
        <w:ind w:left="2520" w:right="3559"/>
        <w:rPr>
          <w:rFonts w:asciiTheme="majorHAnsi" w:hAnsiTheme="majorHAnsi" w:cstheme="majorHAnsi"/>
          <w:b/>
          <w:bCs/>
          <w:sz w:val="24"/>
          <w:szCs w:val="24"/>
          <w:highlight w:val="yellow"/>
          <w:lang w:val="it-IT"/>
        </w:rPr>
      </w:pPr>
      <w:r w:rsidRPr="004955B6">
        <w:rPr>
          <w:rFonts w:asciiTheme="majorHAnsi" w:hAnsiTheme="majorHAnsi" w:cstheme="majorHAnsi"/>
          <w:b/>
          <w:bCs/>
          <w:sz w:val="24"/>
          <w:szCs w:val="24"/>
          <w:highlight w:val="yellow"/>
          <w:lang w:val="it-IT"/>
        </w:rPr>
        <w:t>1000 San Leandro Blvd, Suite 300</w:t>
      </w:r>
    </w:p>
    <w:p w14:paraId="10915AE5" w14:textId="77777777" w:rsidR="00AD6412" w:rsidRPr="004955B6" w:rsidRDefault="00AD6412" w:rsidP="00BB6EA5">
      <w:pPr>
        <w:pStyle w:val="BodyText"/>
        <w:kinsoku w:val="0"/>
        <w:overflowPunct w:val="0"/>
        <w:ind w:left="2520"/>
        <w:rPr>
          <w:rFonts w:asciiTheme="majorHAnsi" w:hAnsiTheme="majorHAnsi" w:cstheme="majorHAnsi"/>
          <w:b/>
          <w:bCs/>
          <w:sz w:val="24"/>
          <w:szCs w:val="24"/>
          <w:highlight w:val="yellow"/>
          <w:lang w:val="it-IT"/>
        </w:rPr>
      </w:pPr>
      <w:r w:rsidRPr="004955B6">
        <w:rPr>
          <w:rFonts w:asciiTheme="majorHAnsi" w:hAnsiTheme="majorHAnsi" w:cstheme="majorHAnsi"/>
          <w:b/>
          <w:bCs/>
          <w:sz w:val="24"/>
          <w:szCs w:val="24"/>
          <w:highlight w:val="yellow"/>
          <w:lang w:val="it-IT"/>
        </w:rPr>
        <w:t>San Leandro, CA</w:t>
      </w:r>
      <w:r w:rsidRPr="004955B6">
        <w:rPr>
          <w:rFonts w:asciiTheme="majorHAnsi" w:hAnsiTheme="majorHAnsi" w:cstheme="majorHAnsi"/>
          <w:b/>
          <w:bCs/>
          <w:spacing w:val="51"/>
          <w:sz w:val="24"/>
          <w:szCs w:val="24"/>
          <w:highlight w:val="yellow"/>
          <w:lang w:val="it-IT"/>
        </w:rPr>
        <w:t xml:space="preserve"> </w:t>
      </w:r>
      <w:r w:rsidRPr="004955B6">
        <w:rPr>
          <w:rFonts w:asciiTheme="majorHAnsi" w:hAnsiTheme="majorHAnsi" w:cstheme="majorHAnsi"/>
          <w:b/>
          <w:bCs/>
          <w:sz w:val="24"/>
          <w:szCs w:val="24"/>
          <w:highlight w:val="yellow"/>
          <w:lang w:val="it-IT"/>
        </w:rPr>
        <w:t>94577</w:t>
      </w:r>
    </w:p>
    <w:p w14:paraId="3358CA00" w14:textId="77777777" w:rsidR="00AD6412" w:rsidRPr="004955B6" w:rsidRDefault="00AD6412" w:rsidP="00BB6EA5">
      <w:pPr>
        <w:pStyle w:val="BodyText"/>
        <w:kinsoku w:val="0"/>
        <w:overflowPunct w:val="0"/>
        <w:spacing w:before="11"/>
        <w:ind w:left="2520" w:hanging="720"/>
        <w:rPr>
          <w:rFonts w:asciiTheme="majorHAnsi" w:hAnsiTheme="majorHAnsi" w:cstheme="majorHAnsi"/>
          <w:b/>
          <w:bCs/>
          <w:sz w:val="24"/>
          <w:szCs w:val="24"/>
          <w:highlight w:val="yellow"/>
          <w:lang w:val="it-IT"/>
        </w:rPr>
      </w:pPr>
    </w:p>
    <w:p w14:paraId="704A2E6D" w14:textId="7C17CDDC" w:rsidR="00AD6412" w:rsidRPr="006B7793" w:rsidRDefault="00AD6412" w:rsidP="00BB6EA5">
      <w:pPr>
        <w:pStyle w:val="BodyText"/>
        <w:kinsoku w:val="0"/>
        <w:overflowPunct w:val="0"/>
        <w:ind w:left="2520" w:right="243"/>
        <w:rPr>
          <w:rFonts w:asciiTheme="majorHAnsi" w:hAnsiTheme="majorHAnsi" w:cstheme="majorHAnsi"/>
          <w:b/>
          <w:bCs/>
          <w:sz w:val="24"/>
          <w:szCs w:val="24"/>
          <w:highlight w:val="yellow"/>
        </w:rPr>
      </w:pPr>
      <w:r w:rsidRPr="006B7793">
        <w:rPr>
          <w:rFonts w:asciiTheme="majorHAnsi" w:hAnsiTheme="majorHAnsi" w:cstheme="majorHAnsi"/>
          <w:b/>
          <w:bCs/>
          <w:sz w:val="24"/>
          <w:szCs w:val="24"/>
          <w:highlight w:val="yellow"/>
        </w:rPr>
        <w:t xml:space="preserve">Bidder’s name, return address, and the </w:t>
      </w:r>
      <w:r w:rsidR="00B86629">
        <w:rPr>
          <w:rFonts w:asciiTheme="majorHAnsi" w:hAnsiTheme="majorHAnsi" w:cstheme="majorHAnsi"/>
          <w:b/>
          <w:bCs/>
          <w:sz w:val="24"/>
          <w:szCs w:val="24"/>
          <w:highlight w:val="yellow"/>
        </w:rPr>
        <w:t>IRFQ</w:t>
      </w:r>
      <w:r w:rsidRPr="006B7793">
        <w:rPr>
          <w:rFonts w:asciiTheme="majorHAnsi" w:hAnsiTheme="majorHAnsi" w:cstheme="majorHAnsi"/>
          <w:b/>
          <w:bCs/>
          <w:sz w:val="24"/>
          <w:szCs w:val="24"/>
          <w:highlight w:val="yellow"/>
        </w:rPr>
        <w:t xml:space="preserve"> number and title must also</w:t>
      </w:r>
      <w:r w:rsidRPr="006B7793">
        <w:rPr>
          <w:rFonts w:asciiTheme="majorHAnsi" w:hAnsiTheme="majorHAnsi" w:cstheme="majorHAnsi"/>
          <w:b/>
          <w:bCs/>
          <w:spacing w:val="-24"/>
          <w:sz w:val="24"/>
          <w:szCs w:val="24"/>
          <w:highlight w:val="yellow"/>
        </w:rPr>
        <w:t xml:space="preserve"> </w:t>
      </w:r>
      <w:r w:rsidRPr="006B7793">
        <w:rPr>
          <w:rFonts w:asciiTheme="majorHAnsi" w:hAnsiTheme="majorHAnsi" w:cstheme="majorHAnsi"/>
          <w:b/>
          <w:bCs/>
          <w:sz w:val="24"/>
          <w:szCs w:val="24"/>
          <w:highlight w:val="yellow"/>
        </w:rPr>
        <w:t>appear on the mailing</w:t>
      </w:r>
      <w:r w:rsidRPr="006B7793">
        <w:rPr>
          <w:rFonts w:asciiTheme="majorHAnsi" w:hAnsiTheme="majorHAnsi" w:cstheme="majorHAnsi"/>
          <w:b/>
          <w:bCs/>
          <w:spacing w:val="-5"/>
          <w:sz w:val="24"/>
          <w:szCs w:val="24"/>
          <w:highlight w:val="yellow"/>
        </w:rPr>
        <w:t xml:space="preserve"> </w:t>
      </w:r>
      <w:r w:rsidRPr="006B7793">
        <w:rPr>
          <w:rFonts w:asciiTheme="majorHAnsi" w:hAnsiTheme="majorHAnsi" w:cstheme="majorHAnsi"/>
          <w:b/>
          <w:bCs/>
          <w:sz w:val="24"/>
          <w:szCs w:val="24"/>
          <w:highlight w:val="yellow"/>
        </w:rPr>
        <w:t>package.</w:t>
      </w:r>
    </w:p>
    <w:p w14:paraId="68E3EFED" w14:textId="77777777" w:rsidR="00AD6412" w:rsidRPr="006B7793" w:rsidRDefault="00AD6412" w:rsidP="00BB6EA5">
      <w:pPr>
        <w:pStyle w:val="BodyText"/>
        <w:kinsoku w:val="0"/>
        <w:overflowPunct w:val="0"/>
        <w:spacing w:before="9"/>
        <w:ind w:left="2970" w:hanging="720"/>
        <w:rPr>
          <w:rFonts w:asciiTheme="majorHAnsi" w:hAnsiTheme="majorHAnsi" w:cstheme="majorHAnsi"/>
          <w:b/>
          <w:bCs/>
          <w:sz w:val="24"/>
          <w:szCs w:val="24"/>
          <w:highlight w:val="yellow"/>
        </w:rPr>
      </w:pPr>
    </w:p>
    <w:p w14:paraId="0B783955" w14:textId="77777777" w:rsidR="00AD6412" w:rsidRPr="006B7793" w:rsidRDefault="00AD6412" w:rsidP="00BB6EA5">
      <w:pPr>
        <w:pStyle w:val="BodyText"/>
        <w:kinsoku w:val="0"/>
        <w:overflowPunct w:val="0"/>
        <w:spacing w:before="47"/>
        <w:ind w:left="2520" w:right="243"/>
        <w:rPr>
          <w:rFonts w:asciiTheme="majorHAnsi" w:hAnsiTheme="majorHAnsi" w:cstheme="majorHAnsi"/>
          <w:b/>
          <w:bCs/>
          <w:sz w:val="24"/>
          <w:szCs w:val="24"/>
          <w:u w:val="single"/>
        </w:rPr>
      </w:pPr>
      <w:r w:rsidRPr="006B7793">
        <w:rPr>
          <w:rFonts w:asciiTheme="majorHAnsi" w:hAnsiTheme="majorHAnsi" w:cstheme="majorHAnsi"/>
          <w:b/>
          <w:bCs/>
          <w:sz w:val="24"/>
          <w:szCs w:val="24"/>
          <w:highlight w:val="yellow"/>
          <w:u w:val="single"/>
        </w:rPr>
        <w:t>*PLEASE NOTE that on the bid due date, a bid reception desk will be open between 9:00 a.m. – 2:00 p.m. and will be located on the third floor at 1000 San Leandro Blvd., Suite 300.</w:t>
      </w:r>
    </w:p>
    <w:p w14:paraId="1E3C2A61" w14:textId="77777777" w:rsidR="00AD6412" w:rsidRPr="006B7793" w:rsidRDefault="00AD6412" w:rsidP="00BB6EA5">
      <w:pPr>
        <w:pStyle w:val="BodyText"/>
        <w:kinsoku w:val="0"/>
        <w:overflowPunct w:val="0"/>
        <w:spacing w:before="47"/>
        <w:ind w:left="990" w:right="243"/>
        <w:rPr>
          <w:rFonts w:asciiTheme="majorHAnsi" w:hAnsiTheme="majorHAnsi" w:cstheme="majorHAnsi"/>
          <w:sz w:val="24"/>
          <w:szCs w:val="24"/>
          <w:u w:val="single"/>
        </w:rPr>
      </w:pPr>
    </w:p>
    <w:p w14:paraId="05327D12" w14:textId="066F5D1E" w:rsidR="00AD6412" w:rsidRPr="006B7793" w:rsidRDefault="00AD6412" w:rsidP="00BB6EA5">
      <w:pPr>
        <w:pStyle w:val="BodyText"/>
        <w:numPr>
          <w:ilvl w:val="7"/>
          <w:numId w:val="24"/>
        </w:numPr>
        <w:kinsoku w:val="0"/>
        <w:overflowPunct w:val="0"/>
        <w:spacing w:before="47"/>
        <w:ind w:left="2430" w:right="243"/>
        <w:rPr>
          <w:rFonts w:asciiTheme="majorHAnsi" w:hAnsiTheme="majorHAnsi" w:cstheme="majorHAnsi"/>
          <w:b/>
          <w:sz w:val="24"/>
          <w:szCs w:val="24"/>
          <w:highlight w:val="yellow"/>
          <w:u w:val="single"/>
        </w:rPr>
      </w:pPr>
      <w:r w:rsidRPr="006B7793">
        <w:rPr>
          <w:rFonts w:asciiTheme="majorHAnsi" w:hAnsiTheme="majorHAnsi" w:cstheme="majorHAnsi"/>
          <w:b/>
          <w:sz w:val="24"/>
          <w:szCs w:val="24"/>
          <w:highlight w:val="yellow"/>
        </w:rPr>
        <w:t xml:space="preserve">Bidders are to submit one original hardcopy bid (Exhibit A – Bid Response Packet, including additional required documentation), with original ink signatures. All submittals should be printed on plan white paper and must be either loose leaf or in </w:t>
      </w:r>
      <w:r w:rsidRPr="006B7793">
        <w:rPr>
          <w:rFonts w:asciiTheme="majorHAnsi" w:hAnsiTheme="majorHAnsi" w:cstheme="majorHAnsi"/>
          <w:b/>
          <w:sz w:val="24"/>
          <w:szCs w:val="24"/>
          <w:highlight w:val="yellow"/>
        </w:rPr>
        <w:lastRenderedPageBreak/>
        <w:t>a 3-ring binder (NOT 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6B7793">
        <w:rPr>
          <w:rFonts w:asciiTheme="majorHAnsi" w:hAnsiTheme="majorHAnsi" w:cstheme="majorHAnsi"/>
          <w:b/>
          <w:spacing w:val="-7"/>
          <w:sz w:val="24"/>
          <w:szCs w:val="24"/>
          <w:highlight w:val="yellow"/>
        </w:rPr>
        <w:t xml:space="preserve"> </w:t>
      </w:r>
      <w:r w:rsidRPr="006B7793">
        <w:rPr>
          <w:rFonts w:asciiTheme="majorHAnsi" w:hAnsiTheme="majorHAnsi" w:cstheme="majorHAnsi"/>
          <w:b/>
          <w:sz w:val="24"/>
          <w:szCs w:val="24"/>
          <w:highlight w:val="yellow"/>
        </w:rPr>
        <w:t>proposal.</w:t>
      </w:r>
    </w:p>
    <w:p w14:paraId="7CF4C6FE" w14:textId="77777777" w:rsidR="00AD6412" w:rsidRPr="006B7793" w:rsidRDefault="00AD6412" w:rsidP="00BB6EA5">
      <w:pPr>
        <w:rPr>
          <w:rFonts w:asciiTheme="majorHAnsi" w:hAnsiTheme="majorHAnsi" w:cstheme="majorHAnsi"/>
          <w:b/>
          <w:sz w:val="24"/>
          <w:szCs w:val="24"/>
          <w:highlight w:val="yellow"/>
        </w:rPr>
      </w:pPr>
    </w:p>
    <w:p w14:paraId="55830BF6" w14:textId="77777777" w:rsidR="00AD6412" w:rsidRPr="006B7793" w:rsidRDefault="00AD6412" w:rsidP="00BB6EA5">
      <w:pPr>
        <w:pStyle w:val="BodyText"/>
        <w:kinsoku w:val="0"/>
        <w:overflowPunct w:val="0"/>
        <w:ind w:left="2430" w:right="583"/>
        <w:rPr>
          <w:rFonts w:asciiTheme="majorHAnsi" w:hAnsiTheme="majorHAnsi" w:cstheme="majorHAnsi"/>
          <w:b/>
          <w:sz w:val="24"/>
          <w:szCs w:val="24"/>
          <w:highlight w:val="yellow"/>
        </w:rPr>
      </w:pPr>
      <w:r w:rsidRPr="006B7793">
        <w:rPr>
          <w:rFonts w:asciiTheme="majorHAnsi" w:hAnsiTheme="majorHAnsi" w:cstheme="majorHAnsi"/>
          <w:b/>
          <w:sz w:val="24"/>
          <w:szCs w:val="24"/>
          <w:highlight w:val="yellow"/>
        </w:rPr>
        <w:t xml:space="preserve">Bidders </w:t>
      </w:r>
      <w:r w:rsidRPr="006B7793">
        <w:rPr>
          <w:rFonts w:asciiTheme="majorHAnsi" w:hAnsiTheme="majorHAnsi" w:cstheme="majorHAnsi"/>
          <w:b/>
          <w:sz w:val="24"/>
          <w:szCs w:val="24"/>
          <w:highlight w:val="yellow"/>
          <w:u w:val="single"/>
        </w:rPr>
        <w:t>must</w:t>
      </w:r>
      <w:r w:rsidRPr="006B7793">
        <w:rPr>
          <w:rFonts w:asciiTheme="majorHAnsi" w:hAnsiTheme="majorHAnsi" w:cstheme="majorHAnsi"/>
          <w:b/>
          <w:sz w:val="24"/>
          <w:szCs w:val="24"/>
          <w:highlight w:val="yellow"/>
        </w:rPr>
        <w:t xml:space="preserve"> also submit an electronic copy of their proposal. The electronic copy must be in a single file (PDF with OCR preferred) and shall be an </w:t>
      </w:r>
      <w:r w:rsidRPr="006B7793">
        <w:rPr>
          <w:rFonts w:asciiTheme="majorHAnsi" w:hAnsiTheme="majorHAnsi" w:cstheme="majorHAnsi"/>
          <w:b/>
          <w:sz w:val="24"/>
          <w:szCs w:val="24"/>
          <w:highlight w:val="yellow"/>
          <w:u w:val="single"/>
        </w:rPr>
        <w:t>exact</w:t>
      </w:r>
      <w:r w:rsidRPr="006B7793">
        <w:rPr>
          <w:rFonts w:asciiTheme="majorHAnsi" w:hAnsiTheme="majorHAnsi" w:cstheme="majorHAnsi"/>
          <w:b/>
          <w:sz w:val="24"/>
          <w:szCs w:val="24"/>
          <w:highlight w:val="yellow"/>
        </w:rPr>
        <w:t xml:space="preserve"> scanned image of the original hard copy Exhibit A – Bid Response Packet, including additional required documentation. The file must be on disk or USB flash drive and enclosed with the sealed original hardcopy of the bid.</w:t>
      </w:r>
    </w:p>
    <w:p w14:paraId="1F6EC8CA" w14:textId="77777777" w:rsidR="00AD6412" w:rsidRPr="006B7793" w:rsidRDefault="00AD6412" w:rsidP="00BB6EA5">
      <w:pPr>
        <w:pStyle w:val="BodyText"/>
        <w:kinsoku w:val="0"/>
        <w:overflowPunct w:val="0"/>
        <w:ind w:left="2790" w:right="583"/>
        <w:rPr>
          <w:rFonts w:asciiTheme="majorHAnsi" w:hAnsiTheme="majorHAnsi" w:cstheme="majorHAnsi"/>
          <w:b/>
          <w:sz w:val="24"/>
          <w:szCs w:val="24"/>
          <w:highlight w:val="yellow"/>
        </w:rPr>
      </w:pPr>
    </w:p>
    <w:p w14:paraId="7819C0DA" w14:textId="77777777" w:rsidR="00AD6412" w:rsidRPr="006B7793" w:rsidRDefault="00AD6412" w:rsidP="00BB6EA5">
      <w:pPr>
        <w:pStyle w:val="BodyText"/>
        <w:kinsoku w:val="0"/>
        <w:overflowPunct w:val="0"/>
        <w:ind w:left="2430" w:right="357"/>
        <w:rPr>
          <w:rFonts w:asciiTheme="majorHAnsi" w:hAnsiTheme="majorHAnsi" w:cstheme="majorHAnsi"/>
          <w:b/>
          <w:sz w:val="24"/>
          <w:szCs w:val="24"/>
        </w:rPr>
      </w:pPr>
      <w:r w:rsidRPr="006B7793">
        <w:rPr>
          <w:rFonts w:asciiTheme="majorHAnsi" w:hAnsiTheme="majorHAnsi" w:cstheme="majorHAnsi"/>
          <w:b/>
          <w:sz w:val="24"/>
          <w:szCs w:val="24"/>
          <w:highlight w:val="yellow"/>
        </w:rPr>
        <w:t>All signatures must be present in the electronic bid response (e.g., Bidders may want to sign any pages that require signature, scan them, and make them part of the electronic file).</w:t>
      </w:r>
    </w:p>
    <w:p w14:paraId="641E9989" w14:textId="77777777" w:rsidR="00882285" w:rsidRDefault="00882285" w:rsidP="00882285">
      <w:pPr>
        <w:rPr>
          <w:rFonts w:ascii="Calibri" w:hAnsi="Calibri" w:cs="Calibri"/>
          <w:b/>
          <w:bCs/>
          <w:color w:val="000000"/>
        </w:rPr>
      </w:pPr>
    </w:p>
    <w:p w14:paraId="30DAAEEB" w14:textId="2CFAC613" w:rsidR="0033026F" w:rsidRDefault="0033026F" w:rsidP="0033026F">
      <w:pPr>
        <w:tabs>
          <w:tab w:val="left" w:pos="720"/>
        </w:tabs>
        <w:rPr>
          <w:rFonts w:asciiTheme="majorHAnsi" w:eastAsia="Calibri" w:hAnsiTheme="majorHAnsi" w:cstheme="majorHAnsi"/>
          <w:sz w:val="26"/>
          <w:szCs w:val="26"/>
        </w:rPr>
      </w:pPr>
      <w:r>
        <w:rPr>
          <w:rFonts w:ascii="Calibri" w:hAnsi="Calibri"/>
          <w:sz w:val="26"/>
          <w:szCs w:val="26"/>
          <w:lang w:eastAsia="x-none"/>
        </w:rPr>
        <w:t xml:space="preserve">Page 1 of the </w:t>
      </w:r>
      <w:r w:rsidR="006B7793" w:rsidRPr="0033026F">
        <w:rPr>
          <w:rFonts w:ascii="Calibri" w:hAnsi="Calibri"/>
          <w:sz w:val="26"/>
          <w:szCs w:val="26"/>
          <w:lang w:eastAsia="x-none"/>
        </w:rPr>
        <w:t>Exhibit A Bid Response Packet, Instructions</w:t>
      </w:r>
      <w:r w:rsidR="00882285" w:rsidRPr="0033026F">
        <w:rPr>
          <w:rFonts w:ascii="Calibri" w:hAnsi="Calibri"/>
          <w:sz w:val="26"/>
          <w:szCs w:val="26"/>
          <w:lang w:eastAsia="x-none"/>
        </w:rPr>
        <w:t xml:space="preserve"> </w:t>
      </w:r>
      <w:r w:rsidR="006B7793" w:rsidRPr="0033026F">
        <w:rPr>
          <w:rFonts w:ascii="Calibri" w:hAnsi="Calibri"/>
          <w:sz w:val="26"/>
          <w:szCs w:val="26"/>
          <w:lang w:eastAsia="x-none"/>
        </w:rPr>
        <w:t>page</w:t>
      </w:r>
      <w:r>
        <w:rPr>
          <w:rFonts w:asciiTheme="majorHAnsi" w:eastAsia="Calibri" w:hAnsiTheme="majorHAnsi" w:cstheme="majorHAnsi"/>
          <w:sz w:val="26"/>
          <w:szCs w:val="26"/>
        </w:rPr>
        <w:t>, is hereby modified as follows:</w:t>
      </w:r>
    </w:p>
    <w:p w14:paraId="4A375033" w14:textId="50754D5B" w:rsidR="00882285" w:rsidRDefault="00882285" w:rsidP="0033026F">
      <w:pPr>
        <w:rPr>
          <w:rFonts w:ascii="Calibri" w:hAnsi="Calibri"/>
          <w:sz w:val="26"/>
          <w:szCs w:val="26"/>
          <w:lang w:eastAsia="x-none"/>
        </w:rPr>
      </w:pPr>
    </w:p>
    <w:p w14:paraId="27E6A8E5" w14:textId="2F569C92" w:rsidR="006B7793" w:rsidRPr="006B7793" w:rsidRDefault="006B7793" w:rsidP="006B7793">
      <w:pPr>
        <w:pStyle w:val="Heading3"/>
        <w:jc w:val="center"/>
        <w:rPr>
          <w:rFonts w:asciiTheme="majorHAnsi" w:hAnsiTheme="majorHAnsi" w:cstheme="majorHAnsi"/>
          <w:sz w:val="44"/>
          <w:szCs w:val="44"/>
        </w:rPr>
      </w:pPr>
      <w:bookmarkStart w:id="7" w:name="_Ref342049922"/>
      <w:r w:rsidRPr="006B7793">
        <w:rPr>
          <w:rFonts w:asciiTheme="majorHAnsi" w:hAnsiTheme="majorHAnsi" w:cstheme="majorHAnsi"/>
          <w:sz w:val="44"/>
          <w:szCs w:val="44"/>
        </w:rPr>
        <w:t>EXHIBIT A</w:t>
      </w:r>
    </w:p>
    <w:p w14:paraId="56EA1163" w14:textId="77777777" w:rsidR="006B7793" w:rsidRPr="006B7793" w:rsidRDefault="006B7793" w:rsidP="006B7793">
      <w:pPr>
        <w:jc w:val="center"/>
        <w:rPr>
          <w:rFonts w:asciiTheme="majorHAnsi" w:hAnsiTheme="majorHAnsi" w:cstheme="majorHAnsi"/>
          <w:b/>
          <w:sz w:val="44"/>
          <w:szCs w:val="44"/>
        </w:rPr>
      </w:pPr>
      <w:r w:rsidRPr="006B7793">
        <w:rPr>
          <w:rFonts w:asciiTheme="majorHAnsi" w:hAnsiTheme="majorHAnsi" w:cstheme="majorHAnsi"/>
          <w:b/>
          <w:sz w:val="44"/>
          <w:szCs w:val="44"/>
        </w:rPr>
        <w:t>BID RESPONSE PACKET</w:t>
      </w:r>
      <w:bookmarkEnd w:id="7"/>
      <w:r w:rsidRPr="006B7793">
        <w:rPr>
          <w:rFonts w:asciiTheme="majorHAnsi" w:hAnsiTheme="majorHAnsi" w:cstheme="majorHAnsi"/>
          <w:b/>
          <w:sz w:val="44"/>
          <w:szCs w:val="44"/>
        </w:rPr>
        <w:t xml:space="preserve"> </w:t>
      </w:r>
    </w:p>
    <w:p w14:paraId="6CA9E5A5" w14:textId="77777777" w:rsidR="006B7793" w:rsidRPr="006B7793" w:rsidRDefault="006B7793" w:rsidP="006B7793">
      <w:pPr>
        <w:rPr>
          <w:rFonts w:asciiTheme="majorHAnsi" w:hAnsiTheme="majorHAnsi" w:cstheme="majorHAnsi"/>
          <w:b/>
          <w:sz w:val="24"/>
          <w:szCs w:val="24"/>
        </w:rPr>
      </w:pPr>
      <w:r w:rsidRPr="006B7793">
        <w:rPr>
          <w:rFonts w:asciiTheme="majorHAnsi" w:hAnsiTheme="majorHAnsi" w:cstheme="majorHAnsi"/>
          <w:b/>
          <w:sz w:val="24"/>
          <w:szCs w:val="24"/>
        </w:rPr>
        <w:t>INSTRUCTIONS</w:t>
      </w:r>
    </w:p>
    <w:p w14:paraId="4CDBCD3F" w14:textId="77777777" w:rsidR="006B7793" w:rsidRPr="006B7793" w:rsidRDefault="006B7793" w:rsidP="006B7793">
      <w:pPr>
        <w:pStyle w:val="PlainText"/>
        <w:jc w:val="center"/>
        <w:rPr>
          <w:rFonts w:asciiTheme="majorHAnsi" w:hAnsiTheme="majorHAnsi" w:cstheme="majorHAnsi"/>
          <w:b/>
          <w:bCs/>
          <w:iCs/>
          <w:color w:val="FF0000"/>
          <w:sz w:val="24"/>
          <w:szCs w:val="24"/>
        </w:rPr>
      </w:pPr>
    </w:p>
    <w:p w14:paraId="275DCFB7" w14:textId="77777777" w:rsidR="006B7793" w:rsidRPr="0033026F" w:rsidRDefault="006B7793" w:rsidP="006B7793">
      <w:pPr>
        <w:pStyle w:val="ListParagraph"/>
        <w:numPr>
          <w:ilvl w:val="0"/>
          <w:numId w:val="29"/>
        </w:numPr>
        <w:spacing w:after="240" w:line="240" w:lineRule="auto"/>
        <w:ind w:hanging="720"/>
        <w:contextualSpacing w:val="0"/>
        <w:jc w:val="both"/>
        <w:rPr>
          <w:rFonts w:asciiTheme="majorHAnsi" w:hAnsiTheme="majorHAnsi" w:cstheme="majorHAnsi"/>
          <w:b/>
          <w:strike/>
          <w:sz w:val="24"/>
          <w:szCs w:val="24"/>
        </w:rPr>
      </w:pPr>
      <w:r w:rsidRPr="006B7793">
        <w:rPr>
          <w:rFonts w:asciiTheme="majorHAnsi" w:hAnsiTheme="majorHAnsi" w:cstheme="majorHAnsi"/>
          <w:color w:val="000000"/>
          <w:sz w:val="24"/>
          <w:szCs w:val="24"/>
        </w:rPr>
        <w:t xml:space="preserve">Please read EXHIBIT A – Bid Response Packet carefully; INCOMPLETE BID PROPOSALS MAY BE REJECTED. Alameda County will not accept submissions or documentation after the bid response due date. </w:t>
      </w:r>
      <w:r w:rsidRPr="0033026F">
        <w:rPr>
          <w:rFonts w:asciiTheme="majorHAnsi" w:hAnsiTheme="majorHAnsi" w:cstheme="majorHAnsi"/>
          <w:strike/>
          <w:color w:val="000000"/>
          <w:sz w:val="24"/>
          <w:szCs w:val="24"/>
        </w:rPr>
        <w:t>Successful uploading of a document does not equal acceptance of the document by Alameda County.</w:t>
      </w:r>
    </w:p>
    <w:p w14:paraId="54F6738D" w14:textId="77777777" w:rsidR="006B7793" w:rsidRPr="006B7793" w:rsidRDefault="006B7793" w:rsidP="006B7793">
      <w:pPr>
        <w:pStyle w:val="ListParagraph"/>
        <w:numPr>
          <w:ilvl w:val="0"/>
          <w:numId w:val="29"/>
        </w:numPr>
        <w:spacing w:after="240" w:line="240" w:lineRule="auto"/>
        <w:ind w:hanging="720"/>
        <w:contextualSpacing w:val="0"/>
        <w:jc w:val="both"/>
        <w:rPr>
          <w:rFonts w:asciiTheme="majorHAnsi" w:hAnsiTheme="majorHAnsi" w:cstheme="majorHAnsi"/>
          <w:b/>
          <w:sz w:val="24"/>
          <w:szCs w:val="24"/>
        </w:rPr>
      </w:pPr>
      <w:r w:rsidRPr="006B7793">
        <w:rPr>
          <w:rFonts w:asciiTheme="majorHAnsi" w:hAnsiTheme="majorHAnsi" w:cstheme="majorHAnsi"/>
          <w:bCs/>
          <w:sz w:val="24"/>
          <w:szCs w:val="24"/>
        </w:rPr>
        <w:t xml:space="preserve">The bid response must comply with all requirements contained in the IRFQ.  </w:t>
      </w:r>
      <w:r w:rsidRPr="006B7793">
        <w:rPr>
          <w:rFonts w:asciiTheme="majorHAnsi" w:hAnsiTheme="majorHAnsi" w:cstheme="majorHAnsi"/>
          <w:b/>
          <w:sz w:val="24"/>
          <w:szCs w:val="24"/>
          <w:u w:val="single"/>
        </w:rPr>
        <w:t>It is strongly recommended that Bidders verify and review all Addenda to confirm the use of the most current forms and provide all information requested.</w:t>
      </w:r>
    </w:p>
    <w:p w14:paraId="0DBBBA6C" w14:textId="77777777" w:rsidR="006B7793" w:rsidRPr="006B7793" w:rsidRDefault="006B7793" w:rsidP="006B7793">
      <w:pPr>
        <w:pStyle w:val="ListParagraph"/>
        <w:numPr>
          <w:ilvl w:val="0"/>
          <w:numId w:val="29"/>
        </w:numPr>
        <w:spacing w:after="240" w:line="240" w:lineRule="auto"/>
        <w:ind w:hanging="720"/>
        <w:contextualSpacing w:val="0"/>
        <w:jc w:val="both"/>
        <w:rPr>
          <w:rFonts w:asciiTheme="majorHAnsi" w:hAnsiTheme="majorHAnsi" w:cstheme="majorHAnsi"/>
          <w:bCs/>
          <w:sz w:val="24"/>
          <w:szCs w:val="24"/>
        </w:rPr>
      </w:pPr>
      <w:r w:rsidRPr="006B7793">
        <w:rPr>
          <w:rFonts w:asciiTheme="majorHAnsi" w:hAnsiTheme="majorHAnsi" w:cstheme="majorHAnsi"/>
          <w:bCs/>
          <w:sz w:val="24"/>
          <w:szCs w:val="24"/>
        </w:rPr>
        <w:t xml:space="preserve">The bid response submission must conform to and include Exhibit A – Bid Response Packet, as amended or revised by Addendum, including additional required documentation.  </w:t>
      </w:r>
      <w:r w:rsidRPr="006B7793">
        <w:rPr>
          <w:rFonts w:asciiTheme="majorHAnsi" w:hAnsiTheme="majorHAnsi" w:cstheme="majorHAnsi"/>
          <w:b/>
          <w:sz w:val="24"/>
          <w:szCs w:val="24"/>
          <w:u w:val="single"/>
        </w:rPr>
        <w:t>A Bidder may be disqualified if the most current version of Exhibit A, as revised and published through Addenda, is not used.</w:t>
      </w:r>
    </w:p>
    <w:p w14:paraId="75EB7EAC" w14:textId="170DFE21" w:rsidR="006B7793" w:rsidRPr="006B7793" w:rsidRDefault="006B7793" w:rsidP="006B7793">
      <w:pPr>
        <w:numPr>
          <w:ilvl w:val="0"/>
          <w:numId w:val="29"/>
        </w:numPr>
        <w:spacing w:before="100" w:beforeAutospacing="1" w:after="100" w:afterAutospacing="1"/>
        <w:ind w:hanging="720"/>
        <w:rPr>
          <w:rFonts w:asciiTheme="majorHAnsi" w:hAnsiTheme="majorHAnsi" w:cstheme="majorHAnsi"/>
          <w:color w:val="000000"/>
          <w:sz w:val="24"/>
          <w:szCs w:val="24"/>
        </w:rPr>
      </w:pPr>
      <w:r w:rsidRPr="006B7793">
        <w:rPr>
          <w:rFonts w:asciiTheme="majorHAnsi" w:hAnsiTheme="majorHAnsi" w:cstheme="majorHAns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t>?</w:t>
      </w:r>
      <w:r>
        <w:rPr>
          <w:rFonts w:ascii="Calibri" w:hAnsi="Calibri" w:cs="Calibri"/>
          <w:color w:val="0000FF"/>
          <w:spacing w:val="-3"/>
          <w:sz w:val="24"/>
          <w:szCs w:val="24"/>
        </w:rPr>
        <w:t>)</w:t>
      </w:r>
      <w:r w:rsidRPr="006B7793">
        <w:rPr>
          <w:rFonts w:asciiTheme="majorHAnsi" w:hAnsiTheme="majorHAnsi" w:cstheme="majorHAnsi"/>
          <w:color w:val="000000"/>
          <w:sz w:val="24"/>
          <w:szCs w:val="24"/>
        </w:rPr>
        <w:t xml:space="preserve">. These must </w:t>
      </w:r>
      <w:r w:rsidRPr="006B7793">
        <w:rPr>
          <w:rFonts w:asciiTheme="majorHAnsi" w:hAnsiTheme="majorHAnsi" w:cstheme="majorHAnsi"/>
          <w:strike/>
          <w:color w:val="000000"/>
          <w:sz w:val="24"/>
          <w:szCs w:val="24"/>
        </w:rPr>
        <w:t>be either: (1) be printed and</w:t>
      </w:r>
      <w:r w:rsidRPr="006B7793">
        <w:rPr>
          <w:rFonts w:asciiTheme="majorHAnsi" w:hAnsiTheme="majorHAnsi" w:cstheme="majorHAnsi"/>
          <w:color w:val="000000"/>
          <w:sz w:val="24"/>
          <w:szCs w:val="24"/>
        </w:rPr>
        <w:t xml:space="preserve"> have an original signature</w:t>
      </w:r>
      <w:r w:rsidRPr="006B7793">
        <w:rPr>
          <w:rFonts w:asciiTheme="majorHAnsi" w:hAnsiTheme="majorHAnsi" w:cstheme="majorHAnsi"/>
          <w:strike/>
          <w:color w:val="000000"/>
          <w:sz w:val="24"/>
          <w:szCs w:val="24"/>
        </w:rPr>
        <w:t xml:space="preserve">(s); or (2) be digitally signed via a DocuSign, </w:t>
      </w:r>
      <w:proofErr w:type="spellStart"/>
      <w:r w:rsidRPr="006B7793">
        <w:rPr>
          <w:rFonts w:asciiTheme="majorHAnsi" w:hAnsiTheme="majorHAnsi" w:cstheme="majorHAnsi"/>
          <w:strike/>
          <w:color w:val="000000"/>
          <w:sz w:val="24"/>
          <w:szCs w:val="24"/>
        </w:rPr>
        <w:t>CongaSign</w:t>
      </w:r>
      <w:proofErr w:type="spellEnd"/>
      <w:r w:rsidRPr="006B7793">
        <w:rPr>
          <w:rFonts w:asciiTheme="majorHAnsi" w:hAnsiTheme="majorHAnsi" w:cstheme="majorHAnsi"/>
          <w:strike/>
          <w:color w:val="000000"/>
          <w:sz w:val="24"/>
          <w:szCs w:val="24"/>
        </w:rPr>
        <w:t>, or other verifiable independent electronic signature services.</w:t>
      </w:r>
      <w:r w:rsidRPr="006B7793">
        <w:rPr>
          <w:rFonts w:asciiTheme="majorHAnsi" w:hAnsiTheme="majorHAnsi" w:cstheme="majorHAnsi"/>
          <w:color w:val="000000"/>
          <w:sz w:val="24"/>
          <w:szCs w:val="24"/>
        </w:rPr>
        <w:t xml:space="preserve"> All signatures must be by an individual authorized to bind the Bidder. </w:t>
      </w:r>
    </w:p>
    <w:p w14:paraId="66678A96" w14:textId="77777777" w:rsidR="006B7793" w:rsidRPr="006B7793" w:rsidRDefault="006B7793" w:rsidP="006B7793">
      <w:pPr>
        <w:numPr>
          <w:ilvl w:val="1"/>
          <w:numId w:val="30"/>
        </w:numPr>
        <w:spacing w:before="100" w:beforeAutospacing="1" w:after="100" w:afterAutospacing="1"/>
        <w:ind w:hanging="720"/>
        <w:rPr>
          <w:rFonts w:asciiTheme="majorHAnsi" w:hAnsiTheme="majorHAnsi" w:cstheme="majorHAnsi"/>
          <w:color w:val="000000"/>
          <w:sz w:val="24"/>
          <w:szCs w:val="24"/>
        </w:rPr>
      </w:pPr>
      <w:r w:rsidRPr="006B7793">
        <w:rPr>
          <w:rFonts w:asciiTheme="majorHAnsi" w:hAnsiTheme="majorHAnsi" w:cstheme="majorHAnsi"/>
          <w:color w:val="000000"/>
          <w:sz w:val="24"/>
          <w:szCs w:val="24"/>
        </w:rPr>
        <w:t>Exhibit A – Bid Response Packet, Bidder Information</w:t>
      </w:r>
    </w:p>
    <w:p w14:paraId="2D3C914F" w14:textId="77777777" w:rsidR="006B7793" w:rsidRPr="006B7793" w:rsidRDefault="006B7793" w:rsidP="006B7793">
      <w:pPr>
        <w:numPr>
          <w:ilvl w:val="1"/>
          <w:numId w:val="30"/>
        </w:numPr>
        <w:spacing w:before="100" w:beforeAutospacing="1" w:after="100" w:afterAutospacing="1"/>
        <w:ind w:hanging="720"/>
        <w:rPr>
          <w:rFonts w:asciiTheme="majorHAnsi" w:hAnsiTheme="majorHAnsi" w:cstheme="majorHAnsi"/>
          <w:color w:val="000000"/>
          <w:sz w:val="24"/>
          <w:szCs w:val="24"/>
        </w:rPr>
      </w:pPr>
      <w:r w:rsidRPr="006B7793">
        <w:rPr>
          <w:rFonts w:asciiTheme="majorHAnsi" w:hAnsiTheme="majorHAnsi" w:cstheme="majorHAnsi"/>
          <w:color w:val="000000"/>
          <w:sz w:val="24"/>
          <w:szCs w:val="24"/>
        </w:rPr>
        <w:t>Exhibit A – Bid Response Packet, Bidder Acceptance</w:t>
      </w:r>
    </w:p>
    <w:p w14:paraId="079F3DFF" w14:textId="77777777" w:rsidR="006B7793" w:rsidRPr="006B7793" w:rsidRDefault="006B7793" w:rsidP="006B7793">
      <w:pPr>
        <w:numPr>
          <w:ilvl w:val="1"/>
          <w:numId w:val="30"/>
        </w:numPr>
        <w:spacing w:before="100" w:beforeAutospacing="1" w:after="100" w:afterAutospacing="1"/>
        <w:ind w:hanging="720"/>
        <w:rPr>
          <w:rFonts w:asciiTheme="majorHAnsi" w:hAnsiTheme="majorHAnsi" w:cstheme="majorHAnsi"/>
          <w:color w:val="000000"/>
          <w:sz w:val="24"/>
          <w:szCs w:val="24"/>
        </w:rPr>
      </w:pPr>
      <w:r w:rsidRPr="006B7793">
        <w:rPr>
          <w:rFonts w:asciiTheme="majorHAnsi" w:hAnsiTheme="majorHAnsi" w:cstheme="majorHAnsi"/>
          <w:color w:val="000000"/>
          <w:sz w:val="24"/>
          <w:szCs w:val="24"/>
        </w:rPr>
        <w:t xml:space="preserve">Exhibit A – Bid Response Packet, Debarment and Suspension Certification </w:t>
      </w:r>
    </w:p>
    <w:p w14:paraId="031A1F41" w14:textId="77777777" w:rsidR="006B7793" w:rsidRPr="006B7793" w:rsidRDefault="006B7793" w:rsidP="006B7793">
      <w:pPr>
        <w:numPr>
          <w:ilvl w:val="1"/>
          <w:numId w:val="30"/>
        </w:numPr>
        <w:spacing w:before="100" w:beforeAutospacing="1" w:after="100" w:afterAutospacing="1"/>
        <w:ind w:hanging="720"/>
        <w:rPr>
          <w:rFonts w:asciiTheme="majorHAnsi" w:hAnsiTheme="majorHAnsi" w:cstheme="majorHAnsi"/>
          <w:color w:val="000000"/>
          <w:sz w:val="24"/>
          <w:szCs w:val="24"/>
        </w:rPr>
      </w:pPr>
      <w:bookmarkStart w:id="8" w:name="_Hlk115783046"/>
      <w:r w:rsidRPr="006B7793">
        <w:rPr>
          <w:rFonts w:asciiTheme="majorHAnsi" w:hAnsiTheme="majorHAnsi" w:cstheme="majorHAnsi"/>
          <w:sz w:val="24"/>
          <w:szCs w:val="24"/>
        </w:rPr>
        <w:t>Exhibit B-1 – Certification for Contracts, Grants, Loans, and Cooperative Agreements</w:t>
      </w:r>
      <w:r w:rsidRPr="006B7793">
        <w:rPr>
          <w:rFonts w:asciiTheme="majorHAnsi" w:hAnsiTheme="majorHAnsi" w:cstheme="majorHAnsi"/>
          <w:color w:val="000000"/>
          <w:sz w:val="24"/>
          <w:szCs w:val="24"/>
        </w:rPr>
        <w:t xml:space="preserve">; </w:t>
      </w:r>
      <w:r w:rsidRPr="006B7793">
        <w:rPr>
          <w:rFonts w:asciiTheme="majorHAnsi" w:hAnsiTheme="majorHAnsi" w:cstheme="majorHAnsi"/>
          <w:sz w:val="24"/>
          <w:szCs w:val="24"/>
        </w:rPr>
        <w:t xml:space="preserve">CERTIFICATION REGARDING LOBBYING (APPENDIX A, 44 C.F.R. PART 18) </w:t>
      </w:r>
      <w:bookmarkEnd w:id="8"/>
    </w:p>
    <w:p w14:paraId="1C2DBC42" w14:textId="0EDAEAB8" w:rsidR="006B7793" w:rsidRDefault="006B7793" w:rsidP="006B7793">
      <w:pPr>
        <w:pStyle w:val="ListParagraph"/>
        <w:numPr>
          <w:ilvl w:val="0"/>
          <w:numId w:val="29"/>
        </w:numPr>
        <w:spacing w:after="240" w:line="240" w:lineRule="auto"/>
        <w:ind w:hanging="720"/>
        <w:contextualSpacing w:val="0"/>
        <w:jc w:val="both"/>
        <w:rPr>
          <w:rFonts w:asciiTheme="majorHAnsi" w:hAnsiTheme="majorHAnsi" w:cstheme="majorHAnsi"/>
          <w:bCs/>
          <w:strike/>
          <w:sz w:val="24"/>
          <w:szCs w:val="24"/>
        </w:rPr>
      </w:pPr>
      <w:r w:rsidRPr="006B7793">
        <w:rPr>
          <w:rFonts w:asciiTheme="majorHAnsi" w:hAnsiTheme="majorHAnsi" w:cstheme="majorHAnsi"/>
          <w:bCs/>
          <w:strike/>
          <w:sz w:val="24"/>
          <w:szCs w:val="24"/>
        </w:rPr>
        <w:t xml:space="preserve">Each page of the Bid Response Packet </w:t>
      </w:r>
      <w:r w:rsidRPr="006B7793">
        <w:rPr>
          <w:rFonts w:asciiTheme="majorHAnsi" w:hAnsiTheme="majorHAnsi" w:cstheme="majorHAnsi"/>
          <w:bCs/>
          <w:strike/>
          <w:sz w:val="24"/>
          <w:szCs w:val="24"/>
          <w:u w:val="single"/>
        </w:rPr>
        <w:t>must</w:t>
      </w:r>
      <w:r w:rsidRPr="006B7793">
        <w:rPr>
          <w:rFonts w:asciiTheme="majorHAnsi" w:hAnsiTheme="majorHAnsi" w:cstheme="majorHAnsi"/>
          <w:bCs/>
          <w:strike/>
          <w:sz w:val="24"/>
          <w:szCs w:val="24"/>
        </w:rPr>
        <w:t xml:space="preserve"> be submitted via email to </w:t>
      </w:r>
      <w:hyperlink r:id="rId16" w:history="1">
        <w:r w:rsidRPr="006B7793">
          <w:rPr>
            <w:rStyle w:val="Hyperlink"/>
            <w:rFonts w:asciiTheme="majorHAnsi" w:hAnsiTheme="majorHAnsi" w:cstheme="majorHAnsi"/>
            <w:bCs/>
            <w:strike/>
            <w:sz w:val="24"/>
            <w:szCs w:val="24"/>
          </w:rPr>
          <w:t>aarroyo@acgov.org</w:t>
        </w:r>
      </w:hyperlink>
      <w:r w:rsidRPr="006B7793">
        <w:rPr>
          <w:rFonts w:asciiTheme="majorHAnsi" w:hAnsiTheme="majorHAnsi" w:cstheme="majorHAnsi"/>
          <w:bCs/>
          <w:strike/>
          <w:sz w:val="24"/>
          <w:szCs w:val="24"/>
        </w:rPr>
        <w:t xml:space="preserve"> as PDF attachment(s) with all required information included and documents attached;  any pages of the Bid Response Packet not applicable to the Bidder </w:t>
      </w:r>
      <w:r w:rsidRPr="006B7793">
        <w:rPr>
          <w:rFonts w:asciiTheme="majorHAnsi" w:hAnsiTheme="majorHAnsi" w:cstheme="majorHAnsi"/>
          <w:bCs/>
          <w:strike/>
          <w:sz w:val="24"/>
          <w:szCs w:val="24"/>
          <w:u w:val="single"/>
        </w:rPr>
        <w:t>are to</w:t>
      </w:r>
      <w:r w:rsidRPr="006B7793">
        <w:rPr>
          <w:rFonts w:asciiTheme="majorHAnsi" w:hAnsiTheme="majorHAnsi" w:cstheme="majorHAnsi"/>
          <w:bCs/>
          <w:strike/>
          <w:sz w:val="24"/>
          <w:szCs w:val="24"/>
        </w:rPr>
        <w:t xml:space="preserve"> be submitted with such pages or items clearly marked “N/A” or the bid response may be disqualified as incomplete.</w:t>
      </w:r>
    </w:p>
    <w:p w14:paraId="577BA9BD" w14:textId="36069604" w:rsidR="006B7793" w:rsidRPr="006B7793" w:rsidRDefault="006B7793" w:rsidP="006B7793">
      <w:pPr>
        <w:ind w:left="720"/>
        <w:rPr>
          <w:rFonts w:asciiTheme="majorHAnsi" w:hAnsiTheme="majorHAnsi" w:cstheme="majorHAnsi"/>
          <w:b/>
          <w:bCs/>
          <w:caps/>
          <w:sz w:val="24"/>
          <w:szCs w:val="24"/>
        </w:rPr>
      </w:pPr>
      <w:r w:rsidRPr="006B7793">
        <w:rPr>
          <w:rFonts w:asciiTheme="majorHAnsi" w:hAnsiTheme="majorHAnsi" w:cstheme="majorHAnsi"/>
          <w:b/>
          <w:bCs/>
          <w:caps/>
          <w:sz w:val="24"/>
          <w:szCs w:val="24"/>
          <w:highlight w:val="yellow"/>
        </w:rPr>
        <w:lastRenderedPageBreak/>
        <w:t>BIDDERS ARE TO SUBMIT ONE ORIGINAL HARDCOPY BID (EXHIBIT A – BID RESPONSE PACKET), INCLUDING ADDITIONAL REQUIRED DOCUMENTATION), WITH ORIGINAL INK SIGNATURES, PLUS ONE ELECTRONIC COPY OF THE BID IN PDF (with OCR</w:t>
      </w:r>
      <w:r w:rsidRPr="006B7793">
        <w:rPr>
          <w:rFonts w:asciiTheme="majorHAnsi" w:hAnsiTheme="majorHAnsi" w:cstheme="majorHAnsi"/>
          <w:b/>
          <w:bCs/>
          <w:caps/>
          <w:spacing w:val="-9"/>
          <w:sz w:val="24"/>
          <w:szCs w:val="24"/>
          <w:highlight w:val="yellow"/>
        </w:rPr>
        <w:t xml:space="preserve"> </w:t>
      </w:r>
      <w:r w:rsidRPr="006B7793">
        <w:rPr>
          <w:rFonts w:asciiTheme="majorHAnsi" w:hAnsiTheme="majorHAnsi" w:cstheme="majorHAnsi"/>
          <w:b/>
          <w:bCs/>
          <w:caps/>
          <w:sz w:val="24"/>
          <w:szCs w:val="24"/>
          <w:highlight w:val="yellow"/>
        </w:rPr>
        <w:t>preferred)</w:t>
      </w:r>
    </w:p>
    <w:p w14:paraId="33C2E8D5" w14:textId="77777777" w:rsidR="0033026F" w:rsidRDefault="0033026F" w:rsidP="00613C0D">
      <w:pPr>
        <w:pStyle w:val="ListParagraph"/>
        <w:spacing w:after="0" w:line="240" w:lineRule="auto"/>
        <w:contextualSpacing w:val="0"/>
        <w:jc w:val="both"/>
        <w:rPr>
          <w:rFonts w:asciiTheme="majorHAnsi" w:hAnsiTheme="majorHAnsi" w:cstheme="majorHAnsi"/>
          <w:bCs/>
          <w:sz w:val="24"/>
          <w:szCs w:val="24"/>
        </w:rPr>
      </w:pPr>
    </w:p>
    <w:p w14:paraId="219BF9EF" w14:textId="65958CF8" w:rsidR="006B7793" w:rsidRDefault="006B7793" w:rsidP="00613C0D">
      <w:pPr>
        <w:pStyle w:val="ListParagraph"/>
        <w:numPr>
          <w:ilvl w:val="0"/>
          <w:numId w:val="29"/>
        </w:numPr>
        <w:spacing w:after="0" w:line="240" w:lineRule="auto"/>
        <w:ind w:hanging="720"/>
        <w:contextualSpacing w:val="0"/>
        <w:jc w:val="both"/>
        <w:rPr>
          <w:rFonts w:asciiTheme="majorHAnsi" w:hAnsiTheme="majorHAnsi" w:cstheme="majorHAnsi"/>
          <w:bCs/>
          <w:sz w:val="24"/>
          <w:szCs w:val="24"/>
        </w:rPr>
      </w:pPr>
      <w:r w:rsidRPr="006B7793">
        <w:rPr>
          <w:rFonts w:asciiTheme="majorHAnsi" w:hAnsiTheme="majorHAnsi" w:cstheme="majorHAnsi"/>
          <w:bCs/>
          <w:sz w:val="24"/>
          <w:szCs w:val="24"/>
        </w:rPr>
        <w:t xml:space="preserve">Bidders </w:t>
      </w:r>
      <w:r w:rsidRPr="006B7793">
        <w:rPr>
          <w:rFonts w:asciiTheme="majorHAnsi" w:hAnsiTheme="majorHAnsi" w:cstheme="majorHAnsi"/>
          <w:bCs/>
          <w:sz w:val="24"/>
          <w:szCs w:val="24"/>
          <w:u w:val="single"/>
        </w:rPr>
        <w:t>must</w:t>
      </w:r>
      <w:r w:rsidRPr="006B7793">
        <w:rPr>
          <w:rFonts w:asciiTheme="majorHAnsi" w:hAnsiTheme="majorHAnsi" w:cstheme="majorHAnsi"/>
          <w:bCs/>
          <w:sz w:val="24"/>
          <w:szCs w:val="24"/>
        </w:rPr>
        <w:t xml:space="preserve"> not modify the Bid Response Packet or any other County-provided document unless instructed to do so, or the bid response may be disqualified.  </w:t>
      </w:r>
    </w:p>
    <w:p w14:paraId="354DEBC6" w14:textId="77777777" w:rsidR="00613C0D" w:rsidRPr="006B7793" w:rsidRDefault="00613C0D" w:rsidP="00613C0D">
      <w:pPr>
        <w:pStyle w:val="ListParagraph"/>
        <w:spacing w:after="0" w:line="240" w:lineRule="auto"/>
        <w:contextualSpacing w:val="0"/>
        <w:jc w:val="both"/>
        <w:rPr>
          <w:rFonts w:asciiTheme="majorHAnsi" w:hAnsiTheme="majorHAnsi" w:cstheme="majorHAnsi"/>
          <w:bCs/>
          <w:sz w:val="24"/>
          <w:szCs w:val="24"/>
        </w:rPr>
      </w:pPr>
    </w:p>
    <w:p w14:paraId="77D01B04" w14:textId="77777777" w:rsidR="006B7793" w:rsidRPr="006B7793" w:rsidRDefault="006B7793" w:rsidP="006B7793">
      <w:pPr>
        <w:pStyle w:val="ListParagraph"/>
        <w:numPr>
          <w:ilvl w:val="0"/>
          <w:numId w:val="29"/>
        </w:numPr>
        <w:spacing w:after="240" w:line="240" w:lineRule="auto"/>
        <w:ind w:hanging="720"/>
        <w:contextualSpacing w:val="0"/>
        <w:jc w:val="both"/>
        <w:rPr>
          <w:rFonts w:asciiTheme="majorHAnsi" w:hAnsiTheme="majorHAnsi" w:cstheme="majorHAnsi"/>
          <w:bCs/>
          <w:sz w:val="24"/>
          <w:szCs w:val="24"/>
        </w:rPr>
      </w:pPr>
      <w:r w:rsidRPr="006B7793">
        <w:rPr>
          <w:rFonts w:asciiTheme="majorHAnsi" w:hAnsiTheme="majorHAnsi" w:cstheme="majorHAnsi"/>
          <w:bCs/>
          <w:sz w:val="24"/>
          <w:szCs w:val="24"/>
        </w:rPr>
        <w:t xml:space="preserve">Bidder </w:t>
      </w:r>
      <w:r w:rsidRPr="006B7793">
        <w:rPr>
          <w:rFonts w:asciiTheme="majorHAnsi" w:hAnsiTheme="majorHAnsi" w:cstheme="majorHAnsi"/>
          <w:bCs/>
          <w:sz w:val="24"/>
          <w:szCs w:val="24"/>
          <w:u w:val="single"/>
        </w:rPr>
        <w:t>must</w:t>
      </w:r>
      <w:r w:rsidRPr="006B7793">
        <w:rPr>
          <w:rFonts w:asciiTheme="majorHAnsi" w:hAnsiTheme="majorHAnsi" w:cstheme="majorHAnsi"/>
          <w:bCs/>
          <w:sz w:val="24"/>
          <w:szCs w:val="24"/>
        </w:rPr>
        <w:t xml:space="preserve"> quote price(s) as specified in the </w:t>
      </w:r>
      <w:r w:rsidRPr="006B7793">
        <w:rPr>
          <w:rFonts w:asciiTheme="majorHAnsi" w:hAnsiTheme="majorHAnsi" w:cstheme="majorHAnsi"/>
          <w:sz w:val="24"/>
          <w:szCs w:val="24"/>
        </w:rPr>
        <w:t>IRFQ</w:t>
      </w:r>
      <w:r w:rsidRPr="006B7793">
        <w:rPr>
          <w:rFonts w:asciiTheme="majorHAnsi" w:hAnsiTheme="majorHAnsi" w:cstheme="majorHAnsi"/>
          <w:bCs/>
          <w:sz w:val="24"/>
          <w:szCs w:val="24"/>
        </w:rPr>
        <w:t>, using the form(s) as amended or revised by any Addenda.</w:t>
      </w:r>
    </w:p>
    <w:p w14:paraId="05A1236F" w14:textId="05A95674" w:rsidR="00E95F61" w:rsidRPr="006B7793" w:rsidRDefault="00E95F61" w:rsidP="006B7793">
      <w:pPr>
        <w:pStyle w:val="ListParagraph"/>
        <w:ind w:left="1440" w:hanging="720"/>
        <w:rPr>
          <w:rFonts w:asciiTheme="majorHAnsi" w:eastAsia="Calibri" w:hAnsiTheme="majorHAnsi" w:cstheme="majorHAnsi"/>
          <w:b/>
          <w:sz w:val="24"/>
          <w:szCs w:val="24"/>
        </w:rPr>
      </w:pPr>
    </w:p>
    <w:sectPr w:rsidR="00E95F61" w:rsidRPr="006B7793">
      <w:footerReference w:type="default" r:id="rId17"/>
      <w:headerReference w:type="first" r:id="rId18"/>
      <w:footerReference w:type="first" r:id="rId19"/>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3E7D" w14:textId="77777777" w:rsidR="006A4F31" w:rsidRDefault="006A4F31">
      <w:r>
        <w:separator/>
      </w:r>
    </w:p>
  </w:endnote>
  <w:endnote w:type="continuationSeparator" w:id="0">
    <w:p w14:paraId="1C2FBEA6" w14:textId="77777777" w:rsidR="006A4F31" w:rsidRDefault="006A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1F6216C1"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57060">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857060">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2C41" w14:textId="77777777" w:rsidR="006A4F31" w:rsidRDefault="006A4F31">
      <w:r>
        <w:separator/>
      </w:r>
    </w:p>
  </w:footnote>
  <w:footnote w:type="continuationSeparator" w:id="0">
    <w:p w14:paraId="69B499C7" w14:textId="77777777" w:rsidR="006A4F31" w:rsidRDefault="006A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1"/>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Pr="004955B6" w:rsidRDefault="00E95F61">
    <w:pPr>
      <w:jc w:val="right"/>
      <w:rPr>
        <w:rFonts w:ascii="Arial" w:eastAsia="Arial" w:hAnsi="Arial" w:cs="Arial"/>
        <w:sz w:val="18"/>
        <w:szCs w:val="18"/>
        <w:lang w:val="it-IT"/>
      </w:rPr>
    </w:pPr>
    <w:r w:rsidRPr="004955B6">
      <w:rPr>
        <w:rFonts w:ascii="Arial" w:eastAsia="Arial" w:hAnsi="Arial" w:cs="Arial"/>
        <w:sz w:val="18"/>
        <w:szCs w:val="18"/>
        <w:lang w:val="it-IT"/>
      </w:rPr>
      <w:t>1000 San Leandro Boulevard, Suite 300</w:t>
    </w:r>
  </w:p>
  <w:p w14:paraId="593A9213" w14:textId="77777777" w:rsidR="006D7D2F" w:rsidRPr="004955B6" w:rsidRDefault="00E95F61">
    <w:pPr>
      <w:jc w:val="right"/>
      <w:rPr>
        <w:rFonts w:ascii="Arial" w:eastAsia="Arial" w:hAnsi="Arial" w:cs="Arial"/>
        <w:sz w:val="18"/>
        <w:szCs w:val="18"/>
        <w:lang w:val="it-IT"/>
      </w:rPr>
    </w:pPr>
    <w:r w:rsidRPr="004955B6">
      <w:rPr>
        <w:rFonts w:ascii="Arial" w:eastAsia="Arial" w:hAnsi="Arial" w:cs="Arial"/>
        <w:sz w:val="18"/>
        <w:szCs w:val="18"/>
        <w:lang w:val="it-IT"/>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A575772"/>
    <w:multiLevelType w:val="multilevel"/>
    <w:tmpl w:val="DC069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F305A"/>
    <w:multiLevelType w:val="multilevel"/>
    <w:tmpl w:val="5D7CD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F75B9"/>
    <w:multiLevelType w:val="hybridMultilevel"/>
    <w:tmpl w:val="C744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3911F0"/>
    <w:multiLevelType w:val="multilevel"/>
    <w:tmpl w:val="99DC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C7AE5"/>
    <w:multiLevelType w:val="multilevel"/>
    <w:tmpl w:val="D996E6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4748AB"/>
    <w:multiLevelType w:val="hybridMultilevel"/>
    <w:tmpl w:val="A4A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2CDB"/>
    <w:multiLevelType w:val="multilevel"/>
    <w:tmpl w:val="F076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10D34"/>
    <w:multiLevelType w:val="multilevel"/>
    <w:tmpl w:val="907EDB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B761D"/>
    <w:multiLevelType w:val="multilevel"/>
    <w:tmpl w:val="1E86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D45BF"/>
    <w:multiLevelType w:val="hybridMultilevel"/>
    <w:tmpl w:val="FD5A09B2"/>
    <w:lvl w:ilvl="0" w:tplc="464A0F66">
      <w:start w:val="1"/>
      <w:numFmt w:val="decimal"/>
      <w:lvlText w:val="%1."/>
      <w:lvlJc w:val="left"/>
      <w:pPr>
        <w:ind w:left="720" w:hanging="360"/>
      </w:pPr>
      <w:rPr>
        <w:rFonts w:hint="default"/>
        <w:b w:val="0"/>
        <w:bCs w:val="0"/>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F4E2E"/>
    <w:multiLevelType w:val="hybridMultilevel"/>
    <w:tmpl w:val="7674D962"/>
    <w:lvl w:ilvl="0" w:tplc="2FA8CA9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461C0"/>
    <w:multiLevelType w:val="hybridMultilevel"/>
    <w:tmpl w:val="7D128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825798"/>
    <w:multiLevelType w:val="hybridMultilevel"/>
    <w:tmpl w:val="0C5C81E8"/>
    <w:lvl w:ilvl="0" w:tplc="6274909E">
      <w:start w:val="4"/>
      <w:numFmt w:val="decimal"/>
      <w:lvlText w:val="%1."/>
      <w:lvlJc w:val="left"/>
      <w:pPr>
        <w:ind w:left="21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2C026D"/>
    <w:multiLevelType w:val="multilevel"/>
    <w:tmpl w:val="CE74DB98"/>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lvlText w:val="%3."/>
      <w:lvlJc w:val="left"/>
      <w:pPr>
        <w:tabs>
          <w:tab w:val="num" w:pos="1890"/>
        </w:tabs>
        <w:ind w:left="2610" w:hanging="720"/>
      </w:pPr>
      <w:rPr>
        <w:rFonts w:ascii="Calibri" w:eastAsia="Times New Roman" w:hAnsi="Calibri" w:cs="Calibri"/>
        <w:b w:val="0"/>
        <w:i w:val="0"/>
        <w:caps w:val="0"/>
        <w:strike w:val="0"/>
        <w:dstrike w:val="0"/>
        <w:vanish w:val="0"/>
        <w:color w:val="auto"/>
        <w:kern w:val="0"/>
        <w:sz w:val="24"/>
        <w:vertAlign w:val="baseline"/>
      </w:rPr>
    </w:lvl>
    <w:lvl w:ilvl="3">
      <w:start w:val="1"/>
      <w:numFmt w:val="decimal"/>
      <w:lvlText w:val="%4."/>
      <w:lvlJc w:val="left"/>
      <w:pPr>
        <w:tabs>
          <w:tab w:val="num" w:pos="3060"/>
        </w:tabs>
        <w:ind w:left="3780" w:hanging="720"/>
      </w:pPr>
      <w:rPr>
        <w:rFonts w:asciiTheme="minorHAnsi" w:eastAsia="Times New Roman" w:hAnsiTheme="minorHAnsi" w:cstheme="minorHAnsi"/>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BF22C2"/>
    <w:multiLevelType w:val="hybridMultilevel"/>
    <w:tmpl w:val="2BE420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A43399"/>
    <w:multiLevelType w:val="hybridMultilevel"/>
    <w:tmpl w:val="C1BCD3AC"/>
    <w:lvl w:ilvl="0" w:tplc="FFFFFFFF">
      <w:start w:val="1"/>
      <w:numFmt w:val="decimal"/>
      <w:lvlText w:val="%1."/>
      <w:lvlJc w:val="left"/>
      <w:pPr>
        <w:ind w:left="720" w:hanging="360"/>
      </w:pPr>
      <w:rPr>
        <w:rFonts w:hint="default"/>
        <w:b w:val="0"/>
      </w:rPr>
    </w:lvl>
    <w:lvl w:ilvl="1" w:tplc="18D88910">
      <w:start w:val="1"/>
      <w:numFmt w:val="lowerLetter"/>
      <w:lvlText w:val="%2."/>
      <w:lvlJc w:val="left"/>
      <w:pPr>
        <w:ind w:left="1440" w:hanging="360"/>
      </w:pPr>
      <w:rPr>
        <w:sz w:val="24"/>
        <w:szCs w:val="24"/>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8110B0"/>
    <w:multiLevelType w:val="hybridMultilevel"/>
    <w:tmpl w:val="CE3A4442"/>
    <w:lvl w:ilvl="0" w:tplc="0B88B12E">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F561B"/>
    <w:multiLevelType w:val="hybridMultilevel"/>
    <w:tmpl w:val="48BA57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732D03"/>
    <w:multiLevelType w:val="hybridMultilevel"/>
    <w:tmpl w:val="FB18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94EA5"/>
    <w:multiLevelType w:val="hybridMultilevel"/>
    <w:tmpl w:val="AAAE55A6"/>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675569"/>
    <w:multiLevelType w:val="hybridMultilevel"/>
    <w:tmpl w:val="B330B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265C7"/>
    <w:multiLevelType w:val="hybridMultilevel"/>
    <w:tmpl w:val="48BA57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A14B45"/>
    <w:multiLevelType w:val="hybridMultilevel"/>
    <w:tmpl w:val="A176C5DA"/>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77F53F68"/>
    <w:multiLevelType w:val="multilevel"/>
    <w:tmpl w:val="4E10252C"/>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4"/>
        <w:szCs w:val="24"/>
        <w:u w:val="none"/>
        <w:effect w:val="none"/>
        <w:vertAlign w:val="baseline"/>
        <w:specVanish w:val="0"/>
      </w:rPr>
    </w:lvl>
    <w:lvl w:ilvl="3">
      <w:start w:val="1"/>
      <w:numFmt w:val="lowerLetter"/>
      <w:lvlText w:val="%4."/>
      <w:lvlJc w:val="left"/>
      <w:pPr>
        <w:tabs>
          <w:tab w:val="num" w:pos="2160"/>
        </w:tabs>
        <w:ind w:left="2880" w:hanging="720"/>
      </w:pPr>
      <w:rPr>
        <w:b w:val="0"/>
        <w:i w:val="0"/>
        <w:caps w:val="0"/>
        <w:strike w:val="0"/>
        <w:dstrike w:val="0"/>
        <w:vanish w:val="0"/>
        <w:webHidden w:val="0"/>
        <w:color w:val="000000"/>
        <w:kern w:val="0"/>
        <w:sz w:val="24"/>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CB4535"/>
    <w:multiLevelType w:val="hybridMultilevel"/>
    <w:tmpl w:val="92EA8DAA"/>
    <w:lvl w:ilvl="0" w:tplc="04090015">
      <w:start w:val="1"/>
      <w:numFmt w:val="upperLetter"/>
      <w:lvlText w:val="%1."/>
      <w:lvlJc w:val="left"/>
      <w:pPr>
        <w:tabs>
          <w:tab w:val="num" w:pos="1080"/>
        </w:tabs>
        <w:ind w:left="1080" w:hanging="72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796A2C"/>
    <w:multiLevelType w:val="multilevel"/>
    <w:tmpl w:val="CB18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62694"/>
    <w:multiLevelType w:val="multilevel"/>
    <w:tmpl w:val="87C4D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268499">
    <w:abstractNumId w:val="23"/>
  </w:num>
  <w:num w:numId="2" w16cid:durableId="1771853737">
    <w:abstractNumId w:val="25"/>
  </w:num>
  <w:num w:numId="3" w16cid:durableId="1325477163">
    <w:abstractNumId w:val="2"/>
  </w:num>
  <w:num w:numId="4" w16cid:durableId="418452613">
    <w:abstractNumId w:val="26"/>
  </w:num>
  <w:num w:numId="5" w16cid:durableId="1191260060">
    <w:abstractNumId w:val="9"/>
  </w:num>
  <w:num w:numId="6" w16cid:durableId="987054608">
    <w:abstractNumId w:val="7"/>
  </w:num>
  <w:num w:numId="7" w16cid:durableId="1786848946">
    <w:abstractNumId w:val="1"/>
  </w:num>
  <w:num w:numId="8" w16cid:durableId="2079940996">
    <w:abstractNumId w:val="4"/>
  </w:num>
  <w:num w:numId="9" w16cid:durableId="1218862326">
    <w:abstractNumId w:val="21"/>
  </w:num>
  <w:num w:numId="10" w16cid:durableId="1880362007">
    <w:abstractNumId w:val="19"/>
  </w:num>
  <w:num w:numId="11" w16cid:durableId="1298294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663327">
    <w:abstractNumId w:val="8"/>
    <w:lvlOverride w:ilvl="0">
      <w:lvl w:ilvl="0">
        <w:numFmt w:val="decimal"/>
        <w:lvlText w:val="%1."/>
        <w:lvlJc w:val="left"/>
      </w:lvl>
    </w:lvlOverride>
  </w:num>
  <w:num w:numId="13" w16cid:durableId="1701973624">
    <w:abstractNumId w:val="5"/>
  </w:num>
  <w:num w:numId="14" w16cid:durableId="236015228">
    <w:abstractNumId w:val="27"/>
  </w:num>
  <w:num w:numId="15" w16cid:durableId="1966428844">
    <w:abstractNumId w:val="27"/>
  </w:num>
  <w:num w:numId="16" w16cid:durableId="410927174">
    <w:abstractNumId w:val="3"/>
  </w:num>
  <w:num w:numId="17" w16cid:durableId="653216295">
    <w:abstractNumId w:val="6"/>
  </w:num>
  <w:num w:numId="18" w16cid:durableId="2060089452">
    <w:abstractNumId w:val="22"/>
  </w:num>
  <w:num w:numId="19" w16cid:durableId="1363432704">
    <w:abstractNumId w:val="20"/>
  </w:num>
  <w:num w:numId="20" w16cid:durableId="172306842">
    <w:abstractNumId w:val="15"/>
  </w:num>
  <w:num w:numId="21" w16cid:durableId="1883057137">
    <w:abstractNumId w:val="18"/>
  </w:num>
  <w:num w:numId="22" w16cid:durableId="125857966">
    <w:abstractNumId w:val="11"/>
  </w:num>
  <w:num w:numId="23" w16cid:durableId="4473618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16cid:durableId="282809135">
    <w:abstractNumId w:val="14"/>
  </w:num>
  <w:num w:numId="25" w16cid:durableId="313144863">
    <w:abstractNumId w:val="17"/>
  </w:num>
  <w:num w:numId="26" w16cid:durableId="758867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0891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40705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2941778">
    <w:abstractNumId w:val="10"/>
  </w:num>
  <w:num w:numId="30" w16cid:durableId="396821976">
    <w:abstractNumId w:val="16"/>
  </w:num>
  <w:num w:numId="31" w16cid:durableId="1904099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60F27"/>
    <w:rsid w:val="000A7B64"/>
    <w:rsid w:val="001333C6"/>
    <w:rsid w:val="00156F0C"/>
    <w:rsid w:val="00191589"/>
    <w:rsid w:val="001B6DB0"/>
    <w:rsid w:val="002554A6"/>
    <w:rsid w:val="00257583"/>
    <w:rsid w:val="002614D5"/>
    <w:rsid w:val="002809F6"/>
    <w:rsid w:val="002D70BD"/>
    <w:rsid w:val="002E531A"/>
    <w:rsid w:val="002F68EF"/>
    <w:rsid w:val="00325119"/>
    <w:rsid w:val="0033026F"/>
    <w:rsid w:val="00385589"/>
    <w:rsid w:val="003B4E42"/>
    <w:rsid w:val="003F1E42"/>
    <w:rsid w:val="00427388"/>
    <w:rsid w:val="00443E7F"/>
    <w:rsid w:val="004577B2"/>
    <w:rsid w:val="004923BB"/>
    <w:rsid w:val="004955B6"/>
    <w:rsid w:val="004B2B3F"/>
    <w:rsid w:val="004B71AC"/>
    <w:rsid w:val="005544BD"/>
    <w:rsid w:val="0057401D"/>
    <w:rsid w:val="005C08E3"/>
    <w:rsid w:val="0060020F"/>
    <w:rsid w:val="00613C0D"/>
    <w:rsid w:val="00631121"/>
    <w:rsid w:val="006A4F31"/>
    <w:rsid w:val="006B7793"/>
    <w:rsid w:val="006D076E"/>
    <w:rsid w:val="006D3E30"/>
    <w:rsid w:val="006D7D2F"/>
    <w:rsid w:val="006E2061"/>
    <w:rsid w:val="006F6613"/>
    <w:rsid w:val="00710FE2"/>
    <w:rsid w:val="0072478E"/>
    <w:rsid w:val="00727E4F"/>
    <w:rsid w:val="007523F9"/>
    <w:rsid w:val="00773639"/>
    <w:rsid w:val="007922C8"/>
    <w:rsid w:val="00797C75"/>
    <w:rsid w:val="007A48D0"/>
    <w:rsid w:val="007B00D1"/>
    <w:rsid w:val="007E400A"/>
    <w:rsid w:val="007F1842"/>
    <w:rsid w:val="008050E9"/>
    <w:rsid w:val="00810EE3"/>
    <w:rsid w:val="00817A06"/>
    <w:rsid w:val="00824DFA"/>
    <w:rsid w:val="00846679"/>
    <w:rsid w:val="00857060"/>
    <w:rsid w:val="00875916"/>
    <w:rsid w:val="00882285"/>
    <w:rsid w:val="008B1BD0"/>
    <w:rsid w:val="009142E7"/>
    <w:rsid w:val="00977CC3"/>
    <w:rsid w:val="009A30B9"/>
    <w:rsid w:val="009A47ED"/>
    <w:rsid w:val="009E52DA"/>
    <w:rsid w:val="00A226B4"/>
    <w:rsid w:val="00A26239"/>
    <w:rsid w:val="00A410E6"/>
    <w:rsid w:val="00AB59B7"/>
    <w:rsid w:val="00AD6412"/>
    <w:rsid w:val="00B50B83"/>
    <w:rsid w:val="00B71370"/>
    <w:rsid w:val="00B86629"/>
    <w:rsid w:val="00B95E29"/>
    <w:rsid w:val="00BB6EA5"/>
    <w:rsid w:val="00BC6040"/>
    <w:rsid w:val="00BE1417"/>
    <w:rsid w:val="00BE2DB5"/>
    <w:rsid w:val="00BE5344"/>
    <w:rsid w:val="00BF2C1C"/>
    <w:rsid w:val="00BF3547"/>
    <w:rsid w:val="00C23221"/>
    <w:rsid w:val="00C24756"/>
    <w:rsid w:val="00C42B31"/>
    <w:rsid w:val="00CE4766"/>
    <w:rsid w:val="00D42917"/>
    <w:rsid w:val="00D56476"/>
    <w:rsid w:val="00D8007A"/>
    <w:rsid w:val="00DD5D48"/>
    <w:rsid w:val="00DE5AB7"/>
    <w:rsid w:val="00E949EE"/>
    <w:rsid w:val="00E95F61"/>
    <w:rsid w:val="00EC2FF8"/>
    <w:rsid w:val="00EF09FA"/>
    <w:rsid w:val="00EF15A6"/>
    <w:rsid w:val="00F2009A"/>
    <w:rsid w:val="00F2636C"/>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178"/>
  <w15:docId w15:val="{8D206628-4417-423F-A1C1-A2CFD4CF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character" w:customStyle="1" w:styleId="UnresolvedMention1">
    <w:name w:val="Unresolved Mention1"/>
    <w:basedOn w:val="DefaultParagraphFont"/>
    <w:uiPriority w:val="99"/>
    <w:semiHidden/>
    <w:unhideWhenUsed/>
    <w:rsid w:val="004B71AC"/>
    <w:rPr>
      <w:color w:val="605E5C"/>
      <w:shd w:val="clear" w:color="auto" w:fill="E1DFDD"/>
    </w:rPr>
  </w:style>
  <w:style w:type="paragraph" w:styleId="ListParagraph">
    <w:name w:val="List Paragraph"/>
    <w:aliases w:val="TOC style,JAS List,List Bullet SOP"/>
    <w:basedOn w:val="Normal"/>
    <w:link w:val="ListParagraphChar"/>
    <w:uiPriority w:val="34"/>
    <w:qFormat/>
    <w:rsid w:val="008B1BD0"/>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E5AB7"/>
    <w:rPr>
      <w:color w:val="800080" w:themeColor="followedHyperlink"/>
      <w:u w:val="single"/>
    </w:rPr>
  </w:style>
  <w:style w:type="paragraph" w:customStyle="1" w:styleId="RFP-QHeader2">
    <w:name w:val="RFP-Q Header 2"/>
    <w:basedOn w:val="Normal"/>
    <w:qFormat/>
    <w:rsid w:val="00AD6412"/>
    <w:pPr>
      <w:jc w:val="center"/>
    </w:pPr>
    <w:rPr>
      <w:b/>
      <w:sz w:val="26"/>
    </w:rPr>
  </w:style>
  <w:style w:type="paragraph" w:customStyle="1" w:styleId="Level1">
    <w:name w:val="Level 1"/>
    <w:basedOn w:val="Normal"/>
    <w:rsid w:val="00AD6412"/>
    <w:pPr>
      <w:widowControl w:val="0"/>
      <w:numPr>
        <w:numId w:val="23"/>
      </w:numPr>
      <w:outlineLvl w:val="0"/>
    </w:pPr>
    <w:rPr>
      <w:snapToGrid w:val="0"/>
      <w:sz w:val="24"/>
    </w:rPr>
  </w:style>
  <w:style w:type="paragraph" w:customStyle="1" w:styleId="RFP-QHeader1">
    <w:name w:val="RFP-Q Header 1"/>
    <w:basedOn w:val="Normal"/>
    <w:qFormat/>
    <w:rsid w:val="00AD6412"/>
    <w:pPr>
      <w:jc w:val="center"/>
    </w:pPr>
    <w:rPr>
      <w:b/>
      <w:caps/>
      <w:sz w:val="40"/>
      <w:szCs w:val="40"/>
    </w:rPr>
  </w:style>
  <w:style w:type="paragraph" w:customStyle="1" w:styleId="Item1">
    <w:name w:val="Item 1"/>
    <w:basedOn w:val="Normal"/>
    <w:link w:val="Item1Char"/>
    <w:qFormat/>
    <w:rsid w:val="00AD6412"/>
    <w:pPr>
      <w:tabs>
        <w:tab w:val="num" w:pos="1890"/>
      </w:tabs>
      <w:spacing w:after="240"/>
      <w:ind w:left="2610" w:hanging="720"/>
    </w:pPr>
    <w:rPr>
      <w:rFonts w:ascii="Calibri" w:hAnsi="Calibri" w:cs="Calibri"/>
      <w:sz w:val="26"/>
    </w:rPr>
  </w:style>
  <w:style w:type="paragraph" w:customStyle="1" w:styleId="Itema">
    <w:name w:val="Item a."/>
    <w:basedOn w:val="Normal"/>
    <w:link w:val="ItemaChar"/>
    <w:qFormat/>
    <w:rsid w:val="00AD6412"/>
    <w:pPr>
      <w:spacing w:after="240"/>
    </w:pPr>
    <w:rPr>
      <w:rFonts w:ascii="Calibri" w:hAnsi="Calibri" w:cs="Calibri"/>
      <w:sz w:val="26"/>
    </w:rPr>
  </w:style>
  <w:style w:type="character" w:customStyle="1" w:styleId="Item1Char">
    <w:name w:val="Item 1 Char"/>
    <w:link w:val="Item1"/>
    <w:rsid w:val="00AD6412"/>
    <w:rPr>
      <w:rFonts w:ascii="Calibri" w:hAnsi="Calibri" w:cs="Calibri"/>
      <w:sz w:val="26"/>
    </w:rPr>
  </w:style>
  <w:style w:type="character" w:customStyle="1" w:styleId="ItemaChar">
    <w:name w:val="Item a. Char"/>
    <w:link w:val="Itema"/>
    <w:rsid w:val="00AD6412"/>
    <w:rPr>
      <w:rFonts w:ascii="Calibri" w:hAnsi="Calibri" w:cs="Calibri"/>
      <w:sz w:val="26"/>
    </w:rPr>
  </w:style>
  <w:style w:type="paragraph" w:styleId="BodyText">
    <w:name w:val="Body Text"/>
    <w:basedOn w:val="Normal"/>
    <w:link w:val="BodyTextChar"/>
    <w:uiPriority w:val="1"/>
    <w:semiHidden/>
    <w:unhideWhenUsed/>
    <w:qFormat/>
    <w:rsid w:val="00AD6412"/>
    <w:rPr>
      <w:sz w:val="26"/>
    </w:rPr>
  </w:style>
  <w:style w:type="character" w:customStyle="1" w:styleId="BodyTextChar">
    <w:name w:val="Body Text Char"/>
    <w:basedOn w:val="DefaultParagraphFont"/>
    <w:link w:val="BodyText"/>
    <w:uiPriority w:val="1"/>
    <w:semiHidden/>
    <w:rsid w:val="00AD6412"/>
    <w:rPr>
      <w:sz w:val="26"/>
    </w:rPr>
  </w:style>
  <w:style w:type="paragraph" w:customStyle="1" w:styleId="Item10">
    <w:name w:val="Item (1)"/>
    <w:basedOn w:val="Itema"/>
    <w:qFormat/>
    <w:rsid w:val="00AD6412"/>
    <w:pPr>
      <w:tabs>
        <w:tab w:val="num" w:pos="2880"/>
      </w:tabs>
      <w:ind w:left="3600" w:hanging="720"/>
    </w:pPr>
  </w:style>
  <w:style w:type="paragraph" w:customStyle="1" w:styleId="Itema0">
    <w:name w:val="Item (a)"/>
    <w:basedOn w:val="Item10"/>
    <w:qFormat/>
    <w:rsid w:val="00AD6412"/>
    <w:pPr>
      <w:tabs>
        <w:tab w:val="clear" w:pos="2880"/>
      </w:tabs>
      <w:ind w:left="4320"/>
    </w:pPr>
  </w:style>
  <w:style w:type="paragraph" w:customStyle="1" w:styleId="Itemi">
    <w:name w:val="Item i."/>
    <w:basedOn w:val="Itema0"/>
    <w:qFormat/>
    <w:rsid w:val="00AD6412"/>
    <w:pPr>
      <w:tabs>
        <w:tab w:val="num" w:pos="4320"/>
      </w:tabs>
      <w:ind w:left="5040"/>
    </w:pPr>
  </w:style>
  <w:style w:type="paragraph" w:styleId="PlainText">
    <w:name w:val="Plain Text"/>
    <w:basedOn w:val="Normal"/>
    <w:link w:val="PlainTextChar"/>
    <w:rsid w:val="006B7793"/>
    <w:rPr>
      <w:rFonts w:ascii="Courier New" w:hAnsi="Courier New"/>
    </w:rPr>
  </w:style>
  <w:style w:type="character" w:customStyle="1" w:styleId="PlainTextChar">
    <w:name w:val="Plain Text Char"/>
    <w:basedOn w:val="DefaultParagraphFont"/>
    <w:link w:val="PlainText"/>
    <w:rsid w:val="006B7793"/>
    <w:rPr>
      <w:rFonts w:ascii="Courier New" w:hAnsi="Courier New"/>
    </w:rPr>
  </w:style>
  <w:style w:type="character" w:customStyle="1" w:styleId="ListParagraphChar">
    <w:name w:val="List Paragraph Char"/>
    <w:aliases w:val="TOC style Char,JAS List Char,List Bullet SOP Char"/>
    <w:link w:val="ListParagraph"/>
    <w:uiPriority w:val="34"/>
    <w:qFormat/>
    <w:locked/>
    <w:rsid w:val="006B77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9171">
      <w:bodyDiv w:val="1"/>
      <w:marLeft w:val="0"/>
      <w:marRight w:val="0"/>
      <w:marTop w:val="0"/>
      <w:marBottom w:val="0"/>
      <w:divBdr>
        <w:top w:val="none" w:sz="0" w:space="0" w:color="auto"/>
        <w:left w:val="none" w:sz="0" w:space="0" w:color="auto"/>
        <w:bottom w:val="none" w:sz="0" w:space="0" w:color="auto"/>
        <w:right w:val="none" w:sz="0" w:space="0" w:color="auto"/>
      </w:divBdr>
    </w:div>
    <w:div w:id="153375867">
      <w:bodyDiv w:val="1"/>
      <w:marLeft w:val="0"/>
      <w:marRight w:val="0"/>
      <w:marTop w:val="0"/>
      <w:marBottom w:val="0"/>
      <w:divBdr>
        <w:top w:val="none" w:sz="0" w:space="0" w:color="auto"/>
        <w:left w:val="none" w:sz="0" w:space="0" w:color="auto"/>
        <w:bottom w:val="none" w:sz="0" w:space="0" w:color="auto"/>
        <w:right w:val="none" w:sz="0" w:space="0" w:color="auto"/>
      </w:divBdr>
    </w:div>
    <w:div w:id="218396927">
      <w:bodyDiv w:val="1"/>
      <w:marLeft w:val="0"/>
      <w:marRight w:val="0"/>
      <w:marTop w:val="0"/>
      <w:marBottom w:val="0"/>
      <w:divBdr>
        <w:top w:val="none" w:sz="0" w:space="0" w:color="auto"/>
        <w:left w:val="none" w:sz="0" w:space="0" w:color="auto"/>
        <w:bottom w:val="none" w:sz="0" w:space="0" w:color="auto"/>
        <w:right w:val="none" w:sz="0" w:space="0" w:color="auto"/>
      </w:divBdr>
    </w:div>
    <w:div w:id="309404838">
      <w:bodyDiv w:val="1"/>
      <w:marLeft w:val="0"/>
      <w:marRight w:val="0"/>
      <w:marTop w:val="0"/>
      <w:marBottom w:val="0"/>
      <w:divBdr>
        <w:top w:val="none" w:sz="0" w:space="0" w:color="auto"/>
        <w:left w:val="none" w:sz="0" w:space="0" w:color="auto"/>
        <w:bottom w:val="none" w:sz="0" w:space="0" w:color="auto"/>
        <w:right w:val="none" w:sz="0" w:space="0" w:color="auto"/>
      </w:divBdr>
    </w:div>
    <w:div w:id="313535932">
      <w:bodyDiv w:val="1"/>
      <w:marLeft w:val="0"/>
      <w:marRight w:val="0"/>
      <w:marTop w:val="0"/>
      <w:marBottom w:val="0"/>
      <w:divBdr>
        <w:top w:val="none" w:sz="0" w:space="0" w:color="auto"/>
        <w:left w:val="none" w:sz="0" w:space="0" w:color="auto"/>
        <w:bottom w:val="none" w:sz="0" w:space="0" w:color="auto"/>
        <w:right w:val="none" w:sz="0" w:space="0" w:color="auto"/>
      </w:divBdr>
    </w:div>
    <w:div w:id="328556596">
      <w:bodyDiv w:val="1"/>
      <w:marLeft w:val="0"/>
      <w:marRight w:val="0"/>
      <w:marTop w:val="0"/>
      <w:marBottom w:val="0"/>
      <w:divBdr>
        <w:top w:val="none" w:sz="0" w:space="0" w:color="auto"/>
        <w:left w:val="none" w:sz="0" w:space="0" w:color="auto"/>
        <w:bottom w:val="none" w:sz="0" w:space="0" w:color="auto"/>
        <w:right w:val="none" w:sz="0" w:space="0" w:color="auto"/>
      </w:divBdr>
    </w:div>
    <w:div w:id="348877153">
      <w:bodyDiv w:val="1"/>
      <w:marLeft w:val="0"/>
      <w:marRight w:val="0"/>
      <w:marTop w:val="0"/>
      <w:marBottom w:val="0"/>
      <w:divBdr>
        <w:top w:val="none" w:sz="0" w:space="0" w:color="auto"/>
        <w:left w:val="none" w:sz="0" w:space="0" w:color="auto"/>
        <w:bottom w:val="none" w:sz="0" w:space="0" w:color="auto"/>
        <w:right w:val="none" w:sz="0" w:space="0" w:color="auto"/>
      </w:divBdr>
    </w:div>
    <w:div w:id="404229565">
      <w:bodyDiv w:val="1"/>
      <w:marLeft w:val="0"/>
      <w:marRight w:val="0"/>
      <w:marTop w:val="0"/>
      <w:marBottom w:val="0"/>
      <w:divBdr>
        <w:top w:val="none" w:sz="0" w:space="0" w:color="auto"/>
        <w:left w:val="none" w:sz="0" w:space="0" w:color="auto"/>
        <w:bottom w:val="none" w:sz="0" w:space="0" w:color="auto"/>
        <w:right w:val="none" w:sz="0" w:space="0" w:color="auto"/>
      </w:divBdr>
    </w:div>
    <w:div w:id="871192918">
      <w:bodyDiv w:val="1"/>
      <w:marLeft w:val="0"/>
      <w:marRight w:val="0"/>
      <w:marTop w:val="0"/>
      <w:marBottom w:val="0"/>
      <w:divBdr>
        <w:top w:val="none" w:sz="0" w:space="0" w:color="auto"/>
        <w:left w:val="none" w:sz="0" w:space="0" w:color="auto"/>
        <w:bottom w:val="none" w:sz="0" w:space="0" w:color="auto"/>
        <w:right w:val="none" w:sz="0" w:space="0" w:color="auto"/>
      </w:divBdr>
    </w:div>
    <w:div w:id="876430040">
      <w:bodyDiv w:val="1"/>
      <w:marLeft w:val="0"/>
      <w:marRight w:val="0"/>
      <w:marTop w:val="0"/>
      <w:marBottom w:val="0"/>
      <w:divBdr>
        <w:top w:val="none" w:sz="0" w:space="0" w:color="auto"/>
        <w:left w:val="none" w:sz="0" w:space="0" w:color="auto"/>
        <w:bottom w:val="none" w:sz="0" w:space="0" w:color="auto"/>
        <w:right w:val="none" w:sz="0" w:space="0" w:color="auto"/>
      </w:divBdr>
    </w:div>
    <w:div w:id="935290362">
      <w:bodyDiv w:val="1"/>
      <w:marLeft w:val="0"/>
      <w:marRight w:val="0"/>
      <w:marTop w:val="0"/>
      <w:marBottom w:val="0"/>
      <w:divBdr>
        <w:top w:val="none" w:sz="0" w:space="0" w:color="auto"/>
        <w:left w:val="none" w:sz="0" w:space="0" w:color="auto"/>
        <w:bottom w:val="none" w:sz="0" w:space="0" w:color="auto"/>
        <w:right w:val="none" w:sz="0" w:space="0" w:color="auto"/>
      </w:divBdr>
    </w:div>
    <w:div w:id="963972865">
      <w:bodyDiv w:val="1"/>
      <w:marLeft w:val="0"/>
      <w:marRight w:val="0"/>
      <w:marTop w:val="0"/>
      <w:marBottom w:val="0"/>
      <w:divBdr>
        <w:top w:val="none" w:sz="0" w:space="0" w:color="auto"/>
        <w:left w:val="none" w:sz="0" w:space="0" w:color="auto"/>
        <w:bottom w:val="none" w:sz="0" w:space="0" w:color="auto"/>
        <w:right w:val="none" w:sz="0" w:space="0" w:color="auto"/>
      </w:divBdr>
    </w:div>
    <w:div w:id="971984911">
      <w:bodyDiv w:val="1"/>
      <w:marLeft w:val="0"/>
      <w:marRight w:val="0"/>
      <w:marTop w:val="0"/>
      <w:marBottom w:val="0"/>
      <w:divBdr>
        <w:top w:val="none" w:sz="0" w:space="0" w:color="auto"/>
        <w:left w:val="none" w:sz="0" w:space="0" w:color="auto"/>
        <w:bottom w:val="none" w:sz="0" w:space="0" w:color="auto"/>
        <w:right w:val="none" w:sz="0" w:space="0" w:color="auto"/>
      </w:divBdr>
    </w:div>
    <w:div w:id="1037317051">
      <w:bodyDiv w:val="1"/>
      <w:marLeft w:val="0"/>
      <w:marRight w:val="0"/>
      <w:marTop w:val="0"/>
      <w:marBottom w:val="0"/>
      <w:divBdr>
        <w:top w:val="none" w:sz="0" w:space="0" w:color="auto"/>
        <w:left w:val="none" w:sz="0" w:space="0" w:color="auto"/>
        <w:bottom w:val="none" w:sz="0" w:space="0" w:color="auto"/>
        <w:right w:val="none" w:sz="0" w:space="0" w:color="auto"/>
      </w:divBdr>
    </w:div>
    <w:div w:id="1110508742">
      <w:bodyDiv w:val="1"/>
      <w:marLeft w:val="0"/>
      <w:marRight w:val="0"/>
      <w:marTop w:val="0"/>
      <w:marBottom w:val="0"/>
      <w:divBdr>
        <w:top w:val="none" w:sz="0" w:space="0" w:color="auto"/>
        <w:left w:val="none" w:sz="0" w:space="0" w:color="auto"/>
        <w:bottom w:val="none" w:sz="0" w:space="0" w:color="auto"/>
        <w:right w:val="none" w:sz="0" w:space="0" w:color="auto"/>
      </w:divBdr>
    </w:div>
    <w:div w:id="1255557486">
      <w:bodyDiv w:val="1"/>
      <w:marLeft w:val="0"/>
      <w:marRight w:val="0"/>
      <w:marTop w:val="0"/>
      <w:marBottom w:val="0"/>
      <w:divBdr>
        <w:top w:val="none" w:sz="0" w:space="0" w:color="auto"/>
        <w:left w:val="none" w:sz="0" w:space="0" w:color="auto"/>
        <w:bottom w:val="none" w:sz="0" w:space="0" w:color="auto"/>
        <w:right w:val="none" w:sz="0" w:space="0" w:color="auto"/>
      </w:divBdr>
    </w:div>
    <w:div w:id="1435325342">
      <w:bodyDiv w:val="1"/>
      <w:marLeft w:val="0"/>
      <w:marRight w:val="0"/>
      <w:marTop w:val="0"/>
      <w:marBottom w:val="0"/>
      <w:divBdr>
        <w:top w:val="none" w:sz="0" w:space="0" w:color="auto"/>
        <w:left w:val="none" w:sz="0" w:space="0" w:color="auto"/>
        <w:bottom w:val="none" w:sz="0" w:space="0" w:color="auto"/>
        <w:right w:val="none" w:sz="0" w:space="0" w:color="auto"/>
      </w:divBdr>
    </w:div>
    <w:div w:id="1645156101">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877890487">
      <w:bodyDiv w:val="1"/>
      <w:marLeft w:val="0"/>
      <w:marRight w:val="0"/>
      <w:marTop w:val="0"/>
      <w:marBottom w:val="0"/>
      <w:divBdr>
        <w:top w:val="none" w:sz="0" w:space="0" w:color="auto"/>
        <w:left w:val="none" w:sz="0" w:space="0" w:color="auto"/>
        <w:bottom w:val="none" w:sz="0" w:space="0" w:color="auto"/>
        <w:right w:val="none" w:sz="0" w:space="0" w:color="auto"/>
      </w:divBdr>
    </w:div>
    <w:div w:id="1963489631">
      <w:bodyDiv w:val="1"/>
      <w:marLeft w:val="0"/>
      <w:marRight w:val="0"/>
      <w:marTop w:val="0"/>
      <w:marBottom w:val="0"/>
      <w:divBdr>
        <w:top w:val="none" w:sz="0" w:space="0" w:color="auto"/>
        <w:left w:val="none" w:sz="0" w:space="0" w:color="auto"/>
        <w:bottom w:val="none" w:sz="0" w:space="0" w:color="auto"/>
        <w:right w:val="none" w:sz="0" w:space="0" w:color="auto"/>
      </w:divBdr>
    </w:div>
    <w:div w:id="1967815357">
      <w:bodyDiv w:val="1"/>
      <w:marLeft w:val="0"/>
      <w:marRight w:val="0"/>
      <w:marTop w:val="0"/>
      <w:marBottom w:val="0"/>
      <w:divBdr>
        <w:top w:val="none" w:sz="0" w:space="0" w:color="auto"/>
        <w:left w:val="none" w:sz="0" w:space="0" w:color="auto"/>
        <w:bottom w:val="none" w:sz="0" w:space="0" w:color="auto"/>
        <w:right w:val="none" w:sz="0" w:space="0" w:color="auto"/>
      </w:divBdr>
    </w:div>
    <w:div w:id="201814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yperlink" Target="mailto:aarroyo@acgov.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arroyo@acgov.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arroyo@acgo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royo@acgov.org" TargetMode="External"/><Relationship Id="rId5" Type="http://schemas.openxmlformats.org/officeDocument/2006/relationships/webSettings" Target="webSettings.xml"/><Relationship Id="rId15" Type="http://schemas.openxmlformats.org/officeDocument/2006/relationships/hyperlink" Target="https://gsa.acgov.org/do-business-with-us/contracting-opportunities/policies-procedures/proprietary-confidential-information/" TargetMode="External"/><Relationship Id="rId10" Type="http://schemas.openxmlformats.org/officeDocument/2006/relationships/hyperlink" Target="mailto:aarroyo@acgov.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gov.org/gsa_app/gsa/purchasing/bid_content/contractopportunities.jsp%20" TargetMode="External"/><Relationship Id="rId14" Type="http://schemas.openxmlformats.org/officeDocument/2006/relationships/hyperlink" Target="https://gsa.acgov.org/do-business-with-us/contracting-opportunities/policies-procedures/proprietary-confidenti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2214-C900-4893-B8B4-451690FE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Andrea, HCSA</dc:creator>
  <cp:keywords/>
  <dc:description/>
  <cp:lastModifiedBy>Hopkins, Lucretia  GSA - Office of Acquisition Policy</cp:lastModifiedBy>
  <cp:revision>2</cp:revision>
  <dcterms:created xsi:type="dcterms:W3CDTF">2023-05-16T18:21:00Z</dcterms:created>
  <dcterms:modified xsi:type="dcterms:W3CDTF">2023-05-16T18:21:00Z</dcterms:modified>
</cp:coreProperties>
</file>