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A210" w14:textId="7AEF29BA" w:rsidR="00BE2FD2" w:rsidRPr="00676C10" w:rsidRDefault="00BE2FD2" w:rsidP="006667AC">
      <w:pPr>
        <w:pStyle w:val="ListParagraph"/>
        <w:spacing w:after="240"/>
        <w:ind w:left="0"/>
        <w:jc w:val="center"/>
        <w:rPr>
          <w:rFonts w:ascii="Calibri" w:hAnsi="Calibri" w:cs="Calibri"/>
          <w:b/>
          <w:bCs/>
          <w:sz w:val="72"/>
          <w:szCs w:val="72"/>
        </w:rPr>
      </w:pPr>
      <w:r w:rsidRPr="00676C10">
        <w:rPr>
          <w:rFonts w:ascii="Calibri" w:hAnsi="Calibri" w:cs="Calibri"/>
          <w:b/>
          <w:bCs/>
          <w:sz w:val="72"/>
          <w:szCs w:val="72"/>
        </w:rPr>
        <w:t>COUNTY OF ALAMEDA</w:t>
      </w:r>
    </w:p>
    <w:p w14:paraId="27DD742E" w14:textId="388492C6" w:rsidR="00BE2FD2" w:rsidRPr="00FE4E91" w:rsidRDefault="00BE2FD2" w:rsidP="00BE2FD2">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00483CA4">
        <w:rPr>
          <w:rFonts w:ascii="Calibri" w:hAnsi="Calibri" w:cs="Calibri"/>
          <w:sz w:val="40"/>
          <w:szCs w:val="40"/>
        </w:rPr>
        <w:t xml:space="preserve"> </w:t>
      </w:r>
      <w:bookmarkStart w:id="0" w:name="_Hlk129551159"/>
      <w:r w:rsidR="00124AA1" w:rsidRPr="00FE4E91">
        <w:rPr>
          <w:rFonts w:ascii="Calibri" w:hAnsi="Calibri" w:cs="Calibri"/>
          <w:sz w:val="40"/>
          <w:szCs w:val="40"/>
        </w:rPr>
        <w:t>902281</w:t>
      </w:r>
      <w:bookmarkEnd w:id="0"/>
    </w:p>
    <w:p w14:paraId="75BECFAA" w14:textId="77777777" w:rsidR="00BE2FD2" w:rsidRPr="00FE4E91" w:rsidRDefault="00BE2FD2" w:rsidP="00BE2FD2">
      <w:pPr>
        <w:pStyle w:val="RFP-QHeader2"/>
        <w:rPr>
          <w:rFonts w:ascii="Calibri" w:hAnsi="Calibri" w:cs="Calibri"/>
          <w:sz w:val="20"/>
        </w:rPr>
      </w:pPr>
    </w:p>
    <w:p w14:paraId="3431AD7C" w14:textId="77777777" w:rsidR="00BE2FD2" w:rsidRPr="00FE4E91" w:rsidRDefault="00BE2FD2" w:rsidP="00BE2FD2">
      <w:pPr>
        <w:jc w:val="center"/>
        <w:rPr>
          <w:rFonts w:ascii="Calibri" w:hAnsi="Calibri" w:cs="Calibri"/>
          <w:b/>
          <w:sz w:val="40"/>
          <w:szCs w:val="40"/>
        </w:rPr>
      </w:pPr>
      <w:r w:rsidRPr="00FE4E91">
        <w:rPr>
          <w:rFonts w:ascii="Calibri" w:hAnsi="Calibri" w:cs="Calibri"/>
          <w:b/>
          <w:sz w:val="40"/>
          <w:szCs w:val="40"/>
        </w:rPr>
        <w:t>for</w:t>
      </w:r>
    </w:p>
    <w:p w14:paraId="70D94A48" w14:textId="77777777" w:rsidR="00BE2FD2" w:rsidRPr="00FE4E91" w:rsidRDefault="00BE2FD2" w:rsidP="00BE2FD2">
      <w:pPr>
        <w:pStyle w:val="RFP-QHeader2"/>
        <w:rPr>
          <w:rFonts w:ascii="Calibri" w:hAnsi="Calibri" w:cs="Calibri"/>
          <w:sz w:val="20"/>
          <w:highlight w:val="yellow"/>
        </w:rPr>
      </w:pPr>
    </w:p>
    <w:p w14:paraId="5B039CFF" w14:textId="444125CE" w:rsidR="00BE2FD2" w:rsidRPr="00FE4E91" w:rsidRDefault="00124AA1" w:rsidP="00BE2FD2">
      <w:pPr>
        <w:pStyle w:val="RFP-QHeader2"/>
        <w:rPr>
          <w:rFonts w:ascii="Calibri" w:hAnsi="Calibri" w:cs="Calibri"/>
          <w:sz w:val="40"/>
          <w:szCs w:val="40"/>
          <w:highlight w:val="yellow"/>
        </w:rPr>
      </w:pPr>
      <w:bookmarkStart w:id="1" w:name="BidTitle"/>
      <w:bookmarkStart w:id="2" w:name="_Hlk129551179"/>
      <w:bookmarkEnd w:id="1"/>
      <w:r w:rsidRPr="00FE4E91">
        <w:rPr>
          <w:rFonts w:ascii="Calibri" w:hAnsi="Calibri" w:cs="Calibri"/>
          <w:sz w:val="40"/>
          <w:szCs w:val="40"/>
        </w:rPr>
        <w:t xml:space="preserve">PHARMACY BENEFIT MANAGEMENT SERVICES </w:t>
      </w:r>
    </w:p>
    <w:bookmarkEnd w:id="2"/>
    <w:p w14:paraId="34AAD1C2" w14:textId="77777777" w:rsidR="00BE2FD2" w:rsidRPr="00797642" w:rsidRDefault="00BE2FD2" w:rsidP="00BE2FD2">
      <w:pPr>
        <w:rPr>
          <w:rFonts w:ascii="Calibri" w:hAnsi="Calibri" w:cs="Calibri"/>
          <w:sz w:val="22"/>
          <w:szCs w:val="28"/>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9"/>
      </w:tblGrid>
      <w:tr w:rsidR="00BE2FD2" w:rsidRPr="00973F08" w14:paraId="56C58977" w14:textId="77777777" w:rsidTr="00124AA1">
        <w:trPr>
          <w:trHeight w:val="3817"/>
          <w:jc w:val="center"/>
        </w:trPr>
        <w:tc>
          <w:tcPr>
            <w:tcW w:w="10499"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3"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3"/>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1C77EC">
              <w:rPr>
                <w:rFonts w:ascii="Calibri" w:hAnsi="Calibri" w:cs="Calibri"/>
                <w:b/>
                <w:sz w:val="20"/>
              </w:rPr>
              <w:t>[</w:t>
            </w:r>
            <w:hyperlink r:id="rId13" w:history="1">
              <w:r w:rsidR="002F0CB2" w:rsidRPr="001C77EC">
                <w:rPr>
                  <w:rStyle w:val="Hyperlink"/>
                  <w:rFonts w:ascii="Calibri" w:hAnsi="Calibri" w:cs="Calibri"/>
                  <w:b/>
                  <w:sz w:val="20"/>
                </w:rPr>
                <w:t>https://gsa.acgov.org/do-business-with-us/contracting-opportunities/</w:t>
              </w:r>
            </w:hyperlink>
            <w:r w:rsidR="002F0CB2" w:rsidRPr="001C77EC">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0601E1">
            <w:pPr>
              <w:spacing w:after="60"/>
              <w:jc w:val="center"/>
              <w:rPr>
                <w:rFonts w:ascii="Calibri" w:hAnsi="Calibri" w:cs="Calibri"/>
                <w:b/>
                <w:sz w:val="28"/>
                <w:szCs w:val="28"/>
              </w:rPr>
            </w:pPr>
            <w:r w:rsidRPr="001A7C9C">
              <w:rPr>
                <w:rFonts w:ascii="Calibri" w:hAnsi="Calibri" w:cs="Calibri"/>
                <w:b/>
                <w:sz w:val="28"/>
                <w:szCs w:val="28"/>
              </w:rPr>
              <w:t>Thank you for your interest!</w:t>
            </w:r>
          </w:p>
          <w:p w14:paraId="79F93391" w14:textId="155590AE" w:rsidR="0036135F" w:rsidRPr="00FE4E91" w:rsidRDefault="0036135F" w:rsidP="000601E1">
            <w:pPr>
              <w:spacing w:after="120" w:line="276" w:lineRule="auto"/>
              <w:jc w:val="center"/>
              <w:rPr>
                <w:rFonts w:ascii="Calibri" w:hAnsi="Calibri" w:cs="Calibri"/>
                <w:b/>
                <w:sz w:val="28"/>
                <w:szCs w:val="28"/>
              </w:rPr>
            </w:pPr>
            <w:r w:rsidRPr="00EF7460">
              <w:rPr>
                <w:rFonts w:ascii="Calibri" w:hAnsi="Calibri" w:cs="Calibri"/>
                <w:b/>
                <w:sz w:val="28"/>
                <w:szCs w:val="28"/>
              </w:rPr>
              <w:t>Contact Person:</w:t>
            </w:r>
            <w:r>
              <w:rPr>
                <w:rFonts w:ascii="Calibri" w:hAnsi="Calibri" w:cs="Calibri"/>
                <w:b/>
                <w:sz w:val="28"/>
                <w:szCs w:val="28"/>
              </w:rPr>
              <w:t xml:space="preserve">  </w:t>
            </w:r>
            <w:r w:rsidR="00124AA1" w:rsidRPr="00FE4E91">
              <w:rPr>
                <w:rFonts w:ascii="Calibri" w:hAnsi="Calibri" w:cs="Calibri"/>
                <w:b/>
                <w:sz w:val="28"/>
                <w:szCs w:val="28"/>
              </w:rPr>
              <w:t>Jacqueline Favela</w:t>
            </w:r>
          </w:p>
          <w:p w14:paraId="683C3118" w14:textId="05F6AC26" w:rsidR="0036135F" w:rsidRPr="00FE4E91" w:rsidRDefault="0036135F" w:rsidP="000601E1">
            <w:pPr>
              <w:spacing w:after="120" w:line="276" w:lineRule="auto"/>
              <w:jc w:val="center"/>
              <w:rPr>
                <w:rFonts w:ascii="Calibri" w:hAnsi="Calibri" w:cs="Calibri"/>
                <w:b/>
                <w:sz w:val="28"/>
                <w:szCs w:val="28"/>
              </w:rPr>
            </w:pPr>
            <w:r w:rsidRPr="00FE4E91">
              <w:rPr>
                <w:rFonts w:ascii="Calibri" w:hAnsi="Calibri" w:cs="Calibri"/>
                <w:b/>
                <w:sz w:val="28"/>
                <w:szCs w:val="28"/>
              </w:rPr>
              <w:t xml:space="preserve">Phone Number: (510) </w:t>
            </w:r>
            <w:r w:rsidR="00124AA1" w:rsidRPr="00FE4E91">
              <w:rPr>
                <w:rFonts w:ascii="Calibri" w:hAnsi="Calibri" w:cs="Calibri"/>
                <w:b/>
                <w:sz w:val="28"/>
                <w:szCs w:val="28"/>
              </w:rPr>
              <w:t>208-9612</w:t>
            </w:r>
          </w:p>
          <w:p w14:paraId="68344374" w14:textId="30FF9B0C" w:rsidR="00B02CD5" w:rsidRDefault="0036135F" w:rsidP="000601E1">
            <w:pPr>
              <w:tabs>
                <w:tab w:val="right" w:pos="5400"/>
                <w:tab w:val="left" w:pos="5580"/>
              </w:tabs>
              <w:spacing w:after="120" w:line="276" w:lineRule="auto"/>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124AA1" w:rsidRPr="008A6D77">
                <w:rPr>
                  <w:rStyle w:val="Hyperlink"/>
                  <w:rFonts w:ascii="Calibri" w:hAnsi="Calibri" w:cs="Calibri"/>
                  <w:b/>
                  <w:sz w:val="28"/>
                  <w:szCs w:val="28"/>
                </w:rPr>
                <w:t>Jacqueline.favela2@acgov.org</w:t>
              </w:r>
            </w:hyperlink>
          </w:p>
          <w:p w14:paraId="380C9BE6" w14:textId="77777777" w:rsidR="000510ED" w:rsidRPr="00090742" w:rsidRDefault="000510ED" w:rsidP="000601E1">
            <w:pPr>
              <w:spacing w:after="120" w:line="276" w:lineRule="auto"/>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329A7AA2" w14:textId="77777777" w:rsidR="00BE2FD2" w:rsidRPr="001215F1" w:rsidRDefault="00BE2FD2" w:rsidP="001215F1">
      <w:pPr>
        <w:spacing w:before="240" w:after="60"/>
        <w:jc w:val="center"/>
        <w:rPr>
          <w:rFonts w:ascii="Calibri" w:hAnsi="Calibri" w:cs="Calibri"/>
          <w:b/>
          <w:sz w:val="32"/>
          <w:szCs w:val="32"/>
        </w:rPr>
      </w:pPr>
      <w:r w:rsidRPr="001215F1">
        <w:rPr>
          <w:rFonts w:ascii="Calibri" w:hAnsi="Calibri" w:cs="Calibri"/>
          <w:b/>
          <w:sz w:val="32"/>
          <w:szCs w:val="32"/>
        </w:rPr>
        <w:t>RESPONSE DUE</w:t>
      </w:r>
    </w:p>
    <w:p w14:paraId="6B5F6799"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by</w:t>
      </w:r>
    </w:p>
    <w:p w14:paraId="4616551D" w14:textId="77777777" w:rsidR="00BE2FD2" w:rsidRPr="001215F1" w:rsidRDefault="00BE2FD2" w:rsidP="002F0CB2">
      <w:pPr>
        <w:spacing w:after="60"/>
        <w:jc w:val="center"/>
        <w:rPr>
          <w:rFonts w:ascii="Calibri" w:hAnsi="Calibri" w:cs="Calibri"/>
          <w:b/>
          <w:sz w:val="32"/>
          <w:szCs w:val="32"/>
        </w:rPr>
      </w:pPr>
      <w:r w:rsidRPr="001215F1">
        <w:rPr>
          <w:rFonts w:ascii="Calibri" w:hAnsi="Calibri" w:cs="Calibri"/>
          <w:b/>
          <w:sz w:val="32"/>
          <w:szCs w:val="32"/>
        </w:rPr>
        <w:t>2:00 p.m.</w:t>
      </w:r>
    </w:p>
    <w:p w14:paraId="61CC0F2D" w14:textId="77777777" w:rsidR="00BE2FD2" w:rsidRPr="00FE4E91" w:rsidRDefault="00BE2FD2" w:rsidP="002F0CB2">
      <w:pPr>
        <w:spacing w:after="60"/>
        <w:jc w:val="center"/>
        <w:rPr>
          <w:rFonts w:ascii="Calibri" w:hAnsi="Calibri" w:cs="Calibri"/>
          <w:sz w:val="32"/>
          <w:szCs w:val="32"/>
        </w:rPr>
      </w:pPr>
      <w:r w:rsidRPr="00FE4E91">
        <w:rPr>
          <w:rFonts w:ascii="Calibri" w:hAnsi="Calibri" w:cs="Calibri"/>
          <w:sz w:val="32"/>
          <w:szCs w:val="32"/>
        </w:rPr>
        <w:t>on</w:t>
      </w:r>
    </w:p>
    <w:p w14:paraId="6C6F22C9" w14:textId="7A589155" w:rsidR="00BE2FD2" w:rsidRPr="00FE4E91" w:rsidRDefault="00CC2F00" w:rsidP="002F0CB2">
      <w:pPr>
        <w:spacing w:after="60"/>
        <w:jc w:val="center"/>
        <w:rPr>
          <w:rFonts w:ascii="Calibri" w:hAnsi="Calibri" w:cs="Calibri"/>
          <w:b/>
          <w:sz w:val="32"/>
          <w:szCs w:val="32"/>
        </w:rPr>
      </w:pPr>
      <w:r>
        <w:rPr>
          <w:rFonts w:ascii="Calibri" w:hAnsi="Calibri" w:cs="Calibri"/>
          <w:b/>
          <w:sz w:val="32"/>
          <w:szCs w:val="32"/>
        </w:rPr>
        <w:t>June 26</w:t>
      </w:r>
      <w:r w:rsidR="00377C2B">
        <w:rPr>
          <w:rFonts w:ascii="Calibri" w:hAnsi="Calibri" w:cs="Calibri"/>
          <w:b/>
          <w:sz w:val="32"/>
          <w:szCs w:val="32"/>
        </w:rPr>
        <w:t>, 2023</w:t>
      </w:r>
    </w:p>
    <w:p w14:paraId="7E96795E" w14:textId="77777777" w:rsidR="00BB1F9A" w:rsidRPr="001215F1" w:rsidRDefault="00BB1F9A" w:rsidP="002F0CB2">
      <w:pPr>
        <w:spacing w:after="60"/>
        <w:jc w:val="center"/>
        <w:rPr>
          <w:rFonts w:ascii="Calibri" w:hAnsi="Calibri" w:cs="Calibri"/>
          <w:sz w:val="32"/>
          <w:szCs w:val="32"/>
        </w:rPr>
      </w:pPr>
      <w:r w:rsidRPr="001215F1">
        <w:rPr>
          <w:rFonts w:ascii="Calibri" w:hAnsi="Calibri" w:cs="Calibri"/>
          <w:sz w:val="32"/>
          <w:szCs w:val="32"/>
        </w:rPr>
        <w:t>through</w:t>
      </w:r>
    </w:p>
    <w:p w14:paraId="6DBB1131" w14:textId="7D606D60" w:rsidR="00BB1F9A" w:rsidRPr="001215F1" w:rsidRDefault="002B1E6A" w:rsidP="002F0CB2">
      <w:pPr>
        <w:spacing w:after="60"/>
        <w:jc w:val="center"/>
        <w:rPr>
          <w:rFonts w:ascii="Calibri" w:hAnsi="Calibri" w:cs="Calibri"/>
          <w:b/>
          <w:sz w:val="32"/>
          <w:szCs w:val="32"/>
        </w:rPr>
      </w:pPr>
      <w:r w:rsidRPr="001215F1">
        <w:rPr>
          <w:rFonts w:ascii="Calibri" w:hAnsi="Calibri" w:cs="Calibri"/>
          <w:b/>
          <w:sz w:val="32"/>
          <w:szCs w:val="32"/>
        </w:rPr>
        <w:t>Alameda County, G</w:t>
      </w:r>
      <w:r w:rsidR="000B14F4" w:rsidRPr="001215F1">
        <w:rPr>
          <w:rFonts w:ascii="Calibri" w:hAnsi="Calibri" w:cs="Calibri"/>
          <w:b/>
          <w:sz w:val="32"/>
          <w:szCs w:val="32"/>
        </w:rPr>
        <w:t>SA</w:t>
      </w:r>
      <w:r w:rsidRPr="001215F1">
        <w:rPr>
          <w:rFonts w:ascii="Calibri" w:hAnsi="Calibri" w:cs="Calibri"/>
          <w:b/>
          <w:sz w:val="32"/>
          <w:szCs w:val="32"/>
        </w:rPr>
        <w:t>-Procurement</w:t>
      </w:r>
      <w:r w:rsidR="005D137F" w:rsidRPr="001215F1">
        <w:rPr>
          <w:rFonts w:ascii="Calibri" w:hAnsi="Calibri" w:cs="Calibri"/>
          <w:b/>
          <w:color w:val="FF0000"/>
          <w:sz w:val="32"/>
          <w:szCs w:val="32"/>
        </w:rPr>
        <w:t xml:space="preserve"> </w:t>
      </w:r>
    </w:p>
    <w:p w14:paraId="3C8F835B" w14:textId="73415F09" w:rsidR="00841A12" w:rsidRPr="001215F1" w:rsidRDefault="007E0948" w:rsidP="002F0CB2">
      <w:pPr>
        <w:spacing w:after="60"/>
        <w:jc w:val="center"/>
        <w:rPr>
          <w:rFonts w:ascii="Calibri" w:hAnsi="Calibri" w:cs="Calibri"/>
          <w:sz w:val="32"/>
          <w:szCs w:val="32"/>
        </w:rPr>
      </w:pPr>
      <w:hyperlink r:id="rId15" w:history="1">
        <w:proofErr w:type="spellStart"/>
        <w:r w:rsidR="00841A12" w:rsidRPr="001215F1">
          <w:rPr>
            <w:rStyle w:val="Hyperlink"/>
            <w:rFonts w:ascii="Calibri" w:hAnsi="Calibri" w:cs="Calibri"/>
            <w:b/>
            <w:sz w:val="32"/>
            <w:szCs w:val="32"/>
          </w:rPr>
          <w:t>EZSourcing</w:t>
        </w:r>
        <w:proofErr w:type="spellEnd"/>
        <w:r w:rsidR="00841A12" w:rsidRPr="001215F1">
          <w:rPr>
            <w:rStyle w:val="Hyperlink"/>
            <w:rFonts w:ascii="Calibri" w:hAnsi="Calibri" w:cs="Calibri"/>
            <w:b/>
            <w:sz w:val="32"/>
            <w:szCs w:val="32"/>
          </w:rPr>
          <w:t xml:space="preserve"> Supplier Portal</w:t>
        </w:r>
      </w:hyperlink>
      <w:r w:rsidR="00815B6E" w:rsidRPr="001215F1">
        <w:rPr>
          <w:rFonts w:ascii="Calibri" w:hAnsi="Calibri" w:cs="Calibri"/>
          <w:b/>
          <w:sz w:val="32"/>
          <w:szCs w:val="32"/>
        </w:rPr>
        <w:t xml:space="preserve"> </w:t>
      </w:r>
    </w:p>
    <w:p w14:paraId="1E6A7DF0" w14:textId="6224E4C5" w:rsidR="00AB7D7F" w:rsidRPr="00C063D4" w:rsidRDefault="007E0948" w:rsidP="00C063D4">
      <w:pPr>
        <w:spacing w:after="60"/>
        <w:jc w:val="center"/>
        <w:rPr>
          <w:rFonts w:ascii="Calibri" w:hAnsi="Calibri"/>
          <w:sz w:val="24"/>
          <w:szCs w:val="18"/>
        </w:rPr>
      </w:pPr>
      <w:hyperlink r:id="rId16" w:history="1">
        <w:r w:rsidR="00841A12" w:rsidRPr="001215F1">
          <w:rPr>
            <w:rStyle w:val="Hyperlink"/>
            <w:rFonts w:ascii="Calibri" w:hAnsi="Calibri"/>
            <w:sz w:val="24"/>
            <w:szCs w:val="18"/>
          </w:rPr>
          <w:t>https://ezsourcing.acgov.org/</w:t>
        </w:r>
      </w:hyperlink>
      <w:r w:rsidR="005D137F" w:rsidRPr="001215F1">
        <w:rPr>
          <w:rFonts w:ascii="Calibri" w:hAnsi="Calibri"/>
          <w:sz w:val="24"/>
          <w:szCs w:val="18"/>
        </w:rPr>
        <w:t xml:space="preserve"> </w:t>
      </w:r>
    </w:p>
    <w:p w14:paraId="369B65CD" w14:textId="77777777" w:rsidR="00B70E7D" w:rsidRPr="00A85450" w:rsidRDefault="00B70E7D" w:rsidP="00B70E7D">
      <w:pPr>
        <w:rPr>
          <w:rFonts w:ascii="Calibri" w:hAnsi="Calibri" w:cs="Calibri"/>
        </w:rPr>
      </w:pPr>
      <w:bookmarkStart w:id="4" w:name="_Toc14171502"/>
    </w:p>
    <w:p w14:paraId="459E763E" w14:textId="7886C5BC" w:rsidR="00676C10" w:rsidRPr="00DC43BF" w:rsidRDefault="00B70E7D" w:rsidP="00DC43BF">
      <w:pPr>
        <w:ind w:left="2520"/>
        <w:rPr>
          <w:rFonts w:ascii="Calibri" w:hAnsi="Calibri" w:cs="Calibri"/>
          <w:color w:val="008000"/>
          <w:sz w:val="20"/>
        </w:rPr>
      </w:pPr>
      <w:r>
        <w:rPr>
          <w:noProof/>
        </w:rPr>
        <w:drawing>
          <wp:anchor distT="0" distB="0" distL="114300" distR="114300" simplePos="0" relativeHeight="251658242" behindDoc="0" locked="0" layoutInCell="1" allowOverlap="1" wp14:anchorId="6A0485CC" wp14:editId="4A8DDFF1">
            <wp:simplePos x="0" y="0"/>
            <wp:positionH relativeFrom="column">
              <wp:posOffset>-2540</wp:posOffset>
            </wp:positionH>
            <wp:positionV relativeFrom="paragraph">
              <wp:posOffset>78740</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r>
        <w:rPr>
          <w:rFonts w:ascii="Calibri" w:hAnsi="Calibri" w:cs="Calibri"/>
          <w:color w:val="008000"/>
          <w:sz w:val="20"/>
        </w:rPr>
        <w:t>Please print only what you need, print double-sided, and use recycled-content paper if printing this document</w:t>
      </w:r>
      <w:r w:rsidR="00676C10">
        <w:rPr>
          <w:rFonts w:ascii="Calibri" w:hAnsi="Calibri" w:cs="Calibri"/>
          <w:color w:val="008000"/>
          <w:sz w:val="20"/>
        </w:rPr>
        <w:t xml:space="preserve">. </w:t>
      </w:r>
      <w:r w:rsidR="00676C10">
        <w:rPr>
          <w:rFonts w:ascii="Calibri" w:hAnsi="Calibri" w:cs="Calibri"/>
          <w:b/>
          <w:bCs/>
          <w:sz w:val="40"/>
          <w:szCs w:val="40"/>
        </w:rPr>
        <w:br w:type="page"/>
      </w:r>
    </w:p>
    <w:p w14:paraId="3FBDE3A4" w14:textId="77777777" w:rsidR="00481C2E" w:rsidRPr="001744B0" w:rsidRDefault="00481C2E" w:rsidP="00481C2E">
      <w:pPr>
        <w:pStyle w:val="Heading1"/>
        <w:numPr>
          <w:ilvl w:val="0"/>
          <w:numId w:val="0"/>
        </w:numPr>
        <w:spacing w:after="120"/>
        <w:jc w:val="center"/>
        <w:rPr>
          <w:sz w:val="40"/>
          <w:szCs w:val="40"/>
          <w:u w:val="none"/>
        </w:rPr>
      </w:pPr>
      <w:bookmarkStart w:id="5" w:name="_Toc14355884"/>
      <w:bookmarkStart w:id="6" w:name="_Toc135314729"/>
      <w:bookmarkEnd w:id="4"/>
      <w:r w:rsidRPr="00A17012">
        <w:rPr>
          <w:sz w:val="40"/>
          <w:szCs w:val="40"/>
          <w:u w:val="none"/>
        </w:rPr>
        <w:lastRenderedPageBreak/>
        <w:t xml:space="preserve">CALENDAR OF </w:t>
      </w:r>
      <w:r w:rsidRPr="001744B0">
        <w:rPr>
          <w:sz w:val="40"/>
          <w:szCs w:val="40"/>
          <w:u w:val="none"/>
        </w:rPr>
        <w:t>EVENTS</w:t>
      </w:r>
      <w:bookmarkEnd w:id="5"/>
      <w:bookmarkEnd w:id="6"/>
    </w:p>
    <w:p w14:paraId="4C1054AB" w14:textId="15C29326" w:rsidR="00E627AC" w:rsidRPr="001744B0" w:rsidRDefault="00E627AC" w:rsidP="00E627AC">
      <w:pPr>
        <w:pStyle w:val="RFP-QHeader2"/>
        <w:rPr>
          <w:rFonts w:ascii="Calibri" w:hAnsi="Calibri" w:cs="Calibri"/>
          <w:sz w:val="24"/>
          <w:szCs w:val="26"/>
        </w:rPr>
      </w:pPr>
      <w:r w:rsidRPr="001744B0">
        <w:rPr>
          <w:rFonts w:ascii="Calibri" w:hAnsi="Calibri" w:cs="Calibri"/>
          <w:sz w:val="24"/>
          <w:szCs w:val="26"/>
        </w:rPr>
        <w:t xml:space="preserve">REQUEST FOR </w:t>
      </w:r>
      <w:r w:rsidR="00DA79B2" w:rsidRPr="001744B0">
        <w:rPr>
          <w:rFonts w:ascii="Calibri" w:hAnsi="Calibri" w:cs="Calibri"/>
          <w:sz w:val="24"/>
          <w:szCs w:val="26"/>
        </w:rPr>
        <w:t>PROPOSAL</w:t>
      </w:r>
      <w:r w:rsidRPr="001744B0">
        <w:rPr>
          <w:rFonts w:ascii="Calibri" w:hAnsi="Calibri" w:cs="Calibri"/>
          <w:sz w:val="24"/>
          <w:szCs w:val="26"/>
        </w:rPr>
        <w:t xml:space="preserve"> No. </w:t>
      </w:r>
      <w:r w:rsidR="00124AA1" w:rsidRPr="001744B0">
        <w:rPr>
          <w:rFonts w:ascii="Calibri" w:hAnsi="Calibri" w:cs="Calibri"/>
          <w:sz w:val="24"/>
          <w:szCs w:val="26"/>
        </w:rPr>
        <w:t>902281</w:t>
      </w:r>
    </w:p>
    <w:p w14:paraId="4434EC46" w14:textId="77777777" w:rsidR="00124AA1" w:rsidRPr="001744B0" w:rsidRDefault="00124AA1" w:rsidP="00124AA1">
      <w:pPr>
        <w:pStyle w:val="RFP-QHeader2"/>
        <w:spacing w:after="240"/>
        <w:rPr>
          <w:rFonts w:ascii="Calibri" w:hAnsi="Calibri" w:cs="Calibri"/>
          <w:sz w:val="24"/>
          <w:szCs w:val="26"/>
        </w:rPr>
      </w:pPr>
      <w:r w:rsidRPr="001744B0">
        <w:rPr>
          <w:rFonts w:ascii="Calibri" w:hAnsi="Calibri" w:cs="Calibri"/>
          <w:sz w:val="24"/>
          <w:szCs w:val="26"/>
        </w:rPr>
        <w:t xml:space="preserve">PHARMACY BENEFIT MANAGEMENT SERVICES </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5040"/>
      </w:tblGrid>
      <w:tr w:rsidR="009D5E97" w14:paraId="7B384EC4" w14:textId="77777777" w:rsidTr="00C063D4">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04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C063D4">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504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595B20B1" w:rsidR="009D5E97" w:rsidRPr="009D5E97" w:rsidRDefault="00DF27DF">
            <w:pPr>
              <w:rPr>
                <w:rFonts w:ascii="Calibri" w:hAnsi="Calibri" w:cs="Calibri"/>
                <w:b/>
                <w:color w:val="70AD47"/>
                <w:szCs w:val="26"/>
              </w:rPr>
            </w:pPr>
            <w:r>
              <w:rPr>
                <w:rFonts w:ascii="Calibri" w:hAnsi="Calibri" w:cs="Calibri"/>
                <w:b/>
                <w:sz w:val="24"/>
                <w:szCs w:val="26"/>
              </w:rPr>
              <w:t xml:space="preserve">May 22, </w:t>
            </w:r>
            <w:proofErr w:type="gramStart"/>
            <w:r>
              <w:rPr>
                <w:rFonts w:ascii="Calibri" w:hAnsi="Calibri" w:cs="Calibri"/>
                <w:b/>
                <w:sz w:val="24"/>
                <w:szCs w:val="26"/>
              </w:rPr>
              <w:t>2023</w:t>
            </w:r>
            <w:proofErr w:type="gramEnd"/>
            <w:r w:rsidR="009D5E97" w:rsidRPr="001744B0">
              <w:rPr>
                <w:rFonts w:ascii="Calibri" w:hAnsi="Calibri" w:cs="Calibri"/>
                <w:b/>
                <w:szCs w:val="26"/>
              </w:rPr>
              <w:t xml:space="preserve"> </w:t>
            </w:r>
          </w:p>
        </w:tc>
      </w:tr>
      <w:tr w:rsidR="009D5E97" w14:paraId="1B364B0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25D4FAAD" w:rsidR="009D5E97" w:rsidRPr="00266DFB" w:rsidRDefault="009D5E97" w:rsidP="00FC0DB9">
            <w:pPr>
              <w:rPr>
                <w:rFonts w:ascii="Calibri" w:hAnsi="Calibri" w:cs="Calibri"/>
                <w:b/>
                <w:sz w:val="24"/>
                <w:szCs w:val="26"/>
              </w:rPr>
            </w:pPr>
            <w:r w:rsidRPr="00266DFB">
              <w:rPr>
                <w:rFonts w:ascii="Calibri" w:hAnsi="Calibri" w:cs="Calibri"/>
                <w:b/>
                <w:sz w:val="24"/>
                <w:szCs w:val="26"/>
              </w:rPr>
              <w:t>Networking/Bidders Conference</w:t>
            </w:r>
            <w:r w:rsidR="006D21BC">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6465012B" w14:textId="5665F839" w:rsidR="009D5E97" w:rsidRPr="001744B0" w:rsidRDefault="00DF27DF">
            <w:pPr>
              <w:rPr>
                <w:rFonts w:ascii="Calibri" w:hAnsi="Calibri" w:cs="Calibri"/>
                <w:b/>
                <w:szCs w:val="26"/>
              </w:rPr>
            </w:pPr>
            <w:r>
              <w:rPr>
                <w:rFonts w:ascii="Calibri" w:hAnsi="Calibri" w:cs="Calibri"/>
                <w:b/>
                <w:sz w:val="24"/>
                <w:szCs w:val="26"/>
              </w:rPr>
              <w:t xml:space="preserve">May </w:t>
            </w:r>
            <w:r w:rsidR="00BD0798">
              <w:rPr>
                <w:rFonts w:ascii="Calibri" w:hAnsi="Calibri" w:cs="Calibri"/>
                <w:b/>
                <w:sz w:val="24"/>
                <w:szCs w:val="26"/>
              </w:rPr>
              <w:t>30</w:t>
            </w:r>
            <w:r w:rsidR="008136F5" w:rsidRPr="001744B0">
              <w:rPr>
                <w:rFonts w:ascii="Calibri" w:hAnsi="Calibri" w:cs="Calibri"/>
                <w:b/>
                <w:sz w:val="24"/>
                <w:szCs w:val="26"/>
              </w:rPr>
              <w:t xml:space="preserve">, </w:t>
            </w:r>
            <w:proofErr w:type="gramStart"/>
            <w:r w:rsidR="008136F5" w:rsidRPr="001744B0">
              <w:rPr>
                <w:rFonts w:ascii="Calibri" w:hAnsi="Calibri" w:cs="Calibri"/>
                <w:b/>
                <w:sz w:val="24"/>
                <w:szCs w:val="26"/>
              </w:rPr>
              <w:t>2023</w:t>
            </w:r>
            <w:proofErr w:type="gramEnd"/>
            <w:r w:rsidR="008136F5" w:rsidRPr="001744B0">
              <w:rPr>
                <w:rFonts w:ascii="Calibri" w:hAnsi="Calibri" w:cs="Calibri"/>
                <w:b/>
                <w:sz w:val="24"/>
                <w:szCs w:val="26"/>
              </w:rPr>
              <w:t xml:space="preserve"> </w:t>
            </w:r>
            <w:r w:rsidR="00236670">
              <w:rPr>
                <w:rFonts w:ascii="Calibri" w:hAnsi="Calibri" w:cs="Calibri"/>
                <w:b/>
                <w:sz w:val="24"/>
                <w:szCs w:val="26"/>
              </w:rPr>
              <w:t>at</w:t>
            </w:r>
            <w:r w:rsidR="008136F5" w:rsidRPr="001744B0">
              <w:rPr>
                <w:rFonts w:ascii="Calibri" w:hAnsi="Calibri" w:cs="Calibri"/>
                <w:b/>
                <w:sz w:val="24"/>
                <w:szCs w:val="26"/>
              </w:rPr>
              <w:t xml:space="preserve"> 1</w:t>
            </w:r>
            <w:r w:rsidR="00AC3435">
              <w:rPr>
                <w:rFonts w:ascii="Calibri" w:hAnsi="Calibri" w:cs="Calibri"/>
                <w:b/>
                <w:sz w:val="24"/>
                <w:szCs w:val="26"/>
              </w:rPr>
              <w:t>0</w:t>
            </w:r>
            <w:r w:rsidR="008136F5" w:rsidRPr="001744B0">
              <w:rPr>
                <w:rFonts w:ascii="Calibri" w:hAnsi="Calibri" w:cs="Calibri"/>
                <w:b/>
                <w:sz w:val="24"/>
                <w:szCs w:val="26"/>
              </w:rPr>
              <w:t xml:space="preserve">:00 </w:t>
            </w:r>
            <w:r w:rsidR="00AC3435">
              <w:rPr>
                <w:rFonts w:ascii="Calibri" w:hAnsi="Calibri" w:cs="Calibri"/>
                <w:b/>
                <w:sz w:val="24"/>
                <w:szCs w:val="26"/>
              </w:rPr>
              <w:t>a</w:t>
            </w:r>
            <w:r w:rsidR="008136F5" w:rsidRPr="001744B0">
              <w:rPr>
                <w:rFonts w:ascii="Calibri" w:hAnsi="Calibri" w:cs="Calibri"/>
                <w:b/>
                <w:sz w:val="24"/>
                <w:szCs w:val="26"/>
              </w:rPr>
              <w:t>.m.</w:t>
            </w:r>
            <w:r w:rsidR="000848F9" w:rsidRPr="001744B0">
              <w:rPr>
                <w:rFonts w:ascii="Calibri" w:hAnsi="Calibri" w:cs="Calibri"/>
                <w:b/>
                <w:sz w:val="24"/>
                <w:szCs w:val="26"/>
              </w:rPr>
              <w:t xml:space="preserve"> </w:t>
            </w:r>
          </w:p>
          <w:p w14:paraId="3280DF94" w14:textId="77777777" w:rsidR="009D5E97" w:rsidRPr="00266DFB" w:rsidRDefault="009D5E97">
            <w:pPr>
              <w:rPr>
                <w:rFonts w:ascii="Calibri" w:hAnsi="Calibri" w:cs="Calibri"/>
                <w:b/>
                <w:sz w:val="18"/>
              </w:rPr>
            </w:pPr>
          </w:p>
          <w:p w14:paraId="150DF255" w14:textId="77777777" w:rsidR="009D5E97" w:rsidRDefault="009D5E97">
            <w:pPr>
              <w:rPr>
                <w:rFonts w:ascii="Calibri" w:hAnsi="Calibri" w:cs="Calibri"/>
                <w:b/>
                <w:sz w:val="24"/>
                <w:szCs w:val="26"/>
              </w:rPr>
            </w:pPr>
            <w:r w:rsidRPr="00266DFB">
              <w:rPr>
                <w:rFonts w:ascii="Calibri" w:hAnsi="Calibri" w:cs="Calibri"/>
                <w:b/>
                <w:i/>
                <w:sz w:val="24"/>
                <w:szCs w:val="26"/>
              </w:rPr>
              <w:t>TO ATTEND ONLINE</w:t>
            </w:r>
            <w:r w:rsidRPr="00266DFB">
              <w:rPr>
                <w:rFonts w:ascii="Calibri" w:hAnsi="Calibri" w:cs="Calibri"/>
                <w:b/>
                <w:sz w:val="24"/>
                <w:szCs w:val="26"/>
              </w:rPr>
              <w:t xml:space="preserve">:  </w:t>
            </w:r>
          </w:p>
          <w:p w14:paraId="066AEB94" w14:textId="77777777" w:rsidR="00D23CD7" w:rsidRDefault="007E0948" w:rsidP="00D23CD7">
            <w:pPr>
              <w:rPr>
                <w:rFonts w:ascii="Segoe UI" w:hAnsi="Segoe UI" w:cs="Segoe UI"/>
                <w:color w:val="252424"/>
                <w:sz w:val="22"/>
              </w:rPr>
            </w:pPr>
            <w:hyperlink r:id="rId18" w:tgtFrame="_blank" w:history="1">
              <w:r w:rsidR="00D23CD7">
                <w:rPr>
                  <w:rStyle w:val="Hyperlink"/>
                  <w:rFonts w:ascii="Segoe UI Semibold" w:hAnsi="Segoe UI Semibold" w:cs="Segoe UI Semibold"/>
                  <w:color w:val="6264A7"/>
                  <w:sz w:val="21"/>
                  <w:szCs w:val="21"/>
                </w:rPr>
                <w:t>Click here to join the meeting</w:t>
              </w:r>
            </w:hyperlink>
            <w:r w:rsidR="00D23CD7">
              <w:rPr>
                <w:rFonts w:ascii="Segoe UI" w:hAnsi="Segoe UI" w:cs="Segoe UI"/>
                <w:color w:val="252424"/>
              </w:rPr>
              <w:t xml:space="preserve"> </w:t>
            </w:r>
          </w:p>
          <w:p w14:paraId="4EDC34A0" w14:textId="77777777" w:rsidR="00D23CD7" w:rsidRDefault="00D23CD7" w:rsidP="00D23CD7">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210 191 112 753</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 xml:space="preserve">B9Cmgi </w:t>
            </w:r>
          </w:p>
          <w:p w14:paraId="70DBD03D" w14:textId="77777777" w:rsidR="00D23CD7" w:rsidRDefault="007E0948" w:rsidP="00D23CD7">
            <w:pPr>
              <w:rPr>
                <w:rFonts w:ascii="Segoe UI" w:hAnsi="Segoe UI" w:cs="Segoe UI"/>
                <w:color w:val="252424"/>
                <w:sz w:val="21"/>
                <w:szCs w:val="21"/>
              </w:rPr>
            </w:pPr>
            <w:hyperlink r:id="rId19" w:tgtFrame="_blank" w:history="1">
              <w:r w:rsidR="00D23CD7">
                <w:rPr>
                  <w:rStyle w:val="Hyperlink"/>
                  <w:rFonts w:ascii="Segoe UI" w:hAnsi="Segoe UI" w:cs="Segoe UI"/>
                  <w:color w:val="6264A7"/>
                  <w:sz w:val="21"/>
                  <w:szCs w:val="21"/>
                </w:rPr>
                <w:t>Download Teams</w:t>
              </w:r>
            </w:hyperlink>
            <w:r w:rsidR="00D23CD7">
              <w:rPr>
                <w:rFonts w:ascii="Segoe UI" w:hAnsi="Segoe UI" w:cs="Segoe UI"/>
                <w:color w:val="252424"/>
                <w:sz w:val="21"/>
                <w:szCs w:val="21"/>
              </w:rPr>
              <w:t xml:space="preserve"> | </w:t>
            </w:r>
            <w:hyperlink r:id="rId20" w:tgtFrame="_blank" w:history="1">
              <w:r w:rsidR="00D23CD7">
                <w:rPr>
                  <w:rStyle w:val="Hyperlink"/>
                  <w:rFonts w:ascii="Segoe UI" w:hAnsi="Segoe UI" w:cs="Segoe UI"/>
                  <w:color w:val="6264A7"/>
                  <w:sz w:val="21"/>
                  <w:szCs w:val="21"/>
                </w:rPr>
                <w:t>Join on the web</w:t>
              </w:r>
            </w:hyperlink>
          </w:p>
          <w:p w14:paraId="3BD0A680" w14:textId="77777777" w:rsidR="00D23CD7" w:rsidRDefault="00D23CD7" w:rsidP="00D23CD7">
            <w:pPr>
              <w:rPr>
                <w:rFonts w:ascii="Segoe UI" w:hAnsi="Segoe UI" w:cs="Segoe UI"/>
                <w:color w:val="252424"/>
                <w:sz w:val="22"/>
                <w:szCs w:val="22"/>
              </w:rPr>
            </w:pPr>
            <w:r>
              <w:rPr>
                <w:rFonts w:ascii="Segoe UI" w:hAnsi="Segoe UI" w:cs="Segoe UI"/>
                <w:b/>
                <w:bCs/>
                <w:color w:val="252424"/>
                <w:sz w:val="21"/>
                <w:szCs w:val="21"/>
              </w:rPr>
              <w:t>Or call in (audio only)</w:t>
            </w:r>
            <w:r>
              <w:rPr>
                <w:rFonts w:ascii="Segoe UI" w:hAnsi="Segoe UI" w:cs="Segoe UI"/>
                <w:color w:val="252424"/>
              </w:rPr>
              <w:t xml:space="preserve"> </w:t>
            </w:r>
          </w:p>
          <w:p w14:paraId="4E905D88" w14:textId="77777777" w:rsidR="00D23CD7" w:rsidRDefault="007E0948" w:rsidP="00D23CD7">
            <w:pPr>
              <w:rPr>
                <w:rFonts w:ascii="Segoe UI" w:hAnsi="Segoe UI" w:cs="Segoe UI"/>
                <w:color w:val="252424"/>
              </w:rPr>
            </w:pPr>
            <w:hyperlink r:id="rId21" w:anchor=" " w:history="1">
              <w:r w:rsidR="00D23CD7">
                <w:rPr>
                  <w:rStyle w:val="Hyperlink"/>
                  <w:rFonts w:ascii="Segoe UI" w:hAnsi="Segoe UI" w:cs="Segoe UI"/>
                  <w:color w:val="6264A7"/>
                  <w:sz w:val="21"/>
                  <w:szCs w:val="21"/>
                </w:rPr>
                <w:t>+1 415-915-</w:t>
              </w:r>
              <w:proofErr w:type="gramStart"/>
              <w:r w:rsidR="00D23CD7">
                <w:rPr>
                  <w:rStyle w:val="Hyperlink"/>
                  <w:rFonts w:ascii="Segoe UI" w:hAnsi="Segoe UI" w:cs="Segoe UI"/>
                  <w:color w:val="6264A7"/>
                  <w:sz w:val="21"/>
                  <w:szCs w:val="21"/>
                </w:rPr>
                <w:t>3950,,</w:t>
              </w:r>
              <w:proofErr w:type="gramEnd"/>
              <w:r w:rsidR="00D23CD7">
                <w:rPr>
                  <w:rStyle w:val="Hyperlink"/>
                  <w:rFonts w:ascii="Segoe UI" w:hAnsi="Segoe UI" w:cs="Segoe UI"/>
                  <w:color w:val="6264A7"/>
                  <w:sz w:val="21"/>
                  <w:szCs w:val="21"/>
                </w:rPr>
                <w:t>709576809#</w:t>
              </w:r>
            </w:hyperlink>
            <w:r w:rsidR="00D23CD7">
              <w:rPr>
                <w:rFonts w:ascii="Segoe UI" w:hAnsi="Segoe UI" w:cs="Segoe UI"/>
                <w:color w:val="252424"/>
              </w:rPr>
              <w:t xml:space="preserve"> </w:t>
            </w:r>
            <w:r w:rsidR="00D23CD7">
              <w:rPr>
                <w:rFonts w:ascii="Segoe UI" w:hAnsi="Segoe UI" w:cs="Segoe UI"/>
                <w:color w:val="252424"/>
                <w:sz w:val="21"/>
                <w:szCs w:val="21"/>
              </w:rPr>
              <w:t xml:space="preserve">  United States, San Francisco </w:t>
            </w:r>
          </w:p>
          <w:p w14:paraId="531657E2" w14:textId="144E88E9" w:rsidR="009D5E97" w:rsidRPr="00D23CD7" w:rsidRDefault="00D23CD7" w:rsidP="002F1647">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709 576 809# </w:t>
            </w:r>
          </w:p>
        </w:tc>
      </w:tr>
      <w:tr w:rsidR="009D5E97" w14:paraId="4F821F6C"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6395BBFB" w:rsidR="009D5E97" w:rsidRDefault="007E0948">
            <w:pPr>
              <w:rPr>
                <w:rFonts w:ascii="Calibri" w:hAnsi="Calibri" w:cs="Calibri"/>
                <w:b/>
                <w:szCs w:val="26"/>
              </w:rPr>
            </w:pPr>
            <w:hyperlink r:id="rId22" w:history="1">
              <w:r w:rsidR="008136F5" w:rsidRPr="007F4510">
                <w:rPr>
                  <w:rStyle w:val="Hyperlink"/>
                  <w:rFonts w:ascii="Calibri" w:hAnsi="Calibri" w:cs="Calibri"/>
                  <w:b/>
                  <w:sz w:val="24"/>
                  <w:szCs w:val="26"/>
                </w:rPr>
                <w:t>Jacqueline.Favela2@acgov.org</w:t>
              </w:r>
            </w:hyperlink>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2F79B258" w:rsidR="009D5E97" w:rsidRPr="001744B0" w:rsidRDefault="002C5503">
            <w:pPr>
              <w:rPr>
                <w:rFonts w:ascii="Calibri" w:hAnsi="Calibri" w:cs="Calibri"/>
                <w:b/>
                <w:szCs w:val="26"/>
              </w:rPr>
            </w:pPr>
            <w:r>
              <w:rPr>
                <w:rFonts w:ascii="Calibri" w:hAnsi="Calibri" w:cs="Calibri"/>
                <w:b/>
                <w:sz w:val="24"/>
                <w:szCs w:val="26"/>
              </w:rPr>
              <w:t xml:space="preserve">May </w:t>
            </w:r>
            <w:r w:rsidR="00BD0798">
              <w:rPr>
                <w:rFonts w:ascii="Calibri" w:hAnsi="Calibri" w:cs="Calibri"/>
                <w:b/>
                <w:sz w:val="24"/>
                <w:szCs w:val="26"/>
              </w:rPr>
              <w:t>31</w:t>
            </w:r>
            <w:r w:rsidR="008136F5" w:rsidRPr="001744B0">
              <w:rPr>
                <w:rFonts w:ascii="Calibri" w:hAnsi="Calibri" w:cs="Calibri"/>
                <w:b/>
                <w:sz w:val="24"/>
                <w:szCs w:val="26"/>
              </w:rPr>
              <w:t xml:space="preserve">, </w:t>
            </w:r>
            <w:proofErr w:type="gramStart"/>
            <w:r w:rsidR="008136F5" w:rsidRPr="001744B0">
              <w:rPr>
                <w:rFonts w:ascii="Calibri" w:hAnsi="Calibri" w:cs="Calibri"/>
                <w:b/>
                <w:sz w:val="24"/>
                <w:szCs w:val="26"/>
              </w:rPr>
              <w:t>2023</w:t>
            </w:r>
            <w:proofErr w:type="gramEnd"/>
            <w:r w:rsidR="009D5E97" w:rsidRPr="001744B0">
              <w:rPr>
                <w:rFonts w:ascii="Calibri" w:hAnsi="Calibri" w:cs="Calibri"/>
                <w:b/>
                <w:sz w:val="24"/>
                <w:szCs w:val="26"/>
              </w:rPr>
              <w:t xml:space="preserve"> by 5:00 p.m. </w:t>
            </w:r>
          </w:p>
        </w:tc>
      </w:tr>
      <w:tr w:rsidR="009D5E97" w14:paraId="4F21778D"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78726499" w:rsidR="009D5E97" w:rsidRPr="001744B0" w:rsidRDefault="00BD0798">
            <w:pPr>
              <w:rPr>
                <w:rFonts w:ascii="Calibri" w:hAnsi="Calibri" w:cs="Calibri"/>
                <w:b/>
                <w:szCs w:val="26"/>
              </w:rPr>
            </w:pPr>
            <w:r>
              <w:rPr>
                <w:rFonts w:ascii="Calibri" w:hAnsi="Calibri" w:cs="Calibri"/>
                <w:b/>
                <w:sz w:val="24"/>
                <w:szCs w:val="26"/>
              </w:rPr>
              <w:t>June 1</w:t>
            </w:r>
            <w:r w:rsidR="008136F5" w:rsidRPr="001744B0">
              <w:rPr>
                <w:rFonts w:ascii="Calibri" w:hAnsi="Calibri" w:cs="Calibri"/>
                <w:b/>
                <w:sz w:val="24"/>
                <w:szCs w:val="26"/>
              </w:rPr>
              <w:t xml:space="preserve">, </w:t>
            </w:r>
            <w:proofErr w:type="gramStart"/>
            <w:r w:rsidR="008136F5" w:rsidRPr="001744B0">
              <w:rPr>
                <w:rFonts w:ascii="Calibri" w:hAnsi="Calibri" w:cs="Calibri"/>
                <w:b/>
                <w:sz w:val="24"/>
                <w:szCs w:val="26"/>
              </w:rPr>
              <w:t>2023</w:t>
            </w:r>
            <w:proofErr w:type="gramEnd"/>
            <w:r w:rsidR="009D5E97" w:rsidRPr="001744B0">
              <w:rPr>
                <w:rFonts w:ascii="Calibri" w:hAnsi="Calibri" w:cs="Calibri"/>
                <w:b/>
                <w:szCs w:val="26"/>
              </w:rPr>
              <w:t xml:space="preserve"> </w:t>
            </w:r>
          </w:p>
        </w:tc>
      </w:tr>
      <w:tr w:rsidR="009D5E97" w14:paraId="31C90E3A"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58F36332"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w:t>
            </w:r>
            <w:r w:rsidR="0084321B">
              <w:rPr>
                <w:rFonts w:ascii="Calibri" w:hAnsi="Calibri" w:cs="Calibri"/>
                <w:b/>
                <w:sz w:val="24"/>
                <w:szCs w:val="26"/>
              </w:rPr>
              <w:t xml:space="preserve"> </w:t>
            </w:r>
            <w:r w:rsidRPr="00266DFB">
              <w:rPr>
                <w:rFonts w:ascii="Calibri" w:hAnsi="Calibri" w:cs="Calibri"/>
                <w:b/>
                <w:sz w:val="24"/>
                <w:szCs w:val="26"/>
              </w:rPr>
              <w:t>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63FE1931" w:rsidR="009D5E97" w:rsidRPr="001744B0" w:rsidRDefault="00CC2F00" w:rsidP="00B9651D">
            <w:pPr>
              <w:rPr>
                <w:rFonts w:ascii="Calibri" w:hAnsi="Calibri" w:cs="Calibri"/>
                <w:b/>
                <w:szCs w:val="26"/>
              </w:rPr>
            </w:pPr>
            <w:r>
              <w:rPr>
                <w:rFonts w:ascii="Calibri" w:hAnsi="Calibri" w:cs="Calibri"/>
                <w:b/>
                <w:sz w:val="24"/>
                <w:szCs w:val="26"/>
              </w:rPr>
              <w:t>June 1</w:t>
            </w:r>
            <w:r w:rsidR="00BD0798">
              <w:rPr>
                <w:rFonts w:ascii="Calibri" w:hAnsi="Calibri" w:cs="Calibri"/>
                <w:b/>
                <w:sz w:val="24"/>
                <w:szCs w:val="26"/>
              </w:rPr>
              <w:t>4</w:t>
            </w:r>
            <w:r>
              <w:rPr>
                <w:rFonts w:ascii="Calibri" w:hAnsi="Calibri" w:cs="Calibri"/>
                <w:b/>
                <w:sz w:val="24"/>
                <w:szCs w:val="26"/>
              </w:rPr>
              <w:t xml:space="preserve">, </w:t>
            </w:r>
            <w:proofErr w:type="gramStart"/>
            <w:r>
              <w:rPr>
                <w:rFonts w:ascii="Calibri" w:hAnsi="Calibri" w:cs="Calibri"/>
                <w:b/>
                <w:sz w:val="24"/>
                <w:szCs w:val="26"/>
              </w:rPr>
              <w:t>2023</w:t>
            </w:r>
            <w:proofErr w:type="gramEnd"/>
            <w:r w:rsidR="009D5E97" w:rsidRPr="001744B0">
              <w:rPr>
                <w:rFonts w:ascii="Calibri" w:hAnsi="Calibri" w:cs="Calibri"/>
                <w:b/>
                <w:szCs w:val="26"/>
              </w:rPr>
              <w:t xml:space="preserve"> </w:t>
            </w:r>
          </w:p>
        </w:tc>
      </w:tr>
      <w:tr w:rsidR="009D5E97" w14:paraId="408475AB"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70F44FDE" w:rsidR="009D5E97" w:rsidRPr="001744B0" w:rsidRDefault="00CC2F00">
            <w:pPr>
              <w:rPr>
                <w:rFonts w:ascii="Calibri" w:hAnsi="Calibri" w:cs="Calibri"/>
                <w:b/>
                <w:szCs w:val="26"/>
              </w:rPr>
            </w:pPr>
            <w:r>
              <w:rPr>
                <w:rFonts w:ascii="Calibri" w:hAnsi="Calibri" w:cs="Calibri"/>
                <w:b/>
                <w:sz w:val="24"/>
                <w:szCs w:val="26"/>
              </w:rPr>
              <w:t>June 1</w:t>
            </w:r>
            <w:r w:rsidR="00BD0798">
              <w:rPr>
                <w:rFonts w:ascii="Calibri" w:hAnsi="Calibri" w:cs="Calibri"/>
                <w:b/>
                <w:sz w:val="24"/>
                <w:szCs w:val="26"/>
              </w:rPr>
              <w:t>4</w:t>
            </w:r>
            <w:r>
              <w:rPr>
                <w:rFonts w:ascii="Calibri" w:hAnsi="Calibri" w:cs="Calibri"/>
                <w:b/>
                <w:sz w:val="24"/>
                <w:szCs w:val="26"/>
              </w:rPr>
              <w:t xml:space="preserve">, </w:t>
            </w:r>
            <w:proofErr w:type="gramStart"/>
            <w:r>
              <w:rPr>
                <w:rFonts w:ascii="Calibri" w:hAnsi="Calibri" w:cs="Calibri"/>
                <w:b/>
                <w:sz w:val="24"/>
                <w:szCs w:val="26"/>
              </w:rPr>
              <w:t>2023</w:t>
            </w:r>
            <w:proofErr w:type="gramEnd"/>
            <w:r w:rsidR="009D5E97" w:rsidRPr="001744B0">
              <w:rPr>
                <w:rFonts w:ascii="Calibri" w:hAnsi="Calibri" w:cs="Calibri"/>
                <w:b/>
                <w:sz w:val="24"/>
                <w:szCs w:val="26"/>
              </w:rPr>
              <w:t xml:space="preserve"> </w:t>
            </w:r>
          </w:p>
        </w:tc>
      </w:tr>
      <w:tr w:rsidR="009D5E97" w14:paraId="4DB72EB8"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6E89AB80" w:rsidR="009D5E97"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23" w:history="1">
              <w:proofErr w:type="spellStart"/>
              <w:r w:rsidRPr="00266DFB">
                <w:rPr>
                  <w:rStyle w:val="Hyperlink"/>
                  <w:rFonts w:ascii="Calibri" w:hAnsi="Calibri" w:cs="Calibri"/>
                  <w:b/>
                  <w:sz w:val="24"/>
                  <w:szCs w:val="26"/>
                </w:rPr>
                <w:t>EZSourcing</w:t>
              </w:r>
              <w:proofErr w:type="spellEnd"/>
              <w:r w:rsidRPr="00266DFB">
                <w:rPr>
                  <w:rStyle w:val="Hyperlink"/>
                  <w:rFonts w:ascii="Calibri" w:hAnsi="Calibri" w:cs="Calibri"/>
                  <w:b/>
                  <w:sz w:val="24"/>
                  <w:szCs w:val="26"/>
                </w:rPr>
                <w:t xml:space="preserve"> Supplier Portal</w:t>
              </w:r>
            </w:hyperlink>
            <w:r w:rsidRPr="00266DFB">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754B31D0" w:rsidR="009D5E97" w:rsidRPr="001744B0" w:rsidRDefault="001B029B" w:rsidP="00B9651D">
            <w:pPr>
              <w:rPr>
                <w:rFonts w:ascii="Calibri" w:hAnsi="Calibri" w:cs="Calibri"/>
                <w:b/>
                <w:szCs w:val="26"/>
              </w:rPr>
            </w:pPr>
            <w:r>
              <w:rPr>
                <w:rFonts w:ascii="Calibri" w:hAnsi="Calibri" w:cs="Calibri"/>
                <w:b/>
                <w:sz w:val="24"/>
                <w:szCs w:val="26"/>
              </w:rPr>
              <w:t xml:space="preserve">June </w:t>
            </w:r>
            <w:r w:rsidR="00CC2F00">
              <w:rPr>
                <w:rFonts w:ascii="Calibri" w:hAnsi="Calibri" w:cs="Calibri"/>
                <w:b/>
                <w:sz w:val="24"/>
                <w:szCs w:val="26"/>
              </w:rPr>
              <w:t>26</w:t>
            </w:r>
            <w:r w:rsidR="008136F5" w:rsidRPr="001744B0">
              <w:rPr>
                <w:rFonts w:ascii="Calibri" w:hAnsi="Calibri" w:cs="Calibri"/>
                <w:b/>
                <w:sz w:val="24"/>
                <w:szCs w:val="26"/>
              </w:rPr>
              <w:t xml:space="preserve">, </w:t>
            </w:r>
            <w:proofErr w:type="gramStart"/>
            <w:r w:rsidR="008136F5" w:rsidRPr="001744B0">
              <w:rPr>
                <w:rFonts w:ascii="Calibri" w:hAnsi="Calibri" w:cs="Calibri"/>
                <w:b/>
                <w:sz w:val="24"/>
                <w:szCs w:val="26"/>
              </w:rPr>
              <w:t>2023</w:t>
            </w:r>
            <w:proofErr w:type="gramEnd"/>
            <w:r w:rsidR="009D5E97" w:rsidRPr="001744B0">
              <w:rPr>
                <w:rFonts w:ascii="Calibri" w:hAnsi="Calibri" w:cs="Calibri"/>
                <w:b/>
                <w:sz w:val="24"/>
                <w:szCs w:val="26"/>
              </w:rPr>
              <w:t xml:space="preserve"> by 2:00 p.m.</w:t>
            </w:r>
            <w:r w:rsidR="00E6370C" w:rsidRPr="001744B0">
              <w:rPr>
                <w:rFonts w:ascii="Calibri" w:hAnsi="Calibri" w:cs="Calibri"/>
                <w:b/>
                <w:sz w:val="24"/>
                <w:szCs w:val="26"/>
              </w:rPr>
              <w:t xml:space="preserve"> </w:t>
            </w:r>
          </w:p>
        </w:tc>
      </w:tr>
      <w:tr w:rsidR="009D5E97" w14:paraId="072F4F17"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6A95A9FE" w:rsidR="009D5E97" w:rsidRPr="001744B0" w:rsidRDefault="001B029B">
            <w:pPr>
              <w:rPr>
                <w:rFonts w:ascii="Calibri" w:hAnsi="Calibri" w:cs="Calibri"/>
                <w:b/>
                <w:szCs w:val="26"/>
              </w:rPr>
            </w:pPr>
            <w:r>
              <w:rPr>
                <w:rFonts w:ascii="Calibri" w:hAnsi="Calibri" w:cs="Calibri"/>
                <w:b/>
                <w:sz w:val="24"/>
                <w:szCs w:val="26"/>
              </w:rPr>
              <w:t xml:space="preserve">June </w:t>
            </w:r>
            <w:r w:rsidR="00CC2F00">
              <w:rPr>
                <w:rFonts w:ascii="Calibri" w:hAnsi="Calibri" w:cs="Calibri"/>
                <w:b/>
                <w:sz w:val="24"/>
                <w:szCs w:val="26"/>
              </w:rPr>
              <w:t>26</w:t>
            </w:r>
            <w:r w:rsidR="008136F5" w:rsidRPr="001744B0">
              <w:rPr>
                <w:rFonts w:ascii="Calibri" w:hAnsi="Calibri" w:cs="Calibri"/>
                <w:b/>
                <w:sz w:val="24"/>
                <w:szCs w:val="26"/>
              </w:rPr>
              <w:t>, 2023</w:t>
            </w:r>
            <w:r w:rsidR="009D5E97" w:rsidRPr="001744B0">
              <w:rPr>
                <w:rFonts w:ascii="Calibri" w:hAnsi="Calibri" w:cs="Calibri"/>
                <w:b/>
                <w:sz w:val="24"/>
                <w:szCs w:val="26"/>
              </w:rPr>
              <w:t xml:space="preserve"> – </w:t>
            </w:r>
            <w:r w:rsidR="00B2278E">
              <w:rPr>
                <w:rFonts w:ascii="Calibri" w:hAnsi="Calibri" w:cs="Calibri"/>
                <w:b/>
                <w:sz w:val="24"/>
                <w:szCs w:val="26"/>
              </w:rPr>
              <w:t xml:space="preserve">July </w:t>
            </w:r>
            <w:r w:rsidR="00CC2F00">
              <w:rPr>
                <w:rFonts w:ascii="Calibri" w:hAnsi="Calibri" w:cs="Calibri"/>
                <w:b/>
                <w:sz w:val="24"/>
                <w:szCs w:val="26"/>
              </w:rPr>
              <w:t>25</w:t>
            </w:r>
            <w:r w:rsidR="008136F5" w:rsidRPr="001744B0">
              <w:rPr>
                <w:rFonts w:ascii="Calibri" w:hAnsi="Calibri" w:cs="Calibri"/>
                <w:b/>
                <w:sz w:val="24"/>
                <w:szCs w:val="26"/>
              </w:rPr>
              <w:t>, 2023</w:t>
            </w:r>
          </w:p>
        </w:tc>
      </w:tr>
      <w:tr w:rsidR="00B9651D" w14:paraId="46AA5B1F"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171C7CA8" w:rsidR="00B9651D" w:rsidRPr="001744B0" w:rsidRDefault="00A319B1" w:rsidP="00797642">
            <w:pPr>
              <w:rPr>
                <w:rFonts w:ascii="Calibri" w:hAnsi="Calibri" w:cs="Calibri"/>
                <w:b/>
                <w:szCs w:val="26"/>
              </w:rPr>
            </w:pPr>
            <w:r w:rsidRPr="001744B0">
              <w:rPr>
                <w:rFonts w:ascii="Calibri" w:hAnsi="Calibri" w:cs="Calibri"/>
                <w:b/>
                <w:sz w:val="24"/>
                <w:szCs w:val="26"/>
              </w:rPr>
              <w:t xml:space="preserve">Optional </w:t>
            </w:r>
            <w:r w:rsidR="00B9651D" w:rsidRPr="001744B0">
              <w:rPr>
                <w:rFonts w:ascii="Calibri" w:hAnsi="Calibri" w:cs="Calibri"/>
                <w:b/>
                <w:sz w:val="24"/>
                <w:szCs w:val="26"/>
              </w:rPr>
              <w:t>Vendor Interviews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36C1C034" w:rsidR="00B9651D" w:rsidRPr="001744B0" w:rsidRDefault="00B9651D" w:rsidP="00B9651D">
            <w:pPr>
              <w:rPr>
                <w:rFonts w:ascii="Calibri" w:hAnsi="Calibri" w:cs="Calibri"/>
                <w:b/>
                <w:szCs w:val="26"/>
              </w:rPr>
            </w:pPr>
            <w:r w:rsidRPr="001744B0">
              <w:rPr>
                <w:rFonts w:ascii="Calibri" w:hAnsi="Calibri" w:cs="Calibri"/>
                <w:b/>
                <w:sz w:val="24"/>
                <w:szCs w:val="26"/>
              </w:rPr>
              <w:t xml:space="preserve">Week of </w:t>
            </w:r>
            <w:r w:rsidR="00CC2F00">
              <w:rPr>
                <w:rFonts w:ascii="Calibri" w:hAnsi="Calibri" w:cs="Calibri"/>
                <w:b/>
                <w:sz w:val="24"/>
                <w:szCs w:val="26"/>
              </w:rPr>
              <w:t>July 10</w:t>
            </w:r>
            <w:r w:rsidR="008136F5" w:rsidRPr="001744B0">
              <w:rPr>
                <w:rFonts w:ascii="Calibri" w:hAnsi="Calibri" w:cs="Calibri"/>
                <w:b/>
                <w:sz w:val="24"/>
                <w:szCs w:val="26"/>
              </w:rPr>
              <w:t>, 2023</w:t>
            </w:r>
          </w:p>
        </w:tc>
      </w:tr>
      <w:tr w:rsidR="009D5E97" w14:paraId="00924A52"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Pr="001744B0" w:rsidRDefault="009D5E97">
            <w:pPr>
              <w:rPr>
                <w:rFonts w:ascii="Calibri" w:hAnsi="Calibri" w:cs="Calibri"/>
                <w:b/>
                <w:szCs w:val="26"/>
              </w:rPr>
            </w:pPr>
            <w:r w:rsidRPr="001744B0">
              <w:rPr>
                <w:rFonts w:ascii="Calibri" w:hAnsi="Calibri" w:cs="Calibri"/>
                <w:b/>
                <w:sz w:val="24"/>
                <w:szCs w:val="26"/>
              </w:rPr>
              <w:t>Notice of Intent to Award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720DF69D" w:rsidR="009D5E97" w:rsidRPr="001744B0" w:rsidRDefault="00377C2B">
            <w:pPr>
              <w:rPr>
                <w:rFonts w:ascii="Calibri" w:hAnsi="Calibri" w:cs="Calibri"/>
                <w:b/>
                <w:szCs w:val="26"/>
              </w:rPr>
            </w:pPr>
            <w:r>
              <w:rPr>
                <w:rFonts w:ascii="Calibri" w:hAnsi="Calibri" w:cs="Calibri"/>
                <w:b/>
                <w:sz w:val="24"/>
                <w:szCs w:val="26"/>
              </w:rPr>
              <w:t>Ju</w:t>
            </w:r>
            <w:r w:rsidR="00CC2F00">
              <w:rPr>
                <w:rFonts w:ascii="Calibri" w:hAnsi="Calibri" w:cs="Calibri"/>
                <w:b/>
                <w:sz w:val="24"/>
                <w:szCs w:val="26"/>
              </w:rPr>
              <w:t>ly 25</w:t>
            </w:r>
            <w:r w:rsidR="008136F5" w:rsidRPr="001744B0">
              <w:rPr>
                <w:rFonts w:ascii="Calibri" w:hAnsi="Calibri" w:cs="Calibri"/>
                <w:b/>
                <w:sz w:val="24"/>
                <w:szCs w:val="26"/>
              </w:rPr>
              <w:t xml:space="preserve">, </w:t>
            </w:r>
            <w:proofErr w:type="gramStart"/>
            <w:r w:rsidR="008136F5" w:rsidRPr="001744B0">
              <w:rPr>
                <w:rFonts w:ascii="Calibri" w:hAnsi="Calibri" w:cs="Calibri"/>
                <w:b/>
                <w:sz w:val="24"/>
                <w:szCs w:val="26"/>
              </w:rPr>
              <w:t>2023</w:t>
            </w:r>
            <w:proofErr w:type="gramEnd"/>
            <w:r w:rsidR="009D5E97" w:rsidRPr="001744B0">
              <w:rPr>
                <w:rFonts w:ascii="Calibri" w:hAnsi="Calibri" w:cs="Calibri"/>
                <w:b/>
                <w:sz w:val="24"/>
                <w:szCs w:val="26"/>
              </w:rPr>
              <w:t xml:space="preserve"> </w:t>
            </w:r>
          </w:p>
        </w:tc>
      </w:tr>
      <w:tr w:rsidR="009D5E97" w14:paraId="58C4A0E1"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558305A4" w:rsidR="009D5E97" w:rsidRPr="001744B0" w:rsidRDefault="009D5E97" w:rsidP="00C60EDB">
            <w:pPr>
              <w:rPr>
                <w:rFonts w:ascii="Calibri" w:hAnsi="Calibri" w:cs="Calibri"/>
                <w:b/>
                <w:sz w:val="24"/>
                <w:szCs w:val="26"/>
              </w:rPr>
            </w:pPr>
            <w:r w:rsidRPr="001744B0">
              <w:rPr>
                <w:rFonts w:ascii="Calibri" w:hAnsi="Calibri" w:cs="Calibri"/>
                <w:b/>
                <w:sz w:val="24"/>
                <w:szCs w:val="26"/>
              </w:rPr>
              <w:t>Board</w:t>
            </w:r>
            <w:r w:rsidR="00C60EDB" w:rsidRPr="001744B0">
              <w:rPr>
                <w:rFonts w:ascii="Calibri" w:hAnsi="Calibri" w:cs="Calibri"/>
                <w:b/>
                <w:sz w:val="24"/>
                <w:szCs w:val="26"/>
              </w:rPr>
              <w:t xml:space="preserve"> </w:t>
            </w:r>
            <w:r w:rsidRPr="001744B0">
              <w:rPr>
                <w:rFonts w:ascii="Calibri" w:hAnsi="Calibri" w:cs="Calibri"/>
                <w:b/>
                <w:sz w:val="24"/>
                <w:szCs w:val="26"/>
              </w:rPr>
              <w:t>Consideration Award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35686F1D" w:rsidR="009D5E97" w:rsidRPr="001744B0" w:rsidRDefault="00127105">
            <w:pPr>
              <w:rPr>
                <w:rFonts w:ascii="Calibri" w:hAnsi="Calibri" w:cs="Calibri"/>
                <w:b/>
                <w:szCs w:val="26"/>
              </w:rPr>
            </w:pPr>
            <w:r>
              <w:rPr>
                <w:rFonts w:ascii="Calibri" w:hAnsi="Calibri" w:cs="Calibri"/>
                <w:b/>
                <w:sz w:val="24"/>
                <w:szCs w:val="26"/>
              </w:rPr>
              <w:t>September</w:t>
            </w:r>
            <w:r w:rsidR="001744B0" w:rsidRPr="001744B0">
              <w:rPr>
                <w:rFonts w:ascii="Calibri" w:hAnsi="Calibri" w:cs="Calibri"/>
                <w:b/>
                <w:sz w:val="24"/>
                <w:szCs w:val="26"/>
              </w:rPr>
              <w:t xml:space="preserve"> 1</w:t>
            </w:r>
            <w:r>
              <w:rPr>
                <w:rFonts w:ascii="Calibri" w:hAnsi="Calibri" w:cs="Calibri"/>
                <w:b/>
                <w:sz w:val="24"/>
                <w:szCs w:val="26"/>
              </w:rPr>
              <w:t>9</w:t>
            </w:r>
            <w:r w:rsidR="001744B0" w:rsidRPr="001744B0">
              <w:rPr>
                <w:rFonts w:ascii="Calibri" w:hAnsi="Calibri" w:cs="Calibri"/>
                <w:b/>
                <w:sz w:val="24"/>
                <w:szCs w:val="26"/>
              </w:rPr>
              <w:t xml:space="preserve">, </w:t>
            </w:r>
            <w:proofErr w:type="gramStart"/>
            <w:r w:rsidR="001744B0" w:rsidRPr="001744B0">
              <w:rPr>
                <w:rFonts w:ascii="Calibri" w:hAnsi="Calibri" w:cs="Calibri"/>
                <w:b/>
                <w:sz w:val="24"/>
                <w:szCs w:val="26"/>
              </w:rPr>
              <w:t>2023</w:t>
            </w:r>
            <w:proofErr w:type="gramEnd"/>
            <w:r w:rsidR="009D5E97" w:rsidRPr="001744B0">
              <w:rPr>
                <w:rFonts w:ascii="Calibri" w:hAnsi="Calibri" w:cs="Calibri"/>
                <w:b/>
                <w:sz w:val="24"/>
                <w:szCs w:val="26"/>
              </w:rPr>
              <w:t xml:space="preserve"> </w:t>
            </w:r>
          </w:p>
        </w:tc>
      </w:tr>
      <w:tr w:rsidR="009D5E97" w14:paraId="7FF7AA4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1744B0" w:rsidRDefault="009D5E97">
            <w:pPr>
              <w:rPr>
                <w:rFonts w:ascii="Calibri" w:hAnsi="Calibri" w:cs="Calibri"/>
                <w:b/>
                <w:sz w:val="24"/>
                <w:szCs w:val="26"/>
              </w:rPr>
            </w:pPr>
            <w:r w:rsidRPr="001744B0">
              <w:rPr>
                <w:rFonts w:ascii="Calibri" w:hAnsi="Calibri" w:cs="Calibri"/>
                <w:b/>
                <w:sz w:val="24"/>
                <w:szCs w:val="26"/>
              </w:rPr>
              <w:t>Contract Start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44F9C9E5" w:rsidR="009D5E97" w:rsidRPr="001744B0" w:rsidRDefault="001744B0">
            <w:pPr>
              <w:rPr>
                <w:rFonts w:ascii="Calibri" w:hAnsi="Calibri" w:cs="Calibri"/>
                <w:b/>
                <w:szCs w:val="26"/>
              </w:rPr>
            </w:pPr>
            <w:r w:rsidRPr="001744B0">
              <w:rPr>
                <w:rFonts w:ascii="Calibri" w:hAnsi="Calibri" w:cs="Calibri"/>
                <w:b/>
                <w:sz w:val="24"/>
                <w:szCs w:val="26"/>
              </w:rPr>
              <w:t>November 1, 2023</w:t>
            </w:r>
          </w:p>
        </w:tc>
      </w:tr>
    </w:tbl>
    <w:p w14:paraId="5B4B648A" w14:textId="43DFC1A4" w:rsidR="00E627AC"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A147D74" w14:textId="5D1B78A9" w:rsidR="001744B0" w:rsidRDefault="001744B0" w:rsidP="00E627AC">
      <w:pPr>
        <w:spacing w:before="80"/>
        <w:rPr>
          <w:rFonts w:ascii="Calibri" w:hAnsi="Calibri" w:cs="Calibri"/>
          <w:b/>
          <w:i/>
          <w:sz w:val="24"/>
          <w:szCs w:val="24"/>
        </w:rPr>
      </w:pPr>
    </w:p>
    <w:p w14:paraId="01F0C9A9" w14:textId="576EB61B" w:rsidR="001744B0" w:rsidRDefault="001744B0" w:rsidP="00E627AC">
      <w:pPr>
        <w:spacing w:before="80"/>
        <w:rPr>
          <w:rFonts w:ascii="Calibri" w:hAnsi="Calibri" w:cs="Calibri"/>
          <w:b/>
          <w:i/>
          <w:sz w:val="24"/>
          <w:szCs w:val="24"/>
        </w:rPr>
      </w:pPr>
    </w:p>
    <w:p w14:paraId="4D4CFD5A" w14:textId="62665EFA" w:rsidR="001744B0" w:rsidRDefault="001744B0" w:rsidP="00E627AC">
      <w:pPr>
        <w:spacing w:before="80"/>
        <w:rPr>
          <w:rFonts w:ascii="Calibri" w:hAnsi="Calibri" w:cs="Calibri"/>
          <w:b/>
          <w:i/>
          <w:sz w:val="24"/>
          <w:szCs w:val="24"/>
        </w:rPr>
      </w:pPr>
    </w:p>
    <w:p w14:paraId="0C568C3E" w14:textId="625D2EF0" w:rsidR="001744B0" w:rsidRDefault="001744B0" w:rsidP="00E627AC">
      <w:pPr>
        <w:spacing w:before="80"/>
        <w:rPr>
          <w:rFonts w:ascii="Calibri" w:hAnsi="Calibri" w:cs="Calibri"/>
          <w:b/>
          <w:i/>
          <w:sz w:val="24"/>
          <w:szCs w:val="24"/>
        </w:rPr>
      </w:pPr>
    </w:p>
    <w:p w14:paraId="2BDE99C3" w14:textId="6B9EF4C8" w:rsidR="001744B0" w:rsidRDefault="001744B0" w:rsidP="00E627AC">
      <w:pPr>
        <w:spacing w:before="80"/>
        <w:rPr>
          <w:rFonts w:ascii="Calibri" w:hAnsi="Calibri" w:cs="Calibri"/>
          <w:b/>
          <w:i/>
          <w:sz w:val="24"/>
          <w:szCs w:val="24"/>
        </w:rPr>
      </w:pPr>
    </w:p>
    <w:p w14:paraId="19BBA09B" w14:textId="77777777" w:rsidR="00CC2F00" w:rsidRDefault="00CC2F00" w:rsidP="00E627AC">
      <w:pPr>
        <w:spacing w:before="80"/>
        <w:rPr>
          <w:rFonts w:ascii="Calibri" w:hAnsi="Calibri" w:cs="Calibri"/>
          <w:b/>
          <w:i/>
          <w:sz w:val="24"/>
          <w:szCs w:val="24"/>
        </w:rPr>
      </w:pPr>
    </w:p>
    <w:p w14:paraId="23CB53D9" w14:textId="77777777" w:rsidR="00B37DB8" w:rsidRPr="00265BC6" w:rsidRDefault="00B37DB8" w:rsidP="00E627AC">
      <w:pPr>
        <w:pStyle w:val="Level1"/>
        <w:widowControl/>
        <w:numPr>
          <w:ilvl w:val="0"/>
          <w:numId w:val="0"/>
        </w:numPr>
        <w:outlineLvl w:val="9"/>
        <w:rPr>
          <w:rFonts w:ascii="Calibri" w:hAnsi="Calibri" w:cs="Calibri"/>
          <w:snapToGrid/>
          <w:sz w:val="20"/>
        </w:rPr>
      </w:pPr>
    </w:p>
    <w:tbl>
      <w:tblPr>
        <w:tblW w:w="1012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5040"/>
      </w:tblGrid>
      <w:tr w:rsidR="00E627AC" w:rsidRPr="00873D60" w14:paraId="7D8962EA" w14:textId="77777777" w:rsidTr="00C063D4">
        <w:tc>
          <w:tcPr>
            <w:tcW w:w="1012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5F3BF9A6" w:rsidR="00E627AC" w:rsidRPr="009A538A" w:rsidRDefault="00E627AC" w:rsidP="007E2C61">
            <w:pPr>
              <w:jc w:val="center"/>
              <w:rPr>
                <w:rFonts w:ascii="Calibri" w:hAnsi="Calibri" w:cs="Calibri"/>
                <w:b/>
                <w:i/>
                <w:color w:val="FFFFFF"/>
                <w:szCs w:val="26"/>
              </w:rPr>
            </w:pPr>
            <w:r>
              <w:rPr>
                <w:rFonts w:ascii="Calibri" w:hAnsi="Calibri" w:cs="Calibri"/>
                <w:b/>
                <w:i/>
                <w:szCs w:val="26"/>
              </w:rPr>
              <w:lastRenderedPageBreak/>
              <w:t>Alameda County Vendor</w:t>
            </w:r>
            <w:r w:rsidRPr="00873D60">
              <w:rPr>
                <w:rFonts w:ascii="Calibri" w:hAnsi="Calibri" w:cs="Calibri"/>
                <w:b/>
                <w:i/>
                <w:szCs w:val="26"/>
              </w:rPr>
              <w:t xml:space="preserve"> Outreach </w:t>
            </w:r>
          </w:p>
        </w:tc>
      </w:tr>
      <w:tr w:rsidR="00E627AC" w:rsidRPr="00873D60" w14:paraId="620FA475" w14:textId="77777777" w:rsidTr="00C063D4">
        <w:trPr>
          <w:trHeight w:val="1439"/>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498A81AA" w:rsidR="004A01EE" w:rsidRPr="001744B0" w:rsidRDefault="004A01EE" w:rsidP="007E2C61">
            <w:pPr>
              <w:jc w:val="center"/>
              <w:rPr>
                <w:rFonts w:ascii="Calibri" w:hAnsi="Calibri" w:cs="Calibri"/>
                <w:sz w:val="24"/>
                <w:szCs w:val="26"/>
              </w:rPr>
            </w:pPr>
            <w:r w:rsidRPr="001744B0">
              <w:rPr>
                <w:rFonts w:ascii="Calibri" w:hAnsi="Calibri" w:cs="Calibri"/>
                <w:sz w:val="24"/>
                <w:szCs w:val="26"/>
              </w:rPr>
              <w:t>Wednesday</w:t>
            </w:r>
            <w:r w:rsidR="00B9651D" w:rsidRPr="001744B0">
              <w:rPr>
                <w:rFonts w:ascii="Calibri" w:hAnsi="Calibri" w:cs="Calibri"/>
                <w:sz w:val="24"/>
                <w:szCs w:val="26"/>
              </w:rPr>
              <w:t>,</w:t>
            </w:r>
            <w:r w:rsidRPr="001744B0">
              <w:rPr>
                <w:rFonts w:ascii="Calibri" w:hAnsi="Calibri" w:cs="Calibri"/>
                <w:sz w:val="24"/>
                <w:szCs w:val="26"/>
              </w:rPr>
              <w:t xml:space="preserve"> </w:t>
            </w:r>
            <w:r w:rsidR="00AC3435">
              <w:rPr>
                <w:rFonts w:ascii="Calibri" w:hAnsi="Calibri" w:cs="Calibri"/>
                <w:sz w:val="24"/>
                <w:szCs w:val="26"/>
              </w:rPr>
              <w:t xml:space="preserve">May </w:t>
            </w:r>
            <w:r w:rsidR="00CC2F00">
              <w:rPr>
                <w:rFonts w:ascii="Calibri" w:hAnsi="Calibri" w:cs="Calibri"/>
                <w:sz w:val="24"/>
                <w:szCs w:val="26"/>
              </w:rPr>
              <w:t>24</w:t>
            </w:r>
            <w:r w:rsidR="001744B0" w:rsidRPr="001744B0">
              <w:rPr>
                <w:rFonts w:ascii="Calibri" w:hAnsi="Calibri" w:cs="Calibri"/>
                <w:sz w:val="24"/>
                <w:szCs w:val="26"/>
              </w:rPr>
              <w:t>, 2023</w:t>
            </w:r>
            <w:r w:rsidRPr="001744B0">
              <w:rPr>
                <w:rFonts w:ascii="Calibri" w:hAnsi="Calibri" w:cs="Calibri"/>
                <w:sz w:val="24"/>
                <w:szCs w:val="26"/>
              </w:rPr>
              <w:t xml:space="preserve"> </w:t>
            </w:r>
          </w:p>
          <w:p w14:paraId="18DC2D86" w14:textId="61C3E178" w:rsidR="00E627AC" w:rsidRPr="001744B0" w:rsidRDefault="00E627AC" w:rsidP="00124AA1">
            <w:pPr>
              <w:spacing w:after="240"/>
              <w:jc w:val="center"/>
              <w:rPr>
                <w:rFonts w:ascii="Calibri" w:hAnsi="Calibri" w:cs="Calibri"/>
                <w:sz w:val="24"/>
                <w:szCs w:val="26"/>
              </w:rPr>
            </w:pPr>
            <w:r w:rsidRPr="001744B0">
              <w:rPr>
                <w:rFonts w:ascii="Calibri" w:hAnsi="Calibri" w:cs="Calibri"/>
                <w:sz w:val="24"/>
                <w:szCs w:val="26"/>
              </w:rPr>
              <w:t>10:30 a.m. – 11:30 a.m.</w:t>
            </w:r>
          </w:p>
          <w:p w14:paraId="51CB3875" w14:textId="77777777" w:rsidR="00511A3B" w:rsidRPr="002D4A32" w:rsidRDefault="00511A3B" w:rsidP="0062612C">
            <w:pPr>
              <w:spacing w:after="120"/>
              <w:jc w:val="center"/>
              <w:rPr>
                <w:rFonts w:ascii="Calibri" w:hAnsi="Calibri" w:cs="Calibri"/>
                <w:b/>
                <w:i/>
                <w:sz w:val="24"/>
                <w:szCs w:val="26"/>
              </w:rPr>
            </w:pPr>
            <w:r w:rsidRPr="002D4A32">
              <w:rPr>
                <w:rFonts w:ascii="Calibri" w:hAnsi="Calibri" w:cs="Calibri"/>
                <w:b/>
                <w:i/>
                <w:sz w:val="24"/>
                <w:szCs w:val="26"/>
              </w:rPr>
              <w:t>TO ATTEND ONLINE:</w:t>
            </w:r>
          </w:p>
          <w:p w14:paraId="7C41C4FB" w14:textId="77777777" w:rsidR="00B9651D" w:rsidRPr="00266DFB" w:rsidRDefault="007E0948" w:rsidP="00B9651D">
            <w:pPr>
              <w:jc w:val="center"/>
              <w:rPr>
                <w:rFonts w:ascii="Calibri" w:hAnsi="Calibri" w:cs="Calibri"/>
                <w:b/>
                <w:color w:val="0563C1"/>
                <w:sz w:val="24"/>
                <w:u w:val="single"/>
              </w:rPr>
            </w:pPr>
            <w:hyperlink r:id="rId24"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504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503D1E6A" w:rsidR="004A01EE" w:rsidRPr="00266DFB" w:rsidRDefault="00E627AC" w:rsidP="004A01EE">
            <w:pPr>
              <w:jc w:val="center"/>
              <w:rPr>
                <w:rFonts w:ascii="Calibri" w:hAnsi="Calibri" w:cs="Calibri"/>
                <w:sz w:val="24"/>
                <w:szCs w:val="26"/>
              </w:rPr>
            </w:pPr>
            <w:r w:rsidRPr="00266DFB">
              <w:rPr>
                <w:rFonts w:ascii="Calibri" w:hAnsi="Calibri" w:cs="Calibri"/>
                <w:sz w:val="24"/>
                <w:szCs w:val="26"/>
              </w:rPr>
              <w:t>Th</w:t>
            </w:r>
            <w:r w:rsidR="004A01EE" w:rsidRPr="00266DFB">
              <w:rPr>
                <w:rFonts w:ascii="Calibri" w:hAnsi="Calibri" w:cs="Calibri"/>
                <w:sz w:val="24"/>
                <w:szCs w:val="26"/>
              </w:rPr>
              <w:t xml:space="preserve">is </w:t>
            </w:r>
            <w:r w:rsidR="00AB790E">
              <w:rPr>
                <w:rFonts w:ascii="Calibri" w:hAnsi="Calibri" w:cs="Calibri"/>
                <w:sz w:val="24"/>
                <w:szCs w:val="26"/>
              </w:rPr>
              <w:t>public even</w:t>
            </w:r>
            <w:r w:rsidR="00B70AD7" w:rsidRPr="00266DFB">
              <w:rPr>
                <w:rFonts w:ascii="Calibri" w:hAnsi="Calibri" w:cs="Calibri"/>
                <w:sz w:val="24"/>
                <w:szCs w:val="26"/>
              </w:rPr>
              <w:t>t</w:t>
            </w:r>
            <w:r w:rsidR="00241260" w:rsidRPr="00266DFB">
              <w:rPr>
                <w:rFonts w:ascii="Calibri" w:hAnsi="Calibri" w:cs="Calibri"/>
                <w:sz w:val="24"/>
                <w:szCs w:val="26"/>
              </w:rPr>
              <w:t xml:space="preserve"> </w:t>
            </w:r>
            <w:r w:rsidR="004A01EE" w:rsidRPr="00266DFB">
              <w:rPr>
                <w:rFonts w:ascii="Calibri" w:hAnsi="Calibri" w:cs="Calibri"/>
                <w:sz w:val="24"/>
                <w:szCs w:val="26"/>
              </w:rPr>
              <w:t>is</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B41FE" w:rsidRPr="00266DFB">
              <w:rPr>
                <w:rFonts w:ascii="Calibri" w:hAnsi="Calibri" w:cs="Calibri"/>
                <w:sz w:val="24"/>
                <w:szCs w:val="26"/>
              </w:rPr>
              <w:t>RF</w:t>
            </w:r>
            <w:r w:rsidR="004A01EE" w:rsidRPr="00266DFB">
              <w:rPr>
                <w:rFonts w:ascii="Calibri" w:hAnsi="Calibri" w:cs="Calibri"/>
                <w:sz w:val="24"/>
                <w:szCs w:val="26"/>
              </w:rPr>
              <w:t>P</w:t>
            </w:r>
            <w:r w:rsidR="00241260" w:rsidRPr="00266DFB">
              <w:rPr>
                <w:rFonts w:ascii="Calibri" w:hAnsi="Calibri" w:cs="Calibri"/>
                <w:sz w:val="24"/>
                <w:szCs w:val="26"/>
              </w:rPr>
              <w:t xml:space="preserve">, </w:t>
            </w:r>
            <w:r w:rsidRPr="00266DFB">
              <w:rPr>
                <w:rFonts w:ascii="Calibri" w:hAnsi="Calibri" w:cs="Calibri"/>
                <w:sz w:val="24"/>
                <w:szCs w:val="26"/>
              </w:rPr>
              <w:t>where vendors can speak with GSA professionals, get to know them, and learn more about contracting opportunities with the County.</w:t>
            </w:r>
            <w:r w:rsidR="004A01EE" w:rsidRPr="00266DFB">
              <w:rPr>
                <w:rFonts w:ascii="Calibri" w:hAnsi="Calibri" w:cs="Calibri"/>
                <w:sz w:val="24"/>
                <w:szCs w:val="26"/>
              </w:rPr>
              <w:t xml:space="preserve"> </w:t>
            </w:r>
          </w:p>
          <w:p w14:paraId="2F0BB7F5" w14:textId="77777777" w:rsidR="004A01EE" w:rsidRPr="00266DFB" w:rsidRDefault="004A01EE" w:rsidP="004A01EE">
            <w:pPr>
              <w:jc w:val="center"/>
              <w:rPr>
                <w:rFonts w:ascii="Calibri" w:hAnsi="Calibri" w:cs="Calibri"/>
                <w:sz w:val="24"/>
                <w:szCs w:val="26"/>
              </w:rPr>
            </w:pPr>
          </w:p>
          <w:p w14:paraId="6F9CF357" w14:textId="54E257FF" w:rsidR="004A01EE" w:rsidRPr="00266DFB" w:rsidRDefault="004A01EE" w:rsidP="004A01EE">
            <w:pPr>
              <w:jc w:val="center"/>
              <w:rPr>
                <w:rFonts w:ascii="Calibri" w:hAnsi="Calibri" w:cs="Calibri"/>
                <w:sz w:val="24"/>
                <w:szCs w:val="26"/>
              </w:rPr>
            </w:pPr>
            <w:r w:rsidRPr="00266DFB">
              <w:rPr>
                <w:rFonts w:ascii="Calibri" w:hAnsi="Calibri" w:cs="Calibri"/>
                <w:sz w:val="24"/>
                <w:szCs w:val="26"/>
              </w:rPr>
              <w:t xml:space="preserve">These are </w:t>
            </w:r>
            <w:r w:rsidR="003A480A">
              <w:rPr>
                <w:rFonts w:ascii="Calibri" w:hAnsi="Calibri" w:cs="Calibri"/>
                <w:sz w:val="24"/>
                <w:szCs w:val="26"/>
              </w:rPr>
              <w:t xml:space="preserve">usually </w:t>
            </w:r>
            <w:r w:rsidRPr="00266DFB">
              <w:rPr>
                <w:rFonts w:ascii="Calibri" w:hAnsi="Calibri" w:cs="Calibri"/>
                <w:sz w:val="24"/>
                <w:szCs w:val="26"/>
              </w:rPr>
              <w:t>conducted on Wednesdays</w:t>
            </w:r>
            <w:r w:rsidR="00AB790E">
              <w:rPr>
                <w:rFonts w:ascii="Calibri" w:hAnsi="Calibri" w:cs="Calibri"/>
                <w:sz w:val="24"/>
                <w:szCs w:val="26"/>
              </w:rPr>
              <w:t>. D</w:t>
            </w:r>
            <w:r w:rsidRPr="00266DFB">
              <w:rPr>
                <w:rFonts w:ascii="Calibri" w:hAnsi="Calibri" w:cs="Calibri"/>
                <w:sz w:val="24"/>
                <w:szCs w:val="26"/>
              </w:rPr>
              <w:t xml:space="preserve">ates and locations can be confirmed by checking </w:t>
            </w:r>
            <w:proofErr w:type="gramStart"/>
            <w:r w:rsidR="00B9651D" w:rsidRPr="00266DFB">
              <w:rPr>
                <w:rFonts w:ascii="Calibri" w:hAnsi="Calibri" w:cs="Calibri"/>
                <w:sz w:val="24"/>
                <w:szCs w:val="26"/>
              </w:rPr>
              <w:t>at</w:t>
            </w:r>
            <w:proofErr w:type="gramEnd"/>
          </w:p>
          <w:p w14:paraId="7330396D" w14:textId="77777777" w:rsidR="00B70AD7" w:rsidRPr="00725144" w:rsidRDefault="007E0948" w:rsidP="00B9651D">
            <w:pPr>
              <w:jc w:val="center"/>
              <w:rPr>
                <w:rFonts w:ascii="Calibri" w:hAnsi="Calibri" w:cs="Calibri"/>
                <w:szCs w:val="26"/>
              </w:rPr>
            </w:pPr>
            <w:hyperlink r:id="rId25" w:history="1">
              <w:r w:rsidR="004A01EE" w:rsidRPr="00725144">
                <w:rPr>
                  <w:rStyle w:val="Hyperlink"/>
                  <w:rFonts w:ascii="Calibri" w:hAnsi="Calibri" w:cs="Calibri"/>
                  <w:b/>
                  <w:sz w:val="24"/>
                  <w:szCs w:val="26"/>
                </w:rPr>
                <w:t>Upcoming Events</w:t>
              </w:r>
            </w:hyperlink>
            <w:r w:rsidR="004A01EE" w:rsidRPr="00725144">
              <w:rPr>
                <w:rFonts w:ascii="Calibri" w:hAnsi="Calibri" w:cs="Calibri"/>
                <w:sz w:val="24"/>
                <w:szCs w:val="26"/>
              </w:rPr>
              <w:t xml:space="preserve"> </w:t>
            </w:r>
          </w:p>
          <w:p w14:paraId="1C180F4C" w14:textId="77777777" w:rsidR="00E627AC" w:rsidRPr="00873D60" w:rsidRDefault="00B9651D" w:rsidP="00B9651D">
            <w:pPr>
              <w:jc w:val="center"/>
              <w:rPr>
                <w:rFonts w:ascii="Calibri" w:hAnsi="Calibri" w:cs="Calibri"/>
                <w:szCs w:val="26"/>
              </w:rPr>
            </w:pPr>
            <w:r w:rsidRPr="00725144">
              <w:rPr>
                <w:rFonts w:ascii="Calibri" w:hAnsi="Calibri" w:cs="Calibri"/>
                <w:sz w:val="22"/>
                <w:szCs w:val="26"/>
              </w:rPr>
              <w:t>[</w:t>
            </w:r>
            <w:hyperlink r:id="rId26" w:history="1">
              <w:r w:rsidRPr="00725144">
                <w:rPr>
                  <w:rStyle w:val="Hyperlink"/>
                  <w:rFonts w:ascii="Calibri" w:hAnsi="Calibri" w:cs="Calibri"/>
                  <w:sz w:val="20"/>
                </w:rPr>
                <w:t>https://gsa.acgov.org/do-business-with-us/upcoming-contracting-events/</w:t>
              </w:r>
            </w:hyperlink>
            <w:r w:rsidRPr="00725144">
              <w:rPr>
                <w:rFonts w:ascii="Calibri" w:hAnsi="Calibri" w:cs="Calibri"/>
                <w:sz w:val="20"/>
              </w:rPr>
              <w:t>]</w:t>
            </w:r>
          </w:p>
        </w:tc>
      </w:tr>
    </w:tbl>
    <w:p w14:paraId="051BC25C" w14:textId="77777777" w:rsidR="00B70100" w:rsidRDefault="00B70100" w:rsidP="00DC6B97">
      <w:pPr>
        <w:pStyle w:val="RFP-QHeader1"/>
        <w:rPr>
          <w:rFonts w:ascii="Calibri" w:hAnsi="Calibri" w:cs="Calibri"/>
        </w:rPr>
      </w:pPr>
    </w:p>
    <w:p w14:paraId="23552F0B" w14:textId="77777777" w:rsidR="00B70100" w:rsidRPr="00B70100" w:rsidRDefault="00B70100" w:rsidP="00B70100"/>
    <w:p w14:paraId="484D5402" w14:textId="77777777" w:rsidR="00B70100" w:rsidRPr="00B70100" w:rsidRDefault="00B70100" w:rsidP="00B70100"/>
    <w:p w14:paraId="6CF74F70" w14:textId="77777777" w:rsidR="00B70100" w:rsidRPr="00B70100" w:rsidRDefault="00B70100" w:rsidP="00B70100"/>
    <w:p w14:paraId="713FB8E4" w14:textId="77777777" w:rsidR="00B70100" w:rsidRPr="00B70100" w:rsidRDefault="00B70100" w:rsidP="00B70100"/>
    <w:p w14:paraId="37AED008" w14:textId="77777777" w:rsidR="00B70100" w:rsidRPr="00B70100" w:rsidRDefault="00B70100" w:rsidP="00B70100"/>
    <w:p w14:paraId="7E1C2EB3" w14:textId="77777777" w:rsidR="00B70100" w:rsidRPr="00B70100" w:rsidRDefault="00B70100" w:rsidP="00B70100"/>
    <w:p w14:paraId="065449D7" w14:textId="77777777" w:rsidR="00B70100" w:rsidRPr="00B70100" w:rsidRDefault="00B70100" w:rsidP="00B70100"/>
    <w:p w14:paraId="50F55871" w14:textId="77777777" w:rsidR="00B70100" w:rsidRPr="00B70100" w:rsidRDefault="00B70100" w:rsidP="00B70100"/>
    <w:p w14:paraId="3EC2F48A" w14:textId="77777777" w:rsidR="00B70100" w:rsidRPr="00B70100" w:rsidRDefault="00B70100" w:rsidP="00B70100"/>
    <w:p w14:paraId="3074CE94" w14:textId="77777777" w:rsidR="00B70100" w:rsidRPr="00B70100" w:rsidRDefault="00B70100" w:rsidP="00B70100"/>
    <w:p w14:paraId="249F0A61" w14:textId="77777777" w:rsidR="00B70100" w:rsidRPr="00B70100" w:rsidRDefault="00B70100" w:rsidP="00B70100"/>
    <w:p w14:paraId="213E5842" w14:textId="77777777" w:rsidR="00B70100" w:rsidRPr="00B70100" w:rsidRDefault="00B70100" w:rsidP="00B70100"/>
    <w:p w14:paraId="16435FD5" w14:textId="77777777" w:rsidR="00B70100" w:rsidRPr="00B70100" w:rsidRDefault="00B70100" w:rsidP="00B70100"/>
    <w:p w14:paraId="33F393D1" w14:textId="77777777" w:rsidR="00B70100" w:rsidRPr="00B70100" w:rsidRDefault="00B70100" w:rsidP="00B70100"/>
    <w:p w14:paraId="51801058" w14:textId="77777777" w:rsidR="00B70100" w:rsidRPr="00B70100" w:rsidRDefault="00B70100" w:rsidP="00B70100"/>
    <w:p w14:paraId="494B37C5" w14:textId="77777777" w:rsidR="00B70100" w:rsidRPr="00B70100" w:rsidRDefault="00B70100" w:rsidP="00B70100"/>
    <w:p w14:paraId="2A14C235" w14:textId="77777777" w:rsidR="00B70100" w:rsidRDefault="00B70100" w:rsidP="00DC6B97">
      <w:pPr>
        <w:pStyle w:val="RFP-QHeader1"/>
        <w:rPr>
          <w:rFonts w:ascii="Calibri" w:hAnsi="Calibri" w:cs="Calibri"/>
        </w:rPr>
      </w:pPr>
    </w:p>
    <w:p w14:paraId="1E52D46D" w14:textId="77777777" w:rsidR="00B70100" w:rsidRPr="00B70100" w:rsidRDefault="00B70100" w:rsidP="00B70100"/>
    <w:p w14:paraId="224843FE" w14:textId="2CE9F23A" w:rsidR="00B70100" w:rsidRDefault="00B70100" w:rsidP="00B70100">
      <w:pPr>
        <w:pStyle w:val="RFP-QHeader1"/>
        <w:tabs>
          <w:tab w:val="left" w:pos="6966"/>
        </w:tabs>
        <w:jc w:val="left"/>
        <w:rPr>
          <w:rFonts w:ascii="Calibri" w:hAnsi="Calibri" w:cs="Calibri"/>
        </w:rPr>
      </w:pPr>
      <w:r>
        <w:rPr>
          <w:rFonts w:ascii="Calibri" w:hAnsi="Calibri" w:cs="Calibri"/>
        </w:rPr>
        <w:tab/>
      </w:r>
    </w:p>
    <w:p w14:paraId="0D251225" w14:textId="1725DAD1" w:rsidR="00F9006C" w:rsidRPr="00124AA1" w:rsidRDefault="003E5D13" w:rsidP="00DC6B97">
      <w:pPr>
        <w:pStyle w:val="RFP-QHeader1"/>
        <w:rPr>
          <w:rFonts w:ascii="Calibri" w:hAnsi="Calibri" w:cs="Calibri"/>
        </w:rPr>
      </w:pPr>
      <w:r w:rsidRPr="00B70100">
        <w:br w:type="page"/>
      </w:r>
      <w:r w:rsidR="00F9006C" w:rsidRPr="00124AA1">
        <w:rPr>
          <w:rFonts w:ascii="Calibri" w:hAnsi="Calibri" w:cs="Calibri"/>
        </w:rPr>
        <w:lastRenderedPageBreak/>
        <w:t>COUNTY OF ALAMEDA</w:t>
      </w:r>
    </w:p>
    <w:p w14:paraId="6235CFA9" w14:textId="713B7EEF" w:rsidR="008C0CB5" w:rsidRPr="00124AA1" w:rsidRDefault="00F9006C" w:rsidP="00DC6B97">
      <w:pPr>
        <w:pStyle w:val="RFP-QHeader2"/>
        <w:rPr>
          <w:rFonts w:ascii="Calibri" w:hAnsi="Calibri" w:cs="Calibri"/>
          <w:sz w:val="24"/>
        </w:rPr>
      </w:pPr>
      <w:r w:rsidRPr="00124AA1">
        <w:rPr>
          <w:rFonts w:ascii="Calibri" w:hAnsi="Calibri" w:cs="Calibri"/>
          <w:sz w:val="24"/>
        </w:rPr>
        <w:t>REQUES</w:t>
      </w:r>
      <w:r w:rsidRPr="00124AA1">
        <w:rPr>
          <w:rFonts w:ascii="Calibri" w:hAnsi="Calibri" w:cs="Calibri"/>
          <w:sz w:val="24"/>
          <w:szCs w:val="26"/>
        </w:rPr>
        <w:t>T FOR</w:t>
      </w:r>
      <w:r w:rsidR="00554195" w:rsidRPr="00124AA1">
        <w:rPr>
          <w:rFonts w:ascii="Calibri" w:hAnsi="Calibri" w:cs="Calibri"/>
          <w:sz w:val="24"/>
          <w:szCs w:val="26"/>
        </w:rPr>
        <w:t xml:space="preserve"> </w:t>
      </w:r>
      <w:r w:rsidR="006B4B31" w:rsidRPr="00124AA1">
        <w:rPr>
          <w:rFonts w:ascii="Calibri" w:hAnsi="Calibri" w:cs="Calibri"/>
          <w:sz w:val="24"/>
          <w:szCs w:val="26"/>
        </w:rPr>
        <w:t>PROPOSAL</w:t>
      </w:r>
      <w:r w:rsidR="008C0CB5" w:rsidRPr="00124AA1">
        <w:rPr>
          <w:rFonts w:ascii="Calibri" w:hAnsi="Calibri" w:cs="Calibri"/>
          <w:sz w:val="24"/>
          <w:szCs w:val="26"/>
        </w:rPr>
        <w:t xml:space="preserve"> </w:t>
      </w:r>
      <w:r w:rsidRPr="00124AA1">
        <w:rPr>
          <w:rFonts w:ascii="Calibri" w:hAnsi="Calibri" w:cs="Calibri"/>
          <w:sz w:val="24"/>
        </w:rPr>
        <w:t xml:space="preserve">No. </w:t>
      </w:r>
      <w:r w:rsidR="008C0CB5" w:rsidRPr="00124AA1">
        <w:rPr>
          <w:rFonts w:ascii="Calibri" w:hAnsi="Calibri" w:cs="Calibri"/>
          <w:sz w:val="24"/>
        </w:rPr>
        <w:t>90</w:t>
      </w:r>
      <w:r w:rsidR="00124AA1" w:rsidRPr="00124AA1">
        <w:rPr>
          <w:rFonts w:ascii="Calibri" w:hAnsi="Calibri" w:cs="Calibri"/>
          <w:sz w:val="24"/>
        </w:rPr>
        <w:t>2281</w:t>
      </w:r>
    </w:p>
    <w:p w14:paraId="456C6567" w14:textId="77777777" w:rsidR="00F9006C" w:rsidRPr="00124AA1" w:rsidRDefault="00F9006C" w:rsidP="00DC6B97">
      <w:pPr>
        <w:pStyle w:val="RFP-QHeader2"/>
        <w:rPr>
          <w:rFonts w:ascii="Calibri" w:hAnsi="Calibri" w:cs="Calibri"/>
          <w:sz w:val="24"/>
        </w:rPr>
      </w:pPr>
      <w:r w:rsidRPr="00124AA1">
        <w:rPr>
          <w:rFonts w:ascii="Calibri" w:hAnsi="Calibri" w:cs="Calibri"/>
          <w:sz w:val="24"/>
        </w:rPr>
        <w:t>SPECIFICATIONS, TERMS &amp; CONDITIONS</w:t>
      </w:r>
    </w:p>
    <w:p w14:paraId="6A7B068B" w14:textId="74606A03" w:rsidR="00F9006C" w:rsidRPr="00124AA1" w:rsidRDefault="00BE0EE1" w:rsidP="00C063D4">
      <w:pPr>
        <w:pStyle w:val="RFP-QHeader2"/>
        <w:rPr>
          <w:rFonts w:ascii="Calibri" w:hAnsi="Calibri" w:cs="Calibri"/>
          <w:sz w:val="24"/>
        </w:rPr>
      </w:pPr>
      <w:r w:rsidRPr="00124AA1">
        <w:rPr>
          <w:rFonts w:ascii="Calibri" w:hAnsi="Calibri" w:cs="Calibri"/>
          <w:sz w:val="24"/>
        </w:rPr>
        <w:t>f</w:t>
      </w:r>
      <w:r w:rsidR="00F9006C" w:rsidRPr="00124AA1">
        <w:rPr>
          <w:rFonts w:ascii="Calibri" w:hAnsi="Calibri" w:cs="Calibri"/>
          <w:sz w:val="24"/>
        </w:rPr>
        <w:t>or</w:t>
      </w:r>
    </w:p>
    <w:p w14:paraId="07A69AE0" w14:textId="77777777" w:rsidR="00124AA1" w:rsidRPr="00124AA1" w:rsidRDefault="00124AA1" w:rsidP="00124AA1">
      <w:pPr>
        <w:tabs>
          <w:tab w:val="left" w:pos="0"/>
        </w:tabs>
        <w:jc w:val="center"/>
        <w:rPr>
          <w:rFonts w:ascii="Calibri" w:hAnsi="Calibri" w:cs="Calibri"/>
          <w:b/>
          <w:sz w:val="24"/>
        </w:rPr>
      </w:pPr>
      <w:r w:rsidRPr="00124AA1">
        <w:rPr>
          <w:rFonts w:ascii="Calibri" w:hAnsi="Calibri" w:cs="Calibri"/>
          <w:b/>
          <w:sz w:val="24"/>
        </w:rPr>
        <w:t xml:space="preserve">PHARMACY BENEFIT MANAGEMENT SERVICES </w:t>
      </w:r>
    </w:p>
    <w:p w14:paraId="617F9AC3" w14:textId="77777777" w:rsidR="00F9006C" w:rsidRPr="00266DFB" w:rsidRDefault="00F9006C" w:rsidP="00C063D4">
      <w:pPr>
        <w:tabs>
          <w:tab w:val="left" w:pos="0"/>
        </w:tabs>
        <w:jc w:val="center"/>
        <w:rPr>
          <w:rFonts w:ascii="Calibri" w:hAnsi="Calibri" w:cs="Calibri"/>
          <w:b/>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C063D4" w:rsidRDefault="00C268C5" w:rsidP="007A294B">
      <w:pPr>
        <w:tabs>
          <w:tab w:val="right" w:pos="10800"/>
        </w:tabs>
        <w:rPr>
          <w:rFonts w:ascii="Calibri" w:hAnsi="Calibri" w:cs="Calibri"/>
          <w:b/>
          <w:spacing w:val="-3"/>
          <w:sz w:val="24"/>
          <w:szCs w:val="24"/>
        </w:rPr>
      </w:pPr>
      <w:r w:rsidRPr="00C063D4">
        <w:rPr>
          <w:rFonts w:ascii="Calibri" w:hAnsi="Calibri" w:cs="Calibri"/>
          <w:b/>
          <w:spacing w:val="-3"/>
          <w:sz w:val="24"/>
          <w:szCs w:val="24"/>
        </w:rPr>
        <w:tab/>
        <w:t>Page</w:t>
      </w:r>
    </w:p>
    <w:p w14:paraId="7D5CF8D6" w14:textId="77777777" w:rsidR="007A294B" w:rsidRPr="00C063D4" w:rsidRDefault="007A294B" w:rsidP="007A294B">
      <w:pPr>
        <w:tabs>
          <w:tab w:val="right" w:pos="10800"/>
        </w:tabs>
        <w:rPr>
          <w:rFonts w:ascii="Calibri" w:hAnsi="Calibri" w:cs="Calibri"/>
          <w:b/>
          <w:spacing w:val="-3"/>
          <w:sz w:val="24"/>
          <w:szCs w:val="24"/>
        </w:rPr>
      </w:pPr>
    </w:p>
    <w:p w14:paraId="5D63E0F4" w14:textId="7C537ACF" w:rsidR="00863B6B" w:rsidRDefault="00863B6B">
      <w:pPr>
        <w:pStyle w:val="TOC1"/>
        <w:rPr>
          <w:rFonts w:asciiTheme="minorHAnsi" w:eastAsiaTheme="minorEastAsia" w:hAnsiTheme="minorHAnsi" w:cstheme="minorBidi"/>
          <w:b w:val="0"/>
          <w:caps w:val="0"/>
          <w:kern w:val="2"/>
          <w:sz w:val="22"/>
          <w:szCs w:val="22"/>
          <w14:ligatures w14:val="standardContextual"/>
        </w:rPr>
      </w:pPr>
      <w:r w:rsidRPr="00863B6B">
        <w:rPr>
          <w:rStyle w:val="Hyperlink"/>
        </w:rPr>
        <w:t>CALENDAR OF EVENTS</w:t>
      </w:r>
      <w:r>
        <w:rPr>
          <w:webHidden/>
        </w:rPr>
        <w:tab/>
        <w:t>2</w:t>
      </w:r>
    </w:p>
    <w:p w14:paraId="5BB9D737" w14:textId="7572FCBF" w:rsidR="00863B6B" w:rsidRDefault="00863B6B">
      <w:pPr>
        <w:pStyle w:val="TOC1"/>
        <w:rPr>
          <w:rFonts w:asciiTheme="minorHAnsi" w:eastAsiaTheme="minorEastAsia" w:hAnsiTheme="minorHAnsi" w:cstheme="minorBidi"/>
          <w:b w:val="0"/>
          <w:caps w:val="0"/>
          <w:kern w:val="2"/>
          <w:sz w:val="22"/>
          <w:szCs w:val="22"/>
          <w14:ligatures w14:val="standardContextual"/>
        </w:rPr>
      </w:pPr>
      <w:r w:rsidRPr="00863B6B">
        <w:rPr>
          <w:rStyle w:val="Hyperlink"/>
        </w:rPr>
        <w:t>I.</w:t>
      </w:r>
      <w:r>
        <w:rPr>
          <w:rFonts w:asciiTheme="minorHAnsi" w:eastAsiaTheme="minorEastAsia" w:hAnsiTheme="minorHAnsi" w:cstheme="minorBidi"/>
          <w:b w:val="0"/>
          <w:caps w:val="0"/>
          <w:kern w:val="2"/>
          <w:sz w:val="22"/>
          <w:szCs w:val="22"/>
          <w14:ligatures w14:val="standardContextual"/>
        </w:rPr>
        <w:tab/>
      </w:r>
      <w:r w:rsidRPr="00863B6B">
        <w:rPr>
          <w:rStyle w:val="Hyperlink"/>
        </w:rPr>
        <w:t>STATEMENT OF WORK</w:t>
      </w:r>
      <w:r>
        <w:rPr>
          <w:webHidden/>
        </w:rPr>
        <w:tab/>
        <w:t>5</w:t>
      </w:r>
    </w:p>
    <w:p w14:paraId="03824C60" w14:textId="4440CE8E" w:rsidR="00863B6B" w:rsidRDefault="00863B6B" w:rsidP="00BC20E5">
      <w:pPr>
        <w:pStyle w:val="TOC2"/>
        <w:rPr>
          <w:rFonts w:asciiTheme="minorHAnsi" w:eastAsiaTheme="minorEastAsia" w:hAnsiTheme="minorHAnsi" w:cstheme="minorBidi"/>
          <w:kern w:val="2"/>
          <w:sz w:val="22"/>
          <w:szCs w:val="22"/>
          <w14:ligatures w14:val="standardContextual"/>
        </w:rPr>
      </w:pPr>
      <w:r w:rsidRPr="00863B6B">
        <w:rPr>
          <w:rStyle w:val="Hyperlink"/>
        </w:rPr>
        <w:t>A.</w:t>
      </w:r>
      <w:r>
        <w:rPr>
          <w:rFonts w:asciiTheme="minorHAnsi" w:eastAsiaTheme="minorEastAsia" w:hAnsiTheme="minorHAnsi" w:cstheme="minorBidi"/>
          <w:kern w:val="2"/>
          <w:sz w:val="22"/>
          <w:szCs w:val="22"/>
          <w14:ligatures w14:val="standardContextual"/>
        </w:rPr>
        <w:tab/>
      </w:r>
      <w:r w:rsidRPr="00863B6B">
        <w:rPr>
          <w:rStyle w:val="Hyperlink"/>
        </w:rPr>
        <w:t>INTENT</w:t>
      </w:r>
      <w:r>
        <w:rPr>
          <w:webHidden/>
        </w:rPr>
        <w:tab/>
        <w:t>5</w:t>
      </w:r>
    </w:p>
    <w:p w14:paraId="38B8A7DD" w14:textId="4A1A76F2" w:rsidR="00863B6B" w:rsidRDefault="00863B6B" w:rsidP="00BC20E5">
      <w:pPr>
        <w:pStyle w:val="TOC2"/>
        <w:rPr>
          <w:rFonts w:asciiTheme="minorHAnsi" w:eastAsiaTheme="minorEastAsia" w:hAnsiTheme="minorHAnsi" w:cstheme="minorBidi"/>
          <w:kern w:val="2"/>
          <w:sz w:val="22"/>
          <w:szCs w:val="22"/>
          <w14:ligatures w14:val="standardContextual"/>
        </w:rPr>
      </w:pPr>
      <w:r w:rsidRPr="00863B6B">
        <w:rPr>
          <w:rStyle w:val="Hyperlink"/>
        </w:rPr>
        <w:t>B.</w:t>
      </w:r>
      <w:r>
        <w:rPr>
          <w:rFonts w:asciiTheme="minorHAnsi" w:eastAsiaTheme="minorEastAsia" w:hAnsiTheme="minorHAnsi" w:cstheme="minorBidi"/>
          <w:kern w:val="2"/>
          <w:sz w:val="22"/>
          <w:szCs w:val="22"/>
          <w14:ligatures w14:val="standardContextual"/>
        </w:rPr>
        <w:tab/>
      </w:r>
      <w:r w:rsidRPr="00863B6B">
        <w:rPr>
          <w:rStyle w:val="Hyperlink"/>
        </w:rPr>
        <w:t>SCOPE</w:t>
      </w:r>
      <w:r>
        <w:rPr>
          <w:webHidden/>
        </w:rPr>
        <w:tab/>
        <w:t>5</w:t>
      </w:r>
    </w:p>
    <w:p w14:paraId="1F0C8A7A" w14:textId="3826BCBA" w:rsidR="00863B6B" w:rsidRDefault="00863B6B" w:rsidP="00BC20E5">
      <w:pPr>
        <w:pStyle w:val="TOC2"/>
        <w:rPr>
          <w:rFonts w:asciiTheme="minorHAnsi" w:eastAsiaTheme="minorEastAsia" w:hAnsiTheme="minorHAnsi" w:cstheme="minorBidi"/>
          <w:kern w:val="2"/>
          <w:sz w:val="22"/>
          <w:szCs w:val="22"/>
          <w14:ligatures w14:val="standardContextual"/>
        </w:rPr>
      </w:pPr>
      <w:r w:rsidRPr="00863B6B">
        <w:rPr>
          <w:rStyle w:val="Hyperlink"/>
        </w:rPr>
        <w:t>C.</w:t>
      </w:r>
      <w:r>
        <w:rPr>
          <w:rFonts w:asciiTheme="minorHAnsi" w:eastAsiaTheme="minorEastAsia" w:hAnsiTheme="minorHAnsi" w:cstheme="minorBidi"/>
          <w:kern w:val="2"/>
          <w:sz w:val="22"/>
          <w:szCs w:val="22"/>
          <w14:ligatures w14:val="standardContextual"/>
        </w:rPr>
        <w:tab/>
      </w:r>
      <w:r w:rsidRPr="00863B6B">
        <w:rPr>
          <w:rStyle w:val="Hyperlink"/>
        </w:rPr>
        <w:t>BIDDER QUALIFICATIONS</w:t>
      </w:r>
      <w:r>
        <w:rPr>
          <w:webHidden/>
        </w:rPr>
        <w:tab/>
        <w:t>6</w:t>
      </w:r>
    </w:p>
    <w:p w14:paraId="3F291ED8" w14:textId="5456AE0A" w:rsidR="00863B6B" w:rsidRDefault="00863B6B" w:rsidP="00BC20E5">
      <w:pPr>
        <w:pStyle w:val="TOC2"/>
        <w:rPr>
          <w:rFonts w:asciiTheme="minorHAnsi" w:eastAsiaTheme="minorEastAsia" w:hAnsiTheme="minorHAnsi" w:cstheme="minorBidi"/>
          <w:kern w:val="2"/>
          <w:sz w:val="22"/>
          <w:szCs w:val="22"/>
          <w14:ligatures w14:val="standardContextual"/>
        </w:rPr>
      </w:pPr>
      <w:r w:rsidRPr="00863B6B">
        <w:rPr>
          <w:rStyle w:val="Hyperlink"/>
        </w:rPr>
        <w:t>D.</w:t>
      </w:r>
      <w:r>
        <w:rPr>
          <w:rFonts w:asciiTheme="minorHAnsi" w:eastAsiaTheme="minorEastAsia" w:hAnsiTheme="minorHAnsi" w:cstheme="minorBidi"/>
          <w:kern w:val="2"/>
          <w:sz w:val="22"/>
          <w:szCs w:val="22"/>
          <w14:ligatures w14:val="standardContextual"/>
        </w:rPr>
        <w:tab/>
      </w:r>
      <w:r w:rsidRPr="00863B6B">
        <w:rPr>
          <w:rStyle w:val="Hyperlink"/>
        </w:rPr>
        <w:t>SPECIFIC REQUIREMENTS</w:t>
      </w:r>
      <w:r>
        <w:rPr>
          <w:webHidden/>
        </w:rPr>
        <w:tab/>
        <w:t>6</w:t>
      </w:r>
    </w:p>
    <w:p w14:paraId="27912AF9" w14:textId="6C115B4A" w:rsidR="00863B6B" w:rsidRDefault="00863B6B" w:rsidP="00BC20E5">
      <w:pPr>
        <w:pStyle w:val="TOC2"/>
        <w:rPr>
          <w:rFonts w:asciiTheme="minorHAnsi" w:eastAsiaTheme="minorEastAsia" w:hAnsiTheme="minorHAnsi" w:cstheme="minorBidi"/>
          <w:kern w:val="2"/>
          <w:sz w:val="22"/>
          <w:szCs w:val="22"/>
          <w14:ligatures w14:val="standardContextual"/>
        </w:rPr>
      </w:pPr>
      <w:r w:rsidRPr="00863B6B">
        <w:rPr>
          <w:rStyle w:val="Hyperlink"/>
        </w:rPr>
        <w:t>E.</w:t>
      </w:r>
      <w:r>
        <w:rPr>
          <w:rFonts w:asciiTheme="minorHAnsi" w:eastAsiaTheme="minorEastAsia" w:hAnsiTheme="minorHAnsi" w:cstheme="minorBidi"/>
          <w:kern w:val="2"/>
          <w:sz w:val="22"/>
          <w:szCs w:val="22"/>
          <w14:ligatures w14:val="standardContextual"/>
        </w:rPr>
        <w:tab/>
      </w:r>
      <w:r w:rsidRPr="00863B6B">
        <w:rPr>
          <w:rStyle w:val="Hyperlink"/>
        </w:rPr>
        <w:t>DELIVERABLES / REPORTS</w:t>
      </w:r>
      <w:r>
        <w:rPr>
          <w:webHidden/>
        </w:rPr>
        <w:tab/>
        <w:t>11</w:t>
      </w:r>
    </w:p>
    <w:p w14:paraId="072A5885" w14:textId="2A22F961" w:rsidR="00863B6B" w:rsidRDefault="00863B6B" w:rsidP="00BC20E5">
      <w:pPr>
        <w:pStyle w:val="TOC2"/>
        <w:rPr>
          <w:rFonts w:asciiTheme="minorHAnsi" w:eastAsiaTheme="minorEastAsia" w:hAnsiTheme="minorHAnsi" w:cstheme="minorBidi"/>
          <w:kern w:val="2"/>
          <w:sz w:val="22"/>
          <w:szCs w:val="22"/>
          <w14:ligatures w14:val="standardContextual"/>
        </w:rPr>
      </w:pPr>
      <w:r w:rsidRPr="00863B6B">
        <w:rPr>
          <w:rStyle w:val="Hyperlink"/>
        </w:rPr>
        <w:t>F.</w:t>
      </w:r>
      <w:r>
        <w:rPr>
          <w:rFonts w:asciiTheme="minorHAnsi" w:eastAsiaTheme="minorEastAsia" w:hAnsiTheme="minorHAnsi" w:cstheme="minorBidi"/>
          <w:kern w:val="2"/>
          <w:sz w:val="22"/>
          <w:szCs w:val="22"/>
          <w14:ligatures w14:val="standardContextual"/>
        </w:rPr>
        <w:tab/>
      </w:r>
      <w:r w:rsidRPr="00863B6B">
        <w:rPr>
          <w:rStyle w:val="Hyperlink"/>
        </w:rPr>
        <w:t>BIDDERS CONFERENCE(S)/VENDOR OUTREACH</w:t>
      </w:r>
      <w:r>
        <w:rPr>
          <w:webHidden/>
        </w:rPr>
        <w:tab/>
        <w:t>11</w:t>
      </w:r>
    </w:p>
    <w:p w14:paraId="7E92936B" w14:textId="1D89A7DA" w:rsidR="00863B6B" w:rsidRDefault="00863B6B">
      <w:pPr>
        <w:pStyle w:val="TOC1"/>
        <w:rPr>
          <w:rFonts w:asciiTheme="minorHAnsi" w:eastAsiaTheme="minorEastAsia" w:hAnsiTheme="minorHAnsi" w:cstheme="minorBidi"/>
          <w:b w:val="0"/>
          <w:caps w:val="0"/>
          <w:kern w:val="2"/>
          <w:sz w:val="22"/>
          <w:szCs w:val="22"/>
          <w14:ligatures w14:val="standardContextual"/>
        </w:rPr>
      </w:pPr>
      <w:r w:rsidRPr="00863B6B">
        <w:rPr>
          <w:rStyle w:val="Hyperlink"/>
        </w:rPr>
        <w:t>II.</w:t>
      </w:r>
      <w:r>
        <w:rPr>
          <w:rFonts w:asciiTheme="minorHAnsi" w:eastAsiaTheme="minorEastAsia" w:hAnsiTheme="minorHAnsi" w:cstheme="minorBidi"/>
          <w:b w:val="0"/>
          <w:caps w:val="0"/>
          <w:kern w:val="2"/>
          <w:sz w:val="22"/>
          <w:szCs w:val="22"/>
          <w14:ligatures w14:val="standardContextual"/>
        </w:rPr>
        <w:tab/>
      </w:r>
      <w:r w:rsidRPr="00863B6B">
        <w:rPr>
          <w:rStyle w:val="Hyperlink"/>
        </w:rPr>
        <w:t>COUNTY PROCEDURES, TERMS, AND CONDITIONS</w:t>
      </w:r>
      <w:r>
        <w:rPr>
          <w:webHidden/>
        </w:rPr>
        <w:tab/>
        <w:t>13</w:t>
      </w:r>
    </w:p>
    <w:p w14:paraId="582E7D69" w14:textId="632C3CA1" w:rsidR="00863B6B" w:rsidRDefault="00863B6B" w:rsidP="00BC20E5">
      <w:pPr>
        <w:pStyle w:val="TOC2"/>
        <w:rPr>
          <w:rFonts w:asciiTheme="minorHAnsi" w:eastAsiaTheme="minorEastAsia" w:hAnsiTheme="minorHAnsi" w:cstheme="minorBidi"/>
          <w:kern w:val="2"/>
          <w:sz w:val="22"/>
          <w:szCs w:val="22"/>
          <w14:ligatures w14:val="standardContextual"/>
        </w:rPr>
      </w:pPr>
      <w:r w:rsidRPr="00863B6B">
        <w:rPr>
          <w:rStyle w:val="Hyperlink"/>
        </w:rPr>
        <w:t>G.</w:t>
      </w:r>
      <w:r>
        <w:rPr>
          <w:rFonts w:asciiTheme="minorHAnsi" w:eastAsiaTheme="minorEastAsia" w:hAnsiTheme="minorHAnsi" w:cstheme="minorBidi"/>
          <w:kern w:val="2"/>
          <w:sz w:val="22"/>
          <w:szCs w:val="22"/>
          <w14:ligatures w14:val="standardContextual"/>
        </w:rPr>
        <w:tab/>
      </w:r>
      <w:r w:rsidRPr="00863B6B">
        <w:rPr>
          <w:rStyle w:val="Hyperlink"/>
        </w:rPr>
        <w:t>EVALUATION CRITERIA / SELECTION COMMITTEE</w:t>
      </w:r>
      <w:r>
        <w:rPr>
          <w:webHidden/>
        </w:rPr>
        <w:tab/>
        <w:t>13</w:t>
      </w:r>
    </w:p>
    <w:p w14:paraId="0A8E03A2" w14:textId="6D0985AF" w:rsidR="00863B6B" w:rsidRDefault="00863B6B" w:rsidP="00BC20E5">
      <w:pPr>
        <w:pStyle w:val="TOC2"/>
        <w:rPr>
          <w:rFonts w:asciiTheme="minorHAnsi" w:eastAsiaTheme="minorEastAsia" w:hAnsiTheme="minorHAnsi" w:cstheme="minorBidi"/>
          <w:kern w:val="2"/>
          <w:sz w:val="22"/>
          <w:szCs w:val="22"/>
          <w14:ligatures w14:val="standardContextual"/>
        </w:rPr>
      </w:pPr>
      <w:r w:rsidRPr="00863B6B">
        <w:rPr>
          <w:rStyle w:val="Hyperlink"/>
        </w:rPr>
        <w:t>H.</w:t>
      </w:r>
      <w:r>
        <w:rPr>
          <w:rFonts w:asciiTheme="minorHAnsi" w:eastAsiaTheme="minorEastAsia" w:hAnsiTheme="minorHAnsi" w:cstheme="minorBidi"/>
          <w:kern w:val="2"/>
          <w:sz w:val="22"/>
          <w:szCs w:val="22"/>
          <w14:ligatures w14:val="standardContextual"/>
        </w:rPr>
        <w:tab/>
      </w:r>
      <w:r w:rsidRPr="00863B6B">
        <w:rPr>
          <w:rStyle w:val="Hyperlink"/>
        </w:rPr>
        <w:t>CONTRACT EVALUATION AND ASSESSMENT</w:t>
      </w:r>
      <w:r>
        <w:rPr>
          <w:webHidden/>
        </w:rPr>
        <w:tab/>
        <w:t>18</w:t>
      </w:r>
    </w:p>
    <w:p w14:paraId="052E1334" w14:textId="20618673" w:rsidR="00863B6B" w:rsidRDefault="00863B6B" w:rsidP="00BC20E5">
      <w:pPr>
        <w:pStyle w:val="TOC2"/>
        <w:rPr>
          <w:rFonts w:asciiTheme="minorHAnsi" w:eastAsiaTheme="minorEastAsia" w:hAnsiTheme="minorHAnsi" w:cstheme="minorBidi"/>
          <w:kern w:val="2"/>
          <w:sz w:val="22"/>
          <w:szCs w:val="22"/>
          <w14:ligatures w14:val="standardContextual"/>
        </w:rPr>
      </w:pPr>
      <w:r w:rsidRPr="00863B6B">
        <w:rPr>
          <w:rStyle w:val="Hyperlink"/>
        </w:rPr>
        <w:t>I.</w:t>
      </w:r>
      <w:r>
        <w:rPr>
          <w:rFonts w:asciiTheme="minorHAnsi" w:eastAsiaTheme="minorEastAsia" w:hAnsiTheme="minorHAnsi" w:cstheme="minorBidi"/>
          <w:kern w:val="2"/>
          <w:sz w:val="22"/>
          <w:szCs w:val="22"/>
          <w14:ligatures w14:val="standardContextual"/>
        </w:rPr>
        <w:tab/>
      </w:r>
      <w:r w:rsidRPr="00863B6B">
        <w:rPr>
          <w:rStyle w:val="Hyperlink"/>
        </w:rPr>
        <w:t>NOTICE OF INTENT TO AWARD</w:t>
      </w:r>
      <w:r>
        <w:rPr>
          <w:webHidden/>
        </w:rPr>
        <w:tab/>
        <w:t>19</w:t>
      </w:r>
    </w:p>
    <w:p w14:paraId="53A371F4" w14:textId="0F6D4EC4" w:rsidR="00863B6B" w:rsidRDefault="00863B6B" w:rsidP="00BC20E5">
      <w:pPr>
        <w:pStyle w:val="TOC2"/>
        <w:rPr>
          <w:rFonts w:asciiTheme="minorHAnsi" w:eastAsiaTheme="minorEastAsia" w:hAnsiTheme="minorHAnsi" w:cstheme="minorBidi"/>
          <w:kern w:val="2"/>
          <w:sz w:val="22"/>
          <w:szCs w:val="22"/>
          <w14:ligatures w14:val="standardContextual"/>
        </w:rPr>
      </w:pPr>
      <w:r w:rsidRPr="00863B6B">
        <w:rPr>
          <w:rStyle w:val="Hyperlink"/>
        </w:rPr>
        <w:t>J.</w:t>
      </w:r>
      <w:r>
        <w:rPr>
          <w:rFonts w:asciiTheme="minorHAnsi" w:eastAsiaTheme="minorEastAsia" w:hAnsiTheme="minorHAnsi" w:cstheme="minorBidi"/>
          <w:kern w:val="2"/>
          <w:sz w:val="22"/>
          <w:szCs w:val="22"/>
          <w14:ligatures w14:val="standardContextual"/>
        </w:rPr>
        <w:tab/>
      </w:r>
      <w:r w:rsidRPr="00863B6B">
        <w:rPr>
          <w:rStyle w:val="Hyperlink"/>
          <w:caps/>
        </w:rPr>
        <w:t>Bid Protest / Appeals Process</w:t>
      </w:r>
      <w:r>
        <w:rPr>
          <w:webHidden/>
        </w:rPr>
        <w:tab/>
        <w:t>19</w:t>
      </w:r>
    </w:p>
    <w:p w14:paraId="40578318" w14:textId="3AEEBC8B" w:rsidR="00863B6B" w:rsidRDefault="00863B6B" w:rsidP="00BC20E5">
      <w:pPr>
        <w:pStyle w:val="TOC2"/>
        <w:rPr>
          <w:rFonts w:asciiTheme="minorHAnsi" w:eastAsiaTheme="minorEastAsia" w:hAnsiTheme="minorHAnsi" w:cstheme="minorBidi"/>
          <w:kern w:val="2"/>
          <w:sz w:val="22"/>
          <w:szCs w:val="22"/>
          <w14:ligatures w14:val="standardContextual"/>
        </w:rPr>
      </w:pPr>
      <w:r w:rsidRPr="00863B6B">
        <w:rPr>
          <w:rStyle w:val="Hyperlink"/>
        </w:rPr>
        <w:t>K.</w:t>
      </w:r>
      <w:r>
        <w:rPr>
          <w:rFonts w:asciiTheme="minorHAnsi" w:eastAsiaTheme="minorEastAsia" w:hAnsiTheme="minorHAnsi" w:cstheme="minorBidi"/>
          <w:kern w:val="2"/>
          <w:sz w:val="22"/>
          <w:szCs w:val="22"/>
          <w14:ligatures w14:val="standardContextual"/>
        </w:rPr>
        <w:tab/>
      </w:r>
      <w:r w:rsidRPr="00863B6B">
        <w:rPr>
          <w:rStyle w:val="Hyperlink"/>
        </w:rPr>
        <w:t>TERM / TERMINATION / RENEWAL</w:t>
      </w:r>
      <w:r>
        <w:rPr>
          <w:webHidden/>
        </w:rPr>
        <w:tab/>
        <w:t>22</w:t>
      </w:r>
    </w:p>
    <w:p w14:paraId="784D074F" w14:textId="7E331FF4" w:rsidR="00863B6B" w:rsidRDefault="00863B6B" w:rsidP="00BC20E5">
      <w:pPr>
        <w:pStyle w:val="TOC2"/>
        <w:rPr>
          <w:rFonts w:asciiTheme="minorHAnsi" w:eastAsiaTheme="minorEastAsia" w:hAnsiTheme="minorHAnsi" w:cstheme="minorBidi"/>
          <w:kern w:val="2"/>
          <w:sz w:val="22"/>
          <w:szCs w:val="22"/>
          <w14:ligatures w14:val="standardContextual"/>
        </w:rPr>
      </w:pPr>
      <w:r w:rsidRPr="00863B6B">
        <w:rPr>
          <w:rStyle w:val="Hyperlink"/>
        </w:rPr>
        <w:t>L.</w:t>
      </w:r>
      <w:r>
        <w:rPr>
          <w:rFonts w:asciiTheme="minorHAnsi" w:eastAsiaTheme="minorEastAsia" w:hAnsiTheme="minorHAnsi" w:cstheme="minorBidi"/>
          <w:kern w:val="2"/>
          <w:sz w:val="22"/>
          <w:szCs w:val="22"/>
          <w14:ligatures w14:val="standardContextual"/>
        </w:rPr>
        <w:tab/>
      </w:r>
      <w:r w:rsidRPr="00863B6B">
        <w:rPr>
          <w:rStyle w:val="Hyperlink"/>
        </w:rPr>
        <w:t>BRAND NAMES AND APPROVED EQUIVALENTS</w:t>
      </w:r>
      <w:r>
        <w:rPr>
          <w:webHidden/>
        </w:rPr>
        <w:tab/>
        <w:t>22</w:t>
      </w:r>
    </w:p>
    <w:p w14:paraId="3E1E4880" w14:textId="28613EF5" w:rsidR="00863B6B" w:rsidRDefault="00863B6B" w:rsidP="00BC20E5">
      <w:pPr>
        <w:pStyle w:val="TOC2"/>
        <w:rPr>
          <w:rFonts w:asciiTheme="minorHAnsi" w:eastAsiaTheme="minorEastAsia" w:hAnsiTheme="minorHAnsi" w:cstheme="minorBidi"/>
          <w:kern w:val="2"/>
          <w:sz w:val="22"/>
          <w:szCs w:val="22"/>
          <w14:ligatures w14:val="standardContextual"/>
        </w:rPr>
      </w:pPr>
      <w:r w:rsidRPr="00863B6B">
        <w:rPr>
          <w:rStyle w:val="Hyperlink"/>
        </w:rPr>
        <w:t>M.</w:t>
      </w:r>
      <w:r>
        <w:rPr>
          <w:rFonts w:asciiTheme="minorHAnsi" w:eastAsiaTheme="minorEastAsia" w:hAnsiTheme="minorHAnsi" w:cstheme="minorBidi"/>
          <w:kern w:val="2"/>
          <w:sz w:val="22"/>
          <w:szCs w:val="22"/>
          <w14:ligatures w14:val="standardContextual"/>
        </w:rPr>
        <w:tab/>
      </w:r>
      <w:r w:rsidRPr="00863B6B">
        <w:rPr>
          <w:rStyle w:val="Hyperlink"/>
        </w:rPr>
        <w:t>QUANTITIES</w:t>
      </w:r>
      <w:r>
        <w:rPr>
          <w:webHidden/>
        </w:rPr>
        <w:tab/>
        <w:t>23</w:t>
      </w:r>
    </w:p>
    <w:p w14:paraId="2AD0386F" w14:textId="5D601493" w:rsidR="00863B6B" w:rsidRDefault="00863B6B" w:rsidP="00BC20E5">
      <w:pPr>
        <w:pStyle w:val="TOC2"/>
        <w:rPr>
          <w:rFonts w:asciiTheme="minorHAnsi" w:eastAsiaTheme="minorEastAsia" w:hAnsiTheme="minorHAnsi" w:cstheme="minorBidi"/>
          <w:kern w:val="2"/>
          <w:sz w:val="22"/>
          <w:szCs w:val="22"/>
          <w14:ligatures w14:val="standardContextual"/>
        </w:rPr>
      </w:pPr>
      <w:r w:rsidRPr="00863B6B">
        <w:rPr>
          <w:rStyle w:val="Hyperlink"/>
        </w:rPr>
        <w:t>N.</w:t>
      </w:r>
      <w:r>
        <w:rPr>
          <w:rFonts w:asciiTheme="minorHAnsi" w:eastAsiaTheme="minorEastAsia" w:hAnsiTheme="minorHAnsi" w:cstheme="minorBidi"/>
          <w:kern w:val="2"/>
          <w:sz w:val="22"/>
          <w:szCs w:val="22"/>
          <w14:ligatures w14:val="standardContextual"/>
        </w:rPr>
        <w:tab/>
      </w:r>
      <w:r w:rsidRPr="00863B6B">
        <w:rPr>
          <w:rStyle w:val="Hyperlink"/>
        </w:rPr>
        <w:t>PRICING</w:t>
      </w:r>
      <w:r>
        <w:rPr>
          <w:webHidden/>
        </w:rPr>
        <w:tab/>
        <w:t>23</w:t>
      </w:r>
    </w:p>
    <w:p w14:paraId="1111BD50" w14:textId="11994061" w:rsidR="00863B6B" w:rsidRDefault="00863B6B" w:rsidP="00BC20E5">
      <w:pPr>
        <w:pStyle w:val="TOC2"/>
        <w:rPr>
          <w:rFonts w:asciiTheme="minorHAnsi" w:eastAsiaTheme="minorEastAsia" w:hAnsiTheme="minorHAnsi" w:cstheme="minorBidi"/>
          <w:kern w:val="2"/>
          <w:sz w:val="22"/>
          <w:szCs w:val="22"/>
          <w14:ligatures w14:val="standardContextual"/>
        </w:rPr>
      </w:pPr>
      <w:r w:rsidRPr="00863B6B">
        <w:rPr>
          <w:rStyle w:val="Hyperlink"/>
        </w:rPr>
        <w:t>O.</w:t>
      </w:r>
      <w:r>
        <w:rPr>
          <w:rFonts w:asciiTheme="minorHAnsi" w:eastAsiaTheme="minorEastAsia" w:hAnsiTheme="minorHAnsi" w:cstheme="minorBidi"/>
          <w:kern w:val="2"/>
          <w:sz w:val="22"/>
          <w:szCs w:val="22"/>
          <w14:ligatures w14:val="standardContextual"/>
        </w:rPr>
        <w:tab/>
      </w:r>
      <w:r w:rsidRPr="00863B6B">
        <w:rPr>
          <w:rStyle w:val="Hyperlink"/>
        </w:rPr>
        <w:t>AWARD</w:t>
      </w:r>
      <w:r>
        <w:rPr>
          <w:webHidden/>
        </w:rPr>
        <w:tab/>
        <w:t>24</w:t>
      </w:r>
    </w:p>
    <w:p w14:paraId="7098685F" w14:textId="656A3A88" w:rsidR="00863B6B" w:rsidRDefault="00863B6B" w:rsidP="00BC20E5">
      <w:pPr>
        <w:pStyle w:val="TOC2"/>
        <w:rPr>
          <w:rFonts w:asciiTheme="minorHAnsi" w:eastAsiaTheme="minorEastAsia" w:hAnsiTheme="minorHAnsi" w:cstheme="minorBidi"/>
          <w:kern w:val="2"/>
          <w:sz w:val="22"/>
          <w:szCs w:val="22"/>
          <w14:ligatures w14:val="standardContextual"/>
        </w:rPr>
      </w:pPr>
      <w:r w:rsidRPr="00863B6B">
        <w:rPr>
          <w:rStyle w:val="Hyperlink"/>
        </w:rPr>
        <w:t>P.</w:t>
      </w:r>
      <w:r>
        <w:rPr>
          <w:rFonts w:asciiTheme="minorHAnsi" w:eastAsiaTheme="minorEastAsia" w:hAnsiTheme="minorHAnsi" w:cstheme="minorBidi"/>
          <w:kern w:val="2"/>
          <w:sz w:val="22"/>
          <w:szCs w:val="22"/>
          <w14:ligatures w14:val="standardContextual"/>
        </w:rPr>
        <w:tab/>
      </w:r>
      <w:r w:rsidRPr="00863B6B">
        <w:rPr>
          <w:rStyle w:val="Hyperlink"/>
        </w:rPr>
        <w:t>METHOD OF ORDERING</w:t>
      </w:r>
      <w:r>
        <w:rPr>
          <w:webHidden/>
        </w:rPr>
        <w:tab/>
        <w:t>26</w:t>
      </w:r>
    </w:p>
    <w:p w14:paraId="21E8FB33" w14:textId="5B468E88" w:rsidR="00863B6B" w:rsidRDefault="00863B6B" w:rsidP="00BC20E5">
      <w:pPr>
        <w:pStyle w:val="TOC2"/>
        <w:rPr>
          <w:rFonts w:asciiTheme="minorHAnsi" w:eastAsiaTheme="minorEastAsia" w:hAnsiTheme="minorHAnsi" w:cstheme="minorBidi"/>
          <w:kern w:val="2"/>
          <w:sz w:val="22"/>
          <w:szCs w:val="22"/>
          <w14:ligatures w14:val="standardContextual"/>
        </w:rPr>
      </w:pPr>
      <w:r w:rsidRPr="00863B6B">
        <w:rPr>
          <w:rStyle w:val="Hyperlink"/>
        </w:rPr>
        <w:t>Q.</w:t>
      </w:r>
      <w:r>
        <w:rPr>
          <w:rFonts w:asciiTheme="minorHAnsi" w:eastAsiaTheme="minorEastAsia" w:hAnsiTheme="minorHAnsi" w:cstheme="minorBidi"/>
          <w:kern w:val="2"/>
          <w:sz w:val="22"/>
          <w:szCs w:val="22"/>
          <w14:ligatures w14:val="standardContextual"/>
        </w:rPr>
        <w:tab/>
      </w:r>
      <w:r w:rsidRPr="00863B6B">
        <w:rPr>
          <w:rStyle w:val="Hyperlink"/>
        </w:rPr>
        <w:t>INVOICING</w:t>
      </w:r>
      <w:r>
        <w:rPr>
          <w:webHidden/>
        </w:rPr>
        <w:tab/>
        <w:t>27</w:t>
      </w:r>
    </w:p>
    <w:p w14:paraId="01F9A295" w14:textId="2F366210" w:rsidR="00863B6B" w:rsidRDefault="00863B6B" w:rsidP="00BC20E5">
      <w:pPr>
        <w:pStyle w:val="TOC2"/>
        <w:rPr>
          <w:rFonts w:asciiTheme="minorHAnsi" w:eastAsiaTheme="minorEastAsia" w:hAnsiTheme="minorHAnsi" w:cstheme="minorBidi"/>
          <w:kern w:val="2"/>
          <w:sz w:val="22"/>
          <w:szCs w:val="22"/>
          <w14:ligatures w14:val="standardContextual"/>
        </w:rPr>
      </w:pPr>
      <w:r w:rsidRPr="00863B6B">
        <w:rPr>
          <w:rStyle w:val="Hyperlink"/>
        </w:rPr>
        <w:t>R.</w:t>
      </w:r>
      <w:r>
        <w:rPr>
          <w:rFonts w:asciiTheme="minorHAnsi" w:eastAsiaTheme="minorEastAsia" w:hAnsiTheme="minorHAnsi" w:cstheme="minorBidi"/>
          <w:kern w:val="2"/>
          <w:sz w:val="22"/>
          <w:szCs w:val="22"/>
          <w14:ligatures w14:val="standardContextual"/>
        </w:rPr>
        <w:tab/>
      </w:r>
      <w:r w:rsidRPr="00863B6B">
        <w:rPr>
          <w:rStyle w:val="Hyperlink"/>
        </w:rPr>
        <w:t>ACCOUNT MANAGER / SUPPORT STAFF</w:t>
      </w:r>
      <w:r>
        <w:rPr>
          <w:webHidden/>
        </w:rPr>
        <w:tab/>
        <w:t>27</w:t>
      </w:r>
    </w:p>
    <w:p w14:paraId="60DED371" w14:textId="6955A06E" w:rsidR="00863B6B" w:rsidRDefault="00863B6B">
      <w:pPr>
        <w:pStyle w:val="TOC1"/>
        <w:rPr>
          <w:rFonts w:asciiTheme="minorHAnsi" w:eastAsiaTheme="minorEastAsia" w:hAnsiTheme="minorHAnsi" w:cstheme="minorBidi"/>
          <w:b w:val="0"/>
          <w:caps w:val="0"/>
          <w:kern w:val="2"/>
          <w:sz w:val="22"/>
          <w:szCs w:val="22"/>
          <w14:ligatures w14:val="standardContextual"/>
        </w:rPr>
      </w:pPr>
      <w:r w:rsidRPr="00863B6B">
        <w:rPr>
          <w:rStyle w:val="Hyperlink"/>
        </w:rPr>
        <w:t>III.</w:t>
      </w:r>
      <w:r>
        <w:rPr>
          <w:rFonts w:asciiTheme="minorHAnsi" w:eastAsiaTheme="minorEastAsia" w:hAnsiTheme="minorHAnsi" w:cstheme="minorBidi"/>
          <w:b w:val="0"/>
          <w:caps w:val="0"/>
          <w:kern w:val="2"/>
          <w:sz w:val="22"/>
          <w:szCs w:val="22"/>
          <w14:ligatures w14:val="standardContextual"/>
        </w:rPr>
        <w:tab/>
      </w:r>
      <w:r w:rsidRPr="00863B6B">
        <w:rPr>
          <w:rStyle w:val="Hyperlink"/>
        </w:rPr>
        <w:t>INSTRUCTIONS TO BIDDERS</w:t>
      </w:r>
      <w:r>
        <w:rPr>
          <w:webHidden/>
        </w:rPr>
        <w:tab/>
        <w:t>28</w:t>
      </w:r>
    </w:p>
    <w:p w14:paraId="5F62816C" w14:textId="55AD65F2" w:rsidR="00863B6B" w:rsidRDefault="00863B6B" w:rsidP="00BC20E5">
      <w:pPr>
        <w:pStyle w:val="TOC2"/>
        <w:rPr>
          <w:rFonts w:asciiTheme="minorHAnsi" w:eastAsiaTheme="minorEastAsia" w:hAnsiTheme="minorHAnsi" w:cstheme="minorBidi"/>
          <w:kern w:val="2"/>
          <w:sz w:val="22"/>
          <w:szCs w:val="22"/>
          <w14:ligatures w14:val="standardContextual"/>
        </w:rPr>
      </w:pPr>
      <w:r w:rsidRPr="00863B6B">
        <w:rPr>
          <w:rStyle w:val="Hyperlink"/>
        </w:rPr>
        <w:t>S.</w:t>
      </w:r>
      <w:r>
        <w:rPr>
          <w:rFonts w:asciiTheme="minorHAnsi" w:eastAsiaTheme="minorEastAsia" w:hAnsiTheme="minorHAnsi" w:cstheme="minorBidi"/>
          <w:kern w:val="2"/>
          <w:sz w:val="22"/>
          <w:szCs w:val="22"/>
          <w14:ligatures w14:val="standardContextual"/>
        </w:rPr>
        <w:tab/>
      </w:r>
      <w:r w:rsidRPr="00863B6B">
        <w:rPr>
          <w:rStyle w:val="Hyperlink"/>
        </w:rPr>
        <w:t>COUNTY CONTACTS</w:t>
      </w:r>
      <w:r>
        <w:rPr>
          <w:webHidden/>
        </w:rPr>
        <w:tab/>
        <w:t>28</w:t>
      </w:r>
    </w:p>
    <w:p w14:paraId="610C083D" w14:textId="76EFCA1F" w:rsidR="00863B6B" w:rsidRDefault="00863B6B" w:rsidP="00BC20E5">
      <w:pPr>
        <w:pStyle w:val="TOC2"/>
        <w:rPr>
          <w:rFonts w:asciiTheme="minorHAnsi" w:eastAsiaTheme="minorEastAsia" w:hAnsiTheme="minorHAnsi" w:cstheme="minorBidi"/>
          <w:kern w:val="2"/>
          <w:sz w:val="22"/>
          <w:szCs w:val="22"/>
          <w14:ligatures w14:val="standardContextual"/>
        </w:rPr>
      </w:pPr>
      <w:r w:rsidRPr="00863B6B">
        <w:rPr>
          <w:rStyle w:val="Hyperlink"/>
        </w:rPr>
        <w:t>T.</w:t>
      </w:r>
      <w:r>
        <w:rPr>
          <w:rFonts w:asciiTheme="minorHAnsi" w:eastAsiaTheme="minorEastAsia" w:hAnsiTheme="minorHAnsi" w:cstheme="minorBidi"/>
          <w:kern w:val="2"/>
          <w:sz w:val="22"/>
          <w:szCs w:val="22"/>
          <w14:ligatures w14:val="standardContextual"/>
        </w:rPr>
        <w:tab/>
      </w:r>
      <w:r w:rsidRPr="00863B6B">
        <w:rPr>
          <w:rStyle w:val="Hyperlink"/>
        </w:rPr>
        <w:t>SUBMITTAL OF PROPOSALS</w:t>
      </w:r>
      <w:r>
        <w:rPr>
          <w:webHidden/>
        </w:rPr>
        <w:tab/>
        <w:t>28</w:t>
      </w:r>
    </w:p>
    <w:p w14:paraId="37ECD09F" w14:textId="25C7C814" w:rsidR="00C268C5" w:rsidRPr="00C063D4" w:rsidRDefault="00F9006C" w:rsidP="00D14568">
      <w:pPr>
        <w:tabs>
          <w:tab w:val="left" w:pos="720"/>
          <w:tab w:val="left" w:pos="1440"/>
          <w:tab w:val="right" w:pos="10530"/>
          <w:tab w:val="right" w:leader="dot" w:pos="10800"/>
        </w:tabs>
        <w:rPr>
          <w:rFonts w:ascii="Calibri" w:hAnsi="Calibri" w:cs="Calibri"/>
          <w:sz w:val="24"/>
          <w:szCs w:val="24"/>
        </w:rPr>
      </w:pPr>
      <w:r w:rsidRPr="00C063D4">
        <w:rPr>
          <w:rFonts w:ascii="Calibri" w:hAnsi="Calibri" w:cs="Calibri"/>
          <w:color w:val="FF0000"/>
          <w:spacing w:val="-3"/>
          <w:sz w:val="24"/>
          <w:szCs w:val="24"/>
        </w:rPr>
        <w:tab/>
      </w:r>
    </w:p>
    <w:p w14:paraId="55E3A2CA" w14:textId="77E1183B" w:rsidR="00AA7995" w:rsidRPr="006D21BC" w:rsidRDefault="00F9006C" w:rsidP="006D21BC">
      <w:pPr>
        <w:pStyle w:val="RFP-QHeader1"/>
        <w:spacing w:after="240"/>
        <w:jc w:val="left"/>
        <w:rPr>
          <w:rFonts w:ascii="Calibri" w:hAnsi="Calibri" w:cs="Calibri"/>
          <w:b w:val="0"/>
        </w:rPr>
      </w:pPr>
      <w:r w:rsidRPr="00C063D4">
        <w:rPr>
          <w:rFonts w:ascii="Calibri" w:hAnsi="Calibri" w:cs="Calibri"/>
          <w:sz w:val="24"/>
          <w:szCs w:val="24"/>
        </w:rPr>
        <w:t>ATTACHMENTS</w:t>
      </w:r>
      <w:r w:rsidRPr="00A85450">
        <w:rPr>
          <w:rFonts w:ascii="Calibri" w:hAnsi="Calibri" w:cs="Calibri"/>
          <w:sz w:val="26"/>
          <w:szCs w:val="26"/>
        </w:rPr>
        <w:t xml:space="preserve"> </w:t>
      </w:r>
    </w:p>
    <w:p w14:paraId="18E915D9" w14:textId="77777777" w:rsidR="00A12E1C" w:rsidRPr="00266DFB" w:rsidRDefault="005D4DD5" w:rsidP="006D21BC">
      <w:pPr>
        <w:tabs>
          <w:tab w:val="left" w:pos="-720"/>
        </w:tabs>
        <w:spacing w:line="276" w:lineRule="auto"/>
        <w:ind w:left="720"/>
        <w:rPr>
          <w:rFonts w:ascii="Calibri" w:hAnsi="Calibri" w:cs="Calibri"/>
          <w:color w:val="000000"/>
          <w:sz w:val="24"/>
          <w:szCs w:val="26"/>
        </w:rPr>
      </w:pPr>
      <w:r w:rsidRPr="00266DFB">
        <w:rPr>
          <w:rFonts w:ascii="Calibri" w:hAnsi="Calibri" w:cs="Calibri"/>
          <w:color w:val="000000"/>
          <w:sz w:val="24"/>
          <w:szCs w:val="26"/>
        </w:rPr>
        <w:fldChar w:fldCharType="begin"/>
      </w:r>
      <w:r w:rsidRPr="00266DFB">
        <w:rPr>
          <w:rFonts w:ascii="Calibri" w:hAnsi="Calibri" w:cs="Calibri"/>
          <w:color w:val="000000"/>
          <w:sz w:val="24"/>
          <w:szCs w:val="26"/>
        </w:rPr>
        <w:instrText xml:space="preserve"> REF _Ref342049922 \h  \* MERGEFORMAT </w:instrText>
      </w:r>
      <w:r w:rsidRPr="00266DFB">
        <w:rPr>
          <w:rFonts w:ascii="Calibri" w:hAnsi="Calibri" w:cs="Calibri"/>
          <w:color w:val="000000"/>
          <w:sz w:val="24"/>
          <w:szCs w:val="26"/>
        </w:rPr>
      </w:r>
      <w:r w:rsidRPr="00266DFB">
        <w:rPr>
          <w:rFonts w:ascii="Calibri" w:hAnsi="Calibri" w:cs="Calibri"/>
          <w:color w:val="000000"/>
          <w:sz w:val="24"/>
          <w:szCs w:val="26"/>
        </w:rPr>
        <w:fldChar w:fldCharType="separate"/>
      </w:r>
      <w:r w:rsidR="00255B8E" w:rsidRPr="00266DFB">
        <w:rPr>
          <w:rFonts w:ascii="Calibri" w:hAnsi="Calibri"/>
          <w:caps/>
          <w:sz w:val="24"/>
        </w:rPr>
        <w:t xml:space="preserve">EXHIBIT A </w:t>
      </w:r>
      <w:r w:rsidR="00255B8E" w:rsidRPr="00266DFB">
        <w:rPr>
          <w:rFonts w:ascii="Calibri" w:hAnsi="Calibri"/>
          <w:b/>
          <w:caps/>
          <w:sz w:val="24"/>
        </w:rPr>
        <w:t>BID</w:t>
      </w:r>
      <w:r w:rsidR="00294416" w:rsidRPr="00266DFB">
        <w:rPr>
          <w:rFonts w:ascii="Calibri" w:hAnsi="Calibri"/>
          <w:b/>
          <w:sz w:val="40"/>
          <w:szCs w:val="44"/>
        </w:rPr>
        <w:t xml:space="preserve"> </w:t>
      </w:r>
      <w:r w:rsidR="00255B8E" w:rsidRPr="00266DFB">
        <w:rPr>
          <w:rFonts w:ascii="Calibri" w:hAnsi="Calibri"/>
          <w:b/>
          <w:sz w:val="24"/>
          <w:szCs w:val="26"/>
        </w:rPr>
        <w:t>RESPONSE PACKET</w:t>
      </w:r>
      <w:r w:rsidRPr="00266DFB">
        <w:rPr>
          <w:rFonts w:ascii="Calibri" w:hAnsi="Calibri" w:cs="Calibri"/>
          <w:color w:val="000000"/>
          <w:sz w:val="24"/>
          <w:szCs w:val="26"/>
        </w:rPr>
        <w:fldChar w:fldCharType="end"/>
      </w:r>
    </w:p>
    <w:p w14:paraId="162A6E41" w14:textId="193ABE27" w:rsidR="006F1B11" w:rsidRPr="00335607" w:rsidRDefault="006F1B11" w:rsidP="006D21BC">
      <w:pPr>
        <w:tabs>
          <w:tab w:val="left" w:pos="-720"/>
        </w:tabs>
        <w:spacing w:line="276" w:lineRule="auto"/>
        <w:ind w:left="720"/>
        <w:rPr>
          <w:rFonts w:ascii="Calibri" w:hAnsi="Calibri" w:cs="Calibri"/>
          <w:b/>
          <w:bCs/>
          <w:color w:val="000000"/>
          <w:sz w:val="24"/>
          <w:szCs w:val="26"/>
        </w:rPr>
      </w:pPr>
      <w:r>
        <w:rPr>
          <w:rFonts w:ascii="Calibri" w:hAnsi="Calibri" w:cs="Calibri"/>
          <w:color w:val="000000"/>
          <w:sz w:val="24"/>
          <w:szCs w:val="26"/>
        </w:rPr>
        <w:t xml:space="preserve">EXHIBIT B </w:t>
      </w:r>
      <w:r w:rsidR="00335607">
        <w:rPr>
          <w:rFonts w:ascii="Calibri" w:hAnsi="Calibri" w:cs="Calibri"/>
          <w:b/>
          <w:bCs/>
          <w:color w:val="000000"/>
          <w:sz w:val="24"/>
          <w:szCs w:val="26"/>
        </w:rPr>
        <w:t>HIPAA BUSINESS ASSOCIATE AGREEMENT</w:t>
      </w:r>
    </w:p>
    <w:p w14:paraId="005851DE" w14:textId="77777777" w:rsidR="00F9006C" w:rsidRPr="00266DFB" w:rsidRDefault="00F9006C" w:rsidP="00CC278E">
      <w:pPr>
        <w:pStyle w:val="Heading1"/>
        <w:spacing w:after="240"/>
        <w:rPr>
          <w:sz w:val="24"/>
        </w:rPr>
      </w:pPr>
      <w:bookmarkStart w:id="7" w:name="_Toc339364436"/>
      <w:bookmarkStart w:id="8" w:name="_Toc339364697"/>
      <w:bookmarkStart w:id="9" w:name="_Toc135314730"/>
      <w:r w:rsidRPr="00266DFB">
        <w:rPr>
          <w:sz w:val="24"/>
        </w:rPr>
        <w:lastRenderedPageBreak/>
        <w:t>STATEMENT OF WORK</w:t>
      </w:r>
      <w:bookmarkEnd w:id="7"/>
      <w:bookmarkEnd w:id="8"/>
      <w:bookmarkEnd w:id="9"/>
    </w:p>
    <w:p w14:paraId="6A666F6B" w14:textId="77777777" w:rsidR="00F9006C" w:rsidRPr="00266DFB" w:rsidRDefault="00F9006C" w:rsidP="00DA3700">
      <w:pPr>
        <w:pStyle w:val="Heading2"/>
        <w:rPr>
          <w:sz w:val="24"/>
        </w:rPr>
      </w:pPr>
      <w:bookmarkStart w:id="10" w:name="_Toc339364437"/>
      <w:bookmarkStart w:id="11" w:name="_Toc339364698"/>
      <w:bookmarkStart w:id="12" w:name="_Toc135314731"/>
      <w:r w:rsidRPr="00266DFB">
        <w:rPr>
          <w:sz w:val="24"/>
        </w:rPr>
        <w:t>INTENT</w:t>
      </w:r>
      <w:bookmarkEnd w:id="10"/>
      <w:bookmarkEnd w:id="11"/>
      <w:bookmarkEnd w:id="12"/>
    </w:p>
    <w:p w14:paraId="76CD50FB" w14:textId="2BADE92C" w:rsidR="00F9006C" w:rsidRPr="008136F5" w:rsidRDefault="00F9006C" w:rsidP="00CC278E">
      <w:pPr>
        <w:spacing w:after="240"/>
        <w:ind w:left="1440"/>
        <w:rPr>
          <w:rFonts w:ascii="Calibri" w:hAnsi="Calibri" w:cs="Calibri"/>
          <w:sz w:val="24"/>
        </w:rPr>
      </w:pPr>
      <w:r w:rsidRPr="00266DFB">
        <w:rPr>
          <w:rFonts w:ascii="Calibri" w:hAnsi="Calibri" w:cs="Calibri"/>
          <w:sz w:val="24"/>
        </w:rPr>
        <w:t xml:space="preserve">It </w:t>
      </w:r>
      <w:r w:rsidRPr="008136F5">
        <w:rPr>
          <w:rFonts w:ascii="Calibri" w:hAnsi="Calibri" w:cs="Calibri"/>
          <w:sz w:val="24"/>
        </w:rPr>
        <w:t xml:space="preserve">is the intent of these specifications, </w:t>
      </w:r>
      <w:r w:rsidR="00B70AD7" w:rsidRPr="008136F5">
        <w:rPr>
          <w:rFonts w:ascii="Calibri" w:hAnsi="Calibri" w:cs="Calibri"/>
          <w:sz w:val="24"/>
        </w:rPr>
        <w:t>terms,</w:t>
      </w:r>
      <w:r w:rsidR="00991BA2" w:rsidRPr="008136F5">
        <w:rPr>
          <w:rFonts w:ascii="Calibri" w:hAnsi="Calibri" w:cs="Calibri"/>
          <w:sz w:val="24"/>
        </w:rPr>
        <w:t xml:space="preserve"> and conditions to </w:t>
      </w:r>
      <w:r w:rsidR="00AF7A83" w:rsidRPr="008136F5">
        <w:rPr>
          <w:rFonts w:ascii="Calibri" w:hAnsi="Calibri" w:cs="Calibri"/>
          <w:sz w:val="24"/>
        </w:rPr>
        <w:t xml:space="preserve">describe </w:t>
      </w:r>
      <w:r w:rsidR="001C23FD" w:rsidRPr="008136F5">
        <w:rPr>
          <w:rFonts w:ascii="Calibri" w:hAnsi="Calibri" w:cs="Calibri"/>
          <w:sz w:val="24"/>
        </w:rPr>
        <w:t xml:space="preserve">Pharmacy Benefit Management (PBM) service </w:t>
      </w:r>
      <w:r w:rsidR="00DB4F64">
        <w:rPr>
          <w:rFonts w:ascii="Calibri" w:hAnsi="Calibri" w:cs="Calibri"/>
          <w:sz w:val="24"/>
        </w:rPr>
        <w:t>for psychiatric medications</w:t>
      </w:r>
      <w:r w:rsidR="001C23FD" w:rsidRPr="008136F5">
        <w:rPr>
          <w:rFonts w:ascii="Calibri" w:hAnsi="Calibri" w:cs="Calibri"/>
          <w:sz w:val="24"/>
        </w:rPr>
        <w:t xml:space="preserve"> </w:t>
      </w:r>
      <w:r w:rsidRPr="008136F5">
        <w:rPr>
          <w:rFonts w:ascii="Calibri" w:hAnsi="Calibri" w:cs="Calibri"/>
          <w:sz w:val="24"/>
        </w:rPr>
        <w:t>being requested by the County.</w:t>
      </w:r>
    </w:p>
    <w:p w14:paraId="3DA8A9B7" w14:textId="2423CEDB" w:rsidR="00F9006C" w:rsidRPr="00266DFB" w:rsidRDefault="00991BA2" w:rsidP="00CC278E">
      <w:pPr>
        <w:spacing w:after="240"/>
        <w:ind w:left="1440"/>
        <w:rPr>
          <w:rFonts w:ascii="Calibri" w:hAnsi="Calibri" w:cs="Calibri"/>
          <w:sz w:val="24"/>
          <w:szCs w:val="26"/>
        </w:rPr>
      </w:pPr>
      <w:bookmarkStart w:id="13" w:name="OLE_LINK3"/>
      <w:r w:rsidRPr="008136F5">
        <w:rPr>
          <w:rFonts w:ascii="Calibri" w:hAnsi="Calibri" w:cs="Calibri"/>
          <w:sz w:val="24"/>
        </w:rPr>
        <w:t xml:space="preserve">The County intends to award a </w:t>
      </w:r>
      <w:r w:rsidR="001C23FD" w:rsidRPr="008136F5">
        <w:rPr>
          <w:rFonts w:ascii="Calibri" w:hAnsi="Calibri" w:cs="Calibri"/>
          <w:sz w:val="24"/>
        </w:rPr>
        <w:t>three-</w:t>
      </w:r>
      <w:r w:rsidRPr="008136F5">
        <w:rPr>
          <w:rFonts w:ascii="Calibri" w:hAnsi="Calibri" w:cs="Calibri"/>
          <w:sz w:val="24"/>
        </w:rPr>
        <w:t xml:space="preserve">year contract (with </w:t>
      </w:r>
      <w:r w:rsidR="00AB790E" w:rsidRPr="008136F5">
        <w:rPr>
          <w:rFonts w:ascii="Calibri" w:hAnsi="Calibri" w:cs="Calibri"/>
          <w:sz w:val="24"/>
        </w:rPr>
        <w:t xml:space="preserve">the </w:t>
      </w:r>
      <w:r w:rsidRPr="008136F5">
        <w:rPr>
          <w:rFonts w:ascii="Calibri" w:hAnsi="Calibri" w:cs="Calibri"/>
          <w:sz w:val="24"/>
        </w:rPr>
        <w:t>option to renew</w:t>
      </w:r>
      <w:r w:rsidR="000B61A0" w:rsidRPr="008136F5">
        <w:rPr>
          <w:rFonts w:ascii="Calibri" w:hAnsi="Calibri" w:cs="Calibri"/>
          <w:sz w:val="24"/>
        </w:rPr>
        <w:t xml:space="preserve"> for </w:t>
      </w:r>
      <w:r w:rsidR="001C23FD" w:rsidRPr="008136F5">
        <w:rPr>
          <w:rFonts w:ascii="Calibri" w:hAnsi="Calibri" w:cs="Calibri"/>
          <w:sz w:val="24"/>
        </w:rPr>
        <w:t>two</w:t>
      </w:r>
      <w:r w:rsidR="00607972" w:rsidRPr="008136F5">
        <w:rPr>
          <w:rFonts w:ascii="Calibri" w:hAnsi="Calibri" w:cs="Calibri"/>
          <w:sz w:val="24"/>
        </w:rPr>
        <w:t xml:space="preserve"> </w:t>
      </w:r>
      <w:r w:rsidR="000B61A0" w:rsidRPr="008136F5">
        <w:rPr>
          <w:rFonts w:ascii="Calibri" w:hAnsi="Calibri" w:cs="Calibri"/>
          <w:sz w:val="24"/>
        </w:rPr>
        <w:t>years)</w:t>
      </w:r>
      <w:r w:rsidRPr="008136F5">
        <w:rPr>
          <w:rFonts w:ascii="Calibri" w:hAnsi="Calibri" w:cs="Calibri"/>
          <w:sz w:val="24"/>
        </w:rPr>
        <w:t xml:space="preserve"> to the </w:t>
      </w:r>
      <w:r w:rsidR="00502F47" w:rsidRPr="008136F5">
        <w:rPr>
          <w:rFonts w:ascii="Calibri" w:hAnsi="Calibri" w:cs="Calibri"/>
          <w:sz w:val="24"/>
        </w:rPr>
        <w:t>Bidder</w:t>
      </w:r>
      <w:r w:rsidR="001C23FD" w:rsidRPr="008136F5">
        <w:rPr>
          <w:rFonts w:ascii="Calibri" w:hAnsi="Calibri" w:cs="Calibri"/>
          <w:sz w:val="24"/>
        </w:rPr>
        <w:t xml:space="preserve"> </w:t>
      </w:r>
      <w:r w:rsidR="00456C48" w:rsidRPr="008136F5">
        <w:rPr>
          <w:rFonts w:ascii="Calibri" w:hAnsi="Calibri" w:cs="Calibri"/>
          <w:sz w:val="24"/>
          <w:szCs w:val="26"/>
        </w:rPr>
        <w:t>selected as the most responsible Bidder whose response conforms to the RFP and meets the County’s requirements</w:t>
      </w:r>
      <w:r w:rsidR="00456C48" w:rsidRPr="00266DFB">
        <w:rPr>
          <w:rFonts w:ascii="Calibri" w:hAnsi="Calibri" w:cs="Calibri"/>
          <w:color w:val="000000"/>
          <w:sz w:val="24"/>
          <w:szCs w:val="26"/>
        </w:rPr>
        <w:t>.</w:t>
      </w:r>
      <w:r w:rsidR="005779EB">
        <w:rPr>
          <w:rFonts w:ascii="Calibri" w:hAnsi="Calibri" w:cs="Calibri"/>
          <w:color w:val="000000"/>
          <w:sz w:val="24"/>
          <w:szCs w:val="26"/>
        </w:rPr>
        <w:t xml:space="preserve"> </w:t>
      </w:r>
      <w:bookmarkStart w:id="14" w:name="_Hlk87025635"/>
      <w:r w:rsidR="00AB0746">
        <w:rPr>
          <w:rFonts w:ascii="Calibri" w:hAnsi="Calibri" w:cs="Calibri"/>
          <w:sz w:val="24"/>
        </w:rPr>
        <w:t xml:space="preserve"> </w:t>
      </w:r>
      <w:bookmarkEnd w:id="14"/>
    </w:p>
    <w:p w14:paraId="77AF41B3" w14:textId="77777777" w:rsidR="00F9006C" w:rsidRPr="00266DFB" w:rsidRDefault="00F9006C" w:rsidP="000352A4">
      <w:pPr>
        <w:pStyle w:val="Heading2"/>
        <w:rPr>
          <w:sz w:val="24"/>
        </w:rPr>
      </w:pPr>
      <w:bookmarkStart w:id="15" w:name="_Toc339364438"/>
      <w:bookmarkStart w:id="16" w:name="_Toc339364699"/>
      <w:bookmarkStart w:id="17" w:name="_Toc135314732"/>
      <w:bookmarkEnd w:id="13"/>
      <w:r w:rsidRPr="00266DFB">
        <w:rPr>
          <w:sz w:val="24"/>
        </w:rPr>
        <w:t>SCOPE</w:t>
      </w:r>
      <w:bookmarkEnd w:id="15"/>
      <w:bookmarkEnd w:id="16"/>
      <w:bookmarkEnd w:id="17"/>
    </w:p>
    <w:p w14:paraId="697DCB53" w14:textId="00614756" w:rsidR="001C23FD" w:rsidRPr="00794C7D" w:rsidRDefault="001C23FD" w:rsidP="00A75E39">
      <w:pPr>
        <w:spacing w:after="240"/>
        <w:ind w:left="1440"/>
        <w:rPr>
          <w:rFonts w:ascii="Calibri" w:hAnsi="Calibri" w:cs="Calibri"/>
          <w:sz w:val="24"/>
          <w:szCs w:val="24"/>
        </w:rPr>
      </w:pPr>
      <w:r w:rsidRPr="00794C7D">
        <w:rPr>
          <w:rFonts w:ascii="Calibri" w:hAnsi="Calibri" w:cs="Calibri"/>
          <w:sz w:val="24"/>
          <w:szCs w:val="24"/>
        </w:rPr>
        <w:t xml:space="preserve">Alameda County Behavioral Health Care Services (ACBH) is the county-operated provider serving approximately 50,000 patients annually with serious and persistent mental illness through its system of care. ACBH administers this care through a combination of county-operated community support centers, and contracts with private community-based organizations. Currently, there is a network of approximately 45 psychiatrists serving uninsured, </w:t>
      </w:r>
      <w:proofErr w:type="spellStart"/>
      <w:r w:rsidRPr="00794C7D">
        <w:rPr>
          <w:rFonts w:ascii="Calibri" w:hAnsi="Calibri" w:cs="Calibri"/>
          <w:sz w:val="24"/>
          <w:szCs w:val="24"/>
        </w:rPr>
        <w:t>MediCal</w:t>
      </w:r>
      <w:proofErr w:type="spellEnd"/>
      <w:r w:rsidRPr="00794C7D">
        <w:rPr>
          <w:rFonts w:ascii="Calibri" w:hAnsi="Calibri" w:cs="Calibri"/>
          <w:sz w:val="24"/>
          <w:szCs w:val="24"/>
        </w:rPr>
        <w:t xml:space="preserve"> and </w:t>
      </w:r>
      <w:proofErr w:type="spellStart"/>
      <w:r w:rsidRPr="00794C7D">
        <w:rPr>
          <w:rFonts w:ascii="Calibri" w:hAnsi="Calibri" w:cs="Calibri"/>
          <w:sz w:val="24"/>
          <w:szCs w:val="24"/>
        </w:rPr>
        <w:t>MediCare</w:t>
      </w:r>
      <w:proofErr w:type="spellEnd"/>
      <w:r w:rsidRPr="00794C7D">
        <w:rPr>
          <w:rFonts w:ascii="Calibri" w:hAnsi="Calibri" w:cs="Calibri"/>
          <w:sz w:val="24"/>
          <w:szCs w:val="24"/>
        </w:rPr>
        <w:t xml:space="preserve"> patients (adults, </w:t>
      </w:r>
      <w:proofErr w:type="gramStart"/>
      <w:r w:rsidRPr="00794C7D">
        <w:rPr>
          <w:rFonts w:ascii="Calibri" w:hAnsi="Calibri" w:cs="Calibri"/>
          <w:sz w:val="24"/>
          <w:szCs w:val="24"/>
        </w:rPr>
        <w:t>youths</w:t>
      </w:r>
      <w:proofErr w:type="gramEnd"/>
      <w:r w:rsidRPr="00794C7D">
        <w:rPr>
          <w:rFonts w:ascii="Calibri" w:hAnsi="Calibri" w:cs="Calibri"/>
          <w:sz w:val="24"/>
          <w:szCs w:val="24"/>
        </w:rPr>
        <w:t xml:space="preserve"> and children) at nearly 40 programs</w:t>
      </w:r>
      <w:r w:rsidR="00540119">
        <w:rPr>
          <w:rFonts w:ascii="Calibri" w:hAnsi="Calibri" w:cs="Calibri"/>
          <w:sz w:val="24"/>
          <w:szCs w:val="24"/>
        </w:rPr>
        <w:t>,</w:t>
      </w:r>
      <w:r w:rsidRPr="00794C7D">
        <w:rPr>
          <w:rFonts w:ascii="Calibri" w:hAnsi="Calibri" w:cs="Calibri"/>
          <w:sz w:val="24"/>
          <w:szCs w:val="24"/>
        </w:rPr>
        <w:t xml:space="preserve"> as well as at certain day treatment and transitional age youth programs. Additionally, under the Affordable Care Act, ACBH has added 15 programs under its </w:t>
      </w:r>
      <w:r w:rsidR="00540119" w:rsidRPr="00794C7D">
        <w:rPr>
          <w:rFonts w:ascii="Calibri" w:hAnsi="Calibri" w:cs="Calibri"/>
          <w:sz w:val="24"/>
          <w:szCs w:val="24"/>
        </w:rPr>
        <w:t>Low-Income</w:t>
      </w:r>
      <w:r w:rsidRPr="00794C7D">
        <w:rPr>
          <w:rFonts w:ascii="Calibri" w:hAnsi="Calibri" w:cs="Calibri"/>
          <w:sz w:val="24"/>
          <w:szCs w:val="24"/>
        </w:rPr>
        <w:t xml:space="preserve"> Health Plan (LIHP) called the Health Program of Alameda County (</w:t>
      </w:r>
      <w:proofErr w:type="spellStart"/>
      <w:r w:rsidRPr="00794C7D">
        <w:rPr>
          <w:rFonts w:ascii="Calibri" w:hAnsi="Calibri" w:cs="Calibri"/>
          <w:sz w:val="24"/>
          <w:szCs w:val="24"/>
        </w:rPr>
        <w:t>HealthPAC</w:t>
      </w:r>
      <w:proofErr w:type="spellEnd"/>
      <w:r w:rsidRPr="00794C7D">
        <w:rPr>
          <w:rFonts w:ascii="Calibri" w:hAnsi="Calibri" w:cs="Calibri"/>
          <w:sz w:val="24"/>
          <w:szCs w:val="24"/>
        </w:rPr>
        <w:t xml:space="preserve">) Behavioral Health Care Specialty Service, expanding its coverage of uninsured patients requiring mental health treatment. </w:t>
      </w:r>
    </w:p>
    <w:p w14:paraId="503FCA8A" w14:textId="45B0ED52" w:rsidR="001C23FD" w:rsidRPr="00794C7D" w:rsidRDefault="001C23FD" w:rsidP="00A75E39">
      <w:pPr>
        <w:spacing w:after="240"/>
        <w:ind w:left="1440"/>
        <w:rPr>
          <w:rFonts w:ascii="Calibri" w:hAnsi="Calibri" w:cs="Calibri"/>
          <w:sz w:val="24"/>
          <w:szCs w:val="24"/>
        </w:rPr>
      </w:pPr>
      <w:r w:rsidRPr="00794C7D">
        <w:rPr>
          <w:rFonts w:ascii="Calibri" w:hAnsi="Calibri" w:cs="Calibri"/>
          <w:sz w:val="24"/>
          <w:szCs w:val="24"/>
        </w:rPr>
        <w:t xml:space="preserve">ACBH is the payer of last resort when it is determined that the patient being served does not qualify for programs sponsored by government agencies such as </w:t>
      </w:r>
      <w:proofErr w:type="spellStart"/>
      <w:r w:rsidRPr="00794C7D">
        <w:rPr>
          <w:rFonts w:ascii="Calibri" w:hAnsi="Calibri" w:cs="Calibri"/>
          <w:sz w:val="24"/>
          <w:szCs w:val="24"/>
        </w:rPr>
        <w:t>MediCal</w:t>
      </w:r>
      <w:proofErr w:type="spellEnd"/>
      <w:r w:rsidRPr="00794C7D">
        <w:rPr>
          <w:rFonts w:ascii="Calibri" w:hAnsi="Calibri" w:cs="Calibri"/>
          <w:sz w:val="24"/>
          <w:szCs w:val="24"/>
        </w:rPr>
        <w:t xml:space="preserve"> &amp; </w:t>
      </w:r>
      <w:proofErr w:type="spellStart"/>
      <w:r w:rsidRPr="00794C7D">
        <w:rPr>
          <w:rFonts w:ascii="Calibri" w:hAnsi="Calibri" w:cs="Calibri"/>
          <w:sz w:val="24"/>
          <w:szCs w:val="24"/>
        </w:rPr>
        <w:t>MediCare</w:t>
      </w:r>
      <w:proofErr w:type="spellEnd"/>
      <w:r w:rsidRPr="00794C7D">
        <w:rPr>
          <w:rFonts w:ascii="Calibri" w:hAnsi="Calibri" w:cs="Calibri"/>
          <w:sz w:val="24"/>
          <w:szCs w:val="24"/>
        </w:rPr>
        <w:t xml:space="preserve">. </w:t>
      </w:r>
    </w:p>
    <w:p w14:paraId="04CD1236" w14:textId="7DA3CF67" w:rsidR="002724D6" w:rsidRPr="00794C7D" w:rsidRDefault="002724D6" w:rsidP="002724D6">
      <w:pPr>
        <w:spacing w:after="240"/>
        <w:ind w:left="1440"/>
        <w:rPr>
          <w:rFonts w:ascii="Calibri" w:hAnsi="Calibri" w:cs="Calibri"/>
          <w:sz w:val="24"/>
          <w:szCs w:val="24"/>
        </w:rPr>
      </w:pPr>
      <w:proofErr w:type="gramStart"/>
      <w:r>
        <w:rPr>
          <w:rFonts w:ascii="Calibri" w:hAnsi="Calibri" w:cs="Calibri"/>
          <w:sz w:val="24"/>
          <w:szCs w:val="24"/>
        </w:rPr>
        <w:t>Bidder</w:t>
      </w:r>
      <w:proofErr w:type="gramEnd"/>
      <w:r w:rsidRPr="000745FB">
        <w:rPr>
          <w:rFonts w:ascii="Calibri" w:hAnsi="Calibri" w:cs="Calibri"/>
          <w:sz w:val="24"/>
          <w:szCs w:val="24"/>
        </w:rPr>
        <w:t xml:space="preserve"> must demonstrate the web-based query tool if invited to the Vendor Oral Interview. The vendor must come prepared with a test database to allow the CSC to run reports using the vendor’s web query tool and evaluate how the query tool works</w:t>
      </w:r>
      <w:r>
        <w:rPr>
          <w:rFonts w:ascii="Calibri" w:hAnsi="Calibri" w:cs="Calibri"/>
          <w:sz w:val="24"/>
          <w:szCs w:val="24"/>
        </w:rPr>
        <w:t>.</w:t>
      </w:r>
    </w:p>
    <w:p w14:paraId="778C3506" w14:textId="041971C5" w:rsidR="00206D35" w:rsidRPr="00794C7D" w:rsidRDefault="00540119" w:rsidP="001C23FD">
      <w:pPr>
        <w:spacing w:after="240"/>
        <w:ind w:left="1440"/>
        <w:rPr>
          <w:rFonts w:ascii="Calibri" w:hAnsi="Calibri" w:cs="Calibri"/>
          <w:sz w:val="24"/>
          <w:szCs w:val="24"/>
        </w:rPr>
      </w:pPr>
      <w:r>
        <w:rPr>
          <w:rFonts w:ascii="Calibri" w:hAnsi="Calibri" w:cs="Calibri"/>
          <w:sz w:val="24"/>
          <w:szCs w:val="24"/>
        </w:rPr>
        <w:t xml:space="preserve">The awarded </w:t>
      </w:r>
      <w:r w:rsidR="00794C7D" w:rsidRPr="00794C7D">
        <w:rPr>
          <w:rFonts w:ascii="Calibri" w:hAnsi="Calibri" w:cs="Calibri"/>
          <w:sz w:val="24"/>
          <w:szCs w:val="24"/>
        </w:rPr>
        <w:t>Contractor</w:t>
      </w:r>
      <w:r w:rsidR="001C23FD" w:rsidRPr="00794C7D">
        <w:rPr>
          <w:rFonts w:ascii="Calibri" w:hAnsi="Calibri" w:cs="Calibri"/>
          <w:sz w:val="24"/>
          <w:szCs w:val="24"/>
        </w:rPr>
        <w:t xml:space="preserve"> will administer coverage for all prescriptions written for uninsured and </w:t>
      </w:r>
      <w:proofErr w:type="spellStart"/>
      <w:r w:rsidR="001C23FD" w:rsidRPr="00794C7D">
        <w:rPr>
          <w:rFonts w:ascii="Calibri" w:hAnsi="Calibri" w:cs="Calibri"/>
          <w:sz w:val="24"/>
          <w:szCs w:val="24"/>
        </w:rPr>
        <w:t>HealthPAC</w:t>
      </w:r>
      <w:proofErr w:type="spellEnd"/>
      <w:r w:rsidR="001C23FD" w:rsidRPr="00794C7D">
        <w:rPr>
          <w:rFonts w:ascii="Calibri" w:hAnsi="Calibri" w:cs="Calibri"/>
          <w:sz w:val="24"/>
          <w:szCs w:val="24"/>
        </w:rPr>
        <w:t xml:space="preserve"> Behavioral Health Care Specialty Service patients seen by the network prescribers of ACBH. In addition, </w:t>
      </w:r>
      <w:r>
        <w:rPr>
          <w:rFonts w:ascii="Calibri" w:hAnsi="Calibri" w:cs="Calibri"/>
          <w:sz w:val="24"/>
          <w:szCs w:val="24"/>
        </w:rPr>
        <w:t>the Contractor</w:t>
      </w:r>
      <w:r w:rsidR="001C23FD" w:rsidRPr="00794C7D">
        <w:rPr>
          <w:rFonts w:ascii="Calibri" w:hAnsi="Calibri" w:cs="Calibri"/>
          <w:sz w:val="24"/>
          <w:szCs w:val="24"/>
        </w:rPr>
        <w:t xml:space="preserve"> will provide these services for Medi-Cal clients with a denied medication Treatment Authorization Request (TAR) or Share of Cost (SOC), Medicare Part D clients whose medication is non-formulary or a denied appeal, and Medicare Part D clients’ medication co-pays. </w:t>
      </w:r>
      <w:proofErr w:type="gramStart"/>
      <w:r w:rsidR="00794C7D" w:rsidRPr="00794C7D">
        <w:rPr>
          <w:rFonts w:ascii="Calibri" w:hAnsi="Calibri" w:cs="Calibri"/>
          <w:sz w:val="24"/>
          <w:szCs w:val="24"/>
        </w:rPr>
        <w:t>Contractor</w:t>
      </w:r>
      <w:proofErr w:type="gramEnd"/>
      <w:r w:rsidR="001C23FD" w:rsidRPr="00794C7D">
        <w:rPr>
          <w:rFonts w:ascii="Calibri" w:hAnsi="Calibri" w:cs="Calibri"/>
          <w:sz w:val="24"/>
          <w:szCs w:val="24"/>
        </w:rPr>
        <w:t xml:space="preserve"> will also administer ACBH use of drug companies’ Patient Assistance Programs (PAP) and the Federal 340B drug purchasing program.</w:t>
      </w:r>
    </w:p>
    <w:p w14:paraId="6D67D52A" w14:textId="14F5413F" w:rsidR="00206D35" w:rsidRPr="00C26321" w:rsidDel="002C2FBB" w:rsidRDefault="001C23FD" w:rsidP="00794C7D">
      <w:pPr>
        <w:spacing w:after="240"/>
        <w:ind w:left="1440"/>
        <w:rPr>
          <w:rFonts w:ascii="Calibri" w:hAnsi="Calibri" w:cs="Calibri"/>
          <w:color w:val="000000" w:themeColor="text1"/>
          <w:sz w:val="24"/>
          <w:szCs w:val="24"/>
        </w:rPr>
      </w:pPr>
      <w:r w:rsidRPr="00C26321">
        <w:rPr>
          <w:rFonts w:ascii="Calibri" w:hAnsi="Calibri" w:cs="Calibri"/>
          <w:color w:val="000000" w:themeColor="text1"/>
          <w:sz w:val="24"/>
          <w:szCs w:val="24"/>
        </w:rPr>
        <w:lastRenderedPageBreak/>
        <w:t>During the 2022-2023 fiscal year, ACBH provided a total of approximately 9,000 prescriptions</w:t>
      </w:r>
      <w:r w:rsidR="00DD66DA" w:rsidRPr="00C26321">
        <w:rPr>
          <w:rFonts w:ascii="Calibri" w:hAnsi="Calibri" w:cs="Calibri"/>
          <w:color w:val="000000" w:themeColor="text1"/>
          <w:sz w:val="24"/>
          <w:szCs w:val="24"/>
        </w:rPr>
        <w:t xml:space="preserve"> </w:t>
      </w:r>
      <w:r w:rsidRPr="00C26321">
        <w:rPr>
          <w:rFonts w:ascii="Calibri" w:hAnsi="Calibri" w:cs="Calibri"/>
          <w:color w:val="000000" w:themeColor="text1"/>
          <w:sz w:val="24"/>
          <w:szCs w:val="24"/>
        </w:rPr>
        <w:t>for 3,250 uninsured patients, filled through 45 retail pharmacies, with no mail prescriptions filled. Pharmaceuticals costs were estimated to be $500</w:t>
      </w:r>
      <w:r w:rsidR="002C2FBB" w:rsidRPr="00C26321">
        <w:rPr>
          <w:rFonts w:ascii="Calibri" w:hAnsi="Calibri" w:cs="Calibri"/>
          <w:color w:val="000000" w:themeColor="text1"/>
          <w:sz w:val="24"/>
          <w:szCs w:val="24"/>
        </w:rPr>
        <w:t>,000</w:t>
      </w:r>
      <w:r w:rsidR="00B8174B" w:rsidRPr="00C26321">
        <w:rPr>
          <w:rFonts w:ascii="Calibri" w:hAnsi="Calibri" w:cs="Calibri"/>
          <w:color w:val="000000" w:themeColor="text1"/>
          <w:sz w:val="24"/>
          <w:szCs w:val="24"/>
        </w:rPr>
        <w:t>.</w:t>
      </w:r>
      <w:r w:rsidRPr="00C26321" w:rsidDel="002C2FBB">
        <w:rPr>
          <w:rFonts w:ascii="Calibri" w:hAnsi="Calibri" w:cs="Calibri"/>
          <w:color w:val="000000" w:themeColor="text1"/>
          <w:sz w:val="24"/>
          <w:szCs w:val="24"/>
        </w:rPr>
        <w:t xml:space="preserve"> </w:t>
      </w:r>
    </w:p>
    <w:p w14:paraId="3ED16CAE" w14:textId="77777777" w:rsidR="00F9006C" w:rsidRPr="00266DFB" w:rsidRDefault="00502F47" w:rsidP="00DB4F64">
      <w:pPr>
        <w:pStyle w:val="Heading2"/>
        <w:rPr>
          <w:sz w:val="24"/>
        </w:rPr>
      </w:pPr>
      <w:bookmarkStart w:id="18" w:name="_Toc339364440"/>
      <w:bookmarkStart w:id="19" w:name="_Toc339364701"/>
      <w:bookmarkStart w:id="20" w:name="_Toc135314733"/>
      <w:r w:rsidRPr="00266DFB">
        <w:rPr>
          <w:sz w:val="24"/>
        </w:rPr>
        <w:t>BIDDER</w:t>
      </w:r>
      <w:r w:rsidR="00F9006C" w:rsidRPr="00266DFB">
        <w:rPr>
          <w:sz w:val="24"/>
        </w:rPr>
        <w:t xml:space="preserve"> QUALIFICATIONS</w:t>
      </w:r>
      <w:bookmarkEnd w:id="18"/>
      <w:bookmarkEnd w:id="19"/>
      <w:bookmarkEnd w:id="20"/>
    </w:p>
    <w:p w14:paraId="40740173" w14:textId="77777777" w:rsidR="00F9006C" w:rsidRPr="00266DFB" w:rsidRDefault="00502F47" w:rsidP="00A86407">
      <w:pPr>
        <w:pStyle w:val="Item1"/>
        <w:rPr>
          <w:sz w:val="24"/>
        </w:rPr>
      </w:pPr>
      <w:r w:rsidRPr="00266DFB">
        <w:rPr>
          <w:sz w:val="24"/>
        </w:rPr>
        <w:t>BIDDER</w:t>
      </w:r>
      <w:r w:rsidR="00F9006C" w:rsidRPr="00266DFB">
        <w:rPr>
          <w:sz w:val="24"/>
        </w:rPr>
        <w:t xml:space="preserve"> Minimum Qualifications</w:t>
      </w:r>
    </w:p>
    <w:p w14:paraId="62630AF9" w14:textId="0779B2DD" w:rsidR="00F9006C" w:rsidRPr="00A85450" w:rsidRDefault="00502F47" w:rsidP="001A493D">
      <w:pPr>
        <w:pStyle w:val="Itema"/>
        <w:numPr>
          <w:ilvl w:val="0"/>
          <w:numId w:val="18"/>
        </w:numPr>
        <w:ind w:hanging="720"/>
      </w:pPr>
      <w:r w:rsidRPr="006572C0">
        <w:rPr>
          <w:sz w:val="24"/>
          <w:szCs w:val="24"/>
        </w:rPr>
        <w:t>Bidder</w:t>
      </w:r>
      <w:r w:rsidR="00F9006C" w:rsidRPr="006572C0">
        <w:rPr>
          <w:sz w:val="24"/>
          <w:szCs w:val="24"/>
        </w:rPr>
        <w:t xml:space="preserve"> </w:t>
      </w:r>
      <w:r w:rsidR="00C063D4" w:rsidRPr="006572C0">
        <w:rPr>
          <w:sz w:val="24"/>
          <w:szCs w:val="24"/>
        </w:rPr>
        <w:t>must</w:t>
      </w:r>
      <w:r w:rsidR="00F9006C" w:rsidRPr="006572C0">
        <w:rPr>
          <w:sz w:val="24"/>
          <w:szCs w:val="24"/>
        </w:rPr>
        <w:t xml:space="preserve"> be regularly and continuously engaged in the business of providing </w:t>
      </w:r>
      <w:r w:rsidR="00794C7D" w:rsidRPr="006572C0">
        <w:rPr>
          <w:sz w:val="24"/>
          <w:szCs w:val="24"/>
        </w:rPr>
        <w:t xml:space="preserve">Pharmacy Benefit Management (PBM) services to agencies </w:t>
      </w:r>
      <w:proofErr w:type="gramStart"/>
      <w:r w:rsidR="00794C7D" w:rsidRPr="006572C0">
        <w:rPr>
          <w:sz w:val="24"/>
          <w:szCs w:val="24"/>
        </w:rPr>
        <w:t>similar to</w:t>
      </w:r>
      <w:proofErr w:type="gramEnd"/>
      <w:r w:rsidR="00794C7D" w:rsidRPr="006572C0">
        <w:rPr>
          <w:sz w:val="24"/>
          <w:szCs w:val="24"/>
        </w:rPr>
        <w:t xml:space="preserve"> ACBH</w:t>
      </w:r>
      <w:r w:rsidR="00F9006C" w:rsidRPr="006572C0">
        <w:rPr>
          <w:sz w:val="24"/>
          <w:szCs w:val="24"/>
        </w:rPr>
        <w:t xml:space="preserve"> </w:t>
      </w:r>
      <w:r w:rsidR="00794C7D" w:rsidRPr="006572C0">
        <w:rPr>
          <w:sz w:val="24"/>
          <w:szCs w:val="24"/>
        </w:rPr>
        <w:t>(public and/or government agencies) for at least five (5) years</w:t>
      </w:r>
      <w:r w:rsidR="007859E4" w:rsidRPr="006572C0">
        <w:rPr>
          <w:sz w:val="24"/>
          <w:szCs w:val="24"/>
        </w:rPr>
        <w:t xml:space="preserve">, which must </w:t>
      </w:r>
      <w:r w:rsidR="007859E4" w:rsidRPr="00C45418">
        <w:rPr>
          <w:sz w:val="24"/>
          <w:szCs w:val="24"/>
        </w:rPr>
        <w:t xml:space="preserve">be clearly stated or demonstrated in the bid response. </w:t>
      </w:r>
    </w:p>
    <w:p w14:paraId="6E79B115" w14:textId="04C5A668" w:rsidR="00121DEB" w:rsidRDefault="006572C0" w:rsidP="001A493D">
      <w:pPr>
        <w:pStyle w:val="Itema"/>
        <w:numPr>
          <w:ilvl w:val="0"/>
          <w:numId w:val="18"/>
        </w:numPr>
        <w:ind w:hanging="720"/>
        <w:rPr>
          <w:sz w:val="24"/>
        </w:rPr>
      </w:pPr>
      <w:proofErr w:type="gramStart"/>
      <w:r>
        <w:rPr>
          <w:sz w:val="24"/>
          <w:szCs w:val="18"/>
        </w:rPr>
        <w:t>Bidder</w:t>
      </w:r>
      <w:proofErr w:type="gramEnd"/>
      <w:r w:rsidR="00794C7D" w:rsidRPr="00794C7D">
        <w:rPr>
          <w:sz w:val="24"/>
          <w:szCs w:val="18"/>
        </w:rPr>
        <w:t xml:space="preserve"> shall have at least two (2) years of experience working with a governmental healthcare program </w:t>
      </w:r>
      <w:r w:rsidR="008D335B">
        <w:rPr>
          <w:sz w:val="24"/>
          <w:szCs w:val="18"/>
        </w:rPr>
        <w:t xml:space="preserve">and one year with </w:t>
      </w:r>
      <w:r w:rsidR="00794C7D" w:rsidRPr="00794C7D">
        <w:rPr>
          <w:sz w:val="24"/>
          <w:szCs w:val="18"/>
        </w:rPr>
        <w:t>mental health experience</w:t>
      </w:r>
      <w:r w:rsidR="00B07000" w:rsidRPr="006572C0">
        <w:rPr>
          <w:sz w:val="24"/>
          <w:szCs w:val="24"/>
        </w:rPr>
        <w:t xml:space="preserve">, which must </w:t>
      </w:r>
      <w:r w:rsidR="00B07000" w:rsidRPr="00C45418">
        <w:rPr>
          <w:sz w:val="24"/>
          <w:szCs w:val="24"/>
        </w:rPr>
        <w:t>be clearly stated or demonstrated in the bid response.</w:t>
      </w:r>
      <w:r w:rsidR="00121DEB" w:rsidRPr="00EC02DC">
        <w:rPr>
          <w:sz w:val="24"/>
          <w:szCs w:val="18"/>
        </w:rPr>
        <w:t xml:space="preserve"> </w:t>
      </w:r>
    </w:p>
    <w:p w14:paraId="0CA8E1E1" w14:textId="6456C7E4" w:rsidR="00F9006C" w:rsidRPr="0012434A" w:rsidRDefault="00EC02DC" w:rsidP="001A493D">
      <w:pPr>
        <w:pStyle w:val="Itema"/>
        <w:numPr>
          <w:ilvl w:val="0"/>
          <w:numId w:val="18"/>
        </w:numPr>
        <w:ind w:hanging="720"/>
        <w:rPr>
          <w:sz w:val="24"/>
        </w:rPr>
      </w:pPr>
      <w:proofErr w:type="gramStart"/>
      <w:r w:rsidRPr="00356299">
        <w:rPr>
          <w:sz w:val="24"/>
        </w:rPr>
        <w:t>Bidder</w:t>
      </w:r>
      <w:proofErr w:type="gramEnd"/>
      <w:r w:rsidRPr="00356299">
        <w:rPr>
          <w:sz w:val="24"/>
        </w:rPr>
        <w:t xml:space="preserve">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s specified under this RF</w:t>
      </w:r>
      <w:r>
        <w:rPr>
          <w:sz w:val="24"/>
        </w:rPr>
        <w:t>P</w:t>
      </w:r>
      <w:r w:rsidRPr="00356299">
        <w:rPr>
          <w:sz w:val="24"/>
        </w:rPr>
        <w:t xml:space="preserve">.  </w:t>
      </w:r>
      <w:bookmarkStart w:id="21" w:name="_Hlk106375751"/>
      <w:r w:rsidRPr="00356299">
        <w:rPr>
          <w:sz w:val="24"/>
        </w:rPr>
        <w:t>Unless noted otherwise in the RF</w:t>
      </w:r>
      <w:r>
        <w:rPr>
          <w:sz w:val="24"/>
        </w:rPr>
        <w:t xml:space="preserve">P, </w:t>
      </w:r>
      <w:r w:rsidRPr="00356299">
        <w:rPr>
          <w:sz w:val="24"/>
        </w:rPr>
        <w:t xml:space="preserve">including any Addendum, Bidder is not required to submit copies or verification of </w:t>
      </w:r>
      <w:r>
        <w:rPr>
          <w:sz w:val="24"/>
        </w:rPr>
        <w:t xml:space="preserve">the permits, </w:t>
      </w:r>
      <w:proofErr w:type="gramStart"/>
      <w:r>
        <w:rPr>
          <w:sz w:val="24"/>
        </w:rPr>
        <w:t>licenses</w:t>
      </w:r>
      <w:proofErr w:type="gramEnd"/>
      <w:r>
        <w:rPr>
          <w:sz w:val="24"/>
        </w:rPr>
        <w:t xml:space="preserve"> and credentials;</w:t>
      </w:r>
      <w:r w:rsidRPr="00356299">
        <w:rPr>
          <w:sz w:val="24"/>
        </w:rPr>
        <w:t xml:space="preserve"> however, Bidder must provide such </w:t>
      </w:r>
      <w:r>
        <w:rPr>
          <w:sz w:val="24"/>
        </w:rPr>
        <w:t>proof</w:t>
      </w:r>
      <w:r w:rsidRPr="00356299">
        <w:rPr>
          <w:sz w:val="24"/>
        </w:rPr>
        <w:t xml:space="preserve"> if requested by County.</w:t>
      </w:r>
      <w:bookmarkEnd w:id="21"/>
      <w:r w:rsidR="00AF625B">
        <w:rPr>
          <w:sz w:val="24"/>
          <w:szCs w:val="18"/>
        </w:rPr>
        <w:t xml:space="preserve"> </w:t>
      </w:r>
    </w:p>
    <w:p w14:paraId="45EE2C09" w14:textId="28856F28" w:rsidR="00F9006C" w:rsidRPr="00266DFB" w:rsidRDefault="00F9006C" w:rsidP="000352A4">
      <w:pPr>
        <w:pStyle w:val="Heading2"/>
        <w:rPr>
          <w:sz w:val="24"/>
        </w:rPr>
      </w:pPr>
      <w:bookmarkStart w:id="22" w:name="_Toc135314734"/>
      <w:r w:rsidRPr="00266DFB">
        <w:rPr>
          <w:sz w:val="24"/>
        </w:rPr>
        <w:t>S</w:t>
      </w:r>
      <w:r w:rsidR="00017184" w:rsidRPr="00266DFB">
        <w:rPr>
          <w:sz w:val="24"/>
        </w:rPr>
        <w:t>PECIFIC REQUIREMENTS</w:t>
      </w:r>
      <w:bookmarkEnd w:id="22"/>
    </w:p>
    <w:p w14:paraId="27916200" w14:textId="24B4582C" w:rsidR="00794C7D" w:rsidRDefault="00794C7D" w:rsidP="00784179">
      <w:pPr>
        <w:spacing w:after="240"/>
        <w:ind w:left="1440"/>
        <w:rPr>
          <w:rFonts w:ascii="Calibri" w:hAnsi="Calibri" w:cs="Calibri"/>
          <w:color w:val="000000" w:themeColor="text1"/>
          <w:sz w:val="24"/>
          <w:szCs w:val="24"/>
        </w:rPr>
      </w:pPr>
      <w:r w:rsidRPr="00794C7D">
        <w:rPr>
          <w:rFonts w:ascii="Calibri" w:hAnsi="Calibri" w:cs="Calibri"/>
          <w:color w:val="000000" w:themeColor="text1"/>
          <w:sz w:val="24"/>
          <w:szCs w:val="24"/>
        </w:rPr>
        <w:t>Contractor must have the ability to provide services as follows:</w:t>
      </w:r>
    </w:p>
    <w:p w14:paraId="35A747CF" w14:textId="52BD7EF0" w:rsidR="00794C7D" w:rsidRPr="00794C7D" w:rsidRDefault="00794C7D" w:rsidP="00794C7D">
      <w:pPr>
        <w:pStyle w:val="Item1"/>
        <w:rPr>
          <w:sz w:val="24"/>
          <w:szCs w:val="24"/>
        </w:rPr>
      </w:pPr>
      <w:r w:rsidRPr="00794C7D">
        <w:rPr>
          <w:sz w:val="24"/>
          <w:szCs w:val="24"/>
        </w:rPr>
        <w:t xml:space="preserve">Transparency and Full Pass Through: Provide transparent, full </w:t>
      </w:r>
      <w:r w:rsidR="006572C0" w:rsidRPr="00794C7D">
        <w:rPr>
          <w:sz w:val="24"/>
          <w:szCs w:val="24"/>
        </w:rPr>
        <w:t>pass-through</w:t>
      </w:r>
      <w:r w:rsidRPr="00794C7D">
        <w:rPr>
          <w:sz w:val="24"/>
          <w:szCs w:val="24"/>
        </w:rPr>
        <w:t xml:space="preserve"> pricing, including discounts. This is to be demonstrated by invoices showing, for each prescription, the amount billed to the county and the amount paid to the pharmacy.</w:t>
      </w:r>
    </w:p>
    <w:p w14:paraId="0DE752FC" w14:textId="29D52E15" w:rsidR="00794C7D" w:rsidRDefault="00794C7D" w:rsidP="00794C7D">
      <w:pPr>
        <w:pStyle w:val="Item1"/>
        <w:rPr>
          <w:sz w:val="24"/>
          <w:szCs w:val="24"/>
        </w:rPr>
      </w:pPr>
      <w:r w:rsidRPr="00794C7D">
        <w:rPr>
          <w:sz w:val="24"/>
          <w:szCs w:val="24"/>
        </w:rPr>
        <w:t>Compensation: Per Paid Claim Adjudication Fee: Bill the county per paid claim adjudication fee but no fee for either claim rejections or reversals</w:t>
      </w:r>
      <w:r>
        <w:rPr>
          <w:sz w:val="24"/>
          <w:szCs w:val="24"/>
        </w:rPr>
        <w:t xml:space="preserve">; or </w:t>
      </w:r>
    </w:p>
    <w:p w14:paraId="6020E8A1" w14:textId="171A25B4" w:rsidR="00794C7D" w:rsidRPr="00A75FF2" w:rsidRDefault="00794C7D" w:rsidP="00794C7D">
      <w:pPr>
        <w:pStyle w:val="Item1"/>
        <w:numPr>
          <w:ilvl w:val="0"/>
          <w:numId w:val="0"/>
        </w:numPr>
        <w:ind w:left="2160"/>
        <w:rPr>
          <w:sz w:val="24"/>
          <w:szCs w:val="24"/>
        </w:rPr>
      </w:pPr>
      <w:r w:rsidRPr="00A75FF2">
        <w:rPr>
          <w:sz w:val="24"/>
          <w:szCs w:val="24"/>
        </w:rPr>
        <w:t>PMPM Pricing: Provide per member per month pricing for (PMPM) pricing for adjudication fees.</w:t>
      </w:r>
    </w:p>
    <w:p w14:paraId="61253A6A" w14:textId="5C3FB1D4" w:rsidR="00794C7D" w:rsidRPr="00A75FF2" w:rsidRDefault="00794C7D" w:rsidP="00794C7D">
      <w:pPr>
        <w:pStyle w:val="Item1"/>
        <w:rPr>
          <w:sz w:val="24"/>
          <w:szCs w:val="24"/>
        </w:rPr>
      </w:pPr>
      <w:r w:rsidRPr="00A75FF2">
        <w:rPr>
          <w:sz w:val="24"/>
          <w:szCs w:val="24"/>
        </w:rPr>
        <w:t>Claims Adjudication: Provide online, point of service, electronic claims adjudication for prescriptions 24</w:t>
      </w:r>
      <w:r w:rsidR="00454C38">
        <w:rPr>
          <w:sz w:val="24"/>
          <w:szCs w:val="24"/>
        </w:rPr>
        <w:t xml:space="preserve"> </w:t>
      </w:r>
      <w:r w:rsidRPr="00A75FF2">
        <w:rPr>
          <w:sz w:val="24"/>
          <w:szCs w:val="24"/>
        </w:rPr>
        <w:t>hours daily, 7 days per week.</w:t>
      </w:r>
    </w:p>
    <w:p w14:paraId="77380D4D" w14:textId="6F364299" w:rsidR="00794C7D" w:rsidRPr="00A75FF2" w:rsidRDefault="00794C7D" w:rsidP="00794C7D">
      <w:pPr>
        <w:pStyle w:val="Item1"/>
        <w:rPr>
          <w:rFonts w:asciiTheme="minorHAnsi" w:hAnsiTheme="minorHAnsi" w:cstheme="minorHAnsi"/>
          <w:sz w:val="24"/>
          <w:szCs w:val="24"/>
        </w:rPr>
      </w:pPr>
      <w:r w:rsidRPr="00A75FF2">
        <w:rPr>
          <w:rFonts w:asciiTheme="minorHAnsi" w:hAnsiTheme="minorHAnsi" w:cstheme="minorHAnsi"/>
          <w:sz w:val="24"/>
          <w:szCs w:val="24"/>
        </w:rPr>
        <w:lastRenderedPageBreak/>
        <w:t>Consumer Access and Services: Provide a network of geographically and culturally diverse pharmacies specific to meet the needs of Alameda County residents, this shall include:</w:t>
      </w:r>
    </w:p>
    <w:p w14:paraId="0FA5E8E9" w14:textId="1560325B" w:rsidR="00794C7D" w:rsidRPr="00A75FF2" w:rsidRDefault="00794C7D" w:rsidP="00794C7D">
      <w:pPr>
        <w:pStyle w:val="Itema"/>
        <w:rPr>
          <w:rFonts w:asciiTheme="minorHAnsi" w:hAnsiTheme="minorHAnsi" w:cstheme="minorHAnsi"/>
          <w:sz w:val="24"/>
          <w:szCs w:val="24"/>
        </w:rPr>
      </w:pPr>
      <w:r w:rsidRPr="00A75FF2">
        <w:rPr>
          <w:rFonts w:asciiTheme="minorHAnsi" w:hAnsiTheme="minorHAnsi" w:cstheme="minorHAnsi"/>
          <w:sz w:val="24"/>
          <w:szCs w:val="24"/>
        </w:rPr>
        <w:t>Pharmacies that are language-capable in the network must include:</w:t>
      </w:r>
    </w:p>
    <w:p w14:paraId="267893DC" w14:textId="173FA868" w:rsidR="00794C7D" w:rsidRPr="00A75FF2" w:rsidRDefault="00794C7D" w:rsidP="00794C7D">
      <w:pPr>
        <w:pStyle w:val="Item10"/>
        <w:rPr>
          <w:rFonts w:asciiTheme="minorHAnsi" w:hAnsiTheme="minorHAnsi" w:cstheme="minorHAnsi"/>
          <w:sz w:val="24"/>
          <w:szCs w:val="24"/>
        </w:rPr>
      </w:pPr>
      <w:r w:rsidRPr="00A75FF2">
        <w:rPr>
          <w:rFonts w:asciiTheme="minorHAnsi" w:hAnsiTheme="minorHAnsi" w:cstheme="minorHAnsi"/>
          <w:sz w:val="24"/>
          <w:szCs w:val="24"/>
        </w:rPr>
        <w:t>Cambodian</w:t>
      </w:r>
    </w:p>
    <w:p w14:paraId="1080ABB0" w14:textId="41F1B7AF" w:rsidR="00794C7D" w:rsidRPr="00A75FF2" w:rsidRDefault="00794C7D" w:rsidP="00794C7D">
      <w:pPr>
        <w:pStyle w:val="Item10"/>
        <w:rPr>
          <w:rFonts w:asciiTheme="minorHAnsi" w:hAnsiTheme="minorHAnsi" w:cstheme="minorHAnsi"/>
          <w:sz w:val="24"/>
          <w:szCs w:val="24"/>
        </w:rPr>
      </w:pPr>
      <w:r w:rsidRPr="00A75FF2">
        <w:rPr>
          <w:rFonts w:asciiTheme="minorHAnsi" w:hAnsiTheme="minorHAnsi" w:cstheme="minorHAnsi"/>
          <w:sz w:val="24"/>
          <w:szCs w:val="24"/>
        </w:rPr>
        <w:t>Chinese</w:t>
      </w:r>
    </w:p>
    <w:p w14:paraId="410920F1" w14:textId="06451334" w:rsidR="00794C7D" w:rsidRPr="00A75FF2" w:rsidRDefault="00794C7D" w:rsidP="00794C7D">
      <w:pPr>
        <w:pStyle w:val="Item10"/>
        <w:rPr>
          <w:rFonts w:asciiTheme="minorHAnsi" w:hAnsiTheme="minorHAnsi" w:cstheme="minorHAnsi"/>
          <w:sz w:val="24"/>
          <w:szCs w:val="24"/>
        </w:rPr>
      </w:pPr>
      <w:r w:rsidRPr="00A75FF2">
        <w:rPr>
          <w:rFonts w:asciiTheme="minorHAnsi" w:hAnsiTheme="minorHAnsi" w:cstheme="minorHAnsi"/>
          <w:sz w:val="24"/>
          <w:szCs w:val="24"/>
        </w:rPr>
        <w:t>Farsi</w:t>
      </w:r>
    </w:p>
    <w:p w14:paraId="22FE5A21" w14:textId="5C0E5BF4" w:rsidR="00794C7D" w:rsidRPr="00A75FF2" w:rsidRDefault="00794C7D" w:rsidP="00794C7D">
      <w:pPr>
        <w:pStyle w:val="Item10"/>
        <w:rPr>
          <w:rFonts w:asciiTheme="minorHAnsi" w:hAnsiTheme="minorHAnsi" w:cstheme="minorHAnsi"/>
          <w:sz w:val="24"/>
          <w:szCs w:val="24"/>
        </w:rPr>
      </w:pPr>
      <w:r w:rsidRPr="00A75FF2">
        <w:rPr>
          <w:rFonts w:asciiTheme="minorHAnsi" w:hAnsiTheme="minorHAnsi" w:cstheme="minorHAnsi"/>
          <w:sz w:val="24"/>
          <w:szCs w:val="24"/>
        </w:rPr>
        <w:t>Japanese</w:t>
      </w:r>
    </w:p>
    <w:p w14:paraId="2DEA93EE" w14:textId="72508175" w:rsidR="00794C7D" w:rsidRPr="00A75FF2" w:rsidRDefault="00794C7D" w:rsidP="00794C7D">
      <w:pPr>
        <w:pStyle w:val="Item10"/>
        <w:rPr>
          <w:rFonts w:asciiTheme="minorHAnsi" w:hAnsiTheme="minorHAnsi" w:cstheme="minorHAnsi"/>
          <w:sz w:val="24"/>
          <w:szCs w:val="24"/>
        </w:rPr>
      </w:pPr>
      <w:r w:rsidRPr="00A75FF2">
        <w:rPr>
          <w:rFonts w:asciiTheme="minorHAnsi" w:hAnsiTheme="minorHAnsi" w:cstheme="minorHAnsi"/>
          <w:sz w:val="24"/>
          <w:szCs w:val="24"/>
        </w:rPr>
        <w:t xml:space="preserve">Spanish; and </w:t>
      </w:r>
    </w:p>
    <w:p w14:paraId="15835C0B" w14:textId="78F71427" w:rsidR="00794C7D" w:rsidRPr="00A75FF2" w:rsidRDefault="00794C7D" w:rsidP="00794C7D">
      <w:pPr>
        <w:pStyle w:val="Item10"/>
        <w:rPr>
          <w:rFonts w:asciiTheme="minorHAnsi" w:hAnsiTheme="minorHAnsi" w:cstheme="minorHAnsi"/>
          <w:sz w:val="24"/>
          <w:szCs w:val="24"/>
        </w:rPr>
      </w:pPr>
      <w:r w:rsidRPr="00A75FF2">
        <w:rPr>
          <w:rFonts w:asciiTheme="minorHAnsi" w:hAnsiTheme="minorHAnsi" w:cstheme="minorHAnsi"/>
          <w:sz w:val="24"/>
          <w:szCs w:val="24"/>
        </w:rPr>
        <w:t xml:space="preserve">Vietnamese </w:t>
      </w:r>
    </w:p>
    <w:p w14:paraId="39CD0A77" w14:textId="550EE057" w:rsidR="00794C7D" w:rsidRPr="00A75FF2" w:rsidRDefault="00794C7D" w:rsidP="00794C7D">
      <w:pPr>
        <w:pStyle w:val="Itema"/>
        <w:rPr>
          <w:rFonts w:asciiTheme="minorHAnsi" w:hAnsiTheme="minorHAnsi" w:cstheme="minorHAnsi"/>
          <w:sz w:val="24"/>
          <w:szCs w:val="24"/>
        </w:rPr>
      </w:pPr>
      <w:r w:rsidRPr="00A75FF2">
        <w:rPr>
          <w:rFonts w:asciiTheme="minorHAnsi" w:hAnsiTheme="minorHAnsi" w:cstheme="minorHAnsi"/>
          <w:sz w:val="24"/>
          <w:szCs w:val="24"/>
        </w:rPr>
        <w:t>Extended hour pharmacy coverage</w:t>
      </w:r>
    </w:p>
    <w:p w14:paraId="4E97ABEB" w14:textId="202757CA" w:rsidR="00794C7D" w:rsidRPr="00A75FF2" w:rsidRDefault="00794C7D" w:rsidP="00794C7D">
      <w:pPr>
        <w:pStyle w:val="Itema"/>
        <w:rPr>
          <w:rFonts w:asciiTheme="minorHAnsi" w:hAnsiTheme="minorHAnsi" w:cstheme="minorHAnsi"/>
          <w:sz w:val="24"/>
          <w:szCs w:val="24"/>
        </w:rPr>
      </w:pPr>
      <w:r w:rsidRPr="00A75FF2">
        <w:rPr>
          <w:rFonts w:asciiTheme="minorHAnsi" w:hAnsiTheme="minorHAnsi" w:cstheme="minorHAnsi"/>
          <w:sz w:val="24"/>
          <w:szCs w:val="24"/>
        </w:rPr>
        <w:t>Weekend coverage</w:t>
      </w:r>
    </w:p>
    <w:p w14:paraId="0C32B6A2" w14:textId="127B2054" w:rsidR="00BF3C6F" w:rsidRPr="00A75FF2" w:rsidRDefault="00BF3C6F" w:rsidP="00794C7D">
      <w:pPr>
        <w:pStyle w:val="Itema"/>
        <w:rPr>
          <w:rFonts w:asciiTheme="minorHAnsi" w:hAnsiTheme="minorHAnsi" w:cstheme="minorHAnsi"/>
          <w:sz w:val="24"/>
          <w:szCs w:val="24"/>
        </w:rPr>
      </w:pPr>
      <w:r w:rsidRPr="00A75FF2">
        <w:rPr>
          <w:rFonts w:asciiTheme="minorHAnsi" w:hAnsiTheme="minorHAnsi" w:cstheme="minorHAnsi"/>
          <w:sz w:val="24"/>
          <w:szCs w:val="24"/>
        </w:rPr>
        <w:t>Delivery services</w:t>
      </w:r>
    </w:p>
    <w:p w14:paraId="1893F41C" w14:textId="77579F90" w:rsidR="00BF3C6F" w:rsidRPr="00A75FF2" w:rsidRDefault="00BF3C6F" w:rsidP="00794C7D">
      <w:pPr>
        <w:pStyle w:val="Itema"/>
        <w:rPr>
          <w:rFonts w:asciiTheme="minorHAnsi" w:hAnsiTheme="minorHAnsi" w:cstheme="minorHAnsi"/>
          <w:sz w:val="24"/>
          <w:szCs w:val="24"/>
        </w:rPr>
      </w:pPr>
      <w:r w:rsidRPr="00A75FF2">
        <w:rPr>
          <w:rFonts w:asciiTheme="minorHAnsi" w:hAnsiTheme="minorHAnsi" w:cstheme="minorHAnsi"/>
          <w:sz w:val="24"/>
          <w:szCs w:val="24"/>
        </w:rPr>
        <w:t>Blister-packing/specialty packing</w:t>
      </w:r>
    </w:p>
    <w:p w14:paraId="77DB08FA" w14:textId="3CDDE8C7" w:rsidR="00BF3C6F" w:rsidRPr="00A75FF2" w:rsidRDefault="00BF3C6F" w:rsidP="00794C7D">
      <w:pPr>
        <w:pStyle w:val="Itema"/>
        <w:rPr>
          <w:rFonts w:asciiTheme="minorHAnsi" w:hAnsiTheme="minorHAnsi" w:cstheme="minorHAnsi"/>
          <w:sz w:val="24"/>
          <w:szCs w:val="24"/>
        </w:rPr>
      </w:pPr>
      <w:r w:rsidRPr="00A75FF2">
        <w:rPr>
          <w:rFonts w:asciiTheme="minorHAnsi" w:hAnsiTheme="minorHAnsi" w:cstheme="minorHAnsi"/>
          <w:sz w:val="24"/>
          <w:szCs w:val="24"/>
        </w:rPr>
        <w:t>At least one network pharmacy in each city and populated unincorporated area of Alameda County.</w:t>
      </w:r>
    </w:p>
    <w:p w14:paraId="283801FF" w14:textId="2F4F8CB5" w:rsidR="00BF3C6F" w:rsidRPr="00A75FF2" w:rsidRDefault="00BF3C6F" w:rsidP="00BF3C6F">
      <w:pPr>
        <w:pStyle w:val="Item1"/>
        <w:rPr>
          <w:rFonts w:asciiTheme="minorHAnsi" w:hAnsiTheme="minorHAnsi" w:cstheme="minorHAnsi"/>
          <w:sz w:val="24"/>
          <w:szCs w:val="24"/>
        </w:rPr>
      </w:pPr>
      <w:r w:rsidRPr="00A75FF2">
        <w:rPr>
          <w:rFonts w:asciiTheme="minorHAnsi" w:hAnsiTheme="minorHAnsi" w:cstheme="minorHAnsi"/>
          <w:sz w:val="24"/>
          <w:szCs w:val="24"/>
        </w:rPr>
        <w:t>Eligibility Upload: The ability to update patient eligibility through web</w:t>
      </w:r>
      <w:r w:rsidR="00A52492">
        <w:rPr>
          <w:rFonts w:asciiTheme="minorHAnsi" w:hAnsiTheme="minorHAnsi" w:cstheme="minorHAnsi"/>
          <w:sz w:val="24"/>
          <w:szCs w:val="24"/>
        </w:rPr>
        <w:t>-</w:t>
      </w:r>
      <w:r w:rsidRPr="00A75FF2">
        <w:rPr>
          <w:rFonts w:asciiTheme="minorHAnsi" w:hAnsiTheme="minorHAnsi" w:cstheme="minorHAnsi"/>
          <w:sz w:val="24"/>
          <w:szCs w:val="24"/>
        </w:rPr>
        <w:t>based eligibility and FAX as frequently as required by ACBH, not less than a minimum daily basis. Groups to be populated presently include, but are not limited to:</w:t>
      </w:r>
    </w:p>
    <w:p w14:paraId="38C942A3" w14:textId="05AB4F19" w:rsidR="00BF3C6F" w:rsidRPr="00A75FF2" w:rsidRDefault="00BF3C6F" w:rsidP="00BF3C6F">
      <w:pPr>
        <w:pStyle w:val="Itema"/>
        <w:rPr>
          <w:rFonts w:asciiTheme="minorHAnsi" w:hAnsiTheme="minorHAnsi" w:cstheme="minorHAnsi"/>
          <w:sz w:val="24"/>
          <w:szCs w:val="24"/>
        </w:rPr>
      </w:pPr>
      <w:r w:rsidRPr="00A75FF2">
        <w:rPr>
          <w:rFonts w:asciiTheme="minorHAnsi" w:hAnsiTheme="minorHAnsi" w:cstheme="minorHAnsi"/>
          <w:sz w:val="24"/>
          <w:szCs w:val="24"/>
        </w:rPr>
        <w:t>Uninsured adults, children or transitional age youth (TAY), including clients with an unmet Medi-Cal share of cost (Level I</w:t>
      </w:r>
      <w:proofErr w:type="gramStart"/>
      <w:r w:rsidRPr="00A75FF2">
        <w:rPr>
          <w:rFonts w:asciiTheme="minorHAnsi" w:hAnsiTheme="minorHAnsi" w:cstheme="minorHAnsi"/>
          <w:sz w:val="24"/>
          <w:szCs w:val="24"/>
        </w:rPr>
        <w:t>);</w:t>
      </w:r>
      <w:proofErr w:type="gramEnd"/>
    </w:p>
    <w:p w14:paraId="1806130E" w14:textId="46D14F72" w:rsidR="00BF3C6F" w:rsidRPr="00A75FF2" w:rsidRDefault="00BF3C6F" w:rsidP="00BF3C6F">
      <w:pPr>
        <w:pStyle w:val="Itema"/>
        <w:rPr>
          <w:rFonts w:asciiTheme="minorHAnsi" w:hAnsiTheme="minorHAnsi" w:cstheme="minorHAnsi"/>
          <w:sz w:val="24"/>
          <w:szCs w:val="24"/>
        </w:rPr>
      </w:pPr>
      <w:proofErr w:type="spellStart"/>
      <w:r w:rsidRPr="00A75FF2">
        <w:rPr>
          <w:rFonts w:asciiTheme="minorHAnsi" w:hAnsiTheme="minorHAnsi" w:cstheme="minorHAnsi"/>
          <w:sz w:val="24"/>
          <w:szCs w:val="24"/>
        </w:rPr>
        <w:t>HealthPAC</w:t>
      </w:r>
      <w:proofErr w:type="spellEnd"/>
      <w:r w:rsidRPr="00A75FF2">
        <w:rPr>
          <w:rFonts w:asciiTheme="minorHAnsi" w:hAnsiTheme="minorHAnsi" w:cstheme="minorHAnsi"/>
          <w:sz w:val="24"/>
          <w:szCs w:val="24"/>
        </w:rPr>
        <w:t xml:space="preserve"> Behavioral Health Care (Levels II &amp; III</w:t>
      </w:r>
      <w:proofErr w:type="gramStart"/>
      <w:r w:rsidRPr="00A75FF2">
        <w:rPr>
          <w:rFonts w:asciiTheme="minorHAnsi" w:hAnsiTheme="minorHAnsi" w:cstheme="minorHAnsi"/>
          <w:sz w:val="24"/>
          <w:szCs w:val="24"/>
        </w:rPr>
        <w:t>);</w:t>
      </w:r>
      <w:proofErr w:type="gramEnd"/>
    </w:p>
    <w:p w14:paraId="58DA37BC" w14:textId="367A2FA0" w:rsidR="00BF3C6F" w:rsidRPr="00A75FF2" w:rsidRDefault="00BF3C6F" w:rsidP="00BF3C6F">
      <w:pPr>
        <w:pStyle w:val="Itema"/>
        <w:rPr>
          <w:rFonts w:asciiTheme="minorHAnsi" w:hAnsiTheme="minorHAnsi" w:cstheme="minorHAnsi"/>
          <w:sz w:val="24"/>
          <w:szCs w:val="24"/>
        </w:rPr>
      </w:pPr>
      <w:r w:rsidRPr="00A75FF2">
        <w:rPr>
          <w:rFonts w:asciiTheme="minorHAnsi" w:hAnsiTheme="minorHAnsi" w:cstheme="minorHAnsi"/>
          <w:sz w:val="24"/>
          <w:szCs w:val="24"/>
        </w:rPr>
        <w:t>Medically Indigent Adult (MIA) Medication Program using Patient Assistance Programs (PAPs</w:t>
      </w:r>
      <w:proofErr w:type="gramStart"/>
      <w:r w:rsidRPr="00A75FF2">
        <w:rPr>
          <w:rFonts w:asciiTheme="minorHAnsi" w:hAnsiTheme="minorHAnsi" w:cstheme="minorHAnsi"/>
          <w:sz w:val="24"/>
          <w:szCs w:val="24"/>
        </w:rPr>
        <w:t>);</w:t>
      </w:r>
      <w:proofErr w:type="gramEnd"/>
    </w:p>
    <w:p w14:paraId="4FDD3DEB" w14:textId="1FEFCE21" w:rsidR="00BF3C6F" w:rsidRPr="00A75FF2" w:rsidRDefault="00BF3C6F" w:rsidP="00BF3C6F">
      <w:pPr>
        <w:pStyle w:val="Itema"/>
        <w:rPr>
          <w:rFonts w:asciiTheme="minorHAnsi" w:hAnsiTheme="minorHAnsi" w:cstheme="minorHAnsi"/>
          <w:sz w:val="24"/>
          <w:szCs w:val="24"/>
        </w:rPr>
      </w:pPr>
      <w:r w:rsidRPr="00A75FF2">
        <w:rPr>
          <w:rFonts w:asciiTheme="minorHAnsi" w:hAnsiTheme="minorHAnsi" w:cstheme="minorHAnsi"/>
          <w:sz w:val="24"/>
          <w:szCs w:val="24"/>
        </w:rPr>
        <w:t>Medicare Part D Coordination of Benefit (COB); and</w:t>
      </w:r>
    </w:p>
    <w:p w14:paraId="3AE0BFAF" w14:textId="7C9A3786" w:rsidR="00BF3C6F" w:rsidRPr="00A75FF2" w:rsidRDefault="00BF3C6F" w:rsidP="00BF3C6F">
      <w:pPr>
        <w:pStyle w:val="Itema"/>
        <w:rPr>
          <w:rFonts w:asciiTheme="minorHAnsi" w:hAnsiTheme="minorHAnsi" w:cstheme="minorHAnsi"/>
          <w:sz w:val="24"/>
          <w:szCs w:val="24"/>
        </w:rPr>
      </w:pPr>
      <w:r w:rsidRPr="00A75FF2">
        <w:rPr>
          <w:rFonts w:asciiTheme="minorHAnsi" w:hAnsiTheme="minorHAnsi" w:cstheme="minorHAnsi"/>
          <w:sz w:val="24"/>
          <w:szCs w:val="24"/>
        </w:rPr>
        <w:t>Urgent uninsured children or TAY for specific day programs.</w:t>
      </w:r>
    </w:p>
    <w:p w14:paraId="435109AA" w14:textId="1843FD25" w:rsidR="00BF3C6F" w:rsidRPr="00A75FF2" w:rsidRDefault="00BF3C6F" w:rsidP="00BF3C6F">
      <w:pPr>
        <w:pStyle w:val="Item1"/>
        <w:rPr>
          <w:rFonts w:asciiTheme="minorHAnsi" w:hAnsiTheme="minorHAnsi" w:cstheme="minorHAnsi"/>
          <w:sz w:val="24"/>
          <w:szCs w:val="24"/>
        </w:rPr>
      </w:pPr>
      <w:r w:rsidRPr="00A75FF2">
        <w:rPr>
          <w:rFonts w:asciiTheme="minorHAnsi" w:hAnsiTheme="minorHAnsi" w:cstheme="minorHAnsi"/>
          <w:sz w:val="24"/>
          <w:szCs w:val="24"/>
        </w:rPr>
        <w:t xml:space="preserve">340B Third Party Administration: The capacity to implement and maintain a 340B drug purchasing program, including contracting, managing virtual inventories </w:t>
      </w:r>
      <w:r w:rsidRPr="00A75FF2">
        <w:rPr>
          <w:rFonts w:asciiTheme="minorHAnsi" w:hAnsiTheme="minorHAnsi" w:cstheme="minorHAnsi"/>
          <w:sz w:val="24"/>
          <w:szCs w:val="24"/>
        </w:rPr>
        <w:lastRenderedPageBreak/>
        <w:t>and replenishment, verification of patient and clinic program eligibility, maintaining accurate pricing, and preventing drug diversion and duplicate discounts/rebates.</w:t>
      </w:r>
    </w:p>
    <w:p w14:paraId="0353436B" w14:textId="28EED722" w:rsidR="00BF3C6F" w:rsidRPr="00A75FF2" w:rsidRDefault="00BF3C6F" w:rsidP="00BF3C6F">
      <w:pPr>
        <w:pStyle w:val="Item1"/>
        <w:rPr>
          <w:rFonts w:asciiTheme="minorHAnsi" w:hAnsiTheme="minorHAnsi" w:cstheme="minorHAnsi"/>
          <w:sz w:val="24"/>
          <w:szCs w:val="24"/>
        </w:rPr>
      </w:pPr>
      <w:r w:rsidRPr="00A75FF2">
        <w:rPr>
          <w:rFonts w:asciiTheme="minorHAnsi" w:hAnsiTheme="minorHAnsi" w:cstheme="minorHAnsi"/>
          <w:sz w:val="24"/>
          <w:szCs w:val="24"/>
        </w:rPr>
        <w:t>Electronic Health Record</w:t>
      </w:r>
      <w:r w:rsidR="003A4B9B">
        <w:rPr>
          <w:rFonts w:asciiTheme="minorHAnsi" w:hAnsiTheme="minorHAnsi" w:cstheme="minorHAnsi"/>
          <w:sz w:val="24"/>
          <w:szCs w:val="24"/>
        </w:rPr>
        <w:t xml:space="preserve"> </w:t>
      </w:r>
      <w:r w:rsidRPr="00A75FF2">
        <w:rPr>
          <w:rFonts w:asciiTheme="minorHAnsi" w:hAnsiTheme="minorHAnsi" w:cstheme="minorHAnsi"/>
          <w:sz w:val="24"/>
          <w:szCs w:val="24"/>
        </w:rPr>
        <w:t>Interface: The flexibility to interface with ACBH’ new EHR currently under development.</w:t>
      </w:r>
    </w:p>
    <w:p w14:paraId="6970A0A8" w14:textId="60EA230B" w:rsidR="00BF3C6F" w:rsidRPr="00A75FF2" w:rsidRDefault="00BF3C6F" w:rsidP="00BF3C6F">
      <w:pPr>
        <w:pStyle w:val="Item1"/>
        <w:rPr>
          <w:rFonts w:asciiTheme="minorHAnsi" w:hAnsiTheme="minorHAnsi" w:cstheme="minorHAnsi"/>
          <w:sz w:val="24"/>
          <w:szCs w:val="24"/>
        </w:rPr>
      </w:pPr>
      <w:r w:rsidRPr="00A75FF2">
        <w:rPr>
          <w:rFonts w:asciiTheme="minorHAnsi" w:hAnsiTheme="minorHAnsi" w:cstheme="minorHAnsi"/>
          <w:sz w:val="24"/>
          <w:szCs w:val="24"/>
        </w:rPr>
        <w:t>Eligibility Requirements: The ability to administer the ACBH’ eligibility requirements, including, but not limited to verification that:</w:t>
      </w:r>
    </w:p>
    <w:p w14:paraId="114F5004" w14:textId="55325047" w:rsidR="00BF3C6F" w:rsidRPr="00A75FF2" w:rsidRDefault="00BF3C6F" w:rsidP="00BF3C6F">
      <w:pPr>
        <w:pStyle w:val="Itema"/>
        <w:rPr>
          <w:rFonts w:asciiTheme="minorHAnsi" w:hAnsiTheme="minorHAnsi" w:cstheme="minorHAnsi"/>
          <w:sz w:val="24"/>
          <w:szCs w:val="24"/>
        </w:rPr>
      </w:pPr>
      <w:r w:rsidRPr="00A75FF2">
        <w:rPr>
          <w:rFonts w:asciiTheme="minorHAnsi" w:hAnsiTheme="minorHAnsi" w:cstheme="minorHAnsi"/>
          <w:sz w:val="24"/>
          <w:szCs w:val="24"/>
        </w:rPr>
        <w:t xml:space="preserve">Each patient is a County-authorized </w:t>
      </w:r>
      <w:proofErr w:type="gramStart"/>
      <w:r w:rsidRPr="00A75FF2">
        <w:rPr>
          <w:rFonts w:asciiTheme="minorHAnsi" w:hAnsiTheme="minorHAnsi" w:cstheme="minorHAnsi"/>
          <w:sz w:val="24"/>
          <w:szCs w:val="24"/>
        </w:rPr>
        <w:t>patient;</w:t>
      </w:r>
      <w:proofErr w:type="gramEnd"/>
    </w:p>
    <w:p w14:paraId="063EA4B7" w14:textId="7AFE8735" w:rsidR="00BF3C6F" w:rsidRPr="00A75FF2" w:rsidRDefault="00BF3C6F" w:rsidP="00BF3C6F">
      <w:pPr>
        <w:pStyle w:val="Itema"/>
        <w:rPr>
          <w:rFonts w:asciiTheme="minorHAnsi" w:hAnsiTheme="minorHAnsi" w:cstheme="minorHAnsi"/>
          <w:sz w:val="24"/>
          <w:szCs w:val="24"/>
        </w:rPr>
      </w:pPr>
      <w:r w:rsidRPr="00A75FF2">
        <w:rPr>
          <w:rFonts w:asciiTheme="minorHAnsi" w:hAnsiTheme="minorHAnsi" w:cstheme="minorHAnsi"/>
          <w:sz w:val="24"/>
          <w:szCs w:val="24"/>
        </w:rPr>
        <w:t xml:space="preserve">Each prescriber is a County-authorized </w:t>
      </w:r>
      <w:proofErr w:type="gramStart"/>
      <w:r w:rsidRPr="00A75FF2">
        <w:rPr>
          <w:rFonts w:asciiTheme="minorHAnsi" w:hAnsiTheme="minorHAnsi" w:cstheme="minorHAnsi"/>
          <w:sz w:val="24"/>
          <w:szCs w:val="24"/>
        </w:rPr>
        <w:t>prescriber;</w:t>
      </w:r>
      <w:proofErr w:type="gramEnd"/>
    </w:p>
    <w:p w14:paraId="1195FAF6" w14:textId="3BF9222C" w:rsidR="00BF3C6F" w:rsidRPr="00A75FF2" w:rsidRDefault="00BF3C6F" w:rsidP="00BF3C6F">
      <w:pPr>
        <w:pStyle w:val="Itema"/>
        <w:rPr>
          <w:rFonts w:asciiTheme="minorHAnsi" w:hAnsiTheme="minorHAnsi" w:cstheme="minorHAnsi"/>
          <w:sz w:val="24"/>
          <w:szCs w:val="24"/>
        </w:rPr>
      </w:pPr>
      <w:r w:rsidRPr="00A75FF2">
        <w:rPr>
          <w:rFonts w:asciiTheme="minorHAnsi" w:hAnsiTheme="minorHAnsi" w:cstheme="minorHAnsi"/>
          <w:sz w:val="24"/>
          <w:szCs w:val="24"/>
        </w:rPr>
        <w:t xml:space="preserve">Each medication is on at least one of the ACBH </w:t>
      </w:r>
      <w:proofErr w:type="gramStart"/>
      <w:r w:rsidRPr="00A75FF2">
        <w:rPr>
          <w:rFonts w:asciiTheme="minorHAnsi" w:hAnsiTheme="minorHAnsi" w:cstheme="minorHAnsi"/>
          <w:sz w:val="24"/>
          <w:szCs w:val="24"/>
        </w:rPr>
        <w:t>formularies;</w:t>
      </w:r>
      <w:proofErr w:type="gramEnd"/>
    </w:p>
    <w:p w14:paraId="5FA0CC6C" w14:textId="2BE8263E" w:rsidR="00BF3C6F" w:rsidRPr="00A75FF2" w:rsidRDefault="00BF3C6F" w:rsidP="00BF3C6F">
      <w:pPr>
        <w:pStyle w:val="Itema"/>
        <w:rPr>
          <w:rFonts w:asciiTheme="minorHAnsi" w:hAnsiTheme="minorHAnsi" w:cstheme="minorHAnsi"/>
          <w:sz w:val="24"/>
          <w:szCs w:val="24"/>
        </w:rPr>
      </w:pPr>
      <w:r w:rsidRPr="00A75FF2">
        <w:rPr>
          <w:rFonts w:asciiTheme="minorHAnsi" w:hAnsiTheme="minorHAnsi" w:cstheme="minorHAnsi"/>
          <w:sz w:val="24"/>
          <w:szCs w:val="24"/>
        </w:rPr>
        <w:t>If a medication is available as a generic, that it is dispensed as a generic medication, even if it is prescribed as a brand-named medication; and</w:t>
      </w:r>
    </w:p>
    <w:p w14:paraId="040FE361" w14:textId="01018818" w:rsidR="00BF3C6F" w:rsidRPr="00A75FF2" w:rsidRDefault="00BF3C6F" w:rsidP="00BF3C6F">
      <w:pPr>
        <w:pStyle w:val="Itema"/>
        <w:rPr>
          <w:rFonts w:asciiTheme="minorHAnsi" w:hAnsiTheme="minorHAnsi" w:cstheme="minorHAnsi"/>
          <w:sz w:val="24"/>
          <w:szCs w:val="24"/>
        </w:rPr>
      </w:pPr>
      <w:r w:rsidRPr="00A75FF2">
        <w:rPr>
          <w:rFonts w:asciiTheme="minorHAnsi" w:hAnsiTheme="minorHAnsi" w:cstheme="minorHAnsi"/>
          <w:sz w:val="24"/>
          <w:szCs w:val="24"/>
        </w:rPr>
        <w:t>Approval of medication prior authorization (PA), and the procedure for placing a PA.</w:t>
      </w:r>
    </w:p>
    <w:p w14:paraId="32CEB878" w14:textId="34EF2579" w:rsidR="00BF3C6F" w:rsidRPr="00A75FF2" w:rsidRDefault="00BF3C6F" w:rsidP="00BF3C6F">
      <w:pPr>
        <w:pStyle w:val="Item1"/>
        <w:rPr>
          <w:rFonts w:asciiTheme="minorHAnsi" w:hAnsiTheme="minorHAnsi" w:cstheme="minorHAnsi"/>
          <w:sz w:val="24"/>
          <w:szCs w:val="24"/>
        </w:rPr>
      </w:pPr>
      <w:r w:rsidRPr="00A75FF2">
        <w:rPr>
          <w:rFonts w:asciiTheme="minorHAnsi" w:hAnsiTheme="minorHAnsi" w:cstheme="minorHAnsi"/>
          <w:sz w:val="24"/>
          <w:szCs w:val="24"/>
        </w:rPr>
        <w:t>Program Design: Maintain the following on an on-going basis as directed by ACBH:</w:t>
      </w:r>
    </w:p>
    <w:p w14:paraId="557D5F75" w14:textId="1595EC28" w:rsidR="00BF3C6F" w:rsidRPr="00A75FF2" w:rsidRDefault="00BF3C6F" w:rsidP="00BF3C6F">
      <w:pPr>
        <w:pStyle w:val="Itema"/>
        <w:rPr>
          <w:rFonts w:asciiTheme="minorHAnsi" w:hAnsiTheme="minorHAnsi" w:cstheme="minorHAnsi"/>
          <w:sz w:val="24"/>
          <w:szCs w:val="24"/>
        </w:rPr>
      </w:pPr>
      <w:r w:rsidRPr="00A75FF2">
        <w:rPr>
          <w:rFonts w:asciiTheme="minorHAnsi" w:hAnsiTheme="minorHAnsi" w:cstheme="minorHAnsi"/>
          <w:sz w:val="24"/>
          <w:szCs w:val="24"/>
        </w:rPr>
        <w:t xml:space="preserve">Specific eligibility groups as defined by </w:t>
      </w:r>
      <w:proofErr w:type="gramStart"/>
      <w:r w:rsidRPr="00A75FF2">
        <w:rPr>
          <w:rFonts w:asciiTheme="minorHAnsi" w:hAnsiTheme="minorHAnsi" w:cstheme="minorHAnsi"/>
          <w:sz w:val="24"/>
          <w:szCs w:val="24"/>
        </w:rPr>
        <w:t>ACBH;</w:t>
      </w:r>
      <w:proofErr w:type="gramEnd"/>
    </w:p>
    <w:p w14:paraId="3391793F" w14:textId="3DD36BB8" w:rsidR="00BF3C6F" w:rsidRPr="00A75FF2" w:rsidRDefault="00BF3C6F" w:rsidP="00BF3C6F">
      <w:pPr>
        <w:pStyle w:val="Itema"/>
        <w:rPr>
          <w:rFonts w:asciiTheme="minorHAnsi" w:hAnsiTheme="minorHAnsi" w:cstheme="minorHAnsi"/>
          <w:sz w:val="24"/>
          <w:szCs w:val="24"/>
        </w:rPr>
      </w:pPr>
      <w:r w:rsidRPr="00A75FF2">
        <w:rPr>
          <w:rFonts w:asciiTheme="minorHAnsi" w:hAnsiTheme="minorHAnsi" w:cstheme="minorHAnsi"/>
          <w:sz w:val="24"/>
          <w:szCs w:val="24"/>
        </w:rPr>
        <w:t>ACBH formularies and prescribing guidelines/</w:t>
      </w:r>
      <w:proofErr w:type="gramStart"/>
      <w:r w:rsidRPr="00A75FF2">
        <w:rPr>
          <w:rFonts w:asciiTheme="minorHAnsi" w:hAnsiTheme="minorHAnsi" w:cstheme="minorHAnsi"/>
          <w:sz w:val="24"/>
          <w:szCs w:val="24"/>
        </w:rPr>
        <w:t>requirements;</w:t>
      </w:r>
      <w:proofErr w:type="gramEnd"/>
    </w:p>
    <w:p w14:paraId="72D8434A" w14:textId="4F5A4AC5" w:rsidR="00BF3C6F" w:rsidRPr="00A75FF2" w:rsidRDefault="00BF3C6F" w:rsidP="00BF3C6F">
      <w:pPr>
        <w:pStyle w:val="Itema"/>
        <w:rPr>
          <w:rFonts w:asciiTheme="minorHAnsi" w:hAnsiTheme="minorHAnsi" w:cstheme="minorHAnsi"/>
          <w:sz w:val="24"/>
          <w:szCs w:val="24"/>
        </w:rPr>
      </w:pPr>
      <w:r w:rsidRPr="00A75FF2">
        <w:rPr>
          <w:rFonts w:asciiTheme="minorHAnsi" w:hAnsiTheme="minorHAnsi" w:cstheme="minorHAnsi"/>
          <w:sz w:val="24"/>
          <w:szCs w:val="24"/>
        </w:rPr>
        <w:t xml:space="preserve">Network of </w:t>
      </w:r>
      <w:proofErr w:type="gramStart"/>
      <w:r w:rsidRPr="00A75FF2">
        <w:rPr>
          <w:rFonts w:asciiTheme="minorHAnsi" w:hAnsiTheme="minorHAnsi" w:cstheme="minorHAnsi"/>
          <w:sz w:val="24"/>
          <w:szCs w:val="24"/>
        </w:rPr>
        <w:t>prescribers;</w:t>
      </w:r>
      <w:proofErr w:type="gramEnd"/>
    </w:p>
    <w:p w14:paraId="55F3433D" w14:textId="4598B430" w:rsidR="00BF3C6F" w:rsidRPr="00A75FF2" w:rsidRDefault="00BF3C6F" w:rsidP="00BF3C6F">
      <w:pPr>
        <w:pStyle w:val="Itema"/>
        <w:rPr>
          <w:rFonts w:asciiTheme="minorHAnsi" w:hAnsiTheme="minorHAnsi" w:cstheme="minorHAnsi"/>
          <w:sz w:val="24"/>
          <w:szCs w:val="24"/>
        </w:rPr>
      </w:pPr>
      <w:r w:rsidRPr="00A75FF2">
        <w:rPr>
          <w:rFonts w:asciiTheme="minorHAnsi" w:hAnsiTheme="minorHAnsi" w:cstheme="minorHAnsi"/>
          <w:sz w:val="24"/>
          <w:szCs w:val="24"/>
        </w:rPr>
        <w:t>Network of Pharmacies; and</w:t>
      </w:r>
    </w:p>
    <w:p w14:paraId="1980F8AA" w14:textId="6FB441EF" w:rsidR="00BF3C6F" w:rsidRPr="00A75FF2" w:rsidRDefault="00BF3C6F" w:rsidP="00BF3C6F">
      <w:pPr>
        <w:pStyle w:val="Itema"/>
        <w:rPr>
          <w:rFonts w:asciiTheme="minorHAnsi" w:hAnsiTheme="minorHAnsi" w:cstheme="minorHAnsi"/>
          <w:sz w:val="24"/>
          <w:szCs w:val="24"/>
        </w:rPr>
      </w:pPr>
      <w:r w:rsidRPr="00A75FF2">
        <w:rPr>
          <w:rFonts w:asciiTheme="minorHAnsi" w:hAnsiTheme="minorHAnsi" w:cstheme="minorHAnsi"/>
          <w:sz w:val="24"/>
          <w:szCs w:val="24"/>
        </w:rPr>
        <w:t>Eligibility upload (see #5)</w:t>
      </w:r>
    </w:p>
    <w:p w14:paraId="715272D2" w14:textId="6257A2F7" w:rsidR="00BF3C6F" w:rsidRPr="00A75FF2" w:rsidRDefault="00BF3C6F" w:rsidP="00BF3C6F">
      <w:pPr>
        <w:pStyle w:val="Item1"/>
        <w:rPr>
          <w:rFonts w:asciiTheme="minorHAnsi" w:hAnsiTheme="minorHAnsi" w:cstheme="minorHAnsi"/>
          <w:sz w:val="24"/>
          <w:szCs w:val="24"/>
        </w:rPr>
      </w:pPr>
      <w:r w:rsidRPr="00A75FF2">
        <w:rPr>
          <w:rFonts w:asciiTheme="minorHAnsi" w:hAnsiTheme="minorHAnsi" w:cstheme="minorHAnsi"/>
          <w:sz w:val="24"/>
          <w:szCs w:val="24"/>
        </w:rPr>
        <w:t xml:space="preserve">Prescription Claims Data: Prescription claims data transmission </w:t>
      </w:r>
      <w:proofErr w:type="gramStart"/>
      <w:r w:rsidRPr="00A75FF2">
        <w:rPr>
          <w:rFonts w:asciiTheme="minorHAnsi" w:hAnsiTheme="minorHAnsi" w:cstheme="minorHAnsi"/>
          <w:sz w:val="24"/>
          <w:szCs w:val="24"/>
        </w:rPr>
        <w:t>on a monthly basis</w:t>
      </w:r>
      <w:proofErr w:type="gramEnd"/>
      <w:r w:rsidRPr="00A75FF2">
        <w:rPr>
          <w:rFonts w:asciiTheme="minorHAnsi" w:hAnsiTheme="minorHAnsi" w:cstheme="minorHAnsi"/>
          <w:sz w:val="24"/>
          <w:szCs w:val="24"/>
        </w:rPr>
        <w:t>, not to exceed 12 times per fiscal year; and, no more than three (3) business days after the close of the month.</w:t>
      </w:r>
    </w:p>
    <w:p w14:paraId="5713CC66" w14:textId="0DD9EBCD" w:rsidR="00BF3C6F" w:rsidRPr="00A75FF2" w:rsidRDefault="00BF3C6F" w:rsidP="00BF3C6F">
      <w:pPr>
        <w:pStyle w:val="Item1"/>
        <w:rPr>
          <w:rFonts w:asciiTheme="minorHAnsi" w:hAnsiTheme="minorHAnsi" w:cstheme="minorHAnsi"/>
          <w:sz w:val="24"/>
          <w:szCs w:val="24"/>
        </w:rPr>
      </w:pPr>
      <w:r w:rsidRPr="00A75FF2">
        <w:rPr>
          <w:rFonts w:asciiTheme="minorHAnsi" w:hAnsiTheme="minorHAnsi" w:cstheme="minorHAnsi"/>
          <w:sz w:val="24"/>
          <w:szCs w:val="24"/>
        </w:rPr>
        <w:t>Monthly Billing: Invoicing to ACBH for payment on a monthly cycle, not to exceed 12 times per fiscal year.</w:t>
      </w:r>
    </w:p>
    <w:p w14:paraId="7C37DB21" w14:textId="3C63D4CB" w:rsidR="00BF3C6F" w:rsidRPr="00A75FF2" w:rsidRDefault="00BF3C6F" w:rsidP="00BF3C6F">
      <w:pPr>
        <w:pStyle w:val="Item1"/>
        <w:rPr>
          <w:rFonts w:asciiTheme="minorHAnsi" w:hAnsiTheme="minorHAnsi" w:cstheme="minorHAnsi"/>
          <w:sz w:val="24"/>
          <w:szCs w:val="24"/>
        </w:rPr>
      </w:pPr>
      <w:r w:rsidRPr="00A75FF2">
        <w:rPr>
          <w:rFonts w:asciiTheme="minorHAnsi" w:hAnsiTheme="minorHAnsi" w:cstheme="minorHAnsi"/>
          <w:sz w:val="24"/>
          <w:szCs w:val="24"/>
        </w:rPr>
        <w:t xml:space="preserve">Reversal Process: Conduct Reversal Process as directed by ACBH </w:t>
      </w:r>
      <w:proofErr w:type="gramStart"/>
      <w:r w:rsidRPr="00A75FF2">
        <w:rPr>
          <w:rFonts w:asciiTheme="minorHAnsi" w:hAnsiTheme="minorHAnsi" w:cstheme="minorHAnsi"/>
          <w:sz w:val="24"/>
          <w:szCs w:val="24"/>
        </w:rPr>
        <w:t>on a monthly basis</w:t>
      </w:r>
      <w:proofErr w:type="gramEnd"/>
      <w:r w:rsidRPr="00A75FF2">
        <w:rPr>
          <w:rFonts w:asciiTheme="minorHAnsi" w:hAnsiTheme="minorHAnsi" w:cstheme="minorHAnsi"/>
          <w:sz w:val="24"/>
          <w:szCs w:val="24"/>
        </w:rPr>
        <w:t xml:space="preserve">. ACBH will identify incorrectly billed prescription claims by network pharmacies when other coverage was available (“Reversals”). Reversals shall be </w:t>
      </w:r>
      <w:r w:rsidRPr="00A75FF2">
        <w:rPr>
          <w:rFonts w:asciiTheme="minorHAnsi" w:hAnsiTheme="minorHAnsi" w:cstheme="minorHAnsi"/>
          <w:sz w:val="24"/>
          <w:szCs w:val="24"/>
        </w:rPr>
        <w:lastRenderedPageBreak/>
        <w:t>done by vendor as requested by ACBH reverse the claim or confirm that claim billing to the County has been reversed.</w:t>
      </w:r>
    </w:p>
    <w:p w14:paraId="5CE75041" w14:textId="7864AD8D" w:rsidR="00BF3C6F" w:rsidRPr="00A75FF2" w:rsidRDefault="00BF3C6F" w:rsidP="00BF3C6F">
      <w:pPr>
        <w:pStyle w:val="Item1"/>
        <w:rPr>
          <w:rFonts w:asciiTheme="minorHAnsi" w:hAnsiTheme="minorHAnsi" w:cstheme="minorHAnsi"/>
          <w:sz w:val="24"/>
          <w:szCs w:val="24"/>
        </w:rPr>
      </w:pPr>
      <w:r w:rsidRPr="00A75FF2">
        <w:rPr>
          <w:rFonts w:asciiTheme="minorHAnsi" w:hAnsiTheme="minorHAnsi" w:cstheme="minorHAnsi"/>
          <w:sz w:val="24"/>
          <w:szCs w:val="24"/>
        </w:rPr>
        <w:t xml:space="preserve">Paper or Manual Claims: </w:t>
      </w:r>
      <w:r w:rsidR="003A4B9B">
        <w:rPr>
          <w:rFonts w:asciiTheme="minorHAnsi" w:hAnsiTheme="minorHAnsi" w:cstheme="minorHAnsi"/>
          <w:sz w:val="24"/>
          <w:szCs w:val="24"/>
        </w:rPr>
        <w:t>Contractor</w:t>
      </w:r>
      <w:r w:rsidRPr="00A75FF2">
        <w:rPr>
          <w:rFonts w:asciiTheme="minorHAnsi" w:hAnsiTheme="minorHAnsi" w:cstheme="minorHAnsi"/>
          <w:sz w:val="24"/>
          <w:szCs w:val="24"/>
        </w:rPr>
        <w:t xml:space="preserve"> must process eligible paper or manual claims within 30 days of submission by eligible pharmacies.</w:t>
      </w:r>
    </w:p>
    <w:p w14:paraId="6F57DC2B" w14:textId="5B700607" w:rsidR="00BF3C6F" w:rsidRPr="00A75FF2" w:rsidRDefault="00BF3C6F" w:rsidP="00BF3C6F">
      <w:pPr>
        <w:pStyle w:val="Item1"/>
        <w:rPr>
          <w:rFonts w:asciiTheme="minorHAnsi" w:hAnsiTheme="minorHAnsi" w:cstheme="minorHAnsi"/>
          <w:sz w:val="24"/>
          <w:szCs w:val="24"/>
        </w:rPr>
      </w:pPr>
      <w:r w:rsidRPr="00A75FF2">
        <w:rPr>
          <w:rFonts w:asciiTheme="minorHAnsi" w:hAnsiTheme="minorHAnsi" w:cstheme="minorHAnsi"/>
          <w:sz w:val="24"/>
          <w:szCs w:val="24"/>
        </w:rPr>
        <w:t>Account management &amp; customer service: Provide responsive account management and customer services to the County and pharmacies. This shall include, but not be limited to, meeting the following requirements:</w:t>
      </w:r>
    </w:p>
    <w:p w14:paraId="73A42576" w14:textId="048B5113" w:rsidR="00BF3C6F" w:rsidRPr="00A75FF2" w:rsidRDefault="00BF3C6F" w:rsidP="00BF3C6F">
      <w:pPr>
        <w:pStyle w:val="Itema"/>
        <w:rPr>
          <w:rFonts w:asciiTheme="minorHAnsi" w:hAnsiTheme="minorHAnsi" w:cstheme="minorHAnsi"/>
          <w:sz w:val="24"/>
          <w:szCs w:val="24"/>
        </w:rPr>
      </w:pPr>
      <w:r w:rsidRPr="00A75FF2">
        <w:rPr>
          <w:rFonts w:asciiTheme="minorHAnsi" w:hAnsiTheme="minorHAnsi" w:cstheme="minorHAnsi"/>
          <w:sz w:val="24"/>
          <w:szCs w:val="24"/>
        </w:rPr>
        <w:t xml:space="preserve">Provide ACBH a dedicated experienced account coordinator responsible for the overall Contract requirements, </w:t>
      </w:r>
      <w:proofErr w:type="gramStart"/>
      <w:r w:rsidRPr="00A75FF2">
        <w:rPr>
          <w:rFonts w:asciiTheme="minorHAnsi" w:hAnsiTheme="minorHAnsi" w:cstheme="minorHAnsi"/>
          <w:sz w:val="24"/>
          <w:szCs w:val="24"/>
        </w:rPr>
        <w:t>terms</w:t>
      </w:r>
      <w:proofErr w:type="gramEnd"/>
      <w:r w:rsidRPr="00A75FF2">
        <w:rPr>
          <w:rFonts w:asciiTheme="minorHAnsi" w:hAnsiTheme="minorHAnsi" w:cstheme="minorHAnsi"/>
          <w:sz w:val="24"/>
          <w:szCs w:val="24"/>
        </w:rPr>
        <w:t xml:space="preserve"> and problem resolution. This person must:</w:t>
      </w:r>
    </w:p>
    <w:p w14:paraId="6FB1F973" w14:textId="6137329A" w:rsidR="00BF3C6F" w:rsidRPr="00A75FF2" w:rsidRDefault="00A75FF2" w:rsidP="00BF3C6F">
      <w:pPr>
        <w:pStyle w:val="Item10"/>
        <w:rPr>
          <w:rFonts w:asciiTheme="minorHAnsi" w:hAnsiTheme="minorHAnsi" w:cstheme="minorHAnsi"/>
          <w:sz w:val="24"/>
          <w:szCs w:val="24"/>
        </w:rPr>
      </w:pPr>
      <w:r w:rsidRPr="00A75FF2">
        <w:rPr>
          <w:rFonts w:asciiTheme="minorHAnsi" w:hAnsiTheme="minorHAnsi" w:cstheme="minorHAnsi"/>
          <w:sz w:val="24"/>
          <w:szCs w:val="24"/>
        </w:rPr>
        <w:t xml:space="preserve">Be available Monday </w:t>
      </w:r>
      <w:r w:rsidR="00D012A8">
        <w:rPr>
          <w:rFonts w:asciiTheme="minorHAnsi" w:hAnsiTheme="minorHAnsi" w:cstheme="minorHAnsi"/>
          <w:sz w:val="24"/>
          <w:szCs w:val="24"/>
        </w:rPr>
        <w:t>through</w:t>
      </w:r>
      <w:r w:rsidRPr="00A75FF2">
        <w:rPr>
          <w:rFonts w:asciiTheme="minorHAnsi" w:hAnsiTheme="minorHAnsi" w:cstheme="minorHAnsi"/>
          <w:sz w:val="24"/>
          <w:szCs w:val="24"/>
        </w:rPr>
        <w:t xml:space="preserve"> Friday from 8:30 a.m. – 5:00 p.m.</w:t>
      </w:r>
    </w:p>
    <w:p w14:paraId="315CECC7" w14:textId="30D88287" w:rsidR="00A75FF2" w:rsidRPr="00A75FF2" w:rsidRDefault="00A75FF2" w:rsidP="00BF3C6F">
      <w:pPr>
        <w:pStyle w:val="Item10"/>
        <w:rPr>
          <w:rFonts w:asciiTheme="minorHAnsi" w:hAnsiTheme="minorHAnsi" w:cstheme="minorHAnsi"/>
          <w:sz w:val="24"/>
          <w:szCs w:val="24"/>
        </w:rPr>
      </w:pPr>
      <w:r w:rsidRPr="00A75FF2">
        <w:rPr>
          <w:rFonts w:asciiTheme="minorHAnsi" w:hAnsiTheme="minorHAnsi" w:cstheme="minorHAnsi"/>
          <w:sz w:val="24"/>
          <w:szCs w:val="24"/>
        </w:rPr>
        <w:t>Provide a cell phone or pager number for emergencies/disaster support, with response time within one (1) hour.</w:t>
      </w:r>
    </w:p>
    <w:p w14:paraId="7D1450D4" w14:textId="46530C51" w:rsidR="00A75FF2" w:rsidRPr="00A75FF2" w:rsidRDefault="00A75FF2" w:rsidP="00BF3C6F">
      <w:pPr>
        <w:pStyle w:val="Item10"/>
        <w:rPr>
          <w:rFonts w:asciiTheme="minorHAnsi" w:hAnsiTheme="minorHAnsi" w:cstheme="minorHAnsi"/>
          <w:sz w:val="24"/>
          <w:szCs w:val="24"/>
        </w:rPr>
      </w:pPr>
      <w:r w:rsidRPr="00A75FF2">
        <w:rPr>
          <w:rFonts w:asciiTheme="minorHAnsi" w:hAnsiTheme="minorHAnsi" w:cstheme="minorHAnsi"/>
          <w:sz w:val="24"/>
          <w:szCs w:val="24"/>
        </w:rPr>
        <w:t xml:space="preserve">Meet with the County Pharmacy Director (Director) or </w:t>
      </w:r>
      <w:proofErr w:type="gramStart"/>
      <w:r w:rsidRPr="00A75FF2">
        <w:rPr>
          <w:rFonts w:asciiTheme="minorHAnsi" w:hAnsiTheme="minorHAnsi" w:cstheme="minorHAnsi"/>
          <w:sz w:val="24"/>
          <w:szCs w:val="24"/>
        </w:rPr>
        <w:t>designee</w:t>
      </w:r>
      <w:proofErr w:type="gramEnd"/>
      <w:r w:rsidRPr="00A75FF2">
        <w:rPr>
          <w:rFonts w:asciiTheme="minorHAnsi" w:hAnsiTheme="minorHAnsi" w:cstheme="minorHAnsi"/>
          <w:sz w:val="24"/>
          <w:szCs w:val="24"/>
        </w:rPr>
        <w:t xml:space="preserve"> as requested and needed.</w:t>
      </w:r>
    </w:p>
    <w:p w14:paraId="7B0C5BA9" w14:textId="07477DFD" w:rsidR="00A75FF2" w:rsidRPr="00A75FF2" w:rsidRDefault="00A75FF2" w:rsidP="00BF3C6F">
      <w:pPr>
        <w:pStyle w:val="Item10"/>
        <w:rPr>
          <w:rFonts w:asciiTheme="minorHAnsi" w:hAnsiTheme="minorHAnsi" w:cstheme="minorHAnsi"/>
          <w:sz w:val="24"/>
          <w:szCs w:val="24"/>
        </w:rPr>
      </w:pPr>
      <w:r w:rsidRPr="00A75FF2">
        <w:rPr>
          <w:rFonts w:asciiTheme="minorHAnsi" w:hAnsiTheme="minorHAnsi" w:cstheme="minorHAnsi"/>
          <w:sz w:val="24"/>
          <w:szCs w:val="24"/>
        </w:rPr>
        <w:t>Maintain, during off hours, a toll-free voice mail recording system, with all messages answered within the next business day.</w:t>
      </w:r>
    </w:p>
    <w:p w14:paraId="5CB8F5E6" w14:textId="77BD2CDB" w:rsidR="00A75FF2" w:rsidRPr="00A75FF2" w:rsidRDefault="00A75FF2" w:rsidP="00A75FF2">
      <w:pPr>
        <w:pStyle w:val="Itema"/>
        <w:rPr>
          <w:rFonts w:asciiTheme="minorHAnsi" w:hAnsiTheme="minorHAnsi" w:cstheme="minorHAnsi"/>
          <w:sz w:val="24"/>
          <w:szCs w:val="24"/>
        </w:rPr>
      </w:pPr>
      <w:r w:rsidRPr="00A75FF2">
        <w:rPr>
          <w:rFonts w:asciiTheme="minorHAnsi" w:hAnsiTheme="minorHAnsi" w:cstheme="minorHAnsi"/>
          <w:sz w:val="24"/>
          <w:szCs w:val="24"/>
        </w:rPr>
        <w:t>For ACBH network pharmacies:</w:t>
      </w:r>
    </w:p>
    <w:p w14:paraId="2F6EC957" w14:textId="39B78834" w:rsidR="00A75FF2" w:rsidRPr="00A75FF2" w:rsidRDefault="00A75FF2" w:rsidP="00A75FF2">
      <w:pPr>
        <w:pStyle w:val="Item10"/>
        <w:rPr>
          <w:rFonts w:asciiTheme="minorHAnsi" w:hAnsiTheme="minorHAnsi" w:cstheme="minorHAnsi"/>
          <w:sz w:val="24"/>
          <w:szCs w:val="24"/>
        </w:rPr>
      </w:pPr>
      <w:r w:rsidRPr="00A75FF2">
        <w:rPr>
          <w:rFonts w:asciiTheme="minorHAnsi" w:hAnsiTheme="minorHAnsi" w:cstheme="minorHAnsi"/>
          <w:sz w:val="24"/>
          <w:szCs w:val="24"/>
        </w:rPr>
        <w:t xml:space="preserve">Provide Toll-free telephone &amp; FAX lines for customer service (Help Line), availability Monday </w:t>
      </w:r>
      <w:proofErr w:type="gramStart"/>
      <w:r w:rsidRPr="00A75FF2">
        <w:rPr>
          <w:rFonts w:asciiTheme="minorHAnsi" w:hAnsiTheme="minorHAnsi" w:cstheme="minorHAnsi"/>
          <w:sz w:val="24"/>
          <w:szCs w:val="24"/>
        </w:rPr>
        <w:t>thru</w:t>
      </w:r>
      <w:proofErr w:type="gramEnd"/>
      <w:r w:rsidRPr="00A75FF2">
        <w:rPr>
          <w:rFonts w:asciiTheme="minorHAnsi" w:hAnsiTheme="minorHAnsi" w:cstheme="minorHAnsi"/>
          <w:sz w:val="24"/>
          <w:szCs w:val="24"/>
        </w:rPr>
        <w:t xml:space="preserve"> Friday from 8:30 a.m. – 6:00 p.m. PST, with additional hours over the weekend.</w:t>
      </w:r>
    </w:p>
    <w:p w14:paraId="50F11858" w14:textId="717190F8" w:rsidR="00A75FF2" w:rsidRPr="00A75FF2" w:rsidRDefault="00A75FF2" w:rsidP="00A75FF2">
      <w:pPr>
        <w:pStyle w:val="Item10"/>
        <w:rPr>
          <w:rFonts w:asciiTheme="minorHAnsi" w:hAnsiTheme="minorHAnsi" w:cstheme="minorHAnsi"/>
          <w:sz w:val="24"/>
          <w:szCs w:val="24"/>
        </w:rPr>
      </w:pPr>
      <w:r w:rsidRPr="00A75FF2">
        <w:rPr>
          <w:rFonts w:asciiTheme="minorHAnsi" w:hAnsiTheme="minorHAnsi" w:cstheme="minorHAnsi"/>
          <w:sz w:val="24"/>
          <w:szCs w:val="24"/>
        </w:rPr>
        <w:t>Conduct periodic, at minimum annual, retail pharmacy surveys. Consult with the Director on survey criteria prior to conducting survey.</w:t>
      </w:r>
    </w:p>
    <w:p w14:paraId="2CD36F82" w14:textId="156A1AAB" w:rsidR="00A75FF2" w:rsidRPr="00A75FF2" w:rsidRDefault="00A75FF2" w:rsidP="00A75FF2">
      <w:pPr>
        <w:pStyle w:val="Item1"/>
        <w:rPr>
          <w:rFonts w:asciiTheme="minorHAnsi" w:hAnsiTheme="minorHAnsi" w:cstheme="minorHAnsi"/>
          <w:sz w:val="24"/>
          <w:szCs w:val="24"/>
        </w:rPr>
      </w:pPr>
      <w:r w:rsidRPr="00A75FF2">
        <w:rPr>
          <w:rFonts w:asciiTheme="minorHAnsi" w:hAnsiTheme="minorHAnsi" w:cstheme="minorHAnsi"/>
          <w:sz w:val="24"/>
          <w:szCs w:val="24"/>
        </w:rPr>
        <w:t>Medi-Cal-covered Patients: Ensure network pharmacies coordinate benefits (COB) for patients covered through Medi-Cal with:</w:t>
      </w:r>
    </w:p>
    <w:p w14:paraId="228DC7FF" w14:textId="079AEB6A" w:rsidR="00A75FF2" w:rsidRPr="00A75FF2" w:rsidRDefault="00A75FF2" w:rsidP="00A75FF2">
      <w:pPr>
        <w:pStyle w:val="Itema"/>
        <w:rPr>
          <w:rFonts w:asciiTheme="minorHAnsi" w:hAnsiTheme="minorHAnsi" w:cstheme="minorHAnsi"/>
          <w:sz w:val="24"/>
          <w:szCs w:val="24"/>
        </w:rPr>
      </w:pPr>
      <w:r w:rsidRPr="00A75FF2">
        <w:rPr>
          <w:rFonts w:asciiTheme="minorHAnsi" w:hAnsiTheme="minorHAnsi" w:cstheme="minorHAnsi"/>
          <w:sz w:val="24"/>
          <w:szCs w:val="24"/>
        </w:rPr>
        <w:t>Medi-Cal SOC</w:t>
      </w:r>
    </w:p>
    <w:p w14:paraId="5D45ED7D" w14:textId="638A24B6" w:rsidR="00A75FF2" w:rsidRPr="00A75FF2" w:rsidRDefault="00A75FF2" w:rsidP="00A75FF2">
      <w:pPr>
        <w:pStyle w:val="Itema"/>
        <w:rPr>
          <w:rFonts w:asciiTheme="minorHAnsi" w:hAnsiTheme="minorHAnsi" w:cstheme="minorHAnsi"/>
          <w:sz w:val="24"/>
          <w:szCs w:val="24"/>
        </w:rPr>
      </w:pPr>
      <w:r w:rsidRPr="00A75FF2">
        <w:rPr>
          <w:rFonts w:asciiTheme="minorHAnsi" w:hAnsiTheme="minorHAnsi" w:cstheme="minorHAnsi"/>
          <w:sz w:val="24"/>
          <w:szCs w:val="24"/>
        </w:rPr>
        <w:t xml:space="preserve">Medication </w:t>
      </w:r>
      <w:r w:rsidR="00385A77">
        <w:rPr>
          <w:rFonts w:asciiTheme="minorHAnsi" w:hAnsiTheme="minorHAnsi" w:cstheme="minorHAnsi"/>
          <w:sz w:val="24"/>
          <w:szCs w:val="24"/>
        </w:rPr>
        <w:t>PA</w:t>
      </w:r>
      <w:r w:rsidRPr="00A75FF2">
        <w:rPr>
          <w:rFonts w:asciiTheme="minorHAnsi" w:hAnsiTheme="minorHAnsi" w:cstheme="minorHAnsi"/>
          <w:sz w:val="24"/>
          <w:szCs w:val="24"/>
        </w:rPr>
        <w:t xml:space="preserve"> submission</w:t>
      </w:r>
    </w:p>
    <w:p w14:paraId="66871433" w14:textId="12DE825F" w:rsidR="00A75FF2" w:rsidRPr="00A75FF2" w:rsidRDefault="00A75FF2" w:rsidP="00A75FF2">
      <w:pPr>
        <w:pStyle w:val="Item1"/>
        <w:rPr>
          <w:rFonts w:asciiTheme="minorHAnsi" w:hAnsiTheme="minorHAnsi" w:cstheme="minorHAnsi"/>
          <w:sz w:val="24"/>
          <w:szCs w:val="24"/>
        </w:rPr>
      </w:pPr>
      <w:r w:rsidRPr="00A75FF2">
        <w:rPr>
          <w:rFonts w:asciiTheme="minorHAnsi" w:hAnsiTheme="minorHAnsi" w:cstheme="minorHAnsi"/>
          <w:sz w:val="24"/>
          <w:szCs w:val="24"/>
        </w:rPr>
        <w:t>Medi</w:t>
      </w:r>
      <w:r w:rsidR="00490EA8">
        <w:rPr>
          <w:rFonts w:asciiTheme="minorHAnsi" w:hAnsiTheme="minorHAnsi" w:cstheme="minorHAnsi"/>
          <w:sz w:val="24"/>
          <w:szCs w:val="24"/>
        </w:rPr>
        <w:t>-</w:t>
      </w:r>
      <w:r w:rsidRPr="00A75FF2">
        <w:rPr>
          <w:rFonts w:asciiTheme="minorHAnsi" w:hAnsiTheme="minorHAnsi" w:cstheme="minorHAnsi"/>
          <w:sz w:val="24"/>
          <w:szCs w:val="24"/>
        </w:rPr>
        <w:t>C</w:t>
      </w:r>
      <w:r w:rsidR="00490EA8">
        <w:rPr>
          <w:rFonts w:asciiTheme="minorHAnsi" w:hAnsiTheme="minorHAnsi" w:cstheme="minorHAnsi"/>
          <w:sz w:val="24"/>
          <w:szCs w:val="24"/>
        </w:rPr>
        <w:t>a</w:t>
      </w:r>
      <w:r w:rsidRPr="00A75FF2">
        <w:rPr>
          <w:rFonts w:asciiTheme="minorHAnsi" w:hAnsiTheme="minorHAnsi" w:cstheme="minorHAnsi"/>
          <w:sz w:val="24"/>
          <w:szCs w:val="24"/>
        </w:rPr>
        <w:t xml:space="preserve">re Part D-covered Patients: Ensure network pharmacies coordinate benefits (COB) for patients covered through </w:t>
      </w:r>
      <w:proofErr w:type="spellStart"/>
      <w:r w:rsidRPr="00A75FF2">
        <w:rPr>
          <w:rFonts w:asciiTheme="minorHAnsi" w:hAnsiTheme="minorHAnsi" w:cstheme="minorHAnsi"/>
          <w:sz w:val="24"/>
          <w:szCs w:val="24"/>
        </w:rPr>
        <w:t>MediCare</w:t>
      </w:r>
      <w:proofErr w:type="spellEnd"/>
      <w:r w:rsidRPr="00A75FF2">
        <w:rPr>
          <w:rFonts w:asciiTheme="minorHAnsi" w:hAnsiTheme="minorHAnsi" w:cstheme="minorHAnsi"/>
          <w:sz w:val="24"/>
          <w:szCs w:val="24"/>
        </w:rPr>
        <w:t xml:space="preserve"> Part D, and for formulary-covered medications, ensuring that payment from the County only occurs for:</w:t>
      </w:r>
    </w:p>
    <w:p w14:paraId="753A567F" w14:textId="15F03B59" w:rsidR="00A75FF2" w:rsidRPr="00A75FF2" w:rsidRDefault="00A75FF2" w:rsidP="00A75FF2">
      <w:pPr>
        <w:pStyle w:val="Itema"/>
        <w:rPr>
          <w:rFonts w:asciiTheme="minorHAnsi" w:hAnsiTheme="minorHAnsi" w:cstheme="minorHAnsi"/>
          <w:sz w:val="24"/>
          <w:szCs w:val="24"/>
        </w:rPr>
      </w:pPr>
      <w:r w:rsidRPr="00A75FF2">
        <w:rPr>
          <w:rFonts w:asciiTheme="minorHAnsi" w:hAnsiTheme="minorHAnsi" w:cstheme="minorHAnsi"/>
          <w:sz w:val="24"/>
          <w:szCs w:val="24"/>
        </w:rPr>
        <w:lastRenderedPageBreak/>
        <w:t xml:space="preserve">Medication </w:t>
      </w:r>
      <w:proofErr w:type="gramStart"/>
      <w:r w:rsidRPr="00A75FF2">
        <w:rPr>
          <w:rFonts w:asciiTheme="minorHAnsi" w:hAnsiTheme="minorHAnsi" w:cstheme="minorHAnsi"/>
          <w:sz w:val="24"/>
          <w:szCs w:val="24"/>
        </w:rPr>
        <w:t>co-pays;</w:t>
      </w:r>
      <w:proofErr w:type="gramEnd"/>
    </w:p>
    <w:p w14:paraId="3C218D1D" w14:textId="024F07C0" w:rsidR="00A75FF2" w:rsidRPr="00A75FF2" w:rsidRDefault="00A75FF2" w:rsidP="00A75FF2">
      <w:pPr>
        <w:pStyle w:val="Itema"/>
        <w:rPr>
          <w:rFonts w:asciiTheme="minorHAnsi" w:hAnsiTheme="minorHAnsi" w:cstheme="minorHAnsi"/>
          <w:sz w:val="24"/>
          <w:szCs w:val="24"/>
        </w:rPr>
      </w:pPr>
      <w:r w:rsidRPr="00A75FF2">
        <w:rPr>
          <w:rFonts w:asciiTheme="minorHAnsi" w:hAnsiTheme="minorHAnsi" w:cstheme="minorHAnsi"/>
          <w:sz w:val="24"/>
          <w:szCs w:val="24"/>
        </w:rPr>
        <w:t>Medication cost-sharing; and</w:t>
      </w:r>
    </w:p>
    <w:p w14:paraId="2CE91277" w14:textId="1FA65DF8" w:rsidR="00A75FF2" w:rsidRPr="00A75FF2" w:rsidRDefault="00A75FF2" w:rsidP="00A75FF2">
      <w:pPr>
        <w:pStyle w:val="Itema"/>
        <w:rPr>
          <w:rFonts w:asciiTheme="minorHAnsi" w:hAnsiTheme="minorHAnsi" w:cstheme="minorHAnsi"/>
          <w:sz w:val="24"/>
          <w:szCs w:val="24"/>
        </w:rPr>
      </w:pPr>
      <w:r w:rsidRPr="00A75FF2">
        <w:rPr>
          <w:rFonts w:asciiTheme="minorHAnsi" w:hAnsiTheme="minorHAnsi" w:cstheme="minorHAnsi"/>
          <w:sz w:val="24"/>
          <w:szCs w:val="24"/>
        </w:rPr>
        <w:t>Denied medication appeals.</w:t>
      </w:r>
    </w:p>
    <w:p w14:paraId="4C6FA824" w14:textId="4E3596B2" w:rsidR="00A75FF2" w:rsidRPr="00A75FF2" w:rsidRDefault="00A75FF2" w:rsidP="00A75FF2">
      <w:pPr>
        <w:pStyle w:val="Item1"/>
        <w:rPr>
          <w:rFonts w:asciiTheme="minorHAnsi" w:hAnsiTheme="minorHAnsi" w:cstheme="minorHAnsi"/>
          <w:sz w:val="24"/>
          <w:szCs w:val="24"/>
        </w:rPr>
      </w:pPr>
      <w:r w:rsidRPr="00A75FF2">
        <w:rPr>
          <w:rFonts w:asciiTheme="minorHAnsi" w:hAnsiTheme="minorHAnsi" w:cstheme="minorHAnsi"/>
          <w:sz w:val="24"/>
          <w:szCs w:val="24"/>
        </w:rPr>
        <w:t xml:space="preserve">Promptly Process Rebates: Distribute to ACBH on a quarterly basis all rebates collected on ACBH’ behalf for medications dispensed through this contract. The County is requiring a minimum 90% County/10% PBM split. These rebates will be paid to ACBH no later than six (6) months after </w:t>
      </w:r>
      <w:proofErr w:type="gramStart"/>
      <w:r w:rsidRPr="00A75FF2">
        <w:rPr>
          <w:rFonts w:asciiTheme="minorHAnsi" w:hAnsiTheme="minorHAnsi" w:cstheme="minorHAnsi"/>
          <w:sz w:val="24"/>
          <w:szCs w:val="24"/>
        </w:rPr>
        <w:t>claim</w:t>
      </w:r>
      <w:proofErr w:type="gramEnd"/>
      <w:r w:rsidRPr="00A75FF2">
        <w:rPr>
          <w:rFonts w:asciiTheme="minorHAnsi" w:hAnsiTheme="minorHAnsi" w:cstheme="minorHAnsi"/>
          <w:sz w:val="24"/>
          <w:szCs w:val="24"/>
        </w:rPr>
        <w:t xml:space="preserve"> adjudication dat</w:t>
      </w:r>
      <w:r w:rsidR="003A4B9B">
        <w:rPr>
          <w:rFonts w:asciiTheme="minorHAnsi" w:hAnsiTheme="minorHAnsi" w:cstheme="minorHAnsi"/>
          <w:sz w:val="24"/>
          <w:szCs w:val="24"/>
        </w:rPr>
        <w:t xml:space="preserve">e </w:t>
      </w:r>
      <w:r w:rsidRPr="00A75FF2">
        <w:rPr>
          <w:rFonts w:asciiTheme="minorHAnsi" w:hAnsiTheme="minorHAnsi" w:cstheme="minorHAnsi"/>
          <w:sz w:val="24"/>
          <w:szCs w:val="24"/>
        </w:rPr>
        <w:t>and will be accompanied with supportive documentation.</w:t>
      </w:r>
    </w:p>
    <w:p w14:paraId="5CF2CE02" w14:textId="74283748" w:rsidR="00A75FF2" w:rsidRPr="00A75FF2" w:rsidRDefault="00A75FF2" w:rsidP="00A75FF2">
      <w:pPr>
        <w:pStyle w:val="Item1"/>
        <w:rPr>
          <w:rFonts w:asciiTheme="minorHAnsi" w:hAnsiTheme="minorHAnsi" w:cstheme="minorHAnsi"/>
          <w:sz w:val="24"/>
          <w:szCs w:val="24"/>
        </w:rPr>
      </w:pPr>
      <w:r w:rsidRPr="00A75FF2">
        <w:rPr>
          <w:rFonts w:asciiTheme="minorHAnsi" w:hAnsiTheme="minorHAnsi" w:cstheme="minorHAnsi"/>
          <w:sz w:val="24"/>
          <w:szCs w:val="24"/>
        </w:rPr>
        <w:t>Training: Provide training to County staff and other users identified by the Director for its web-based ad hoc user query system at no cost to the County and to its users.</w:t>
      </w:r>
    </w:p>
    <w:p w14:paraId="1F3A0561" w14:textId="2FF3F864" w:rsidR="006E5904" w:rsidRDefault="00A75FF2" w:rsidP="00D24BBF">
      <w:pPr>
        <w:pStyle w:val="Item1"/>
        <w:rPr>
          <w:rFonts w:asciiTheme="minorHAnsi" w:hAnsiTheme="minorHAnsi" w:cstheme="minorHAnsi"/>
          <w:sz w:val="24"/>
          <w:szCs w:val="24"/>
        </w:rPr>
      </w:pPr>
      <w:r w:rsidRPr="00A75FF2">
        <w:rPr>
          <w:rFonts w:asciiTheme="minorHAnsi" w:hAnsiTheme="minorHAnsi" w:cstheme="minorHAnsi"/>
          <w:sz w:val="24"/>
          <w:szCs w:val="24"/>
        </w:rPr>
        <w:t xml:space="preserve">Performance Guarantees: </w:t>
      </w:r>
      <w:r w:rsidR="003A4B9B">
        <w:rPr>
          <w:rFonts w:asciiTheme="minorHAnsi" w:hAnsiTheme="minorHAnsi" w:cstheme="minorHAnsi"/>
          <w:sz w:val="24"/>
          <w:szCs w:val="24"/>
        </w:rPr>
        <w:t>Contractor</w:t>
      </w:r>
      <w:r w:rsidRPr="00A75FF2">
        <w:rPr>
          <w:rFonts w:asciiTheme="minorHAnsi" w:hAnsiTheme="minorHAnsi" w:cstheme="minorHAnsi"/>
          <w:sz w:val="24"/>
          <w:szCs w:val="24"/>
        </w:rPr>
        <w:t xml:space="preserve"> </w:t>
      </w:r>
      <w:r w:rsidR="00FC4ECF">
        <w:rPr>
          <w:rFonts w:asciiTheme="minorHAnsi" w:hAnsiTheme="minorHAnsi" w:cstheme="minorHAnsi"/>
          <w:sz w:val="24"/>
          <w:szCs w:val="24"/>
        </w:rPr>
        <w:t>shall comply with the performance guarantees set below</w:t>
      </w:r>
      <w:r w:rsidR="0030711A">
        <w:rPr>
          <w:rFonts w:asciiTheme="minorHAnsi" w:hAnsiTheme="minorHAnsi" w:cstheme="minorHAnsi"/>
          <w:sz w:val="24"/>
          <w:szCs w:val="24"/>
        </w:rPr>
        <w:t>.</w:t>
      </w:r>
      <w:r w:rsidRPr="00A75FF2">
        <w:rPr>
          <w:rFonts w:asciiTheme="minorHAnsi" w:hAnsiTheme="minorHAnsi" w:cstheme="minorHAnsi"/>
          <w:sz w:val="24"/>
          <w:szCs w:val="24"/>
        </w:rPr>
        <w:t xml:space="preserve"> These guarantees</w:t>
      </w:r>
      <w:r w:rsidR="00E9459B">
        <w:rPr>
          <w:rFonts w:asciiTheme="minorHAnsi" w:hAnsiTheme="minorHAnsi" w:cstheme="minorHAnsi"/>
          <w:sz w:val="24"/>
          <w:szCs w:val="24"/>
        </w:rPr>
        <w:t xml:space="preserve"> set in </w:t>
      </w:r>
      <w:proofErr w:type="gramStart"/>
      <w:r w:rsidR="006E674F">
        <w:rPr>
          <w:rFonts w:asciiTheme="minorHAnsi" w:hAnsiTheme="minorHAnsi" w:cstheme="minorHAnsi"/>
          <w:sz w:val="24"/>
          <w:szCs w:val="24"/>
        </w:rPr>
        <w:t>contract</w:t>
      </w:r>
      <w:proofErr w:type="gramEnd"/>
      <w:r w:rsidR="006E674F">
        <w:rPr>
          <w:rFonts w:asciiTheme="minorHAnsi" w:hAnsiTheme="minorHAnsi" w:cstheme="minorHAnsi"/>
          <w:sz w:val="24"/>
          <w:szCs w:val="24"/>
        </w:rPr>
        <w:t xml:space="preserve"> </w:t>
      </w:r>
      <w:r w:rsidRPr="00A75FF2">
        <w:rPr>
          <w:rFonts w:asciiTheme="minorHAnsi" w:hAnsiTheme="minorHAnsi" w:cstheme="minorHAnsi"/>
          <w:sz w:val="24"/>
          <w:szCs w:val="24"/>
        </w:rPr>
        <w:t>will be evaluated on a quarterly basis, and if not met, will have a monetary penalty payable to the County in the following quarter</w:t>
      </w:r>
      <w:r w:rsidR="00232C68">
        <w:rPr>
          <w:rFonts w:asciiTheme="minorHAnsi" w:hAnsiTheme="minorHAnsi" w:cstheme="minorHAnsi"/>
          <w:sz w:val="24"/>
          <w:szCs w:val="24"/>
        </w:rPr>
        <w:t>(s)</w:t>
      </w:r>
      <w:r w:rsidRPr="00A75FF2">
        <w:rPr>
          <w:rFonts w:asciiTheme="minorHAnsi" w:hAnsiTheme="minorHAnsi" w:cstheme="minorHAnsi"/>
          <w:sz w:val="24"/>
          <w:szCs w:val="24"/>
        </w:rPr>
        <w:t>.</w:t>
      </w:r>
      <w:r w:rsidR="006E5904">
        <w:rPr>
          <w:rFonts w:asciiTheme="minorHAnsi" w:hAnsiTheme="minorHAnsi" w:cstheme="minorHAnsi"/>
          <w:sz w:val="24"/>
          <w:szCs w:val="24"/>
        </w:rPr>
        <w:t xml:space="preserve"> </w:t>
      </w:r>
    </w:p>
    <w:tbl>
      <w:tblPr>
        <w:tblW w:w="8945" w:type="dxa"/>
        <w:tblInd w:w="1340" w:type="dxa"/>
        <w:tblCellMar>
          <w:left w:w="0" w:type="dxa"/>
          <w:right w:w="0" w:type="dxa"/>
        </w:tblCellMar>
        <w:tblLook w:val="04A0" w:firstRow="1" w:lastRow="0" w:firstColumn="1" w:lastColumn="0" w:noHBand="0" w:noVBand="1"/>
      </w:tblPr>
      <w:tblGrid>
        <w:gridCol w:w="2511"/>
        <w:gridCol w:w="1219"/>
        <w:gridCol w:w="2961"/>
        <w:gridCol w:w="1512"/>
        <w:gridCol w:w="1006"/>
      </w:tblGrid>
      <w:tr w:rsidR="001C68D4" w:rsidRPr="001C68D4" w14:paraId="203D239D" w14:textId="77777777" w:rsidTr="00E54AF4">
        <w:tc>
          <w:tcPr>
            <w:tcW w:w="8945" w:type="dxa"/>
            <w:gridSpan w:val="5"/>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3FEC7A0" w14:textId="77777777" w:rsidR="001C68D4" w:rsidRPr="001C68D4" w:rsidRDefault="001C68D4" w:rsidP="001C68D4">
            <w:pPr>
              <w:autoSpaceDE w:val="0"/>
              <w:autoSpaceDN w:val="0"/>
              <w:jc w:val="center"/>
              <w:rPr>
                <w:rFonts w:eastAsia="Calibri"/>
                <w:color w:val="000000"/>
                <w:szCs w:val="26"/>
              </w:rPr>
            </w:pPr>
            <w:r w:rsidRPr="001C68D4">
              <w:rPr>
                <w:rFonts w:eastAsia="Calibri"/>
                <w:color w:val="000000"/>
                <w:szCs w:val="26"/>
              </w:rPr>
              <w:t>Performance Guarantees</w:t>
            </w:r>
          </w:p>
        </w:tc>
      </w:tr>
      <w:tr w:rsidR="001C68D4" w:rsidRPr="001C68D4" w14:paraId="344D47F2" w14:textId="77777777" w:rsidTr="00E54AF4">
        <w:tc>
          <w:tcPr>
            <w:tcW w:w="1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8BF362" w14:textId="77777777" w:rsidR="001C68D4" w:rsidRPr="001C68D4" w:rsidRDefault="001C68D4" w:rsidP="001C68D4">
            <w:pPr>
              <w:autoSpaceDE w:val="0"/>
              <w:autoSpaceDN w:val="0"/>
              <w:jc w:val="center"/>
              <w:rPr>
                <w:rFonts w:eastAsia="Calibri"/>
                <w:b/>
                <w:bCs/>
                <w:color w:val="000000"/>
                <w:sz w:val="22"/>
                <w:szCs w:val="22"/>
              </w:rPr>
            </w:pPr>
            <w:r w:rsidRPr="001C68D4">
              <w:rPr>
                <w:rFonts w:eastAsia="Calibri"/>
                <w:b/>
                <w:bCs/>
                <w:color w:val="000000"/>
                <w:sz w:val="22"/>
                <w:szCs w:val="22"/>
              </w:rPr>
              <w:t>Performance Area</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04DD07" w14:textId="77777777" w:rsidR="001C68D4" w:rsidRPr="001C68D4" w:rsidRDefault="001C68D4" w:rsidP="001C68D4">
            <w:pPr>
              <w:autoSpaceDE w:val="0"/>
              <w:autoSpaceDN w:val="0"/>
              <w:jc w:val="center"/>
              <w:rPr>
                <w:rFonts w:eastAsia="Calibri"/>
                <w:b/>
                <w:bCs/>
                <w:color w:val="000000"/>
                <w:sz w:val="22"/>
                <w:szCs w:val="22"/>
              </w:rPr>
            </w:pPr>
            <w:r w:rsidRPr="001C68D4">
              <w:rPr>
                <w:rFonts w:eastAsia="Calibri"/>
                <w:b/>
                <w:bCs/>
                <w:color w:val="000000"/>
                <w:sz w:val="22"/>
                <w:szCs w:val="22"/>
              </w:rPr>
              <w:t>Guarantee</w:t>
            </w:r>
          </w:p>
        </w:tc>
        <w:tc>
          <w:tcPr>
            <w:tcW w:w="2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A03B00" w14:textId="77777777" w:rsidR="001C68D4" w:rsidRPr="001C68D4" w:rsidRDefault="001C68D4" w:rsidP="001C68D4">
            <w:pPr>
              <w:autoSpaceDE w:val="0"/>
              <w:autoSpaceDN w:val="0"/>
              <w:jc w:val="center"/>
              <w:rPr>
                <w:rFonts w:eastAsia="Calibri"/>
                <w:b/>
                <w:bCs/>
                <w:color w:val="000000"/>
                <w:sz w:val="22"/>
                <w:szCs w:val="22"/>
              </w:rPr>
            </w:pPr>
            <w:r w:rsidRPr="001C68D4">
              <w:rPr>
                <w:rFonts w:eastAsia="Calibri"/>
                <w:b/>
                <w:bCs/>
                <w:color w:val="000000"/>
                <w:sz w:val="22"/>
                <w:szCs w:val="22"/>
              </w:rPr>
              <w:t>Description / Measurement</w:t>
            </w:r>
          </w:p>
        </w:tc>
        <w:tc>
          <w:tcPr>
            <w:tcW w:w="1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04203B" w14:textId="77777777" w:rsidR="001C68D4" w:rsidRPr="001C68D4" w:rsidRDefault="001C68D4" w:rsidP="001C68D4">
            <w:pPr>
              <w:autoSpaceDE w:val="0"/>
              <w:autoSpaceDN w:val="0"/>
              <w:jc w:val="center"/>
              <w:rPr>
                <w:rFonts w:eastAsia="Calibri"/>
                <w:b/>
                <w:bCs/>
                <w:color w:val="000000"/>
                <w:sz w:val="22"/>
                <w:szCs w:val="22"/>
              </w:rPr>
            </w:pPr>
            <w:r w:rsidRPr="001C68D4">
              <w:rPr>
                <w:rFonts w:eastAsia="Calibri"/>
                <w:b/>
                <w:bCs/>
                <w:color w:val="000000"/>
                <w:sz w:val="22"/>
                <w:szCs w:val="22"/>
              </w:rPr>
              <w:t>Measurement Timeframes</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5537DF" w14:textId="77777777" w:rsidR="001C68D4" w:rsidRPr="001C68D4" w:rsidRDefault="001C68D4" w:rsidP="001C68D4">
            <w:pPr>
              <w:autoSpaceDE w:val="0"/>
              <w:autoSpaceDN w:val="0"/>
              <w:jc w:val="center"/>
              <w:rPr>
                <w:rFonts w:eastAsia="Calibri"/>
                <w:b/>
                <w:bCs/>
                <w:color w:val="000000"/>
                <w:sz w:val="22"/>
                <w:szCs w:val="22"/>
              </w:rPr>
            </w:pPr>
            <w:r w:rsidRPr="001C68D4">
              <w:rPr>
                <w:rFonts w:eastAsia="Calibri"/>
                <w:b/>
                <w:bCs/>
                <w:color w:val="000000"/>
                <w:sz w:val="22"/>
                <w:szCs w:val="22"/>
              </w:rPr>
              <w:t>Penalty</w:t>
            </w:r>
          </w:p>
        </w:tc>
      </w:tr>
      <w:tr w:rsidR="001C68D4" w:rsidRPr="001C68D4" w14:paraId="3983F6A7" w14:textId="77777777" w:rsidTr="00E54AF4">
        <w:tc>
          <w:tcPr>
            <w:tcW w:w="1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2295" w:type="dxa"/>
              <w:tblCellMar>
                <w:left w:w="0" w:type="dxa"/>
                <w:right w:w="0" w:type="dxa"/>
              </w:tblCellMar>
              <w:tblLook w:val="04A0" w:firstRow="1" w:lastRow="0" w:firstColumn="1" w:lastColumn="0" w:noHBand="0" w:noVBand="1"/>
            </w:tblPr>
            <w:tblGrid>
              <w:gridCol w:w="1823"/>
              <w:gridCol w:w="236"/>
              <w:gridCol w:w="236"/>
            </w:tblGrid>
            <w:tr w:rsidR="001C68D4" w:rsidRPr="001C68D4" w14:paraId="4F1463CB" w14:textId="77777777" w:rsidTr="008E1E6B">
              <w:trPr>
                <w:trHeight w:val="1559"/>
              </w:trPr>
              <w:tc>
                <w:tcPr>
                  <w:tcW w:w="1822" w:type="dxa"/>
                  <w:tcMar>
                    <w:top w:w="0" w:type="dxa"/>
                    <w:left w:w="108" w:type="dxa"/>
                    <w:bottom w:w="0" w:type="dxa"/>
                    <w:right w:w="108" w:type="dxa"/>
                  </w:tcMar>
                </w:tcPr>
                <w:p w14:paraId="13CDD1E7" w14:textId="77777777" w:rsidR="001C68D4" w:rsidRPr="001C68D4" w:rsidRDefault="001C68D4" w:rsidP="001C68D4">
                  <w:pPr>
                    <w:autoSpaceDE w:val="0"/>
                    <w:autoSpaceDN w:val="0"/>
                    <w:ind w:left="-126" w:right="202"/>
                    <w:rPr>
                      <w:rFonts w:eastAsia="Calibri"/>
                      <w:color w:val="000000"/>
                      <w:sz w:val="18"/>
                      <w:szCs w:val="18"/>
                    </w:rPr>
                  </w:pPr>
                  <w:r w:rsidRPr="001C68D4">
                    <w:rPr>
                      <w:rFonts w:eastAsia="Calibri"/>
                      <w:color w:val="000000"/>
                      <w:sz w:val="18"/>
                      <w:szCs w:val="18"/>
                    </w:rPr>
                    <w:t xml:space="preserve">Report Turnaround Time </w:t>
                  </w:r>
                </w:p>
                <w:p w14:paraId="59FA4D3A" w14:textId="77777777" w:rsidR="001C68D4" w:rsidRPr="001C68D4" w:rsidRDefault="001C68D4" w:rsidP="001C68D4">
                  <w:pPr>
                    <w:autoSpaceDE w:val="0"/>
                    <w:autoSpaceDN w:val="0"/>
                    <w:rPr>
                      <w:rFonts w:eastAsia="Calibri"/>
                      <w:color w:val="000000"/>
                      <w:sz w:val="18"/>
                      <w:szCs w:val="18"/>
                    </w:rPr>
                  </w:pPr>
                </w:p>
              </w:tc>
              <w:tc>
                <w:tcPr>
                  <w:tcW w:w="236" w:type="dxa"/>
                  <w:tcMar>
                    <w:top w:w="0" w:type="dxa"/>
                    <w:left w:w="108" w:type="dxa"/>
                    <w:bottom w:w="0" w:type="dxa"/>
                    <w:right w:w="108" w:type="dxa"/>
                  </w:tcMar>
                </w:tcPr>
                <w:p w14:paraId="7271A0C1" w14:textId="77777777" w:rsidR="001C68D4" w:rsidRPr="001C68D4" w:rsidRDefault="001C68D4" w:rsidP="001C68D4">
                  <w:pPr>
                    <w:autoSpaceDE w:val="0"/>
                    <w:autoSpaceDN w:val="0"/>
                    <w:rPr>
                      <w:rFonts w:eastAsia="Calibri"/>
                      <w:color w:val="000000"/>
                      <w:sz w:val="18"/>
                      <w:szCs w:val="18"/>
                    </w:rPr>
                  </w:pPr>
                </w:p>
              </w:tc>
              <w:tc>
                <w:tcPr>
                  <w:tcW w:w="236" w:type="dxa"/>
                  <w:tcMar>
                    <w:top w:w="0" w:type="dxa"/>
                    <w:left w:w="108" w:type="dxa"/>
                    <w:bottom w:w="0" w:type="dxa"/>
                    <w:right w:w="108" w:type="dxa"/>
                  </w:tcMar>
                </w:tcPr>
                <w:p w14:paraId="0C310188" w14:textId="77777777" w:rsidR="001C68D4" w:rsidRPr="001C68D4" w:rsidRDefault="001C68D4" w:rsidP="001C68D4">
                  <w:pPr>
                    <w:autoSpaceDE w:val="0"/>
                    <w:autoSpaceDN w:val="0"/>
                    <w:rPr>
                      <w:rFonts w:eastAsia="Calibri"/>
                      <w:color w:val="000000"/>
                      <w:sz w:val="18"/>
                      <w:szCs w:val="18"/>
                    </w:rPr>
                  </w:pPr>
                </w:p>
              </w:tc>
            </w:tr>
          </w:tbl>
          <w:p w14:paraId="5C455516" w14:textId="77777777" w:rsidR="001C68D4" w:rsidRPr="001C68D4" w:rsidRDefault="001C68D4" w:rsidP="001C68D4">
            <w:pPr>
              <w:rPr>
                <w:sz w:val="18"/>
                <w:szCs w:val="18"/>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6ADE0DDF" w14:textId="77777777" w:rsidR="001C68D4" w:rsidRPr="001C68D4" w:rsidRDefault="001C68D4" w:rsidP="001C68D4">
            <w:pPr>
              <w:autoSpaceDE w:val="0"/>
              <w:autoSpaceDN w:val="0"/>
              <w:rPr>
                <w:rFonts w:eastAsia="Calibri"/>
                <w:color w:val="000000"/>
                <w:sz w:val="18"/>
                <w:szCs w:val="18"/>
              </w:rPr>
            </w:pPr>
            <w:r w:rsidRPr="001C68D4">
              <w:rPr>
                <w:rFonts w:eastAsia="Calibri"/>
                <w:color w:val="000000"/>
                <w:sz w:val="18"/>
                <w:szCs w:val="18"/>
              </w:rPr>
              <w:t>Reports will be accessible to County by the 3</w:t>
            </w:r>
            <w:r w:rsidRPr="001C68D4">
              <w:rPr>
                <w:rFonts w:eastAsia="Calibri"/>
                <w:color w:val="000000"/>
                <w:sz w:val="18"/>
                <w:szCs w:val="18"/>
                <w:vertAlign w:val="superscript"/>
              </w:rPr>
              <w:t>rd</w:t>
            </w:r>
            <w:r w:rsidRPr="001C68D4">
              <w:rPr>
                <w:rFonts w:eastAsia="Calibri"/>
                <w:color w:val="000000"/>
                <w:sz w:val="18"/>
                <w:szCs w:val="18"/>
              </w:rPr>
              <w:t xml:space="preserve"> of each month for the prior month.</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tbl>
            <w:tblPr>
              <w:tblW w:w="2745" w:type="dxa"/>
              <w:tblCellMar>
                <w:left w:w="0" w:type="dxa"/>
                <w:right w:w="0" w:type="dxa"/>
              </w:tblCellMar>
              <w:tblLook w:val="04A0" w:firstRow="1" w:lastRow="0" w:firstColumn="1" w:lastColumn="0" w:noHBand="0" w:noVBand="1"/>
            </w:tblPr>
            <w:tblGrid>
              <w:gridCol w:w="2484"/>
              <w:gridCol w:w="261"/>
            </w:tblGrid>
            <w:tr w:rsidR="001C68D4" w:rsidRPr="001C68D4" w14:paraId="356E38D2" w14:textId="77777777" w:rsidTr="008E1E6B">
              <w:trPr>
                <w:trHeight w:val="1559"/>
              </w:trPr>
              <w:tc>
                <w:tcPr>
                  <w:tcW w:w="2502" w:type="dxa"/>
                  <w:tcMar>
                    <w:top w:w="0" w:type="dxa"/>
                    <w:left w:w="108" w:type="dxa"/>
                    <w:bottom w:w="0" w:type="dxa"/>
                    <w:right w:w="108" w:type="dxa"/>
                  </w:tcMar>
                  <w:hideMark/>
                </w:tcPr>
                <w:p w14:paraId="63C71EE4" w14:textId="77777777" w:rsidR="001C68D4" w:rsidRPr="001C68D4" w:rsidRDefault="001C68D4" w:rsidP="001C68D4">
                  <w:pPr>
                    <w:autoSpaceDE w:val="0"/>
                    <w:autoSpaceDN w:val="0"/>
                    <w:rPr>
                      <w:rFonts w:eastAsia="Calibri"/>
                      <w:color w:val="000000"/>
                      <w:sz w:val="18"/>
                      <w:szCs w:val="18"/>
                    </w:rPr>
                  </w:pPr>
                  <w:r w:rsidRPr="001C68D4">
                    <w:rPr>
                      <w:rFonts w:eastAsia="Calibri"/>
                      <w:color w:val="000000"/>
                      <w:sz w:val="18"/>
                      <w:szCs w:val="18"/>
                    </w:rPr>
                    <w:t xml:space="preserve">Accessibility (via online systems) is defined as reporting system uptime excluding planned maintenance which shall be for no more than a 24-hour period and events beyond the control of Contractor (i.e., Internet connectivity).  </w:t>
                  </w:r>
                </w:p>
              </w:tc>
              <w:tc>
                <w:tcPr>
                  <w:tcW w:w="236" w:type="dxa"/>
                  <w:tcMar>
                    <w:top w:w="0" w:type="dxa"/>
                    <w:left w:w="108" w:type="dxa"/>
                    <w:bottom w:w="0" w:type="dxa"/>
                    <w:right w:w="108" w:type="dxa"/>
                  </w:tcMar>
                  <w:hideMark/>
                </w:tcPr>
                <w:p w14:paraId="68F90CD5" w14:textId="77777777" w:rsidR="001C68D4" w:rsidRPr="001C68D4" w:rsidRDefault="001C68D4" w:rsidP="001C68D4">
                  <w:pPr>
                    <w:autoSpaceDE w:val="0"/>
                    <w:autoSpaceDN w:val="0"/>
                    <w:rPr>
                      <w:rFonts w:eastAsia="Calibri"/>
                      <w:color w:val="000000"/>
                      <w:sz w:val="18"/>
                      <w:szCs w:val="18"/>
                    </w:rPr>
                  </w:pPr>
                  <w:r w:rsidRPr="001C68D4">
                    <w:rPr>
                      <w:rFonts w:eastAsia="Calibri"/>
                      <w:color w:val="000000"/>
                      <w:sz w:val="18"/>
                      <w:szCs w:val="18"/>
                    </w:rPr>
                    <w:t> </w:t>
                  </w:r>
                </w:p>
              </w:tc>
            </w:tr>
          </w:tbl>
          <w:p w14:paraId="6086AA47" w14:textId="77777777" w:rsidR="001C68D4" w:rsidRPr="001C68D4" w:rsidRDefault="001C68D4" w:rsidP="001C68D4">
            <w:pPr>
              <w:rPr>
                <w:sz w:val="18"/>
                <w:szCs w:val="18"/>
              </w:rPr>
            </w:pP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14:paraId="293F4567" w14:textId="77777777" w:rsidR="001C68D4" w:rsidRPr="001C68D4" w:rsidRDefault="001C68D4" w:rsidP="001C68D4">
            <w:pPr>
              <w:autoSpaceDE w:val="0"/>
              <w:autoSpaceDN w:val="0"/>
              <w:rPr>
                <w:rFonts w:eastAsia="Calibri"/>
                <w:color w:val="000000"/>
                <w:sz w:val="18"/>
                <w:szCs w:val="18"/>
              </w:rPr>
            </w:pPr>
            <w:r w:rsidRPr="001C68D4">
              <w:rPr>
                <w:rFonts w:eastAsia="Calibri"/>
                <w:color w:val="000000"/>
                <w:sz w:val="18"/>
                <w:szCs w:val="18"/>
              </w:rPr>
              <w:t>Monthly, excludes normal maintenance during off-peak hours.</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14:paraId="7B565190" w14:textId="77777777" w:rsidR="001C68D4" w:rsidRPr="001C68D4" w:rsidRDefault="001C68D4" w:rsidP="001C68D4">
            <w:pPr>
              <w:autoSpaceDE w:val="0"/>
              <w:autoSpaceDN w:val="0"/>
              <w:rPr>
                <w:rFonts w:eastAsia="Calibri"/>
                <w:color w:val="000000"/>
                <w:sz w:val="18"/>
                <w:szCs w:val="18"/>
              </w:rPr>
            </w:pPr>
            <w:r w:rsidRPr="001C68D4">
              <w:rPr>
                <w:rFonts w:eastAsia="Calibri"/>
                <w:color w:val="000000"/>
                <w:sz w:val="18"/>
                <w:szCs w:val="18"/>
              </w:rPr>
              <w:t>$500.00 per occurrence</w:t>
            </w:r>
          </w:p>
        </w:tc>
      </w:tr>
      <w:tr w:rsidR="001C68D4" w:rsidRPr="001C68D4" w14:paraId="3F7281AB" w14:textId="77777777" w:rsidTr="00E54AF4">
        <w:trPr>
          <w:trHeight w:val="1483"/>
        </w:trPr>
        <w:tc>
          <w:tcPr>
            <w:tcW w:w="1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1785" w:type="dxa"/>
              <w:tblCellMar>
                <w:left w:w="0" w:type="dxa"/>
                <w:right w:w="0" w:type="dxa"/>
              </w:tblCellMar>
              <w:tblLook w:val="04A0" w:firstRow="1" w:lastRow="0" w:firstColumn="1" w:lastColumn="0" w:noHBand="0" w:noVBand="1"/>
            </w:tblPr>
            <w:tblGrid>
              <w:gridCol w:w="1313"/>
              <w:gridCol w:w="236"/>
              <w:gridCol w:w="236"/>
            </w:tblGrid>
            <w:tr w:rsidR="001C68D4" w:rsidRPr="001C68D4" w14:paraId="24BC1584" w14:textId="77777777" w:rsidTr="008E1E6B">
              <w:trPr>
                <w:trHeight w:val="686"/>
              </w:trPr>
              <w:tc>
                <w:tcPr>
                  <w:tcW w:w="1317" w:type="dxa"/>
                  <w:tcMar>
                    <w:top w:w="0" w:type="dxa"/>
                    <w:left w:w="108" w:type="dxa"/>
                    <w:bottom w:w="0" w:type="dxa"/>
                    <w:right w:w="108" w:type="dxa"/>
                  </w:tcMar>
                </w:tcPr>
                <w:p w14:paraId="169A2988" w14:textId="77777777" w:rsidR="001C68D4" w:rsidRPr="001C68D4" w:rsidRDefault="001C68D4" w:rsidP="001C68D4">
                  <w:pPr>
                    <w:autoSpaceDE w:val="0"/>
                    <w:autoSpaceDN w:val="0"/>
                    <w:rPr>
                      <w:rFonts w:eastAsia="Calibri"/>
                      <w:color w:val="000000"/>
                      <w:sz w:val="18"/>
                      <w:szCs w:val="18"/>
                    </w:rPr>
                  </w:pPr>
                  <w:r w:rsidRPr="001C68D4">
                    <w:rPr>
                      <w:rFonts w:eastAsia="Calibri"/>
                      <w:color w:val="000000"/>
                      <w:sz w:val="18"/>
                      <w:szCs w:val="18"/>
                    </w:rPr>
                    <w:t xml:space="preserve">Help Desk Telephone Response Time </w:t>
                  </w:r>
                </w:p>
                <w:p w14:paraId="3337F71C" w14:textId="77777777" w:rsidR="001C68D4" w:rsidRPr="001C68D4" w:rsidRDefault="001C68D4" w:rsidP="001C68D4">
                  <w:pPr>
                    <w:autoSpaceDE w:val="0"/>
                    <w:autoSpaceDN w:val="0"/>
                    <w:rPr>
                      <w:rFonts w:eastAsia="Calibri"/>
                      <w:color w:val="000000"/>
                      <w:sz w:val="18"/>
                      <w:szCs w:val="18"/>
                    </w:rPr>
                  </w:pPr>
                </w:p>
              </w:tc>
              <w:tc>
                <w:tcPr>
                  <w:tcW w:w="236" w:type="dxa"/>
                  <w:tcMar>
                    <w:top w:w="0" w:type="dxa"/>
                    <w:left w:w="108" w:type="dxa"/>
                    <w:bottom w:w="0" w:type="dxa"/>
                    <w:right w:w="108" w:type="dxa"/>
                  </w:tcMar>
                </w:tcPr>
                <w:p w14:paraId="050FC990" w14:textId="77777777" w:rsidR="001C68D4" w:rsidRPr="001C68D4" w:rsidRDefault="001C68D4" w:rsidP="001C68D4">
                  <w:pPr>
                    <w:autoSpaceDE w:val="0"/>
                    <w:autoSpaceDN w:val="0"/>
                    <w:rPr>
                      <w:rFonts w:eastAsia="Calibri"/>
                      <w:color w:val="000000"/>
                      <w:sz w:val="18"/>
                      <w:szCs w:val="18"/>
                    </w:rPr>
                  </w:pPr>
                </w:p>
              </w:tc>
              <w:tc>
                <w:tcPr>
                  <w:tcW w:w="236" w:type="dxa"/>
                  <w:tcMar>
                    <w:top w:w="0" w:type="dxa"/>
                    <w:left w:w="108" w:type="dxa"/>
                    <w:bottom w:w="0" w:type="dxa"/>
                    <w:right w:w="108" w:type="dxa"/>
                  </w:tcMar>
                </w:tcPr>
                <w:p w14:paraId="49B44B5D" w14:textId="77777777" w:rsidR="001C68D4" w:rsidRPr="001C68D4" w:rsidRDefault="001C68D4" w:rsidP="001C68D4">
                  <w:pPr>
                    <w:autoSpaceDE w:val="0"/>
                    <w:autoSpaceDN w:val="0"/>
                    <w:rPr>
                      <w:rFonts w:eastAsia="Calibri"/>
                      <w:color w:val="000000"/>
                      <w:sz w:val="18"/>
                      <w:szCs w:val="18"/>
                    </w:rPr>
                  </w:pPr>
                </w:p>
              </w:tc>
            </w:tr>
          </w:tbl>
          <w:p w14:paraId="5E921D8D" w14:textId="77777777" w:rsidR="001C68D4" w:rsidRPr="001C68D4" w:rsidRDefault="001C68D4" w:rsidP="001C68D4">
            <w:pPr>
              <w:rPr>
                <w:sz w:val="18"/>
                <w:szCs w:val="18"/>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268497B2" w14:textId="77777777" w:rsidR="001C68D4" w:rsidRPr="001C68D4" w:rsidRDefault="001C68D4" w:rsidP="001C68D4">
            <w:pPr>
              <w:autoSpaceDE w:val="0"/>
              <w:autoSpaceDN w:val="0"/>
              <w:rPr>
                <w:rFonts w:eastAsia="Calibri"/>
                <w:color w:val="000000"/>
                <w:sz w:val="18"/>
                <w:szCs w:val="18"/>
              </w:rPr>
            </w:pPr>
            <w:r w:rsidRPr="001C68D4">
              <w:rPr>
                <w:rFonts w:eastAsia="Calibri"/>
                <w:color w:val="000000"/>
                <w:sz w:val="18"/>
                <w:szCs w:val="18"/>
              </w:rPr>
              <w:t>No more than 90 seconds to answer</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47BC499A" w14:textId="77777777" w:rsidR="001C68D4" w:rsidRPr="001C68D4" w:rsidRDefault="001C68D4" w:rsidP="001C68D4">
            <w:pPr>
              <w:autoSpaceDE w:val="0"/>
              <w:autoSpaceDN w:val="0"/>
              <w:rPr>
                <w:rFonts w:eastAsia="Calibri"/>
                <w:color w:val="000000"/>
                <w:sz w:val="18"/>
                <w:szCs w:val="18"/>
              </w:rPr>
            </w:pPr>
            <w:r w:rsidRPr="001C68D4">
              <w:rPr>
                <w:rFonts w:eastAsia="Calibri"/>
                <w:color w:val="000000"/>
                <w:sz w:val="18"/>
                <w:szCs w:val="18"/>
              </w:rPr>
              <w:t>Defined as the hold/wait time between the end of the phone system message and hand off to a live agent.</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14:paraId="1D606CCB" w14:textId="5140BEF9" w:rsidR="001C68D4" w:rsidRPr="001C68D4" w:rsidRDefault="001C68D4" w:rsidP="001C68D4">
            <w:pPr>
              <w:autoSpaceDE w:val="0"/>
              <w:autoSpaceDN w:val="0"/>
              <w:rPr>
                <w:rFonts w:eastAsia="Calibri"/>
                <w:color w:val="000000"/>
                <w:sz w:val="18"/>
                <w:szCs w:val="18"/>
              </w:rPr>
            </w:pPr>
            <w:r w:rsidRPr="001C68D4">
              <w:rPr>
                <w:rFonts w:eastAsia="Calibri"/>
                <w:color w:val="000000"/>
                <w:sz w:val="18"/>
                <w:szCs w:val="18"/>
              </w:rPr>
              <w:t>Monthl</w:t>
            </w:r>
            <w:r w:rsidR="00D23CD7">
              <w:rPr>
                <w:rFonts w:eastAsia="Calibri"/>
                <w:color w:val="000000"/>
                <w:sz w:val="18"/>
                <w:szCs w:val="18"/>
              </w:rPr>
              <w:t>y</w:t>
            </w:r>
          </w:p>
          <w:p w14:paraId="173A650A" w14:textId="77777777" w:rsidR="001C68D4" w:rsidRPr="001C68D4" w:rsidRDefault="001C68D4" w:rsidP="001C68D4">
            <w:pPr>
              <w:autoSpaceDE w:val="0"/>
              <w:autoSpaceDN w:val="0"/>
              <w:rPr>
                <w:rFonts w:eastAsia="Calibri"/>
                <w:color w:val="000000"/>
                <w:sz w:val="18"/>
                <w:szCs w:val="18"/>
              </w:rPr>
            </w:pP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14:paraId="3642FA70" w14:textId="6D5732F6" w:rsidR="001C68D4" w:rsidRPr="001C68D4" w:rsidRDefault="001C68D4" w:rsidP="001C68D4">
            <w:pPr>
              <w:autoSpaceDE w:val="0"/>
              <w:autoSpaceDN w:val="0"/>
              <w:rPr>
                <w:rFonts w:eastAsia="Calibri"/>
                <w:color w:val="000000"/>
                <w:sz w:val="18"/>
                <w:szCs w:val="18"/>
              </w:rPr>
            </w:pPr>
            <w:bookmarkStart w:id="23" w:name="_Hlk135316835"/>
            <w:r w:rsidRPr="001C68D4">
              <w:rPr>
                <w:rFonts w:eastAsia="Calibri"/>
                <w:color w:val="000000"/>
                <w:sz w:val="18"/>
                <w:szCs w:val="18"/>
              </w:rPr>
              <w:t>$1,000.00 per</w:t>
            </w:r>
            <w:r w:rsidR="00E54AF4">
              <w:rPr>
                <w:rFonts w:eastAsia="Calibri"/>
                <w:color w:val="000000"/>
                <w:sz w:val="18"/>
                <w:szCs w:val="18"/>
              </w:rPr>
              <w:t xml:space="preserve"> </w:t>
            </w:r>
            <w:r w:rsidR="00E54AF4" w:rsidRPr="00E54AF4">
              <w:rPr>
                <w:rFonts w:eastAsia="Calibri"/>
                <w:color w:val="000000"/>
                <w:sz w:val="18"/>
                <w:szCs w:val="18"/>
              </w:rPr>
              <w:t>incident based on A</w:t>
            </w:r>
            <w:r w:rsidR="00D23CD7">
              <w:rPr>
                <w:rFonts w:eastAsia="Calibri"/>
                <w:color w:val="000000"/>
                <w:sz w:val="18"/>
                <w:szCs w:val="18"/>
              </w:rPr>
              <w:t xml:space="preserve">verage Speed to Answer </w:t>
            </w:r>
            <w:r w:rsidR="00E54AF4" w:rsidRPr="00E54AF4">
              <w:rPr>
                <w:rFonts w:eastAsia="Calibri"/>
                <w:color w:val="000000"/>
                <w:sz w:val="18"/>
                <w:szCs w:val="18"/>
              </w:rPr>
              <w:t xml:space="preserve">monthly </w:t>
            </w:r>
            <w:proofErr w:type="gramStart"/>
            <w:r w:rsidR="00E54AF4" w:rsidRPr="00E54AF4">
              <w:rPr>
                <w:rFonts w:eastAsia="Calibri"/>
                <w:color w:val="000000"/>
                <w:sz w:val="18"/>
                <w:szCs w:val="18"/>
              </w:rPr>
              <w:t>report</w:t>
            </w:r>
            <w:proofErr w:type="gramEnd"/>
            <w:r w:rsidR="00E54AF4" w:rsidRPr="00E54AF4">
              <w:rPr>
                <w:rFonts w:eastAsia="Calibri"/>
                <w:color w:val="000000"/>
                <w:sz w:val="18"/>
                <w:szCs w:val="18"/>
              </w:rPr>
              <w:t> </w:t>
            </w:r>
          </w:p>
          <w:bookmarkEnd w:id="23"/>
          <w:p w14:paraId="519AEC92" w14:textId="77777777" w:rsidR="001C68D4" w:rsidRPr="001C68D4" w:rsidRDefault="001C68D4" w:rsidP="001C68D4">
            <w:pPr>
              <w:rPr>
                <w:sz w:val="18"/>
                <w:szCs w:val="18"/>
              </w:rPr>
            </w:pPr>
          </w:p>
        </w:tc>
      </w:tr>
    </w:tbl>
    <w:p w14:paraId="26066387" w14:textId="4C3252C4" w:rsidR="005E125E" w:rsidRDefault="005E125E" w:rsidP="00E54AF4">
      <w:pPr>
        <w:pStyle w:val="Item1"/>
        <w:spacing w:before="240"/>
        <w:rPr>
          <w:rFonts w:asciiTheme="minorHAnsi" w:hAnsiTheme="minorHAnsi" w:cstheme="minorHAnsi"/>
          <w:sz w:val="24"/>
          <w:szCs w:val="24"/>
        </w:rPr>
      </w:pPr>
      <w:r>
        <w:rPr>
          <w:rFonts w:asciiTheme="minorHAnsi" w:hAnsiTheme="minorHAnsi" w:cstheme="minorHAnsi"/>
          <w:sz w:val="24"/>
          <w:szCs w:val="24"/>
        </w:rPr>
        <w:t xml:space="preserve">Point of Sale Data System Availability </w:t>
      </w:r>
    </w:p>
    <w:p w14:paraId="198BA07C" w14:textId="0D8563AC" w:rsidR="00E54AF4" w:rsidRDefault="00E54AF4" w:rsidP="00E54AF4">
      <w:pPr>
        <w:pStyle w:val="Itema"/>
        <w:rPr>
          <w:sz w:val="24"/>
          <w:szCs w:val="18"/>
        </w:rPr>
      </w:pPr>
      <w:r w:rsidRPr="00E54AF4">
        <w:rPr>
          <w:sz w:val="24"/>
          <w:szCs w:val="18"/>
        </w:rPr>
        <w:t>Network pharmacies shall have access to the Contractor claims processing system at least 99.5% of the time (24/7/365)</w:t>
      </w:r>
      <w:r>
        <w:rPr>
          <w:sz w:val="24"/>
          <w:szCs w:val="18"/>
        </w:rPr>
        <w:t>,</w:t>
      </w:r>
      <w:r w:rsidRPr="00E54AF4">
        <w:rPr>
          <w:sz w:val="24"/>
          <w:szCs w:val="18"/>
        </w:rPr>
        <w:t xml:space="preserve"> excluding normal maintenance during off-peak hours which shall be for no more than </w:t>
      </w:r>
      <w:proofErr w:type="gramStart"/>
      <w:r w:rsidRPr="00E54AF4">
        <w:rPr>
          <w:sz w:val="24"/>
          <w:szCs w:val="18"/>
        </w:rPr>
        <w:t>two to four hour</w:t>
      </w:r>
      <w:proofErr w:type="gramEnd"/>
      <w:r w:rsidRPr="00E54AF4">
        <w:rPr>
          <w:sz w:val="24"/>
          <w:szCs w:val="18"/>
        </w:rPr>
        <w:t xml:space="preserve"> time periods</w:t>
      </w:r>
      <w:r>
        <w:rPr>
          <w:sz w:val="24"/>
          <w:szCs w:val="18"/>
        </w:rPr>
        <w:t xml:space="preserve">. </w:t>
      </w:r>
    </w:p>
    <w:p w14:paraId="0FBCF70A" w14:textId="29AB05E0" w:rsidR="00E54AF4" w:rsidRPr="00E54AF4" w:rsidRDefault="00E54AF4" w:rsidP="00E54AF4">
      <w:pPr>
        <w:pStyle w:val="Itema"/>
        <w:rPr>
          <w:sz w:val="24"/>
          <w:szCs w:val="18"/>
        </w:rPr>
      </w:pPr>
      <w:r w:rsidRPr="00E54AF4">
        <w:rPr>
          <w:sz w:val="24"/>
          <w:szCs w:val="18"/>
        </w:rPr>
        <w:lastRenderedPageBreak/>
        <w:t xml:space="preserve">The </w:t>
      </w:r>
      <w:proofErr w:type="gramStart"/>
      <w:r w:rsidRPr="00E54AF4">
        <w:rPr>
          <w:sz w:val="24"/>
          <w:szCs w:val="18"/>
        </w:rPr>
        <w:t>percent</w:t>
      </w:r>
      <w:proofErr w:type="gramEnd"/>
      <w:r w:rsidRPr="00E54AF4">
        <w:rPr>
          <w:sz w:val="24"/>
          <w:szCs w:val="18"/>
        </w:rPr>
        <w:t xml:space="preserve"> of time the claims processing system will be available to pharmacies as measured by the number of hours the system is available divided by the total number of hours within the reporting period, excluding regularly scheduled maintenance. Calculated by the total number of rejected claims (NCPDP reject codes 95 or 98) divided by the total number of claims for the period. Contractor is not responsible of systems outside its direct control e.g.: Internet, Client internal network, or individual pharmacy systems, which may affect their access to the Contractor’s systems.</w:t>
      </w:r>
    </w:p>
    <w:p w14:paraId="112D02B5" w14:textId="6E49F344" w:rsidR="00A75FF2" w:rsidRPr="00A75FF2" w:rsidRDefault="00A75FF2" w:rsidP="00A75FF2">
      <w:pPr>
        <w:pStyle w:val="Item1"/>
        <w:rPr>
          <w:rFonts w:asciiTheme="minorHAnsi" w:hAnsiTheme="minorHAnsi" w:cstheme="minorHAnsi"/>
          <w:sz w:val="24"/>
          <w:szCs w:val="24"/>
        </w:rPr>
      </w:pPr>
      <w:r w:rsidRPr="00A75FF2">
        <w:rPr>
          <w:rFonts w:asciiTheme="minorHAnsi" w:hAnsiTheme="minorHAnsi" w:cstheme="minorHAnsi"/>
          <w:sz w:val="24"/>
          <w:szCs w:val="24"/>
        </w:rPr>
        <w:t>Business Associates Agreements/HIPAA Compliance: Vendor must be HIPAA compliant, including taking all actions necessary to be compliant with business associates requirements.</w:t>
      </w:r>
    </w:p>
    <w:p w14:paraId="3E76ED7F" w14:textId="77777777" w:rsidR="00F9006C" w:rsidRPr="00266DFB" w:rsidRDefault="00F9006C" w:rsidP="000352A4">
      <w:pPr>
        <w:pStyle w:val="Heading2"/>
        <w:rPr>
          <w:sz w:val="24"/>
        </w:rPr>
      </w:pPr>
      <w:bookmarkStart w:id="24" w:name="_Toc339364441"/>
      <w:bookmarkStart w:id="25" w:name="_Toc339364702"/>
      <w:bookmarkStart w:id="26" w:name="_Toc135314735"/>
      <w:r w:rsidRPr="00266DFB">
        <w:rPr>
          <w:sz w:val="24"/>
        </w:rPr>
        <w:t>DELIVERABLES</w:t>
      </w:r>
      <w:r w:rsidR="00C96DA3" w:rsidRPr="00266DFB">
        <w:rPr>
          <w:sz w:val="24"/>
        </w:rPr>
        <w:t xml:space="preserve"> </w:t>
      </w:r>
      <w:r w:rsidRPr="00266DFB">
        <w:rPr>
          <w:sz w:val="24"/>
        </w:rPr>
        <w:t>/</w:t>
      </w:r>
      <w:r w:rsidR="00C96DA3" w:rsidRPr="00266DFB">
        <w:rPr>
          <w:sz w:val="24"/>
        </w:rPr>
        <w:t xml:space="preserve"> </w:t>
      </w:r>
      <w:r w:rsidRPr="00266DFB">
        <w:rPr>
          <w:sz w:val="24"/>
        </w:rPr>
        <w:t>REPORTS</w:t>
      </w:r>
      <w:bookmarkEnd w:id="24"/>
      <w:bookmarkEnd w:id="25"/>
      <w:bookmarkEnd w:id="26"/>
    </w:p>
    <w:p w14:paraId="02AF5BEE" w14:textId="687996EF" w:rsidR="00F9006C" w:rsidRDefault="00C57204" w:rsidP="00121DEB">
      <w:pPr>
        <w:pStyle w:val="Item1"/>
        <w:rPr>
          <w:sz w:val="24"/>
          <w:szCs w:val="18"/>
        </w:rPr>
      </w:pPr>
      <w:r>
        <w:rPr>
          <w:sz w:val="24"/>
          <w:szCs w:val="18"/>
        </w:rPr>
        <w:t>Contractor</w:t>
      </w:r>
      <w:r w:rsidRPr="00C57204">
        <w:rPr>
          <w:sz w:val="24"/>
          <w:szCs w:val="18"/>
        </w:rPr>
        <w:t xml:space="preserve"> must provide an ad hoc web-based query tool that is user-friendly for reviewing prescription claims data, including National Council for Prescription Drug Programs (NCPDP) fields and be able to generat</w:t>
      </w:r>
      <w:r w:rsidR="00E63E2D">
        <w:rPr>
          <w:sz w:val="24"/>
          <w:szCs w:val="18"/>
        </w:rPr>
        <w:t>e</w:t>
      </w:r>
      <w:r w:rsidRPr="00C57204">
        <w:rPr>
          <w:sz w:val="24"/>
          <w:szCs w:val="18"/>
        </w:rPr>
        <w:t xml:space="preserve"> reports 24 hours after claim adjudication. The query tool must be available 24 hours </w:t>
      </w:r>
      <w:proofErr w:type="gramStart"/>
      <w:r w:rsidRPr="00C57204">
        <w:rPr>
          <w:sz w:val="24"/>
          <w:szCs w:val="18"/>
        </w:rPr>
        <w:t>daily</w:t>
      </w:r>
      <w:proofErr w:type="gramEnd"/>
      <w:r w:rsidRPr="00C57204">
        <w:rPr>
          <w:sz w:val="24"/>
          <w:szCs w:val="18"/>
        </w:rPr>
        <w:t>, 7 days per week, and be able to download reports into Excel.</w:t>
      </w:r>
    </w:p>
    <w:p w14:paraId="2928368D" w14:textId="1B9CC4ED" w:rsidR="00C57204" w:rsidRDefault="00C57204" w:rsidP="00121DEB">
      <w:pPr>
        <w:pStyle w:val="Item1"/>
        <w:rPr>
          <w:sz w:val="24"/>
          <w:szCs w:val="18"/>
        </w:rPr>
      </w:pPr>
      <w:proofErr w:type="gramStart"/>
      <w:r>
        <w:rPr>
          <w:sz w:val="24"/>
          <w:szCs w:val="18"/>
        </w:rPr>
        <w:t>Contractor</w:t>
      </w:r>
      <w:proofErr w:type="gramEnd"/>
      <w:r>
        <w:rPr>
          <w:sz w:val="24"/>
          <w:szCs w:val="18"/>
        </w:rPr>
        <w:t xml:space="preserve"> </w:t>
      </w:r>
      <w:r w:rsidR="001710DF">
        <w:rPr>
          <w:sz w:val="24"/>
          <w:szCs w:val="18"/>
        </w:rPr>
        <w:t>must</w:t>
      </w:r>
      <w:r w:rsidRPr="00C57204">
        <w:rPr>
          <w:sz w:val="24"/>
          <w:szCs w:val="18"/>
        </w:rPr>
        <w:t xml:space="preserve"> use basic programmed reports, downloadable in Excel that can be generated in query tool within a user-identified period. Programmable reports shall include those defined by</w:t>
      </w:r>
      <w:r>
        <w:rPr>
          <w:sz w:val="24"/>
          <w:szCs w:val="18"/>
        </w:rPr>
        <w:t>:</w:t>
      </w:r>
    </w:p>
    <w:p w14:paraId="516E61E0" w14:textId="711B8AC8" w:rsidR="00C57204" w:rsidRPr="001710DF" w:rsidRDefault="00C57204" w:rsidP="00C57204">
      <w:pPr>
        <w:pStyle w:val="Itema"/>
        <w:rPr>
          <w:sz w:val="24"/>
          <w:szCs w:val="24"/>
        </w:rPr>
      </w:pPr>
      <w:r w:rsidRPr="001710DF">
        <w:rPr>
          <w:sz w:val="24"/>
          <w:szCs w:val="24"/>
        </w:rPr>
        <w:t>Medication name (including all medications</w:t>
      </w:r>
      <w:proofErr w:type="gramStart"/>
      <w:r w:rsidRPr="001710DF">
        <w:rPr>
          <w:sz w:val="24"/>
          <w:szCs w:val="24"/>
        </w:rPr>
        <w:t>);</w:t>
      </w:r>
      <w:proofErr w:type="gramEnd"/>
    </w:p>
    <w:p w14:paraId="48A80C2C" w14:textId="678E861C" w:rsidR="00C57204" w:rsidRPr="001710DF" w:rsidRDefault="00C57204" w:rsidP="00C57204">
      <w:pPr>
        <w:pStyle w:val="Itema"/>
        <w:rPr>
          <w:sz w:val="24"/>
          <w:szCs w:val="24"/>
        </w:rPr>
      </w:pPr>
      <w:r w:rsidRPr="001710DF">
        <w:rPr>
          <w:sz w:val="24"/>
          <w:szCs w:val="24"/>
        </w:rPr>
        <w:t>Prescriber DEA Number (including all prescribers</w:t>
      </w:r>
      <w:proofErr w:type="gramStart"/>
      <w:r w:rsidRPr="001710DF">
        <w:rPr>
          <w:sz w:val="24"/>
          <w:szCs w:val="24"/>
        </w:rPr>
        <w:t>);</w:t>
      </w:r>
      <w:proofErr w:type="gramEnd"/>
    </w:p>
    <w:p w14:paraId="61BBCB2B" w14:textId="236D8DE8" w:rsidR="00C57204" w:rsidRPr="001710DF" w:rsidRDefault="00C57204" w:rsidP="00C57204">
      <w:pPr>
        <w:pStyle w:val="Itema"/>
        <w:rPr>
          <w:sz w:val="24"/>
          <w:szCs w:val="24"/>
        </w:rPr>
      </w:pPr>
      <w:r w:rsidRPr="001710DF">
        <w:rPr>
          <w:sz w:val="24"/>
          <w:szCs w:val="24"/>
        </w:rPr>
        <w:t>Patient identifier (including all patients); and</w:t>
      </w:r>
    </w:p>
    <w:p w14:paraId="3CE9CF54" w14:textId="0441BD4A" w:rsidR="00C57204" w:rsidRDefault="00C57204" w:rsidP="00C57204">
      <w:pPr>
        <w:pStyle w:val="Itema"/>
      </w:pPr>
      <w:r w:rsidRPr="001710DF">
        <w:rPr>
          <w:sz w:val="24"/>
          <w:szCs w:val="24"/>
        </w:rPr>
        <w:t>By specific account</w:t>
      </w:r>
      <w:r>
        <w:t>.</w:t>
      </w:r>
    </w:p>
    <w:p w14:paraId="690776A7" w14:textId="71CFFFBB" w:rsidR="00C57204" w:rsidRPr="001710DF" w:rsidRDefault="00C57204" w:rsidP="00C57204">
      <w:pPr>
        <w:pStyle w:val="Item1"/>
        <w:rPr>
          <w:sz w:val="24"/>
          <w:szCs w:val="24"/>
        </w:rPr>
      </w:pPr>
      <w:proofErr w:type="gramStart"/>
      <w:r w:rsidRPr="001710DF">
        <w:rPr>
          <w:sz w:val="24"/>
          <w:szCs w:val="24"/>
        </w:rPr>
        <w:t>Contractor</w:t>
      </w:r>
      <w:proofErr w:type="gramEnd"/>
      <w:r w:rsidRPr="001710DF">
        <w:rPr>
          <w:sz w:val="24"/>
          <w:szCs w:val="24"/>
        </w:rPr>
        <w:t xml:space="preserve"> </w:t>
      </w:r>
      <w:r w:rsidR="001710DF" w:rsidRPr="001710DF">
        <w:rPr>
          <w:sz w:val="24"/>
          <w:szCs w:val="24"/>
        </w:rPr>
        <w:t>must provide training and have educational and technical support, as directed by the County and will be available at no cost, including when there is a change in staff, specific to the use of the web-based query tool.</w:t>
      </w:r>
    </w:p>
    <w:p w14:paraId="1B49C1AB" w14:textId="77777777" w:rsidR="00222EA5" w:rsidRPr="00222EA5" w:rsidRDefault="00502F47" w:rsidP="000352A4">
      <w:pPr>
        <w:pStyle w:val="Heading2"/>
      </w:pPr>
      <w:bookmarkStart w:id="27" w:name="_Toc339364443"/>
      <w:bookmarkStart w:id="28" w:name="_Toc339364704"/>
      <w:bookmarkStart w:id="29" w:name="_Toc135314736"/>
      <w:r w:rsidRPr="00266DFB">
        <w:rPr>
          <w:sz w:val="24"/>
        </w:rPr>
        <w:t>BIDDER</w:t>
      </w:r>
      <w:r w:rsidR="00607F38" w:rsidRPr="00266DFB">
        <w:rPr>
          <w:sz w:val="24"/>
        </w:rPr>
        <w:t xml:space="preserve">S </w:t>
      </w:r>
      <w:r w:rsidR="00607F38" w:rsidRPr="008136F5">
        <w:rPr>
          <w:sz w:val="24"/>
        </w:rPr>
        <w:t>CONFERENCE</w:t>
      </w:r>
      <w:r w:rsidR="006B4B31" w:rsidRPr="008136F5">
        <w:rPr>
          <w:sz w:val="24"/>
        </w:rPr>
        <w:t>(</w:t>
      </w:r>
      <w:r w:rsidR="00607F38" w:rsidRPr="008136F5">
        <w:rPr>
          <w:sz w:val="24"/>
        </w:rPr>
        <w:t>S</w:t>
      </w:r>
      <w:bookmarkEnd w:id="27"/>
      <w:bookmarkEnd w:id="28"/>
      <w:r w:rsidR="006B4B31" w:rsidRPr="008136F5">
        <w:rPr>
          <w:sz w:val="24"/>
        </w:rPr>
        <w:t>)</w:t>
      </w:r>
      <w:r w:rsidR="002C348B" w:rsidRPr="008136F5">
        <w:rPr>
          <w:sz w:val="24"/>
        </w:rPr>
        <w:t>/VEND</w:t>
      </w:r>
      <w:r w:rsidR="0040582E" w:rsidRPr="008136F5">
        <w:rPr>
          <w:sz w:val="24"/>
        </w:rPr>
        <w:t>O</w:t>
      </w:r>
      <w:r w:rsidR="002C348B" w:rsidRPr="008136F5">
        <w:rPr>
          <w:sz w:val="24"/>
        </w:rPr>
        <w:t>R OUTREACH</w:t>
      </w:r>
      <w:bookmarkEnd w:id="29"/>
      <w:r w:rsidR="006B4B31" w:rsidRPr="008136F5">
        <w:rPr>
          <w:sz w:val="24"/>
        </w:rPr>
        <w:t xml:space="preserve"> </w:t>
      </w:r>
    </w:p>
    <w:p w14:paraId="6DE977BF" w14:textId="3C7A56C8" w:rsidR="001215F1" w:rsidRPr="00121DEB" w:rsidRDefault="0036135F" w:rsidP="00EE51C4">
      <w:pPr>
        <w:pStyle w:val="Item1"/>
        <w:tabs>
          <w:tab w:val="clear" w:pos="1440"/>
        </w:tabs>
        <w:rPr>
          <w:sz w:val="24"/>
          <w:szCs w:val="18"/>
        </w:rPr>
      </w:pPr>
      <w:r w:rsidRPr="00121DEB">
        <w:rPr>
          <w:sz w:val="24"/>
          <w:szCs w:val="18"/>
        </w:rPr>
        <w:t xml:space="preserve">The </w:t>
      </w:r>
      <w:r w:rsidR="00502F47" w:rsidRPr="00121DEB">
        <w:rPr>
          <w:sz w:val="24"/>
          <w:szCs w:val="18"/>
        </w:rPr>
        <w:t>Bidder</w:t>
      </w:r>
      <w:r w:rsidR="005C3D88" w:rsidRPr="00121DEB">
        <w:rPr>
          <w:sz w:val="24"/>
          <w:szCs w:val="18"/>
        </w:rPr>
        <w:t xml:space="preserve">s </w:t>
      </w:r>
      <w:r w:rsidR="005C3D88" w:rsidRPr="000B01A6">
        <w:rPr>
          <w:sz w:val="24"/>
          <w:szCs w:val="18"/>
        </w:rPr>
        <w:t>C</w:t>
      </w:r>
      <w:r w:rsidRPr="000B01A6">
        <w:rPr>
          <w:sz w:val="24"/>
          <w:szCs w:val="18"/>
        </w:rPr>
        <w:t>onference</w:t>
      </w:r>
      <w:r w:rsidR="006B4B31" w:rsidRPr="000B01A6">
        <w:rPr>
          <w:sz w:val="24"/>
          <w:szCs w:val="18"/>
        </w:rPr>
        <w:t>(s)</w:t>
      </w:r>
      <w:r w:rsidRPr="000B01A6">
        <w:rPr>
          <w:sz w:val="24"/>
          <w:szCs w:val="18"/>
        </w:rPr>
        <w:t xml:space="preserve"> held on </w:t>
      </w:r>
      <w:r w:rsidR="00AB790E" w:rsidRPr="000B01A6">
        <w:rPr>
          <w:sz w:val="24"/>
          <w:szCs w:val="18"/>
        </w:rPr>
        <w:t xml:space="preserve">the </w:t>
      </w:r>
      <w:r w:rsidR="0095131E" w:rsidRPr="000B01A6">
        <w:rPr>
          <w:sz w:val="24"/>
          <w:szCs w:val="18"/>
        </w:rPr>
        <w:t>date</w:t>
      </w:r>
      <w:r w:rsidR="00E845AB" w:rsidRPr="000B01A6">
        <w:rPr>
          <w:sz w:val="24"/>
          <w:szCs w:val="18"/>
        </w:rPr>
        <w:t>(s)</w:t>
      </w:r>
      <w:r w:rsidR="0095131E" w:rsidRPr="000B01A6">
        <w:rPr>
          <w:sz w:val="24"/>
          <w:szCs w:val="18"/>
        </w:rPr>
        <w:t xml:space="preserve"> specified in the Calendar of Events </w:t>
      </w:r>
      <w:r w:rsidRPr="000B01A6">
        <w:rPr>
          <w:sz w:val="24"/>
          <w:szCs w:val="18"/>
        </w:rPr>
        <w:t xml:space="preserve">will have online conference </w:t>
      </w:r>
      <w:r w:rsidR="00762939" w:rsidRPr="000B01A6">
        <w:rPr>
          <w:sz w:val="24"/>
          <w:szCs w:val="18"/>
        </w:rPr>
        <w:t xml:space="preserve">capabilities </w:t>
      </w:r>
      <w:r w:rsidRPr="000B01A6">
        <w:rPr>
          <w:sz w:val="24"/>
          <w:szCs w:val="18"/>
        </w:rPr>
        <w:t xml:space="preserve">for remote </w:t>
      </w:r>
      <w:r w:rsidRPr="00121DEB">
        <w:rPr>
          <w:sz w:val="24"/>
          <w:szCs w:val="18"/>
        </w:rPr>
        <w:t xml:space="preserve">participation. </w:t>
      </w:r>
      <w:r w:rsidR="00502F47" w:rsidRPr="00121DEB">
        <w:rPr>
          <w:sz w:val="24"/>
          <w:szCs w:val="18"/>
        </w:rPr>
        <w:t>Bidder</w:t>
      </w:r>
      <w:r w:rsidRPr="00121DEB">
        <w:rPr>
          <w:sz w:val="24"/>
          <w:szCs w:val="18"/>
        </w:rPr>
        <w:t>s can opt to participate via a computer with a stable internet connection (the recommended Bandwidth is 512Kbps) at</w:t>
      </w:r>
      <w:r w:rsidR="001215F1" w:rsidRPr="00121DEB">
        <w:rPr>
          <w:sz w:val="24"/>
          <w:szCs w:val="18"/>
        </w:rPr>
        <w:t>:</w:t>
      </w:r>
      <w:r w:rsidRPr="00121DEB">
        <w:rPr>
          <w:sz w:val="24"/>
          <w:szCs w:val="18"/>
        </w:rPr>
        <w:t xml:space="preserve"> </w:t>
      </w:r>
    </w:p>
    <w:bookmarkStart w:id="30" w:name="_Hlk103953617"/>
    <w:p w14:paraId="3CAB0BC6" w14:textId="711A0125" w:rsidR="00D23CD7" w:rsidRDefault="00D23CD7" w:rsidP="00D23CD7">
      <w:pPr>
        <w:jc w:val="center"/>
        <w:rPr>
          <w:rFonts w:ascii="Segoe UI" w:hAnsi="Segoe UI" w:cs="Segoe UI"/>
          <w:color w:val="252424"/>
          <w:sz w:val="22"/>
        </w:rPr>
      </w:pPr>
      <w:r>
        <w:rPr>
          <w:rFonts w:ascii="Segoe UI" w:hAnsi="Segoe UI" w:cs="Segoe UI"/>
          <w:color w:val="252424"/>
        </w:rPr>
        <w:lastRenderedPageBreak/>
        <w:fldChar w:fldCharType="begin"/>
      </w:r>
      <w:r>
        <w:rPr>
          <w:rFonts w:ascii="Segoe UI" w:hAnsi="Segoe UI" w:cs="Segoe UI"/>
          <w:color w:val="252424"/>
        </w:rPr>
        <w:instrText xml:space="preserve"> HYPERLINK "https://teams.microsoft.com/l/meetup-join/19%3ameeting_YTJjMDEzOGUtOTg1MC00MTY3LWI1ZTgtOTNmN2UyY2Y1N2U4%40thread.v2/0?context=%7b%22Tid%22%3a%2232fdff2c-f86e-4ba3-a47d-6a44a7f45a64%22%2c%22Oid%22%3a%221e31baad-1bae-45b2-8b1f-126565726561%22%7d" \t "_blank" </w:instrText>
      </w:r>
      <w:r>
        <w:rPr>
          <w:rFonts w:ascii="Segoe UI" w:hAnsi="Segoe UI" w:cs="Segoe UI"/>
          <w:color w:val="252424"/>
        </w:rPr>
      </w:r>
      <w:r>
        <w:rPr>
          <w:rFonts w:ascii="Segoe UI" w:hAnsi="Segoe UI" w:cs="Segoe UI"/>
          <w:color w:val="252424"/>
        </w:rPr>
        <w:fldChar w:fldCharType="separate"/>
      </w:r>
      <w:r>
        <w:rPr>
          <w:rStyle w:val="Hyperlink"/>
          <w:rFonts w:ascii="Segoe UI Semibold" w:hAnsi="Segoe UI Semibold" w:cs="Segoe UI Semibold"/>
          <w:color w:val="6264A7"/>
          <w:sz w:val="21"/>
          <w:szCs w:val="21"/>
        </w:rPr>
        <w:t>Click here to join the meeting</w:t>
      </w:r>
      <w:r>
        <w:rPr>
          <w:rFonts w:ascii="Segoe UI" w:hAnsi="Segoe UI" w:cs="Segoe UI"/>
          <w:color w:val="252424"/>
        </w:rPr>
        <w:fldChar w:fldCharType="end"/>
      </w:r>
    </w:p>
    <w:p w14:paraId="08EF6EF8" w14:textId="0DAAD1F2" w:rsidR="00D23CD7" w:rsidRDefault="00D23CD7" w:rsidP="00D23CD7">
      <w:pPr>
        <w:jc w:val="cente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210 191 112 753</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B9Cmgi</w:t>
      </w:r>
    </w:p>
    <w:p w14:paraId="6480D0DF" w14:textId="77777777" w:rsidR="00D23CD7" w:rsidRDefault="007E0948" w:rsidP="00D23CD7">
      <w:pPr>
        <w:jc w:val="center"/>
        <w:rPr>
          <w:rFonts w:ascii="Segoe UI" w:hAnsi="Segoe UI" w:cs="Segoe UI"/>
          <w:color w:val="252424"/>
          <w:sz w:val="21"/>
          <w:szCs w:val="21"/>
        </w:rPr>
      </w:pPr>
      <w:hyperlink r:id="rId27" w:tgtFrame="_blank" w:history="1">
        <w:r w:rsidR="00D23CD7">
          <w:rPr>
            <w:rStyle w:val="Hyperlink"/>
            <w:rFonts w:ascii="Segoe UI" w:hAnsi="Segoe UI" w:cs="Segoe UI"/>
            <w:color w:val="6264A7"/>
            <w:sz w:val="21"/>
            <w:szCs w:val="21"/>
          </w:rPr>
          <w:t>Download Teams</w:t>
        </w:r>
      </w:hyperlink>
      <w:r w:rsidR="00D23CD7">
        <w:rPr>
          <w:rFonts w:ascii="Segoe UI" w:hAnsi="Segoe UI" w:cs="Segoe UI"/>
          <w:color w:val="252424"/>
          <w:sz w:val="21"/>
          <w:szCs w:val="21"/>
        </w:rPr>
        <w:t xml:space="preserve"> | </w:t>
      </w:r>
      <w:hyperlink r:id="rId28" w:tgtFrame="_blank" w:history="1">
        <w:r w:rsidR="00D23CD7">
          <w:rPr>
            <w:rStyle w:val="Hyperlink"/>
            <w:rFonts w:ascii="Segoe UI" w:hAnsi="Segoe UI" w:cs="Segoe UI"/>
            <w:color w:val="6264A7"/>
            <w:sz w:val="21"/>
            <w:szCs w:val="21"/>
          </w:rPr>
          <w:t>Join on the web</w:t>
        </w:r>
      </w:hyperlink>
    </w:p>
    <w:p w14:paraId="3CD9DE5E" w14:textId="6D44DACC" w:rsidR="00D23CD7" w:rsidRDefault="00D23CD7" w:rsidP="00D23CD7">
      <w:pPr>
        <w:jc w:val="center"/>
        <w:rPr>
          <w:rFonts w:ascii="Segoe UI" w:hAnsi="Segoe UI" w:cs="Segoe UI"/>
          <w:color w:val="252424"/>
          <w:sz w:val="22"/>
          <w:szCs w:val="22"/>
        </w:rPr>
      </w:pPr>
      <w:r>
        <w:rPr>
          <w:rFonts w:ascii="Segoe UI" w:hAnsi="Segoe UI" w:cs="Segoe UI"/>
          <w:b/>
          <w:bCs/>
          <w:color w:val="252424"/>
          <w:sz w:val="21"/>
          <w:szCs w:val="21"/>
        </w:rPr>
        <w:t>Or call in (audio only)</w:t>
      </w:r>
    </w:p>
    <w:p w14:paraId="0D349072" w14:textId="058AB28F" w:rsidR="00D23CD7" w:rsidRDefault="007E0948" w:rsidP="00D23CD7">
      <w:pPr>
        <w:jc w:val="center"/>
        <w:rPr>
          <w:rFonts w:ascii="Segoe UI" w:hAnsi="Segoe UI" w:cs="Segoe UI"/>
          <w:color w:val="252424"/>
        </w:rPr>
      </w:pPr>
      <w:hyperlink r:id="rId29" w:anchor=" " w:history="1">
        <w:r w:rsidR="00D23CD7">
          <w:rPr>
            <w:rStyle w:val="Hyperlink"/>
            <w:rFonts w:ascii="Segoe UI" w:hAnsi="Segoe UI" w:cs="Segoe UI"/>
            <w:color w:val="6264A7"/>
            <w:sz w:val="21"/>
            <w:szCs w:val="21"/>
          </w:rPr>
          <w:t>+1 415-915-</w:t>
        </w:r>
        <w:proofErr w:type="gramStart"/>
        <w:r w:rsidR="00D23CD7">
          <w:rPr>
            <w:rStyle w:val="Hyperlink"/>
            <w:rFonts w:ascii="Segoe UI" w:hAnsi="Segoe UI" w:cs="Segoe UI"/>
            <w:color w:val="6264A7"/>
            <w:sz w:val="21"/>
            <w:szCs w:val="21"/>
          </w:rPr>
          <w:t>3950,,</w:t>
        </w:r>
        <w:proofErr w:type="gramEnd"/>
        <w:r w:rsidR="00D23CD7">
          <w:rPr>
            <w:rStyle w:val="Hyperlink"/>
            <w:rFonts w:ascii="Segoe UI" w:hAnsi="Segoe UI" w:cs="Segoe UI"/>
            <w:color w:val="6264A7"/>
            <w:sz w:val="21"/>
            <w:szCs w:val="21"/>
          </w:rPr>
          <w:t>709576809#</w:t>
        </w:r>
      </w:hyperlink>
      <w:r w:rsidR="00D23CD7">
        <w:rPr>
          <w:rFonts w:ascii="Segoe UI" w:hAnsi="Segoe UI" w:cs="Segoe UI"/>
          <w:color w:val="252424"/>
        </w:rPr>
        <w:t xml:space="preserve"> </w:t>
      </w:r>
      <w:r w:rsidR="00D23CD7">
        <w:rPr>
          <w:rFonts w:ascii="Segoe UI" w:hAnsi="Segoe UI" w:cs="Segoe UI"/>
          <w:color w:val="252424"/>
          <w:sz w:val="21"/>
          <w:szCs w:val="21"/>
        </w:rPr>
        <w:t>  United States, San Francisco</w:t>
      </w:r>
    </w:p>
    <w:p w14:paraId="34962627" w14:textId="34F0C189" w:rsidR="00D23CD7" w:rsidRDefault="00D23CD7" w:rsidP="00D23CD7">
      <w:pPr>
        <w:spacing w:after="240"/>
        <w:jc w:val="cente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709 576 809#</w:t>
      </w:r>
    </w:p>
    <w:p w14:paraId="3D1905FA" w14:textId="70BAA154" w:rsidR="004556F7" w:rsidRPr="004556F7" w:rsidRDefault="00DA7F5B" w:rsidP="00EE51C4">
      <w:pPr>
        <w:pStyle w:val="Item1"/>
        <w:tabs>
          <w:tab w:val="clear" w:pos="1440"/>
        </w:tabs>
      </w:pPr>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30"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31" w:history="1">
        <w:r w:rsidRPr="001D6A1D">
          <w:rPr>
            <w:rStyle w:val="Hyperlink"/>
            <w:b/>
            <w:sz w:val="24"/>
            <w:szCs w:val="24"/>
          </w:rPr>
          <w:t>Upcoming Events</w:t>
        </w:r>
      </w:hyperlink>
      <w:r w:rsidRPr="002F01BB">
        <w:rPr>
          <w:sz w:val="24"/>
          <w:szCs w:val="18"/>
        </w:rPr>
        <w:t xml:space="preserve"> </w:t>
      </w:r>
      <w:r w:rsidRPr="002F01BB">
        <w:rPr>
          <w:sz w:val="20"/>
        </w:rPr>
        <w:t>[</w:t>
      </w:r>
      <w:hyperlink r:id="rId32"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bookmarkEnd w:id="30"/>
    </w:p>
    <w:p w14:paraId="27AC700F" w14:textId="122A52F5" w:rsidR="0036135F" w:rsidRDefault="00791FF9" w:rsidP="00EE51C4">
      <w:pPr>
        <w:pStyle w:val="Item1"/>
        <w:tabs>
          <w:tab w:val="clear" w:pos="1440"/>
        </w:tabs>
      </w:pPr>
      <w:r>
        <w:rPr>
          <w:sz w:val="24"/>
        </w:rPr>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3C4B84" w:rsidRPr="000B01A6">
        <w:rPr>
          <w:sz w:val="24"/>
        </w:rPr>
        <w:t xml:space="preserve">conference.  </w:t>
      </w:r>
      <w:r w:rsidR="00AB790E">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 xml:space="preserve">s who participate remotely use equipment with audio output such as speakers, headsets, or a telephone. </w:t>
      </w:r>
    </w:p>
    <w:p w14:paraId="1D53A673" w14:textId="69AC1EDF" w:rsidR="0036135F" w:rsidRPr="00CA651C" w:rsidRDefault="00502F47" w:rsidP="00EE51C4">
      <w:pPr>
        <w:pStyle w:val="Item1"/>
        <w:tabs>
          <w:tab w:val="clear" w:pos="1440"/>
        </w:tabs>
      </w:pPr>
      <w:r w:rsidRPr="00266DFB">
        <w:rPr>
          <w:sz w:val="24"/>
        </w:rPr>
        <w:t>Bidder</w:t>
      </w:r>
      <w:r w:rsidR="009725F2" w:rsidRPr="00266DFB">
        <w:rPr>
          <w:sz w:val="24"/>
        </w:rPr>
        <w:t xml:space="preserve">s </w:t>
      </w:r>
      <w:r w:rsidR="009725F2" w:rsidRPr="000B01A6">
        <w:rPr>
          <w:sz w:val="24"/>
        </w:rPr>
        <w:t>C</w:t>
      </w:r>
      <w:r w:rsidR="0036135F" w:rsidRPr="000B01A6">
        <w:rPr>
          <w:sz w:val="24"/>
        </w:rPr>
        <w:t>onference</w:t>
      </w:r>
      <w:r w:rsidR="006B4B31" w:rsidRPr="000B01A6">
        <w:rPr>
          <w:sz w:val="24"/>
        </w:rPr>
        <w:t>(</w:t>
      </w:r>
      <w:r w:rsidR="0036135F" w:rsidRPr="000B01A6">
        <w:rPr>
          <w:sz w:val="24"/>
        </w:rPr>
        <w:t>s</w:t>
      </w:r>
      <w:r w:rsidR="006B4B31" w:rsidRPr="000B01A6">
        <w:rPr>
          <w:sz w:val="24"/>
        </w:rPr>
        <w:t>)</w:t>
      </w:r>
      <w:r w:rsidR="0036135F" w:rsidRPr="000B01A6">
        <w:rPr>
          <w:sz w:val="24"/>
        </w:rPr>
        <w:t xml:space="preserve"> will </w:t>
      </w:r>
      <w:r w:rsidR="0036135F" w:rsidRPr="00266DFB">
        <w:rPr>
          <w:sz w:val="24"/>
        </w:rPr>
        <w:t>be held to</w:t>
      </w:r>
    </w:p>
    <w:p w14:paraId="2D2549B1" w14:textId="5988BFB4" w:rsidR="0036135F" w:rsidRPr="002967D4" w:rsidRDefault="0036135F" w:rsidP="00EE51C4">
      <w:pPr>
        <w:pStyle w:val="Itema"/>
        <w:tabs>
          <w:tab w:val="clear" w:pos="2160"/>
        </w:tabs>
      </w:pPr>
      <w:r w:rsidRPr="00266DFB">
        <w:rPr>
          <w:sz w:val="24"/>
        </w:rPr>
        <w:t xml:space="preserve">Provide an opportunity for Small Local Emerging Businesses (SLEBs) and large firms to network and develop subcontracting relationships to participate in the contract(s) that may result from this </w:t>
      </w:r>
      <w:r w:rsidR="005B41FE" w:rsidRPr="00266DFB">
        <w:rPr>
          <w:sz w:val="24"/>
        </w:rPr>
        <w:t>RFP</w:t>
      </w:r>
      <w:r w:rsidRPr="00266DFB">
        <w:rPr>
          <w:sz w:val="24"/>
        </w:rPr>
        <w:t>.</w:t>
      </w:r>
      <w:r w:rsidR="00EB2096" w:rsidRPr="00266DFB">
        <w:rPr>
          <w:sz w:val="24"/>
        </w:rPr>
        <w:t xml:space="preserve"> </w:t>
      </w:r>
    </w:p>
    <w:p w14:paraId="0A88E2D2" w14:textId="7E73B1DC" w:rsidR="0036135F" w:rsidRPr="00266DFB" w:rsidRDefault="0036135F" w:rsidP="00EE51C4">
      <w:pPr>
        <w:pStyle w:val="Itema"/>
        <w:tabs>
          <w:tab w:val="clear" w:pos="2160"/>
        </w:tabs>
        <w:rPr>
          <w:sz w:val="24"/>
        </w:rPr>
      </w:pPr>
      <w:r w:rsidRPr="00266DFB">
        <w:rPr>
          <w:sz w:val="24"/>
        </w:rPr>
        <w:t xml:space="preserve">Provide an opportunity for </w:t>
      </w:r>
      <w:r w:rsidR="00502F47" w:rsidRPr="00266DFB">
        <w:rPr>
          <w:sz w:val="24"/>
        </w:rPr>
        <w:t>Bidder</w:t>
      </w:r>
      <w:r w:rsidRPr="00266DFB">
        <w:rPr>
          <w:sz w:val="24"/>
        </w:rPr>
        <w:t xml:space="preserve">s to </w:t>
      </w:r>
      <w:r w:rsidR="004A01EE" w:rsidRPr="00266DFB">
        <w:rPr>
          <w:sz w:val="24"/>
        </w:rPr>
        <w:t>request clarification on this RF</w:t>
      </w:r>
      <w:r w:rsidR="005B41FE" w:rsidRPr="00266DFB">
        <w:rPr>
          <w:sz w:val="24"/>
        </w:rPr>
        <w:t>P</w:t>
      </w:r>
      <w:r w:rsidR="004A01EE" w:rsidRPr="00266DFB">
        <w:rPr>
          <w:sz w:val="24"/>
        </w:rPr>
        <w:t xml:space="preserve"> and </w:t>
      </w:r>
      <w:r w:rsidRPr="00266DFB">
        <w:rPr>
          <w:sz w:val="24"/>
        </w:rPr>
        <w:t xml:space="preserve">ask specific questions about the </w:t>
      </w:r>
      <w:r w:rsidR="00241260" w:rsidRPr="00266DFB">
        <w:rPr>
          <w:sz w:val="24"/>
        </w:rPr>
        <w:t>project, goods</w:t>
      </w:r>
      <w:r w:rsidR="00AB790E">
        <w:rPr>
          <w:sz w:val="24"/>
        </w:rPr>
        <w:t>,</w:t>
      </w:r>
      <w:r w:rsidR="00241260" w:rsidRPr="00266DFB">
        <w:rPr>
          <w:sz w:val="24"/>
        </w:rPr>
        <w:t xml:space="preserve"> and services</w:t>
      </w:r>
      <w:r w:rsidR="004A01EE" w:rsidRPr="00266DFB">
        <w:rPr>
          <w:sz w:val="24"/>
        </w:rPr>
        <w:t>.</w:t>
      </w:r>
    </w:p>
    <w:p w14:paraId="7BD13787" w14:textId="77777777" w:rsidR="0036135F" w:rsidRPr="00AE0975" w:rsidRDefault="0036135F" w:rsidP="00EE51C4">
      <w:pPr>
        <w:pStyle w:val="Itema"/>
        <w:tabs>
          <w:tab w:val="clear" w:pos="2160"/>
        </w:tabs>
        <w:rPr>
          <w:sz w:val="24"/>
        </w:rPr>
      </w:pPr>
      <w:r w:rsidRPr="00AE0975">
        <w:rPr>
          <w:sz w:val="24"/>
        </w:rPr>
        <w:t xml:space="preserve">Provide the County with an opportunity to receive feedback </w:t>
      </w:r>
      <w:r w:rsidR="00241260" w:rsidRPr="00AE0975">
        <w:rPr>
          <w:sz w:val="24"/>
        </w:rPr>
        <w:t xml:space="preserve">related to this </w:t>
      </w:r>
      <w:r w:rsidR="005B41FE" w:rsidRPr="00AE0975">
        <w:rPr>
          <w:sz w:val="24"/>
        </w:rPr>
        <w:t>RFP</w:t>
      </w:r>
      <w:r w:rsidRPr="00AE0975">
        <w:rPr>
          <w:sz w:val="24"/>
        </w:rPr>
        <w:t>.</w:t>
      </w:r>
    </w:p>
    <w:p w14:paraId="244C1F05" w14:textId="77777777" w:rsidR="001F7D6F" w:rsidRPr="00AE0975" w:rsidRDefault="005E4603" w:rsidP="00EE51C4">
      <w:pPr>
        <w:pStyle w:val="Item1"/>
        <w:tabs>
          <w:tab w:val="clear" w:pos="1440"/>
        </w:tabs>
        <w:rPr>
          <w:sz w:val="24"/>
        </w:rPr>
      </w:pPr>
      <w:r w:rsidRPr="00AE0975">
        <w:rPr>
          <w:sz w:val="24"/>
        </w:rPr>
        <w:t>T</w:t>
      </w:r>
      <w:r w:rsidR="0036135F" w:rsidRPr="00AE0975">
        <w:rPr>
          <w:sz w:val="24"/>
        </w:rPr>
        <w:t xml:space="preserve">he </w:t>
      </w:r>
      <w:r w:rsidR="00502F47" w:rsidRPr="00AE0975">
        <w:rPr>
          <w:sz w:val="24"/>
        </w:rPr>
        <w:t>Bidder</w:t>
      </w:r>
      <w:r w:rsidR="006B4B31" w:rsidRPr="00AE0975">
        <w:rPr>
          <w:sz w:val="24"/>
        </w:rPr>
        <w:t>s</w:t>
      </w:r>
      <w:r w:rsidR="009725F2" w:rsidRPr="00AE0975">
        <w:rPr>
          <w:sz w:val="24"/>
        </w:rPr>
        <w:t xml:space="preserve"> C</w:t>
      </w:r>
      <w:r w:rsidR="00747B65" w:rsidRPr="00AE0975">
        <w:rPr>
          <w:sz w:val="24"/>
        </w:rPr>
        <w:t>onference</w:t>
      </w:r>
      <w:r w:rsidR="006B4B31" w:rsidRPr="00AE0975">
        <w:rPr>
          <w:sz w:val="24"/>
        </w:rPr>
        <w:t>(s)</w:t>
      </w:r>
      <w:r w:rsidR="00747B65" w:rsidRPr="00AE0975">
        <w:rPr>
          <w:sz w:val="24"/>
        </w:rPr>
        <w:t xml:space="preserve"> </w:t>
      </w:r>
      <w:r w:rsidR="006B4B31" w:rsidRPr="00AE0975">
        <w:rPr>
          <w:sz w:val="24"/>
        </w:rPr>
        <w:t xml:space="preserve">Attendees List </w:t>
      </w:r>
      <w:r w:rsidR="00E720DB" w:rsidRPr="00AE0975">
        <w:rPr>
          <w:rStyle w:val="CommentReference"/>
          <w:sz w:val="24"/>
          <w:szCs w:val="26"/>
        </w:rPr>
        <w:t>w</w:t>
      </w:r>
      <w:r w:rsidR="0036135F" w:rsidRPr="00AE0975">
        <w:rPr>
          <w:sz w:val="24"/>
        </w:rPr>
        <w:t xml:space="preserve">ill be </w:t>
      </w:r>
      <w:r w:rsidRPr="00AE0975">
        <w:rPr>
          <w:sz w:val="24"/>
        </w:rPr>
        <w:t>released in a separate document</w:t>
      </w:r>
      <w:r w:rsidR="001F7D6F" w:rsidRPr="00AE0975">
        <w:rPr>
          <w:sz w:val="24"/>
        </w:rPr>
        <w:t>.</w:t>
      </w:r>
      <w:r w:rsidRPr="00AE0975">
        <w:rPr>
          <w:sz w:val="24"/>
        </w:rPr>
        <w:t xml:space="preserve"> </w:t>
      </w:r>
    </w:p>
    <w:p w14:paraId="174EC8BA" w14:textId="3119AADB" w:rsidR="00362FFD" w:rsidRPr="00266DFB" w:rsidRDefault="00EB4661" w:rsidP="00EE51C4">
      <w:pPr>
        <w:pStyle w:val="Item1"/>
        <w:tabs>
          <w:tab w:val="clear" w:pos="1440"/>
        </w:tabs>
        <w:rPr>
          <w:sz w:val="24"/>
        </w:rPr>
      </w:pPr>
      <w:r w:rsidRPr="004B0089">
        <w:rPr>
          <w:sz w:val="24"/>
        </w:rPr>
        <w:t>W</w:t>
      </w:r>
      <w:r w:rsidR="00362FFD" w:rsidRPr="004B0089">
        <w:rPr>
          <w:sz w:val="24"/>
        </w:rPr>
        <w:t xml:space="preserve">ritten </w:t>
      </w:r>
      <w:r w:rsidR="003B3869" w:rsidRPr="004B0089">
        <w:rPr>
          <w:sz w:val="24"/>
        </w:rPr>
        <w:t>questions submitted</w:t>
      </w:r>
      <w:r w:rsidR="004933CF" w:rsidRPr="004B0089">
        <w:rPr>
          <w:sz w:val="24"/>
        </w:rPr>
        <w:t xml:space="preserve"> via email </w:t>
      </w:r>
      <w:r w:rsidR="00362FFD" w:rsidRPr="004B0089">
        <w:rPr>
          <w:sz w:val="24"/>
        </w:rPr>
        <w:t>by the stated deadline will be addressed in a</w:t>
      </w:r>
      <w:r w:rsidR="004A01EE" w:rsidRPr="004B0089">
        <w:rPr>
          <w:sz w:val="24"/>
        </w:rPr>
        <w:t xml:space="preserve"> posted</w:t>
      </w:r>
      <w:r w:rsidR="00362FFD" w:rsidRPr="004B0089">
        <w:rPr>
          <w:sz w:val="24"/>
        </w:rPr>
        <w:t xml:space="preserve"> </w:t>
      </w:r>
      <w:r w:rsidR="005B41FE" w:rsidRPr="004B0089">
        <w:rPr>
          <w:sz w:val="24"/>
        </w:rPr>
        <w:t>RFP</w:t>
      </w:r>
      <w:r w:rsidR="006B4B31" w:rsidRPr="004B0089">
        <w:rPr>
          <w:sz w:val="24"/>
        </w:rPr>
        <w:t xml:space="preserve"> </w:t>
      </w:r>
      <w:r w:rsidR="00362FFD" w:rsidRPr="004B0089">
        <w:rPr>
          <w:sz w:val="24"/>
        </w:rPr>
        <w:t>Question</w:t>
      </w:r>
      <w:r w:rsidR="00456C48" w:rsidRPr="004B0089">
        <w:rPr>
          <w:sz w:val="24"/>
        </w:rPr>
        <w:t>s</w:t>
      </w:r>
      <w:r w:rsidR="00362FFD" w:rsidRPr="004B0089">
        <w:rPr>
          <w:sz w:val="24"/>
        </w:rPr>
        <w:t xml:space="preserve"> </w:t>
      </w:r>
      <w:r w:rsidR="009725F2" w:rsidRPr="004B0089">
        <w:rPr>
          <w:sz w:val="24"/>
        </w:rPr>
        <w:t>and Answer</w:t>
      </w:r>
      <w:r w:rsidR="00456C48" w:rsidRPr="004B0089">
        <w:rPr>
          <w:sz w:val="24"/>
        </w:rPr>
        <w:t>s</w:t>
      </w:r>
      <w:r w:rsidR="009725F2" w:rsidRPr="004B0089">
        <w:rPr>
          <w:sz w:val="24"/>
        </w:rPr>
        <w:t xml:space="preserve"> (Q&amp;A) following the </w:t>
      </w:r>
      <w:r w:rsidR="00502F47" w:rsidRPr="004B0089">
        <w:rPr>
          <w:sz w:val="24"/>
        </w:rPr>
        <w:t>Bidder</w:t>
      </w:r>
      <w:r w:rsidR="009725F2" w:rsidRPr="004B0089">
        <w:rPr>
          <w:sz w:val="24"/>
        </w:rPr>
        <w:t>s C</w:t>
      </w:r>
      <w:r w:rsidR="003C4B84" w:rsidRPr="004B0089">
        <w:rPr>
          <w:sz w:val="24"/>
        </w:rPr>
        <w:t>onference</w:t>
      </w:r>
      <w:r w:rsidR="001A5516" w:rsidRPr="004B0089">
        <w:rPr>
          <w:sz w:val="24"/>
        </w:rPr>
        <w:t>(s)</w:t>
      </w:r>
      <w:r w:rsidR="00362FFD" w:rsidRPr="004B0089">
        <w:rPr>
          <w:sz w:val="24"/>
        </w:rPr>
        <w:t xml:space="preserve">.  Should there be a need to amend or revise the </w:t>
      </w:r>
      <w:r w:rsidR="005B41FE" w:rsidRPr="004B0089">
        <w:rPr>
          <w:sz w:val="24"/>
        </w:rPr>
        <w:t>RFP</w:t>
      </w:r>
      <w:r w:rsidR="009725F2" w:rsidRPr="004B0089">
        <w:rPr>
          <w:sz w:val="24"/>
        </w:rPr>
        <w:t>, an A</w:t>
      </w:r>
      <w:r w:rsidR="00362FFD" w:rsidRPr="004B0089">
        <w:rPr>
          <w:sz w:val="24"/>
        </w:rPr>
        <w:t xml:space="preserve">ddendum will be issued. </w:t>
      </w:r>
      <w:r w:rsidR="004A01EE" w:rsidRPr="004B0089">
        <w:rPr>
          <w:sz w:val="24"/>
        </w:rPr>
        <w:t xml:space="preserve"> </w:t>
      </w:r>
      <w:r w:rsidR="00B62D6A">
        <w:rPr>
          <w:sz w:val="24"/>
        </w:rPr>
        <w:t>A</w:t>
      </w:r>
      <w:r w:rsidR="002C348B" w:rsidRPr="004B0089">
        <w:rPr>
          <w:sz w:val="24"/>
        </w:rPr>
        <w:t xml:space="preserve">ny verbal </w:t>
      </w:r>
      <w:r w:rsidR="004A01EE" w:rsidRPr="004B0089">
        <w:rPr>
          <w:sz w:val="24"/>
        </w:rPr>
        <w:t>statement</w:t>
      </w:r>
      <w:r w:rsidR="002C348B" w:rsidRPr="004B0089">
        <w:rPr>
          <w:sz w:val="24"/>
        </w:rPr>
        <w:t>s, including at any Bidders Conference</w:t>
      </w:r>
      <w:r w:rsidR="006936B5" w:rsidRPr="004B0089">
        <w:rPr>
          <w:sz w:val="24"/>
        </w:rPr>
        <w:t>(s)</w:t>
      </w:r>
      <w:r w:rsidR="009606A5">
        <w:rPr>
          <w:sz w:val="24"/>
        </w:rPr>
        <w:t xml:space="preserve"> are not binding.</w:t>
      </w:r>
      <w:r w:rsidR="00226DA1">
        <w:rPr>
          <w:sz w:val="24"/>
        </w:rPr>
        <w:t xml:space="preserve"> Only </w:t>
      </w:r>
      <w:r w:rsidR="004A01EE" w:rsidRPr="00266DFB">
        <w:rPr>
          <w:sz w:val="24"/>
        </w:rPr>
        <w:t>the written documents</w:t>
      </w:r>
      <w:r w:rsidR="00362FFD" w:rsidRPr="00266DFB">
        <w:rPr>
          <w:sz w:val="24"/>
        </w:rPr>
        <w:t xml:space="preserve"> </w:t>
      </w:r>
      <w:r w:rsidR="004A01EE" w:rsidRPr="00266DFB">
        <w:rPr>
          <w:sz w:val="24"/>
        </w:rPr>
        <w:t>will</w:t>
      </w:r>
      <w:r w:rsidR="00226DA1">
        <w:rPr>
          <w:sz w:val="24"/>
        </w:rPr>
        <w:t xml:space="preserve"> be binding</w:t>
      </w:r>
      <w:r w:rsidR="002C348B" w:rsidRPr="00266DFB">
        <w:rPr>
          <w:sz w:val="24"/>
        </w:rPr>
        <w:t>.</w:t>
      </w:r>
    </w:p>
    <w:p w14:paraId="44774D1B" w14:textId="31EA4D2C" w:rsidR="00362FFD" w:rsidRPr="00266DFB" w:rsidRDefault="00EB4661" w:rsidP="00EE51C4">
      <w:pPr>
        <w:pStyle w:val="Item1"/>
        <w:tabs>
          <w:tab w:val="clear" w:pos="1440"/>
        </w:tabs>
        <w:rPr>
          <w:sz w:val="24"/>
        </w:rPr>
      </w:pPr>
      <w:r>
        <w:rPr>
          <w:sz w:val="24"/>
        </w:rPr>
        <w:t>Q</w:t>
      </w:r>
      <w:r w:rsidR="00362FFD" w:rsidRPr="00266DFB">
        <w:rPr>
          <w:sz w:val="24"/>
        </w:rPr>
        <w:t>uestions regarding these specifications, terms</w:t>
      </w:r>
      <w:r w:rsidR="00AB790E">
        <w:rPr>
          <w:sz w:val="24"/>
        </w:rPr>
        <w:t>,</w:t>
      </w:r>
      <w:r w:rsidR="00362FFD" w:rsidRPr="00266DFB">
        <w:rPr>
          <w:sz w:val="24"/>
        </w:rPr>
        <w:t xml:space="preserve"> and conditions are to be s</w:t>
      </w:r>
      <w:r w:rsidR="00FA2B33" w:rsidRPr="00266DFB">
        <w:rPr>
          <w:sz w:val="24"/>
        </w:rPr>
        <w:t xml:space="preserve">ubmitted in writing </w:t>
      </w:r>
      <w:r w:rsidR="00362FFD" w:rsidRPr="00266DFB">
        <w:rPr>
          <w:sz w:val="24"/>
        </w:rPr>
        <w:t xml:space="preserve">via email by 5:00 p.m. on </w:t>
      </w:r>
      <w:r w:rsidR="00AB790E">
        <w:rPr>
          <w:sz w:val="24"/>
        </w:rPr>
        <w:t xml:space="preserve">the </w:t>
      </w:r>
      <w:r w:rsidR="003C4B84" w:rsidRPr="00266DFB">
        <w:rPr>
          <w:sz w:val="24"/>
        </w:rPr>
        <w:t>date specified in the Calendar of Events</w:t>
      </w:r>
      <w:r w:rsidR="00362FFD" w:rsidRPr="00266DFB">
        <w:rPr>
          <w:sz w:val="24"/>
        </w:rPr>
        <w:t xml:space="preserve"> to:</w:t>
      </w:r>
    </w:p>
    <w:p w14:paraId="2FD5CDDD" w14:textId="4BA9899B" w:rsidR="00362FFD" w:rsidRPr="00C3013F" w:rsidRDefault="005A1CB7" w:rsidP="00AB790E">
      <w:pPr>
        <w:ind w:left="2880"/>
        <w:rPr>
          <w:rFonts w:ascii="Calibri" w:hAnsi="Calibri" w:cs="Calibri"/>
          <w:color w:val="FF0000"/>
        </w:rPr>
      </w:pPr>
      <w:r w:rsidRPr="003A4B9B">
        <w:rPr>
          <w:rFonts w:ascii="Calibri" w:hAnsi="Calibri" w:cs="Calibri"/>
          <w:sz w:val="24"/>
        </w:rPr>
        <w:t>Jacqueline Favela</w:t>
      </w:r>
      <w:r w:rsidR="00362FFD" w:rsidRPr="003A4B9B">
        <w:rPr>
          <w:rFonts w:ascii="Calibri" w:hAnsi="Calibri" w:cs="Calibri"/>
          <w:sz w:val="24"/>
        </w:rPr>
        <w:t>, Pr</w:t>
      </w:r>
      <w:r w:rsidR="00362FFD" w:rsidRPr="00982F33">
        <w:rPr>
          <w:rFonts w:ascii="Calibri" w:hAnsi="Calibri" w:cs="Calibri"/>
          <w:sz w:val="24"/>
        </w:rPr>
        <w:t xml:space="preserve">ocurement &amp; Contracts </w:t>
      </w:r>
      <w:r w:rsidR="005B41FE" w:rsidRPr="00982F33">
        <w:rPr>
          <w:rFonts w:ascii="Calibri" w:hAnsi="Calibri" w:cs="Calibri"/>
          <w:sz w:val="24"/>
        </w:rPr>
        <w:t>Specialist</w:t>
      </w:r>
      <w:r w:rsidR="00362FFD" w:rsidRPr="00982F33">
        <w:rPr>
          <w:rFonts w:ascii="Calibri" w:hAnsi="Calibri" w:cs="Calibri"/>
          <w:sz w:val="24"/>
        </w:rPr>
        <w:t xml:space="preserve"> </w:t>
      </w:r>
    </w:p>
    <w:p w14:paraId="4358176C" w14:textId="0BDFFA3D" w:rsidR="00362FFD" w:rsidRPr="00266DFB" w:rsidRDefault="00362FFD" w:rsidP="00AB790E">
      <w:pPr>
        <w:ind w:left="2880"/>
        <w:rPr>
          <w:rFonts w:ascii="Calibri" w:hAnsi="Calibri" w:cs="Calibri"/>
          <w:sz w:val="24"/>
        </w:rPr>
      </w:pPr>
      <w:r w:rsidRPr="00266DFB">
        <w:rPr>
          <w:rFonts w:ascii="Calibri" w:hAnsi="Calibri" w:cs="Calibri"/>
          <w:sz w:val="24"/>
        </w:rPr>
        <w:t>Alameda County, GSA-Procurement</w:t>
      </w:r>
    </w:p>
    <w:p w14:paraId="19A26526" w14:textId="17E2346E" w:rsidR="0098482B" w:rsidRPr="00F11599" w:rsidRDefault="00362FFD" w:rsidP="00F11599">
      <w:pPr>
        <w:spacing w:after="240"/>
        <w:ind w:left="2880"/>
        <w:rPr>
          <w:rFonts w:ascii="Calibri" w:hAnsi="Calibri" w:cs="Calibri"/>
          <w:sz w:val="24"/>
        </w:rPr>
      </w:pPr>
      <w:r w:rsidRPr="00266DFB">
        <w:rPr>
          <w:rFonts w:ascii="Calibri" w:hAnsi="Calibri" w:cs="Calibri"/>
          <w:sz w:val="24"/>
        </w:rPr>
        <w:lastRenderedPageBreak/>
        <w:t>E</w:t>
      </w:r>
      <w:r w:rsidR="00AB790E">
        <w:rPr>
          <w:rFonts w:ascii="Calibri" w:hAnsi="Calibri" w:cs="Calibri"/>
          <w:sz w:val="24"/>
        </w:rPr>
        <w:t>m</w:t>
      </w:r>
      <w:r w:rsidRPr="00266DFB">
        <w:rPr>
          <w:rFonts w:ascii="Calibri" w:hAnsi="Calibri" w:cs="Calibri"/>
          <w:sz w:val="24"/>
        </w:rPr>
        <w:t xml:space="preserve">ail:  </w:t>
      </w:r>
      <w:hyperlink r:id="rId33" w:history="1">
        <w:r w:rsidR="005A1CB7" w:rsidRPr="00B936DB">
          <w:rPr>
            <w:rStyle w:val="Hyperlink"/>
            <w:rFonts w:ascii="Calibri" w:hAnsi="Calibri" w:cs="Calibri"/>
            <w:sz w:val="24"/>
          </w:rPr>
          <w:t>Jacqueline.favela2@acgov.org</w:t>
        </w:r>
      </w:hyperlink>
      <w:r w:rsidR="00BF1FE6" w:rsidRPr="00266DFB">
        <w:rPr>
          <w:rFonts w:ascii="Calibri" w:hAnsi="Calibri" w:cs="Calibri"/>
          <w:sz w:val="24"/>
        </w:rPr>
        <w:t xml:space="preserve"> </w:t>
      </w:r>
      <w:r w:rsidR="0036135F" w:rsidRPr="00266DFB">
        <w:rPr>
          <w:sz w:val="24"/>
        </w:rPr>
        <w:t xml:space="preserve">  </w:t>
      </w:r>
    </w:p>
    <w:p w14:paraId="40ADDDAC" w14:textId="3A498098" w:rsidR="00492D1F" w:rsidRPr="00492D1F" w:rsidRDefault="0036135F" w:rsidP="00EE51C4">
      <w:pPr>
        <w:pStyle w:val="Item1"/>
        <w:tabs>
          <w:tab w:val="clear" w:pos="1440"/>
        </w:tabs>
        <w:rPr>
          <w:sz w:val="24"/>
          <w:szCs w:val="24"/>
        </w:rPr>
      </w:pPr>
      <w:bookmarkStart w:id="31" w:name="_Hlk106378569"/>
      <w:bookmarkStart w:id="32" w:name="_Hlk101541947"/>
      <w:r w:rsidRPr="00266DFB">
        <w:rPr>
          <w:sz w:val="24"/>
        </w:rPr>
        <w:t xml:space="preserve">Attendance at </w:t>
      </w:r>
      <w:r w:rsidR="001A5516" w:rsidRPr="00266DFB">
        <w:rPr>
          <w:sz w:val="24"/>
        </w:rPr>
        <w:t>the</w:t>
      </w:r>
      <w:r w:rsidRPr="00266DFB">
        <w:rPr>
          <w:sz w:val="24"/>
        </w:rPr>
        <w:t xml:space="preserve"> </w:t>
      </w:r>
      <w:r w:rsidR="009725F2" w:rsidRPr="00266DFB">
        <w:rPr>
          <w:sz w:val="24"/>
        </w:rPr>
        <w:t xml:space="preserve">Bidders </w:t>
      </w:r>
      <w:r w:rsidR="009725F2" w:rsidRPr="004B0089">
        <w:rPr>
          <w:sz w:val="24"/>
        </w:rPr>
        <w:t>C</w:t>
      </w:r>
      <w:r w:rsidRPr="004B0089">
        <w:rPr>
          <w:sz w:val="24"/>
        </w:rPr>
        <w:t>onference</w:t>
      </w:r>
      <w:r w:rsidR="001A5516" w:rsidRPr="004B0089">
        <w:rPr>
          <w:sz w:val="24"/>
        </w:rPr>
        <w:t>(s)</w:t>
      </w:r>
      <w:r w:rsidRPr="004B0089">
        <w:rPr>
          <w:sz w:val="24"/>
        </w:rPr>
        <w:t xml:space="preserve"> </w:t>
      </w:r>
      <w:r w:rsidR="002C348B" w:rsidRPr="003A4B9B">
        <w:rPr>
          <w:sz w:val="24"/>
        </w:rPr>
        <w:t>and Vendor Outreach</w:t>
      </w:r>
      <w:r w:rsidR="001A5516" w:rsidRPr="003A4B9B">
        <w:rPr>
          <w:sz w:val="24"/>
        </w:rPr>
        <w:t xml:space="preserve"> are</w:t>
      </w:r>
      <w:r w:rsidRPr="003A4B9B">
        <w:rPr>
          <w:sz w:val="24"/>
        </w:rPr>
        <w:t xml:space="preserve"> highly </w:t>
      </w:r>
      <w:r w:rsidRPr="00266DFB">
        <w:rPr>
          <w:sz w:val="24"/>
        </w:rPr>
        <w:t xml:space="preserve">recommended but </w:t>
      </w:r>
      <w:r w:rsidR="00AB790E">
        <w:rPr>
          <w:sz w:val="24"/>
        </w:rPr>
        <w:t>are</w:t>
      </w:r>
      <w:r w:rsidRPr="00266DFB">
        <w:rPr>
          <w:sz w:val="24"/>
        </w:rPr>
        <w:t xml:space="preserve"> not mandatory</w:t>
      </w:r>
      <w:r w:rsidR="00B20D5F">
        <w:rPr>
          <w:sz w:val="24"/>
        </w:rPr>
        <w:t xml:space="preserve"> to further facilitate </w:t>
      </w:r>
      <w:r w:rsidR="00E06169">
        <w:rPr>
          <w:sz w:val="24"/>
        </w:rPr>
        <w:t>subcontracting relationships</w:t>
      </w:r>
      <w:r w:rsidRPr="00266DFB">
        <w:rPr>
          <w:sz w:val="24"/>
        </w:rPr>
        <w:t>.</w:t>
      </w:r>
      <w:r w:rsidR="002A2275">
        <w:rPr>
          <w:sz w:val="24"/>
        </w:rPr>
        <w:t xml:space="preserve"> Vendors who attend</w:t>
      </w:r>
      <w:r w:rsidR="00763C96">
        <w:rPr>
          <w:sz w:val="24"/>
        </w:rPr>
        <w:t xml:space="preserve"> the Bidders Conference(s) will be added to the Vendor Bid List.</w:t>
      </w:r>
      <w:bookmarkEnd w:id="31"/>
      <w:r w:rsidR="00763C96">
        <w:rPr>
          <w:sz w:val="24"/>
        </w:rPr>
        <w:t xml:space="preserve"> </w:t>
      </w:r>
      <w:r w:rsidRPr="00266DFB">
        <w:rPr>
          <w:sz w:val="24"/>
        </w:rPr>
        <w:t xml:space="preserve">  </w:t>
      </w:r>
    </w:p>
    <w:p w14:paraId="01795C41" w14:textId="77777777" w:rsidR="00F9006C" w:rsidRPr="00EB258A" w:rsidRDefault="00176BD5" w:rsidP="00CC278E">
      <w:pPr>
        <w:pStyle w:val="Heading1"/>
        <w:spacing w:after="240"/>
        <w:rPr>
          <w:b w:val="0"/>
          <w:sz w:val="24"/>
          <w:szCs w:val="24"/>
        </w:rPr>
      </w:pPr>
      <w:bookmarkStart w:id="33" w:name="_Toc339364444"/>
      <w:bookmarkStart w:id="34" w:name="_Toc339364705"/>
      <w:bookmarkStart w:id="35" w:name="_Toc135314737"/>
      <w:bookmarkEnd w:id="32"/>
      <w:r w:rsidRPr="00EB258A">
        <w:rPr>
          <w:sz w:val="24"/>
          <w:szCs w:val="24"/>
        </w:rPr>
        <w:t>COUNTY PROCEDURES</w:t>
      </w:r>
      <w:r w:rsidR="00703A65" w:rsidRPr="00EB258A">
        <w:rPr>
          <w:sz w:val="24"/>
          <w:szCs w:val="24"/>
        </w:rPr>
        <w:t>, TERMS, AND CONDITIONS</w:t>
      </w:r>
      <w:bookmarkEnd w:id="33"/>
      <w:bookmarkEnd w:id="34"/>
      <w:bookmarkEnd w:id="35"/>
    </w:p>
    <w:p w14:paraId="594DD4E5" w14:textId="77777777" w:rsidR="007265B8" w:rsidRPr="00296ED2" w:rsidRDefault="001A5516" w:rsidP="00296ED2">
      <w:pPr>
        <w:pStyle w:val="Heading2"/>
        <w:rPr>
          <w:color w:val="7030A0"/>
          <w:sz w:val="24"/>
          <w:szCs w:val="24"/>
        </w:rPr>
      </w:pPr>
      <w:bookmarkStart w:id="36" w:name="_Toc135314738"/>
      <w:bookmarkStart w:id="37" w:name="_Toc339364446"/>
      <w:bookmarkStart w:id="38" w:name="_Toc339364707"/>
      <w:r w:rsidRPr="00296ED2">
        <w:rPr>
          <w:sz w:val="24"/>
          <w:szCs w:val="24"/>
        </w:rPr>
        <w:t>EVALUATION CRITERIA / SELECTION COMMITTEE</w:t>
      </w:r>
      <w:bookmarkEnd w:id="36"/>
    </w:p>
    <w:p w14:paraId="19ED4D27" w14:textId="77777777" w:rsidR="00A907D7" w:rsidRPr="00296ED2" w:rsidRDefault="00A907D7" w:rsidP="001A493D">
      <w:pPr>
        <w:pStyle w:val="ListParagraph"/>
        <w:numPr>
          <w:ilvl w:val="0"/>
          <w:numId w:val="25"/>
        </w:numPr>
        <w:spacing w:after="240"/>
        <w:ind w:hanging="720"/>
        <w:rPr>
          <w:rFonts w:ascii="Calibri" w:hAnsi="Calibri"/>
          <w:sz w:val="24"/>
          <w:szCs w:val="24"/>
        </w:rPr>
      </w:pPr>
      <w:r w:rsidRPr="00296ED2">
        <w:rPr>
          <w:rFonts w:ascii="Calibri" w:hAnsi="Calibri"/>
          <w:b/>
          <w:bCs/>
          <w:sz w:val="24"/>
          <w:szCs w:val="24"/>
        </w:rPr>
        <w:t>Initial Evaluation</w:t>
      </w:r>
      <w:r w:rsidR="00740306" w:rsidRPr="00296ED2">
        <w:rPr>
          <w:rFonts w:ascii="Calibri" w:hAnsi="Calibri"/>
          <w:b/>
          <w:bCs/>
          <w:sz w:val="24"/>
          <w:szCs w:val="24"/>
        </w:rPr>
        <w:t xml:space="preserve"> (Completeness of Response and Debarment and Suspension)</w:t>
      </w:r>
      <w:r w:rsidRPr="00296ED2">
        <w:rPr>
          <w:rFonts w:ascii="Calibri" w:hAnsi="Calibri"/>
          <w:b/>
          <w:bCs/>
          <w:sz w:val="24"/>
          <w:szCs w:val="24"/>
        </w:rPr>
        <w:t xml:space="preserve">. </w:t>
      </w:r>
      <w:r w:rsidR="007265B8" w:rsidRPr="00296ED2">
        <w:rPr>
          <w:rFonts w:ascii="Calibri" w:hAnsi="Calibri"/>
          <w:sz w:val="24"/>
          <w:szCs w:val="24"/>
        </w:rPr>
        <w:t xml:space="preserve">All proposals </w:t>
      </w:r>
      <w:r w:rsidR="00E3208D" w:rsidRPr="00296ED2">
        <w:rPr>
          <w:rFonts w:ascii="Calibri" w:hAnsi="Calibri"/>
          <w:sz w:val="24"/>
          <w:szCs w:val="24"/>
        </w:rPr>
        <w:t>will first be reviewed to determine</w:t>
      </w:r>
      <w:r w:rsidRPr="00296ED2">
        <w:rPr>
          <w:rFonts w:ascii="Calibri" w:hAnsi="Calibri"/>
          <w:sz w:val="24"/>
          <w:szCs w:val="24"/>
        </w:rPr>
        <w:t xml:space="preserve"> if they </w:t>
      </w:r>
      <w:r w:rsidR="007265B8" w:rsidRPr="00296ED2">
        <w:rPr>
          <w:rFonts w:ascii="Calibri" w:hAnsi="Calibri"/>
          <w:sz w:val="24"/>
          <w:szCs w:val="24"/>
        </w:rPr>
        <w:t>pass the initial Evaluation Criteria</w:t>
      </w:r>
      <w:r w:rsidR="005218A7" w:rsidRPr="00296ED2">
        <w:rPr>
          <w:rFonts w:ascii="Calibri" w:hAnsi="Calibri"/>
          <w:sz w:val="24"/>
          <w:szCs w:val="24"/>
        </w:rPr>
        <w:t xml:space="preserve"> (Section A)</w:t>
      </w:r>
      <w:r w:rsidRPr="00296ED2">
        <w:rPr>
          <w:rFonts w:ascii="Calibri" w:hAnsi="Calibri"/>
          <w:sz w:val="24"/>
          <w:szCs w:val="24"/>
        </w:rPr>
        <w:t xml:space="preserve">, </w:t>
      </w:r>
      <w:r w:rsidR="007265B8" w:rsidRPr="00296ED2">
        <w:rPr>
          <w:rFonts w:ascii="Calibri" w:hAnsi="Calibri"/>
          <w:sz w:val="24"/>
          <w:szCs w:val="24"/>
        </w:rPr>
        <w:t xml:space="preserve">which </w:t>
      </w:r>
      <w:proofErr w:type="gramStart"/>
      <w:r w:rsidR="007265B8" w:rsidRPr="00296ED2">
        <w:rPr>
          <w:rFonts w:ascii="Calibri" w:hAnsi="Calibri"/>
          <w:sz w:val="24"/>
          <w:szCs w:val="24"/>
        </w:rPr>
        <w:t>are</w:t>
      </w:r>
      <w:proofErr w:type="gramEnd"/>
      <w:r w:rsidR="007265B8" w:rsidRPr="00296ED2">
        <w:rPr>
          <w:rFonts w:ascii="Calibri" w:hAnsi="Calibri"/>
          <w:sz w:val="24"/>
          <w:szCs w:val="24"/>
        </w:rPr>
        <w:t xml:space="preserve"> determined on a pass/fail basis</w:t>
      </w:r>
      <w:r w:rsidRPr="00296ED2">
        <w:rPr>
          <w:rFonts w:ascii="Calibri" w:hAnsi="Calibri"/>
          <w:sz w:val="24"/>
          <w:szCs w:val="24"/>
        </w:rPr>
        <w:t>.</w:t>
      </w:r>
    </w:p>
    <w:p w14:paraId="3FB5A397" w14:textId="24AE9BBA" w:rsidR="007265B8" w:rsidRPr="00296ED2" w:rsidRDefault="00A907D7" w:rsidP="001A493D">
      <w:pPr>
        <w:pStyle w:val="ListParagraph"/>
        <w:numPr>
          <w:ilvl w:val="0"/>
          <w:numId w:val="25"/>
        </w:numPr>
        <w:spacing w:after="240"/>
        <w:ind w:hanging="720"/>
        <w:rPr>
          <w:rFonts w:ascii="Calibri" w:hAnsi="Calibri"/>
          <w:sz w:val="24"/>
          <w:szCs w:val="24"/>
        </w:rPr>
      </w:pPr>
      <w:r w:rsidRPr="00296ED2">
        <w:rPr>
          <w:rFonts w:ascii="Calibri" w:hAnsi="Calibri" w:cs="Calibri"/>
          <w:b/>
          <w:bCs/>
          <w:sz w:val="24"/>
          <w:szCs w:val="24"/>
        </w:rPr>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w:t>
      </w:r>
      <w:r w:rsidR="00F0470F" w:rsidRPr="00296ED2">
        <w:rPr>
          <w:rFonts w:ascii="Calibri" w:hAnsi="Calibri"/>
          <w:sz w:val="24"/>
          <w:szCs w:val="24"/>
        </w:rPr>
        <w:t>pass</w:t>
      </w:r>
      <w:r w:rsidR="002756F6" w:rsidRPr="00296ED2">
        <w:rPr>
          <w:rFonts w:ascii="Calibri" w:hAnsi="Calibri"/>
          <w:sz w:val="24"/>
          <w:szCs w:val="24"/>
        </w:rPr>
        <w:t>ed</w:t>
      </w:r>
      <w:r w:rsidR="00F0470F" w:rsidRPr="00296ED2">
        <w:rPr>
          <w:rFonts w:ascii="Calibri" w:hAnsi="Calibri"/>
          <w:sz w:val="24"/>
          <w:szCs w:val="24"/>
        </w:rPr>
        <w:t xml:space="preserve"> </w:t>
      </w:r>
      <w:r w:rsidRPr="00296ED2">
        <w:rPr>
          <w:rFonts w:ascii="Calibri" w:hAnsi="Calibri"/>
          <w:sz w:val="24"/>
          <w:szCs w:val="24"/>
        </w:rPr>
        <w:t xml:space="preserve">the initial </w:t>
      </w:r>
      <w:r w:rsidR="006F1244" w:rsidRPr="00296ED2">
        <w:rPr>
          <w:rFonts w:ascii="Calibri" w:hAnsi="Calibri"/>
          <w:sz w:val="24"/>
          <w:szCs w:val="24"/>
        </w:rPr>
        <w:t>Evaluation</w:t>
      </w:r>
      <w:r w:rsidRPr="00296ED2">
        <w:rPr>
          <w:rFonts w:ascii="Calibri" w:hAnsi="Calibri"/>
          <w:sz w:val="24"/>
          <w:szCs w:val="24"/>
        </w:rPr>
        <w:t xml:space="preserve"> </w:t>
      </w:r>
      <w:r w:rsidR="00B70AD7" w:rsidRPr="00296ED2">
        <w:rPr>
          <w:rFonts w:ascii="Calibri" w:hAnsi="Calibri"/>
          <w:sz w:val="24"/>
          <w:szCs w:val="24"/>
        </w:rPr>
        <w:t>Criteria</w:t>
      </w:r>
      <w:r w:rsidRPr="00296ED2">
        <w:rPr>
          <w:rFonts w:ascii="Calibri" w:hAnsi="Calibri"/>
          <w:sz w:val="24"/>
          <w:szCs w:val="24"/>
        </w:rPr>
        <w:t xml:space="preserve"> </w:t>
      </w:r>
      <w:r w:rsidR="007265B8" w:rsidRPr="00296ED2">
        <w:rPr>
          <w:rFonts w:ascii="Calibri" w:hAnsi="Calibri"/>
          <w:sz w:val="24"/>
          <w:szCs w:val="24"/>
        </w:rPr>
        <w:t xml:space="preserve">will be evaluated by a County Selection Committee (CSC).  The </w:t>
      </w:r>
      <w:r w:rsidR="009447C0" w:rsidRPr="00296ED2">
        <w:rPr>
          <w:rFonts w:ascii="Calibri" w:hAnsi="Calibri"/>
          <w:sz w:val="24"/>
          <w:szCs w:val="24"/>
        </w:rPr>
        <w:t>CSC</w:t>
      </w:r>
      <w:r w:rsidR="007265B8" w:rsidRPr="00296ED2">
        <w:rPr>
          <w:rFonts w:ascii="Calibri" w:hAnsi="Calibri"/>
          <w:sz w:val="24"/>
          <w:szCs w:val="24"/>
        </w:rPr>
        <w:t xml:space="preserve"> may be composed of County staff and other parties that may have expertise or experience </w:t>
      </w:r>
      <w:r w:rsidR="00EB4661" w:rsidRPr="00296ED2">
        <w:rPr>
          <w:rFonts w:ascii="Calibri" w:hAnsi="Calibri"/>
          <w:sz w:val="24"/>
          <w:szCs w:val="24"/>
        </w:rPr>
        <w:t>related to the goods or services that are being procured</w:t>
      </w:r>
      <w:r w:rsidR="007265B8" w:rsidRPr="00296ED2">
        <w:rPr>
          <w:rFonts w:ascii="Calibri" w:hAnsi="Calibri"/>
          <w:sz w:val="24"/>
          <w:szCs w:val="24"/>
        </w:rPr>
        <w:t xml:space="preserve">. The CSC will </w:t>
      </w:r>
      <w:r w:rsidR="007265B8" w:rsidRPr="00296ED2">
        <w:rPr>
          <w:rFonts w:ascii="Calibri" w:hAnsi="Calibri" w:cs="Calibri"/>
          <w:sz w:val="24"/>
          <w:szCs w:val="24"/>
        </w:rPr>
        <w:t xml:space="preserve">score </w:t>
      </w:r>
      <w:r w:rsidR="009C1B2B" w:rsidRPr="00296ED2">
        <w:rPr>
          <w:rFonts w:ascii="Calibri" w:hAnsi="Calibri" w:cs="Calibri"/>
          <w:sz w:val="24"/>
          <w:szCs w:val="24"/>
        </w:rPr>
        <w:t>the proposals</w:t>
      </w:r>
      <w:r w:rsidR="00AB790E" w:rsidRPr="00296ED2">
        <w:rPr>
          <w:rFonts w:ascii="Calibri" w:hAnsi="Calibri"/>
          <w:sz w:val="24"/>
          <w:szCs w:val="24"/>
        </w:rPr>
        <w:t xml:space="preserve"> according to</w:t>
      </w:r>
      <w:r w:rsidR="007265B8" w:rsidRPr="00296ED2">
        <w:rPr>
          <w:rFonts w:ascii="Calibri" w:hAnsi="Calibri"/>
          <w:sz w:val="24"/>
          <w:szCs w:val="24"/>
        </w:rPr>
        <w:t xml:space="preserve"> the </w:t>
      </w:r>
      <w:r w:rsidR="002756F6" w:rsidRPr="00296ED2">
        <w:rPr>
          <w:rFonts w:ascii="Calibri" w:hAnsi="Calibri"/>
          <w:sz w:val="24"/>
          <w:szCs w:val="24"/>
        </w:rPr>
        <w:t>E</w:t>
      </w:r>
      <w:r w:rsidR="007265B8" w:rsidRPr="00296ED2">
        <w:rPr>
          <w:rFonts w:ascii="Calibri" w:hAnsi="Calibri"/>
          <w:sz w:val="24"/>
          <w:szCs w:val="24"/>
        </w:rPr>
        <w:t xml:space="preserve">valuation </w:t>
      </w:r>
      <w:r w:rsidR="002756F6" w:rsidRPr="00296ED2">
        <w:rPr>
          <w:rFonts w:ascii="Calibri" w:hAnsi="Calibri"/>
          <w:sz w:val="24"/>
          <w:szCs w:val="24"/>
        </w:rPr>
        <w:t>C</w:t>
      </w:r>
      <w:r w:rsidR="007265B8" w:rsidRPr="00296ED2">
        <w:rPr>
          <w:rFonts w:ascii="Calibri" w:hAnsi="Calibri"/>
          <w:sz w:val="24"/>
          <w:szCs w:val="24"/>
        </w:rPr>
        <w:t xml:space="preserve">riteria set forth in this RFP.  Other than the initial pass/fail Evaluation Criteria, the evaluation of the proposals </w:t>
      </w:r>
      <w:r w:rsidR="00F11599">
        <w:rPr>
          <w:rFonts w:ascii="Calibri" w:hAnsi="Calibri"/>
          <w:sz w:val="24"/>
          <w:szCs w:val="24"/>
        </w:rPr>
        <w:t>will</w:t>
      </w:r>
      <w:r w:rsidR="007265B8" w:rsidRPr="00296ED2">
        <w:rPr>
          <w:rFonts w:ascii="Calibri" w:hAnsi="Calibri"/>
          <w:sz w:val="24"/>
          <w:szCs w:val="24"/>
        </w:rPr>
        <w:t xml:space="preserve"> be within the sole judgment and discretion of the CSC.</w:t>
      </w:r>
    </w:p>
    <w:p w14:paraId="3651AA34" w14:textId="1F775580" w:rsidR="00A907D7" w:rsidRPr="00296ED2" w:rsidRDefault="00A907D7" w:rsidP="001A493D">
      <w:pPr>
        <w:pStyle w:val="ListParagraph"/>
        <w:numPr>
          <w:ilvl w:val="0"/>
          <w:numId w:val="25"/>
        </w:numPr>
        <w:spacing w:after="240"/>
        <w:ind w:hanging="720"/>
        <w:rPr>
          <w:rFonts w:ascii="Calibri" w:hAnsi="Calibri" w:cs="Calibri"/>
          <w:sz w:val="24"/>
          <w:szCs w:val="24"/>
        </w:rPr>
      </w:pPr>
      <w:r w:rsidRPr="00296ED2">
        <w:rPr>
          <w:rFonts w:ascii="Calibri" w:hAnsi="Calibri" w:cs="Calibri"/>
          <w:b/>
          <w:bCs/>
          <w:sz w:val="24"/>
          <w:szCs w:val="24"/>
        </w:rPr>
        <w:t xml:space="preserve">Unrealistic Bids. </w:t>
      </w:r>
      <w:r w:rsidRPr="00296ED2">
        <w:rPr>
          <w:rFonts w:ascii="Calibri" w:hAnsi="Calibri" w:cs="Calibri"/>
          <w:sz w:val="24"/>
          <w:szCs w:val="24"/>
        </w:rPr>
        <w:t xml:space="preserve">Bidders should bear in mind that any proposal that is unrealistic in terms of the technical or schedule commitments or unrealistically high or low in cost </w:t>
      </w:r>
      <w:r w:rsidR="00F12BB2">
        <w:rPr>
          <w:rFonts w:ascii="Calibri" w:hAnsi="Calibri" w:cs="Calibri"/>
          <w:sz w:val="24"/>
          <w:szCs w:val="24"/>
        </w:rPr>
        <w:t>may</w:t>
      </w:r>
      <w:r w:rsidR="00F12BB2" w:rsidRPr="00296ED2">
        <w:rPr>
          <w:rFonts w:ascii="Calibri" w:hAnsi="Calibri" w:cs="Calibri"/>
          <w:sz w:val="24"/>
          <w:szCs w:val="24"/>
        </w:rPr>
        <w:t xml:space="preserve"> </w:t>
      </w:r>
      <w:r w:rsidRPr="00296ED2">
        <w:rPr>
          <w:rFonts w:ascii="Calibri" w:hAnsi="Calibri" w:cs="Calibri"/>
          <w:sz w:val="24"/>
          <w:szCs w:val="24"/>
        </w:rPr>
        <w:t xml:space="preserve">be deemed reflective of an inherent lack of technical </w:t>
      </w:r>
      <w:r w:rsidR="00F12BB2">
        <w:rPr>
          <w:rFonts w:ascii="Calibri" w:hAnsi="Calibri" w:cs="Calibri"/>
          <w:sz w:val="24"/>
          <w:szCs w:val="24"/>
        </w:rPr>
        <w:t>knowledge</w:t>
      </w:r>
      <w:r w:rsidR="00F12BB2" w:rsidRPr="00296ED2">
        <w:rPr>
          <w:rFonts w:ascii="Calibri" w:hAnsi="Calibri" w:cs="Calibri"/>
          <w:sz w:val="24"/>
          <w:szCs w:val="24"/>
        </w:rPr>
        <w:t xml:space="preserve"> </w:t>
      </w:r>
      <w:r w:rsidRPr="00296ED2">
        <w:rPr>
          <w:rFonts w:ascii="Calibri" w:hAnsi="Calibri" w:cs="Calibri"/>
          <w:sz w:val="24"/>
          <w:szCs w:val="24"/>
        </w:rPr>
        <w:t>or indicative of a failure to comprehend the complexity and risk of the County’s requirements as set forth in this RFP.</w:t>
      </w:r>
    </w:p>
    <w:p w14:paraId="75FB5844" w14:textId="30B4CB1D" w:rsidR="00A907D7" w:rsidRPr="00296ED2" w:rsidRDefault="00A907D7" w:rsidP="001A493D">
      <w:pPr>
        <w:pStyle w:val="ListParagraph"/>
        <w:numPr>
          <w:ilvl w:val="0"/>
          <w:numId w:val="25"/>
        </w:numPr>
        <w:spacing w:after="240"/>
        <w:ind w:hanging="720"/>
        <w:rPr>
          <w:rFonts w:ascii="Calibri" w:hAnsi="Calibri" w:cs="Calibri"/>
          <w:sz w:val="24"/>
          <w:szCs w:val="24"/>
        </w:rPr>
      </w:pPr>
      <w:r w:rsidRPr="00296ED2">
        <w:rPr>
          <w:rFonts w:ascii="Calibri" w:hAnsi="Calibri" w:cs="Calibri"/>
          <w:b/>
          <w:bCs/>
          <w:sz w:val="24"/>
          <w:szCs w:val="24"/>
        </w:rPr>
        <w:t xml:space="preserve">Price </w:t>
      </w:r>
      <w:r w:rsidR="00E3208D" w:rsidRPr="00296ED2">
        <w:rPr>
          <w:rFonts w:ascii="Calibri" w:hAnsi="Calibri" w:cs="Calibri"/>
          <w:b/>
          <w:bCs/>
          <w:sz w:val="24"/>
          <w:szCs w:val="24"/>
        </w:rPr>
        <w:t>Discrepancy</w:t>
      </w:r>
      <w:r w:rsidRPr="00296ED2">
        <w:rPr>
          <w:rFonts w:ascii="Calibri" w:hAnsi="Calibri" w:cs="Calibri"/>
          <w:b/>
          <w:bCs/>
          <w:sz w:val="24"/>
          <w:szCs w:val="24"/>
        </w:rPr>
        <w:t xml:space="preserve">. </w:t>
      </w:r>
      <w:r w:rsidRPr="00296ED2">
        <w:rPr>
          <w:rFonts w:ascii="Calibri" w:hAnsi="Calibri" w:cs="Calibri"/>
          <w:sz w:val="24"/>
          <w:szCs w:val="24"/>
        </w:rPr>
        <w:t xml:space="preserve">In the case of a discrepancy between the unit price and an extension, </w:t>
      </w:r>
      <w:r w:rsidR="00AB790E" w:rsidRPr="00296ED2">
        <w:rPr>
          <w:rFonts w:ascii="Calibri" w:hAnsi="Calibri" w:cs="Calibri"/>
          <w:sz w:val="24"/>
          <w:szCs w:val="24"/>
        </w:rPr>
        <w:t>the unit price will be used for evaluation purposes</w:t>
      </w:r>
      <w:r w:rsidRPr="00296ED2">
        <w:rPr>
          <w:rFonts w:ascii="Calibri" w:hAnsi="Calibri" w:cs="Calibri"/>
          <w:sz w:val="24"/>
          <w:szCs w:val="24"/>
        </w:rPr>
        <w:t xml:space="preserve">. </w:t>
      </w:r>
    </w:p>
    <w:p w14:paraId="06E99B5F" w14:textId="6EFDEA85" w:rsidR="00013283" w:rsidRPr="00013283" w:rsidRDefault="00E248DB" w:rsidP="001A493D">
      <w:pPr>
        <w:pStyle w:val="ListParagraph"/>
        <w:numPr>
          <w:ilvl w:val="0"/>
          <w:numId w:val="25"/>
        </w:numPr>
        <w:spacing w:after="240"/>
        <w:ind w:hanging="720"/>
        <w:rPr>
          <w:rFonts w:ascii="Calibri" w:hAnsi="Calibri" w:cs="Calibri"/>
          <w:sz w:val="24"/>
          <w:szCs w:val="24"/>
        </w:rPr>
      </w:pPr>
      <w:bookmarkStart w:id="39" w:name="_Hlk103954381"/>
      <w:r w:rsidRPr="00296ED2">
        <w:rPr>
          <w:rFonts w:ascii="Calibri" w:hAnsi="Calibri" w:cs="Calibri"/>
          <w:b/>
          <w:bCs/>
          <w:sz w:val="24"/>
          <w:szCs w:val="24"/>
        </w:rPr>
        <w:t xml:space="preserve">Evaluation Criteria Descriptions.  </w:t>
      </w:r>
      <w:r w:rsidRPr="00296ED2">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bookmarkEnd w:id="39"/>
    <w:p w14:paraId="49C98C43" w14:textId="5C283A74" w:rsidR="00B10D85" w:rsidRPr="00463122" w:rsidRDefault="00463122" w:rsidP="001A493D">
      <w:pPr>
        <w:pStyle w:val="ListParagraph"/>
        <w:numPr>
          <w:ilvl w:val="0"/>
          <w:numId w:val="25"/>
        </w:numPr>
        <w:spacing w:after="240"/>
        <w:ind w:hanging="720"/>
        <w:rPr>
          <w:rFonts w:ascii="Calibri" w:hAnsi="Calibri" w:cs="Calibri"/>
          <w:sz w:val="24"/>
          <w:szCs w:val="24"/>
        </w:rPr>
      </w:pPr>
      <w:r w:rsidRPr="00463122">
        <w:rPr>
          <w:rFonts w:ascii="Calibri" w:hAnsi="Calibri" w:cs="Calibri"/>
          <w:b/>
          <w:bCs/>
          <w:sz w:val="24"/>
          <w:szCs w:val="24"/>
        </w:rPr>
        <w:t xml:space="preserve">Evaluation Scores. </w:t>
      </w:r>
      <w:r w:rsidRPr="00463122">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t>
      </w:r>
      <w:proofErr w:type="gramStart"/>
      <w:r w:rsidRPr="00463122">
        <w:rPr>
          <w:rFonts w:ascii="Calibri" w:hAnsi="Calibri" w:cs="Calibri"/>
          <w:sz w:val="24"/>
          <w:szCs w:val="24"/>
        </w:rPr>
        <w:t>weighted</w:t>
      </w:r>
      <w:proofErr w:type="gramEnd"/>
      <w:r w:rsidRPr="00463122">
        <w:rPr>
          <w:rFonts w:ascii="Calibri" w:hAnsi="Calibri" w:cs="Calibri"/>
          <w:sz w:val="24"/>
          <w:szCs w:val="24"/>
        </w:rPr>
        <w:t xml:space="preserve"> total will be deemed of higher quality than a proposal with a lesser-weighted total.</w:t>
      </w:r>
      <w:r w:rsidR="00B10D85" w:rsidRPr="00463122">
        <w:rPr>
          <w:rFonts w:ascii="Calibri" w:hAnsi="Calibri" w:cs="Calibri"/>
          <w:sz w:val="24"/>
          <w:szCs w:val="24"/>
        </w:rPr>
        <w:t xml:space="preserve">    </w:t>
      </w:r>
    </w:p>
    <w:p w14:paraId="46761E91" w14:textId="233059B3" w:rsidR="00E2481A" w:rsidRPr="00463122" w:rsidRDefault="00463122" w:rsidP="001A493D">
      <w:pPr>
        <w:pStyle w:val="ListParagraph"/>
        <w:numPr>
          <w:ilvl w:val="0"/>
          <w:numId w:val="25"/>
        </w:numPr>
        <w:spacing w:after="240"/>
        <w:ind w:hanging="720"/>
        <w:rPr>
          <w:rFonts w:ascii="Calibri" w:hAnsi="Calibri" w:cs="Calibri"/>
          <w:sz w:val="24"/>
          <w:szCs w:val="24"/>
        </w:rPr>
      </w:pPr>
      <w:r w:rsidRPr="00463122">
        <w:rPr>
          <w:rFonts w:ascii="Calibri" w:hAnsi="Calibri" w:cs="Calibri"/>
          <w:b/>
          <w:bCs/>
          <w:sz w:val="24"/>
          <w:szCs w:val="24"/>
        </w:rPr>
        <w:lastRenderedPageBreak/>
        <w:t>Shortlist Process:</w:t>
      </w:r>
      <w:r w:rsidRPr="00463122">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and reference checks. The preliminary scoring will be based on the total points, excluding any points allocated to references, and optional vendor </w:t>
      </w:r>
      <w:r w:rsidRPr="005A1CB7">
        <w:rPr>
          <w:rFonts w:ascii="Calibri" w:hAnsi="Calibri" w:cs="Calibri"/>
          <w:color w:val="000000" w:themeColor="text1"/>
          <w:sz w:val="24"/>
          <w:szCs w:val="24"/>
        </w:rPr>
        <w:t xml:space="preserve">interview. The </w:t>
      </w:r>
      <w:r w:rsidR="005A1CB7" w:rsidRPr="005A1CB7">
        <w:rPr>
          <w:rFonts w:ascii="Calibri" w:hAnsi="Calibri" w:cs="Calibri"/>
          <w:color w:val="000000" w:themeColor="text1"/>
          <w:sz w:val="24"/>
          <w:szCs w:val="24"/>
        </w:rPr>
        <w:t>four</w:t>
      </w:r>
      <w:r w:rsidRPr="005A1CB7">
        <w:rPr>
          <w:rFonts w:ascii="Calibri" w:hAnsi="Calibri" w:cs="Calibri"/>
          <w:color w:val="000000" w:themeColor="text1"/>
          <w:sz w:val="24"/>
          <w:szCs w:val="24"/>
        </w:rPr>
        <w:t xml:space="preserve"> Bidders receiving the highest preliminary scores and with at least 200 points may advance to the next evaluation phase. All other Bidders will be deemed eliminated </w:t>
      </w:r>
      <w:r w:rsidRPr="00463122">
        <w:rPr>
          <w:rFonts w:ascii="Calibri" w:hAnsi="Calibri" w:cs="Calibri"/>
          <w:sz w:val="24"/>
          <w:szCs w:val="24"/>
        </w:rPr>
        <w:t>from the process. All Bidders will be notified of the shortlist participants; however, the preliminary scores at that time will not be communicated to Bidders.</w:t>
      </w:r>
    </w:p>
    <w:p w14:paraId="7FF3BDFC" w14:textId="7B476DB9" w:rsidR="001E33B4" w:rsidRPr="00296ED2" w:rsidRDefault="001E33B4" w:rsidP="001A493D">
      <w:pPr>
        <w:pStyle w:val="ListParagraph"/>
        <w:numPr>
          <w:ilvl w:val="0"/>
          <w:numId w:val="25"/>
        </w:numPr>
        <w:spacing w:after="240"/>
        <w:ind w:hanging="720"/>
        <w:rPr>
          <w:rFonts w:ascii="Calibri" w:hAnsi="Calibri" w:cs="Calibri"/>
          <w:sz w:val="24"/>
          <w:szCs w:val="24"/>
        </w:rPr>
      </w:pPr>
      <w:r w:rsidRPr="00296ED2">
        <w:rPr>
          <w:rFonts w:ascii="Calibri" w:hAnsi="Calibri" w:cs="Calibri"/>
          <w:b/>
          <w:bCs/>
          <w:sz w:val="24"/>
          <w:szCs w:val="24"/>
        </w:rPr>
        <w:t xml:space="preserve">Reference Checks.  </w:t>
      </w:r>
      <w:r w:rsidR="00463122" w:rsidRPr="00463122">
        <w:rPr>
          <w:rFonts w:ascii="Calibri" w:hAnsi="Calibri" w:cs="Calibri"/>
          <w:sz w:val="24"/>
          <w:szCs w:val="18"/>
        </w:rPr>
        <w:t xml:space="preserve">The County reserves the right to conduct reference check(s) on all Bidders who submitted a bid proposal.  The </w:t>
      </w:r>
      <w:r w:rsidR="00700FDF">
        <w:rPr>
          <w:rFonts w:ascii="Calibri" w:hAnsi="Calibri" w:cs="Calibri"/>
          <w:sz w:val="24"/>
          <w:szCs w:val="18"/>
        </w:rPr>
        <w:t xml:space="preserve">CSC </w:t>
      </w:r>
      <w:r w:rsidR="00463122" w:rsidRPr="00463122">
        <w:rPr>
          <w:rFonts w:ascii="Calibri" w:hAnsi="Calibri" w:cs="Calibri"/>
          <w:sz w:val="24"/>
          <w:szCs w:val="18"/>
        </w:rPr>
        <w:t>will then score the reference check(s), as identified in the Evaluation Criteria below, which will then be included in the final score.</w:t>
      </w:r>
      <w:r w:rsidR="00740306" w:rsidRPr="00296ED2">
        <w:rPr>
          <w:rFonts w:ascii="Calibri" w:hAnsi="Calibri" w:cs="Calibri"/>
          <w:sz w:val="24"/>
          <w:szCs w:val="24"/>
        </w:rPr>
        <w:t xml:space="preserve"> </w:t>
      </w:r>
    </w:p>
    <w:p w14:paraId="30E69375" w14:textId="77777777" w:rsidR="00463122" w:rsidRPr="00463122" w:rsidRDefault="00BF2422" w:rsidP="001A493D">
      <w:pPr>
        <w:pStyle w:val="ListParagraph"/>
        <w:numPr>
          <w:ilvl w:val="0"/>
          <w:numId w:val="25"/>
        </w:numPr>
        <w:spacing w:after="240"/>
        <w:ind w:hanging="720"/>
        <w:rPr>
          <w:rFonts w:ascii="Calibri" w:hAnsi="Calibri" w:cs="Calibri"/>
          <w:sz w:val="24"/>
          <w:szCs w:val="24"/>
        </w:rPr>
      </w:pPr>
      <w:r w:rsidRPr="00463122">
        <w:rPr>
          <w:rFonts w:ascii="Calibri" w:hAnsi="Calibri" w:cs="Calibri"/>
          <w:b/>
          <w:bCs/>
          <w:sz w:val="24"/>
          <w:szCs w:val="24"/>
        </w:rPr>
        <w:t>Op</w:t>
      </w:r>
      <w:r w:rsidR="001E33B4" w:rsidRPr="00463122">
        <w:rPr>
          <w:rFonts w:ascii="Calibri" w:hAnsi="Calibri" w:cs="Calibri"/>
          <w:b/>
          <w:bCs/>
          <w:sz w:val="24"/>
          <w:szCs w:val="24"/>
        </w:rPr>
        <w:t xml:space="preserve">tional Vendor Interviews. </w:t>
      </w:r>
      <w:r w:rsidR="00445BAB" w:rsidRPr="00463122">
        <w:rPr>
          <w:rFonts w:ascii="Calibri" w:hAnsi="Calibri" w:cs="Calibri"/>
          <w:b/>
          <w:bCs/>
          <w:sz w:val="24"/>
          <w:szCs w:val="24"/>
        </w:rPr>
        <w:t xml:space="preserve"> </w:t>
      </w:r>
      <w:bookmarkStart w:id="40" w:name="_Hlk103954760"/>
      <w:r w:rsidR="00463122" w:rsidRPr="00463122">
        <w:rPr>
          <w:rFonts w:ascii="Calibri" w:hAnsi="Calibri" w:cs="Calibri"/>
          <w:sz w:val="24"/>
          <w:szCs w:val="18"/>
        </w:rPr>
        <w:t xml:space="preserve">The County </w:t>
      </w:r>
      <w:proofErr w:type="gramStart"/>
      <w:r w:rsidR="00463122" w:rsidRPr="00463122">
        <w:rPr>
          <w:rFonts w:ascii="Calibri" w:hAnsi="Calibri" w:cs="Calibri"/>
          <w:sz w:val="24"/>
          <w:szCs w:val="18"/>
        </w:rPr>
        <w:t>may</w:t>
      </w:r>
      <w:proofErr w:type="gramEnd"/>
      <w:r w:rsidR="00463122" w:rsidRPr="00463122">
        <w:rPr>
          <w:rFonts w:ascii="Calibri" w:hAnsi="Calibri" w:cs="Calibri"/>
          <w:sz w:val="24"/>
          <w:szCs w:val="18"/>
        </w:rPr>
        <w:t xml:space="preserve">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   </w:t>
      </w:r>
    </w:p>
    <w:p w14:paraId="00383FCE" w14:textId="787FADC6" w:rsidR="00CA69BD" w:rsidRPr="00463122" w:rsidRDefault="00E2481A" w:rsidP="001A493D">
      <w:pPr>
        <w:pStyle w:val="ListParagraph"/>
        <w:numPr>
          <w:ilvl w:val="0"/>
          <w:numId w:val="25"/>
        </w:numPr>
        <w:spacing w:after="240"/>
        <w:ind w:hanging="720"/>
        <w:rPr>
          <w:rFonts w:ascii="Calibri" w:hAnsi="Calibri" w:cs="Calibri"/>
          <w:sz w:val="24"/>
          <w:szCs w:val="24"/>
        </w:rPr>
      </w:pPr>
      <w:r w:rsidRPr="00463122">
        <w:rPr>
          <w:rFonts w:ascii="Calibri" w:hAnsi="Calibri" w:cs="Calibri"/>
          <w:b/>
          <w:bCs/>
          <w:sz w:val="24"/>
          <w:szCs w:val="24"/>
        </w:rPr>
        <w:t>Final Scor</w:t>
      </w:r>
      <w:r w:rsidR="00BE6948" w:rsidRPr="00463122">
        <w:rPr>
          <w:rFonts w:ascii="Calibri" w:hAnsi="Calibri" w:cs="Calibri"/>
          <w:b/>
          <w:bCs/>
          <w:sz w:val="24"/>
          <w:szCs w:val="24"/>
        </w:rPr>
        <w:t>e</w:t>
      </w:r>
      <w:r w:rsidR="00463122">
        <w:rPr>
          <w:rFonts w:ascii="Calibri" w:hAnsi="Calibri" w:cs="Calibri"/>
          <w:sz w:val="24"/>
          <w:szCs w:val="24"/>
        </w:rPr>
        <w:t xml:space="preserve">. </w:t>
      </w:r>
      <w:r w:rsidR="004555E5" w:rsidRPr="00463122">
        <w:rPr>
          <w:rFonts w:ascii="Calibri" w:hAnsi="Calibri" w:cs="Calibri"/>
          <w:sz w:val="24"/>
          <w:szCs w:val="24"/>
        </w:rPr>
        <w:t xml:space="preserve"> </w:t>
      </w:r>
      <w:r w:rsidR="00463122" w:rsidRPr="00296ED2">
        <w:rPr>
          <w:rFonts w:asciiTheme="minorHAnsi" w:hAnsiTheme="minorHAnsi" w:cstheme="minorHAnsi"/>
          <w:color w:val="000000"/>
          <w:sz w:val="24"/>
          <w:szCs w:val="24"/>
        </w:rPr>
        <w:t xml:space="preserve">The </w:t>
      </w:r>
      <w:r w:rsidR="00463122" w:rsidRPr="005A1CB7">
        <w:rPr>
          <w:rFonts w:asciiTheme="minorHAnsi" w:hAnsiTheme="minorHAnsi" w:cstheme="minorHAnsi"/>
          <w:color w:val="000000" w:themeColor="text1"/>
          <w:sz w:val="24"/>
          <w:szCs w:val="24"/>
        </w:rPr>
        <w:t xml:space="preserve">final maximum score for any procurement is 550 points, including the possible 50 points for local and small, </w:t>
      </w:r>
      <w:proofErr w:type="gramStart"/>
      <w:r w:rsidR="00463122" w:rsidRPr="005A1CB7">
        <w:rPr>
          <w:rFonts w:asciiTheme="minorHAnsi" w:hAnsiTheme="minorHAnsi" w:cstheme="minorHAnsi"/>
          <w:color w:val="000000" w:themeColor="text1"/>
          <w:sz w:val="24"/>
          <w:szCs w:val="24"/>
        </w:rPr>
        <w:t>local</w:t>
      </w:r>
      <w:proofErr w:type="gramEnd"/>
      <w:r w:rsidR="00463122" w:rsidRPr="005A1CB7">
        <w:rPr>
          <w:rFonts w:asciiTheme="minorHAnsi" w:hAnsiTheme="minorHAnsi" w:cstheme="minorHAnsi"/>
          <w:color w:val="000000" w:themeColor="text1"/>
          <w:sz w:val="24"/>
          <w:szCs w:val="24"/>
        </w:rPr>
        <w:t xml:space="preserve"> and emerging, or local preference points (maximum 10% of the final score; derived from 5% for </w:t>
      </w:r>
      <w:r w:rsidR="00463122" w:rsidRPr="005A1CB7">
        <w:rPr>
          <w:rFonts w:asciiTheme="minorHAnsi" w:hAnsiTheme="minorHAnsi" w:cstheme="minorHAnsi"/>
          <w:i/>
          <w:iCs/>
          <w:color w:val="000000" w:themeColor="text1"/>
          <w:sz w:val="24"/>
          <w:szCs w:val="24"/>
        </w:rPr>
        <w:t>local</w:t>
      </w:r>
      <w:r w:rsidR="00463122" w:rsidRPr="005A1CB7">
        <w:rPr>
          <w:rFonts w:asciiTheme="minorHAnsi" w:hAnsiTheme="minorHAnsi" w:cstheme="minorHAnsi"/>
          <w:color w:val="000000" w:themeColor="text1"/>
          <w:sz w:val="24"/>
          <w:szCs w:val="24"/>
        </w:rPr>
        <w:t xml:space="preserve"> preference and 5% for either </w:t>
      </w:r>
      <w:r w:rsidR="00D24068" w:rsidRPr="005A1CB7">
        <w:rPr>
          <w:rFonts w:asciiTheme="minorHAnsi" w:hAnsiTheme="minorHAnsi" w:cstheme="minorHAnsi"/>
          <w:i/>
          <w:iCs/>
          <w:color w:val="000000" w:themeColor="text1"/>
          <w:sz w:val="24"/>
          <w:szCs w:val="24"/>
        </w:rPr>
        <w:t>S</w:t>
      </w:r>
      <w:r w:rsidR="00463122" w:rsidRPr="005A1CB7">
        <w:rPr>
          <w:rFonts w:asciiTheme="minorHAnsi" w:hAnsiTheme="minorHAnsi" w:cstheme="minorHAnsi"/>
          <w:i/>
          <w:iCs/>
          <w:color w:val="000000" w:themeColor="text1"/>
          <w:sz w:val="24"/>
          <w:szCs w:val="24"/>
        </w:rPr>
        <w:t>mall and Local</w:t>
      </w:r>
      <w:r w:rsidR="00463122" w:rsidRPr="005A1CB7">
        <w:rPr>
          <w:rFonts w:asciiTheme="minorHAnsi" w:hAnsiTheme="minorHAnsi" w:cstheme="minorHAnsi"/>
          <w:color w:val="000000" w:themeColor="text1"/>
          <w:sz w:val="24"/>
          <w:szCs w:val="24"/>
        </w:rPr>
        <w:t xml:space="preserve"> </w:t>
      </w:r>
      <w:r w:rsidR="00463122">
        <w:rPr>
          <w:rFonts w:asciiTheme="minorHAnsi" w:hAnsiTheme="minorHAnsi" w:cstheme="minorHAnsi"/>
          <w:color w:val="000000"/>
          <w:sz w:val="24"/>
          <w:szCs w:val="24"/>
        </w:rPr>
        <w:t xml:space="preserve">or </w:t>
      </w:r>
      <w:r w:rsidR="00463122" w:rsidRPr="00BB26E0">
        <w:rPr>
          <w:rFonts w:asciiTheme="minorHAnsi" w:hAnsiTheme="minorHAnsi" w:cstheme="minorHAnsi"/>
          <w:i/>
          <w:iCs/>
          <w:color w:val="000000"/>
          <w:sz w:val="24"/>
          <w:szCs w:val="24"/>
        </w:rPr>
        <w:t xml:space="preserve">Emerging </w:t>
      </w:r>
      <w:r w:rsidR="00463122">
        <w:rPr>
          <w:rFonts w:asciiTheme="minorHAnsi" w:hAnsiTheme="minorHAnsi" w:cstheme="minorHAnsi"/>
          <w:i/>
          <w:iCs/>
          <w:color w:val="000000"/>
          <w:sz w:val="24"/>
          <w:szCs w:val="24"/>
        </w:rPr>
        <w:t>and</w:t>
      </w:r>
      <w:r w:rsidR="00463122" w:rsidRPr="00BB26E0">
        <w:rPr>
          <w:rFonts w:asciiTheme="minorHAnsi" w:hAnsiTheme="minorHAnsi" w:cstheme="minorHAnsi"/>
          <w:i/>
          <w:iCs/>
          <w:color w:val="000000"/>
          <w:sz w:val="24"/>
          <w:szCs w:val="24"/>
        </w:rPr>
        <w:t xml:space="preserve"> Local</w:t>
      </w:r>
      <w:r w:rsidR="00463122">
        <w:rPr>
          <w:rFonts w:asciiTheme="minorHAnsi" w:hAnsiTheme="minorHAnsi" w:cstheme="minorHAnsi"/>
          <w:color w:val="000000"/>
          <w:sz w:val="24"/>
          <w:szCs w:val="24"/>
        </w:rPr>
        <w:t xml:space="preserve"> preference</w:t>
      </w:r>
      <w:r w:rsidR="00463122" w:rsidRPr="00296ED2">
        <w:rPr>
          <w:rFonts w:asciiTheme="minorHAnsi" w:hAnsiTheme="minorHAnsi" w:cstheme="minorHAnsi"/>
          <w:color w:val="000000"/>
          <w:sz w:val="24"/>
          <w:szCs w:val="24"/>
        </w:rPr>
        <w:t>).</w:t>
      </w:r>
      <w:r w:rsidR="00463122">
        <w:rPr>
          <w:rFonts w:asciiTheme="minorHAnsi" w:hAnsiTheme="minorHAnsi" w:cstheme="minorHAnsi"/>
          <w:color w:val="000000"/>
          <w:sz w:val="24"/>
          <w:szCs w:val="24"/>
        </w:rPr>
        <w:t xml:space="preserve"> Proposals will be ranked by their final scores.</w:t>
      </w:r>
      <w:r w:rsidR="00CA69BD" w:rsidRPr="00463122">
        <w:rPr>
          <w:rFonts w:asciiTheme="minorHAnsi" w:hAnsiTheme="minorHAnsi" w:cstheme="minorHAnsi"/>
          <w:color w:val="000000"/>
          <w:sz w:val="24"/>
          <w:szCs w:val="24"/>
        </w:rPr>
        <w:t xml:space="preserve"> </w:t>
      </w:r>
    </w:p>
    <w:p w14:paraId="245D61E1" w14:textId="3D60B366" w:rsidR="002168AC" w:rsidRPr="00296ED2" w:rsidRDefault="002168AC" w:rsidP="001A493D">
      <w:pPr>
        <w:pStyle w:val="ListParagraph"/>
        <w:numPr>
          <w:ilvl w:val="1"/>
          <w:numId w:val="25"/>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w:t>
      </w:r>
      <w:r w:rsidR="00E7015F" w:rsidRPr="00296ED2">
        <w:rPr>
          <w:rFonts w:ascii="Calibri" w:hAnsi="Calibri" w:cs="Calibri"/>
          <w:sz w:val="24"/>
          <w:szCs w:val="24"/>
        </w:rPr>
        <w:t xml:space="preserve">In procurements where there are no vendor interviews, the score received by the </w:t>
      </w:r>
      <w:r w:rsidR="00C10B05">
        <w:rPr>
          <w:rFonts w:ascii="Calibri" w:hAnsi="Calibri" w:cs="Calibri"/>
          <w:sz w:val="24"/>
          <w:szCs w:val="24"/>
        </w:rPr>
        <w:t xml:space="preserve">evaluation of the written </w:t>
      </w:r>
      <w:r w:rsidR="00E7015F" w:rsidRPr="00296ED2">
        <w:rPr>
          <w:rFonts w:ascii="Calibri" w:hAnsi="Calibri" w:cs="Calibri"/>
          <w:sz w:val="24"/>
          <w:szCs w:val="24"/>
        </w:rPr>
        <w:t xml:space="preserve">proposal with the </w:t>
      </w:r>
      <w:r w:rsidR="009729CF">
        <w:rPr>
          <w:rFonts w:ascii="Calibri" w:hAnsi="Calibri" w:cs="Calibri"/>
          <w:sz w:val="24"/>
          <w:szCs w:val="24"/>
        </w:rPr>
        <w:t>r</w:t>
      </w:r>
      <w:r w:rsidR="00C10B05" w:rsidRPr="00296ED2">
        <w:rPr>
          <w:rFonts w:ascii="Calibri" w:hAnsi="Calibri" w:cs="Calibri"/>
          <w:sz w:val="24"/>
          <w:szCs w:val="24"/>
        </w:rPr>
        <w:t xml:space="preserve">eference </w:t>
      </w:r>
      <w:r w:rsidR="00E7015F" w:rsidRPr="00296ED2">
        <w:rPr>
          <w:rFonts w:ascii="Calibri" w:hAnsi="Calibri" w:cs="Calibri"/>
          <w:sz w:val="24"/>
          <w:szCs w:val="24"/>
        </w:rPr>
        <w:t>score added will be the final score.</w:t>
      </w:r>
      <w:r w:rsidR="00BE6948" w:rsidRPr="00296ED2">
        <w:rPr>
          <w:rFonts w:ascii="Calibri" w:hAnsi="Calibri" w:cs="Calibri"/>
          <w:sz w:val="24"/>
          <w:szCs w:val="24"/>
        </w:rPr>
        <w:t xml:space="preserve"> </w:t>
      </w:r>
    </w:p>
    <w:p w14:paraId="72D94375" w14:textId="491EE008" w:rsidR="00E2481A" w:rsidRPr="00296ED2" w:rsidRDefault="002168AC" w:rsidP="001A493D">
      <w:pPr>
        <w:pStyle w:val="ListParagraph"/>
        <w:numPr>
          <w:ilvl w:val="1"/>
          <w:numId w:val="25"/>
        </w:numPr>
        <w:spacing w:after="240"/>
        <w:ind w:hanging="720"/>
        <w:rPr>
          <w:rFonts w:ascii="Calibri" w:hAnsi="Calibri" w:cs="Calibri"/>
          <w:sz w:val="24"/>
          <w:szCs w:val="24"/>
        </w:rPr>
      </w:pPr>
      <w:r w:rsidRPr="00296ED2">
        <w:rPr>
          <w:rFonts w:ascii="Calibri" w:hAnsi="Calibri" w:cs="Calibri"/>
          <w:i/>
          <w:iCs/>
          <w:sz w:val="24"/>
          <w:szCs w:val="24"/>
          <w:u w:val="single"/>
        </w:rPr>
        <w:t>With Vendor Interview.</w:t>
      </w:r>
      <w:r w:rsidRPr="00296ED2">
        <w:rPr>
          <w:rFonts w:ascii="Calibri" w:hAnsi="Calibri" w:cs="Calibri"/>
          <w:sz w:val="24"/>
          <w:szCs w:val="24"/>
        </w:rPr>
        <w:t xml:space="preserve"> </w:t>
      </w:r>
      <w:r w:rsidR="00463122" w:rsidRPr="00463122">
        <w:rPr>
          <w:rFonts w:ascii="Calibri" w:hAnsi="Calibri" w:cs="Calibri"/>
          <w:sz w:val="24"/>
          <w:szCs w:val="24"/>
        </w:rPr>
        <w:t xml:space="preserve">In procurements where there are vendor interviews, the </w:t>
      </w:r>
      <w:r w:rsidR="00700FDF">
        <w:rPr>
          <w:rFonts w:ascii="Calibri" w:hAnsi="Calibri" w:cs="Calibri"/>
          <w:sz w:val="24"/>
          <w:szCs w:val="24"/>
        </w:rPr>
        <w:t xml:space="preserve">CSC </w:t>
      </w:r>
      <w:r w:rsidR="00463122" w:rsidRPr="00463122">
        <w:rPr>
          <w:rFonts w:ascii="Calibri" w:hAnsi="Calibri" w:cs="Calibri"/>
          <w:sz w:val="24"/>
          <w:szCs w:val="24"/>
        </w:rPr>
        <w:t>will consider the interview and may adjust the scores received by the evaluation of the written proposal which, with the reference scores added, will be the final score</w:t>
      </w:r>
      <w:r w:rsidR="004D2816" w:rsidRPr="00463122">
        <w:rPr>
          <w:rFonts w:ascii="Calibri" w:hAnsi="Calibri" w:cs="Calibri"/>
          <w:sz w:val="24"/>
          <w:szCs w:val="24"/>
        </w:rPr>
        <w:t>.</w:t>
      </w:r>
      <w:bookmarkEnd w:id="40"/>
      <w:r w:rsidR="004D2816" w:rsidRPr="00296ED2">
        <w:rPr>
          <w:rFonts w:ascii="Calibri" w:hAnsi="Calibri" w:cs="Calibri"/>
          <w:sz w:val="24"/>
          <w:szCs w:val="24"/>
        </w:rPr>
        <w:t xml:space="preserve">  </w:t>
      </w:r>
      <w:r w:rsidR="00BE6948" w:rsidRPr="00296ED2">
        <w:rPr>
          <w:rFonts w:ascii="Calibri" w:hAnsi="Calibri" w:cs="Calibri"/>
          <w:sz w:val="24"/>
          <w:szCs w:val="24"/>
        </w:rPr>
        <w:t xml:space="preserve">  </w:t>
      </w:r>
    </w:p>
    <w:p w14:paraId="13FDD9F1" w14:textId="50B653F0" w:rsidR="00A907D7" w:rsidRPr="00296ED2" w:rsidRDefault="00A907D7" w:rsidP="001A493D">
      <w:pPr>
        <w:pStyle w:val="ListParagraph"/>
        <w:numPr>
          <w:ilvl w:val="0"/>
          <w:numId w:val="25"/>
        </w:numPr>
        <w:spacing w:after="240"/>
        <w:ind w:hanging="720"/>
        <w:rPr>
          <w:rFonts w:ascii="Calibri" w:hAnsi="Calibri" w:cs="Calibri"/>
          <w:sz w:val="24"/>
          <w:szCs w:val="24"/>
        </w:rPr>
      </w:pPr>
      <w:r w:rsidRPr="00296ED2">
        <w:rPr>
          <w:rFonts w:ascii="Calibri" w:hAnsi="Calibri" w:cs="Calibri"/>
          <w:b/>
          <w:bCs/>
          <w:sz w:val="24"/>
          <w:szCs w:val="24"/>
        </w:rPr>
        <w:t>Contact During Evaluation Process</w:t>
      </w:r>
      <w:r w:rsidR="009447C0" w:rsidRPr="00296ED2">
        <w:rPr>
          <w:rFonts w:ascii="Calibri" w:hAnsi="Calibri" w:cs="Calibri"/>
          <w:b/>
          <w:bCs/>
          <w:sz w:val="24"/>
          <w:szCs w:val="24"/>
        </w:rPr>
        <w:t>.</w:t>
      </w:r>
      <w:r w:rsidRPr="00296ED2">
        <w:rPr>
          <w:rFonts w:ascii="Calibri" w:hAnsi="Calibri" w:cs="Calibri"/>
          <w:b/>
          <w:bCs/>
          <w:sz w:val="24"/>
          <w:szCs w:val="24"/>
        </w:rPr>
        <w:t xml:space="preserve"> </w:t>
      </w:r>
      <w:r w:rsidRPr="00296ED2">
        <w:rPr>
          <w:rFonts w:ascii="Calibri" w:hAnsi="Calibri" w:cs="Calibri"/>
          <w:sz w:val="24"/>
          <w:szCs w:val="24"/>
        </w:rPr>
        <w:t xml:space="preserve">All contact during the evaluation phase </w:t>
      </w:r>
      <w:r w:rsidR="00C063D4">
        <w:rPr>
          <w:rFonts w:ascii="Calibri" w:hAnsi="Calibri" w:cs="Calibri"/>
          <w:sz w:val="24"/>
          <w:szCs w:val="24"/>
        </w:rPr>
        <w:t>must</w:t>
      </w:r>
      <w:r w:rsidRPr="00296ED2">
        <w:rPr>
          <w:rFonts w:ascii="Calibri" w:hAnsi="Calibri" w:cs="Calibri"/>
          <w:sz w:val="24"/>
          <w:szCs w:val="24"/>
        </w:rPr>
        <w:t xml:space="preserve"> be through the</w:t>
      </w:r>
      <w:r w:rsidRPr="00296ED2">
        <w:rPr>
          <w:rFonts w:ascii="Calibri" w:hAnsi="Calibri" w:cs="Calibri"/>
          <w:color w:val="7030A0"/>
          <w:sz w:val="24"/>
          <w:szCs w:val="24"/>
        </w:rPr>
        <w:t xml:space="preserve"> </w:t>
      </w:r>
      <w:r w:rsidRPr="005A1CB7">
        <w:rPr>
          <w:rFonts w:ascii="Calibri" w:hAnsi="Calibri" w:cs="Calibri"/>
          <w:color w:val="000000" w:themeColor="text1"/>
          <w:sz w:val="24"/>
          <w:szCs w:val="24"/>
        </w:rPr>
        <w:t xml:space="preserve">GSA-Procurement department only.  Bidders </w:t>
      </w:r>
      <w:r w:rsidR="00C063D4" w:rsidRPr="005A1CB7">
        <w:rPr>
          <w:rFonts w:ascii="Calibri" w:hAnsi="Calibri" w:cs="Calibri"/>
          <w:color w:val="000000" w:themeColor="text1"/>
          <w:sz w:val="24"/>
          <w:szCs w:val="24"/>
        </w:rPr>
        <w:t>must</w:t>
      </w:r>
      <w:r w:rsidRPr="005A1CB7">
        <w:rPr>
          <w:rFonts w:ascii="Calibri" w:hAnsi="Calibri" w:cs="Calibri"/>
          <w:color w:val="000000" w:themeColor="text1"/>
          <w:sz w:val="24"/>
          <w:szCs w:val="24"/>
        </w:rPr>
        <w:t xml:space="preserve"> neither contact nor lobby </w:t>
      </w:r>
      <w:r w:rsidR="00700FDF" w:rsidRPr="005A1CB7">
        <w:rPr>
          <w:rFonts w:ascii="Calibri" w:hAnsi="Calibri" w:cs="Calibri"/>
          <w:color w:val="000000" w:themeColor="text1"/>
          <w:sz w:val="24"/>
          <w:szCs w:val="24"/>
        </w:rPr>
        <w:t xml:space="preserve">CSC </w:t>
      </w:r>
      <w:r w:rsidRPr="005A1CB7">
        <w:rPr>
          <w:rFonts w:ascii="Calibri" w:hAnsi="Calibri" w:cs="Calibri"/>
          <w:color w:val="000000" w:themeColor="text1"/>
          <w:sz w:val="24"/>
          <w:szCs w:val="24"/>
        </w:rPr>
        <w:t xml:space="preserve">during the evaluation process.  Attempts </w:t>
      </w:r>
      <w:r w:rsidRPr="00296ED2">
        <w:rPr>
          <w:rFonts w:ascii="Calibri" w:hAnsi="Calibri" w:cs="Calibri"/>
          <w:sz w:val="24"/>
          <w:szCs w:val="24"/>
        </w:rPr>
        <w:t>by Bidder</w:t>
      </w:r>
      <w:r w:rsidR="009447C0" w:rsidRPr="00296ED2">
        <w:rPr>
          <w:rFonts w:ascii="Calibri" w:hAnsi="Calibri" w:cs="Calibri"/>
          <w:sz w:val="24"/>
          <w:szCs w:val="24"/>
        </w:rPr>
        <w:t>s</w:t>
      </w:r>
      <w:r w:rsidRPr="00296ED2">
        <w:rPr>
          <w:rFonts w:ascii="Calibri" w:hAnsi="Calibri" w:cs="Calibri"/>
          <w:sz w:val="24"/>
          <w:szCs w:val="24"/>
        </w:rPr>
        <w:t xml:space="preserve"> to contact and/or influence members of the CSC may result in disqualification of Bidder</w:t>
      </w:r>
      <w:r w:rsidR="003C00D7" w:rsidRPr="00296ED2">
        <w:rPr>
          <w:rFonts w:ascii="Calibri" w:hAnsi="Calibri" w:cs="Calibri"/>
          <w:sz w:val="24"/>
          <w:szCs w:val="24"/>
        </w:rPr>
        <w:t>s</w:t>
      </w:r>
      <w:r w:rsidRPr="00296ED2">
        <w:rPr>
          <w:rFonts w:ascii="Calibri" w:hAnsi="Calibri" w:cs="Calibri"/>
          <w:sz w:val="24"/>
          <w:szCs w:val="24"/>
        </w:rPr>
        <w:t xml:space="preserve">. </w:t>
      </w:r>
    </w:p>
    <w:p w14:paraId="0C9E9E8A" w14:textId="1A03339B" w:rsidR="00742579" w:rsidRPr="00296ED2" w:rsidRDefault="00A907D7" w:rsidP="001A493D">
      <w:pPr>
        <w:pStyle w:val="ListParagraph"/>
        <w:numPr>
          <w:ilvl w:val="0"/>
          <w:numId w:val="25"/>
        </w:numPr>
        <w:spacing w:after="240"/>
        <w:ind w:hanging="720"/>
        <w:rPr>
          <w:rFonts w:ascii="Calibri" w:hAnsi="Calibri" w:cs="Calibri"/>
          <w:sz w:val="24"/>
          <w:szCs w:val="24"/>
        </w:rPr>
      </w:pPr>
      <w:r w:rsidRPr="00296ED2">
        <w:rPr>
          <w:rFonts w:ascii="Calibri" w:hAnsi="Calibri" w:cs="Calibri"/>
          <w:b/>
          <w:bCs/>
          <w:sz w:val="24"/>
          <w:szCs w:val="24"/>
        </w:rPr>
        <w:lastRenderedPageBreak/>
        <w:t xml:space="preserve">Determining Award. </w:t>
      </w:r>
      <w:r w:rsidRPr="00296ED2">
        <w:rPr>
          <w:rFonts w:ascii="Calibri" w:hAnsi="Calibri" w:cs="Calibri"/>
          <w:sz w:val="24"/>
          <w:szCs w:val="24"/>
        </w:rPr>
        <w:t xml:space="preserve">As a result of this RFP, the County intends to award a contract to the </w:t>
      </w:r>
      <w:r w:rsidR="003B25AE" w:rsidRPr="00296ED2">
        <w:rPr>
          <w:rFonts w:ascii="Calibri" w:hAnsi="Calibri" w:cs="Calibri"/>
          <w:sz w:val="24"/>
          <w:szCs w:val="24"/>
        </w:rPr>
        <w:t>highest</w:t>
      </w:r>
      <w:r w:rsidR="00AB790E" w:rsidRPr="00296ED2">
        <w:rPr>
          <w:rFonts w:ascii="Calibri" w:hAnsi="Calibri" w:cs="Calibri"/>
          <w:sz w:val="24"/>
          <w:szCs w:val="24"/>
        </w:rPr>
        <w:t>-</w:t>
      </w:r>
      <w:r w:rsidR="003B25AE" w:rsidRPr="00296ED2">
        <w:rPr>
          <w:rFonts w:ascii="Calibri" w:hAnsi="Calibri" w:cs="Calibri"/>
          <w:sz w:val="24"/>
          <w:szCs w:val="24"/>
        </w:rPr>
        <w:t xml:space="preserve">ranked </w:t>
      </w:r>
      <w:r w:rsidR="009F79B0" w:rsidRPr="00296ED2">
        <w:rPr>
          <w:rFonts w:ascii="Calibri" w:hAnsi="Calibri" w:cs="Calibri"/>
          <w:sz w:val="24"/>
          <w:szCs w:val="24"/>
        </w:rPr>
        <w:t xml:space="preserve">responsible </w:t>
      </w:r>
      <w:r w:rsidR="003B25AE" w:rsidRPr="00B455D4">
        <w:rPr>
          <w:rFonts w:ascii="Calibri" w:hAnsi="Calibri" w:cs="Calibri"/>
          <w:sz w:val="24"/>
          <w:szCs w:val="24"/>
        </w:rPr>
        <w:t xml:space="preserve">Bidder(s) as determined </w:t>
      </w:r>
      <w:r w:rsidR="003B25AE" w:rsidRPr="00296ED2">
        <w:rPr>
          <w:rFonts w:ascii="Calibri" w:hAnsi="Calibri" w:cs="Calibri"/>
          <w:sz w:val="24"/>
          <w:szCs w:val="24"/>
        </w:rPr>
        <w:t xml:space="preserve">by the combined weight of the Evaluation Criteria, </w:t>
      </w:r>
      <w:r w:rsidRPr="00296ED2">
        <w:rPr>
          <w:rFonts w:ascii="Calibri" w:hAnsi="Calibri" w:cs="Calibri"/>
          <w:sz w:val="24"/>
          <w:szCs w:val="24"/>
        </w:rPr>
        <w:t xml:space="preserve">whose response conforms to the RFP and whose bid presents the </w:t>
      </w:r>
      <w:r w:rsidR="00AB790E" w:rsidRPr="00296ED2">
        <w:rPr>
          <w:rFonts w:ascii="Calibri" w:hAnsi="Calibri" w:cs="Calibri"/>
          <w:sz w:val="24"/>
          <w:szCs w:val="24"/>
        </w:rPr>
        <w:t>greatest</w:t>
      </w:r>
      <w:r w:rsidRPr="00296ED2">
        <w:rPr>
          <w:rFonts w:ascii="Calibri" w:hAnsi="Calibri" w:cs="Calibri"/>
          <w:sz w:val="24"/>
          <w:szCs w:val="24"/>
        </w:rPr>
        <w:t xml:space="preserve"> value to the County considering all </w:t>
      </w:r>
      <w:r w:rsidR="00344D69" w:rsidRPr="00296ED2">
        <w:rPr>
          <w:rFonts w:ascii="Calibri" w:hAnsi="Calibri" w:cs="Calibri"/>
          <w:sz w:val="24"/>
          <w:szCs w:val="24"/>
        </w:rPr>
        <w:t>E</w:t>
      </w:r>
      <w:r w:rsidRPr="00296ED2">
        <w:rPr>
          <w:rFonts w:ascii="Calibri" w:hAnsi="Calibri" w:cs="Calibri"/>
          <w:sz w:val="24"/>
          <w:szCs w:val="24"/>
        </w:rPr>
        <w:t xml:space="preserve">valuation </w:t>
      </w:r>
      <w:r w:rsidR="00344D69" w:rsidRPr="00296ED2">
        <w:rPr>
          <w:rFonts w:ascii="Calibri" w:hAnsi="Calibri" w:cs="Calibri"/>
          <w:sz w:val="24"/>
          <w:szCs w:val="24"/>
        </w:rPr>
        <w:t>C</w:t>
      </w:r>
      <w:r w:rsidRPr="00296ED2">
        <w:rPr>
          <w:rFonts w:ascii="Calibri" w:hAnsi="Calibri" w:cs="Calibri"/>
          <w:sz w:val="24"/>
          <w:szCs w:val="24"/>
        </w:rPr>
        <w:t xml:space="preserve">riteria.  </w:t>
      </w:r>
      <w:r w:rsidR="009F79B0" w:rsidRPr="00296ED2">
        <w:rPr>
          <w:rFonts w:ascii="Calibri" w:hAnsi="Calibri" w:cs="Calibri"/>
          <w:sz w:val="24"/>
          <w:szCs w:val="24"/>
        </w:rPr>
        <w:t xml:space="preserve">The combined weight of the Evaluation Criteria is greater in importance than </w:t>
      </w:r>
      <w:r w:rsidR="00AB790E" w:rsidRPr="00296ED2">
        <w:rPr>
          <w:rFonts w:ascii="Calibri" w:hAnsi="Calibri" w:cs="Calibri"/>
          <w:sz w:val="24"/>
          <w:szCs w:val="24"/>
        </w:rPr>
        <w:t xml:space="preserve">the </w:t>
      </w:r>
      <w:r w:rsidR="009F79B0" w:rsidRPr="00296ED2">
        <w:rPr>
          <w:rFonts w:ascii="Calibri" w:hAnsi="Calibri" w:cs="Calibri"/>
          <w:sz w:val="24"/>
          <w:szCs w:val="24"/>
        </w:rPr>
        <w:t xml:space="preserve">cost in determining the </w:t>
      </w:r>
      <w:r w:rsidR="00EB4661" w:rsidRPr="00296ED2">
        <w:rPr>
          <w:rFonts w:ascii="Calibri" w:hAnsi="Calibri" w:cs="Calibri"/>
          <w:sz w:val="24"/>
          <w:szCs w:val="24"/>
        </w:rPr>
        <w:t>best</w:t>
      </w:r>
      <w:r w:rsidR="009F79B0" w:rsidRPr="00296ED2">
        <w:rPr>
          <w:rFonts w:ascii="Calibri" w:hAnsi="Calibri" w:cs="Calibri"/>
          <w:sz w:val="24"/>
          <w:szCs w:val="24"/>
        </w:rPr>
        <w:t xml:space="preserve"> value to the County. </w:t>
      </w:r>
      <w:r w:rsidRPr="00296ED2">
        <w:rPr>
          <w:rFonts w:ascii="Calibri" w:hAnsi="Calibri" w:cs="Calibri"/>
          <w:sz w:val="24"/>
          <w:szCs w:val="24"/>
        </w:rPr>
        <w:t xml:space="preserve">The County may award a contract of higher qualitative competence over the lowest priced response. </w:t>
      </w:r>
    </w:p>
    <w:p w14:paraId="3C34B926" w14:textId="77777777" w:rsidR="00742579" w:rsidRPr="00296ED2" w:rsidRDefault="00742579" w:rsidP="001A493D">
      <w:pPr>
        <w:pStyle w:val="ListParagraph"/>
        <w:numPr>
          <w:ilvl w:val="0"/>
          <w:numId w:val="25"/>
        </w:numPr>
        <w:spacing w:after="240"/>
        <w:ind w:hanging="720"/>
        <w:rPr>
          <w:rFonts w:ascii="Calibri" w:hAnsi="Calibri" w:cs="Calibri"/>
          <w:sz w:val="24"/>
          <w:szCs w:val="24"/>
        </w:rPr>
      </w:pPr>
      <w:r w:rsidRPr="00296ED2">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1215F1">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1DA2D81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Non-responsive, fails to meet RFP specification.  The approach has no probability of success.  If the unmet specification is a mandatory requirement, this score </w:t>
            </w:r>
            <w:r w:rsidR="000C2C22">
              <w:rPr>
                <w:rFonts w:ascii="Calibri" w:hAnsi="Calibri" w:cs="Calibri"/>
                <w:sz w:val="24"/>
                <w:szCs w:val="24"/>
              </w:rPr>
              <w:t>may</w:t>
            </w:r>
            <w:r w:rsidR="000C2C22" w:rsidRPr="00EB258A">
              <w:rPr>
                <w:rFonts w:ascii="Calibri" w:hAnsi="Calibri" w:cs="Calibri"/>
                <w:sz w:val="24"/>
                <w:szCs w:val="24"/>
              </w:rPr>
              <w:t xml:space="preserve"> </w:t>
            </w:r>
            <w:r w:rsidRPr="00EB258A">
              <w:rPr>
                <w:rFonts w:ascii="Calibri" w:hAnsi="Calibri" w:cs="Calibri"/>
                <w:sz w:val="24"/>
                <w:szCs w:val="24"/>
              </w:rPr>
              <w:t xml:space="preserve">result in </w:t>
            </w:r>
            <w:r w:rsidR="00AB790E">
              <w:rPr>
                <w:rFonts w:ascii="Calibri" w:hAnsi="Calibri" w:cs="Calibri"/>
                <w:sz w:val="24"/>
                <w:szCs w:val="24"/>
              </w:rPr>
              <w:t xml:space="preserve">the </w:t>
            </w:r>
            <w:r w:rsidRPr="00EB258A">
              <w:rPr>
                <w:rFonts w:ascii="Calibri" w:hAnsi="Calibri" w:cs="Calibri"/>
                <w:sz w:val="24"/>
                <w:szCs w:val="24"/>
              </w:rPr>
              <w:t xml:space="preserve">disqualification of </w:t>
            </w:r>
            <w:r w:rsidR="00AB790E">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1215F1">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1215F1">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46120CF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B790E">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1215F1">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D70E2A4"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B790E">
              <w:rPr>
                <w:rFonts w:ascii="Calibri" w:hAnsi="Calibri" w:cs="Calibri"/>
                <w:sz w:val="24"/>
                <w:szCs w:val="24"/>
              </w:rPr>
              <w:t xml:space="preserve">and </w:t>
            </w:r>
            <w:r w:rsidR="00EB4661">
              <w:rPr>
                <w:rFonts w:ascii="Calibri" w:hAnsi="Calibri" w:cs="Calibri"/>
                <w:sz w:val="24"/>
                <w:szCs w:val="24"/>
              </w:rPr>
              <w:t xml:space="preserve">likely to </w:t>
            </w:r>
            <w:proofErr w:type="gramStart"/>
            <w:r w:rsidRPr="00EB258A">
              <w:rPr>
                <w:rFonts w:ascii="Calibri" w:hAnsi="Calibri" w:cs="Calibri"/>
                <w:sz w:val="24"/>
                <w:szCs w:val="24"/>
              </w:rPr>
              <w:t>achieves</w:t>
            </w:r>
            <w:proofErr w:type="gramEnd"/>
            <w:r w:rsidRPr="00EB258A">
              <w:rPr>
                <w:rFonts w:ascii="Calibri" w:hAnsi="Calibri" w:cs="Calibri"/>
                <w:sz w:val="24"/>
                <w:szCs w:val="24"/>
              </w:rPr>
              <w:t xml:space="preserve"> all objectives in a reasonable fashion per RFP specification.  This will be the baseline score for each item with adjustments based on </w:t>
            </w:r>
            <w:r w:rsidR="00AB790E">
              <w:rPr>
                <w:rFonts w:ascii="Calibri" w:hAnsi="Calibri" w:cs="Calibri"/>
                <w:sz w:val="24"/>
                <w:szCs w:val="24"/>
              </w:rPr>
              <w:t xml:space="preserve">the </w:t>
            </w:r>
            <w:r w:rsidRPr="00EB258A">
              <w:rPr>
                <w:rFonts w:ascii="Calibri" w:hAnsi="Calibri" w:cs="Calibri"/>
                <w:sz w:val="24"/>
                <w:szCs w:val="24"/>
              </w:rPr>
              <w:t xml:space="preserve">interpretation of </w:t>
            </w:r>
            <w:r w:rsidR="00AB790E">
              <w:rPr>
                <w:rFonts w:ascii="Calibri" w:hAnsi="Calibri" w:cs="Calibri"/>
                <w:sz w:val="24"/>
                <w:szCs w:val="24"/>
              </w:rPr>
              <w:t xml:space="preserve">the </w:t>
            </w:r>
            <w:r w:rsidRPr="00EB258A">
              <w:rPr>
                <w:rFonts w:ascii="Calibri" w:hAnsi="Calibri" w:cs="Calibri"/>
                <w:sz w:val="24"/>
                <w:szCs w:val="24"/>
              </w:rPr>
              <w:t xml:space="preserve">proposal by </w:t>
            </w:r>
            <w:r w:rsidR="00F11599">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1215F1">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3C2FF1F6" w:rsidR="00742579" w:rsidRPr="00EB258A" w:rsidRDefault="00EB4661"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00742579" w:rsidRPr="00EB258A">
              <w:rPr>
                <w:rFonts w:ascii="Calibri" w:hAnsi="Calibri" w:cs="Calibri"/>
                <w:sz w:val="24"/>
                <w:szCs w:val="24"/>
              </w:rPr>
              <w:t>chiev</w:t>
            </w:r>
            <w:r>
              <w:rPr>
                <w:rFonts w:ascii="Calibri" w:hAnsi="Calibri" w:cs="Calibri"/>
                <w:sz w:val="24"/>
                <w:szCs w:val="24"/>
              </w:rPr>
              <w:t>ing</w:t>
            </w:r>
            <w:r w:rsidR="00742579" w:rsidRPr="00EB258A">
              <w:rPr>
                <w:rFonts w:ascii="Calibri" w:hAnsi="Calibri" w:cs="Calibri"/>
                <w:sz w:val="24"/>
                <w:szCs w:val="24"/>
              </w:rPr>
              <w:t xml:space="preserve"> all objectives </w:t>
            </w:r>
            <w:r>
              <w:rPr>
                <w:rFonts w:ascii="Calibri" w:hAnsi="Calibri" w:cs="Calibri"/>
                <w:sz w:val="24"/>
                <w:szCs w:val="24"/>
              </w:rPr>
              <w:t>of the</w:t>
            </w:r>
            <w:r w:rsidR="00742579" w:rsidRPr="00EB258A">
              <w:rPr>
                <w:rFonts w:ascii="Calibri" w:hAnsi="Calibri" w:cs="Calibri"/>
                <w:sz w:val="24"/>
                <w:szCs w:val="24"/>
              </w:rPr>
              <w:t xml:space="preserve"> RFP requirements and expectations.</w:t>
            </w:r>
          </w:p>
        </w:tc>
      </w:tr>
      <w:tr w:rsidR="00742579" w:rsidRPr="00EB258A" w14:paraId="1ED2E7FC" w14:textId="77777777" w:rsidTr="001215F1">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4EBC0E21"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B790E">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B790E">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3E170ED2" w:rsidR="00742579" w:rsidRPr="00296ED2" w:rsidRDefault="00742579" w:rsidP="001A493D">
      <w:pPr>
        <w:pStyle w:val="ListParagraph"/>
        <w:numPr>
          <w:ilvl w:val="0"/>
          <w:numId w:val="25"/>
        </w:numPr>
        <w:spacing w:after="240"/>
        <w:ind w:hanging="720"/>
        <w:rPr>
          <w:rFonts w:ascii="Calibri" w:hAnsi="Calibri" w:cs="Calibri"/>
          <w:sz w:val="24"/>
          <w:szCs w:val="24"/>
        </w:rPr>
      </w:pPr>
      <w:r w:rsidRPr="00296ED2">
        <w:rPr>
          <w:rFonts w:ascii="Calibri" w:hAnsi="Calibri" w:cs="Calibri"/>
          <w:sz w:val="24"/>
          <w:szCs w:val="24"/>
        </w:rPr>
        <w:t>The Evaluation Criteria and their respective weights are as follows:</w:t>
      </w:r>
      <w:r w:rsidR="0067119F">
        <w:rPr>
          <w:rFonts w:ascii="Calibri" w:hAnsi="Calibri" w:cs="Calibri"/>
          <w:sz w:val="24"/>
          <w:szCs w:val="24"/>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EB258A" w14:paraId="464010EF" w14:textId="77777777" w:rsidTr="001215F1">
        <w:tc>
          <w:tcPr>
            <w:tcW w:w="51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44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1215F1">
        <w:tc>
          <w:tcPr>
            <w:tcW w:w="517" w:type="dxa"/>
            <w:tcMar>
              <w:top w:w="72" w:type="dxa"/>
              <w:left w:w="115" w:type="dxa"/>
              <w:right w:w="115" w:type="dxa"/>
            </w:tcMar>
          </w:tcPr>
          <w:p w14:paraId="22D67A37" w14:textId="77777777" w:rsidR="00742579" w:rsidRPr="00EB258A" w:rsidRDefault="00742579" w:rsidP="001A493D">
            <w:pPr>
              <w:pStyle w:val="ListParagraph"/>
              <w:numPr>
                <w:ilvl w:val="0"/>
                <w:numId w:val="8"/>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752473C2" w:rsidR="00742579" w:rsidRPr="00EB258A" w:rsidRDefault="00F11599" w:rsidP="001215F1">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w:t>
            </w:r>
            <w:r w:rsidRPr="00EB258A">
              <w:rPr>
                <w:rFonts w:ascii="Calibri" w:hAnsi="Calibri" w:cs="Calibri"/>
                <w:sz w:val="24"/>
                <w:szCs w:val="24"/>
              </w:rPr>
              <w:lastRenderedPageBreak/>
              <w:t xml:space="preserve">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44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lastRenderedPageBreak/>
              <w:t>Pass/Fail</w:t>
            </w:r>
          </w:p>
        </w:tc>
      </w:tr>
      <w:tr w:rsidR="00742579" w:rsidRPr="00EB258A" w14:paraId="3F9AC8B9" w14:textId="77777777" w:rsidTr="001215F1">
        <w:tc>
          <w:tcPr>
            <w:tcW w:w="51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0BC55F08" w:rsidR="00742579" w:rsidRPr="00EB258A" w:rsidRDefault="00742579" w:rsidP="001215F1">
            <w:pPr>
              <w:spacing w:after="120"/>
              <w:rPr>
                <w:rFonts w:ascii="Calibri" w:hAnsi="Calibri" w:cs="Calibri"/>
                <w:sz w:val="24"/>
                <w:szCs w:val="24"/>
              </w:rPr>
            </w:pPr>
            <w:r w:rsidRPr="00EB258A">
              <w:rPr>
                <w:rFonts w:ascii="Calibri" w:hAnsi="Calibri" w:cs="Calibri"/>
                <w:sz w:val="24"/>
                <w:szCs w:val="24"/>
              </w:rPr>
              <w:t>Bidders, its principal</w:t>
            </w:r>
            <w:r w:rsidR="00AB790E">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B790E">
              <w:rPr>
                <w:rFonts w:ascii="Calibri" w:hAnsi="Calibri" w:cs="Calibri"/>
                <w:sz w:val="24"/>
                <w:szCs w:val="24"/>
              </w:rPr>
              <w:t>,</w:t>
            </w:r>
            <w:r w:rsidRPr="00EB258A">
              <w:rPr>
                <w:rFonts w:ascii="Calibri" w:hAnsi="Calibri" w:cs="Calibri"/>
                <w:sz w:val="24"/>
                <w:szCs w:val="24"/>
              </w:rPr>
              <w:t xml:space="preserve"> or other excluded parties located at </w:t>
            </w:r>
            <w:hyperlink r:id="rId34"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44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581976" w:rsidRPr="00EB258A" w14:paraId="54D6F430" w14:textId="77777777" w:rsidTr="001215F1">
        <w:tc>
          <w:tcPr>
            <w:tcW w:w="517" w:type="dxa"/>
            <w:tcMar>
              <w:top w:w="72" w:type="dxa"/>
              <w:left w:w="115" w:type="dxa"/>
              <w:right w:w="115" w:type="dxa"/>
            </w:tcMar>
          </w:tcPr>
          <w:p w14:paraId="5DF5EAAD" w14:textId="3FC2536B" w:rsidR="00581976" w:rsidRPr="00581976" w:rsidRDefault="00581976" w:rsidP="001A493D">
            <w:pPr>
              <w:pStyle w:val="ListParagraph"/>
              <w:numPr>
                <w:ilvl w:val="0"/>
                <w:numId w:val="8"/>
              </w:numPr>
              <w:ind w:left="315"/>
              <w:rPr>
                <w:rFonts w:ascii="Calibri" w:hAnsi="Calibri" w:cs="Calibri"/>
                <w:b/>
                <w:sz w:val="24"/>
                <w:szCs w:val="24"/>
              </w:rPr>
            </w:pPr>
          </w:p>
        </w:tc>
        <w:tc>
          <w:tcPr>
            <w:tcW w:w="6570" w:type="dxa"/>
            <w:tcMar>
              <w:top w:w="72" w:type="dxa"/>
              <w:left w:w="115" w:type="dxa"/>
              <w:right w:w="115" w:type="dxa"/>
            </w:tcMar>
          </w:tcPr>
          <w:p w14:paraId="5ECB75AB" w14:textId="77777777" w:rsidR="00581976" w:rsidRPr="00266DFB" w:rsidRDefault="00581976" w:rsidP="001215F1">
            <w:pPr>
              <w:spacing w:after="120"/>
              <w:rPr>
                <w:rFonts w:ascii="Calibri" w:hAnsi="Calibri" w:cs="Calibri"/>
                <w:b/>
                <w:sz w:val="24"/>
              </w:rPr>
            </w:pPr>
            <w:r w:rsidRPr="00266DFB">
              <w:rPr>
                <w:rFonts w:ascii="Calibri" w:hAnsi="Calibri" w:cs="Calibri"/>
                <w:b/>
                <w:sz w:val="24"/>
              </w:rPr>
              <w:t>Cost:</w:t>
            </w:r>
          </w:p>
          <w:p w14:paraId="1D5B4B5F" w14:textId="2C13C588" w:rsidR="00581976" w:rsidRPr="00581976" w:rsidRDefault="00581976" w:rsidP="001215F1">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5267379A" w14:textId="2DDB5D9F" w:rsidR="00581976" w:rsidRPr="00266DFB" w:rsidRDefault="00581976" w:rsidP="001215F1">
            <w:pPr>
              <w:spacing w:after="120"/>
              <w:rPr>
                <w:rFonts w:ascii="Calibri" w:hAnsi="Calibri" w:cs="Calibri"/>
                <w:sz w:val="24"/>
              </w:rPr>
            </w:pPr>
            <w:r w:rsidRPr="00266DFB">
              <w:rPr>
                <w:rFonts w:ascii="Calibri" w:hAnsi="Calibri" w:cs="Calibri"/>
                <w:sz w:val="24"/>
              </w:rPr>
              <w:t>Cost evaluation points may</w:t>
            </w:r>
            <w:r w:rsidR="00AB790E">
              <w:rPr>
                <w:rFonts w:ascii="Calibri" w:hAnsi="Calibri" w:cs="Calibri"/>
                <w:sz w:val="24"/>
              </w:rPr>
              <w:t xml:space="preserve"> </w:t>
            </w:r>
            <w:r w:rsidRPr="00266DFB">
              <w:rPr>
                <w:rFonts w:ascii="Calibri" w:hAnsi="Calibri" w:cs="Calibri"/>
                <w:sz w:val="24"/>
              </w:rPr>
              <w:t>be adjusted by considering:</w:t>
            </w:r>
          </w:p>
          <w:p w14:paraId="401FFB55" w14:textId="5AD76396" w:rsidR="00581976" w:rsidRDefault="00581976" w:rsidP="001A493D">
            <w:pPr>
              <w:numPr>
                <w:ilvl w:val="0"/>
                <w:numId w:val="7"/>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sidR="00F11599">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r w:rsidR="00AC15DC" w:rsidRPr="00266DFB">
              <w:rPr>
                <w:rFonts w:ascii="Calibri" w:hAnsi="Calibri" w:cs="Calibri"/>
                <w:sz w:val="24"/>
              </w:rPr>
              <w:t>).</w:t>
            </w:r>
          </w:p>
          <w:p w14:paraId="3E38EA2E" w14:textId="64FD57C2" w:rsidR="00581976" w:rsidRPr="00581976" w:rsidRDefault="00581976" w:rsidP="001A493D">
            <w:pPr>
              <w:numPr>
                <w:ilvl w:val="0"/>
                <w:numId w:val="7"/>
              </w:numPr>
              <w:tabs>
                <w:tab w:val="left" w:pos="335"/>
              </w:tabs>
              <w:spacing w:after="120"/>
              <w:ind w:left="335" w:hanging="335"/>
              <w:rPr>
                <w:rFonts w:ascii="Calibri" w:hAnsi="Calibri" w:cs="Calibri"/>
                <w:sz w:val="24"/>
              </w:rPr>
            </w:pPr>
            <w:r w:rsidRPr="00581976">
              <w:rPr>
                <w:rFonts w:ascii="Calibri" w:hAnsi="Calibri" w:cs="Calibri"/>
                <w:sz w:val="24"/>
              </w:rPr>
              <w:t>Realism (i.e., is the proposed cost appropriate to the nature of the products and/or services to be provided?).</w:t>
            </w:r>
          </w:p>
        </w:tc>
        <w:tc>
          <w:tcPr>
            <w:tcW w:w="1440" w:type="dxa"/>
            <w:tcMar>
              <w:top w:w="72" w:type="dxa"/>
              <w:left w:w="115" w:type="dxa"/>
              <w:right w:w="115" w:type="dxa"/>
            </w:tcMar>
            <w:vAlign w:val="bottom"/>
          </w:tcPr>
          <w:p w14:paraId="1731264A" w14:textId="77777777" w:rsidR="00AC0DE2" w:rsidRDefault="00AC0DE2" w:rsidP="00563F02">
            <w:pPr>
              <w:jc w:val="right"/>
              <w:rPr>
                <w:rFonts w:ascii="Calibri" w:hAnsi="Calibri" w:cs="Calibri"/>
                <w:color w:val="FFFFFF"/>
                <w:sz w:val="22"/>
                <w:highlight w:val="red"/>
              </w:rPr>
            </w:pPr>
          </w:p>
          <w:p w14:paraId="53B60F37" w14:textId="77777777" w:rsidR="00AC0DE2" w:rsidRDefault="00AC0DE2" w:rsidP="00563F02">
            <w:pPr>
              <w:jc w:val="right"/>
              <w:rPr>
                <w:rFonts w:ascii="Calibri" w:hAnsi="Calibri" w:cs="Calibri"/>
                <w:color w:val="FFFFFF"/>
                <w:sz w:val="22"/>
                <w:highlight w:val="red"/>
              </w:rPr>
            </w:pPr>
          </w:p>
          <w:p w14:paraId="65EB7B7A" w14:textId="77777777" w:rsidR="00AC0DE2" w:rsidRDefault="00AC0DE2" w:rsidP="00563F02">
            <w:pPr>
              <w:jc w:val="right"/>
              <w:rPr>
                <w:rFonts w:ascii="Calibri" w:hAnsi="Calibri" w:cs="Calibri"/>
                <w:color w:val="FFFFFF"/>
                <w:sz w:val="22"/>
                <w:highlight w:val="red"/>
              </w:rPr>
            </w:pPr>
          </w:p>
          <w:p w14:paraId="3E2E695F" w14:textId="77777777" w:rsidR="00AC0DE2" w:rsidRDefault="00AC0DE2" w:rsidP="00563F02">
            <w:pPr>
              <w:jc w:val="right"/>
              <w:rPr>
                <w:rFonts w:ascii="Calibri" w:hAnsi="Calibri" w:cs="Calibri"/>
                <w:color w:val="FFFFFF"/>
                <w:sz w:val="22"/>
                <w:highlight w:val="red"/>
              </w:rPr>
            </w:pPr>
          </w:p>
          <w:p w14:paraId="642554A5" w14:textId="77777777" w:rsidR="00AC0DE2" w:rsidRDefault="00AC0DE2" w:rsidP="00563F02">
            <w:pPr>
              <w:jc w:val="right"/>
              <w:rPr>
                <w:rFonts w:ascii="Calibri" w:hAnsi="Calibri" w:cs="Calibri"/>
                <w:color w:val="FFFFFF"/>
                <w:sz w:val="22"/>
                <w:highlight w:val="red"/>
              </w:rPr>
            </w:pPr>
          </w:p>
          <w:p w14:paraId="69D34FDC" w14:textId="77777777" w:rsidR="00AC0DE2" w:rsidRDefault="00AC0DE2" w:rsidP="00563F02">
            <w:pPr>
              <w:jc w:val="right"/>
              <w:rPr>
                <w:rFonts w:ascii="Calibri" w:hAnsi="Calibri" w:cs="Calibri"/>
                <w:color w:val="FFFFFF"/>
                <w:sz w:val="22"/>
                <w:highlight w:val="red"/>
              </w:rPr>
            </w:pPr>
          </w:p>
          <w:p w14:paraId="51F6F42A" w14:textId="77777777" w:rsidR="00AC0DE2" w:rsidRDefault="00AC0DE2" w:rsidP="00563F02">
            <w:pPr>
              <w:jc w:val="right"/>
              <w:rPr>
                <w:rFonts w:ascii="Calibri" w:hAnsi="Calibri" w:cs="Calibri"/>
                <w:color w:val="FFFFFF"/>
                <w:sz w:val="22"/>
                <w:highlight w:val="red"/>
              </w:rPr>
            </w:pPr>
          </w:p>
          <w:p w14:paraId="03D13BA2" w14:textId="77777777" w:rsidR="00AC0DE2" w:rsidRDefault="00AC0DE2" w:rsidP="00563F02">
            <w:pPr>
              <w:jc w:val="right"/>
              <w:rPr>
                <w:rFonts w:ascii="Calibri" w:hAnsi="Calibri" w:cs="Calibri"/>
                <w:color w:val="FFFFFF"/>
                <w:sz w:val="22"/>
                <w:highlight w:val="red"/>
              </w:rPr>
            </w:pPr>
          </w:p>
          <w:p w14:paraId="7323FA0B" w14:textId="77777777" w:rsidR="00AC0DE2" w:rsidRDefault="00AC0DE2" w:rsidP="00563F02">
            <w:pPr>
              <w:jc w:val="right"/>
              <w:rPr>
                <w:rFonts w:ascii="Calibri" w:hAnsi="Calibri" w:cs="Calibri"/>
                <w:color w:val="FFFFFF"/>
                <w:sz w:val="22"/>
                <w:highlight w:val="red"/>
              </w:rPr>
            </w:pPr>
          </w:p>
          <w:p w14:paraId="6F493FD0" w14:textId="77777777" w:rsidR="00AC0DE2" w:rsidRDefault="00AC0DE2" w:rsidP="001215F1">
            <w:pPr>
              <w:rPr>
                <w:rFonts w:ascii="Calibri" w:hAnsi="Calibri" w:cs="Calibri"/>
                <w:color w:val="FFFFFF"/>
                <w:sz w:val="22"/>
                <w:highlight w:val="red"/>
              </w:rPr>
            </w:pPr>
          </w:p>
          <w:p w14:paraId="7A478D6E" w14:textId="77777777" w:rsidR="00AC0DE2" w:rsidRDefault="00AC0DE2" w:rsidP="00563F02">
            <w:pPr>
              <w:jc w:val="right"/>
              <w:rPr>
                <w:rFonts w:ascii="Calibri" w:hAnsi="Calibri" w:cs="Calibri"/>
                <w:color w:val="FFFFFF"/>
                <w:sz w:val="22"/>
                <w:highlight w:val="red"/>
              </w:rPr>
            </w:pPr>
          </w:p>
          <w:p w14:paraId="5EF06D23" w14:textId="77777777" w:rsidR="00AC0DE2" w:rsidRDefault="00AC0DE2" w:rsidP="00563F02">
            <w:pPr>
              <w:jc w:val="right"/>
              <w:rPr>
                <w:rFonts w:ascii="Calibri" w:hAnsi="Calibri" w:cs="Calibri"/>
                <w:color w:val="FFFFFF"/>
                <w:sz w:val="22"/>
                <w:highlight w:val="red"/>
              </w:rPr>
            </w:pPr>
          </w:p>
          <w:p w14:paraId="287CBFCD" w14:textId="74FFFA78" w:rsidR="00581976" w:rsidRPr="002A3824" w:rsidRDefault="002A3824" w:rsidP="00563F02">
            <w:pPr>
              <w:jc w:val="right"/>
              <w:rPr>
                <w:rFonts w:ascii="Calibri" w:hAnsi="Calibri" w:cs="Calibri"/>
                <w:sz w:val="24"/>
                <w:szCs w:val="24"/>
              </w:rPr>
            </w:pPr>
            <w:r w:rsidRPr="002A3824">
              <w:rPr>
                <w:rFonts w:ascii="Calibri" w:hAnsi="Calibri" w:cs="Calibri"/>
                <w:color w:val="000000" w:themeColor="text1"/>
                <w:sz w:val="24"/>
                <w:szCs w:val="24"/>
              </w:rPr>
              <w:t xml:space="preserve">20 </w:t>
            </w:r>
            <w:r w:rsidR="00AC0DE2" w:rsidRPr="002A3824">
              <w:rPr>
                <w:rFonts w:ascii="Calibri" w:hAnsi="Calibri" w:cs="Calibri"/>
                <w:color w:val="000000" w:themeColor="text1"/>
                <w:sz w:val="24"/>
                <w:szCs w:val="24"/>
              </w:rPr>
              <w:t>Points</w:t>
            </w:r>
          </w:p>
        </w:tc>
      </w:tr>
      <w:tr w:rsidR="00742579" w:rsidRPr="00EB258A" w14:paraId="2F9C8C1E" w14:textId="77777777" w:rsidTr="001215F1">
        <w:tc>
          <w:tcPr>
            <w:tcW w:w="517" w:type="dxa"/>
            <w:tcMar>
              <w:top w:w="72" w:type="dxa"/>
              <w:left w:w="115" w:type="dxa"/>
              <w:right w:w="115" w:type="dxa"/>
            </w:tcMar>
          </w:tcPr>
          <w:p w14:paraId="301332CE" w14:textId="77777777" w:rsidR="00742579" w:rsidRPr="00EB258A" w:rsidRDefault="00742579" w:rsidP="001A493D">
            <w:pPr>
              <w:pStyle w:val="ListParagraph"/>
              <w:numPr>
                <w:ilvl w:val="0"/>
                <w:numId w:val="8"/>
              </w:numPr>
              <w:ind w:left="0" w:hanging="18"/>
              <w:rPr>
                <w:rFonts w:ascii="Calibri" w:hAnsi="Calibri" w:cs="Calibri"/>
                <w:b/>
                <w:sz w:val="24"/>
                <w:szCs w:val="24"/>
              </w:rPr>
            </w:pPr>
          </w:p>
        </w:tc>
        <w:tc>
          <w:tcPr>
            <w:tcW w:w="6570" w:type="dxa"/>
            <w:tcMar>
              <w:top w:w="72" w:type="dxa"/>
              <w:left w:w="115" w:type="dxa"/>
              <w:right w:w="115" w:type="dxa"/>
            </w:tcMar>
          </w:tcPr>
          <w:p w14:paraId="6B90DB41" w14:textId="07D665EE" w:rsidR="00742579" w:rsidRPr="00EB258A" w:rsidRDefault="008C35CE" w:rsidP="001215F1">
            <w:pPr>
              <w:spacing w:after="120"/>
              <w:rPr>
                <w:rFonts w:ascii="Calibri" w:hAnsi="Calibri" w:cs="Calibri"/>
                <w:b/>
                <w:sz w:val="24"/>
                <w:szCs w:val="24"/>
              </w:rPr>
            </w:pPr>
            <w:r>
              <w:rPr>
                <w:rFonts w:ascii="Calibri" w:hAnsi="Calibri" w:cs="Calibri"/>
                <w:b/>
                <w:sz w:val="24"/>
                <w:szCs w:val="24"/>
              </w:rPr>
              <w:t>Description of Proposed Services/</w:t>
            </w:r>
            <w:r w:rsidR="00A31A6D">
              <w:rPr>
                <w:rFonts w:ascii="Calibri" w:hAnsi="Calibri" w:cs="Calibri"/>
                <w:b/>
                <w:sz w:val="24"/>
                <w:szCs w:val="24"/>
              </w:rPr>
              <w:t>PBM Program</w:t>
            </w:r>
            <w:r w:rsidR="00742579" w:rsidRPr="00EB258A">
              <w:rPr>
                <w:rFonts w:ascii="Calibri" w:hAnsi="Calibri" w:cs="Calibri"/>
                <w:b/>
                <w:sz w:val="24"/>
                <w:szCs w:val="24"/>
              </w:rPr>
              <w:t>:</w:t>
            </w:r>
          </w:p>
          <w:p w14:paraId="2F384553" w14:textId="259B6CA0" w:rsidR="00742579" w:rsidRPr="00A31A6D" w:rsidRDefault="00A31A6D" w:rsidP="001215F1">
            <w:pPr>
              <w:spacing w:after="120"/>
              <w:rPr>
                <w:rFonts w:ascii="Calibri" w:hAnsi="Calibri" w:cs="Calibri"/>
                <w:sz w:val="24"/>
                <w:szCs w:val="24"/>
              </w:rPr>
            </w:pPr>
            <w:r w:rsidRPr="00A31A6D">
              <w:rPr>
                <w:rFonts w:ascii="Calibri" w:hAnsi="Calibri" w:cs="Calibri"/>
                <w:sz w:val="24"/>
                <w:szCs w:val="24"/>
              </w:rPr>
              <w:t xml:space="preserve">The ability to </w:t>
            </w:r>
            <w:proofErr w:type="gramStart"/>
            <w:r w:rsidRPr="00A31A6D">
              <w:rPr>
                <w:rFonts w:ascii="Calibri" w:hAnsi="Calibri" w:cs="Calibri"/>
                <w:sz w:val="24"/>
                <w:szCs w:val="24"/>
              </w:rPr>
              <w:t>fully and successfully perform</w:t>
            </w:r>
            <w:proofErr w:type="gramEnd"/>
            <w:r w:rsidRPr="00A31A6D">
              <w:rPr>
                <w:rFonts w:ascii="Calibri" w:hAnsi="Calibri" w:cs="Calibri"/>
                <w:sz w:val="24"/>
                <w:szCs w:val="24"/>
              </w:rPr>
              <w:t xml:space="preserve"> each of the program requirements contained in Section D of this RFP</w:t>
            </w:r>
            <w:r w:rsidR="00742579" w:rsidRPr="00A31A6D">
              <w:rPr>
                <w:rFonts w:ascii="Calibri" w:hAnsi="Calibri" w:cs="Calibri"/>
                <w:sz w:val="24"/>
                <w:szCs w:val="24"/>
              </w:rPr>
              <w:t>:</w:t>
            </w:r>
          </w:p>
          <w:p w14:paraId="606E0B04" w14:textId="77777777" w:rsidR="00BE6948" w:rsidRPr="00A31A6D" w:rsidRDefault="00A31A6D" w:rsidP="006E425C">
            <w:pPr>
              <w:pStyle w:val="ListParagraph"/>
              <w:numPr>
                <w:ilvl w:val="0"/>
                <w:numId w:val="3"/>
              </w:numPr>
              <w:spacing w:after="120"/>
              <w:ind w:left="341" w:hanging="341"/>
              <w:rPr>
                <w:rFonts w:ascii="Calibri" w:hAnsi="Calibri" w:cs="Calibri"/>
                <w:sz w:val="24"/>
                <w:szCs w:val="24"/>
              </w:rPr>
            </w:pPr>
            <w:r w:rsidRPr="00A31A6D">
              <w:rPr>
                <w:rFonts w:ascii="Calibri" w:hAnsi="Calibri" w:cs="Calibri"/>
                <w:sz w:val="24"/>
                <w:szCs w:val="24"/>
              </w:rPr>
              <w:t>Transparency and Full Pass Through (D,1)</w:t>
            </w:r>
          </w:p>
          <w:p w14:paraId="210062C9" w14:textId="77777777" w:rsidR="00A31A6D" w:rsidRPr="00A31A6D" w:rsidRDefault="00A31A6D" w:rsidP="006E425C">
            <w:pPr>
              <w:pStyle w:val="ListParagraph"/>
              <w:numPr>
                <w:ilvl w:val="0"/>
                <w:numId w:val="3"/>
              </w:numPr>
              <w:spacing w:after="120"/>
              <w:ind w:left="341" w:hanging="341"/>
              <w:rPr>
                <w:rFonts w:ascii="Calibri" w:hAnsi="Calibri" w:cs="Calibri"/>
                <w:sz w:val="24"/>
                <w:szCs w:val="24"/>
              </w:rPr>
            </w:pPr>
            <w:r w:rsidRPr="00A31A6D">
              <w:rPr>
                <w:rFonts w:ascii="Calibri" w:hAnsi="Calibri" w:cs="Calibri"/>
                <w:sz w:val="24"/>
                <w:szCs w:val="24"/>
              </w:rPr>
              <w:t xml:space="preserve">PBM Services </w:t>
            </w:r>
          </w:p>
          <w:p w14:paraId="1687DD49" w14:textId="77777777" w:rsidR="00A31A6D" w:rsidRPr="00A31A6D" w:rsidRDefault="00A31A6D" w:rsidP="001A493D">
            <w:pPr>
              <w:pStyle w:val="ListParagraph"/>
              <w:numPr>
                <w:ilvl w:val="3"/>
                <w:numId w:val="7"/>
              </w:numPr>
              <w:tabs>
                <w:tab w:val="clear" w:pos="2160"/>
              </w:tabs>
              <w:spacing w:after="120"/>
              <w:ind w:left="701" w:hanging="360"/>
              <w:rPr>
                <w:rFonts w:ascii="Calibri" w:hAnsi="Calibri" w:cs="Calibri"/>
                <w:sz w:val="24"/>
                <w:szCs w:val="24"/>
              </w:rPr>
            </w:pPr>
            <w:r w:rsidRPr="00A31A6D">
              <w:rPr>
                <w:rFonts w:ascii="Calibri" w:hAnsi="Calibri" w:cs="Calibri"/>
                <w:sz w:val="24"/>
                <w:szCs w:val="24"/>
              </w:rPr>
              <w:t>Claims Adjudication (D, 3)</w:t>
            </w:r>
          </w:p>
          <w:p w14:paraId="4447E0EA" w14:textId="77777777" w:rsidR="00A31A6D" w:rsidRPr="00A31A6D" w:rsidRDefault="00A31A6D" w:rsidP="001A493D">
            <w:pPr>
              <w:pStyle w:val="ListParagraph"/>
              <w:numPr>
                <w:ilvl w:val="3"/>
                <w:numId w:val="7"/>
              </w:numPr>
              <w:tabs>
                <w:tab w:val="clear" w:pos="2160"/>
              </w:tabs>
              <w:spacing w:after="120"/>
              <w:ind w:left="701" w:hanging="360"/>
              <w:rPr>
                <w:rFonts w:ascii="Calibri" w:hAnsi="Calibri" w:cs="Calibri"/>
                <w:sz w:val="24"/>
                <w:szCs w:val="24"/>
              </w:rPr>
            </w:pPr>
            <w:r w:rsidRPr="00A31A6D">
              <w:rPr>
                <w:rFonts w:ascii="Calibri" w:hAnsi="Calibri" w:cs="Calibri"/>
                <w:sz w:val="24"/>
                <w:szCs w:val="24"/>
              </w:rPr>
              <w:t>Eligibility Upload of Groups (D, 5)</w:t>
            </w:r>
          </w:p>
          <w:p w14:paraId="3AE771B0" w14:textId="77777777" w:rsidR="00A31A6D" w:rsidRPr="00A31A6D" w:rsidRDefault="00A31A6D" w:rsidP="001A493D">
            <w:pPr>
              <w:pStyle w:val="ListParagraph"/>
              <w:numPr>
                <w:ilvl w:val="3"/>
                <w:numId w:val="7"/>
              </w:numPr>
              <w:tabs>
                <w:tab w:val="clear" w:pos="2160"/>
              </w:tabs>
              <w:spacing w:after="120"/>
              <w:ind w:left="701" w:hanging="360"/>
              <w:rPr>
                <w:rFonts w:ascii="Calibri" w:hAnsi="Calibri" w:cs="Calibri"/>
                <w:sz w:val="24"/>
                <w:szCs w:val="24"/>
              </w:rPr>
            </w:pPr>
            <w:r w:rsidRPr="00A31A6D">
              <w:rPr>
                <w:rFonts w:ascii="Calibri" w:hAnsi="Calibri" w:cs="Calibri"/>
                <w:sz w:val="24"/>
                <w:szCs w:val="24"/>
              </w:rPr>
              <w:t xml:space="preserve">340B Program Administration </w:t>
            </w:r>
            <w:proofErr w:type="gramStart"/>
            <w:r w:rsidRPr="00A31A6D">
              <w:rPr>
                <w:rFonts w:ascii="Calibri" w:hAnsi="Calibri" w:cs="Calibri"/>
                <w:sz w:val="24"/>
                <w:szCs w:val="24"/>
              </w:rPr>
              <w:t>( D</w:t>
            </w:r>
            <w:proofErr w:type="gramEnd"/>
            <w:r w:rsidRPr="00A31A6D">
              <w:rPr>
                <w:rFonts w:ascii="Calibri" w:hAnsi="Calibri" w:cs="Calibri"/>
                <w:sz w:val="24"/>
                <w:szCs w:val="24"/>
              </w:rPr>
              <w:t>, 6)</w:t>
            </w:r>
          </w:p>
          <w:p w14:paraId="148B3630" w14:textId="77777777" w:rsidR="00A31A6D" w:rsidRPr="00A31A6D" w:rsidRDefault="00A31A6D" w:rsidP="001A493D">
            <w:pPr>
              <w:pStyle w:val="ListParagraph"/>
              <w:numPr>
                <w:ilvl w:val="3"/>
                <w:numId w:val="7"/>
              </w:numPr>
              <w:tabs>
                <w:tab w:val="clear" w:pos="2160"/>
              </w:tabs>
              <w:spacing w:after="120"/>
              <w:ind w:left="701" w:hanging="360"/>
              <w:rPr>
                <w:rFonts w:ascii="Calibri" w:hAnsi="Calibri" w:cs="Calibri"/>
                <w:sz w:val="24"/>
                <w:szCs w:val="24"/>
              </w:rPr>
            </w:pPr>
            <w:r w:rsidRPr="00A31A6D">
              <w:rPr>
                <w:rFonts w:ascii="Calibri" w:hAnsi="Calibri" w:cs="Calibri"/>
                <w:sz w:val="24"/>
                <w:szCs w:val="24"/>
              </w:rPr>
              <w:t>EHR Interface (D, 7)</w:t>
            </w:r>
          </w:p>
          <w:p w14:paraId="56E648F6" w14:textId="77777777" w:rsidR="00A31A6D" w:rsidRPr="00A31A6D" w:rsidRDefault="00A31A6D" w:rsidP="001A493D">
            <w:pPr>
              <w:pStyle w:val="ListParagraph"/>
              <w:numPr>
                <w:ilvl w:val="3"/>
                <w:numId w:val="7"/>
              </w:numPr>
              <w:tabs>
                <w:tab w:val="clear" w:pos="2160"/>
              </w:tabs>
              <w:spacing w:after="120"/>
              <w:ind w:left="701" w:hanging="360"/>
              <w:rPr>
                <w:rFonts w:ascii="Calibri" w:hAnsi="Calibri" w:cs="Calibri"/>
                <w:sz w:val="24"/>
                <w:szCs w:val="24"/>
              </w:rPr>
            </w:pPr>
            <w:r w:rsidRPr="00A31A6D">
              <w:rPr>
                <w:rFonts w:ascii="Calibri" w:hAnsi="Calibri" w:cs="Calibri"/>
                <w:sz w:val="24"/>
                <w:szCs w:val="24"/>
              </w:rPr>
              <w:t>Medi-Cal COB (D, 15)</w:t>
            </w:r>
          </w:p>
          <w:p w14:paraId="30000F1C" w14:textId="77777777" w:rsidR="00A31A6D" w:rsidRPr="00A31A6D" w:rsidRDefault="00A31A6D" w:rsidP="001A493D">
            <w:pPr>
              <w:pStyle w:val="ListParagraph"/>
              <w:numPr>
                <w:ilvl w:val="3"/>
                <w:numId w:val="7"/>
              </w:numPr>
              <w:tabs>
                <w:tab w:val="clear" w:pos="2160"/>
              </w:tabs>
              <w:spacing w:after="120"/>
              <w:ind w:left="701" w:hanging="360"/>
              <w:rPr>
                <w:rFonts w:ascii="Calibri" w:hAnsi="Calibri" w:cs="Calibri"/>
                <w:sz w:val="24"/>
                <w:szCs w:val="24"/>
              </w:rPr>
            </w:pPr>
            <w:r w:rsidRPr="00A31A6D">
              <w:rPr>
                <w:rFonts w:ascii="Calibri" w:hAnsi="Calibri" w:cs="Calibri"/>
                <w:sz w:val="24"/>
                <w:szCs w:val="24"/>
              </w:rPr>
              <w:t>Medicare Part D COB (D, 16)</w:t>
            </w:r>
          </w:p>
          <w:p w14:paraId="1C940A8D" w14:textId="77777777" w:rsidR="00A31A6D" w:rsidRPr="00A31A6D" w:rsidRDefault="00A31A6D" w:rsidP="001A493D">
            <w:pPr>
              <w:pStyle w:val="ListParagraph"/>
              <w:numPr>
                <w:ilvl w:val="3"/>
                <w:numId w:val="7"/>
              </w:numPr>
              <w:tabs>
                <w:tab w:val="clear" w:pos="2160"/>
              </w:tabs>
              <w:spacing w:after="120"/>
              <w:ind w:left="701" w:hanging="360"/>
              <w:rPr>
                <w:rFonts w:ascii="Calibri" w:hAnsi="Calibri" w:cs="Calibri"/>
                <w:sz w:val="24"/>
                <w:szCs w:val="24"/>
              </w:rPr>
            </w:pPr>
            <w:r w:rsidRPr="00A31A6D">
              <w:rPr>
                <w:rFonts w:ascii="Calibri" w:hAnsi="Calibri" w:cs="Calibri"/>
                <w:sz w:val="24"/>
                <w:szCs w:val="24"/>
              </w:rPr>
              <w:t>Rebate Processing (D, 17)</w:t>
            </w:r>
          </w:p>
          <w:p w14:paraId="36F6CE69" w14:textId="77777777" w:rsidR="00A31A6D" w:rsidRPr="00A31A6D" w:rsidRDefault="00A31A6D" w:rsidP="001A493D">
            <w:pPr>
              <w:pStyle w:val="ListParagraph"/>
              <w:numPr>
                <w:ilvl w:val="0"/>
                <w:numId w:val="7"/>
              </w:numPr>
              <w:spacing w:after="120"/>
              <w:ind w:left="341" w:hanging="341"/>
              <w:rPr>
                <w:rFonts w:ascii="Calibri" w:hAnsi="Calibri" w:cs="Calibri"/>
                <w:sz w:val="24"/>
                <w:szCs w:val="24"/>
              </w:rPr>
            </w:pPr>
            <w:r w:rsidRPr="00A31A6D">
              <w:rPr>
                <w:rFonts w:ascii="Calibri" w:hAnsi="Calibri" w:cs="Calibri"/>
                <w:sz w:val="24"/>
                <w:szCs w:val="24"/>
              </w:rPr>
              <w:t>Consumer Access and Services</w:t>
            </w:r>
          </w:p>
          <w:p w14:paraId="7C28BEC5" w14:textId="21E9D149" w:rsidR="00A31A6D" w:rsidRPr="00A31A6D" w:rsidRDefault="00A31A6D" w:rsidP="001A493D">
            <w:pPr>
              <w:pStyle w:val="ListParagraph"/>
              <w:numPr>
                <w:ilvl w:val="3"/>
                <w:numId w:val="7"/>
              </w:numPr>
              <w:tabs>
                <w:tab w:val="clear" w:pos="2160"/>
              </w:tabs>
              <w:spacing w:after="120"/>
              <w:ind w:left="701" w:hanging="360"/>
              <w:rPr>
                <w:rFonts w:ascii="Calibri" w:hAnsi="Calibri" w:cs="Calibri"/>
                <w:sz w:val="24"/>
                <w:szCs w:val="24"/>
              </w:rPr>
            </w:pPr>
            <w:r w:rsidRPr="00A31A6D">
              <w:rPr>
                <w:rFonts w:ascii="Calibri" w:hAnsi="Calibri" w:cs="Calibri"/>
                <w:sz w:val="24"/>
                <w:szCs w:val="24"/>
              </w:rPr>
              <w:t>Pharmacy Network (</w:t>
            </w:r>
            <w:r w:rsidR="003A4B9B">
              <w:rPr>
                <w:rFonts w:ascii="Calibri" w:hAnsi="Calibri" w:cs="Calibri"/>
                <w:sz w:val="24"/>
                <w:szCs w:val="24"/>
              </w:rPr>
              <w:t xml:space="preserve">D </w:t>
            </w:r>
            <w:r w:rsidRPr="00A31A6D">
              <w:rPr>
                <w:rFonts w:ascii="Calibri" w:hAnsi="Calibri" w:cs="Calibri"/>
                <w:sz w:val="24"/>
                <w:szCs w:val="24"/>
              </w:rPr>
              <w:t>4)</w:t>
            </w:r>
          </w:p>
          <w:p w14:paraId="1C863651" w14:textId="77777777" w:rsidR="00A31A6D" w:rsidRPr="00A31A6D" w:rsidRDefault="00A31A6D" w:rsidP="001A493D">
            <w:pPr>
              <w:pStyle w:val="ListParagraph"/>
              <w:numPr>
                <w:ilvl w:val="3"/>
                <w:numId w:val="7"/>
              </w:numPr>
              <w:tabs>
                <w:tab w:val="clear" w:pos="2160"/>
              </w:tabs>
              <w:spacing w:after="120"/>
              <w:ind w:left="701" w:hanging="360"/>
              <w:rPr>
                <w:rFonts w:ascii="Calibri" w:hAnsi="Calibri" w:cs="Calibri"/>
                <w:sz w:val="24"/>
                <w:szCs w:val="24"/>
              </w:rPr>
            </w:pPr>
            <w:r w:rsidRPr="00A31A6D">
              <w:rPr>
                <w:rFonts w:ascii="Calibri" w:hAnsi="Calibri" w:cs="Calibri"/>
                <w:sz w:val="24"/>
                <w:szCs w:val="24"/>
              </w:rPr>
              <w:t>Specialty Service Provision (D, 5)</w:t>
            </w:r>
          </w:p>
          <w:p w14:paraId="4C8D26C2" w14:textId="77777777" w:rsidR="00A31A6D" w:rsidRPr="00A31A6D" w:rsidRDefault="00A31A6D" w:rsidP="001A493D">
            <w:pPr>
              <w:pStyle w:val="ListParagraph"/>
              <w:numPr>
                <w:ilvl w:val="0"/>
                <w:numId w:val="7"/>
              </w:numPr>
              <w:spacing w:after="120"/>
              <w:ind w:left="341" w:hanging="341"/>
              <w:rPr>
                <w:rFonts w:ascii="Calibri" w:hAnsi="Calibri" w:cs="Calibri"/>
                <w:sz w:val="24"/>
                <w:szCs w:val="24"/>
              </w:rPr>
            </w:pPr>
            <w:r w:rsidRPr="00A31A6D">
              <w:rPr>
                <w:rFonts w:ascii="Calibri" w:hAnsi="Calibri" w:cs="Calibri"/>
                <w:sz w:val="24"/>
                <w:szCs w:val="24"/>
              </w:rPr>
              <w:t>Program Design</w:t>
            </w:r>
          </w:p>
          <w:p w14:paraId="257FAD0A" w14:textId="77777777" w:rsidR="00A31A6D" w:rsidRPr="00A31A6D" w:rsidRDefault="00A31A6D" w:rsidP="001A493D">
            <w:pPr>
              <w:pStyle w:val="ListParagraph"/>
              <w:numPr>
                <w:ilvl w:val="3"/>
                <w:numId w:val="7"/>
              </w:numPr>
              <w:tabs>
                <w:tab w:val="clear" w:pos="2160"/>
              </w:tabs>
              <w:spacing w:after="120"/>
              <w:ind w:left="701" w:hanging="360"/>
              <w:rPr>
                <w:rFonts w:ascii="Calibri" w:hAnsi="Calibri" w:cs="Calibri"/>
                <w:sz w:val="24"/>
                <w:szCs w:val="24"/>
              </w:rPr>
            </w:pPr>
            <w:r w:rsidRPr="00A31A6D">
              <w:rPr>
                <w:rFonts w:ascii="Calibri" w:hAnsi="Calibri" w:cs="Calibri"/>
                <w:sz w:val="24"/>
                <w:szCs w:val="24"/>
              </w:rPr>
              <w:lastRenderedPageBreak/>
              <w:t xml:space="preserve">Administer Program Eligibility Requirements </w:t>
            </w:r>
            <w:proofErr w:type="gramStart"/>
            <w:r w:rsidRPr="00A31A6D">
              <w:rPr>
                <w:rFonts w:ascii="Calibri" w:hAnsi="Calibri" w:cs="Calibri"/>
                <w:sz w:val="24"/>
                <w:szCs w:val="24"/>
              </w:rPr>
              <w:t>( D</w:t>
            </w:r>
            <w:proofErr w:type="gramEnd"/>
            <w:r w:rsidRPr="00A31A6D">
              <w:rPr>
                <w:rFonts w:ascii="Calibri" w:hAnsi="Calibri" w:cs="Calibri"/>
                <w:sz w:val="24"/>
                <w:szCs w:val="24"/>
              </w:rPr>
              <w:t>, 8)</w:t>
            </w:r>
          </w:p>
          <w:p w14:paraId="5B4B4BA1" w14:textId="33F264B9" w:rsidR="00A31A6D" w:rsidRPr="00A31A6D" w:rsidRDefault="00A31A6D" w:rsidP="001A493D">
            <w:pPr>
              <w:pStyle w:val="ListParagraph"/>
              <w:numPr>
                <w:ilvl w:val="3"/>
                <w:numId w:val="7"/>
              </w:numPr>
              <w:tabs>
                <w:tab w:val="clear" w:pos="2160"/>
              </w:tabs>
              <w:spacing w:after="120"/>
              <w:ind w:left="701" w:hanging="360"/>
              <w:rPr>
                <w:rFonts w:ascii="Calibri" w:hAnsi="Calibri" w:cs="Calibri"/>
                <w:sz w:val="24"/>
                <w:szCs w:val="24"/>
              </w:rPr>
            </w:pPr>
            <w:r w:rsidRPr="00A31A6D">
              <w:rPr>
                <w:rFonts w:ascii="Calibri" w:hAnsi="Calibri" w:cs="Calibri"/>
                <w:sz w:val="24"/>
                <w:szCs w:val="24"/>
              </w:rPr>
              <w:t>Maintain Program Design Requirements (D, 9).</w:t>
            </w:r>
          </w:p>
        </w:tc>
        <w:tc>
          <w:tcPr>
            <w:tcW w:w="1440" w:type="dxa"/>
            <w:tcMar>
              <w:top w:w="72" w:type="dxa"/>
              <w:left w:w="115" w:type="dxa"/>
              <w:right w:w="115" w:type="dxa"/>
            </w:tcMar>
            <w:vAlign w:val="bottom"/>
          </w:tcPr>
          <w:p w14:paraId="72A14337" w14:textId="299FF4B0" w:rsidR="00742579" w:rsidRPr="00EB258A" w:rsidRDefault="00E831DF" w:rsidP="00563F02">
            <w:pPr>
              <w:jc w:val="right"/>
              <w:rPr>
                <w:rFonts w:ascii="Calibri" w:hAnsi="Calibri" w:cs="Calibri"/>
                <w:sz w:val="24"/>
                <w:szCs w:val="24"/>
              </w:rPr>
            </w:pPr>
            <w:r>
              <w:rPr>
                <w:rFonts w:ascii="Calibri" w:hAnsi="Calibri" w:cs="Calibri"/>
                <w:sz w:val="24"/>
                <w:szCs w:val="24"/>
              </w:rPr>
              <w:lastRenderedPageBreak/>
              <w:t>15</w:t>
            </w:r>
            <w:r w:rsidR="00694E64" w:rsidRPr="00041730">
              <w:rPr>
                <w:rFonts w:ascii="Calibri" w:hAnsi="Calibri" w:cs="Calibri"/>
                <w:sz w:val="24"/>
                <w:szCs w:val="24"/>
              </w:rPr>
              <w:t xml:space="preserve"> </w:t>
            </w:r>
            <w:r w:rsidR="00742579" w:rsidRPr="00041730">
              <w:rPr>
                <w:rFonts w:ascii="Calibri" w:hAnsi="Calibri" w:cs="Calibri"/>
                <w:sz w:val="24"/>
                <w:szCs w:val="24"/>
              </w:rPr>
              <w:t>P</w:t>
            </w:r>
            <w:r w:rsidR="00742579" w:rsidRPr="00EB258A">
              <w:rPr>
                <w:rFonts w:ascii="Calibri" w:hAnsi="Calibri" w:cs="Calibri"/>
                <w:sz w:val="24"/>
                <w:szCs w:val="24"/>
              </w:rPr>
              <w:t>oints</w:t>
            </w:r>
          </w:p>
        </w:tc>
      </w:tr>
      <w:tr w:rsidR="006F79C0" w:rsidRPr="00EB258A" w14:paraId="1A3ED1B5" w14:textId="77777777" w:rsidTr="001215F1">
        <w:tc>
          <w:tcPr>
            <w:tcW w:w="517" w:type="dxa"/>
            <w:tcMar>
              <w:top w:w="72" w:type="dxa"/>
              <w:left w:w="115" w:type="dxa"/>
              <w:right w:w="115" w:type="dxa"/>
            </w:tcMar>
          </w:tcPr>
          <w:p w14:paraId="6D374F68" w14:textId="77777777" w:rsidR="006F79C0" w:rsidRPr="00EB258A" w:rsidRDefault="006F79C0" w:rsidP="001A493D">
            <w:pPr>
              <w:pStyle w:val="ListParagraph"/>
              <w:numPr>
                <w:ilvl w:val="0"/>
                <w:numId w:val="8"/>
              </w:numPr>
              <w:ind w:left="0" w:hanging="18"/>
              <w:rPr>
                <w:rFonts w:ascii="Calibri" w:hAnsi="Calibri" w:cs="Calibri"/>
                <w:b/>
                <w:sz w:val="24"/>
                <w:szCs w:val="24"/>
              </w:rPr>
            </w:pPr>
          </w:p>
        </w:tc>
        <w:tc>
          <w:tcPr>
            <w:tcW w:w="6570" w:type="dxa"/>
            <w:tcMar>
              <w:top w:w="72" w:type="dxa"/>
              <w:left w:w="115" w:type="dxa"/>
              <w:right w:w="115" w:type="dxa"/>
            </w:tcMar>
          </w:tcPr>
          <w:p w14:paraId="68E9CFCF" w14:textId="5AEA9991" w:rsidR="006F79C0" w:rsidRPr="00266DFB" w:rsidRDefault="008C35CE" w:rsidP="006F79C0">
            <w:pPr>
              <w:spacing w:after="120"/>
              <w:rPr>
                <w:rFonts w:ascii="Calibri" w:hAnsi="Calibri" w:cs="Calibri"/>
                <w:b/>
                <w:sz w:val="24"/>
              </w:rPr>
            </w:pPr>
            <w:r>
              <w:rPr>
                <w:rFonts w:ascii="Calibri" w:hAnsi="Calibri" w:cs="Calibri"/>
                <w:b/>
                <w:sz w:val="24"/>
              </w:rPr>
              <w:t>Savings</w:t>
            </w:r>
            <w:r w:rsidR="006F79C0" w:rsidRPr="00266DFB">
              <w:rPr>
                <w:rFonts w:ascii="Calibri" w:hAnsi="Calibri" w:cs="Calibri"/>
                <w:b/>
                <w:sz w:val="24"/>
              </w:rPr>
              <w:t>:</w:t>
            </w:r>
          </w:p>
          <w:p w14:paraId="7DEE2A09" w14:textId="72A19B59" w:rsidR="006F79C0" w:rsidRPr="006F79C0" w:rsidRDefault="008C35CE" w:rsidP="001A493D">
            <w:pPr>
              <w:numPr>
                <w:ilvl w:val="0"/>
                <w:numId w:val="5"/>
              </w:numPr>
              <w:spacing w:after="120"/>
              <w:ind w:left="342"/>
              <w:rPr>
                <w:rFonts w:ascii="Calibri" w:hAnsi="Calibri" w:cs="Calibri"/>
                <w:sz w:val="24"/>
              </w:rPr>
            </w:pPr>
            <w:r>
              <w:rPr>
                <w:rFonts w:ascii="Calibri" w:hAnsi="Calibri" w:cs="Calibri"/>
                <w:sz w:val="24"/>
              </w:rPr>
              <w:t xml:space="preserve">Pharmacy Benefit Management Costs Table (See </w:t>
            </w:r>
            <w:r w:rsidR="00365C03">
              <w:rPr>
                <w:rFonts w:ascii="Calibri" w:hAnsi="Calibri" w:cs="Calibri"/>
                <w:sz w:val="24"/>
              </w:rPr>
              <w:t>Excel Bid Form</w:t>
            </w:r>
            <w:r w:rsidR="002707D8">
              <w:rPr>
                <w:rFonts w:ascii="Calibri" w:hAnsi="Calibri" w:cs="Calibri"/>
                <w:sz w:val="24"/>
              </w:rPr>
              <w:t>, “Savings” Tab</w:t>
            </w:r>
            <w:r>
              <w:rPr>
                <w:rFonts w:ascii="Calibri" w:hAnsi="Calibri" w:cs="Calibri"/>
                <w:sz w:val="24"/>
              </w:rPr>
              <w:t>)</w:t>
            </w:r>
          </w:p>
        </w:tc>
        <w:tc>
          <w:tcPr>
            <w:tcW w:w="1440" w:type="dxa"/>
            <w:tcMar>
              <w:top w:w="72" w:type="dxa"/>
              <w:left w:w="115" w:type="dxa"/>
              <w:right w:w="115" w:type="dxa"/>
            </w:tcMar>
            <w:vAlign w:val="bottom"/>
          </w:tcPr>
          <w:p w14:paraId="34CF92C8" w14:textId="3A04C5A3" w:rsidR="006F79C0" w:rsidRPr="00041730" w:rsidRDefault="008C35CE" w:rsidP="00563F02">
            <w:pPr>
              <w:jc w:val="right"/>
              <w:rPr>
                <w:rFonts w:ascii="Calibri" w:hAnsi="Calibri" w:cs="Calibri"/>
                <w:sz w:val="24"/>
                <w:szCs w:val="24"/>
              </w:rPr>
            </w:pPr>
            <w:r w:rsidRPr="00041730">
              <w:rPr>
                <w:rFonts w:ascii="Calibri" w:hAnsi="Calibri" w:cs="Calibri"/>
                <w:sz w:val="24"/>
                <w:szCs w:val="24"/>
              </w:rPr>
              <w:t>20</w:t>
            </w:r>
            <w:r w:rsidR="006F79C0" w:rsidRPr="00041730">
              <w:rPr>
                <w:rFonts w:ascii="Calibri" w:hAnsi="Calibri" w:cs="Calibri"/>
                <w:sz w:val="24"/>
                <w:szCs w:val="24"/>
              </w:rPr>
              <w:t xml:space="preserve"> </w:t>
            </w:r>
            <w:r w:rsidR="006F79C0" w:rsidRPr="00041730">
              <w:rPr>
                <w:rFonts w:ascii="Calibri" w:hAnsi="Calibri" w:cs="Calibri"/>
                <w:sz w:val="24"/>
              </w:rPr>
              <w:t>Points</w:t>
            </w:r>
          </w:p>
        </w:tc>
      </w:tr>
      <w:tr w:rsidR="008C35CE" w:rsidRPr="00973F08" w14:paraId="3F90FBBD" w14:textId="77777777" w:rsidTr="001215F1">
        <w:tc>
          <w:tcPr>
            <w:tcW w:w="517" w:type="dxa"/>
            <w:tcMar>
              <w:top w:w="72" w:type="dxa"/>
              <w:left w:w="115" w:type="dxa"/>
              <w:right w:w="115" w:type="dxa"/>
            </w:tcMar>
          </w:tcPr>
          <w:p w14:paraId="481BEB92" w14:textId="77777777" w:rsidR="008C35CE" w:rsidRPr="00266DFB" w:rsidRDefault="008C35CE" w:rsidP="001A493D">
            <w:pPr>
              <w:pStyle w:val="ListParagraph"/>
              <w:numPr>
                <w:ilvl w:val="0"/>
                <w:numId w:val="8"/>
              </w:numPr>
              <w:ind w:left="0" w:hanging="18"/>
              <w:rPr>
                <w:rFonts w:ascii="Calibri" w:hAnsi="Calibri" w:cs="Calibri"/>
                <w:b/>
                <w:sz w:val="24"/>
              </w:rPr>
            </w:pPr>
          </w:p>
        </w:tc>
        <w:tc>
          <w:tcPr>
            <w:tcW w:w="6570" w:type="dxa"/>
            <w:tcMar>
              <w:top w:w="72" w:type="dxa"/>
              <w:left w:w="115" w:type="dxa"/>
              <w:right w:w="115" w:type="dxa"/>
            </w:tcMar>
          </w:tcPr>
          <w:p w14:paraId="32A273C2" w14:textId="77777777" w:rsidR="006E425C" w:rsidRPr="006E425C" w:rsidRDefault="006E425C" w:rsidP="006E425C">
            <w:pPr>
              <w:spacing w:after="120"/>
              <w:rPr>
                <w:rFonts w:ascii="Calibri" w:hAnsi="Calibri" w:cs="Calibri"/>
                <w:b/>
                <w:sz w:val="24"/>
              </w:rPr>
            </w:pPr>
            <w:r w:rsidRPr="006E425C">
              <w:rPr>
                <w:rFonts w:ascii="Calibri" w:hAnsi="Calibri" w:cs="Calibri"/>
                <w:b/>
                <w:sz w:val="24"/>
              </w:rPr>
              <w:t>Account Management/Customer Services:</w:t>
            </w:r>
          </w:p>
          <w:p w14:paraId="773F67DB" w14:textId="77777777" w:rsidR="006E425C" w:rsidRDefault="006E425C" w:rsidP="006E425C">
            <w:pPr>
              <w:spacing w:after="120"/>
              <w:rPr>
                <w:rFonts w:ascii="Calibri" w:hAnsi="Calibri" w:cs="Calibri"/>
                <w:bCs/>
                <w:sz w:val="24"/>
              </w:rPr>
            </w:pPr>
            <w:r w:rsidRPr="006E425C">
              <w:rPr>
                <w:rFonts w:ascii="Calibri" w:hAnsi="Calibri" w:cs="Calibri"/>
                <w:bCs/>
                <w:sz w:val="24"/>
              </w:rPr>
              <w:t xml:space="preserve">The ability to </w:t>
            </w:r>
            <w:proofErr w:type="gramStart"/>
            <w:r w:rsidRPr="006E425C">
              <w:rPr>
                <w:rFonts w:ascii="Calibri" w:hAnsi="Calibri" w:cs="Calibri"/>
                <w:bCs/>
                <w:sz w:val="24"/>
              </w:rPr>
              <w:t>fully and successfully provide</w:t>
            </w:r>
            <w:proofErr w:type="gramEnd"/>
            <w:r w:rsidRPr="006E425C">
              <w:rPr>
                <w:rFonts w:ascii="Calibri" w:hAnsi="Calibri" w:cs="Calibri"/>
                <w:bCs/>
                <w:sz w:val="24"/>
              </w:rPr>
              <w:t xml:space="preserve"> each of the account management and customer service requirements contained in Section D of this RFP:</w:t>
            </w:r>
          </w:p>
          <w:p w14:paraId="2EDD86F6" w14:textId="2956852A" w:rsidR="006E425C" w:rsidRPr="006E425C" w:rsidRDefault="006E425C" w:rsidP="001A493D">
            <w:pPr>
              <w:pStyle w:val="ListParagraph"/>
              <w:numPr>
                <w:ilvl w:val="0"/>
                <w:numId w:val="29"/>
              </w:numPr>
              <w:spacing w:after="120"/>
              <w:ind w:left="431" w:hanging="431"/>
              <w:rPr>
                <w:rFonts w:ascii="Calibri" w:hAnsi="Calibri" w:cs="Calibri"/>
                <w:bCs/>
                <w:sz w:val="24"/>
              </w:rPr>
            </w:pPr>
            <w:r w:rsidRPr="006E425C">
              <w:rPr>
                <w:rFonts w:ascii="Calibri" w:hAnsi="Calibri" w:cs="Calibri"/>
                <w:bCs/>
                <w:sz w:val="24"/>
              </w:rPr>
              <w:t>Dedicated Acct Coordinator (D, 14, a)</w:t>
            </w:r>
          </w:p>
          <w:p w14:paraId="038F65A9" w14:textId="68276F20" w:rsidR="006E425C" w:rsidRPr="006E425C" w:rsidRDefault="006E425C" w:rsidP="001A493D">
            <w:pPr>
              <w:pStyle w:val="ListParagraph"/>
              <w:numPr>
                <w:ilvl w:val="0"/>
                <w:numId w:val="29"/>
              </w:numPr>
              <w:spacing w:after="120"/>
              <w:ind w:left="431" w:hanging="431"/>
              <w:rPr>
                <w:rFonts w:ascii="Calibri" w:hAnsi="Calibri" w:cs="Calibri"/>
                <w:bCs/>
                <w:sz w:val="24"/>
              </w:rPr>
            </w:pPr>
            <w:r w:rsidRPr="006E425C">
              <w:rPr>
                <w:rFonts w:ascii="Calibri" w:hAnsi="Calibri" w:cs="Calibri"/>
                <w:bCs/>
                <w:sz w:val="24"/>
              </w:rPr>
              <w:t>Network Pharmacy Support (D, 14, b)</w:t>
            </w:r>
          </w:p>
          <w:p w14:paraId="2F3BB327" w14:textId="22EB2B3B" w:rsidR="006E425C" w:rsidRPr="006E425C" w:rsidRDefault="006E425C" w:rsidP="001A493D">
            <w:pPr>
              <w:pStyle w:val="ListParagraph"/>
              <w:numPr>
                <w:ilvl w:val="0"/>
                <w:numId w:val="29"/>
              </w:numPr>
              <w:spacing w:after="120"/>
              <w:ind w:left="431" w:hanging="431"/>
              <w:rPr>
                <w:rFonts w:ascii="Calibri" w:hAnsi="Calibri" w:cs="Calibri"/>
                <w:bCs/>
                <w:sz w:val="24"/>
              </w:rPr>
            </w:pPr>
            <w:r w:rsidRPr="006E425C">
              <w:rPr>
                <w:rFonts w:ascii="Calibri" w:hAnsi="Calibri" w:cs="Calibri"/>
                <w:bCs/>
                <w:sz w:val="24"/>
              </w:rPr>
              <w:t>Adjudicated Claims Data Transmission (D, 3)</w:t>
            </w:r>
          </w:p>
          <w:p w14:paraId="20549FD5" w14:textId="325D1A06" w:rsidR="006E425C" w:rsidRPr="006E425C" w:rsidRDefault="006E425C" w:rsidP="001A493D">
            <w:pPr>
              <w:pStyle w:val="ListParagraph"/>
              <w:numPr>
                <w:ilvl w:val="0"/>
                <w:numId w:val="29"/>
              </w:numPr>
              <w:spacing w:after="120"/>
              <w:ind w:left="431" w:hanging="431"/>
              <w:rPr>
                <w:rFonts w:ascii="Calibri" w:hAnsi="Calibri" w:cs="Calibri"/>
                <w:bCs/>
                <w:sz w:val="24"/>
              </w:rPr>
            </w:pPr>
            <w:r w:rsidRPr="006E425C">
              <w:rPr>
                <w:rFonts w:ascii="Calibri" w:hAnsi="Calibri" w:cs="Calibri"/>
                <w:bCs/>
                <w:sz w:val="24"/>
              </w:rPr>
              <w:t>Monthly Billing Cycle (D, 11)</w:t>
            </w:r>
          </w:p>
          <w:p w14:paraId="69847EDA" w14:textId="62969B01" w:rsidR="006E425C" w:rsidRPr="006E425C" w:rsidRDefault="006E425C" w:rsidP="001A493D">
            <w:pPr>
              <w:pStyle w:val="ListParagraph"/>
              <w:numPr>
                <w:ilvl w:val="0"/>
                <w:numId w:val="29"/>
              </w:numPr>
              <w:spacing w:after="120"/>
              <w:ind w:left="431" w:hanging="431"/>
              <w:rPr>
                <w:rFonts w:ascii="Calibri" w:hAnsi="Calibri" w:cs="Calibri"/>
                <w:bCs/>
                <w:sz w:val="24"/>
              </w:rPr>
            </w:pPr>
            <w:r w:rsidRPr="006E425C">
              <w:rPr>
                <w:rFonts w:ascii="Calibri" w:hAnsi="Calibri" w:cs="Calibri"/>
                <w:bCs/>
                <w:sz w:val="24"/>
              </w:rPr>
              <w:t>Reversal Process (D, 12)</w:t>
            </w:r>
          </w:p>
          <w:p w14:paraId="1B034E2F" w14:textId="0F9F6456" w:rsidR="006E425C" w:rsidRPr="006E425C" w:rsidRDefault="006E425C" w:rsidP="001A493D">
            <w:pPr>
              <w:pStyle w:val="ListParagraph"/>
              <w:numPr>
                <w:ilvl w:val="0"/>
                <w:numId w:val="29"/>
              </w:numPr>
              <w:spacing w:after="120"/>
              <w:ind w:left="431" w:hanging="431"/>
              <w:rPr>
                <w:rFonts w:ascii="Calibri" w:hAnsi="Calibri" w:cs="Calibri"/>
                <w:bCs/>
                <w:sz w:val="24"/>
              </w:rPr>
            </w:pPr>
            <w:r w:rsidRPr="006E425C">
              <w:rPr>
                <w:rFonts w:ascii="Calibri" w:hAnsi="Calibri" w:cs="Calibri"/>
                <w:bCs/>
                <w:sz w:val="24"/>
              </w:rPr>
              <w:t>Paper/Manual Claims (D, 13)</w:t>
            </w:r>
          </w:p>
          <w:p w14:paraId="68DB2482" w14:textId="5A5742CD" w:rsidR="006E425C" w:rsidRPr="006E425C" w:rsidRDefault="006E425C" w:rsidP="001A493D">
            <w:pPr>
              <w:pStyle w:val="ListParagraph"/>
              <w:numPr>
                <w:ilvl w:val="0"/>
                <w:numId w:val="29"/>
              </w:numPr>
              <w:spacing w:after="120"/>
              <w:ind w:left="431" w:hanging="431"/>
              <w:rPr>
                <w:rFonts w:ascii="Calibri" w:hAnsi="Calibri" w:cs="Calibri"/>
                <w:bCs/>
                <w:sz w:val="24"/>
              </w:rPr>
            </w:pPr>
            <w:r w:rsidRPr="006E425C">
              <w:rPr>
                <w:rFonts w:ascii="Calibri" w:hAnsi="Calibri" w:cs="Calibri"/>
                <w:bCs/>
                <w:sz w:val="24"/>
              </w:rPr>
              <w:t>Training of County Personnel (D, 18)</w:t>
            </w:r>
          </w:p>
          <w:p w14:paraId="72290964" w14:textId="7CB48258" w:rsidR="008C35CE" w:rsidRPr="00266DFB" w:rsidRDefault="006E425C" w:rsidP="001A493D">
            <w:pPr>
              <w:pStyle w:val="ListParagraph"/>
              <w:numPr>
                <w:ilvl w:val="0"/>
                <w:numId w:val="29"/>
              </w:numPr>
              <w:spacing w:after="120"/>
              <w:ind w:left="431" w:hanging="431"/>
              <w:rPr>
                <w:rFonts w:ascii="Calibri" w:hAnsi="Calibri" w:cs="Calibri"/>
                <w:b/>
                <w:sz w:val="24"/>
              </w:rPr>
            </w:pPr>
            <w:r w:rsidRPr="006E425C">
              <w:rPr>
                <w:rFonts w:ascii="Calibri" w:hAnsi="Calibri" w:cs="Calibri"/>
                <w:bCs/>
                <w:sz w:val="24"/>
              </w:rPr>
              <w:t>Performance Guarantees (D, 19)</w:t>
            </w:r>
          </w:p>
        </w:tc>
        <w:tc>
          <w:tcPr>
            <w:tcW w:w="1440" w:type="dxa"/>
            <w:tcMar>
              <w:top w:w="72" w:type="dxa"/>
              <w:left w:w="115" w:type="dxa"/>
              <w:right w:w="115" w:type="dxa"/>
            </w:tcMar>
            <w:vAlign w:val="bottom"/>
          </w:tcPr>
          <w:p w14:paraId="2B5A3ADD" w14:textId="33E0FEE3" w:rsidR="008C35CE" w:rsidRPr="00041730" w:rsidRDefault="00727FB4" w:rsidP="00563F02">
            <w:pPr>
              <w:jc w:val="right"/>
              <w:rPr>
                <w:rFonts w:ascii="Calibri" w:hAnsi="Calibri" w:cs="Calibri"/>
                <w:sz w:val="24"/>
                <w:szCs w:val="24"/>
              </w:rPr>
            </w:pPr>
            <w:r w:rsidRPr="00041730">
              <w:rPr>
                <w:rFonts w:ascii="Calibri" w:hAnsi="Calibri" w:cs="Calibri"/>
                <w:sz w:val="24"/>
                <w:szCs w:val="24"/>
              </w:rPr>
              <w:t>15 Points</w:t>
            </w:r>
          </w:p>
        </w:tc>
      </w:tr>
      <w:tr w:rsidR="00727FB4" w:rsidRPr="00973F08" w14:paraId="3A27A9F2" w14:textId="77777777" w:rsidTr="001215F1">
        <w:tc>
          <w:tcPr>
            <w:tcW w:w="517" w:type="dxa"/>
            <w:tcMar>
              <w:top w:w="72" w:type="dxa"/>
              <w:left w:w="115" w:type="dxa"/>
              <w:right w:w="115" w:type="dxa"/>
            </w:tcMar>
          </w:tcPr>
          <w:p w14:paraId="38E8E59F" w14:textId="77777777" w:rsidR="00727FB4" w:rsidRPr="00266DFB" w:rsidRDefault="00727FB4" w:rsidP="001A493D">
            <w:pPr>
              <w:pStyle w:val="ListParagraph"/>
              <w:numPr>
                <w:ilvl w:val="0"/>
                <w:numId w:val="8"/>
              </w:numPr>
              <w:ind w:left="0" w:hanging="18"/>
              <w:rPr>
                <w:rFonts w:ascii="Calibri" w:hAnsi="Calibri" w:cs="Calibri"/>
                <w:b/>
                <w:sz w:val="24"/>
              </w:rPr>
            </w:pPr>
          </w:p>
        </w:tc>
        <w:tc>
          <w:tcPr>
            <w:tcW w:w="6570" w:type="dxa"/>
            <w:tcMar>
              <w:top w:w="72" w:type="dxa"/>
              <w:left w:w="115" w:type="dxa"/>
              <w:right w:w="115" w:type="dxa"/>
            </w:tcMar>
          </w:tcPr>
          <w:p w14:paraId="6EB21CAD" w14:textId="77777777" w:rsidR="00727FB4" w:rsidRDefault="00727FB4" w:rsidP="001215F1">
            <w:pPr>
              <w:spacing w:after="120"/>
              <w:rPr>
                <w:rFonts w:ascii="Calibri" w:hAnsi="Calibri" w:cs="Calibri"/>
                <w:b/>
                <w:sz w:val="24"/>
              </w:rPr>
            </w:pPr>
            <w:r>
              <w:rPr>
                <w:rFonts w:ascii="Calibri" w:hAnsi="Calibri" w:cs="Calibri"/>
                <w:b/>
                <w:sz w:val="24"/>
              </w:rPr>
              <w:t xml:space="preserve">Deliverables/Reports </w:t>
            </w:r>
          </w:p>
          <w:p w14:paraId="5E2FB7D3" w14:textId="77777777" w:rsidR="00727FB4" w:rsidRPr="00727FB4" w:rsidRDefault="00727FB4" w:rsidP="00727FB4">
            <w:pPr>
              <w:pStyle w:val="Item1"/>
              <w:tabs>
                <w:tab w:val="clear" w:pos="1440"/>
              </w:tabs>
              <w:spacing w:after="0"/>
              <w:ind w:left="431" w:hanging="450"/>
              <w:rPr>
                <w:sz w:val="24"/>
                <w:szCs w:val="24"/>
              </w:rPr>
            </w:pPr>
            <w:r w:rsidRPr="00727FB4">
              <w:rPr>
                <w:sz w:val="24"/>
                <w:szCs w:val="24"/>
              </w:rPr>
              <w:t>Web-based query tool (E,1)</w:t>
            </w:r>
          </w:p>
          <w:p w14:paraId="6BC567CD" w14:textId="77777777" w:rsidR="00727FB4" w:rsidRPr="00727FB4" w:rsidRDefault="00727FB4" w:rsidP="00727FB4">
            <w:pPr>
              <w:pStyle w:val="Item1"/>
              <w:tabs>
                <w:tab w:val="clear" w:pos="1440"/>
              </w:tabs>
              <w:spacing w:after="0"/>
              <w:ind w:left="431" w:hanging="450"/>
              <w:rPr>
                <w:sz w:val="24"/>
                <w:szCs w:val="24"/>
              </w:rPr>
            </w:pPr>
            <w:r w:rsidRPr="00727FB4">
              <w:rPr>
                <w:sz w:val="24"/>
                <w:szCs w:val="24"/>
              </w:rPr>
              <w:t>Programmed reports (E,2)</w:t>
            </w:r>
          </w:p>
          <w:p w14:paraId="00D11B6C" w14:textId="77777777" w:rsidR="00727FB4" w:rsidRPr="002707D8" w:rsidRDefault="00727FB4" w:rsidP="00727FB4">
            <w:pPr>
              <w:pStyle w:val="Item1"/>
              <w:tabs>
                <w:tab w:val="clear" w:pos="1440"/>
              </w:tabs>
              <w:ind w:left="431" w:hanging="450"/>
            </w:pPr>
            <w:r w:rsidRPr="00727FB4">
              <w:rPr>
                <w:sz w:val="24"/>
                <w:szCs w:val="24"/>
              </w:rPr>
              <w:t>Training and Support (E,3)</w:t>
            </w:r>
          </w:p>
          <w:p w14:paraId="59BDC473" w14:textId="555C5745" w:rsidR="00727FB4" w:rsidRPr="00266DFB" w:rsidRDefault="00053689" w:rsidP="009C7518">
            <w:pPr>
              <w:pStyle w:val="Item1"/>
              <w:numPr>
                <w:ilvl w:val="0"/>
                <w:numId w:val="0"/>
              </w:numPr>
              <w:spacing w:after="0"/>
              <w:ind w:left="-19"/>
            </w:pPr>
            <w:r w:rsidRPr="009C7518">
              <w:rPr>
                <w:sz w:val="24"/>
                <w:szCs w:val="18"/>
              </w:rPr>
              <w:t>Contractor must demonstrate the web-based query tool if invited to the Vendor Oral Interview. The vendor must come prepared with a test database to allow the CSC to run reports using the vendor’s web query tool and evaluate how the query tool works</w:t>
            </w:r>
            <w:r w:rsidR="009C7518">
              <w:rPr>
                <w:sz w:val="24"/>
                <w:szCs w:val="18"/>
              </w:rPr>
              <w:t xml:space="preserve">. </w:t>
            </w:r>
          </w:p>
        </w:tc>
        <w:tc>
          <w:tcPr>
            <w:tcW w:w="1440" w:type="dxa"/>
            <w:tcMar>
              <w:top w:w="72" w:type="dxa"/>
              <w:left w:w="115" w:type="dxa"/>
              <w:right w:w="115" w:type="dxa"/>
            </w:tcMar>
            <w:vAlign w:val="bottom"/>
          </w:tcPr>
          <w:p w14:paraId="602658C0" w14:textId="12AC382C" w:rsidR="00727FB4" w:rsidRDefault="00727FB4" w:rsidP="00563F02">
            <w:pPr>
              <w:jc w:val="right"/>
              <w:rPr>
                <w:rFonts w:ascii="Calibri" w:hAnsi="Calibri" w:cs="Calibri"/>
                <w:color w:val="FF0000"/>
                <w:sz w:val="24"/>
                <w:szCs w:val="24"/>
              </w:rPr>
            </w:pPr>
            <w:r w:rsidRPr="00041730">
              <w:rPr>
                <w:rFonts w:ascii="Calibri" w:hAnsi="Calibri" w:cs="Calibri"/>
                <w:sz w:val="24"/>
                <w:szCs w:val="24"/>
              </w:rPr>
              <w:t>15 P</w:t>
            </w:r>
            <w:r w:rsidR="003570A8" w:rsidRPr="00041730">
              <w:rPr>
                <w:rFonts w:ascii="Calibri" w:hAnsi="Calibri" w:cs="Calibri"/>
                <w:sz w:val="24"/>
                <w:szCs w:val="24"/>
              </w:rPr>
              <w:t>oints</w:t>
            </w:r>
          </w:p>
        </w:tc>
      </w:tr>
      <w:tr w:rsidR="00742579" w:rsidRPr="00973F08" w14:paraId="612B7261" w14:textId="77777777" w:rsidTr="001215F1">
        <w:tc>
          <w:tcPr>
            <w:tcW w:w="517" w:type="dxa"/>
            <w:tcMar>
              <w:top w:w="72" w:type="dxa"/>
              <w:left w:w="115" w:type="dxa"/>
              <w:right w:w="115" w:type="dxa"/>
            </w:tcMar>
          </w:tcPr>
          <w:p w14:paraId="6DE75F79" w14:textId="77777777" w:rsidR="00742579" w:rsidRPr="00266DFB" w:rsidRDefault="00742579" w:rsidP="001A493D">
            <w:pPr>
              <w:pStyle w:val="ListParagraph"/>
              <w:numPr>
                <w:ilvl w:val="0"/>
                <w:numId w:val="8"/>
              </w:numPr>
              <w:ind w:left="0" w:hanging="18"/>
              <w:rPr>
                <w:rFonts w:ascii="Calibri" w:hAnsi="Calibri" w:cs="Calibri"/>
                <w:b/>
                <w:sz w:val="24"/>
              </w:rPr>
            </w:pPr>
          </w:p>
        </w:tc>
        <w:tc>
          <w:tcPr>
            <w:tcW w:w="6570" w:type="dxa"/>
            <w:tcMar>
              <w:top w:w="72" w:type="dxa"/>
              <w:left w:w="115" w:type="dxa"/>
              <w:right w:w="115" w:type="dxa"/>
            </w:tcMar>
          </w:tcPr>
          <w:p w14:paraId="60469FB0"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 xml:space="preserve">Implementation Plan and Schedule: </w:t>
            </w:r>
          </w:p>
          <w:p w14:paraId="10691129" w14:textId="249DA3C8" w:rsidR="00742579" w:rsidRPr="001A3D4E" w:rsidRDefault="00EB4661" w:rsidP="001215F1">
            <w:pPr>
              <w:spacing w:after="120"/>
              <w:rPr>
                <w:rFonts w:ascii="Calibri" w:hAnsi="Calibri" w:cs="Calibri"/>
                <w:b/>
                <w:color w:val="FF0000"/>
              </w:rPr>
            </w:pPr>
            <w:r>
              <w:rPr>
                <w:rFonts w:ascii="Calibri" w:hAnsi="Calibri" w:cs="Calibri"/>
                <w:sz w:val="24"/>
              </w:rPr>
              <w:t>E</w:t>
            </w:r>
            <w:r w:rsidR="00742579" w:rsidRPr="00266DFB">
              <w:rPr>
                <w:rFonts w:ascii="Calibri" w:hAnsi="Calibri" w:cs="Calibri"/>
                <w:sz w:val="24"/>
              </w:rPr>
              <w:t xml:space="preserve">valuation will </w:t>
            </w:r>
            <w:r>
              <w:rPr>
                <w:rFonts w:ascii="Calibri" w:hAnsi="Calibri" w:cs="Calibri"/>
                <w:sz w:val="24"/>
              </w:rPr>
              <w:t xml:space="preserve">include </w:t>
            </w:r>
            <w:r w:rsidR="00742579" w:rsidRPr="00266DFB">
              <w:rPr>
                <w:rFonts w:ascii="Calibri" w:hAnsi="Calibri" w:cs="Calibri"/>
                <w:sz w:val="24"/>
              </w:rPr>
              <w:t>the likelihood that Bidder’s implementation plan and schedule will meet the County’s schedule</w:t>
            </w:r>
            <w:r>
              <w:rPr>
                <w:rFonts w:ascii="Calibri" w:hAnsi="Calibri" w:cs="Calibri"/>
                <w:sz w:val="24"/>
              </w:rPr>
              <w:t xml:space="preserve"> and is reasonable</w:t>
            </w:r>
            <w:r w:rsidR="004C25B5" w:rsidRPr="00266DFB">
              <w:rPr>
                <w:rFonts w:ascii="Calibri" w:hAnsi="Calibri" w:cs="Calibri"/>
                <w:sz w:val="24"/>
              </w:rPr>
              <w:t>.</w:t>
            </w:r>
            <w:r w:rsidR="00742579" w:rsidRPr="00266DFB">
              <w:rPr>
                <w:rFonts w:ascii="Calibri" w:hAnsi="Calibri" w:cs="Calibri"/>
                <w:sz w:val="24"/>
              </w:rPr>
              <w:t xml:space="preserve"> </w:t>
            </w:r>
            <w:r w:rsidR="004C25B5" w:rsidRPr="00266DFB">
              <w:rPr>
                <w:rFonts w:ascii="Calibri" w:hAnsi="Calibri" w:cs="Calibri"/>
                <w:sz w:val="24"/>
              </w:rPr>
              <w:t>I</w:t>
            </w:r>
            <w:r w:rsidR="00742579" w:rsidRPr="00266DFB">
              <w:rPr>
                <w:rFonts w:ascii="Calibri" w:hAnsi="Calibri" w:cs="Calibri"/>
                <w:sz w:val="24"/>
              </w:rPr>
              <w:t xml:space="preserve">dentification and planning for mitigation </w:t>
            </w:r>
            <w:r w:rsidR="004C25B5" w:rsidRPr="00266DFB">
              <w:rPr>
                <w:rFonts w:ascii="Calibri" w:hAnsi="Calibri" w:cs="Calibri"/>
                <w:sz w:val="24"/>
              </w:rPr>
              <w:t>of risks</w:t>
            </w:r>
            <w:r w:rsidR="00742579" w:rsidRPr="00266DFB">
              <w:rPr>
                <w:rFonts w:ascii="Calibri" w:hAnsi="Calibri" w:cs="Calibri"/>
                <w:sz w:val="24"/>
              </w:rPr>
              <w:t xml:space="preserve"> </w:t>
            </w:r>
            <w:r w:rsidR="00AB790E">
              <w:rPr>
                <w:rFonts w:ascii="Calibri" w:hAnsi="Calibri" w:cs="Calibri"/>
                <w:sz w:val="24"/>
              </w:rPr>
              <w:t>that</w:t>
            </w:r>
            <w:r w:rsidR="00742579" w:rsidRPr="00266DFB">
              <w:rPr>
                <w:rFonts w:ascii="Calibri" w:hAnsi="Calibri" w:cs="Calibri"/>
                <w:sz w:val="24"/>
              </w:rPr>
              <w:t xml:space="preserve"> Bidder believes may adversely affect any portion of the County’s schedule</w:t>
            </w:r>
            <w:r w:rsidR="004C25B5" w:rsidRPr="00266DFB">
              <w:rPr>
                <w:rFonts w:ascii="Calibri" w:hAnsi="Calibri" w:cs="Calibri"/>
                <w:sz w:val="24"/>
              </w:rPr>
              <w:t xml:space="preserve"> may be considered</w:t>
            </w:r>
            <w:r w:rsidR="00742579" w:rsidRPr="00266DFB">
              <w:rPr>
                <w:rFonts w:ascii="Calibri" w:hAnsi="Calibri" w:cs="Calibri"/>
                <w:sz w:val="24"/>
              </w:rPr>
              <w:t>.</w:t>
            </w:r>
          </w:p>
        </w:tc>
        <w:tc>
          <w:tcPr>
            <w:tcW w:w="1440" w:type="dxa"/>
            <w:tcMar>
              <w:top w:w="72" w:type="dxa"/>
              <w:left w:w="115" w:type="dxa"/>
              <w:right w:w="115" w:type="dxa"/>
            </w:tcMar>
            <w:vAlign w:val="bottom"/>
          </w:tcPr>
          <w:p w14:paraId="29C40CCA" w14:textId="36D3713F" w:rsidR="00742579" w:rsidRPr="00266DFB" w:rsidRDefault="00E831DF" w:rsidP="00563F02">
            <w:pPr>
              <w:jc w:val="right"/>
              <w:rPr>
                <w:rFonts w:ascii="Calibri" w:hAnsi="Calibri" w:cs="Calibri"/>
                <w:sz w:val="24"/>
              </w:rPr>
            </w:pPr>
            <w:r>
              <w:rPr>
                <w:rFonts w:ascii="Calibri" w:hAnsi="Calibri" w:cs="Calibri"/>
                <w:sz w:val="24"/>
                <w:szCs w:val="24"/>
              </w:rPr>
              <w:t>5</w:t>
            </w:r>
            <w:r w:rsidR="001215F1">
              <w:rPr>
                <w:rFonts w:ascii="Calibri" w:hAnsi="Calibri" w:cs="Calibri"/>
                <w:sz w:val="24"/>
                <w:szCs w:val="24"/>
              </w:rPr>
              <w:t xml:space="preserve"> </w:t>
            </w:r>
            <w:r w:rsidR="00742579" w:rsidRPr="00266DFB">
              <w:rPr>
                <w:rFonts w:ascii="Calibri" w:hAnsi="Calibri" w:cs="Calibri"/>
                <w:sz w:val="24"/>
              </w:rPr>
              <w:t>Points</w:t>
            </w:r>
          </w:p>
        </w:tc>
      </w:tr>
      <w:tr w:rsidR="00742579" w:rsidRPr="00973F08" w14:paraId="4DE86E12" w14:textId="77777777" w:rsidTr="001215F1">
        <w:tc>
          <w:tcPr>
            <w:tcW w:w="517" w:type="dxa"/>
            <w:tcMar>
              <w:top w:w="72" w:type="dxa"/>
              <w:left w:w="115" w:type="dxa"/>
              <w:right w:w="115" w:type="dxa"/>
            </w:tcMar>
          </w:tcPr>
          <w:p w14:paraId="5ACFDAA3" w14:textId="77777777" w:rsidR="00742579" w:rsidRPr="00266DFB" w:rsidRDefault="00742579" w:rsidP="001A493D">
            <w:pPr>
              <w:pStyle w:val="ListParagraph"/>
              <w:numPr>
                <w:ilvl w:val="0"/>
                <w:numId w:val="8"/>
              </w:numPr>
              <w:ind w:left="0" w:hanging="18"/>
              <w:rPr>
                <w:rFonts w:ascii="Calibri" w:hAnsi="Calibri" w:cs="Calibri"/>
                <w:b/>
                <w:sz w:val="24"/>
              </w:rPr>
            </w:pPr>
          </w:p>
        </w:tc>
        <w:tc>
          <w:tcPr>
            <w:tcW w:w="6570" w:type="dxa"/>
            <w:tcMar>
              <w:top w:w="72" w:type="dxa"/>
              <w:left w:w="115" w:type="dxa"/>
              <w:right w:w="115" w:type="dxa"/>
            </w:tcMar>
          </w:tcPr>
          <w:p w14:paraId="73039287"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Relevant Experience:</w:t>
            </w:r>
          </w:p>
          <w:p w14:paraId="6B1933C9" w14:textId="7D0B1C8C" w:rsidR="00742579" w:rsidRPr="00266DFB" w:rsidRDefault="00742579" w:rsidP="001215F1">
            <w:pPr>
              <w:spacing w:after="120"/>
              <w:rPr>
                <w:rFonts w:ascii="Calibri" w:hAnsi="Calibri" w:cs="Calibri"/>
                <w:sz w:val="24"/>
              </w:rPr>
            </w:pPr>
            <w:r w:rsidRPr="00266DFB">
              <w:rPr>
                <w:rFonts w:ascii="Calibri" w:hAnsi="Calibri" w:cs="Calibri"/>
                <w:sz w:val="24"/>
              </w:rPr>
              <w:lastRenderedPageBreak/>
              <w:t>Proposals will be evaluated</w:t>
            </w:r>
            <w:r w:rsidR="00AB790E">
              <w:rPr>
                <w:rFonts w:ascii="Calibri" w:hAnsi="Calibri" w:cs="Calibri"/>
                <w:sz w:val="24"/>
              </w:rPr>
              <w:t>,</w:t>
            </w:r>
            <w:r w:rsidRPr="00266DFB">
              <w:rPr>
                <w:rFonts w:ascii="Calibri" w:hAnsi="Calibri" w:cs="Calibri"/>
                <w:sz w:val="24"/>
              </w:rPr>
              <w:t xml:space="preserve"> </w:t>
            </w:r>
            <w:r w:rsidR="004C25B5" w:rsidRPr="00266DFB">
              <w:rPr>
                <w:rFonts w:ascii="Calibri" w:hAnsi="Calibri" w:cs="Calibri"/>
                <w:sz w:val="24"/>
              </w:rPr>
              <w:t>including considering the</w:t>
            </w:r>
            <w:r w:rsidRPr="00266DFB">
              <w:rPr>
                <w:rFonts w:ascii="Calibri" w:hAnsi="Calibri" w:cs="Calibri"/>
                <w:sz w:val="24"/>
              </w:rPr>
              <w:t xml:space="preserve"> RFP specifications and the questions below:</w:t>
            </w:r>
          </w:p>
          <w:p w14:paraId="40E491D7" w14:textId="3949D0DB" w:rsidR="004C25B5" w:rsidRPr="00266DFB" w:rsidRDefault="004C25B5" w:rsidP="00EB4661">
            <w:pPr>
              <w:numPr>
                <w:ilvl w:val="0"/>
                <w:numId w:val="4"/>
              </w:numPr>
              <w:spacing w:after="120"/>
              <w:ind w:left="342"/>
              <w:rPr>
                <w:rFonts w:ascii="Calibri" w:hAnsi="Calibri" w:cs="Calibri"/>
                <w:sz w:val="24"/>
              </w:rPr>
            </w:pPr>
            <w:r w:rsidRPr="00266DFB">
              <w:rPr>
                <w:rFonts w:ascii="Calibri" w:hAnsi="Calibri" w:cs="Calibri"/>
                <w:sz w:val="24"/>
              </w:rPr>
              <w:t xml:space="preserve">How much experience does the </w:t>
            </w:r>
            <w:r w:rsidR="002B482F">
              <w:rPr>
                <w:rFonts w:ascii="Calibri" w:hAnsi="Calibri" w:cs="Calibri"/>
                <w:sz w:val="24"/>
              </w:rPr>
              <w:t>B</w:t>
            </w:r>
            <w:r w:rsidRPr="00266DFB">
              <w:rPr>
                <w:rFonts w:ascii="Calibri" w:hAnsi="Calibri" w:cs="Calibri"/>
                <w:sz w:val="24"/>
              </w:rPr>
              <w:t>idder have with similar projects?</w:t>
            </w:r>
          </w:p>
          <w:p w14:paraId="1BBBCDA2" w14:textId="77777777" w:rsidR="00742579" w:rsidRPr="00266DFB" w:rsidRDefault="00742579" w:rsidP="00EB4661">
            <w:pPr>
              <w:numPr>
                <w:ilvl w:val="0"/>
                <w:numId w:val="4"/>
              </w:numPr>
              <w:spacing w:after="120"/>
              <w:ind w:left="342"/>
              <w:rPr>
                <w:rFonts w:ascii="Calibri" w:hAnsi="Calibri" w:cs="Calibri"/>
                <w:sz w:val="24"/>
              </w:rPr>
            </w:pPr>
            <w:r w:rsidRPr="00266DFB">
              <w:rPr>
                <w:rFonts w:ascii="Calibri" w:hAnsi="Calibri" w:cs="Calibri"/>
                <w:sz w:val="24"/>
              </w:rPr>
              <w:t>Do the individuals assigned to the project have experience on similar projects?</w:t>
            </w:r>
          </w:p>
          <w:p w14:paraId="0ECC823E" w14:textId="77777777" w:rsidR="004C25B5" w:rsidRPr="00266DFB" w:rsidRDefault="00742579" w:rsidP="00EB4661">
            <w:pPr>
              <w:numPr>
                <w:ilvl w:val="0"/>
                <w:numId w:val="4"/>
              </w:numPr>
              <w:spacing w:after="120"/>
              <w:ind w:left="342"/>
              <w:rPr>
                <w:rFonts w:ascii="Calibri" w:hAnsi="Calibri" w:cs="Calibri"/>
                <w:sz w:val="24"/>
              </w:rPr>
            </w:pPr>
            <w:r w:rsidRPr="00266DFB">
              <w:rPr>
                <w:rFonts w:ascii="Calibri" w:hAnsi="Calibri" w:cs="Calibri"/>
                <w:sz w:val="24"/>
              </w:rPr>
              <w:t>How extensive is the applicable education and experience of the personnel designated to work on the project?</w:t>
            </w:r>
          </w:p>
        </w:tc>
        <w:tc>
          <w:tcPr>
            <w:tcW w:w="1440" w:type="dxa"/>
            <w:tcMar>
              <w:top w:w="72" w:type="dxa"/>
              <w:left w:w="115" w:type="dxa"/>
              <w:right w:w="115" w:type="dxa"/>
            </w:tcMar>
            <w:vAlign w:val="bottom"/>
          </w:tcPr>
          <w:p w14:paraId="56AD3573" w14:textId="2D2E4442" w:rsidR="00742579" w:rsidRPr="00266DFB" w:rsidRDefault="00694E64" w:rsidP="00563F02">
            <w:pPr>
              <w:jc w:val="right"/>
              <w:rPr>
                <w:rFonts w:ascii="Calibri" w:hAnsi="Calibri" w:cs="Calibri"/>
                <w:sz w:val="24"/>
              </w:rPr>
            </w:pPr>
            <w:r w:rsidRPr="00E46F9F">
              <w:rPr>
                <w:rFonts w:ascii="Calibri" w:hAnsi="Calibri" w:cs="Calibri"/>
                <w:sz w:val="24"/>
                <w:szCs w:val="24"/>
              </w:rPr>
              <w:lastRenderedPageBreak/>
              <w:t>5</w:t>
            </w:r>
            <w:r>
              <w:rPr>
                <w:rFonts w:ascii="Calibri" w:hAnsi="Calibri" w:cs="Calibri"/>
                <w:sz w:val="24"/>
                <w:szCs w:val="24"/>
              </w:rPr>
              <w:t xml:space="preserve"> </w:t>
            </w:r>
            <w:r w:rsidR="00742579" w:rsidRPr="00266DFB">
              <w:rPr>
                <w:rFonts w:ascii="Calibri" w:hAnsi="Calibri" w:cs="Calibri"/>
                <w:sz w:val="24"/>
              </w:rPr>
              <w:t>Points</w:t>
            </w:r>
          </w:p>
        </w:tc>
      </w:tr>
      <w:tr w:rsidR="00742579" w:rsidRPr="00973F08" w14:paraId="4343EA30" w14:textId="77777777" w:rsidTr="001215F1">
        <w:tc>
          <w:tcPr>
            <w:tcW w:w="517" w:type="dxa"/>
            <w:tcMar>
              <w:top w:w="72" w:type="dxa"/>
              <w:left w:w="115" w:type="dxa"/>
              <w:right w:w="115" w:type="dxa"/>
            </w:tcMar>
          </w:tcPr>
          <w:p w14:paraId="68D37497" w14:textId="77777777" w:rsidR="00742579" w:rsidRPr="00A85450" w:rsidRDefault="00742579" w:rsidP="001A493D">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132CACB6" w14:textId="6219EAC8" w:rsidR="00742579" w:rsidRPr="00A85450" w:rsidRDefault="00742579" w:rsidP="00563F02">
            <w:pPr>
              <w:rPr>
                <w:rFonts w:ascii="Calibri" w:hAnsi="Calibri" w:cs="Calibri"/>
              </w:rPr>
            </w:pPr>
            <w:r w:rsidRPr="00266DFB">
              <w:rPr>
                <w:rFonts w:ascii="Calibri" w:hAnsi="Calibri" w:cs="Calibri"/>
                <w:b/>
                <w:sz w:val="24"/>
              </w:rPr>
              <w:t>References (See Exhibit A – Bid Response Packet)</w:t>
            </w:r>
            <w:r w:rsidRPr="00266DFB">
              <w:rPr>
                <w:rFonts w:ascii="Calibri" w:hAnsi="Calibri" w:cs="Calibri"/>
                <w:sz w:val="24"/>
              </w:rPr>
              <w:t xml:space="preserve"> </w:t>
            </w:r>
          </w:p>
        </w:tc>
        <w:tc>
          <w:tcPr>
            <w:tcW w:w="1440" w:type="dxa"/>
            <w:tcMar>
              <w:top w:w="72" w:type="dxa"/>
              <w:left w:w="115" w:type="dxa"/>
              <w:right w:w="115" w:type="dxa"/>
            </w:tcMar>
            <w:vAlign w:val="bottom"/>
          </w:tcPr>
          <w:p w14:paraId="33EA6C27" w14:textId="1BBBDE15" w:rsidR="00742579" w:rsidRPr="00A85450" w:rsidRDefault="002A3824" w:rsidP="00563F02">
            <w:pPr>
              <w:jc w:val="right"/>
              <w:rPr>
                <w:rFonts w:ascii="Calibri" w:hAnsi="Calibri" w:cs="Calibri"/>
              </w:rPr>
            </w:pPr>
            <w:r w:rsidRPr="00E46F9F">
              <w:rPr>
                <w:rFonts w:ascii="Calibri" w:hAnsi="Calibri" w:cs="Calibri"/>
                <w:sz w:val="24"/>
                <w:szCs w:val="24"/>
              </w:rPr>
              <w:t>5</w:t>
            </w:r>
            <w:r w:rsidR="001215F1">
              <w:rPr>
                <w:rFonts w:ascii="Calibri" w:hAnsi="Calibri" w:cs="Calibri"/>
                <w:sz w:val="24"/>
                <w:szCs w:val="24"/>
              </w:rPr>
              <w:t xml:space="preserve"> </w:t>
            </w:r>
            <w:r w:rsidR="00742579" w:rsidRPr="00266DFB">
              <w:rPr>
                <w:rFonts w:ascii="Calibri" w:hAnsi="Calibri" w:cs="Calibri"/>
                <w:sz w:val="24"/>
              </w:rPr>
              <w:t>Points</w:t>
            </w:r>
          </w:p>
        </w:tc>
      </w:tr>
      <w:tr w:rsidR="00463122" w:rsidRPr="00973F08" w14:paraId="1E73C970" w14:textId="77777777" w:rsidTr="008136F5">
        <w:tc>
          <w:tcPr>
            <w:tcW w:w="517" w:type="dxa"/>
            <w:tcMar>
              <w:top w:w="72" w:type="dxa"/>
              <w:left w:w="115" w:type="dxa"/>
              <w:right w:w="115" w:type="dxa"/>
            </w:tcMar>
          </w:tcPr>
          <w:p w14:paraId="4EAF966B" w14:textId="77777777" w:rsidR="00463122" w:rsidRPr="00A85450" w:rsidRDefault="00463122" w:rsidP="001A493D">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02A2DF2B" w14:textId="77777777" w:rsidR="00463122" w:rsidRPr="00DF5478" w:rsidRDefault="00463122" w:rsidP="00463122">
            <w:pPr>
              <w:spacing w:before="100" w:beforeAutospacing="1" w:line="276" w:lineRule="auto"/>
              <w:jc w:val="both"/>
              <w:rPr>
                <w:rFonts w:asciiTheme="minorHAnsi" w:hAnsiTheme="minorHAnsi" w:cstheme="minorHAnsi"/>
                <w:b/>
                <w:bCs/>
                <w:color w:val="000000"/>
                <w:sz w:val="24"/>
                <w:szCs w:val="24"/>
              </w:rPr>
            </w:pPr>
            <w:r w:rsidRPr="00DF5478">
              <w:rPr>
                <w:rFonts w:asciiTheme="minorHAnsi" w:hAnsiTheme="minorHAnsi" w:cstheme="minorHAnsi"/>
                <w:b/>
                <w:bCs/>
                <w:color w:val="000000"/>
                <w:sz w:val="24"/>
                <w:szCs w:val="24"/>
              </w:rPr>
              <w:t xml:space="preserve">Vendor Interview </w:t>
            </w:r>
          </w:p>
          <w:p w14:paraId="412A6EA6" w14:textId="3D582AB8" w:rsidR="00463122" w:rsidRPr="002F74DA" w:rsidRDefault="00463122" w:rsidP="00463122">
            <w:pPr>
              <w:spacing w:before="100" w:beforeAutospacing="1" w:line="276" w:lineRule="auto"/>
              <w:rPr>
                <w:rFonts w:asciiTheme="minorHAnsi" w:hAnsiTheme="minorHAnsi" w:cstheme="minorHAnsi"/>
                <w:b/>
                <w:bCs/>
                <w:color w:val="000000"/>
                <w:sz w:val="24"/>
                <w:szCs w:val="24"/>
              </w:rPr>
            </w:pPr>
            <w:r w:rsidRPr="00DF5478">
              <w:rPr>
                <w:rFonts w:ascii="Calibri" w:hAnsi="Calibri" w:cs="Calibri"/>
                <w:sz w:val="24"/>
                <w:szCs w:val="24"/>
              </w:rPr>
              <w:t>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440" w:type="dxa"/>
            <w:tcMar>
              <w:top w:w="72" w:type="dxa"/>
              <w:left w:w="115" w:type="dxa"/>
              <w:right w:w="115" w:type="dxa"/>
            </w:tcMar>
            <w:vAlign w:val="center"/>
          </w:tcPr>
          <w:p w14:paraId="13E39FBD" w14:textId="1E69733A" w:rsidR="00463122" w:rsidRPr="00463122" w:rsidRDefault="00463122" w:rsidP="00463122">
            <w:pPr>
              <w:jc w:val="center"/>
              <w:rPr>
                <w:rFonts w:ascii="Calibri" w:hAnsi="Calibri" w:cs="Calibri"/>
                <w:color w:val="FF0000"/>
                <w:sz w:val="24"/>
                <w:szCs w:val="24"/>
              </w:rPr>
            </w:pPr>
            <w:r w:rsidRPr="00463122">
              <w:rPr>
                <w:rFonts w:asciiTheme="minorHAnsi" w:hAnsiTheme="minorHAnsi" w:cstheme="minorHAnsi"/>
                <w:sz w:val="24"/>
                <w:szCs w:val="24"/>
              </w:rPr>
              <w:t>Vendor Interview may be used to revise</w:t>
            </w:r>
            <w:r>
              <w:rPr>
                <w:rFonts w:asciiTheme="minorHAnsi" w:hAnsiTheme="minorHAnsi" w:cstheme="minorHAnsi"/>
                <w:sz w:val="24"/>
                <w:szCs w:val="24"/>
              </w:rPr>
              <w:t xml:space="preserve"> </w:t>
            </w:r>
            <w:r w:rsidRPr="00463122">
              <w:rPr>
                <w:rFonts w:asciiTheme="minorHAnsi" w:hAnsiTheme="minorHAnsi" w:cstheme="minorHAnsi"/>
                <w:sz w:val="24"/>
                <w:szCs w:val="24"/>
              </w:rPr>
              <w:t>/</w:t>
            </w:r>
            <w:r>
              <w:rPr>
                <w:rFonts w:asciiTheme="minorHAnsi" w:hAnsiTheme="minorHAnsi" w:cstheme="minorHAnsi"/>
                <w:sz w:val="24"/>
                <w:szCs w:val="24"/>
              </w:rPr>
              <w:t xml:space="preserve"> </w:t>
            </w:r>
            <w:r w:rsidRPr="00463122">
              <w:rPr>
                <w:rFonts w:asciiTheme="minorHAnsi" w:hAnsiTheme="minorHAnsi" w:cstheme="minorHAnsi"/>
                <w:sz w:val="24"/>
                <w:szCs w:val="24"/>
              </w:rPr>
              <w:t>inform scores of criteria above</w:t>
            </w:r>
          </w:p>
        </w:tc>
      </w:tr>
      <w:tr w:rsidR="00463122" w:rsidRPr="00973F08" w14:paraId="070CAFDA" w14:textId="77777777" w:rsidTr="001215F1">
        <w:tc>
          <w:tcPr>
            <w:tcW w:w="8527" w:type="dxa"/>
            <w:gridSpan w:val="3"/>
            <w:tcMar>
              <w:top w:w="115" w:type="dxa"/>
              <w:left w:w="115" w:type="dxa"/>
              <w:bottom w:w="115" w:type="dxa"/>
              <w:right w:w="115" w:type="dxa"/>
            </w:tcMar>
          </w:tcPr>
          <w:p w14:paraId="5FEC4B2C" w14:textId="77777777" w:rsidR="00463122" w:rsidRPr="00266DFB" w:rsidRDefault="00463122" w:rsidP="00463122">
            <w:pPr>
              <w:jc w:val="center"/>
              <w:rPr>
                <w:rFonts w:ascii="Calibri" w:hAnsi="Calibri" w:cs="Calibri"/>
                <w:sz w:val="24"/>
              </w:rPr>
            </w:pPr>
            <w:bookmarkStart w:id="41" w:name="_Hlk88675535"/>
            <w:r w:rsidRPr="00266DFB">
              <w:rPr>
                <w:rFonts w:ascii="Calibri" w:hAnsi="Calibri" w:cs="Calibri"/>
                <w:b/>
                <w:sz w:val="24"/>
              </w:rPr>
              <w:t>SMALL LOCAL EMERGING BUSINESS PREFERENCE</w:t>
            </w:r>
          </w:p>
        </w:tc>
      </w:tr>
      <w:tr w:rsidR="00463122" w:rsidRPr="00973F08" w14:paraId="728AA029" w14:textId="77777777" w:rsidTr="001215F1">
        <w:trPr>
          <w:trHeight w:val="917"/>
        </w:trPr>
        <w:tc>
          <w:tcPr>
            <w:tcW w:w="517" w:type="dxa"/>
            <w:tcMar>
              <w:top w:w="72" w:type="dxa"/>
              <w:left w:w="115" w:type="dxa"/>
              <w:right w:w="115" w:type="dxa"/>
            </w:tcMar>
          </w:tcPr>
          <w:p w14:paraId="0CC30202"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3030C8F7" w14:textId="4131DCA1" w:rsidR="00463122" w:rsidRPr="00266DFB" w:rsidRDefault="00463122" w:rsidP="00463122">
            <w:pPr>
              <w:rPr>
                <w:rFonts w:ascii="Calibri" w:hAnsi="Calibri" w:cs="Calibri"/>
                <w:sz w:val="24"/>
              </w:rPr>
            </w:pPr>
            <w:r w:rsidRPr="00E9346F">
              <w:rPr>
                <w:rFonts w:ascii="Calibri" w:hAnsi="Calibri" w:cs="Calibri"/>
                <w:b/>
                <w:i/>
                <w:iCs/>
                <w:sz w:val="24"/>
              </w:rPr>
              <w:t xml:space="preserve">Local </w:t>
            </w:r>
            <w:r w:rsidRPr="00266DFB">
              <w:rPr>
                <w:rFonts w:ascii="Calibri" w:hAnsi="Calibri" w:cs="Calibri"/>
                <w:b/>
                <w:sz w:val="24"/>
              </w:rPr>
              <w:t>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5A9A7515"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tr w:rsidR="00463122" w:rsidRPr="00973F08" w14:paraId="4A21BFA4" w14:textId="77777777" w:rsidTr="001215F1">
        <w:trPr>
          <w:trHeight w:val="1286"/>
        </w:trPr>
        <w:tc>
          <w:tcPr>
            <w:tcW w:w="517" w:type="dxa"/>
            <w:tcMar>
              <w:top w:w="72" w:type="dxa"/>
              <w:left w:w="115" w:type="dxa"/>
              <w:right w:w="115" w:type="dxa"/>
            </w:tcMar>
          </w:tcPr>
          <w:p w14:paraId="4B2F368F"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6D4CFAEA" w14:textId="4273F80B" w:rsidR="00463122" w:rsidRPr="00266DFB" w:rsidRDefault="00463122" w:rsidP="00463122">
            <w:pPr>
              <w:rPr>
                <w:rFonts w:ascii="Calibri" w:hAnsi="Calibri" w:cs="Calibri"/>
                <w:sz w:val="24"/>
              </w:rPr>
            </w:pPr>
            <w:r w:rsidRPr="00E9346F">
              <w:rPr>
                <w:rFonts w:ascii="Calibri" w:hAnsi="Calibri" w:cs="Calibri"/>
                <w:b/>
                <w:i/>
                <w:iCs/>
                <w:sz w:val="24"/>
              </w:rPr>
              <w:t>Small and Local or Emerging</w:t>
            </w:r>
            <w:r w:rsidRPr="00266DFB">
              <w:rPr>
                <w:rFonts w:ascii="Calibri" w:hAnsi="Calibri" w:cs="Calibri"/>
                <w:b/>
                <w:sz w:val="24"/>
              </w:rPr>
              <w:t xml:space="preserve"> and </w:t>
            </w:r>
            <w:r w:rsidRPr="00E9346F">
              <w:rPr>
                <w:rFonts w:ascii="Calibri" w:hAnsi="Calibri" w:cs="Calibri"/>
                <w:b/>
                <w:i/>
                <w:iCs/>
                <w:sz w:val="24"/>
              </w:rPr>
              <w:t>Local</w:t>
            </w:r>
            <w:r w:rsidRPr="00266DFB">
              <w:rPr>
                <w:rFonts w:ascii="Calibri" w:hAnsi="Calibri" w:cs="Calibri"/>
                <w:b/>
                <w:sz w:val="24"/>
              </w:rPr>
              <w:t xml:space="preserve">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3D42E396"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bookmarkEnd w:id="41"/>
    </w:tbl>
    <w:p w14:paraId="0BC1E1BB" w14:textId="77777777" w:rsidR="007265B8" w:rsidRPr="007265B8" w:rsidRDefault="007265B8" w:rsidP="006F1244"/>
    <w:p w14:paraId="27FD6CAC" w14:textId="77777777" w:rsidR="003D3E5A" w:rsidRPr="00EE51C4" w:rsidRDefault="00703A65" w:rsidP="00296ED2">
      <w:pPr>
        <w:pStyle w:val="Heading2"/>
        <w:rPr>
          <w:sz w:val="24"/>
          <w:szCs w:val="24"/>
          <w:u w:val="none"/>
        </w:rPr>
      </w:pPr>
      <w:bookmarkStart w:id="42" w:name="_Toc135314739"/>
      <w:r w:rsidRPr="00EE51C4">
        <w:rPr>
          <w:sz w:val="24"/>
          <w:szCs w:val="24"/>
        </w:rPr>
        <w:t>CONTRACT EVALUATION AND ASSESSMENT</w:t>
      </w:r>
      <w:bookmarkEnd w:id="37"/>
      <w:bookmarkEnd w:id="38"/>
      <w:bookmarkEnd w:id="42"/>
      <w:r w:rsidRPr="00EE51C4">
        <w:rPr>
          <w:sz w:val="24"/>
          <w:szCs w:val="24"/>
          <w:u w:val="none"/>
        </w:rPr>
        <w:t xml:space="preserve">  </w:t>
      </w:r>
    </w:p>
    <w:p w14:paraId="049E7AEC" w14:textId="77777777" w:rsidR="00296ED2" w:rsidRPr="00EE51C4" w:rsidRDefault="00293A11" w:rsidP="00296ED2">
      <w:pPr>
        <w:pStyle w:val="Item1"/>
        <w:rPr>
          <w:sz w:val="24"/>
          <w:szCs w:val="18"/>
        </w:rPr>
      </w:pPr>
      <w:bookmarkStart w:id="43" w:name="_Toc339364448"/>
      <w:bookmarkStart w:id="44" w:name="_Toc339364709"/>
      <w:r w:rsidRPr="00EE51C4">
        <w:rPr>
          <w:sz w:val="24"/>
          <w:szCs w:val="18"/>
        </w:rPr>
        <w:t xml:space="preserve">During the initial </w:t>
      </w:r>
      <w:r w:rsidR="008136DB" w:rsidRPr="00EE51C4">
        <w:rPr>
          <w:sz w:val="24"/>
          <w:szCs w:val="18"/>
        </w:rPr>
        <w:t>120</w:t>
      </w:r>
      <w:r w:rsidR="003C4B84" w:rsidRPr="00EE51C4">
        <w:rPr>
          <w:sz w:val="24"/>
          <w:szCs w:val="18"/>
        </w:rPr>
        <w:t>-</w:t>
      </w:r>
      <w:r w:rsidRPr="00EE51C4">
        <w:rPr>
          <w:sz w:val="24"/>
          <w:szCs w:val="18"/>
        </w:rPr>
        <w:t xml:space="preserve">day period of any </w:t>
      </w:r>
      <w:r w:rsidR="00823F00" w:rsidRPr="00EE51C4">
        <w:rPr>
          <w:sz w:val="24"/>
          <w:szCs w:val="18"/>
        </w:rPr>
        <w:t>contract</w:t>
      </w:r>
      <w:r w:rsidR="00902881" w:rsidRPr="00EE51C4">
        <w:rPr>
          <w:sz w:val="24"/>
          <w:szCs w:val="18"/>
        </w:rPr>
        <w:t xml:space="preserve"> </w:t>
      </w:r>
      <w:r w:rsidRPr="00EE51C4">
        <w:rPr>
          <w:sz w:val="24"/>
          <w:szCs w:val="18"/>
        </w:rPr>
        <w:t xml:space="preserve">awarded, the County may review the proposal, the contract, any </w:t>
      </w:r>
      <w:proofErr w:type="gramStart"/>
      <w:r w:rsidRPr="00EE51C4">
        <w:rPr>
          <w:sz w:val="24"/>
          <w:szCs w:val="18"/>
        </w:rPr>
        <w:t>goods</w:t>
      </w:r>
      <w:proofErr w:type="gramEnd"/>
      <w:r w:rsidRPr="00EE51C4">
        <w:rPr>
          <w:sz w:val="24"/>
          <w:szCs w:val="18"/>
        </w:rPr>
        <w:t xml:space="preserve"> or services provided</w:t>
      </w:r>
      <w:r w:rsidRPr="00EE51C4">
        <w:rPr>
          <w:color w:val="000000"/>
          <w:sz w:val="24"/>
          <w:szCs w:val="18"/>
        </w:rPr>
        <w:t>,</w:t>
      </w:r>
      <w:r w:rsidRPr="00EE51C4">
        <w:rPr>
          <w:sz w:val="24"/>
          <w:szCs w:val="18"/>
        </w:rPr>
        <w:t xml:space="preserve"> and/or meet with the Contractor to identify any issues or potential problems.</w:t>
      </w:r>
    </w:p>
    <w:p w14:paraId="41D74487" w14:textId="6B7BBA14" w:rsidR="00293A11" w:rsidRPr="00EE51C4" w:rsidRDefault="00293A11" w:rsidP="00296ED2">
      <w:pPr>
        <w:pStyle w:val="Item1"/>
        <w:rPr>
          <w:sz w:val="24"/>
          <w:szCs w:val="24"/>
        </w:rPr>
      </w:pPr>
      <w:r w:rsidRPr="00296ED2">
        <w:rPr>
          <w:sz w:val="24"/>
          <w:szCs w:val="24"/>
        </w:rPr>
        <w:t xml:space="preserve">The </w:t>
      </w:r>
      <w:r w:rsidRPr="00EE51C4">
        <w:rPr>
          <w:sz w:val="24"/>
          <w:szCs w:val="24"/>
        </w:rPr>
        <w:t>County reserves the right to determine, at its sole discretion, whether:</w:t>
      </w:r>
    </w:p>
    <w:p w14:paraId="7A6CD94A" w14:textId="77777777" w:rsidR="00293A11" w:rsidRPr="00EE51C4" w:rsidRDefault="00E34C87" w:rsidP="00296ED2">
      <w:pPr>
        <w:pStyle w:val="Itema"/>
        <w:rPr>
          <w:sz w:val="24"/>
          <w:szCs w:val="24"/>
        </w:rPr>
      </w:pPr>
      <w:r w:rsidRPr="00EE51C4">
        <w:rPr>
          <w:sz w:val="24"/>
          <w:szCs w:val="24"/>
        </w:rPr>
        <w:t xml:space="preserve">The </w:t>
      </w:r>
      <w:r w:rsidR="009E28BF" w:rsidRPr="00EE51C4">
        <w:rPr>
          <w:sz w:val="24"/>
          <w:szCs w:val="24"/>
        </w:rPr>
        <w:t xml:space="preserve">Contractor </w:t>
      </w:r>
      <w:r w:rsidR="00293A11" w:rsidRPr="00EE51C4">
        <w:rPr>
          <w:sz w:val="24"/>
          <w:szCs w:val="24"/>
        </w:rPr>
        <w:t xml:space="preserve">has complied with all terms of this </w:t>
      </w:r>
      <w:r w:rsidR="003C4B84" w:rsidRPr="00EE51C4">
        <w:rPr>
          <w:sz w:val="24"/>
          <w:szCs w:val="24"/>
        </w:rPr>
        <w:t>RF</w:t>
      </w:r>
      <w:r w:rsidR="00E3208D" w:rsidRPr="00EE51C4">
        <w:rPr>
          <w:sz w:val="24"/>
          <w:szCs w:val="24"/>
        </w:rPr>
        <w:t>P</w:t>
      </w:r>
      <w:r w:rsidR="009E28BF" w:rsidRPr="00EE51C4">
        <w:rPr>
          <w:sz w:val="24"/>
          <w:szCs w:val="24"/>
        </w:rPr>
        <w:t xml:space="preserve"> and </w:t>
      </w:r>
      <w:r w:rsidR="007265B8" w:rsidRPr="00EE51C4">
        <w:rPr>
          <w:sz w:val="24"/>
          <w:szCs w:val="24"/>
        </w:rPr>
        <w:t xml:space="preserve">the </w:t>
      </w:r>
      <w:r w:rsidR="009E28BF" w:rsidRPr="00EE51C4">
        <w:rPr>
          <w:sz w:val="24"/>
          <w:szCs w:val="24"/>
        </w:rPr>
        <w:t>contract</w:t>
      </w:r>
      <w:r w:rsidR="00293A11" w:rsidRPr="00EE51C4">
        <w:rPr>
          <w:sz w:val="24"/>
          <w:szCs w:val="24"/>
        </w:rPr>
        <w:t>; and</w:t>
      </w:r>
    </w:p>
    <w:p w14:paraId="3CD8DB74" w14:textId="403E48F0" w:rsidR="00293A11" w:rsidRPr="00EE51C4" w:rsidRDefault="00293A11" w:rsidP="00296ED2">
      <w:pPr>
        <w:pStyle w:val="Itema"/>
        <w:rPr>
          <w:sz w:val="24"/>
          <w:szCs w:val="24"/>
        </w:rPr>
      </w:pPr>
      <w:r w:rsidRPr="00EE51C4">
        <w:rPr>
          <w:sz w:val="24"/>
          <w:szCs w:val="24"/>
        </w:rPr>
        <w:t>Any problems or potential problems with the proposed goods and</w:t>
      </w:r>
      <w:r w:rsidR="009E28BF" w:rsidRPr="00EE51C4">
        <w:rPr>
          <w:sz w:val="24"/>
          <w:szCs w:val="24"/>
        </w:rPr>
        <w:t>/or</w:t>
      </w:r>
      <w:r w:rsidRPr="00EE51C4">
        <w:rPr>
          <w:sz w:val="24"/>
          <w:szCs w:val="24"/>
        </w:rPr>
        <w:t xml:space="preserve"> services </w:t>
      </w:r>
      <w:r w:rsidR="00E34C87" w:rsidRPr="00EE51C4">
        <w:rPr>
          <w:sz w:val="24"/>
          <w:szCs w:val="24"/>
        </w:rPr>
        <w:t>were evidenced</w:t>
      </w:r>
      <w:r w:rsidR="00AB790E" w:rsidRPr="00EE51C4">
        <w:rPr>
          <w:sz w:val="24"/>
          <w:szCs w:val="24"/>
        </w:rPr>
        <w:t>,</w:t>
      </w:r>
      <w:r w:rsidR="00E34C87" w:rsidRPr="00EE51C4">
        <w:rPr>
          <w:sz w:val="24"/>
          <w:szCs w:val="24"/>
        </w:rPr>
        <w:t xml:space="preserve"> which make</w:t>
      </w:r>
      <w:r w:rsidR="00AB790E" w:rsidRPr="00EE51C4">
        <w:rPr>
          <w:sz w:val="24"/>
          <w:szCs w:val="24"/>
        </w:rPr>
        <w:t>s</w:t>
      </w:r>
      <w:r w:rsidRPr="00EE51C4">
        <w:rPr>
          <w:sz w:val="24"/>
          <w:szCs w:val="24"/>
        </w:rPr>
        <w:t xml:space="preserve"> it unlikely (even with possible </w:t>
      </w:r>
      <w:r w:rsidRPr="00EE51C4">
        <w:rPr>
          <w:sz w:val="24"/>
          <w:szCs w:val="24"/>
        </w:rPr>
        <w:lastRenderedPageBreak/>
        <w:t>modifications) that such goods and</w:t>
      </w:r>
      <w:r w:rsidR="009E28BF" w:rsidRPr="00EE51C4">
        <w:rPr>
          <w:sz w:val="24"/>
          <w:szCs w:val="24"/>
        </w:rPr>
        <w:t>/or</w:t>
      </w:r>
      <w:r w:rsidRPr="00EE51C4">
        <w:rPr>
          <w:sz w:val="24"/>
          <w:szCs w:val="24"/>
        </w:rPr>
        <w:t xml:space="preserve"> services have met or will meet the County requirements.  </w:t>
      </w:r>
    </w:p>
    <w:p w14:paraId="6667B673" w14:textId="7CB4A063" w:rsidR="00293A11" w:rsidRPr="00EE51C4" w:rsidRDefault="00293A11" w:rsidP="00296ED2">
      <w:pPr>
        <w:pStyle w:val="Item1"/>
        <w:rPr>
          <w:sz w:val="24"/>
          <w:szCs w:val="18"/>
        </w:rPr>
      </w:pPr>
      <w:r w:rsidRPr="00EE51C4">
        <w:rPr>
          <w:sz w:val="24"/>
          <w:szCs w:val="18"/>
        </w:rPr>
        <w:t xml:space="preserve">If, </w:t>
      </w:r>
      <w:proofErr w:type="gramStart"/>
      <w:r w:rsidRPr="00EE51C4">
        <w:rPr>
          <w:sz w:val="24"/>
          <w:szCs w:val="18"/>
        </w:rPr>
        <w:t>as a result of</w:t>
      </w:r>
      <w:proofErr w:type="gramEnd"/>
      <w:r w:rsidRPr="00EE51C4">
        <w:rPr>
          <w:sz w:val="24"/>
          <w:szCs w:val="18"/>
        </w:rPr>
        <w:t xml:space="preserve"> such determination, the County concludes that it is not satisfied </w:t>
      </w:r>
      <w:r w:rsidR="00AB790E" w:rsidRPr="00EE51C4">
        <w:rPr>
          <w:sz w:val="24"/>
          <w:szCs w:val="18"/>
        </w:rPr>
        <w:t xml:space="preserve">with the </w:t>
      </w:r>
      <w:r w:rsidRPr="00EE51C4">
        <w:rPr>
          <w:sz w:val="24"/>
          <w:szCs w:val="18"/>
        </w:rPr>
        <w:t xml:space="preserve">Contractor’s performance under any awarded contract and/or Contractor’s goods and services as contracted for therein, the Contractor </w:t>
      </w:r>
      <w:r w:rsidR="00902881" w:rsidRPr="00EE51C4">
        <w:rPr>
          <w:sz w:val="24"/>
          <w:szCs w:val="18"/>
        </w:rPr>
        <w:t xml:space="preserve">may </w:t>
      </w:r>
      <w:r w:rsidRPr="00EE51C4">
        <w:rPr>
          <w:sz w:val="24"/>
          <w:szCs w:val="18"/>
        </w:rPr>
        <w:t xml:space="preserve">be notified that the contract is being terminated.  </w:t>
      </w:r>
      <w:r w:rsidR="00E34C87" w:rsidRPr="00EE51C4">
        <w:rPr>
          <w:sz w:val="24"/>
          <w:szCs w:val="18"/>
        </w:rPr>
        <w:t xml:space="preserve">The </w:t>
      </w:r>
      <w:r w:rsidR="003C4B84" w:rsidRPr="00EE51C4">
        <w:rPr>
          <w:sz w:val="24"/>
          <w:szCs w:val="18"/>
        </w:rPr>
        <w:t>C</w:t>
      </w:r>
      <w:r w:rsidRPr="00EE51C4">
        <w:rPr>
          <w:sz w:val="24"/>
          <w:szCs w:val="18"/>
        </w:rPr>
        <w:t xml:space="preserve">ontractor </w:t>
      </w:r>
      <w:r w:rsidR="00C063D4">
        <w:rPr>
          <w:sz w:val="24"/>
          <w:szCs w:val="18"/>
        </w:rPr>
        <w:t>must</w:t>
      </w:r>
      <w:r w:rsidRPr="00EE51C4">
        <w:rPr>
          <w:sz w:val="24"/>
          <w:szCs w:val="18"/>
        </w:rPr>
        <w:t xml:space="preserve"> be responsible for returning County </w:t>
      </w:r>
      <w:r w:rsidRPr="005D606E">
        <w:rPr>
          <w:sz w:val="24"/>
          <w:szCs w:val="18"/>
        </w:rPr>
        <w:t xml:space="preserve">facilities to their original state at no charge to the County.  The County will have the right to invite the next </w:t>
      </w:r>
      <w:r w:rsidR="007265B8" w:rsidRPr="005D606E">
        <w:rPr>
          <w:sz w:val="24"/>
          <w:szCs w:val="18"/>
        </w:rPr>
        <w:t xml:space="preserve">qualified </w:t>
      </w:r>
      <w:r w:rsidR="00502F47" w:rsidRPr="005D606E">
        <w:rPr>
          <w:sz w:val="24"/>
          <w:szCs w:val="18"/>
        </w:rPr>
        <w:t>Bidder</w:t>
      </w:r>
      <w:bookmarkStart w:id="45" w:name="_Hlk101542909"/>
      <w:r w:rsidR="00514CA6" w:rsidRPr="005D606E">
        <w:rPr>
          <w:sz w:val="24"/>
          <w:szCs w:val="18"/>
        </w:rPr>
        <w:t>(s)</w:t>
      </w:r>
      <w:bookmarkEnd w:id="45"/>
      <w:r w:rsidRPr="005D606E">
        <w:rPr>
          <w:sz w:val="24"/>
          <w:szCs w:val="18"/>
        </w:rPr>
        <w:t xml:space="preserve"> to </w:t>
      </w:r>
      <w:proofErr w:type="gramStart"/>
      <w:r w:rsidRPr="005D606E">
        <w:rPr>
          <w:sz w:val="24"/>
          <w:szCs w:val="18"/>
        </w:rPr>
        <w:t>enter into</w:t>
      </w:r>
      <w:proofErr w:type="gramEnd"/>
      <w:r w:rsidRPr="005D606E">
        <w:rPr>
          <w:sz w:val="24"/>
          <w:szCs w:val="18"/>
        </w:rPr>
        <w:t xml:space="preserve"> a contract.  The County also reserves the right to rebid this project if it is determined to be in its best interest to do so.</w:t>
      </w:r>
      <w:r w:rsidR="007265B8" w:rsidRPr="005D606E">
        <w:rPr>
          <w:sz w:val="24"/>
          <w:szCs w:val="18"/>
        </w:rPr>
        <w:t xml:space="preserve">  The County’s right to go to the next qualified </w:t>
      </w:r>
      <w:r w:rsidR="002B482F" w:rsidRPr="005D606E">
        <w:rPr>
          <w:sz w:val="24"/>
          <w:szCs w:val="18"/>
        </w:rPr>
        <w:t>B</w:t>
      </w:r>
      <w:r w:rsidR="007265B8" w:rsidRPr="005D606E">
        <w:rPr>
          <w:sz w:val="24"/>
          <w:szCs w:val="18"/>
        </w:rPr>
        <w:t>idder</w:t>
      </w:r>
      <w:r w:rsidR="00514CA6" w:rsidRPr="005D606E">
        <w:rPr>
          <w:sz w:val="24"/>
          <w:szCs w:val="18"/>
        </w:rPr>
        <w:t>(s)</w:t>
      </w:r>
      <w:r w:rsidR="007265B8" w:rsidRPr="005D606E">
        <w:rPr>
          <w:sz w:val="24"/>
          <w:szCs w:val="18"/>
        </w:rPr>
        <w:t xml:space="preserve"> and/or rebid </w:t>
      </w:r>
      <w:r w:rsidR="007265B8" w:rsidRPr="00EE51C4">
        <w:rPr>
          <w:sz w:val="24"/>
          <w:szCs w:val="18"/>
        </w:rPr>
        <w:t xml:space="preserve">is not limited by the award of a contract or the </w:t>
      </w:r>
      <w:r w:rsidR="00823F00" w:rsidRPr="00EE51C4">
        <w:rPr>
          <w:sz w:val="24"/>
          <w:szCs w:val="18"/>
        </w:rPr>
        <w:t>120-day</w:t>
      </w:r>
      <w:r w:rsidR="007265B8" w:rsidRPr="00EE51C4">
        <w:rPr>
          <w:sz w:val="24"/>
          <w:szCs w:val="18"/>
        </w:rPr>
        <w:t xml:space="preserve"> period.</w:t>
      </w:r>
    </w:p>
    <w:p w14:paraId="33CF344B" w14:textId="77777777" w:rsidR="003D3E5A" w:rsidRPr="00266DFB" w:rsidRDefault="00703A65" w:rsidP="000352A4">
      <w:pPr>
        <w:pStyle w:val="Heading2"/>
        <w:rPr>
          <w:sz w:val="24"/>
          <w:szCs w:val="24"/>
          <w:u w:val="none"/>
        </w:rPr>
      </w:pPr>
      <w:bookmarkStart w:id="46" w:name="_Toc135314740"/>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43"/>
      <w:bookmarkEnd w:id="44"/>
      <w:bookmarkEnd w:id="46"/>
      <w:r w:rsidRPr="00266DFB">
        <w:rPr>
          <w:sz w:val="24"/>
          <w:szCs w:val="24"/>
          <w:u w:val="none"/>
        </w:rPr>
        <w:t xml:space="preserve"> </w:t>
      </w:r>
    </w:p>
    <w:p w14:paraId="75FB72F1" w14:textId="0F86A8F2" w:rsidR="00703A65" w:rsidRPr="00121DEB" w:rsidRDefault="00703A65" w:rsidP="005D606E">
      <w:pPr>
        <w:pStyle w:val="Item1"/>
        <w:tabs>
          <w:tab w:val="clear" w:pos="1440"/>
        </w:tabs>
        <w:rPr>
          <w:sz w:val="24"/>
          <w:szCs w:val="18"/>
        </w:rPr>
      </w:pPr>
      <w:r w:rsidRPr="00121DEB">
        <w:rPr>
          <w:sz w:val="24"/>
          <w:szCs w:val="18"/>
        </w:rPr>
        <w:t xml:space="preserve">At the conclusion of the </w:t>
      </w:r>
      <w:r w:rsidR="006F6344" w:rsidRPr="00121DEB">
        <w:rPr>
          <w:sz w:val="24"/>
          <w:szCs w:val="18"/>
        </w:rPr>
        <w:t>RF</w:t>
      </w:r>
      <w:r w:rsidR="00E3208D" w:rsidRPr="00121DEB">
        <w:rPr>
          <w:sz w:val="24"/>
          <w:szCs w:val="18"/>
        </w:rPr>
        <w:t>P</w:t>
      </w:r>
      <w:r w:rsidR="00B67D98" w:rsidRPr="00121DEB">
        <w:rPr>
          <w:sz w:val="24"/>
          <w:szCs w:val="18"/>
        </w:rPr>
        <w:t xml:space="preserve"> </w:t>
      </w:r>
      <w:r w:rsidRPr="00121DEB">
        <w:rPr>
          <w:sz w:val="24"/>
          <w:szCs w:val="18"/>
        </w:rPr>
        <w:t>r</w:t>
      </w:r>
      <w:r w:rsidR="006F6344" w:rsidRPr="00121DEB">
        <w:rPr>
          <w:sz w:val="24"/>
          <w:szCs w:val="18"/>
        </w:rPr>
        <w:t>esponse evaluation period</w:t>
      </w:r>
      <w:r w:rsidRPr="00121DEB">
        <w:rPr>
          <w:sz w:val="24"/>
          <w:szCs w:val="18"/>
        </w:rPr>
        <w:t xml:space="preserve">, all </w:t>
      </w:r>
      <w:r w:rsidR="00502F47" w:rsidRPr="00121DEB">
        <w:rPr>
          <w:sz w:val="24"/>
          <w:szCs w:val="18"/>
        </w:rPr>
        <w:t>Bidder</w:t>
      </w:r>
      <w:r w:rsidRPr="00121DEB">
        <w:rPr>
          <w:sz w:val="24"/>
          <w:szCs w:val="18"/>
        </w:rPr>
        <w:t xml:space="preserve">s will be notified in writing </w:t>
      </w:r>
      <w:r w:rsidR="00952803" w:rsidRPr="00121DEB">
        <w:rPr>
          <w:sz w:val="24"/>
          <w:szCs w:val="18"/>
        </w:rPr>
        <w:t xml:space="preserve">by </w:t>
      </w:r>
      <w:r w:rsidR="00952803" w:rsidRPr="009D185C">
        <w:rPr>
          <w:color w:val="000000" w:themeColor="text1"/>
          <w:sz w:val="24"/>
          <w:szCs w:val="18"/>
        </w:rPr>
        <w:t>email or US Postal Service mail</w:t>
      </w:r>
      <w:r w:rsidR="004C25B5" w:rsidRPr="009D185C">
        <w:rPr>
          <w:color w:val="000000" w:themeColor="text1"/>
          <w:sz w:val="24"/>
          <w:szCs w:val="18"/>
        </w:rPr>
        <w:t xml:space="preserve"> </w:t>
      </w:r>
      <w:r w:rsidRPr="009D185C">
        <w:rPr>
          <w:color w:val="000000" w:themeColor="text1"/>
          <w:sz w:val="24"/>
          <w:szCs w:val="18"/>
        </w:rPr>
        <w:t>of the contract award r</w:t>
      </w:r>
      <w:r w:rsidR="002B1E6A" w:rsidRPr="009D185C">
        <w:rPr>
          <w:color w:val="000000" w:themeColor="text1"/>
          <w:sz w:val="24"/>
          <w:szCs w:val="18"/>
        </w:rPr>
        <w:t>ecommendation, if any, by GSA-Procurement</w:t>
      </w:r>
      <w:r w:rsidRPr="009D185C">
        <w:rPr>
          <w:color w:val="000000" w:themeColor="text1"/>
          <w:sz w:val="24"/>
          <w:szCs w:val="18"/>
        </w:rPr>
        <w:t xml:space="preserve">.  </w:t>
      </w:r>
      <w:r w:rsidRPr="00121DEB">
        <w:rPr>
          <w:sz w:val="24"/>
          <w:szCs w:val="18"/>
        </w:rPr>
        <w:t xml:space="preserve">The document providing this notification is the Notice of </w:t>
      </w:r>
      <w:r w:rsidR="00D8648E" w:rsidRPr="00121DEB">
        <w:rPr>
          <w:sz w:val="24"/>
          <w:szCs w:val="18"/>
        </w:rPr>
        <w:t>Intent</w:t>
      </w:r>
      <w:r w:rsidR="00B67D98" w:rsidRPr="00121DEB">
        <w:rPr>
          <w:sz w:val="24"/>
          <w:szCs w:val="18"/>
        </w:rPr>
        <w:t xml:space="preserve"> </w:t>
      </w:r>
      <w:r w:rsidRPr="00121DEB">
        <w:rPr>
          <w:sz w:val="24"/>
          <w:szCs w:val="18"/>
        </w:rPr>
        <w:t>to Award</w:t>
      </w:r>
      <w:r w:rsidR="00EB4661">
        <w:rPr>
          <w:sz w:val="24"/>
          <w:szCs w:val="18"/>
        </w:rPr>
        <w:t>/Non-Award</w:t>
      </w:r>
      <w:r w:rsidRPr="00121DEB">
        <w:rPr>
          <w:sz w:val="24"/>
          <w:szCs w:val="18"/>
        </w:rPr>
        <w:t xml:space="preserve">.  </w:t>
      </w:r>
    </w:p>
    <w:p w14:paraId="4A757F83" w14:textId="596BAFEF" w:rsidR="00703A65" w:rsidRPr="00EB4661" w:rsidRDefault="00703A65" w:rsidP="005D606E">
      <w:pPr>
        <w:spacing w:after="240"/>
        <w:ind w:left="2160"/>
        <w:rPr>
          <w:rFonts w:ascii="Calibri" w:hAnsi="Calibri" w:cs="Calibri"/>
          <w:sz w:val="24"/>
          <w:szCs w:val="24"/>
        </w:rPr>
      </w:pPr>
      <w:r w:rsidRPr="00EB4661">
        <w:rPr>
          <w:rFonts w:ascii="Calibri" w:hAnsi="Calibri" w:cs="Calibri"/>
          <w:sz w:val="24"/>
          <w:szCs w:val="24"/>
        </w:rPr>
        <w:t xml:space="preserve">The Notice of </w:t>
      </w:r>
      <w:r w:rsidR="00D8648E" w:rsidRPr="00EB4661">
        <w:rPr>
          <w:rFonts w:ascii="Calibri" w:hAnsi="Calibri" w:cs="Calibri"/>
          <w:sz w:val="24"/>
          <w:szCs w:val="24"/>
        </w:rPr>
        <w:t>Intent</w:t>
      </w:r>
      <w:r w:rsidR="00336FD1" w:rsidRPr="00EB4661">
        <w:rPr>
          <w:rFonts w:ascii="Calibri" w:hAnsi="Calibri" w:cs="Calibri"/>
          <w:sz w:val="24"/>
          <w:szCs w:val="24"/>
        </w:rPr>
        <w:t xml:space="preserve"> </w:t>
      </w:r>
      <w:r w:rsidRPr="00EB4661">
        <w:rPr>
          <w:rFonts w:ascii="Calibri" w:hAnsi="Calibri" w:cs="Calibri"/>
          <w:sz w:val="24"/>
          <w:szCs w:val="24"/>
        </w:rPr>
        <w:t>to Award</w:t>
      </w:r>
      <w:r w:rsidR="00EB4661" w:rsidRPr="00EB4661">
        <w:rPr>
          <w:rFonts w:ascii="Calibri" w:hAnsi="Calibri" w:cs="Calibri"/>
          <w:sz w:val="24"/>
          <w:szCs w:val="24"/>
        </w:rPr>
        <w:t>/Non-Award</w:t>
      </w:r>
      <w:r w:rsidRPr="00EB4661">
        <w:rPr>
          <w:rFonts w:ascii="Calibri" w:hAnsi="Calibri" w:cs="Calibri"/>
          <w:sz w:val="24"/>
          <w:szCs w:val="24"/>
        </w:rPr>
        <w:t xml:space="preserve"> will provide the following information:</w:t>
      </w:r>
    </w:p>
    <w:p w14:paraId="18A99717" w14:textId="060AABBB" w:rsidR="00703A65" w:rsidRPr="00EB4661" w:rsidRDefault="00703A65" w:rsidP="005D606E">
      <w:pPr>
        <w:pStyle w:val="Itema"/>
        <w:tabs>
          <w:tab w:val="clear" w:pos="2160"/>
        </w:tabs>
        <w:rPr>
          <w:sz w:val="24"/>
          <w:szCs w:val="24"/>
        </w:rPr>
      </w:pPr>
      <w:r w:rsidRPr="004B0089">
        <w:rPr>
          <w:sz w:val="24"/>
          <w:szCs w:val="24"/>
        </w:rPr>
        <w:t>The name</w:t>
      </w:r>
      <w:bookmarkStart w:id="47" w:name="_Hlk101542950"/>
      <w:r w:rsidR="00B73A94" w:rsidRPr="004B0089">
        <w:rPr>
          <w:sz w:val="24"/>
          <w:szCs w:val="24"/>
        </w:rPr>
        <w:t>(s)</w:t>
      </w:r>
      <w:bookmarkEnd w:id="47"/>
      <w:r w:rsidRPr="004B0089">
        <w:rPr>
          <w:sz w:val="24"/>
          <w:szCs w:val="24"/>
        </w:rPr>
        <w:t xml:space="preserve"> of the </w:t>
      </w:r>
      <w:r w:rsidR="00502F47" w:rsidRPr="004B0089">
        <w:rPr>
          <w:sz w:val="24"/>
          <w:szCs w:val="24"/>
        </w:rPr>
        <w:t>Bidder</w:t>
      </w:r>
      <w:r w:rsidR="00CB2C6E" w:rsidRPr="004B0089">
        <w:rPr>
          <w:sz w:val="24"/>
          <w:szCs w:val="24"/>
        </w:rPr>
        <w:t>(s)</w:t>
      </w:r>
      <w:r w:rsidRPr="004B0089">
        <w:rPr>
          <w:sz w:val="24"/>
          <w:szCs w:val="24"/>
        </w:rPr>
        <w:t xml:space="preserve"> being </w:t>
      </w:r>
      <w:r w:rsidRPr="00EB4661">
        <w:rPr>
          <w:sz w:val="24"/>
          <w:szCs w:val="24"/>
        </w:rPr>
        <w:t xml:space="preserve">recommended for contract award; and </w:t>
      </w:r>
    </w:p>
    <w:p w14:paraId="3D16004F" w14:textId="77777777" w:rsidR="00703A65" w:rsidRPr="00266DFB" w:rsidRDefault="00703A65" w:rsidP="005D606E">
      <w:pPr>
        <w:pStyle w:val="Itema"/>
        <w:tabs>
          <w:tab w:val="clear" w:pos="2160"/>
        </w:tabs>
        <w:rPr>
          <w:sz w:val="24"/>
          <w:szCs w:val="24"/>
        </w:rPr>
      </w:pPr>
      <w:r w:rsidRPr="00266DFB">
        <w:rPr>
          <w:sz w:val="24"/>
          <w:szCs w:val="24"/>
        </w:rPr>
        <w:t>The names of all other parties that submitted proposals.</w:t>
      </w:r>
    </w:p>
    <w:p w14:paraId="10169DF6" w14:textId="2DA0DFCB" w:rsidR="004326A4" w:rsidRPr="00266DFB" w:rsidRDefault="00E226A8" w:rsidP="005D606E">
      <w:pPr>
        <w:pStyle w:val="Item1"/>
        <w:tabs>
          <w:tab w:val="clear" w:pos="1440"/>
        </w:tabs>
        <w:rPr>
          <w:sz w:val="24"/>
          <w:szCs w:val="24"/>
        </w:rPr>
      </w:pPr>
      <w:r w:rsidRPr="00266DFB">
        <w:rPr>
          <w:sz w:val="24"/>
          <w:szCs w:val="24"/>
        </w:rPr>
        <w:t xml:space="preserve">The </w:t>
      </w:r>
      <w:r w:rsidRPr="009D185C">
        <w:rPr>
          <w:color w:val="000000" w:themeColor="text1"/>
          <w:sz w:val="24"/>
          <w:szCs w:val="24"/>
        </w:rPr>
        <w:t xml:space="preserve">submitted proposals </w:t>
      </w:r>
      <w:r w:rsidR="00F11599" w:rsidRPr="009D185C">
        <w:rPr>
          <w:color w:val="000000" w:themeColor="text1"/>
          <w:sz w:val="24"/>
          <w:szCs w:val="24"/>
        </w:rPr>
        <w:t>will</w:t>
      </w:r>
      <w:r w:rsidRPr="009D185C">
        <w:rPr>
          <w:color w:val="000000" w:themeColor="text1"/>
          <w:sz w:val="24"/>
          <w:szCs w:val="24"/>
        </w:rPr>
        <w:t xml:space="preserve"> be made available upon request no later than five calendar days before approval of the award and contract is scheduled to be </w:t>
      </w:r>
      <w:r w:rsidR="004C25B5" w:rsidRPr="009D185C">
        <w:rPr>
          <w:color w:val="000000" w:themeColor="text1"/>
          <w:sz w:val="24"/>
          <w:szCs w:val="24"/>
        </w:rPr>
        <w:t>considered</w:t>
      </w:r>
      <w:r w:rsidRPr="009D185C">
        <w:rPr>
          <w:color w:val="000000" w:themeColor="text1"/>
          <w:sz w:val="24"/>
          <w:szCs w:val="24"/>
        </w:rPr>
        <w:t xml:space="preserve"> by the Board of Supervisors</w:t>
      </w:r>
      <w:r w:rsidR="009D185C" w:rsidRPr="009D185C">
        <w:rPr>
          <w:color w:val="000000" w:themeColor="text1"/>
          <w:sz w:val="24"/>
          <w:szCs w:val="24"/>
        </w:rPr>
        <w:t xml:space="preserve">. </w:t>
      </w:r>
    </w:p>
    <w:p w14:paraId="4EB68FE0" w14:textId="37A57594" w:rsidR="00D8648E" w:rsidRPr="001F7476" w:rsidRDefault="00D8648E" w:rsidP="00D8648E">
      <w:pPr>
        <w:pStyle w:val="Heading2"/>
        <w:rPr>
          <w:caps/>
          <w:sz w:val="24"/>
          <w:szCs w:val="24"/>
        </w:rPr>
      </w:pPr>
      <w:bookmarkStart w:id="48" w:name="_Toc135314741"/>
      <w:r w:rsidRPr="001F7476">
        <w:rPr>
          <w:caps/>
          <w:sz w:val="24"/>
          <w:szCs w:val="24"/>
        </w:rPr>
        <w:t>Bid Protest</w:t>
      </w:r>
      <w:r w:rsidR="00EB730C">
        <w:rPr>
          <w:caps/>
          <w:sz w:val="24"/>
          <w:szCs w:val="24"/>
        </w:rPr>
        <w:t xml:space="preserve"> </w:t>
      </w:r>
      <w:r w:rsidRPr="001F7476">
        <w:rPr>
          <w:caps/>
          <w:sz w:val="24"/>
          <w:szCs w:val="24"/>
        </w:rPr>
        <w:t>/</w:t>
      </w:r>
      <w:r w:rsidR="00EB730C">
        <w:rPr>
          <w:caps/>
          <w:sz w:val="24"/>
          <w:szCs w:val="24"/>
        </w:rPr>
        <w:t xml:space="preserve"> </w:t>
      </w:r>
      <w:r w:rsidRPr="001F7476">
        <w:rPr>
          <w:caps/>
          <w:sz w:val="24"/>
          <w:szCs w:val="24"/>
        </w:rPr>
        <w:t>Appeals Process</w:t>
      </w:r>
      <w:bookmarkEnd w:id="48"/>
    </w:p>
    <w:p w14:paraId="4CBA7657" w14:textId="1E0B123E"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w:t>
      </w:r>
      <w:proofErr w:type="gramStart"/>
      <w:r w:rsidR="00D8648E" w:rsidRPr="00266DFB">
        <w:rPr>
          <w:rFonts w:ascii="Calibri" w:hAnsi="Calibri"/>
          <w:sz w:val="24"/>
          <w:szCs w:val="24"/>
        </w:rPr>
        <w:t>in the event that</w:t>
      </w:r>
      <w:proofErr w:type="gramEnd"/>
      <w:r w:rsidR="00D8648E" w:rsidRPr="00266DFB">
        <w:rPr>
          <w:rFonts w:ascii="Calibri" w:hAnsi="Calibri"/>
          <w:sz w:val="24"/>
          <w:szCs w:val="24"/>
        </w:rPr>
        <w:t xml:space="preserve">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Award/Non-Award have been issued.  Bid protests submitted prior to issu</w:t>
      </w:r>
      <w:r w:rsidR="00AB790E">
        <w:rPr>
          <w:rFonts w:ascii="Calibri" w:hAnsi="Calibri"/>
          <w:sz w:val="24"/>
          <w:szCs w:val="24"/>
        </w:rPr>
        <w:t>ance of</w:t>
      </w:r>
      <w:r w:rsidR="00D8648E" w:rsidRPr="00266DFB">
        <w:rPr>
          <w:rFonts w:ascii="Calibri" w:hAnsi="Calibri"/>
          <w:sz w:val="24"/>
          <w:szCs w:val="24"/>
        </w:rPr>
        <w:t xml:space="preserve">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2FFBAB73" w:rsidR="00AF533D" w:rsidRPr="00121DEB" w:rsidRDefault="00E34C87" w:rsidP="005D606E">
      <w:pPr>
        <w:pStyle w:val="Item1"/>
        <w:tabs>
          <w:tab w:val="clear" w:pos="1440"/>
        </w:tabs>
        <w:rPr>
          <w:sz w:val="24"/>
          <w:szCs w:val="18"/>
        </w:rPr>
      </w:pPr>
      <w:r w:rsidRPr="00121DEB">
        <w:rPr>
          <w:sz w:val="24"/>
          <w:szCs w:val="18"/>
        </w:rPr>
        <w:t>Any b</w:t>
      </w:r>
      <w:r w:rsidR="00D8648E" w:rsidRPr="00121DEB">
        <w:rPr>
          <w:sz w:val="24"/>
          <w:szCs w:val="18"/>
        </w:rPr>
        <w:t xml:space="preserve">id protest must be submitted in writing </w:t>
      </w:r>
      <w:r w:rsidR="0003357F" w:rsidRPr="00121DEB">
        <w:rPr>
          <w:sz w:val="24"/>
          <w:szCs w:val="18"/>
        </w:rPr>
        <w:t xml:space="preserve">by </w:t>
      </w:r>
      <w:r w:rsidR="00AF533D" w:rsidRPr="00121DEB">
        <w:rPr>
          <w:sz w:val="24"/>
          <w:szCs w:val="18"/>
        </w:rPr>
        <w:t>5:00 p.m.</w:t>
      </w:r>
      <w:r w:rsidR="00EE2743" w:rsidRPr="00121DEB">
        <w:rPr>
          <w:sz w:val="24"/>
          <w:szCs w:val="18"/>
        </w:rPr>
        <w:t xml:space="preserve"> </w:t>
      </w:r>
      <w:r w:rsidR="00F11599">
        <w:rPr>
          <w:sz w:val="24"/>
          <w:szCs w:val="18"/>
        </w:rPr>
        <w:t>on</w:t>
      </w:r>
      <w:r w:rsidR="00AF533D" w:rsidRPr="00121DEB">
        <w:rPr>
          <w:sz w:val="24"/>
          <w:szCs w:val="18"/>
        </w:rPr>
        <w:t xml:space="preserve"> the </w:t>
      </w:r>
      <w:r w:rsidR="0003357F" w:rsidRPr="00121DEB">
        <w:rPr>
          <w:sz w:val="24"/>
          <w:szCs w:val="18"/>
        </w:rPr>
        <w:t>SEVEN</w:t>
      </w:r>
      <w:r w:rsidR="00874DC8" w:rsidRPr="00121DEB">
        <w:rPr>
          <w:sz w:val="24"/>
          <w:szCs w:val="18"/>
        </w:rPr>
        <w:t>TH</w:t>
      </w:r>
      <w:r w:rsidR="0003357F" w:rsidRPr="00121DEB">
        <w:rPr>
          <w:sz w:val="24"/>
          <w:szCs w:val="18"/>
        </w:rPr>
        <w:t xml:space="preserve"> </w:t>
      </w:r>
      <w:r w:rsidR="00AF533D" w:rsidRPr="00121DEB">
        <w:rPr>
          <w:sz w:val="24"/>
          <w:szCs w:val="18"/>
        </w:rPr>
        <w:t>(</w:t>
      </w:r>
      <w:r w:rsidR="0003357F" w:rsidRPr="00121DEB">
        <w:rPr>
          <w:sz w:val="24"/>
          <w:szCs w:val="18"/>
        </w:rPr>
        <w:t>7th</w:t>
      </w:r>
      <w:r w:rsidR="00AF533D" w:rsidRPr="00121DEB">
        <w:rPr>
          <w:sz w:val="24"/>
          <w:szCs w:val="18"/>
        </w:rPr>
        <w:t xml:space="preserve">) </w:t>
      </w:r>
      <w:r w:rsidR="00A70658" w:rsidRPr="00121DEB">
        <w:rPr>
          <w:sz w:val="24"/>
          <w:szCs w:val="18"/>
        </w:rPr>
        <w:t>calendar</w:t>
      </w:r>
      <w:r w:rsidR="00681F87" w:rsidRPr="00121DEB">
        <w:rPr>
          <w:sz w:val="24"/>
          <w:szCs w:val="18"/>
        </w:rPr>
        <w:t xml:space="preserve"> </w:t>
      </w:r>
      <w:r w:rsidR="00AF533D" w:rsidRPr="00121DEB">
        <w:rPr>
          <w:sz w:val="24"/>
          <w:szCs w:val="18"/>
        </w:rPr>
        <w:t>day following the date of issuance of the Notice of Intent to Award</w:t>
      </w:r>
      <w:r w:rsidR="00EB4661">
        <w:rPr>
          <w:sz w:val="24"/>
          <w:szCs w:val="18"/>
        </w:rPr>
        <w:t>/Non-Award</w:t>
      </w:r>
      <w:r w:rsidR="00AF533D" w:rsidRPr="00121DEB">
        <w:rPr>
          <w:sz w:val="24"/>
          <w:szCs w:val="18"/>
        </w:rPr>
        <w:t xml:space="preserve">, not the date received by the Bidder. The bid protest </w:t>
      </w:r>
      <w:r w:rsidR="0096052D" w:rsidRPr="00121DEB">
        <w:rPr>
          <w:sz w:val="24"/>
          <w:szCs w:val="18"/>
        </w:rPr>
        <w:t>must</w:t>
      </w:r>
      <w:r w:rsidR="00AF533D" w:rsidRPr="00121DEB">
        <w:rPr>
          <w:sz w:val="24"/>
          <w:szCs w:val="18"/>
        </w:rPr>
        <w:t xml:space="preserve"> be </w:t>
      </w:r>
      <w:r w:rsidR="00AF533D" w:rsidRPr="00121DEB">
        <w:rPr>
          <w:sz w:val="24"/>
          <w:szCs w:val="18"/>
        </w:rPr>
        <w:lastRenderedPageBreak/>
        <w:t xml:space="preserve">submitted to the office that has been designated for review of protests for this procurement (the Protest </w:t>
      </w:r>
      <w:r w:rsidR="008A67E1" w:rsidRPr="00121DEB">
        <w:rPr>
          <w:sz w:val="24"/>
          <w:szCs w:val="18"/>
        </w:rPr>
        <w:t>Evaluator</w:t>
      </w:r>
      <w:r w:rsidR="00AF533D" w:rsidRPr="00121DEB">
        <w:rPr>
          <w:sz w:val="24"/>
          <w:szCs w:val="18"/>
        </w:rPr>
        <w:t>).  For this procurement</w:t>
      </w:r>
      <w:r w:rsidR="00AB790E">
        <w:rPr>
          <w:sz w:val="24"/>
          <w:szCs w:val="18"/>
        </w:rPr>
        <w:t>,</w:t>
      </w:r>
      <w:r w:rsidR="00AF533D" w:rsidRPr="00121DEB">
        <w:rPr>
          <w:sz w:val="24"/>
          <w:szCs w:val="18"/>
        </w:rPr>
        <w:t xml:space="preserve"> the Protest </w:t>
      </w:r>
      <w:r w:rsidR="008A67E1" w:rsidRPr="00121DEB">
        <w:rPr>
          <w:sz w:val="24"/>
          <w:szCs w:val="18"/>
        </w:rPr>
        <w:t>Evaluator</w:t>
      </w:r>
      <w:r w:rsidR="00AF533D" w:rsidRPr="00121DEB">
        <w:rPr>
          <w:sz w:val="24"/>
          <w:szCs w:val="18"/>
        </w:rPr>
        <w:t xml:space="preserve"> is:  </w:t>
      </w:r>
    </w:p>
    <w:p w14:paraId="50BDEBF7" w14:textId="1F5F12B5" w:rsidR="00AF533D" w:rsidRDefault="00D8648E" w:rsidP="00AF533D">
      <w:pPr>
        <w:pStyle w:val="Item1"/>
        <w:numPr>
          <w:ilvl w:val="0"/>
          <w:numId w:val="0"/>
        </w:numPr>
        <w:spacing w:after="0"/>
        <w:ind w:left="2880"/>
      </w:pPr>
      <w:r w:rsidRPr="00266DFB">
        <w:rPr>
          <w:sz w:val="24"/>
          <w:szCs w:val="24"/>
        </w:rPr>
        <w:t>GSA–Office of Acquisition Policy</w:t>
      </w:r>
      <w:r w:rsidR="00E3208D">
        <w:t xml:space="preserve"> </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60EFA431"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35" w:history="1">
        <w:r w:rsidR="00445C5D" w:rsidRPr="00266DFB">
          <w:rPr>
            <w:rStyle w:val="Hyperlink"/>
            <w:sz w:val="24"/>
            <w:szCs w:val="24"/>
          </w:rPr>
          <w:t>GSA-BidProtests@acgov.org</w:t>
        </w:r>
      </w:hyperlink>
      <w:r w:rsidR="00445C5D" w:rsidRPr="00266DFB">
        <w:rPr>
          <w:sz w:val="24"/>
          <w:szCs w:val="24"/>
        </w:rPr>
        <w:t xml:space="preserve"> </w:t>
      </w:r>
    </w:p>
    <w:p w14:paraId="7C846227" w14:textId="77777777" w:rsidR="00AF533D" w:rsidRPr="00266DFB" w:rsidRDefault="00AF533D" w:rsidP="00AF533D">
      <w:pPr>
        <w:pStyle w:val="Item1"/>
        <w:numPr>
          <w:ilvl w:val="0"/>
          <w:numId w:val="0"/>
        </w:numPr>
        <w:spacing w:after="0"/>
        <w:ind w:left="2880"/>
        <w:rPr>
          <w:sz w:val="24"/>
          <w:szCs w:val="24"/>
        </w:rPr>
      </w:pPr>
    </w:p>
    <w:p w14:paraId="73892052" w14:textId="77777777" w:rsidR="00F11599"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id protest received after 5:00 p.m.</w:t>
      </w:r>
      <w:r w:rsidR="001215F1">
        <w:rPr>
          <w:sz w:val="24"/>
          <w:szCs w:val="24"/>
        </w:rPr>
        <w:t xml:space="preserve"> </w:t>
      </w:r>
      <w:r w:rsidR="00D8648E" w:rsidRPr="00266DFB">
        <w:rPr>
          <w:sz w:val="24"/>
          <w:szCs w:val="24"/>
        </w:rPr>
        <w:t xml:space="preserve">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r w:rsidR="00F11599">
        <w:rPr>
          <w:sz w:val="24"/>
          <w:szCs w:val="24"/>
        </w:rPr>
        <w:t>A protest</w:t>
      </w:r>
      <w:r w:rsidR="00F11599" w:rsidRPr="00266DFB">
        <w:rPr>
          <w:sz w:val="24"/>
          <w:szCs w:val="24"/>
        </w:rPr>
        <w:t xml:space="preserve"> received after </w:t>
      </w:r>
      <w:r w:rsidR="00F11599">
        <w:rPr>
          <w:sz w:val="24"/>
          <w:szCs w:val="24"/>
        </w:rPr>
        <w:t xml:space="preserve">5:00 p.m. on </w:t>
      </w:r>
      <w:r w:rsidR="00F11599" w:rsidRPr="00266DFB">
        <w:rPr>
          <w:sz w:val="24"/>
          <w:szCs w:val="24"/>
        </w:rPr>
        <w:t xml:space="preserve">the </w:t>
      </w:r>
      <w:r w:rsidR="00F11599">
        <w:rPr>
          <w:sz w:val="24"/>
          <w:szCs w:val="24"/>
        </w:rPr>
        <w:t>SEVENTH</w:t>
      </w:r>
      <w:r w:rsidR="00F11599" w:rsidRPr="00266DFB">
        <w:rPr>
          <w:sz w:val="24"/>
          <w:szCs w:val="24"/>
        </w:rPr>
        <w:t xml:space="preserve"> (</w:t>
      </w:r>
      <w:r w:rsidR="00F11599">
        <w:rPr>
          <w:sz w:val="24"/>
          <w:szCs w:val="24"/>
        </w:rPr>
        <w:t>7</w:t>
      </w:r>
      <w:r w:rsidR="00F11599" w:rsidRPr="00266DFB">
        <w:rPr>
          <w:sz w:val="24"/>
          <w:szCs w:val="24"/>
        </w:rPr>
        <w:t>th) calendar day</w:t>
      </w:r>
      <w:r w:rsidR="00F11599">
        <w:rPr>
          <w:sz w:val="24"/>
          <w:szCs w:val="24"/>
        </w:rPr>
        <w:t xml:space="preserve"> </w:t>
      </w:r>
      <w:r w:rsidR="00F11599" w:rsidRPr="00266DFB">
        <w:rPr>
          <w:sz w:val="24"/>
          <w:szCs w:val="24"/>
        </w:rPr>
        <w:t xml:space="preserve">following the date of issuance of the </w:t>
      </w:r>
      <w:r w:rsidR="00F11599">
        <w:rPr>
          <w:sz w:val="24"/>
          <w:szCs w:val="24"/>
        </w:rPr>
        <w:t>Notice of Intent to Award/Non-Award</w:t>
      </w:r>
      <w:r w:rsidR="00F11599" w:rsidRPr="00266DFB">
        <w:rPr>
          <w:sz w:val="24"/>
          <w:szCs w:val="24"/>
        </w:rPr>
        <w:t xml:space="preserve"> </w:t>
      </w:r>
      <w:r w:rsidR="00F11599">
        <w:rPr>
          <w:sz w:val="24"/>
          <w:szCs w:val="24"/>
        </w:rPr>
        <w:t>will</w:t>
      </w:r>
      <w:r w:rsidR="00F11599" w:rsidRPr="00266DFB">
        <w:rPr>
          <w:sz w:val="24"/>
          <w:szCs w:val="24"/>
        </w:rPr>
        <w:t xml:space="preserve"> not be considered under any circumstances by the </w:t>
      </w:r>
      <w:r w:rsidR="00F11599">
        <w:rPr>
          <w:sz w:val="24"/>
          <w:szCs w:val="24"/>
        </w:rPr>
        <w:t>Protest Evaluator</w:t>
      </w:r>
      <w:r w:rsidR="00F11599" w:rsidRPr="00266DFB">
        <w:rPr>
          <w:sz w:val="24"/>
          <w:szCs w:val="24"/>
        </w:rPr>
        <w:t xml:space="preserve"> or their designee</w:t>
      </w:r>
      <w:r w:rsidR="00F11599">
        <w:rPr>
          <w:sz w:val="24"/>
          <w:szCs w:val="24"/>
        </w:rPr>
        <w:t xml:space="preserve">. </w:t>
      </w:r>
    </w:p>
    <w:p w14:paraId="7DB677E9" w14:textId="75F28299"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77777777" w:rsidR="00D8648E" w:rsidRPr="00121DEB" w:rsidRDefault="00D8648E" w:rsidP="005D606E">
      <w:pPr>
        <w:pStyle w:val="Itema"/>
        <w:tabs>
          <w:tab w:val="clear" w:pos="2160"/>
        </w:tabs>
        <w:rPr>
          <w:sz w:val="24"/>
          <w:szCs w:val="18"/>
        </w:rPr>
      </w:pPr>
      <w:r w:rsidRPr="00121DEB">
        <w:rPr>
          <w:sz w:val="24"/>
          <w:szCs w:val="18"/>
        </w:rPr>
        <w:t xml:space="preserve">The </w:t>
      </w:r>
      <w:r w:rsidR="00E34C87" w:rsidRPr="00121DEB">
        <w:rPr>
          <w:sz w:val="24"/>
          <w:szCs w:val="18"/>
        </w:rPr>
        <w:t>b</w:t>
      </w:r>
      <w:r w:rsidRPr="00121DEB">
        <w:rPr>
          <w:sz w:val="24"/>
          <w:szCs w:val="18"/>
        </w:rPr>
        <w:t>id protest must contain a complete statement of the reasons and facts for the protest.</w:t>
      </w:r>
    </w:p>
    <w:p w14:paraId="4CC2F851" w14:textId="77777777" w:rsidR="00D8648E" w:rsidRPr="00266DFB" w:rsidRDefault="00D8648E" w:rsidP="005D606E">
      <w:pPr>
        <w:pStyle w:val="Itema"/>
        <w:tabs>
          <w:tab w:val="clear" w:pos="2160"/>
        </w:tabs>
        <w:rPr>
          <w:sz w:val="24"/>
          <w:szCs w:val="24"/>
        </w:rPr>
      </w:pPr>
      <w:r w:rsidRPr="00266DFB">
        <w:rPr>
          <w:sz w:val="24"/>
          <w:szCs w:val="24"/>
        </w:rPr>
        <w:t xml:space="preserve">The protest must refer to the specific portions of all documents that form the basis for the protest. </w:t>
      </w:r>
    </w:p>
    <w:p w14:paraId="6EBD2838" w14:textId="1DD13363" w:rsidR="00D8648E" w:rsidRDefault="00D8648E" w:rsidP="005D606E">
      <w:pPr>
        <w:pStyle w:val="Itema"/>
        <w:tabs>
          <w:tab w:val="clear" w:pos="2160"/>
        </w:tabs>
        <w:rPr>
          <w:sz w:val="24"/>
          <w:szCs w:val="24"/>
        </w:rPr>
      </w:pPr>
      <w:r w:rsidRPr="00266DFB">
        <w:rPr>
          <w:sz w:val="24"/>
          <w:szCs w:val="24"/>
        </w:rPr>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7086FAD9" w:rsidR="00D8648E" w:rsidRPr="001215F1" w:rsidRDefault="002B348A" w:rsidP="005D606E">
      <w:pPr>
        <w:pStyle w:val="Itema"/>
        <w:tabs>
          <w:tab w:val="clear" w:pos="2160"/>
        </w:tabs>
        <w:rPr>
          <w:sz w:val="24"/>
          <w:szCs w:val="24"/>
        </w:rPr>
      </w:pPr>
      <w:bookmarkStart w:id="49" w:name="_Hlk89767435"/>
      <w:r>
        <w:rPr>
          <w:sz w:val="24"/>
          <w:szCs w:val="24"/>
        </w:rPr>
        <w:t xml:space="preserve">The Contract Specialist will send </w:t>
      </w:r>
      <w:r w:rsidR="00AB790E">
        <w:rPr>
          <w:sz w:val="24"/>
          <w:szCs w:val="24"/>
        </w:rPr>
        <w:t xml:space="preserve">a </w:t>
      </w:r>
      <w:r>
        <w:rPr>
          <w:sz w:val="24"/>
          <w:szCs w:val="24"/>
        </w:rPr>
        <w:t>notification to Bidders if a protest is received</w:t>
      </w:r>
      <w:bookmarkEnd w:id="49"/>
      <w:r>
        <w:rPr>
          <w:sz w:val="24"/>
          <w:szCs w:val="24"/>
        </w:rPr>
        <w:t xml:space="preserve">. </w:t>
      </w:r>
    </w:p>
    <w:p w14:paraId="0E5019AE" w14:textId="40DEAFAB" w:rsidR="00D8648E" w:rsidRPr="005D606E" w:rsidRDefault="005E4E6A" w:rsidP="005D606E">
      <w:pPr>
        <w:pStyle w:val="Item1"/>
        <w:tabs>
          <w:tab w:val="clear" w:pos="1440"/>
        </w:tabs>
        <w:rPr>
          <w:sz w:val="24"/>
          <w:szCs w:val="24"/>
        </w:rPr>
      </w:pPr>
      <w:r>
        <w:rPr>
          <w:sz w:val="24"/>
          <w:szCs w:val="24"/>
        </w:rPr>
        <w:t>T</w:t>
      </w:r>
      <w:r w:rsidR="00AF533D" w:rsidRPr="00266DFB">
        <w:rPr>
          <w:sz w:val="24"/>
          <w:szCs w:val="24"/>
        </w:rPr>
        <w:t xml:space="preserve">he </w:t>
      </w:r>
      <w:r w:rsidR="00AF533D" w:rsidRPr="005D606E">
        <w:rPr>
          <w:sz w:val="24"/>
          <w:szCs w:val="24"/>
        </w:rPr>
        <w:t>Protest Evaluator</w:t>
      </w:r>
      <w:r w:rsidR="00D8648E" w:rsidRPr="005D606E">
        <w:rPr>
          <w:sz w:val="24"/>
          <w:szCs w:val="24"/>
        </w:rPr>
        <w:t>, or</w:t>
      </w:r>
      <w:r w:rsidRPr="005D606E">
        <w:rPr>
          <w:sz w:val="24"/>
          <w:szCs w:val="24"/>
        </w:rPr>
        <w:t xml:space="preserve"> their</w:t>
      </w:r>
      <w:r w:rsidR="00D8648E" w:rsidRPr="005D606E">
        <w:rPr>
          <w:sz w:val="24"/>
          <w:szCs w:val="24"/>
        </w:rPr>
        <w:t xml:space="preserve"> designee, will review and evaluate the protest and issue a written decision. The </w:t>
      </w:r>
      <w:r w:rsidR="00AF533D" w:rsidRPr="005D606E">
        <w:rPr>
          <w:sz w:val="24"/>
          <w:szCs w:val="24"/>
        </w:rPr>
        <w:t>Protest Evaluator</w:t>
      </w:r>
      <w:r w:rsidR="00AF533D" w:rsidRPr="005D606E" w:rsidDel="00AF533D">
        <w:rPr>
          <w:color w:val="00B050"/>
          <w:sz w:val="24"/>
          <w:szCs w:val="24"/>
        </w:rPr>
        <w:t xml:space="preserve"> </w:t>
      </w:r>
      <w:r w:rsidR="00D8648E" w:rsidRPr="005D606E">
        <w:rPr>
          <w:sz w:val="24"/>
          <w:szCs w:val="24"/>
        </w:rPr>
        <w:t>may, at its discretion</w:t>
      </w:r>
      <w:r w:rsidRPr="005D606E">
        <w:rPr>
          <w:sz w:val="24"/>
          <w:szCs w:val="24"/>
        </w:rPr>
        <w:t>,</w:t>
      </w:r>
      <w:r w:rsidR="00AF533D" w:rsidRPr="005D606E">
        <w:rPr>
          <w:sz w:val="24"/>
          <w:szCs w:val="24"/>
        </w:rPr>
        <w:t xml:space="preserve"> do any of the following</w:t>
      </w:r>
      <w:r w:rsidRPr="005D606E">
        <w:rPr>
          <w:sz w:val="24"/>
          <w:szCs w:val="24"/>
        </w:rPr>
        <w:t>:</w:t>
      </w:r>
      <w:r w:rsidR="00D8648E" w:rsidRPr="005D606E">
        <w:rPr>
          <w:sz w:val="24"/>
          <w:szCs w:val="24"/>
        </w:rPr>
        <w:t xml:space="preserve"> investigate the protest, obtain additional information, provide an opportunity to settle the protest by mutual agreement, and/or schedule a </w:t>
      </w:r>
      <w:r w:rsidR="00D8648E" w:rsidRPr="009D185C">
        <w:rPr>
          <w:color w:val="000000" w:themeColor="text1"/>
          <w:sz w:val="24"/>
          <w:szCs w:val="24"/>
        </w:rPr>
        <w:t xml:space="preserve">meeting(s) with the protesting </w:t>
      </w:r>
      <w:r w:rsidR="00502F47" w:rsidRPr="009D185C">
        <w:rPr>
          <w:color w:val="000000" w:themeColor="text1"/>
          <w:sz w:val="24"/>
          <w:szCs w:val="24"/>
        </w:rPr>
        <w:t>Bidder</w:t>
      </w:r>
      <w:r w:rsidR="00D8648E" w:rsidRPr="009D185C">
        <w:rPr>
          <w:color w:val="000000" w:themeColor="text1"/>
          <w:sz w:val="24"/>
          <w:szCs w:val="24"/>
        </w:rPr>
        <w:t xml:space="preserve"> and others (as appropriate) to discuss the protest.  </w:t>
      </w:r>
      <w:bookmarkStart w:id="50" w:name="_Hlk101543543"/>
      <w:r w:rsidR="001215F1" w:rsidRPr="009D185C" w:rsidDel="001B0F82">
        <w:rPr>
          <w:color w:val="000000" w:themeColor="text1"/>
          <w:sz w:val="24"/>
          <w:szCs w:val="24"/>
        </w:rPr>
        <w:t xml:space="preserve">The decision on the bid protest </w:t>
      </w:r>
      <w:r w:rsidR="001215F1" w:rsidRPr="009D185C">
        <w:rPr>
          <w:color w:val="000000" w:themeColor="text1"/>
          <w:sz w:val="24"/>
          <w:szCs w:val="24"/>
        </w:rPr>
        <w:t>must be final</w:t>
      </w:r>
      <w:r w:rsidR="001215F1" w:rsidRPr="009D185C" w:rsidDel="001B0F82">
        <w:rPr>
          <w:color w:val="000000" w:themeColor="text1"/>
          <w:sz w:val="24"/>
          <w:szCs w:val="24"/>
        </w:rPr>
        <w:t xml:space="preserve"> prior to the Board hearing.</w:t>
      </w:r>
      <w:bookmarkEnd w:id="50"/>
      <w:r w:rsidR="00D8648E" w:rsidRPr="009D185C">
        <w:rPr>
          <w:color w:val="000000" w:themeColor="text1"/>
          <w:sz w:val="24"/>
          <w:szCs w:val="24"/>
        </w:rPr>
        <w:br/>
      </w:r>
      <w:r w:rsidR="00D8648E" w:rsidRPr="009D185C">
        <w:rPr>
          <w:color w:val="000000" w:themeColor="text1"/>
          <w:sz w:val="24"/>
          <w:szCs w:val="24"/>
        </w:rPr>
        <w:br/>
      </w:r>
      <w:bookmarkStart w:id="51" w:name="_Hlk101543644"/>
      <w:r w:rsidR="00681F87" w:rsidRPr="009D185C">
        <w:rPr>
          <w:color w:val="000000" w:themeColor="text1"/>
          <w:sz w:val="24"/>
          <w:szCs w:val="24"/>
        </w:rPr>
        <w:t>A notification of t</w:t>
      </w:r>
      <w:r w:rsidR="00D8648E" w:rsidRPr="009D185C">
        <w:rPr>
          <w:color w:val="000000" w:themeColor="text1"/>
          <w:sz w:val="24"/>
          <w:szCs w:val="24"/>
        </w:rPr>
        <w:t>he decision will be communicated by email</w:t>
      </w:r>
      <w:r w:rsidR="00AF533D" w:rsidRPr="009D185C">
        <w:rPr>
          <w:color w:val="000000" w:themeColor="text1"/>
          <w:sz w:val="24"/>
          <w:szCs w:val="24"/>
        </w:rPr>
        <w:t xml:space="preserve"> and/</w:t>
      </w:r>
      <w:r w:rsidR="00D8648E" w:rsidRPr="009D185C">
        <w:rPr>
          <w:color w:val="000000" w:themeColor="text1"/>
          <w:sz w:val="24"/>
          <w:szCs w:val="24"/>
        </w:rPr>
        <w:t xml:space="preserve">or US Postal Service </w:t>
      </w:r>
      <w:r w:rsidR="00167512" w:rsidRPr="009D185C">
        <w:rPr>
          <w:color w:val="000000" w:themeColor="text1"/>
          <w:sz w:val="24"/>
          <w:szCs w:val="24"/>
        </w:rPr>
        <w:t xml:space="preserve">mail </w:t>
      </w:r>
      <w:r w:rsidR="00E94AB2" w:rsidRPr="009D185C">
        <w:rPr>
          <w:color w:val="000000" w:themeColor="text1"/>
          <w:sz w:val="24"/>
          <w:szCs w:val="24"/>
        </w:rPr>
        <w:t xml:space="preserve">to </w:t>
      </w:r>
      <w:r w:rsidR="00D8648E" w:rsidRPr="009D185C">
        <w:rPr>
          <w:color w:val="000000" w:themeColor="text1"/>
          <w:sz w:val="24"/>
          <w:szCs w:val="24"/>
        </w:rPr>
        <w:t xml:space="preserve">the </w:t>
      </w:r>
      <w:r w:rsidRPr="009D185C">
        <w:rPr>
          <w:color w:val="000000" w:themeColor="text1"/>
          <w:sz w:val="24"/>
          <w:szCs w:val="24"/>
        </w:rPr>
        <w:t>protestor</w:t>
      </w:r>
      <w:r w:rsidR="00E94AB2" w:rsidRPr="009D185C">
        <w:rPr>
          <w:color w:val="000000" w:themeColor="text1"/>
          <w:sz w:val="24"/>
          <w:szCs w:val="24"/>
        </w:rPr>
        <w:t>.</w:t>
      </w:r>
      <w:r w:rsidRPr="009D185C">
        <w:rPr>
          <w:color w:val="000000" w:themeColor="text1"/>
          <w:sz w:val="24"/>
          <w:szCs w:val="24"/>
        </w:rPr>
        <w:t xml:space="preserve"> </w:t>
      </w:r>
      <w:r w:rsidR="00E94AB2" w:rsidRPr="009D185C" w:rsidDel="00514E87">
        <w:rPr>
          <w:color w:val="000000" w:themeColor="text1"/>
          <w:sz w:val="24"/>
          <w:szCs w:val="24"/>
        </w:rPr>
        <w:t>Notification will be provided to Bidders when a decision has been made on the protes</w:t>
      </w:r>
      <w:r w:rsidR="00E94AB2" w:rsidRPr="009D185C">
        <w:rPr>
          <w:color w:val="000000" w:themeColor="text1"/>
          <w:sz w:val="24"/>
          <w:szCs w:val="24"/>
        </w:rPr>
        <w:t xml:space="preserve">t and </w:t>
      </w:r>
      <w:proofErr w:type="gramStart"/>
      <w:r w:rsidR="00D8648E" w:rsidRPr="009D185C">
        <w:rPr>
          <w:color w:val="000000" w:themeColor="text1"/>
          <w:sz w:val="24"/>
          <w:szCs w:val="24"/>
        </w:rPr>
        <w:t>whether or not</w:t>
      </w:r>
      <w:proofErr w:type="gramEnd"/>
      <w:r w:rsidR="00D8648E" w:rsidRPr="009D185C">
        <w:rPr>
          <w:color w:val="000000" w:themeColor="text1"/>
          <w:sz w:val="24"/>
          <w:szCs w:val="24"/>
        </w:rPr>
        <w:t xml:space="preserve"> the recommendation to the Board of Supervisors in </w:t>
      </w:r>
      <w:r w:rsidR="00D8648E" w:rsidRPr="005D606E">
        <w:rPr>
          <w:sz w:val="24"/>
          <w:szCs w:val="24"/>
        </w:rPr>
        <w:t>the Notice of Intent to Award</w:t>
      </w:r>
      <w:r w:rsidR="00EB4661" w:rsidRPr="005D606E">
        <w:rPr>
          <w:sz w:val="24"/>
          <w:szCs w:val="24"/>
        </w:rPr>
        <w:t>/Non-Award</w:t>
      </w:r>
      <w:r w:rsidR="00D8648E" w:rsidRPr="005D606E">
        <w:rPr>
          <w:sz w:val="24"/>
          <w:szCs w:val="24"/>
        </w:rPr>
        <w:t xml:space="preserve"> </w:t>
      </w:r>
      <w:r w:rsidR="00681F87" w:rsidRPr="005D606E">
        <w:rPr>
          <w:sz w:val="24"/>
          <w:szCs w:val="24"/>
        </w:rPr>
        <w:t>will stand</w:t>
      </w:r>
      <w:r w:rsidR="00D8648E" w:rsidRPr="005D606E">
        <w:rPr>
          <w:sz w:val="24"/>
          <w:szCs w:val="24"/>
        </w:rPr>
        <w:t xml:space="preserve">. </w:t>
      </w:r>
      <w:bookmarkEnd w:id="51"/>
    </w:p>
    <w:p w14:paraId="31F5E91A" w14:textId="11DDB7E1" w:rsidR="00D8648E" w:rsidRPr="00266DFB" w:rsidRDefault="00D8648E" w:rsidP="005D606E">
      <w:pPr>
        <w:pStyle w:val="Item1"/>
        <w:tabs>
          <w:tab w:val="clear" w:pos="1440"/>
        </w:tabs>
        <w:rPr>
          <w:sz w:val="24"/>
          <w:szCs w:val="24"/>
        </w:rPr>
      </w:pPr>
      <w:bookmarkStart w:id="52" w:name="_Hlk89768362"/>
      <w:r w:rsidRPr="005D606E">
        <w:rPr>
          <w:sz w:val="24"/>
          <w:szCs w:val="24"/>
        </w:rPr>
        <w:lastRenderedPageBreak/>
        <w:t xml:space="preserve">The decision </w:t>
      </w:r>
      <w:r w:rsidR="00A914E9" w:rsidRPr="005D606E">
        <w:rPr>
          <w:sz w:val="24"/>
          <w:szCs w:val="24"/>
        </w:rPr>
        <w:t xml:space="preserve">on the bid protest by </w:t>
      </w:r>
      <w:r w:rsidRPr="005D606E">
        <w:rPr>
          <w:sz w:val="24"/>
          <w:szCs w:val="24"/>
        </w:rPr>
        <w:t xml:space="preserve">the </w:t>
      </w:r>
      <w:r w:rsidR="00AF533D" w:rsidRPr="005D606E">
        <w:rPr>
          <w:sz w:val="24"/>
          <w:szCs w:val="24"/>
        </w:rPr>
        <w:t>Protest Evaluator</w:t>
      </w:r>
      <w:r w:rsidR="00AF533D" w:rsidRPr="005D606E" w:rsidDel="00AF533D">
        <w:rPr>
          <w:color w:val="00B050"/>
          <w:sz w:val="24"/>
          <w:szCs w:val="24"/>
        </w:rPr>
        <w:t xml:space="preserve"> </w:t>
      </w:r>
      <w:r w:rsidRPr="005D606E">
        <w:rPr>
          <w:sz w:val="24"/>
          <w:szCs w:val="24"/>
        </w:rPr>
        <w:t xml:space="preserve">may be appealed to the </w:t>
      </w:r>
      <w:bookmarkStart w:id="53" w:name="_Hlk90304542"/>
      <w:r w:rsidRPr="005D606E">
        <w:rPr>
          <w:sz w:val="24"/>
          <w:szCs w:val="24"/>
        </w:rPr>
        <w:t xml:space="preserve">Auditor-Controller's </w:t>
      </w:r>
      <w:r w:rsidR="00695709" w:rsidRPr="005D606E">
        <w:rPr>
          <w:sz w:val="24"/>
          <w:szCs w:val="24"/>
        </w:rPr>
        <w:t>Office of Contract Compliance &amp; Reporting</w:t>
      </w:r>
      <w:bookmarkEnd w:id="53"/>
      <w:r w:rsidR="00695709" w:rsidRPr="005D606E">
        <w:rPr>
          <w:sz w:val="24"/>
          <w:szCs w:val="24"/>
        </w:rPr>
        <w:t xml:space="preserve"> (OCCR)</w:t>
      </w:r>
      <w:r w:rsidRPr="005D606E">
        <w:rPr>
          <w:sz w:val="24"/>
          <w:szCs w:val="24"/>
        </w:rPr>
        <w:t xml:space="preserve"> located at 1221 Oak St., Room 249, Oakland</w:t>
      </w:r>
      <w:r w:rsidR="00AD3466" w:rsidRPr="005D606E">
        <w:rPr>
          <w:sz w:val="24"/>
          <w:szCs w:val="24"/>
        </w:rPr>
        <w:t xml:space="preserve">, CA 94612, </w:t>
      </w:r>
      <w:r w:rsidR="008A67E1" w:rsidRPr="005D606E">
        <w:rPr>
          <w:sz w:val="24"/>
          <w:szCs w:val="24"/>
        </w:rPr>
        <w:t>Email</w:t>
      </w:r>
      <w:r w:rsidR="00AD3466" w:rsidRPr="005D606E">
        <w:rPr>
          <w:sz w:val="24"/>
          <w:szCs w:val="24"/>
        </w:rPr>
        <w:t>:</w:t>
      </w:r>
      <w:r w:rsidR="005C3F1D" w:rsidRPr="005D606E">
        <w:rPr>
          <w:sz w:val="24"/>
          <w:szCs w:val="24"/>
        </w:rPr>
        <w:t xml:space="preserve"> </w:t>
      </w:r>
      <w:hyperlink r:id="rId36" w:history="1">
        <w:r w:rsidR="005C3F1D" w:rsidRPr="005D606E">
          <w:rPr>
            <w:rStyle w:val="Hyperlink"/>
            <w:sz w:val="24"/>
            <w:szCs w:val="24"/>
            <w:u w:color="1F3864"/>
          </w:rPr>
          <w:t>OCCR@acgov.org</w:t>
        </w:r>
      </w:hyperlink>
      <w:r w:rsidR="00AF533D" w:rsidRPr="005D606E">
        <w:rPr>
          <w:sz w:val="24"/>
          <w:szCs w:val="24"/>
        </w:rPr>
        <w:t xml:space="preserve">, </w:t>
      </w:r>
      <w:r w:rsidR="00AD3466" w:rsidRPr="005D606E">
        <w:rPr>
          <w:sz w:val="24"/>
          <w:szCs w:val="24"/>
        </w:rPr>
        <w:t xml:space="preserve">unless the </w:t>
      </w:r>
      <w:r w:rsidR="00695709" w:rsidRPr="005D606E">
        <w:rPr>
          <w:sz w:val="24"/>
          <w:szCs w:val="24"/>
        </w:rPr>
        <w:t>OCCR</w:t>
      </w:r>
      <w:r w:rsidR="00AD3466" w:rsidRPr="005D606E">
        <w:rPr>
          <w:sz w:val="24"/>
          <w:szCs w:val="24"/>
        </w:rPr>
        <w:t xml:space="preserve"> determines that it has a conflict of interest in which case an alternate will be identified to hear the appeal and all steps to be taken by </w:t>
      </w:r>
      <w:r w:rsidR="00695709" w:rsidRPr="005D606E">
        <w:rPr>
          <w:sz w:val="24"/>
          <w:szCs w:val="24"/>
        </w:rPr>
        <w:t>OCCR</w:t>
      </w:r>
      <w:r w:rsidR="00AD3466" w:rsidRPr="005D606E">
        <w:rPr>
          <w:sz w:val="24"/>
          <w:szCs w:val="24"/>
        </w:rPr>
        <w:t xml:space="preserve"> will be performed by the alternate. </w:t>
      </w:r>
      <w:r w:rsidR="00E34C87" w:rsidRPr="005D606E">
        <w:rPr>
          <w:sz w:val="24"/>
          <w:szCs w:val="24"/>
        </w:rPr>
        <w:t xml:space="preserve"> The </w:t>
      </w:r>
      <w:r w:rsidR="00502F47" w:rsidRPr="005D606E">
        <w:rPr>
          <w:sz w:val="24"/>
          <w:szCs w:val="24"/>
        </w:rPr>
        <w:t>Bidder</w:t>
      </w:r>
      <w:r w:rsidR="00E34C87" w:rsidRPr="005D606E">
        <w:rPr>
          <w:sz w:val="24"/>
          <w:szCs w:val="24"/>
        </w:rPr>
        <w:t xml:space="preserve"> whose b</w:t>
      </w:r>
      <w:r w:rsidRPr="005D606E">
        <w:rPr>
          <w:sz w:val="24"/>
          <w:szCs w:val="24"/>
        </w:rPr>
        <w:t xml:space="preserve">id is the subject of the protest, all </w:t>
      </w:r>
      <w:r w:rsidR="00502F47" w:rsidRPr="005D606E">
        <w:rPr>
          <w:sz w:val="24"/>
          <w:szCs w:val="24"/>
        </w:rPr>
        <w:t>Bidder</w:t>
      </w:r>
      <w:r w:rsidRPr="005D606E">
        <w:rPr>
          <w:sz w:val="24"/>
          <w:szCs w:val="24"/>
        </w:rPr>
        <w:t xml:space="preserve">s affected by the </w:t>
      </w:r>
      <w:r w:rsidR="00AF533D" w:rsidRPr="005D606E">
        <w:rPr>
          <w:sz w:val="24"/>
          <w:szCs w:val="24"/>
        </w:rPr>
        <w:t>Protest Evaluator</w:t>
      </w:r>
      <w:r w:rsidRPr="005D606E">
        <w:rPr>
          <w:sz w:val="24"/>
          <w:szCs w:val="24"/>
        </w:rPr>
        <w:t xml:space="preserve">'s decision on the protest, and the protestor have the right to appeal if </w:t>
      </w:r>
      <w:r w:rsidR="00A914E9" w:rsidRPr="005D606E">
        <w:rPr>
          <w:sz w:val="24"/>
          <w:szCs w:val="24"/>
        </w:rPr>
        <w:t xml:space="preserve">they feel </w:t>
      </w:r>
      <w:r w:rsidRPr="005D606E">
        <w:rPr>
          <w:sz w:val="24"/>
          <w:szCs w:val="24"/>
        </w:rPr>
        <w:t xml:space="preserve">the </w:t>
      </w:r>
      <w:r w:rsidR="00AF533D" w:rsidRPr="005D606E">
        <w:rPr>
          <w:sz w:val="24"/>
          <w:szCs w:val="24"/>
        </w:rPr>
        <w:t>Protest Evaluator</w:t>
      </w:r>
      <w:r w:rsidRPr="005D606E">
        <w:rPr>
          <w:sz w:val="24"/>
          <w:szCs w:val="24"/>
        </w:rPr>
        <w:t>'s decision</w:t>
      </w:r>
      <w:r w:rsidR="00A914E9" w:rsidRPr="005D606E">
        <w:rPr>
          <w:sz w:val="24"/>
          <w:szCs w:val="24"/>
        </w:rPr>
        <w:t xml:space="preserve"> is </w:t>
      </w:r>
      <w:r w:rsidR="00111F96" w:rsidRPr="005D606E">
        <w:rPr>
          <w:sz w:val="24"/>
          <w:szCs w:val="24"/>
        </w:rPr>
        <w:t>incorrect</w:t>
      </w:r>
      <w:r w:rsidRPr="005D606E">
        <w:rPr>
          <w:sz w:val="24"/>
          <w:szCs w:val="24"/>
        </w:rPr>
        <w:t xml:space="preserve">. All appeals to the Auditor-Controller's </w:t>
      </w:r>
      <w:r w:rsidR="00695709" w:rsidRPr="005D606E">
        <w:rPr>
          <w:sz w:val="24"/>
          <w:szCs w:val="24"/>
        </w:rPr>
        <w:t>OCCR</w:t>
      </w:r>
      <w:r w:rsidRPr="005D606E">
        <w:rPr>
          <w:sz w:val="24"/>
          <w:szCs w:val="24"/>
        </w:rPr>
        <w:t xml:space="preserve"> </w:t>
      </w:r>
      <w:r w:rsidR="00C063D4">
        <w:rPr>
          <w:sz w:val="24"/>
          <w:szCs w:val="24"/>
        </w:rPr>
        <w:t>must</w:t>
      </w:r>
      <w:r w:rsidRPr="005D606E">
        <w:rPr>
          <w:sz w:val="24"/>
          <w:szCs w:val="24"/>
        </w:rPr>
        <w:t xml:space="preserve"> be in writing and submitted within </w:t>
      </w:r>
      <w:r w:rsidR="0003357F" w:rsidRPr="005D606E">
        <w:rPr>
          <w:sz w:val="24"/>
          <w:szCs w:val="24"/>
        </w:rPr>
        <w:t xml:space="preserve">SEVEN </w:t>
      </w:r>
      <w:r w:rsidRPr="005D606E">
        <w:rPr>
          <w:sz w:val="24"/>
          <w:szCs w:val="24"/>
        </w:rPr>
        <w:t>(</w:t>
      </w:r>
      <w:r w:rsidR="00740394" w:rsidRPr="005D606E">
        <w:rPr>
          <w:sz w:val="24"/>
          <w:szCs w:val="24"/>
        </w:rPr>
        <w:t>7</w:t>
      </w:r>
      <w:r w:rsidRPr="005D606E">
        <w:rPr>
          <w:sz w:val="24"/>
          <w:szCs w:val="24"/>
        </w:rPr>
        <w:t xml:space="preserve">) </w:t>
      </w:r>
      <w:r w:rsidR="00AF533D" w:rsidRPr="005D606E">
        <w:rPr>
          <w:sz w:val="24"/>
          <w:szCs w:val="24"/>
        </w:rPr>
        <w:t xml:space="preserve">calendar </w:t>
      </w:r>
      <w:r w:rsidRPr="005D606E">
        <w:rPr>
          <w:sz w:val="24"/>
          <w:szCs w:val="24"/>
        </w:rPr>
        <w:t>days</w:t>
      </w:r>
      <w:r w:rsidR="00AF533D" w:rsidRPr="005D606E">
        <w:rPr>
          <w:sz w:val="24"/>
          <w:szCs w:val="24"/>
        </w:rPr>
        <w:t xml:space="preserve"> </w:t>
      </w:r>
      <w:r w:rsidRPr="005D606E">
        <w:rPr>
          <w:sz w:val="24"/>
          <w:szCs w:val="24"/>
        </w:rPr>
        <w:t xml:space="preserve">following the issuance of the decision, not the date </w:t>
      </w:r>
      <w:r w:rsidR="00AF533D" w:rsidRPr="005D606E">
        <w:rPr>
          <w:sz w:val="24"/>
          <w:szCs w:val="24"/>
        </w:rPr>
        <w:t xml:space="preserve">the decision is </w:t>
      </w:r>
      <w:r w:rsidRPr="005D606E">
        <w:rPr>
          <w:sz w:val="24"/>
          <w:szCs w:val="24"/>
        </w:rPr>
        <w:t xml:space="preserve">received by the </w:t>
      </w:r>
      <w:r w:rsidR="00502F47" w:rsidRPr="005D606E">
        <w:rPr>
          <w:sz w:val="24"/>
          <w:szCs w:val="24"/>
        </w:rPr>
        <w:t>Bidder</w:t>
      </w:r>
      <w:r w:rsidRPr="005D606E">
        <w:rPr>
          <w:sz w:val="24"/>
          <w:szCs w:val="24"/>
        </w:rPr>
        <w:t xml:space="preserve">. An appeal received after 5:00 p.m. is considered received as of the next </w:t>
      </w:r>
      <w:r w:rsidR="008A67E1" w:rsidRPr="005D606E">
        <w:rPr>
          <w:sz w:val="24"/>
          <w:szCs w:val="24"/>
        </w:rPr>
        <w:t>calendar day</w:t>
      </w:r>
      <w:r w:rsidRPr="005D606E">
        <w:rPr>
          <w:sz w:val="24"/>
          <w:szCs w:val="24"/>
        </w:rPr>
        <w:t xml:space="preserve">. An appeal received after </w:t>
      </w:r>
      <w:r w:rsidR="00DC3577" w:rsidRPr="005D606E">
        <w:rPr>
          <w:sz w:val="24"/>
          <w:szCs w:val="24"/>
        </w:rPr>
        <w:t xml:space="preserve">5:00 p.m. on </w:t>
      </w:r>
      <w:r w:rsidRPr="005D606E">
        <w:rPr>
          <w:sz w:val="24"/>
          <w:szCs w:val="24"/>
        </w:rPr>
        <w:t xml:space="preserve">the </w:t>
      </w:r>
      <w:r w:rsidR="00167512" w:rsidRPr="005D606E">
        <w:rPr>
          <w:sz w:val="24"/>
          <w:szCs w:val="24"/>
        </w:rPr>
        <w:t xml:space="preserve">SEVENTH </w:t>
      </w:r>
      <w:r w:rsidRPr="005D606E">
        <w:rPr>
          <w:sz w:val="24"/>
          <w:szCs w:val="24"/>
        </w:rPr>
        <w:t>(</w:t>
      </w:r>
      <w:r w:rsidR="00167512" w:rsidRPr="005D606E">
        <w:rPr>
          <w:sz w:val="24"/>
          <w:szCs w:val="24"/>
        </w:rPr>
        <w:t>7th</w:t>
      </w:r>
      <w:r w:rsidR="00BF3055" w:rsidRPr="005D606E">
        <w:rPr>
          <w:sz w:val="24"/>
          <w:szCs w:val="24"/>
        </w:rPr>
        <w:t>) calendar</w:t>
      </w:r>
      <w:r w:rsidR="008A67E1" w:rsidRPr="005D606E">
        <w:rPr>
          <w:sz w:val="24"/>
          <w:szCs w:val="24"/>
        </w:rPr>
        <w:t xml:space="preserve"> </w:t>
      </w:r>
      <w:r w:rsidRPr="005D606E">
        <w:rPr>
          <w:sz w:val="24"/>
          <w:szCs w:val="24"/>
        </w:rPr>
        <w:t>day</w:t>
      </w:r>
      <w:r w:rsidR="004F6C75" w:rsidRPr="005D606E">
        <w:rPr>
          <w:sz w:val="24"/>
          <w:szCs w:val="24"/>
        </w:rPr>
        <w:t xml:space="preserve"> </w:t>
      </w:r>
      <w:r w:rsidRPr="005D606E">
        <w:rPr>
          <w:sz w:val="24"/>
          <w:szCs w:val="24"/>
        </w:rPr>
        <w:t>following the date of issuance of the decision by the</w:t>
      </w:r>
      <w:r w:rsidR="002E5249" w:rsidRPr="005D606E">
        <w:rPr>
          <w:sz w:val="24"/>
          <w:szCs w:val="24"/>
        </w:rPr>
        <w:t xml:space="preserve"> Protest Evaluator</w:t>
      </w:r>
      <w:r w:rsidRPr="005D606E">
        <w:rPr>
          <w:sz w:val="24"/>
          <w:szCs w:val="24"/>
        </w:rPr>
        <w:t xml:space="preserve"> </w:t>
      </w:r>
      <w:r w:rsidR="00F11599">
        <w:rPr>
          <w:sz w:val="24"/>
          <w:szCs w:val="24"/>
        </w:rPr>
        <w:t>will</w:t>
      </w:r>
      <w:r w:rsidRPr="005D606E">
        <w:rPr>
          <w:sz w:val="24"/>
          <w:szCs w:val="24"/>
        </w:rPr>
        <w:t xml:space="preserve"> not be considered under any circumstances by the Auditor-Controller</w:t>
      </w:r>
      <w:r w:rsidRPr="00266DFB">
        <w:rPr>
          <w:sz w:val="24"/>
          <w:szCs w:val="24"/>
        </w:rPr>
        <w:t xml:space="preserve"> </w:t>
      </w:r>
      <w:r w:rsidR="00695709" w:rsidRPr="00266DFB">
        <w:rPr>
          <w:sz w:val="24"/>
          <w:szCs w:val="24"/>
        </w:rPr>
        <w:t>OCCR</w:t>
      </w:r>
      <w:r w:rsidR="00AF533D" w:rsidRPr="00266DFB">
        <w:rPr>
          <w:sz w:val="24"/>
          <w:szCs w:val="24"/>
        </w:rPr>
        <w:t xml:space="preserve"> or their designee</w:t>
      </w:r>
      <w:r w:rsidR="009A2E53">
        <w:rPr>
          <w:sz w:val="24"/>
          <w:szCs w:val="24"/>
        </w:rPr>
        <w:t>.</w:t>
      </w:r>
      <w:r w:rsidR="00004DD8">
        <w:rPr>
          <w:sz w:val="24"/>
          <w:szCs w:val="24"/>
        </w:rPr>
        <w:t xml:space="preserve"> </w:t>
      </w:r>
      <w:bookmarkEnd w:id="52"/>
    </w:p>
    <w:p w14:paraId="41FC4976" w14:textId="409563A4" w:rsidR="00D8648E" w:rsidRPr="00121DEB" w:rsidRDefault="00D8648E" w:rsidP="005D606E">
      <w:pPr>
        <w:pStyle w:val="Itema"/>
        <w:tabs>
          <w:tab w:val="clear" w:pos="2160"/>
        </w:tabs>
        <w:rPr>
          <w:sz w:val="24"/>
          <w:szCs w:val="18"/>
        </w:rPr>
      </w:pPr>
      <w:bookmarkStart w:id="54" w:name="_Hlk101543785"/>
      <w:r w:rsidRPr="00121DEB">
        <w:rPr>
          <w:sz w:val="24"/>
          <w:szCs w:val="18"/>
        </w:rPr>
        <w:t xml:space="preserve">The appeal </w:t>
      </w:r>
      <w:r w:rsidR="00C063D4">
        <w:rPr>
          <w:sz w:val="24"/>
          <w:szCs w:val="18"/>
        </w:rPr>
        <w:t>must</w:t>
      </w:r>
      <w:r w:rsidRPr="00121DEB">
        <w:rPr>
          <w:sz w:val="24"/>
          <w:szCs w:val="18"/>
        </w:rPr>
        <w:t xml:space="preserve"> specify the decision being appealed and all the facts and circumstances relied upon in support of the appeal.</w:t>
      </w:r>
    </w:p>
    <w:p w14:paraId="069B047E" w14:textId="1411C691" w:rsidR="00D8648E" w:rsidRPr="00266DFB" w:rsidRDefault="00D8648E" w:rsidP="005D606E">
      <w:pPr>
        <w:pStyle w:val="Itema"/>
        <w:tabs>
          <w:tab w:val="clear" w:pos="2160"/>
        </w:tabs>
        <w:rPr>
          <w:sz w:val="24"/>
          <w:szCs w:val="24"/>
        </w:rPr>
      </w:pPr>
      <w:r w:rsidRPr="00266DFB">
        <w:rPr>
          <w:sz w:val="24"/>
          <w:szCs w:val="24"/>
        </w:rPr>
        <w:t xml:space="preserve">In reviewing protest appeals, the </w:t>
      </w:r>
      <w:r w:rsidR="00695709" w:rsidRPr="00266DFB">
        <w:rPr>
          <w:sz w:val="24"/>
          <w:szCs w:val="24"/>
        </w:rPr>
        <w:t>OCCR</w:t>
      </w:r>
      <w:r w:rsidRPr="00266DFB">
        <w:rPr>
          <w:sz w:val="24"/>
          <w:szCs w:val="24"/>
        </w:rPr>
        <w:t xml:space="preserve"> will not re-judge the proposal(s). 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w:t>
      </w:r>
      <w:r w:rsidR="00AB790E">
        <w:rPr>
          <w:sz w:val="24"/>
          <w:szCs w:val="24"/>
        </w:rPr>
        <w:t xml:space="preserve">a </w:t>
      </w:r>
      <w:r w:rsidRPr="00266DFB">
        <w:rPr>
          <w:sz w:val="24"/>
          <w:szCs w:val="24"/>
        </w:rPr>
        <w:t>review of the procurement process to determine if the contracting department mat</w:t>
      </w:r>
      <w:r w:rsidR="00E34C87" w:rsidRPr="00266DFB">
        <w:rPr>
          <w:sz w:val="24"/>
          <w:szCs w:val="24"/>
        </w:rPr>
        <w:t>erially erred in following the b</w:t>
      </w:r>
      <w:r w:rsidRPr="00266DFB">
        <w:rPr>
          <w:sz w:val="24"/>
          <w:szCs w:val="24"/>
        </w:rPr>
        <w:t xml:space="preserve">id or, </w:t>
      </w:r>
      <w:r w:rsidR="00AF533D" w:rsidRPr="00266DFB">
        <w:rPr>
          <w:sz w:val="24"/>
          <w:szCs w:val="24"/>
        </w:rPr>
        <w:t>if applicable</w:t>
      </w:r>
      <w:r w:rsidRPr="00266DFB">
        <w:rPr>
          <w:sz w:val="24"/>
          <w:szCs w:val="24"/>
        </w:rPr>
        <w:t>, County contracting policies or other laws and regulations.</w:t>
      </w:r>
    </w:p>
    <w:p w14:paraId="04081A56" w14:textId="4352DA6C" w:rsidR="00D8648E" w:rsidRPr="00266DFB" w:rsidRDefault="00D8648E" w:rsidP="005D606E">
      <w:pPr>
        <w:pStyle w:val="Itema"/>
        <w:tabs>
          <w:tab w:val="clear" w:pos="2160"/>
        </w:tabs>
        <w:rPr>
          <w:sz w:val="24"/>
          <w:szCs w:val="24"/>
        </w:rPr>
      </w:pPr>
      <w:r w:rsidRPr="00266DFB">
        <w:rPr>
          <w:sz w:val="24"/>
          <w:szCs w:val="24"/>
        </w:rPr>
        <w:t xml:space="preserve">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the grounds raised in the original protest and the </w:t>
      </w:r>
      <w:r w:rsidR="00AF533D" w:rsidRPr="00266DFB">
        <w:rPr>
          <w:sz w:val="24"/>
          <w:szCs w:val="24"/>
        </w:rPr>
        <w:t xml:space="preserve">written </w:t>
      </w:r>
      <w:r w:rsidRPr="00266DFB">
        <w:rPr>
          <w:sz w:val="24"/>
          <w:szCs w:val="24"/>
        </w:rPr>
        <w:t xml:space="preserve">decision by the </w:t>
      </w:r>
      <w:r w:rsidR="00AF533D" w:rsidRPr="00266DFB">
        <w:rPr>
          <w:sz w:val="24"/>
          <w:szCs w:val="24"/>
        </w:rPr>
        <w:t>Protest Evaluator</w:t>
      </w:r>
      <w:r w:rsidRPr="00266DFB">
        <w:rPr>
          <w:sz w:val="24"/>
          <w:szCs w:val="24"/>
        </w:rPr>
        <w:t xml:space="preserve">. As such, a </w:t>
      </w:r>
      <w:r w:rsidR="00502F47" w:rsidRPr="00266DFB">
        <w:rPr>
          <w:sz w:val="24"/>
          <w:szCs w:val="24"/>
        </w:rPr>
        <w:t>Bidder</w:t>
      </w:r>
      <w:r w:rsidRPr="00266DFB">
        <w:rPr>
          <w:sz w:val="24"/>
          <w:szCs w:val="24"/>
        </w:rPr>
        <w:t xml:space="preserve"> is prohibited from stating new grounds for a Bid protest in its appeal.  </w:t>
      </w:r>
    </w:p>
    <w:p w14:paraId="45E7106F" w14:textId="77777777" w:rsidR="00D8648E" w:rsidRPr="00266DFB" w:rsidRDefault="00D8648E" w:rsidP="005D606E">
      <w:pPr>
        <w:pStyle w:val="Itema"/>
        <w:tabs>
          <w:tab w:val="clear" w:pos="2160"/>
        </w:tabs>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rsidRPr="00266DFB">
        <w:rPr>
          <w:sz w:val="24"/>
          <w:szCs w:val="24"/>
        </w:rPr>
        <w:t>.</w:t>
      </w:r>
    </w:p>
    <w:p w14:paraId="4C6E5F32" w14:textId="08B07AFC" w:rsidR="00D8648E" w:rsidRPr="00353FF1" w:rsidRDefault="00D8648E" w:rsidP="005D606E">
      <w:pPr>
        <w:pStyle w:val="Itema"/>
        <w:tabs>
          <w:tab w:val="clear" w:pos="2160"/>
        </w:tabs>
        <w:rPr>
          <w:sz w:val="24"/>
          <w:szCs w:val="24"/>
        </w:rPr>
      </w:pPr>
      <w:r w:rsidRPr="00353FF1">
        <w:rPr>
          <w:sz w:val="24"/>
          <w:szCs w:val="24"/>
        </w:rPr>
        <w:t xml:space="preserve">The </w:t>
      </w:r>
      <w:r w:rsidR="003D4E0B">
        <w:rPr>
          <w:sz w:val="24"/>
          <w:szCs w:val="24"/>
        </w:rPr>
        <w:t>finding</w:t>
      </w:r>
      <w:r w:rsidR="003D4E0B"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is the final step of the appeal process. A copy of the </w:t>
      </w:r>
      <w:r w:rsidR="00891F4C">
        <w:rPr>
          <w:sz w:val="24"/>
          <w:szCs w:val="24"/>
        </w:rPr>
        <w:t>finding</w:t>
      </w:r>
      <w:r w:rsidR="00891F4C"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will be furnished to the protestor</w:t>
      </w:r>
      <w:r w:rsidR="00DB4ECD">
        <w:rPr>
          <w:sz w:val="24"/>
          <w:szCs w:val="24"/>
        </w:rPr>
        <w:t>.</w:t>
      </w:r>
    </w:p>
    <w:p w14:paraId="6E816ECA" w14:textId="7C28AA39" w:rsidR="001B0F82" w:rsidRDefault="00D238E7" w:rsidP="005D606E">
      <w:pPr>
        <w:pStyle w:val="Itema"/>
        <w:tabs>
          <w:tab w:val="clear" w:pos="2160"/>
        </w:tabs>
      </w:pPr>
      <w:bookmarkStart w:id="55" w:name="_Hlk102066424"/>
      <w:r w:rsidRPr="00266DFB" w:rsidDel="001B0F82">
        <w:rPr>
          <w:sz w:val="24"/>
          <w:szCs w:val="24"/>
        </w:rPr>
        <w:t xml:space="preserve">The </w:t>
      </w:r>
      <w:r>
        <w:rPr>
          <w:sz w:val="24"/>
          <w:szCs w:val="24"/>
        </w:rPr>
        <w:t>finding</w:t>
      </w:r>
      <w:r w:rsidRPr="00266DFB" w:rsidDel="001B0F82">
        <w:rPr>
          <w:sz w:val="24"/>
          <w:szCs w:val="24"/>
        </w:rPr>
        <w:t xml:space="preserve"> on the </w:t>
      </w:r>
      <w:r>
        <w:rPr>
          <w:sz w:val="24"/>
          <w:szCs w:val="24"/>
        </w:rPr>
        <w:t>appeal</w:t>
      </w:r>
      <w:r w:rsidRPr="00266DFB" w:rsidDel="001B0F82">
        <w:rPr>
          <w:sz w:val="24"/>
          <w:szCs w:val="24"/>
        </w:rPr>
        <w:t xml:space="preserve"> </w:t>
      </w:r>
      <w:r>
        <w:rPr>
          <w:sz w:val="24"/>
          <w:szCs w:val="24"/>
        </w:rPr>
        <w:t xml:space="preserve">must be </w:t>
      </w:r>
      <w:r w:rsidR="00DB4ECD">
        <w:rPr>
          <w:sz w:val="24"/>
          <w:szCs w:val="24"/>
        </w:rPr>
        <w:t>issued</w:t>
      </w:r>
      <w:r w:rsidR="00EB4661">
        <w:rPr>
          <w:sz w:val="24"/>
          <w:szCs w:val="24"/>
        </w:rPr>
        <w:t xml:space="preserve"> before a recommendation to </w:t>
      </w:r>
      <w:r w:rsidR="00EB4661" w:rsidRPr="009D185C">
        <w:rPr>
          <w:color w:val="000000" w:themeColor="text1"/>
          <w:sz w:val="24"/>
          <w:szCs w:val="24"/>
        </w:rPr>
        <w:t xml:space="preserve">award the contract is considered and </w:t>
      </w:r>
      <w:proofErr w:type="gramStart"/>
      <w:r w:rsidR="00EB4661" w:rsidRPr="009D185C">
        <w:rPr>
          <w:color w:val="000000" w:themeColor="text1"/>
          <w:sz w:val="24"/>
          <w:szCs w:val="24"/>
        </w:rPr>
        <w:t>contract</w:t>
      </w:r>
      <w:proofErr w:type="gramEnd"/>
      <w:r w:rsidR="00EB4661" w:rsidRPr="009D185C">
        <w:rPr>
          <w:color w:val="000000" w:themeColor="text1"/>
          <w:sz w:val="24"/>
          <w:szCs w:val="24"/>
        </w:rPr>
        <w:t xml:space="preserve"> awarded</w:t>
      </w:r>
      <w:r w:rsidR="00DB4ECD" w:rsidRPr="009D185C">
        <w:rPr>
          <w:color w:val="000000" w:themeColor="text1"/>
          <w:sz w:val="24"/>
          <w:szCs w:val="24"/>
        </w:rPr>
        <w:t xml:space="preserve"> </w:t>
      </w:r>
      <w:r w:rsidR="00EB4661" w:rsidRPr="009D185C">
        <w:rPr>
          <w:color w:val="000000" w:themeColor="text1"/>
          <w:sz w:val="24"/>
          <w:szCs w:val="24"/>
        </w:rPr>
        <w:t>by</w:t>
      </w:r>
      <w:r w:rsidRPr="009D185C" w:rsidDel="001B0F82">
        <w:rPr>
          <w:color w:val="000000" w:themeColor="text1"/>
          <w:sz w:val="24"/>
          <w:szCs w:val="24"/>
        </w:rPr>
        <w:t xml:space="preserve"> the Board </w:t>
      </w:r>
      <w:r w:rsidR="00EB4661" w:rsidRPr="009D185C">
        <w:rPr>
          <w:color w:val="000000" w:themeColor="text1"/>
          <w:sz w:val="24"/>
          <w:szCs w:val="24"/>
        </w:rPr>
        <w:t>of Supervisor</w:t>
      </w:r>
      <w:r w:rsidR="00B72008" w:rsidRPr="009D185C">
        <w:rPr>
          <w:color w:val="000000" w:themeColor="text1"/>
          <w:sz w:val="24"/>
          <w:szCs w:val="24"/>
        </w:rPr>
        <w:t>s</w:t>
      </w:r>
      <w:bookmarkEnd w:id="54"/>
      <w:bookmarkEnd w:id="55"/>
      <w:r w:rsidR="009D185C" w:rsidRPr="009D185C">
        <w:rPr>
          <w:color w:val="000000" w:themeColor="text1"/>
          <w:sz w:val="24"/>
          <w:szCs w:val="24"/>
        </w:rPr>
        <w:t xml:space="preserve">. </w:t>
      </w:r>
    </w:p>
    <w:p w14:paraId="55DC6C14" w14:textId="652C4F20" w:rsidR="00D8648E" w:rsidRPr="00266DFB" w:rsidRDefault="00D8648E" w:rsidP="005D606E">
      <w:pPr>
        <w:pStyle w:val="Item1"/>
        <w:tabs>
          <w:tab w:val="clear" w:pos="1440"/>
        </w:tabs>
        <w:rPr>
          <w:sz w:val="24"/>
          <w:szCs w:val="24"/>
        </w:rPr>
      </w:pPr>
      <w:r w:rsidRPr="00266DFB">
        <w:rPr>
          <w:sz w:val="24"/>
          <w:szCs w:val="24"/>
        </w:rPr>
        <w:lastRenderedPageBreak/>
        <w:t xml:space="preserve">The procedures and time limits set forth in 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Pr="00266DFB">
        <w:rPr>
          <w:sz w:val="24"/>
          <w:szCs w:val="24"/>
        </w:rPr>
        <w:t>'s sole and ex</w:t>
      </w:r>
      <w:r w:rsidR="001B4589" w:rsidRPr="00266DFB">
        <w:rPr>
          <w:sz w:val="24"/>
          <w:szCs w:val="24"/>
        </w:rPr>
        <w:t xml:space="preserve">clusive remedy in the event of </w:t>
      </w:r>
      <w:r w:rsidR="00AB790E">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F11599">
        <w:rPr>
          <w:sz w:val="24"/>
          <w:szCs w:val="24"/>
        </w:rPr>
        <w:t>will</w:t>
      </w:r>
      <w:r w:rsidRPr="00266DFB">
        <w:rPr>
          <w:sz w:val="24"/>
          <w:szCs w:val="24"/>
        </w:rPr>
        <w:t xml:space="preserve"> be deemed a failure to exhaust administrative remedies.  Failure to exhaust administrative remedies, or failure to comply otherwise with these procedures, </w:t>
      </w:r>
      <w:r w:rsidR="00F11599">
        <w:rPr>
          <w:sz w:val="24"/>
          <w:szCs w:val="24"/>
        </w:rPr>
        <w:t>will</w:t>
      </w:r>
      <w:r w:rsidRPr="00266DFB">
        <w:rPr>
          <w:sz w:val="24"/>
          <w:szCs w:val="24"/>
        </w:rPr>
        <w:t xml:space="preserve"> 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7777777" w:rsidR="00F9006C" w:rsidRPr="003570A8" w:rsidRDefault="00F9006C" w:rsidP="000352A4">
      <w:pPr>
        <w:pStyle w:val="Heading2"/>
        <w:rPr>
          <w:sz w:val="24"/>
          <w:szCs w:val="24"/>
        </w:rPr>
      </w:pPr>
      <w:bookmarkStart w:id="56" w:name="_Toc339364450"/>
      <w:bookmarkStart w:id="57" w:name="_Toc339364711"/>
      <w:bookmarkStart w:id="58" w:name="_Toc135314742"/>
      <w:r w:rsidRPr="00266DFB">
        <w:rPr>
          <w:sz w:val="24"/>
          <w:szCs w:val="24"/>
        </w:rPr>
        <w:t>TERM / TERMINATION / RENEWAL</w:t>
      </w:r>
      <w:bookmarkEnd w:id="56"/>
      <w:bookmarkEnd w:id="57"/>
      <w:bookmarkEnd w:id="58"/>
    </w:p>
    <w:p w14:paraId="04DB12B7" w14:textId="08F53DAA" w:rsidR="00F9006C" w:rsidRPr="003570A8" w:rsidRDefault="00F9006C" w:rsidP="005D606E">
      <w:pPr>
        <w:pStyle w:val="Item1"/>
        <w:tabs>
          <w:tab w:val="clear" w:pos="1440"/>
        </w:tabs>
        <w:rPr>
          <w:sz w:val="24"/>
          <w:szCs w:val="18"/>
        </w:rPr>
      </w:pPr>
      <w:r w:rsidRPr="003570A8">
        <w:rPr>
          <w:sz w:val="24"/>
          <w:szCs w:val="18"/>
        </w:rPr>
        <w:t xml:space="preserve">The </w:t>
      </w:r>
      <w:r w:rsidR="00AB790E" w:rsidRPr="003570A8">
        <w:rPr>
          <w:sz w:val="24"/>
          <w:szCs w:val="18"/>
        </w:rPr>
        <w:t>contract term</w:t>
      </w:r>
      <w:r w:rsidRPr="003570A8">
        <w:rPr>
          <w:sz w:val="24"/>
          <w:szCs w:val="18"/>
        </w:rPr>
        <w:t>, which may be awarded pursuant to this</w:t>
      </w:r>
      <w:r w:rsidR="00296B8A" w:rsidRPr="003570A8">
        <w:rPr>
          <w:sz w:val="24"/>
          <w:szCs w:val="18"/>
        </w:rPr>
        <w:t xml:space="preserve"> </w:t>
      </w:r>
      <w:r w:rsidR="00DA4A6E" w:rsidRPr="003570A8">
        <w:rPr>
          <w:sz w:val="24"/>
          <w:szCs w:val="18"/>
        </w:rPr>
        <w:t>RF</w:t>
      </w:r>
      <w:r w:rsidR="00E3208D" w:rsidRPr="003570A8">
        <w:rPr>
          <w:sz w:val="24"/>
          <w:szCs w:val="18"/>
        </w:rPr>
        <w:t>P</w:t>
      </w:r>
      <w:r w:rsidRPr="003570A8">
        <w:rPr>
          <w:sz w:val="24"/>
          <w:szCs w:val="18"/>
        </w:rPr>
        <w:t xml:space="preserve">, will be </w:t>
      </w:r>
      <w:r w:rsidR="009D185C" w:rsidRPr="003570A8">
        <w:rPr>
          <w:sz w:val="24"/>
          <w:szCs w:val="18"/>
        </w:rPr>
        <w:t xml:space="preserve">three </w:t>
      </w:r>
      <w:r w:rsidRPr="003570A8">
        <w:rPr>
          <w:sz w:val="24"/>
          <w:szCs w:val="18"/>
        </w:rPr>
        <w:t>years.</w:t>
      </w:r>
    </w:p>
    <w:p w14:paraId="68E33F94" w14:textId="73CD40C9" w:rsidR="00F9006C" w:rsidRPr="003570A8" w:rsidRDefault="00F9006C" w:rsidP="005D606E">
      <w:pPr>
        <w:pStyle w:val="Item1"/>
        <w:tabs>
          <w:tab w:val="clear" w:pos="1440"/>
        </w:tabs>
      </w:pPr>
      <w:r w:rsidRPr="003570A8">
        <w:rPr>
          <w:sz w:val="24"/>
          <w:szCs w:val="24"/>
        </w:rPr>
        <w:t xml:space="preserve">By mutual agreement, any </w:t>
      </w:r>
      <w:proofErr w:type="gramStart"/>
      <w:r w:rsidR="00BF3055" w:rsidRPr="003570A8">
        <w:rPr>
          <w:sz w:val="24"/>
          <w:szCs w:val="24"/>
        </w:rPr>
        <w:t>contract, which</w:t>
      </w:r>
      <w:proofErr w:type="gramEnd"/>
      <w:r w:rsidRPr="003570A8">
        <w:rPr>
          <w:sz w:val="24"/>
          <w:szCs w:val="24"/>
        </w:rPr>
        <w:t xml:space="preserve"> may be awarded pursuant to this </w:t>
      </w:r>
      <w:r w:rsidR="00DA4A6E" w:rsidRPr="003570A8">
        <w:rPr>
          <w:sz w:val="24"/>
          <w:szCs w:val="24"/>
        </w:rPr>
        <w:t>RF</w:t>
      </w:r>
      <w:r w:rsidR="00E3208D" w:rsidRPr="003570A8">
        <w:rPr>
          <w:sz w:val="24"/>
          <w:szCs w:val="24"/>
        </w:rPr>
        <w:t>P</w:t>
      </w:r>
      <w:r w:rsidRPr="003570A8">
        <w:rPr>
          <w:sz w:val="24"/>
          <w:szCs w:val="24"/>
        </w:rPr>
        <w:t xml:space="preserve">, may be extended for </w:t>
      </w:r>
      <w:r w:rsidR="002A7F97" w:rsidRPr="003570A8">
        <w:rPr>
          <w:sz w:val="24"/>
          <w:szCs w:val="24"/>
        </w:rPr>
        <w:t>an</w:t>
      </w:r>
      <w:r w:rsidRPr="003570A8">
        <w:rPr>
          <w:sz w:val="24"/>
          <w:szCs w:val="24"/>
        </w:rPr>
        <w:t xml:space="preserve"> additional </w:t>
      </w:r>
      <w:r w:rsidR="002A7F97" w:rsidRPr="003570A8">
        <w:rPr>
          <w:sz w:val="24"/>
          <w:szCs w:val="24"/>
        </w:rPr>
        <w:t>two</w:t>
      </w:r>
      <w:r w:rsidR="004A17FF" w:rsidRPr="003570A8">
        <w:rPr>
          <w:sz w:val="24"/>
          <w:szCs w:val="24"/>
        </w:rPr>
        <w:t>-</w:t>
      </w:r>
      <w:r w:rsidRPr="003570A8">
        <w:rPr>
          <w:sz w:val="24"/>
          <w:szCs w:val="24"/>
        </w:rPr>
        <w:t>year</w:t>
      </w:r>
      <w:r w:rsidR="001B7118" w:rsidRPr="003570A8">
        <w:rPr>
          <w:sz w:val="24"/>
          <w:szCs w:val="24"/>
        </w:rPr>
        <w:t>.</w:t>
      </w:r>
      <w:r w:rsidR="001B7118" w:rsidRPr="003570A8">
        <w:t xml:space="preserve"> </w:t>
      </w:r>
    </w:p>
    <w:p w14:paraId="131676BA" w14:textId="4D03B2D2" w:rsidR="00850953" w:rsidRPr="00E06A99" w:rsidRDefault="00850953" w:rsidP="005D606E">
      <w:pPr>
        <w:pStyle w:val="Item1"/>
        <w:tabs>
          <w:tab w:val="clear" w:pos="1440"/>
        </w:tabs>
        <w:rPr>
          <w:sz w:val="24"/>
          <w:szCs w:val="24"/>
        </w:rPr>
      </w:pPr>
      <w:r w:rsidRPr="003570A8">
        <w:rPr>
          <w:sz w:val="24"/>
          <w:szCs w:val="24"/>
        </w:rPr>
        <w:t>The County has and reserves the right to suspend, terminate or abandon the execution of any work</w:t>
      </w:r>
      <w:bookmarkStart w:id="59" w:name="_Hlk106376250"/>
      <w:r w:rsidR="00120291" w:rsidRPr="003570A8">
        <w:rPr>
          <w:sz w:val="24"/>
          <w:szCs w:val="24"/>
        </w:rPr>
        <w:t xml:space="preserve">, services and/or providing </w:t>
      </w:r>
      <w:r w:rsidR="00120291">
        <w:rPr>
          <w:sz w:val="24"/>
          <w:szCs w:val="24"/>
        </w:rPr>
        <w:t>of goods</w:t>
      </w:r>
      <w:bookmarkEnd w:id="59"/>
      <w:r w:rsidRPr="00266DFB">
        <w:rPr>
          <w:sz w:val="24"/>
          <w:szCs w:val="24"/>
        </w:rPr>
        <w:t xml:space="preserve"> by the Contractor without cause at any time upon giving the Contractor prior written notice.  </w:t>
      </w:r>
      <w:proofErr w:type="gramStart"/>
      <w:r w:rsidRPr="00266DFB">
        <w:rPr>
          <w:sz w:val="24"/>
          <w:szCs w:val="24"/>
        </w:rPr>
        <w:t>In the event that</w:t>
      </w:r>
      <w:proofErr w:type="gramEnd"/>
      <w:r w:rsidRPr="00266DFB">
        <w:rPr>
          <w:sz w:val="24"/>
          <w:szCs w:val="24"/>
        </w:rPr>
        <w:t xml:space="preserve"> the County should abandon, terminate or suspend the Contractor’s work</w:t>
      </w:r>
      <w:r w:rsidR="00120291">
        <w:rPr>
          <w:sz w:val="24"/>
          <w:szCs w:val="24"/>
        </w:rPr>
        <w:t>, services and/or providing of goods</w:t>
      </w:r>
      <w:r w:rsidRPr="00266DFB">
        <w:rPr>
          <w:sz w:val="24"/>
          <w:szCs w:val="24"/>
        </w:rPr>
        <w:t xml:space="preserve">, the Contractor </w:t>
      </w:r>
      <w:r w:rsidR="00F11599">
        <w:rPr>
          <w:sz w:val="24"/>
          <w:szCs w:val="24"/>
        </w:rPr>
        <w:t>will</w:t>
      </w:r>
      <w:r w:rsidRPr="00266DFB">
        <w:rPr>
          <w:sz w:val="24"/>
          <w:szCs w:val="24"/>
        </w:rPr>
        <w:t xml:space="preserve"> be entitled to payment for services provided hereunder prior to the effective date of said suspension, termination</w:t>
      </w:r>
      <w:r w:rsidR="00AB790E">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w:t>
      </w:r>
      <w:proofErr w:type="gramStart"/>
      <w:r w:rsidRPr="00266DFB">
        <w:rPr>
          <w:sz w:val="24"/>
          <w:szCs w:val="24"/>
        </w:rPr>
        <w:t>any and all</w:t>
      </w:r>
      <w:proofErr w:type="gramEnd"/>
      <w:r w:rsidRPr="00266DFB">
        <w:rPr>
          <w:sz w:val="24"/>
          <w:szCs w:val="24"/>
        </w:rPr>
        <w:t xml:space="preserve"> damages from the Contractor.  In the event of such termination</w:t>
      </w:r>
      <w:r w:rsidR="00AB790E">
        <w:rPr>
          <w:sz w:val="24"/>
          <w:szCs w:val="24"/>
        </w:rPr>
        <w:t>,</w:t>
      </w:r>
      <w:r w:rsidRPr="00266DFB">
        <w:rPr>
          <w:sz w:val="24"/>
          <w:szCs w:val="24"/>
        </w:rPr>
        <w:t xml:space="preserve"> with or without cause, the County reserves the right to invite the next highest</w:t>
      </w:r>
      <w:r w:rsidR="00AB790E">
        <w:rPr>
          <w:sz w:val="24"/>
          <w:szCs w:val="24"/>
        </w:rPr>
        <w:t>-</w:t>
      </w:r>
      <w:r w:rsidRPr="00266DFB">
        <w:rPr>
          <w:sz w:val="24"/>
          <w:szCs w:val="24"/>
        </w:rPr>
        <w:t xml:space="preserve">ranked Bidder to </w:t>
      </w:r>
      <w:proofErr w:type="gramStart"/>
      <w:r w:rsidRPr="00266DFB">
        <w:rPr>
          <w:sz w:val="24"/>
          <w:szCs w:val="24"/>
        </w:rPr>
        <w:t>enter into</w:t>
      </w:r>
      <w:proofErr w:type="gramEnd"/>
      <w:r w:rsidRPr="00266DFB">
        <w:rPr>
          <w:sz w:val="24"/>
          <w:szCs w:val="24"/>
        </w:rPr>
        <w:t xml:space="preserve"> a contract or rebid the project if it is determined to be in its best interest to do so.</w:t>
      </w:r>
    </w:p>
    <w:p w14:paraId="710AF551" w14:textId="77777777" w:rsidR="003D3E5A" w:rsidRPr="00266DFB" w:rsidRDefault="00F9006C" w:rsidP="000352A4">
      <w:pPr>
        <w:pStyle w:val="Heading2"/>
        <w:rPr>
          <w:sz w:val="24"/>
          <w:szCs w:val="24"/>
          <w:u w:val="none"/>
        </w:rPr>
      </w:pPr>
      <w:bookmarkStart w:id="60" w:name="_Toc339364452"/>
      <w:bookmarkStart w:id="61" w:name="_Toc339364713"/>
      <w:bookmarkStart w:id="62" w:name="_Toc135314743"/>
      <w:r w:rsidRPr="00266DFB">
        <w:rPr>
          <w:sz w:val="24"/>
          <w:szCs w:val="24"/>
        </w:rPr>
        <w:t>BRAND NAMES AND APPROVED EQUIVALENTS</w:t>
      </w:r>
      <w:bookmarkEnd w:id="60"/>
      <w:bookmarkEnd w:id="61"/>
      <w:bookmarkEnd w:id="62"/>
      <w:r w:rsidR="001B7118" w:rsidRPr="00266DFB">
        <w:rPr>
          <w:sz w:val="24"/>
          <w:szCs w:val="24"/>
          <w:u w:val="none"/>
        </w:rPr>
        <w:t xml:space="preserve"> </w:t>
      </w:r>
    </w:p>
    <w:p w14:paraId="4C721B7D" w14:textId="2024B73E" w:rsidR="00F9006C" w:rsidRPr="00121DEB" w:rsidRDefault="00F9006C" w:rsidP="005D606E">
      <w:pPr>
        <w:pStyle w:val="Item1"/>
        <w:tabs>
          <w:tab w:val="clear" w:pos="1440"/>
        </w:tabs>
        <w:rPr>
          <w:sz w:val="24"/>
          <w:szCs w:val="18"/>
        </w:rPr>
      </w:pPr>
      <w:r w:rsidRPr="00121DEB">
        <w:rPr>
          <w:sz w:val="24"/>
          <w:szCs w:val="18"/>
        </w:rPr>
        <w:t xml:space="preserve">Any references </w:t>
      </w:r>
      <w:r w:rsidR="00850953" w:rsidRPr="00121DEB">
        <w:rPr>
          <w:sz w:val="24"/>
          <w:szCs w:val="18"/>
        </w:rPr>
        <w:t xml:space="preserve">in this RFP, including </w:t>
      </w:r>
      <w:r w:rsidR="00AB790E">
        <w:rPr>
          <w:sz w:val="24"/>
          <w:szCs w:val="18"/>
        </w:rPr>
        <w:t>A</w:t>
      </w:r>
      <w:r w:rsidR="00850953" w:rsidRPr="00121DEB">
        <w:rPr>
          <w:sz w:val="24"/>
          <w:szCs w:val="18"/>
        </w:rPr>
        <w:t xml:space="preserve">ddendum and other documents, </w:t>
      </w:r>
      <w:r w:rsidRPr="00121DEB">
        <w:rPr>
          <w:sz w:val="24"/>
          <w:szCs w:val="18"/>
        </w:rPr>
        <w:t>to manufacturers</w:t>
      </w:r>
      <w:r w:rsidR="00AB790E">
        <w:rPr>
          <w:sz w:val="24"/>
          <w:szCs w:val="18"/>
        </w:rPr>
        <w:t xml:space="preserve">’ </w:t>
      </w:r>
      <w:r w:rsidRPr="00121DEB">
        <w:rPr>
          <w:sz w:val="24"/>
          <w:szCs w:val="18"/>
        </w:rPr>
        <w:t>trade names, brand names</w:t>
      </w:r>
      <w:r w:rsidR="00AB790E">
        <w:rPr>
          <w:sz w:val="24"/>
          <w:szCs w:val="18"/>
        </w:rPr>
        <w:t>,</w:t>
      </w:r>
      <w:r w:rsidRPr="00121DEB">
        <w:rPr>
          <w:sz w:val="24"/>
          <w:szCs w:val="18"/>
        </w:rPr>
        <w:t xml:space="preserve"> and/or catalog numbers are intended to be descriptive but not restrictive unless otherwise stated and are intended to indicate the quality level desired.  </w:t>
      </w:r>
      <w:r w:rsidR="00850953" w:rsidRPr="00121DEB">
        <w:rPr>
          <w:sz w:val="24"/>
          <w:szCs w:val="18"/>
        </w:rPr>
        <w:t xml:space="preserve">Unless otherwise noted, </w:t>
      </w:r>
      <w:r w:rsidR="00502F47" w:rsidRPr="00121DEB">
        <w:rPr>
          <w:sz w:val="24"/>
          <w:szCs w:val="18"/>
        </w:rPr>
        <w:t>Bidder</w:t>
      </w:r>
      <w:r w:rsidRPr="00121DEB">
        <w:rPr>
          <w:sz w:val="24"/>
          <w:szCs w:val="18"/>
        </w:rPr>
        <w:t>s may offer any equivalent product that meets or exceeds the specifications</w:t>
      </w:r>
      <w:r w:rsidR="00AB790E">
        <w:rPr>
          <w:sz w:val="24"/>
          <w:szCs w:val="18"/>
        </w:rPr>
        <w:t>;</w:t>
      </w:r>
      <w:r w:rsidR="00AF533D" w:rsidRPr="00121DEB">
        <w:rPr>
          <w:sz w:val="24"/>
          <w:szCs w:val="18"/>
        </w:rPr>
        <w:t xml:space="preserve"> however, if the County</w:t>
      </w:r>
      <w:r w:rsidR="00AB790E">
        <w:rPr>
          <w:sz w:val="24"/>
          <w:szCs w:val="18"/>
        </w:rPr>
        <w:t>,</w:t>
      </w:r>
      <w:r w:rsidR="00AF533D" w:rsidRPr="00121DEB">
        <w:rPr>
          <w:sz w:val="24"/>
          <w:szCs w:val="18"/>
        </w:rPr>
        <w:t xml:space="preserve"> in its sole discretion</w:t>
      </w:r>
      <w:r w:rsidR="00AB790E">
        <w:rPr>
          <w:sz w:val="24"/>
          <w:szCs w:val="18"/>
        </w:rPr>
        <w:t>,</w:t>
      </w:r>
      <w:r w:rsidR="00AF533D" w:rsidRPr="00121DEB">
        <w:rPr>
          <w:sz w:val="24"/>
          <w:szCs w:val="18"/>
        </w:rPr>
        <w:t xml:space="preserve"> determines the product </w:t>
      </w:r>
      <w:r w:rsidR="00AB790E">
        <w:rPr>
          <w:sz w:val="24"/>
          <w:szCs w:val="18"/>
        </w:rPr>
        <w:t>p</w:t>
      </w:r>
      <w:r w:rsidR="008D40D6">
        <w:rPr>
          <w:sz w:val="24"/>
          <w:szCs w:val="18"/>
        </w:rPr>
        <w:t>roposed</w:t>
      </w:r>
      <w:r w:rsidR="00AB790E" w:rsidRPr="00121DEB">
        <w:rPr>
          <w:sz w:val="24"/>
          <w:szCs w:val="18"/>
        </w:rPr>
        <w:t xml:space="preserve"> </w:t>
      </w:r>
      <w:r w:rsidR="00AF533D" w:rsidRPr="00121DEB">
        <w:rPr>
          <w:sz w:val="24"/>
          <w:szCs w:val="18"/>
        </w:rPr>
        <w:t xml:space="preserve">is not equivalent, the </w:t>
      </w:r>
      <w:r w:rsidR="00AB790E">
        <w:rPr>
          <w:sz w:val="24"/>
          <w:szCs w:val="18"/>
        </w:rPr>
        <w:t>B</w:t>
      </w:r>
      <w:r w:rsidR="00AF533D" w:rsidRPr="00121DEB">
        <w:rPr>
          <w:sz w:val="24"/>
          <w:szCs w:val="18"/>
        </w:rPr>
        <w:t xml:space="preserve">id may be </w:t>
      </w:r>
      <w:r w:rsidR="008D40D6" w:rsidRPr="00121DEB">
        <w:rPr>
          <w:sz w:val="24"/>
          <w:szCs w:val="18"/>
        </w:rPr>
        <w:t>disqualif</w:t>
      </w:r>
      <w:r w:rsidR="008D40D6">
        <w:rPr>
          <w:sz w:val="24"/>
          <w:szCs w:val="18"/>
        </w:rPr>
        <w:t>ied,</w:t>
      </w:r>
      <w:r w:rsidR="00AF533D" w:rsidRPr="00121DEB">
        <w:rPr>
          <w:sz w:val="24"/>
          <w:szCs w:val="18"/>
        </w:rPr>
        <w:t xml:space="preserve"> or a lower s</w:t>
      </w:r>
      <w:r w:rsidR="00E3208D" w:rsidRPr="00121DEB">
        <w:rPr>
          <w:sz w:val="24"/>
          <w:szCs w:val="18"/>
        </w:rPr>
        <w:t>core awarded by the CSC</w:t>
      </w:r>
      <w:r w:rsidRPr="00121DEB">
        <w:rPr>
          <w:sz w:val="24"/>
          <w:szCs w:val="18"/>
        </w:rPr>
        <w:t>.  Bids based on equivalent products must:</w:t>
      </w:r>
    </w:p>
    <w:p w14:paraId="50955603" w14:textId="77777777" w:rsidR="00F9006C" w:rsidRPr="00121DEB" w:rsidRDefault="00F9006C" w:rsidP="005D606E">
      <w:pPr>
        <w:pStyle w:val="Itema"/>
        <w:tabs>
          <w:tab w:val="clear" w:pos="2160"/>
        </w:tabs>
        <w:rPr>
          <w:sz w:val="24"/>
          <w:szCs w:val="18"/>
        </w:rPr>
      </w:pPr>
      <w:r w:rsidRPr="00121DEB">
        <w:rPr>
          <w:sz w:val="24"/>
          <w:szCs w:val="18"/>
        </w:rPr>
        <w:t>Clearly describe the alternate offered and indicate how it dif</w:t>
      </w:r>
      <w:r w:rsidR="00BB1F9A" w:rsidRPr="00121DEB">
        <w:rPr>
          <w:sz w:val="24"/>
          <w:szCs w:val="18"/>
        </w:rPr>
        <w:t xml:space="preserve">fers from the product specified; </w:t>
      </w:r>
      <w:r w:rsidRPr="00121DEB">
        <w:rPr>
          <w:sz w:val="24"/>
          <w:szCs w:val="18"/>
        </w:rPr>
        <w:t>and</w:t>
      </w:r>
    </w:p>
    <w:p w14:paraId="0C11957F" w14:textId="283AE27D" w:rsidR="00F9006C" w:rsidRPr="00266DFB" w:rsidRDefault="00BB1F9A" w:rsidP="005D606E">
      <w:pPr>
        <w:pStyle w:val="Itema"/>
        <w:tabs>
          <w:tab w:val="clear" w:pos="2160"/>
        </w:tabs>
        <w:rPr>
          <w:sz w:val="24"/>
          <w:szCs w:val="24"/>
        </w:rPr>
      </w:pPr>
      <w:r w:rsidRPr="00266DFB">
        <w:rPr>
          <w:sz w:val="24"/>
          <w:szCs w:val="24"/>
        </w:rPr>
        <w:lastRenderedPageBreak/>
        <w:t xml:space="preserve">Include complete descriptive literature and/or specifications </w:t>
      </w:r>
      <w:r w:rsidR="00850953" w:rsidRPr="00266DFB">
        <w:rPr>
          <w:sz w:val="24"/>
          <w:szCs w:val="24"/>
        </w:rPr>
        <w:t xml:space="preserve">as PDF attachments to </w:t>
      </w:r>
      <w:r w:rsidR="00850953">
        <w:rPr>
          <w:sz w:val="24"/>
          <w:szCs w:val="24"/>
        </w:rPr>
        <w:t xml:space="preserve">the </w:t>
      </w:r>
      <w:r w:rsidR="00850953" w:rsidRPr="00266DFB">
        <w:rPr>
          <w:sz w:val="24"/>
          <w:szCs w:val="24"/>
        </w:rPr>
        <w:t xml:space="preserve">online bid submission </w:t>
      </w:r>
      <w:r w:rsidRPr="00266DFB">
        <w:rPr>
          <w:sz w:val="24"/>
          <w:szCs w:val="24"/>
        </w:rPr>
        <w:t xml:space="preserve">as proof that the proposed alternate will be equal to or better than the product named in this </w:t>
      </w:r>
      <w:r w:rsidR="00850953">
        <w:rPr>
          <w:sz w:val="24"/>
          <w:szCs w:val="24"/>
        </w:rPr>
        <w:t>RFP</w:t>
      </w:r>
      <w:r w:rsidRPr="00266DFB">
        <w:rPr>
          <w:sz w:val="24"/>
          <w:szCs w:val="24"/>
        </w:rPr>
        <w:t>.</w:t>
      </w:r>
    </w:p>
    <w:p w14:paraId="19A0EBE7" w14:textId="457B69D8" w:rsidR="00F9006C" w:rsidRPr="00266DFB" w:rsidRDefault="00F9006C" w:rsidP="005D606E">
      <w:pPr>
        <w:pStyle w:val="Item1"/>
        <w:tabs>
          <w:tab w:val="clear" w:pos="1440"/>
        </w:tabs>
        <w:rPr>
          <w:sz w:val="24"/>
          <w:szCs w:val="24"/>
        </w:rPr>
      </w:pPr>
      <w:r w:rsidRPr="00266DFB">
        <w:rPr>
          <w:sz w:val="24"/>
          <w:szCs w:val="24"/>
        </w:rPr>
        <w:t>The County reserves the right to be the sole judge of what is equal and acceptable</w:t>
      </w:r>
      <w:r w:rsidR="00AB790E">
        <w:rPr>
          <w:sz w:val="24"/>
          <w:szCs w:val="24"/>
        </w:rPr>
        <w:t>. It</w:t>
      </w:r>
      <w:r w:rsidRPr="00266DFB">
        <w:rPr>
          <w:sz w:val="24"/>
          <w:szCs w:val="24"/>
        </w:rPr>
        <w:t xml:space="preserve"> may require </w:t>
      </w:r>
      <w:r w:rsidR="00502F47" w:rsidRPr="00266DFB">
        <w:rPr>
          <w:sz w:val="24"/>
          <w:szCs w:val="24"/>
        </w:rPr>
        <w:t>Bidder</w:t>
      </w:r>
      <w:r w:rsidR="000A0537">
        <w:rPr>
          <w:sz w:val="24"/>
          <w:szCs w:val="24"/>
        </w:rPr>
        <w:t>s</w:t>
      </w:r>
      <w:r w:rsidRPr="00266DFB">
        <w:rPr>
          <w:sz w:val="24"/>
          <w:szCs w:val="24"/>
        </w:rPr>
        <w:t xml:space="preserve"> to provide additional information and/or samples</w:t>
      </w:r>
      <w:r w:rsidR="00AF533D" w:rsidRPr="00266DFB">
        <w:rPr>
          <w:sz w:val="24"/>
          <w:szCs w:val="24"/>
        </w:rPr>
        <w:t xml:space="preserve"> or disqualify the bid</w:t>
      </w:r>
      <w:r w:rsidR="00EB4661">
        <w:rPr>
          <w:sz w:val="24"/>
          <w:szCs w:val="24"/>
        </w:rPr>
        <w:t xml:space="preserve"> proposal</w:t>
      </w:r>
      <w:r w:rsidR="00AF533D" w:rsidRPr="00266DFB">
        <w:rPr>
          <w:sz w:val="24"/>
          <w:szCs w:val="24"/>
        </w:rPr>
        <w:t xml:space="preserve">. </w:t>
      </w:r>
    </w:p>
    <w:p w14:paraId="4D86AA53" w14:textId="359454A7" w:rsidR="009F0B2C" w:rsidRPr="00266DFB" w:rsidRDefault="00F9006C" w:rsidP="005D606E">
      <w:pPr>
        <w:pStyle w:val="Item1"/>
        <w:tabs>
          <w:tab w:val="clear" w:pos="1440"/>
        </w:tabs>
        <w:rPr>
          <w:sz w:val="24"/>
          <w:szCs w:val="24"/>
        </w:rPr>
      </w:pPr>
      <w:r w:rsidRPr="00266DFB">
        <w:rPr>
          <w:sz w:val="24"/>
          <w:szCs w:val="24"/>
        </w:rPr>
        <w:t xml:space="preserve">If </w:t>
      </w:r>
      <w:r w:rsidR="00502F47" w:rsidRPr="00266DFB">
        <w:rPr>
          <w:sz w:val="24"/>
          <w:szCs w:val="24"/>
        </w:rPr>
        <w:t>Bidder</w:t>
      </w:r>
      <w:r w:rsidR="005E3147">
        <w:rPr>
          <w:sz w:val="24"/>
          <w:szCs w:val="24"/>
        </w:rPr>
        <w:t>s</w:t>
      </w:r>
      <w:r w:rsidRPr="00266DFB">
        <w:rPr>
          <w:sz w:val="24"/>
          <w:szCs w:val="24"/>
        </w:rPr>
        <w:t xml:space="preserve"> do not specify otherwise, it is understood that the referenced brand will be supplied.</w:t>
      </w:r>
    </w:p>
    <w:p w14:paraId="42410ED7" w14:textId="77777777" w:rsidR="003D3E5A" w:rsidRDefault="00F9006C" w:rsidP="000352A4">
      <w:pPr>
        <w:pStyle w:val="Heading2"/>
        <w:rPr>
          <w:u w:val="none"/>
        </w:rPr>
      </w:pPr>
      <w:bookmarkStart w:id="63" w:name="_Toc339364454"/>
      <w:bookmarkStart w:id="64" w:name="_Toc339364715"/>
      <w:bookmarkStart w:id="65" w:name="_Toc135314744"/>
      <w:r w:rsidRPr="00266DFB">
        <w:rPr>
          <w:sz w:val="24"/>
          <w:szCs w:val="24"/>
        </w:rPr>
        <w:t>QUANTITIES</w:t>
      </w:r>
      <w:bookmarkEnd w:id="63"/>
      <w:bookmarkEnd w:id="64"/>
      <w:bookmarkEnd w:id="65"/>
      <w:r w:rsidR="007402A0" w:rsidRPr="007276A7">
        <w:rPr>
          <w:u w:val="none"/>
        </w:rPr>
        <w:t xml:space="preserve"> </w:t>
      </w:r>
    </w:p>
    <w:p w14:paraId="27B73527" w14:textId="542C302F" w:rsidR="00F9006C" w:rsidRPr="00266DFB" w:rsidRDefault="00F9006C" w:rsidP="00CC278E">
      <w:pPr>
        <w:spacing w:after="240"/>
        <w:ind w:left="1440"/>
        <w:rPr>
          <w:rFonts w:ascii="Calibri" w:hAnsi="Calibri" w:cs="Calibri"/>
          <w:sz w:val="24"/>
          <w:szCs w:val="24"/>
        </w:rPr>
      </w:pPr>
      <w:r w:rsidRPr="00266DFB">
        <w:rPr>
          <w:rFonts w:ascii="Calibri" w:hAnsi="Calibri" w:cs="Calibri"/>
          <w:sz w:val="24"/>
          <w:szCs w:val="24"/>
        </w:rPr>
        <w:t xml:space="preserve">Quantities listed herein </w:t>
      </w:r>
      <w:r w:rsidRPr="00101515">
        <w:rPr>
          <w:rFonts w:ascii="Calibri" w:hAnsi="Calibri" w:cs="Calibri"/>
          <w:sz w:val="24"/>
          <w:szCs w:val="24"/>
        </w:rPr>
        <w:t>are estimates based on past usage</w:t>
      </w:r>
      <w:r w:rsidR="003570A8" w:rsidRPr="00101515">
        <w:rPr>
          <w:rFonts w:ascii="Calibri" w:hAnsi="Calibri" w:cs="Calibri"/>
          <w:sz w:val="24"/>
          <w:szCs w:val="24"/>
        </w:rPr>
        <w:t xml:space="preserve"> </w:t>
      </w:r>
      <w:r w:rsidRPr="00101515">
        <w:rPr>
          <w:rFonts w:ascii="Calibri" w:hAnsi="Calibri" w:cs="Calibri"/>
          <w:sz w:val="24"/>
          <w:szCs w:val="24"/>
        </w:rPr>
        <w:t xml:space="preserve">and are </w:t>
      </w:r>
      <w:r w:rsidRPr="00266DFB">
        <w:rPr>
          <w:rFonts w:ascii="Calibri" w:hAnsi="Calibri" w:cs="Calibri"/>
          <w:sz w:val="24"/>
          <w:szCs w:val="24"/>
        </w:rPr>
        <w:t>not to be construed as a commitment.  No minimum or maximum is guaranteed or implied.</w:t>
      </w:r>
    </w:p>
    <w:p w14:paraId="3A7ECF44" w14:textId="77777777" w:rsidR="003D3E5A" w:rsidRPr="00266DFB" w:rsidRDefault="00F9006C" w:rsidP="000352A4">
      <w:pPr>
        <w:pStyle w:val="Heading2"/>
        <w:rPr>
          <w:sz w:val="24"/>
          <w:szCs w:val="24"/>
          <w:u w:val="none"/>
        </w:rPr>
      </w:pPr>
      <w:bookmarkStart w:id="66" w:name="_Toc339364456"/>
      <w:bookmarkStart w:id="67" w:name="_Toc339364717"/>
      <w:bookmarkStart w:id="68" w:name="_Toc135314745"/>
      <w:r w:rsidRPr="00266DFB">
        <w:rPr>
          <w:sz w:val="24"/>
          <w:szCs w:val="24"/>
        </w:rPr>
        <w:t>PRICING</w:t>
      </w:r>
      <w:bookmarkEnd w:id="66"/>
      <w:bookmarkEnd w:id="67"/>
      <w:bookmarkEnd w:id="68"/>
      <w:r w:rsidR="007402A0" w:rsidRPr="00266DFB">
        <w:rPr>
          <w:sz w:val="24"/>
          <w:szCs w:val="24"/>
          <w:u w:val="none"/>
        </w:rPr>
        <w:t xml:space="preserve"> </w:t>
      </w:r>
    </w:p>
    <w:p w14:paraId="5C348599" w14:textId="091CD623" w:rsidR="00F9006C" w:rsidRPr="00121DEB" w:rsidRDefault="00F9006C" w:rsidP="005D606E">
      <w:pPr>
        <w:pStyle w:val="Item1"/>
        <w:tabs>
          <w:tab w:val="clear" w:pos="1440"/>
        </w:tabs>
        <w:rPr>
          <w:sz w:val="24"/>
          <w:szCs w:val="18"/>
        </w:rPr>
      </w:pPr>
      <w:r w:rsidRPr="00121DEB">
        <w:rPr>
          <w:sz w:val="24"/>
          <w:szCs w:val="18"/>
        </w:rPr>
        <w:t xml:space="preserve">All pricing as quoted will </w:t>
      </w:r>
      <w:r w:rsidR="00AF533D" w:rsidRPr="00121DEB">
        <w:rPr>
          <w:sz w:val="24"/>
          <w:szCs w:val="18"/>
        </w:rPr>
        <w:t xml:space="preserve">not increase, but except as noted below, </w:t>
      </w:r>
      <w:r w:rsidRPr="00121DEB">
        <w:rPr>
          <w:sz w:val="24"/>
          <w:szCs w:val="18"/>
        </w:rPr>
        <w:t xml:space="preserve">remain </w:t>
      </w:r>
      <w:r w:rsidR="00DA4A6E" w:rsidRPr="00121DEB">
        <w:rPr>
          <w:sz w:val="24"/>
          <w:szCs w:val="18"/>
        </w:rPr>
        <w:t xml:space="preserve">fixed and </w:t>
      </w:r>
      <w:r w:rsidRPr="00121DEB">
        <w:rPr>
          <w:sz w:val="24"/>
          <w:szCs w:val="18"/>
        </w:rPr>
        <w:t xml:space="preserve">firm for the term of any contract that may be awarded </w:t>
      </w:r>
      <w:proofErr w:type="gramStart"/>
      <w:r w:rsidRPr="00121DEB">
        <w:rPr>
          <w:sz w:val="24"/>
          <w:szCs w:val="18"/>
        </w:rPr>
        <w:t>as a result of</w:t>
      </w:r>
      <w:proofErr w:type="gramEnd"/>
      <w:r w:rsidRPr="00121DEB">
        <w:rPr>
          <w:sz w:val="24"/>
          <w:szCs w:val="18"/>
        </w:rPr>
        <w:t xml:space="preserve"> this </w:t>
      </w:r>
      <w:r w:rsidR="00DA4A6E" w:rsidRPr="00121DEB">
        <w:rPr>
          <w:sz w:val="24"/>
          <w:szCs w:val="18"/>
        </w:rPr>
        <w:t>RF</w:t>
      </w:r>
      <w:r w:rsidR="00E3208D" w:rsidRPr="00121DEB">
        <w:rPr>
          <w:sz w:val="24"/>
          <w:szCs w:val="18"/>
        </w:rPr>
        <w:t>P</w:t>
      </w:r>
      <w:r w:rsidRPr="00121DEB">
        <w:rPr>
          <w:sz w:val="24"/>
          <w:szCs w:val="18"/>
        </w:rPr>
        <w:t>.</w:t>
      </w:r>
    </w:p>
    <w:p w14:paraId="65F619EB" w14:textId="01DE58B1" w:rsidR="00F9006C" w:rsidRPr="00266DFB" w:rsidRDefault="00F9006C" w:rsidP="005D606E">
      <w:pPr>
        <w:pStyle w:val="Item1"/>
        <w:tabs>
          <w:tab w:val="clear" w:pos="1440"/>
        </w:tabs>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B790E">
        <w:rPr>
          <w:sz w:val="24"/>
        </w:rPr>
        <w:t xml:space="preserve">a </w:t>
      </w:r>
      <w:r w:rsidRPr="00266DFB">
        <w:rPr>
          <w:sz w:val="24"/>
        </w:rPr>
        <w:t xml:space="preserve">lower price </w:t>
      </w:r>
      <w:r w:rsidR="00F11599">
        <w:rPr>
          <w:sz w:val="24"/>
        </w:rPr>
        <w:t>will</w:t>
      </w:r>
      <w:r w:rsidRPr="00266DFB">
        <w:rPr>
          <w:sz w:val="24"/>
        </w:rPr>
        <w:t xml:space="preserve"> be extended to the County.</w:t>
      </w:r>
    </w:p>
    <w:p w14:paraId="2D4D3652" w14:textId="1867E948" w:rsidR="00F9006C" w:rsidRPr="00266DFB" w:rsidRDefault="001E6594" w:rsidP="005D606E">
      <w:pPr>
        <w:pStyle w:val="Item1"/>
        <w:tabs>
          <w:tab w:val="clear" w:pos="1440"/>
        </w:tabs>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0629BB7D" w14:textId="5EE091A4" w:rsidR="00DD5AA2" w:rsidRPr="00A85450" w:rsidRDefault="00DD5AA2" w:rsidP="005D606E">
      <w:pPr>
        <w:pStyle w:val="Item1"/>
        <w:tabs>
          <w:tab w:val="clear" w:pos="1440"/>
        </w:tabs>
      </w:pPr>
      <w:r w:rsidRPr="00266DFB">
        <w:rPr>
          <w:sz w:val="24"/>
        </w:rPr>
        <w:t xml:space="preserve">Taxes and freight charges:  </w:t>
      </w:r>
    </w:p>
    <w:p w14:paraId="0A0A59C5" w14:textId="3D2D4544" w:rsidR="00876B49" w:rsidRDefault="00544A43" w:rsidP="005D606E">
      <w:pPr>
        <w:pStyle w:val="Itema"/>
        <w:tabs>
          <w:tab w:val="clear" w:pos="2160"/>
        </w:tabs>
      </w:pPr>
      <w:r w:rsidRPr="00121DEB">
        <w:rPr>
          <w:sz w:val="24"/>
          <w:szCs w:val="18"/>
        </w:rPr>
        <w:t xml:space="preserve">All prices are to be Freight </w:t>
      </w:r>
      <w:proofErr w:type="gramStart"/>
      <w:r w:rsidRPr="00121DEB">
        <w:rPr>
          <w:sz w:val="24"/>
          <w:szCs w:val="18"/>
        </w:rPr>
        <w:t>On</w:t>
      </w:r>
      <w:proofErr w:type="gramEnd"/>
      <w:r w:rsidRPr="00121DEB">
        <w:rPr>
          <w:sz w:val="24"/>
          <w:szCs w:val="18"/>
        </w:rPr>
        <w:t xml:space="preserve"> Board (F.O.B.) destination.  Any freight/delivery charges are to be included in the bid price</w:t>
      </w:r>
      <w:r w:rsidR="00CD5BE7">
        <w:rPr>
          <w:sz w:val="24"/>
          <w:szCs w:val="18"/>
        </w:rPr>
        <w:t>.</w:t>
      </w:r>
    </w:p>
    <w:p w14:paraId="4A228640" w14:textId="25770AA8" w:rsidR="00DD5AA2" w:rsidRPr="00266DFB" w:rsidRDefault="00DD5AA2" w:rsidP="005D606E">
      <w:pPr>
        <w:pStyle w:val="Itema"/>
        <w:tabs>
          <w:tab w:val="clear" w:pos="2160"/>
        </w:tabs>
        <w:rPr>
          <w:sz w:val="24"/>
          <w:szCs w:val="24"/>
        </w:rPr>
      </w:pPr>
      <w:r w:rsidRPr="00266DFB">
        <w:rPr>
          <w:sz w:val="24"/>
          <w:szCs w:val="24"/>
        </w:rPr>
        <w:t xml:space="preserve">The County is soliciting a </w:t>
      </w:r>
      <w:bookmarkStart w:id="69" w:name="PricingType"/>
      <w:r w:rsidR="000509F0" w:rsidRPr="00185D6B">
        <w:rPr>
          <w:sz w:val="24"/>
          <w:szCs w:val="24"/>
        </w:rPr>
        <w:t xml:space="preserve">total </w:t>
      </w:r>
      <w:proofErr w:type="gramStart"/>
      <w:r w:rsidR="000509F0" w:rsidRPr="00185D6B">
        <w:rPr>
          <w:sz w:val="24"/>
          <w:szCs w:val="24"/>
        </w:rPr>
        <w:t>price</w:t>
      </w:r>
      <w:bookmarkEnd w:id="69"/>
      <w:proofErr w:type="gramEnd"/>
      <w:r w:rsidRPr="00185D6B">
        <w:rPr>
          <w:sz w:val="24"/>
          <w:szCs w:val="24"/>
        </w:rPr>
        <w:t xml:space="preserve"> for </w:t>
      </w:r>
      <w:r w:rsidRPr="00266DFB">
        <w:rPr>
          <w:sz w:val="24"/>
          <w:szCs w:val="24"/>
        </w:rPr>
        <w:t>this project</w:t>
      </w:r>
      <w:r w:rsidR="00F52C4D" w:rsidRPr="00266DFB">
        <w:rPr>
          <w:sz w:val="24"/>
          <w:szCs w:val="24"/>
        </w:rPr>
        <w:t xml:space="preserve">.  </w:t>
      </w:r>
      <w:r w:rsidRPr="005471C9">
        <w:rPr>
          <w:sz w:val="24"/>
          <w:szCs w:val="24"/>
        </w:rPr>
        <w:t xml:space="preserve">The price(s) quoted </w:t>
      </w:r>
      <w:r w:rsidR="00C063D4">
        <w:rPr>
          <w:sz w:val="24"/>
          <w:szCs w:val="24"/>
        </w:rPr>
        <w:t>must</w:t>
      </w:r>
      <w:r w:rsidRPr="005471C9">
        <w:rPr>
          <w:sz w:val="24"/>
          <w:szCs w:val="24"/>
        </w:rPr>
        <w:t xml:space="preserve"> be the total cost the County will pay for this project</w:t>
      </w:r>
      <w:r w:rsidR="00AB790E" w:rsidRPr="005471C9">
        <w:rPr>
          <w:sz w:val="24"/>
          <w:szCs w:val="24"/>
        </w:rPr>
        <w:t>,</w:t>
      </w:r>
      <w:r w:rsidRPr="005471C9">
        <w:rPr>
          <w:sz w:val="24"/>
          <w:szCs w:val="24"/>
        </w:rPr>
        <w:t xml:space="preserve"> including </w:t>
      </w:r>
      <w:r w:rsidR="00117325" w:rsidRPr="005471C9">
        <w:rPr>
          <w:sz w:val="24"/>
          <w:szCs w:val="24"/>
        </w:rPr>
        <w:t xml:space="preserve">all taxes (excluding Sales and Use taxes) </w:t>
      </w:r>
      <w:r w:rsidRPr="005471C9">
        <w:rPr>
          <w:sz w:val="24"/>
          <w:szCs w:val="24"/>
        </w:rPr>
        <w:t>and all other charges</w:t>
      </w:r>
      <w:r w:rsidRPr="00266DFB">
        <w:rPr>
          <w:sz w:val="24"/>
          <w:szCs w:val="24"/>
        </w:rPr>
        <w:t>.</w:t>
      </w:r>
    </w:p>
    <w:p w14:paraId="29851B1F" w14:textId="5813A4FD" w:rsidR="00DD5AA2" w:rsidRPr="00266DFB" w:rsidRDefault="00DD5AA2" w:rsidP="005D606E">
      <w:pPr>
        <w:pStyle w:val="Itema"/>
        <w:tabs>
          <w:tab w:val="clear" w:pos="2160"/>
        </w:tabs>
        <w:rPr>
          <w:sz w:val="24"/>
          <w:szCs w:val="24"/>
        </w:rPr>
      </w:pPr>
      <w:r w:rsidRPr="00266DFB">
        <w:rPr>
          <w:sz w:val="24"/>
          <w:szCs w:val="24"/>
        </w:rPr>
        <w:t xml:space="preserve">No charge for delivery, drayage, express, parcel post packing, cartage, insurance, license fees, permits, costs of bonds, or for any other purpose, except taxes legally payable by </w:t>
      </w:r>
      <w:r w:rsidR="00007688">
        <w:rPr>
          <w:sz w:val="24"/>
          <w:szCs w:val="24"/>
        </w:rPr>
        <w:t xml:space="preserve">the </w:t>
      </w:r>
      <w:r w:rsidRPr="00266DFB">
        <w:rPr>
          <w:sz w:val="24"/>
          <w:szCs w:val="24"/>
        </w:rPr>
        <w:t>County, will be paid by the County unless expressly included and itemized in the bid</w:t>
      </w:r>
      <w:r w:rsidR="00EB4661">
        <w:rPr>
          <w:sz w:val="24"/>
          <w:szCs w:val="24"/>
        </w:rPr>
        <w:t xml:space="preserve"> proposal</w:t>
      </w:r>
      <w:r w:rsidRPr="00266DFB">
        <w:rPr>
          <w:sz w:val="24"/>
          <w:szCs w:val="24"/>
        </w:rPr>
        <w:t>.</w:t>
      </w:r>
    </w:p>
    <w:p w14:paraId="726E2DE1" w14:textId="1727B6C5" w:rsidR="00DD5AA2" w:rsidRPr="00266DFB" w:rsidRDefault="00DD5AA2" w:rsidP="005D606E">
      <w:pPr>
        <w:pStyle w:val="Itema"/>
        <w:tabs>
          <w:tab w:val="clear" w:pos="2160"/>
        </w:tabs>
        <w:rPr>
          <w:sz w:val="24"/>
          <w:szCs w:val="24"/>
        </w:rPr>
      </w:pPr>
      <w:bookmarkStart w:id="70" w:name="_Hlk83899919"/>
      <w:proofErr w:type="gramStart"/>
      <w:r w:rsidRPr="00266DFB">
        <w:rPr>
          <w:sz w:val="24"/>
          <w:szCs w:val="24"/>
        </w:rPr>
        <w:t>Amount</w:t>
      </w:r>
      <w:proofErr w:type="gramEnd"/>
      <w:r w:rsidRPr="00266DFB">
        <w:rPr>
          <w:sz w:val="24"/>
          <w:szCs w:val="24"/>
        </w:rPr>
        <w:t xml:space="preserve"> paid for </w:t>
      </w:r>
      <w:r w:rsidR="00134FFA">
        <w:rPr>
          <w:sz w:val="24"/>
          <w:szCs w:val="24"/>
        </w:rPr>
        <w:t xml:space="preserve">the </w:t>
      </w:r>
      <w:r w:rsidRPr="00266DFB">
        <w:rPr>
          <w:sz w:val="24"/>
          <w:szCs w:val="24"/>
        </w:rPr>
        <w:t xml:space="preserve">transportation of property to the County of Alameda is exempt from Federal Transportation Tax.  An exemption certificate is not required where the shipping papers show the consignee as Alameda </w:t>
      </w:r>
      <w:r w:rsidRPr="00266DFB">
        <w:rPr>
          <w:sz w:val="24"/>
          <w:szCs w:val="24"/>
        </w:rPr>
        <w:lastRenderedPageBreak/>
        <w:t>County as such papers may be accepted by the carrier as proof of the exempt character of the shipment.</w:t>
      </w:r>
    </w:p>
    <w:bookmarkEnd w:id="70"/>
    <w:p w14:paraId="07E304BB" w14:textId="5A96AF75" w:rsidR="00F9006C" w:rsidRPr="00266DFB" w:rsidRDefault="00DD5AA2" w:rsidP="005D606E">
      <w:pPr>
        <w:pStyle w:val="Itema"/>
        <w:tabs>
          <w:tab w:val="clear" w:pos="2160"/>
        </w:tabs>
        <w:rPr>
          <w:sz w:val="24"/>
          <w:szCs w:val="24"/>
        </w:rPr>
      </w:pPr>
      <w:r w:rsidRPr="00266DFB">
        <w:rPr>
          <w:sz w:val="24"/>
          <w:szCs w:val="24"/>
        </w:rPr>
        <w:t xml:space="preserve">Articles sold to the County of Alameda are exempt from certain Federal excise taxes.  </w:t>
      </w:r>
      <w:r w:rsidR="00AF533D" w:rsidRPr="00266DFB">
        <w:rPr>
          <w:sz w:val="24"/>
          <w:szCs w:val="24"/>
        </w:rPr>
        <w:t>If applicable, and upon reques</w:t>
      </w:r>
      <w:r w:rsidR="00823F00" w:rsidRPr="00266DFB">
        <w:rPr>
          <w:sz w:val="24"/>
          <w:szCs w:val="24"/>
        </w:rPr>
        <w:t>t</w:t>
      </w:r>
      <w:r w:rsidR="00AF533D" w:rsidRPr="00266DFB">
        <w:rPr>
          <w:sz w:val="24"/>
          <w:szCs w:val="24"/>
        </w:rPr>
        <w:t>, t</w:t>
      </w:r>
      <w:r w:rsidRPr="00266DFB">
        <w:rPr>
          <w:sz w:val="24"/>
          <w:szCs w:val="24"/>
        </w:rPr>
        <w:t>he County will furnish an exemption certificate.</w:t>
      </w:r>
    </w:p>
    <w:p w14:paraId="1D3480DD" w14:textId="6DD18816" w:rsidR="00F9006C" w:rsidRPr="001215F1" w:rsidRDefault="00F9006C" w:rsidP="005D606E">
      <w:pPr>
        <w:pStyle w:val="Item1"/>
        <w:tabs>
          <w:tab w:val="clear" w:pos="1440"/>
        </w:tabs>
        <w:rPr>
          <w:sz w:val="24"/>
        </w:rPr>
      </w:pPr>
      <w:r w:rsidRPr="00266DFB">
        <w:rPr>
          <w:sz w:val="24"/>
        </w:rPr>
        <w:t xml:space="preserve">All prices quoted </w:t>
      </w:r>
      <w:r w:rsidR="00C063D4">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33F65E47" w:rsidR="00F9006C" w:rsidRPr="00266DFB" w:rsidRDefault="00F9006C" w:rsidP="005D606E">
      <w:pPr>
        <w:pStyle w:val="Item1"/>
        <w:tabs>
          <w:tab w:val="clear" w:pos="1440"/>
        </w:tabs>
        <w:rPr>
          <w:sz w:val="24"/>
          <w:szCs w:val="24"/>
        </w:rPr>
      </w:pPr>
      <w:r w:rsidRPr="00266DFB">
        <w:rPr>
          <w:sz w:val="24"/>
          <w:szCs w:val="24"/>
        </w:rPr>
        <w:t xml:space="preserve">Price quotes </w:t>
      </w:r>
      <w:r w:rsidR="00C063D4">
        <w:rPr>
          <w:sz w:val="24"/>
          <w:szCs w:val="24"/>
        </w:rPr>
        <w:t>must</w:t>
      </w:r>
      <w:r w:rsidRPr="00266DFB">
        <w:rPr>
          <w:sz w:val="24"/>
          <w:szCs w:val="24"/>
        </w:rPr>
        <w:t xml:space="preserve"> include </w:t>
      </w:r>
      <w:proofErr w:type="gramStart"/>
      <w:r w:rsidRPr="00266DFB">
        <w:rPr>
          <w:sz w:val="24"/>
          <w:szCs w:val="24"/>
        </w:rPr>
        <w:t>any and all</w:t>
      </w:r>
      <w:proofErr w:type="gramEnd"/>
      <w:r w:rsidRPr="00266DFB">
        <w:rPr>
          <w:sz w:val="24"/>
          <w:szCs w:val="24"/>
        </w:rPr>
        <w:t xml:space="preserve"> payment incentives available to the County.</w:t>
      </w:r>
    </w:p>
    <w:p w14:paraId="78FD9277" w14:textId="6899A6E6" w:rsidR="00F9006C" w:rsidRPr="00266DFB" w:rsidRDefault="001821C6" w:rsidP="005D606E">
      <w:pPr>
        <w:pStyle w:val="Item1"/>
        <w:tabs>
          <w:tab w:val="clear" w:pos="1440"/>
        </w:tabs>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B790E">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5D606E">
      <w:pPr>
        <w:pStyle w:val="Item1"/>
        <w:tabs>
          <w:tab w:val="clear" w:pos="1440"/>
        </w:tabs>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0352A4">
      <w:pPr>
        <w:pStyle w:val="Heading2"/>
        <w:rPr>
          <w:sz w:val="24"/>
          <w:szCs w:val="24"/>
        </w:rPr>
      </w:pPr>
      <w:bookmarkStart w:id="71" w:name="_Toc339364458"/>
      <w:bookmarkStart w:id="72" w:name="_Toc339364719"/>
      <w:bookmarkStart w:id="73" w:name="_Toc135314746"/>
      <w:r w:rsidRPr="00266DFB">
        <w:rPr>
          <w:sz w:val="24"/>
          <w:szCs w:val="24"/>
        </w:rPr>
        <w:t>AWARD</w:t>
      </w:r>
      <w:bookmarkEnd w:id="71"/>
      <w:bookmarkEnd w:id="72"/>
      <w:bookmarkEnd w:id="73"/>
    </w:p>
    <w:p w14:paraId="67D8850D" w14:textId="228B56A6" w:rsidR="006F6C64" w:rsidRPr="002C687F" w:rsidRDefault="00C57504" w:rsidP="005D606E">
      <w:pPr>
        <w:pStyle w:val="Item1"/>
        <w:tabs>
          <w:tab w:val="clear" w:pos="1440"/>
        </w:tabs>
        <w:rPr>
          <w:sz w:val="24"/>
          <w:szCs w:val="18"/>
        </w:rPr>
      </w:pPr>
      <w:r w:rsidRPr="00121DEB">
        <w:rPr>
          <w:sz w:val="24"/>
          <w:szCs w:val="18"/>
        </w:rPr>
        <w:t xml:space="preserve">Most </w:t>
      </w:r>
      <w:r w:rsidR="006F6C64" w:rsidRPr="00121DEB">
        <w:rPr>
          <w:sz w:val="24"/>
          <w:szCs w:val="18"/>
        </w:rPr>
        <w:t xml:space="preserve">Responsive and </w:t>
      </w:r>
      <w:r w:rsidR="006F6C64" w:rsidRPr="002C687F">
        <w:rPr>
          <w:sz w:val="24"/>
          <w:szCs w:val="18"/>
        </w:rPr>
        <w:t>Responsible Bidder</w:t>
      </w:r>
      <w:r w:rsidR="00244273" w:rsidRPr="002C687F">
        <w:rPr>
          <w:sz w:val="24"/>
          <w:szCs w:val="18"/>
        </w:rPr>
        <w:t>(s)</w:t>
      </w:r>
    </w:p>
    <w:p w14:paraId="7875395B" w14:textId="1B6324E8" w:rsidR="00AF533D" w:rsidRPr="002C687F" w:rsidRDefault="00AF533D" w:rsidP="001A493D">
      <w:pPr>
        <w:pStyle w:val="Itema"/>
        <w:numPr>
          <w:ilvl w:val="3"/>
          <w:numId w:val="13"/>
        </w:numPr>
        <w:tabs>
          <w:tab w:val="clear" w:pos="2160"/>
        </w:tabs>
        <w:rPr>
          <w:sz w:val="24"/>
          <w:szCs w:val="24"/>
        </w:rPr>
      </w:pPr>
      <w:r w:rsidRPr="002C687F">
        <w:rPr>
          <w:sz w:val="24"/>
          <w:szCs w:val="24"/>
        </w:rPr>
        <w:t>The award will be made to the highest</w:t>
      </w:r>
      <w:r w:rsidR="00AB790E" w:rsidRPr="002C687F">
        <w:rPr>
          <w:sz w:val="24"/>
          <w:szCs w:val="24"/>
        </w:rPr>
        <w:t>-</w:t>
      </w:r>
      <w:r w:rsidRPr="002C687F">
        <w:rPr>
          <w:sz w:val="24"/>
          <w:szCs w:val="24"/>
        </w:rPr>
        <w:t xml:space="preserve">ranked Bidder who </w:t>
      </w:r>
      <w:proofErr w:type="gramStart"/>
      <w:r w:rsidRPr="002C687F">
        <w:rPr>
          <w:sz w:val="24"/>
          <w:szCs w:val="24"/>
        </w:rPr>
        <w:t>meet</w:t>
      </w:r>
      <w:proofErr w:type="gramEnd"/>
      <w:r w:rsidRPr="002C687F">
        <w:rPr>
          <w:sz w:val="24"/>
          <w:szCs w:val="24"/>
        </w:rPr>
        <w:t xml:space="preserve"> the requirements of these specifications, </w:t>
      </w:r>
      <w:r w:rsidR="00BF3055" w:rsidRPr="002C687F">
        <w:rPr>
          <w:sz w:val="24"/>
          <w:szCs w:val="24"/>
        </w:rPr>
        <w:t>terms,</w:t>
      </w:r>
      <w:r w:rsidRPr="002C687F">
        <w:rPr>
          <w:sz w:val="24"/>
          <w:szCs w:val="24"/>
        </w:rPr>
        <w:t xml:space="preserve"> and conditions.   </w:t>
      </w:r>
    </w:p>
    <w:p w14:paraId="44265F01" w14:textId="20A9136B" w:rsidR="004E6261" w:rsidRPr="002C687F" w:rsidRDefault="00FF715F" w:rsidP="001A493D">
      <w:pPr>
        <w:pStyle w:val="Itema"/>
        <w:numPr>
          <w:ilvl w:val="3"/>
          <w:numId w:val="13"/>
        </w:numPr>
        <w:tabs>
          <w:tab w:val="clear" w:pos="2160"/>
        </w:tabs>
        <w:rPr>
          <w:sz w:val="24"/>
          <w:szCs w:val="24"/>
        </w:rPr>
      </w:pPr>
      <w:r w:rsidRPr="002C687F">
        <w:rPr>
          <w:sz w:val="24"/>
          <w:szCs w:val="24"/>
        </w:rPr>
        <w:t>Awards may also be made to the subsequent highest ranked Bidder(s) who will be called in order should</w:t>
      </w:r>
      <w:r w:rsidR="00AF533D" w:rsidRPr="002C687F">
        <w:rPr>
          <w:sz w:val="24"/>
          <w:szCs w:val="24"/>
        </w:rPr>
        <w:t xml:space="preserve"> the County need to contract with another </w:t>
      </w:r>
      <w:r w:rsidR="00520D75" w:rsidRPr="002C687F">
        <w:rPr>
          <w:sz w:val="24"/>
          <w:szCs w:val="24"/>
        </w:rPr>
        <w:t>B</w:t>
      </w:r>
      <w:r w:rsidR="00AF533D" w:rsidRPr="002C687F">
        <w:rPr>
          <w:sz w:val="24"/>
          <w:szCs w:val="24"/>
        </w:rPr>
        <w:t>idder(s)</w:t>
      </w:r>
      <w:r w:rsidRPr="002C687F">
        <w:rPr>
          <w:sz w:val="24"/>
          <w:szCs w:val="24"/>
        </w:rPr>
        <w:t xml:space="preserve">. </w:t>
      </w:r>
    </w:p>
    <w:p w14:paraId="0F178873" w14:textId="5E86E1D4" w:rsidR="00557262" w:rsidRPr="00266DFB" w:rsidRDefault="00AF533D" w:rsidP="001A493D">
      <w:pPr>
        <w:pStyle w:val="Itema"/>
        <w:numPr>
          <w:ilvl w:val="3"/>
          <w:numId w:val="13"/>
        </w:numPr>
        <w:tabs>
          <w:tab w:val="clear" w:pos="2160"/>
        </w:tabs>
        <w:rPr>
          <w:sz w:val="24"/>
          <w:szCs w:val="24"/>
        </w:rPr>
      </w:pPr>
      <w:r w:rsidRPr="002C687F">
        <w:rPr>
          <w:sz w:val="24"/>
          <w:szCs w:val="24"/>
        </w:rPr>
        <w:t>An award will be recommended for the</w:t>
      </w:r>
      <w:r w:rsidR="00557262" w:rsidRPr="002C687F">
        <w:rPr>
          <w:sz w:val="24"/>
          <w:szCs w:val="24"/>
        </w:rPr>
        <w:t xml:space="preserve"> Bidder </w:t>
      </w:r>
      <w:r w:rsidRPr="002C687F">
        <w:rPr>
          <w:sz w:val="24"/>
          <w:szCs w:val="24"/>
        </w:rPr>
        <w:t>that</w:t>
      </w:r>
      <w:r w:rsidR="00557262" w:rsidRPr="002C687F">
        <w:rPr>
          <w:sz w:val="24"/>
          <w:szCs w:val="24"/>
        </w:rPr>
        <w:t xml:space="preserve"> submitted the proposal that best serves the overall interests of the County </w:t>
      </w:r>
      <w:r w:rsidRPr="002C687F">
        <w:rPr>
          <w:sz w:val="24"/>
          <w:szCs w:val="24"/>
        </w:rPr>
        <w:t>by</w:t>
      </w:r>
      <w:r w:rsidR="00557262" w:rsidRPr="002C687F">
        <w:rPr>
          <w:sz w:val="24"/>
          <w:szCs w:val="24"/>
        </w:rPr>
        <w:t xml:space="preserve"> attain</w:t>
      </w:r>
      <w:r w:rsidRPr="002C687F">
        <w:rPr>
          <w:sz w:val="24"/>
          <w:szCs w:val="24"/>
        </w:rPr>
        <w:t>ing</w:t>
      </w:r>
      <w:r w:rsidR="00557262" w:rsidRPr="002C687F">
        <w:rPr>
          <w:sz w:val="24"/>
          <w:szCs w:val="24"/>
        </w:rPr>
        <w:t xml:space="preserve"> the highest overall point score.  </w:t>
      </w:r>
      <w:r w:rsidR="00AB790E" w:rsidRPr="002C687F">
        <w:rPr>
          <w:sz w:val="24"/>
          <w:szCs w:val="24"/>
        </w:rPr>
        <w:t>The a</w:t>
      </w:r>
      <w:r w:rsidR="00557262" w:rsidRPr="002C687F">
        <w:rPr>
          <w:sz w:val="24"/>
          <w:szCs w:val="24"/>
        </w:rPr>
        <w:t>ward may not necessarily be made to the Bidder</w:t>
      </w:r>
      <w:r w:rsidR="00507472" w:rsidRPr="002C687F">
        <w:rPr>
          <w:sz w:val="24"/>
          <w:szCs w:val="24"/>
        </w:rPr>
        <w:t>(s)</w:t>
      </w:r>
      <w:r w:rsidR="00557262" w:rsidRPr="002C687F">
        <w:rPr>
          <w:sz w:val="24"/>
          <w:szCs w:val="24"/>
        </w:rPr>
        <w:t xml:space="preserve"> with the low</w:t>
      </w:r>
      <w:r w:rsidR="00823F00" w:rsidRPr="002C687F">
        <w:rPr>
          <w:sz w:val="24"/>
          <w:szCs w:val="24"/>
        </w:rPr>
        <w:t xml:space="preserve">est </w:t>
      </w:r>
      <w:r w:rsidR="00823F00" w:rsidRPr="00266DFB">
        <w:rPr>
          <w:sz w:val="24"/>
          <w:szCs w:val="24"/>
        </w:rPr>
        <w:t xml:space="preserve">price. </w:t>
      </w:r>
    </w:p>
    <w:p w14:paraId="14DA6A83" w14:textId="4ABDCC50" w:rsidR="006F6C64" w:rsidRPr="00F11599" w:rsidRDefault="00BA1475" w:rsidP="009A2801">
      <w:pPr>
        <w:pStyle w:val="Item1"/>
        <w:tabs>
          <w:tab w:val="clear" w:pos="1440"/>
        </w:tabs>
      </w:pPr>
      <w:bookmarkStart w:id="74" w:name="_Hlk103956233"/>
      <w:r w:rsidRPr="00F11599">
        <w:rPr>
          <w:sz w:val="24"/>
          <w:szCs w:val="24"/>
        </w:rPr>
        <w:t>Small Local Emerging Business (SLEB) Program</w:t>
      </w:r>
      <w:r w:rsidR="006F6C64" w:rsidRPr="00F11599">
        <w:t xml:space="preserve"> </w:t>
      </w:r>
    </w:p>
    <w:p w14:paraId="437C1CAA" w14:textId="77777777" w:rsidR="006C5CE8" w:rsidRPr="00266DFB" w:rsidRDefault="006C5CE8" w:rsidP="001A493D">
      <w:pPr>
        <w:pStyle w:val="Itema"/>
        <w:numPr>
          <w:ilvl w:val="0"/>
          <w:numId w:val="21"/>
        </w:numPr>
        <w:ind w:hanging="720"/>
        <w:rPr>
          <w:sz w:val="24"/>
          <w:szCs w:val="24"/>
        </w:rPr>
      </w:pPr>
      <w:r w:rsidRPr="00266DFB">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0B64913F" w14:textId="7EEBD831" w:rsidR="006C5CE8" w:rsidRPr="00266DFB" w:rsidRDefault="006C5CE8" w:rsidP="001A493D">
      <w:pPr>
        <w:numPr>
          <w:ilvl w:val="0"/>
          <w:numId w:val="21"/>
        </w:numPr>
        <w:spacing w:after="240"/>
        <w:ind w:hanging="720"/>
        <w:rPr>
          <w:rFonts w:ascii="Calibri" w:hAnsi="Calibri" w:cs="Calibri"/>
          <w:sz w:val="24"/>
          <w:szCs w:val="24"/>
        </w:rPr>
      </w:pPr>
      <w:r w:rsidRPr="00266DFB">
        <w:rPr>
          <w:rFonts w:ascii="Calibri" w:hAnsi="Calibri" w:cs="Calibri"/>
          <w:sz w:val="24"/>
          <w:szCs w:val="24"/>
        </w:rPr>
        <w:t>As a result of the County’s commitment to advanc</w:t>
      </w:r>
      <w:r w:rsidR="00AB790E">
        <w:rPr>
          <w:rFonts w:ascii="Calibri" w:hAnsi="Calibri" w:cs="Calibri"/>
          <w:sz w:val="24"/>
          <w:szCs w:val="24"/>
        </w:rPr>
        <w:t>ing</w:t>
      </w:r>
      <w:r w:rsidRPr="00266DFB">
        <w:rPr>
          <w:rFonts w:ascii="Calibri" w:hAnsi="Calibri" w:cs="Calibri"/>
          <w:sz w:val="24"/>
          <w:szCs w:val="24"/>
        </w:rPr>
        <w:t xml:space="preserve"> the economic opportunities of these businesses, </w:t>
      </w:r>
      <w:r w:rsidRPr="00266DFB">
        <w:rPr>
          <w:rFonts w:ascii="Calibri" w:hAnsi="Calibri" w:cs="Calibri"/>
          <w:b/>
          <w:sz w:val="24"/>
          <w:szCs w:val="24"/>
          <w:u w:val="single"/>
        </w:rPr>
        <w:t xml:space="preserve">Bidders must meet the County’s Small and Emerging Locally Owned Business requirements </w:t>
      </w:r>
      <w:proofErr w:type="gramStart"/>
      <w:r w:rsidRPr="00266DFB">
        <w:rPr>
          <w:rFonts w:ascii="Calibri" w:hAnsi="Calibri" w:cs="Calibri"/>
          <w:b/>
          <w:sz w:val="24"/>
          <w:szCs w:val="24"/>
          <w:u w:val="single"/>
        </w:rPr>
        <w:t>in order to</w:t>
      </w:r>
      <w:proofErr w:type="gramEnd"/>
      <w:r w:rsidRPr="00266DFB">
        <w:rPr>
          <w:rFonts w:ascii="Calibri" w:hAnsi="Calibri" w:cs="Calibri"/>
          <w:b/>
          <w:sz w:val="24"/>
          <w:szCs w:val="24"/>
          <w:u w:val="single"/>
        </w:rPr>
        <w:t xml:space="preserve"> be </w:t>
      </w:r>
      <w:r w:rsidRPr="00266DFB">
        <w:rPr>
          <w:rFonts w:ascii="Calibri" w:hAnsi="Calibri" w:cs="Calibri"/>
          <w:b/>
          <w:sz w:val="24"/>
          <w:szCs w:val="24"/>
          <w:u w:val="single"/>
        </w:rPr>
        <w:lastRenderedPageBreak/>
        <w:t>considered for the contract award.</w:t>
      </w:r>
      <w:r w:rsidRPr="00266DFB">
        <w:rPr>
          <w:rFonts w:ascii="Calibri" w:hAnsi="Calibri" w:cs="Calibri"/>
          <w:sz w:val="24"/>
          <w:szCs w:val="24"/>
        </w:rPr>
        <w:t xml:space="preserve">  These requirements can be found online at: </w:t>
      </w:r>
    </w:p>
    <w:p w14:paraId="2C24D3D6" w14:textId="77777777" w:rsidR="006C5CE8" w:rsidRPr="00266DFB" w:rsidRDefault="007E0948" w:rsidP="001A493D">
      <w:pPr>
        <w:numPr>
          <w:ilvl w:val="0"/>
          <w:numId w:val="19"/>
        </w:numPr>
        <w:spacing w:after="240"/>
        <w:ind w:hanging="720"/>
        <w:rPr>
          <w:rStyle w:val="Hyperlink"/>
          <w:rFonts w:ascii="Calibri" w:hAnsi="Calibri" w:cs="Calibri"/>
          <w:color w:val="auto"/>
          <w:sz w:val="24"/>
          <w:szCs w:val="24"/>
          <w:u w:val="none"/>
        </w:rPr>
      </w:pPr>
      <w:hyperlink r:id="rId37" w:history="1">
        <w:r w:rsidR="006C5CE8" w:rsidRPr="00626048">
          <w:rPr>
            <w:rStyle w:val="Hyperlink"/>
            <w:rFonts w:ascii="Calibri" w:hAnsi="Calibri" w:cs="Calibri"/>
            <w:b/>
            <w:sz w:val="24"/>
            <w:szCs w:val="24"/>
          </w:rPr>
          <w:t>Alameda County SLEB Program Overview</w:t>
        </w:r>
      </w:hyperlink>
      <w:r w:rsidR="006C5CE8" w:rsidRPr="00626048">
        <w:rPr>
          <w:rStyle w:val="Hyperlink"/>
          <w:rFonts w:ascii="Calibri" w:hAnsi="Calibri" w:cs="Calibri"/>
          <w:sz w:val="24"/>
          <w:szCs w:val="24"/>
          <w:u w:val="none"/>
        </w:rPr>
        <w:t xml:space="preserve"> </w:t>
      </w:r>
      <w:r w:rsidR="006C5CE8" w:rsidRPr="00A07542">
        <w:rPr>
          <w:rStyle w:val="Hyperlink"/>
          <w:rFonts w:asciiTheme="minorHAnsi" w:hAnsiTheme="minorHAnsi" w:cstheme="minorHAnsi"/>
          <w:sz w:val="18"/>
          <w:szCs w:val="18"/>
          <w:u w:val="none"/>
        </w:rPr>
        <w:t>[</w:t>
      </w:r>
      <w:hyperlink r:id="rId38" w:history="1">
        <w:r w:rsidR="006C5CE8" w:rsidRPr="00A07542">
          <w:rPr>
            <w:rStyle w:val="Hyperlink"/>
            <w:rFonts w:asciiTheme="minorHAnsi" w:hAnsiTheme="minorHAnsi" w:cstheme="minorHAnsi"/>
            <w:sz w:val="18"/>
            <w:szCs w:val="18"/>
          </w:rPr>
          <w:t>http://acgov.org/auditor/sleb/overview.htm</w:t>
        </w:r>
      </w:hyperlink>
      <w:r w:rsidR="006C5CE8" w:rsidRPr="00A07542">
        <w:rPr>
          <w:rStyle w:val="Hyperlink"/>
          <w:rFonts w:asciiTheme="minorHAnsi" w:hAnsiTheme="minorHAnsi" w:cstheme="minorHAnsi"/>
          <w:sz w:val="18"/>
          <w:szCs w:val="18"/>
          <w:u w:val="none"/>
        </w:rPr>
        <w:t>]</w:t>
      </w:r>
      <w:r w:rsidR="006C5CE8" w:rsidRPr="00266DFB">
        <w:rPr>
          <w:rStyle w:val="Hyperlink"/>
          <w:rFonts w:ascii="Calibri" w:hAnsi="Calibri" w:cs="Calibri"/>
          <w:sz w:val="24"/>
          <w:szCs w:val="24"/>
          <w:u w:val="none"/>
        </w:rPr>
        <w:t xml:space="preserve">; </w:t>
      </w:r>
      <w:r w:rsidR="006C5CE8" w:rsidRPr="00266DFB">
        <w:rPr>
          <w:rStyle w:val="Hyperlink"/>
          <w:rFonts w:ascii="Calibri" w:hAnsi="Calibri" w:cs="Calibri"/>
          <w:color w:val="auto"/>
          <w:sz w:val="24"/>
          <w:szCs w:val="24"/>
          <w:u w:val="none"/>
        </w:rPr>
        <w:t>and</w:t>
      </w:r>
      <w:r w:rsidR="006C5CE8" w:rsidRPr="00266DFB">
        <w:rPr>
          <w:rStyle w:val="Hyperlink"/>
          <w:rFonts w:ascii="Calibri" w:hAnsi="Calibri" w:cs="Calibri"/>
          <w:sz w:val="24"/>
          <w:szCs w:val="24"/>
          <w:u w:val="none"/>
        </w:rPr>
        <w:t xml:space="preserve"> </w:t>
      </w:r>
    </w:p>
    <w:p w14:paraId="1BDF8A31" w14:textId="77777777" w:rsidR="006C5CE8" w:rsidRPr="00266DFB" w:rsidRDefault="007E0948" w:rsidP="001A493D">
      <w:pPr>
        <w:numPr>
          <w:ilvl w:val="0"/>
          <w:numId w:val="19"/>
        </w:numPr>
        <w:spacing w:after="240"/>
        <w:ind w:hanging="720"/>
        <w:rPr>
          <w:rFonts w:ascii="Calibri" w:hAnsi="Calibri" w:cs="Calibri"/>
          <w:sz w:val="24"/>
          <w:szCs w:val="24"/>
        </w:rPr>
      </w:pPr>
      <w:hyperlink r:id="rId39" w:history="1">
        <w:r w:rsidR="006C5CE8" w:rsidRPr="00F80E1D">
          <w:rPr>
            <w:rStyle w:val="Hyperlink"/>
            <w:rFonts w:ascii="Calibri" w:hAnsi="Calibri" w:cs="Calibri"/>
            <w:b/>
            <w:sz w:val="24"/>
            <w:szCs w:val="24"/>
          </w:rPr>
          <w:t>Alameda County SLEB Program Additional Information</w:t>
        </w:r>
      </w:hyperlink>
      <w:r w:rsidR="006C5CE8" w:rsidRPr="00F80E1D">
        <w:rPr>
          <w:rStyle w:val="Hyperlink"/>
          <w:rFonts w:ascii="Calibri" w:hAnsi="Calibri" w:cs="Calibri"/>
          <w:color w:val="auto"/>
          <w:sz w:val="24"/>
          <w:szCs w:val="24"/>
          <w:u w:val="none"/>
        </w:rPr>
        <w:t xml:space="preserve"> </w:t>
      </w:r>
      <w:r w:rsidR="006C5CE8" w:rsidRPr="00A07542">
        <w:rPr>
          <w:rStyle w:val="Hyperlink"/>
          <w:rFonts w:asciiTheme="minorHAnsi" w:hAnsiTheme="minorHAnsi" w:cstheme="minorHAnsi"/>
          <w:color w:val="auto"/>
          <w:sz w:val="18"/>
          <w:szCs w:val="18"/>
          <w:u w:val="none"/>
        </w:rPr>
        <w:t>[</w:t>
      </w:r>
      <w:hyperlink r:id="rId40" w:history="1">
        <w:r w:rsidR="006C5CE8" w:rsidRPr="00A07542">
          <w:rPr>
            <w:rStyle w:val="Hyperlink"/>
            <w:rFonts w:asciiTheme="minorHAnsi" w:hAnsiTheme="minorHAnsi" w:cstheme="minorHAnsi"/>
            <w:sz w:val="18"/>
            <w:szCs w:val="18"/>
          </w:rPr>
          <w:t>https://gsa.acgov.org/do-business-with-us/vendor-support/small-local-and-emerging-businesses/</w:t>
        </w:r>
      </w:hyperlink>
      <w:r w:rsidR="006C5CE8" w:rsidRPr="00A07542">
        <w:rPr>
          <w:rStyle w:val="Hyperlink"/>
          <w:rFonts w:asciiTheme="minorHAnsi" w:hAnsiTheme="minorHAnsi" w:cstheme="minorHAnsi"/>
          <w:color w:val="auto"/>
          <w:sz w:val="18"/>
          <w:szCs w:val="18"/>
          <w:u w:val="none"/>
        </w:rPr>
        <w:t>]</w:t>
      </w:r>
      <w:r w:rsidR="006C5CE8" w:rsidRPr="00266DFB">
        <w:rPr>
          <w:rStyle w:val="Hyperlink"/>
          <w:rFonts w:ascii="Calibri" w:hAnsi="Calibri" w:cs="Calibri"/>
          <w:color w:val="auto"/>
          <w:sz w:val="24"/>
          <w:szCs w:val="24"/>
          <w:u w:val="none"/>
        </w:rPr>
        <w:t xml:space="preserve"> </w:t>
      </w:r>
    </w:p>
    <w:p w14:paraId="69C53E48" w14:textId="6FC7DAA0" w:rsidR="006C5CE8" w:rsidRPr="00266DFB" w:rsidRDefault="006C5CE8" w:rsidP="001A493D">
      <w:pPr>
        <w:numPr>
          <w:ilvl w:val="0"/>
          <w:numId w:val="21"/>
        </w:numPr>
        <w:spacing w:after="240"/>
        <w:ind w:hanging="720"/>
        <w:rPr>
          <w:rFonts w:ascii="Calibri" w:hAnsi="Calibri" w:cs="Calibri"/>
          <w:sz w:val="24"/>
          <w:szCs w:val="24"/>
        </w:rPr>
      </w:pPr>
      <w:r w:rsidRPr="00266DFB">
        <w:rPr>
          <w:rFonts w:ascii="Calibri" w:hAnsi="Calibri"/>
          <w:bCs/>
          <w:sz w:val="24"/>
          <w:szCs w:val="24"/>
        </w:rPr>
        <w:t xml:space="preserve">For purposes of this procurement, applicable industries include, but are not limited to, the following North American Industry Classification System (NAICS) Code(s): </w:t>
      </w:r>
      <w:r w:rsidR="00CD5BE7" w:rsidRPr="00CD5BE7">
        <w:rPr>
          <w:rFonts w:ascii="Calibri" w:hAnsi="Calibri"/>
          <w:bCs/>
          <w:sz w:val="24"/>
          <w:szCs w:val="24"/>
        </w:rPr>
        <w:t>446110</w:t>
      </w:r>
      <w:r w:rsidR="007E0948">
        <w:rPr>
          <w:rFonts w:ascii="Calibri" w:hAnsi="Calibri"/>
          <w:bCs/>
          <w:sz w:val="24"/>
          <w:szCs w:val="24"/>
        </w:rPr>
        <w:t xml:space="preserve"> and </w:t>
      </w:r>
      <w:r w:rsidR="007E0948" w:rsidRPr="007E0948">
        <w:rPr>
          <w:rFonts w:ascii="Calibri" w:hAnsi="Calibri"/>
          <w:bCs/>
          <w:sz w:val="24"/>
          <w:szCs w:val="24"/>
        </w:rPr>
        <w:t>524292</w:t>
      </w:r>
      <w:r w:rsidR="00CD5BE7">
        <w:rPr>
          <w:rFonts w:ascii="Calibri" w:hAnsi="Calibri"/>
          <w:bCs/>
          <w:sz w:val="24"/>
          <w:szCs w:val="24"/>
        </w:rPr>
        <w:t>.</w:t>
      </w:r>
    </w:p>
    <w:p w14:paraId="7A8098E9" w14:textId="77777777" w:rsidR="001215F1" w:rsidRPr="00A90BAF" w:rsidRDefault="001215F1" w:rsidP="001A493D">
      <w:pPr>
        <w:numPr>
          <w:ilvl w:val="0"/>
          <w:numId w:val="21"/>
        </w:numPr>
        <w:spacing w:after="240"/>
        <w:ind w:hanging="720"/>
        <w:rPr>
          <w:rFonts w:ascii="Calibri" w:hAnsi="Calibri"/>
          <w:bCs/>
          <w:sz w:val="24"/>
          <w:szCs w:val="24"/>
        </w:rPr>
      </w:pPr>
      <w:r w:rsidRPr="00A90BAF">
        <w:rPr>
          <w:rFonts w:ascii="Calibri" w:hAnsi="Calibri"/>
          <w:bCs/>
          <w:sz w:val="24"/>
          <w:szCs w:val="24"/>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327720D3" w14:textId="77777777" w:rsidR="001215F1" w:rsidRPr="00A90BAF" w:rsidRDefault="001215F1" w:rsidP="001A493D">
      <w:pPr>
        <w:numPr>
          <w:ilvl w:val="0"/>
          <w:numId w:val="21"/>
        </w:numPr>
        <w:spacing w:after="240"/>
        <w:ind w:hanging="720"/>
        <w:rPr>
          <w:rFonts w:ascii="Calibri" w:hAnsi="Calibri"/>
          <w:sz w:val="24"/>
          <w:szCs w:val="24"/>
        </w:rPr>
      </w:pPr>
      <w:r w:rsidRPr="00A90BAF">
        <w:rPr>
          <w:rFonts w:ascii="Calibri" w:hAnsi="Calibr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8257D34" w14:textId="77777777" w:rsidR="00500FD1" w:rsidRPr="00F11599" w:rsidRDefault="001215F1" w:rsidP="001A493D">
      <w:pPr>
        <w:numPr>
          <w:ilvl w:val="0"/>
          <w:numId w:val="21"/>
        </w:numPr>
        <w:spacing w:after="240"/>
        <w:ind w:hanging="720"/>
        <w:rPr>
          <w:rFonts w:ascii="Calibri" w:hAnsi="Calibri" w:cs="Calibri"/>
          <w:sz w:val="24"/>
          <w:szCs w:val="24"/>
        </w:rPr>
      </w:pPr>
      <w:r w:rsidRPr="00F11599">
        <w:rPr>
          <w:rFonts w:ascii="Calibri" w:hAnsi="Calibri"/>
          <w:sz w:val="24"/>
          <w:szCs w:val="24"/>
        </w:rPr>
        <w:t xml:space="preserve">If a Bidder is certified by the County as either a small and local or an emerging and local business (SLEB), the County will provide up to 5% bid preference for procurements over $25,000. </w:t>
      </w:r>
    </w:p>
    <w:p w14:paraId="2484CF6D" w14:textId="38D1CB5C" w:rsidR="006C5CE8" w:rsidRPr="00F11599" w:rsidRDefault="001215F1" w:rsidP="001A493D">
      <w:pPr>
        <w:numPr>
          <w:ilvl w:val="0"/>
          <w:numId w:val="21"/>
        </w:numPr>
        <w:spacing w:after="240"/>
        <w:ind w:hanging="720"/>
        <w:rPr>
          <w:rFonts w:ascii="Calibri" w:hAnsi="Calibri" w:cs="Calibri"/>
          <w:sz w:val="24"/>
          <w:szCs w:val="24"/>
        </w:rPr>
      </w:pPr>
      <w:r w:rsidRPr="00F11599">
        <w:rPr>
          <w:rFonts w:ascii="Calibri" w:hAnsi="Calibri"/>
          <w:sz w:val="24"/>
          <w:szCs w:val="24"/>
        </w:rPr>
        <w:t xml:space="preserve">If a Bidder is located within Alameda County, the County may provide </w:t>
      </w:r>
      <w:r w:rsidR="00AB790E" w:rsidRPr="00F11599">
        <w:rPr>
          <w:rFonts w:ascii="Calibri" w:hAnsi="Calibri"/>
          <w:sz w:val="24"/>
          <w:szCs w:val="24"/>
        </w:rPr>
        <w:t xml:space="preserve">a </w:t>
      </w:r>
      <w:r w:rsidRPr="00F11599">
        <w:rPr>
          <w:rFonts w:ascii="Calibri" w:hAnsi="Calibri"/>
          <w:sz w:val="24"/>
          <w:szCs w:val="24"/>
        </w:rPr>
        <w:t>5% local bid preference.</w:t>
      </w:r>
      <w:bookmarkEnd w:id="74"/>
    </w:p>
    <w:p w14:paraId="43F43EF8" w14:textId="018784D5" w:rsidR="006F6C64" w:rsidRPr="00FC58EA" w:rsidRDefault="006F6C64" w:rsidP="006C5CE8">
      <w:pPr>
        <w:pStyle w:val="Item1"/>
        <w:tabs>
          <w:tab w:val="clear" w:pos="1440"/>
        </w:tabs>
      </w:pPr>
      <w:r w:rsidRPr="006C5CE8">
        <w:rPr>
          <w:rFonts w:asciiTheme="minorHAnsi" w:hAnsiTheme="minorHAnsi" w:cstheme="minorHAnsi"/>
          <w:sz w:val="24"/>
          <w:szCs w:val="24"/>
        </w:rPr>
        <w:t xml:space="preserve">County Rights </w:t>
      </w:r>
    </w:p>
    <w:p w14:paraId="37D5610A" w14:textId="5C53C803" w:rsidR="00FC58EA" w:rsidRPr="00121DEB" w:rsidRDefault="00FC58EA" w:rsidP="005D606E">
      <w:pPr>
        <w:pStyle w:val="Itema"/>
        <w:tabs>
          <w:tab w:val="clear" w:pos="2160"/>
        </w:tabs>
        <w:rPr>
          <w:sz w:val="24"/>
          <w:szCs w:val="18"/>
        </w:rPr>
      </w:pPr>
      <w:r w:rsidRPr="00121DEB">
        <w:rPr>
          <w:sz w:val="24"/>
          <w:szCs w:val="18"/>
        </w:rPr>
        <w:t>The County reserves the right to reject any or all responses that materially differ from any terms contained in this RFP</w:t>
      </w:r>
      <w:r w:rsidR="00AB790E">
        <w:rPr>
          <w:sz w:val="24"/>
          <w:szCs w:val="18"/>
        </w:rPr>
        <w:t>,</w:t>
      </w:r>
      <w:r w:rsidRPr="00121DEB">
        <w:rPr>
          <w:sz w:val="24"/>
          <w:szCs w:val="18"/>
        </w:rPr>
        <w:t xml:space="preserve"> including Exhibits and any </w:t>
      </w:r>
      <w:r w:rsidR="00AB790E">
        <w:rPr>
          <w:sz w:val="24"/>
          <w:szCs w:val="18"/>
        </w:rPr>
        <w:t>A</w:t>
      </w:r>
      <w:r w:rsidRPr="00121DEB">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120291">
        <w:rPr>
          <w:sz w:val="24"/>
          <w:szCs w:val="18"/>
        </w:rPr>
        <w:t>shall</w:t>
      </w:r>
      <w:r w:rsidRPr="00121DEB">
        <w:rPr>
          <w:sz w:val="24"/>
          <w:szCs w:val="18"/>
        </w:rPr>
        <w:t xml:space="preserve"> be made solely at the discretion of the County.</w:t>
      </w:r>
    </w:p>
    <w:p w14:paraId="0FF8914E" w14:textId="1A58BC63" w:rsidR="00FC58EA" w:rsidRPr="00FC58EA" w:rsidRDefault="00FC58EA" w:rsidP="005D606E">
      <w:pPr>
        <w:pStyle w:val="Itema"/>
        <w:tabs>
          <w:tab w:val="clear" w:pos="2160"/>
        </w:tabs>
        <w:rPr>
          <w:sz w:val="24"/>
          <w:szCs w:val="18"/>
        </w:rPr>
      </w:pPr>
      <w:r w:rsidRPr="00FC58EA">
        <w:rPr>
          <w:sz w:val="24"/>
          <w:szCs w:val="18"/>
        </w:rPr>
        <w:t xml:space="preserve">Any </w:t>
      </w:r>
      <w:r w:rsidR="00EB4661">
        <w:rPr>
          <w:sz w:val="24"/>
          <w:szCs w:val="18"/>
        </w:rPr>
        <w:t xml:space="preserve">bid </w:t>
      </w:r>
      <w:r w:rsidRPr="00FC58EA">
        <w:rPr>
          <w:sz w:val="24"/>
          <w:szCs w:val="18"/>
        </w:rPr>
        <w:t>proposal</w:t>
      </w:r>
      <w:r w:rsidR="00EB4661">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5D606E">
      <w:pPr>
        <w:pStyle w:val="Itema"/>
        <w:tabs>
          <w:tab w:val="clear" w:pos="2160"/>
        </w:tabs>
        <w:rPr>
          <w:sz w:val="24"/>
          <w:szCs w:val="18"/>
        </w:rPr>
      </w:pPr>
      <w:r w:rsidRPr="00FC58EA">
        <w:rPr>
          <w:sz w:val="24"/>
          <w:szCs w:val="18"/>
        </w:rPr>
        <w:t>The County reserves the right to award to a single or multiple Contractors.</w:t>
      </w:r>
    </w:p>
    <w:p w14:paraId="4F667C6C" w14:textId="23D895D0" w:rsidR="00FC58EA" w:rsidRPr="00FC58EA" w:rsidRDefault="00AB790E" w:rsidP="005D606E">
      <w:pPr>
        <w:pStyle w:val="Itema"/>
        <w:tabs>
          <w:tab w:val="clear" w:pos="2160"/>
        </w:tabs>
        <w:rPr>
          <w:sz w:val="24"/>
          <w:szCs w:val="18"/>
        </w:rPr>
      </w:pPr>
      <w:r w:rsidRPr="002C687F">
        <w:rPr>
          <w:sz w:val="24"/>
          <w:szCs w:val="24"/>
        </w:rPr>
        <w:lastRenderedPageBreak/>
        <w:t>The County reserves the right to conduct additional procurements for the same or similar goods and/or services or to award to additional contract</w:t>
      </w:r>
      <w:r w:rsidR="00EB4661" w:rsidRPr="002C687F">
        <w:rPr>
          <w:sz w:val="24"/>
          <w:szCs w:val="24"/>
        </w:rPr>
        <w:t>(s), including</w:t>
      </w:r>
      <w:r w:rsidRPr="002C687F">
        <w:rPr>
          <w:sz w:val="24"/>
          <w:szCs w:val="24"/>
        </w:rPr>
        <w:t xml:space="preserve"> to other Bidder</w:t>
      </w:r>
      <w:r w:rsidR="00EB4661" w:rsidRPr="002C687F">
        <w:rPr>
          <w:sz w:val="24"/>
          <w:szCs w:val="24"/>
        </w:rPr>
        <w:t>(s),</w:t>
      </w:r>
      <w:r w:rsidRPr="002C687F">
        <w:rPr>
          <w:sz w:val="24"/>
          <w:szCs w:val="24"/>
        </w:rPr>
        <w:t xml:space="preserve"> during </w:t>
      </w:r>
      <w:r w:rsidRPr="00A90BAF">
        <w:rPr>
          <w:sz w:val="24"/>
          <w:szCs w:val="24"/>
        </w:rPr>
        <w:t>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5D606E">
      <w:pPr>
        <w:pStyle w:val="Itema"/>
        <w:tabs>
          <w:tab w:val="clear" w:pos="2160"/>
        </w:tabs>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FC58EA">
      <w:pPr>
        <w:pStyle w:val="Item1"/>
        <w:tabs>
          <w:tab w:val="clear" w:pos="1440"/>
        </w:tabs>
      </w:pPr>
      <w:r w:rsidRPr="00FC58EA">
        <w:rPr>
          <w:sz w:val="24"/>
          <w:szCs w:val="18"/>
        </w:rPr>
        <w:t>Procedures</w:t>
      </w:r>
    </w:p>
    <w:p w14:paraId="40417999" w14:textId="03E1E329" w:rsidR="00F9006C" w:rsidRPr="00A85450" w:rsidRDefault="00F9006C" w:rsidP="001A493D">
      <w:pPr>
        <w:pStyle w:val="Itema"/>
        <w:numPr>
          <w:ilvl w:val="3"/>
          <w:numId w:val="14"/>
        </w:numPr>
        <w:tabs>
          <w:tab w:val="clear" w:pos="2160"/>
        </w:tabs>
      </w:pPr>
      <w:r w:rsidRPr="00266DFB">
        <w:rPr>
          <w:sz w:val="24"/>
          <w:szCs w:val="24"/>
        </w:rPr>
        <w:t>Board approval to award a contract is required.</w:t>
      </w:r>
      <w:r w:rsidRPr="00A85450">
        <w:t xml:space="preserve"> </w:t>
      </w:r>
      <w:r w:rsidR="00121E47" w:rsidRPr="00A85450">
        <w:t xml:space="preserve"> </w:t>
      </w:r>
    </w:p>
    <w:p w14:paraId="2AE2B049" w14:textId="025DEEE5" w:rsidR="00F9006C" w:rsidRPr="00266DFB" w:rsidRDefault="00AB790E" w:rsidP="001A493D">
      <w:pPr>
        <w:pStyle w:val="Itema"/>
        <w:numPr>
          <w:ilvl w:val="3"/>
          <w:numId w:val="14"/>
        </w:numPr>
        <w:tabs>
          <w:tab w:val="clear" w:pos="2160"/>
        </w:tabs>
        <w:rPr>
          <w:sz w:val="24"/>
          <w:szCs w:val="24"/>
        </w:rPr>
      </w:pPr>
      <w:r w:rsidRPr="00356299">
        <w:rPr>
          <w:sz w:val="24"/>
          <w:szCs w:val="24"/>
        </w:rPr>
        <w:t>A contract must be fully executed by the recommended awardee and the County prior to any services and goods being provided or work being performed.</w:t>
      </w:r>
    </w:p>
    <w:p w14:paraId="1ADC5938" w14:textId="6DA26E93" w:rsidR="001215F1" w:rsidRDefault="00AB790E" w:rsidP="001A493D">
      <w:pPr>
        <w:pStyle w:val="Itema"/>
        <w:numPr>
          <w:ilvl w:val="3"/>
          <w:numId w:val="14"/>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EB4661">
        <w:rPr>
          <w:sz w:val="24"/>
          <w:szCs w:val="24"/>
        </w:rPr>
        <w:t>s</w:t>
      </w:r>
      <w:r w:rsidRPr="00356299">
        <w:rPr>
          <w:sz w:val="24"/>
          <w:szCs w:val="24"/>
        </w:rPr>
        <w:t xml:space="preserve"> and Clarification</w:t>
      </w:r>
      <w:r w:rsidR="00EB4661">
        <w:rPr>
          <w:sz w:val="24"/>
          <w:szCs w:val="24"/>
        </w:rPr>
        <w:t>s form</w:t>
      </w:r>
      <w:r w:rsidRPr="00356299">
        <w:rPr>
          <w:sz w:val="24"/>
          <w:szCs w:val="24"/>
        </w:rPr>
        <w:t xml:space="preserve"> in Exhibit A - Bid Response Packet.  Bidder may access a copy of the Standard Services Agreement template at:</w:t>
      </w:r>
      <w:r w:rsidR="00884637" w:rsidRPr="00266DFB">
        <w:rPr>
          <w:sz w:val="24"/>
          <w:szCs w:val="24"/>
        </w:rPr>
        <w:t xml:space="preserve"> </w:t>
      </w:r>
    </w:p>
    <w:p w14:paraId="168888DD" w14:textId="2362A839" w:rsidR="007D110E" w:rsidRPr="00604E07" w:rsidRDefault="007E0948" w:rsidP="005D606E">
      <w:pPr>
        <w:pStyle w:val="Itema"/>
        <w:numPr>
          <w:ilvl w:val="0"/>
          <w:numId w:val="0"/>
        </w:numPr>
        <w:ind w:left="2880"/>
        <w:rPr>
          <w:sz w:val="24"/>
          <w:szCs w:val="24"/>
        </w:rPr>
      </w:pPr>
      <w:hyperlink r:id="rId41" w:history="1">
        <w:r w:rsidR="008C1E1E" w:rsidRPr="00604E07">
          <w:rPr>
            <w:rStyle w:val="Hyperlink"/>
            <w:b/>
            <w:sz w:val="24"/>
            <w:szCs w:val="24"/>
          </w:rPr>
          <w:t>Alameda County Standard Services Agreement Template</w:t>
        </w:r>
      </w:hyperlink>
      <w:r w:rsidR="00604E07">
        <w:rPr>
          <w:rStyle w:val="Hyperlink"/>
          <w:b/>
          <w:sz w:val="24"/>
          <w:szCs w:val="24"/>
        </w:rPr>
        <w:t xml:space="preserve"> </w:t>
      </w:r>
      <w:r w:rsidR="007D110E" w:rsidRPr="00604E07">
        <w:rPr>
          <w:rFonts w:asciiTheme="minorHAnsi" w:hAnsiTheme="minorHAnsi" w:cstheme="minorHAnsi"/>
          <w:sz w:val="18"/>
          <w:szCs w:val="18"/>
        </w:rPr>
        <w:t>[</w:t>
      </w:r>
      <w:hyperlink r:id="rId42" w:history="1">
        <w:r w:rsidR="007D110E" w:rsidRPr="00604E07">
          <w:rPr>
            <w:rStyle w:val="Hyperlink"/>
            <w:rFonts w:asciiTheme="minorHAnsi" w:hAnsiTheme="minorHAnsi" w:cstheme="minorHAnsi"/>
            <w:sz w:val="18"/>
            <w:szCs w:val="18"/>
          </w:rPr>
          <w:t>https://acgovt.sharepoint.com/:w:/s/GSADigitalLibrary/EeGBnUyJSMFBoXqtvbj7ly0BqycT5J83NKyIV19tLO6-yA?e=YwGjFP</w:t>
        </w:r>
      </w:hyperlink>
      <w:r w:rsidR="007D110E" w:rsidRPr="00604E07">
        <w:rPr>
          <w:rFonts w:asciiTheme="minorHAnsi" w:hAnsiTheme="minorHAnsi" w:cstheme="minorHAnsi"/>
          <w:sz w:val="18"/>
          <w:szCs w:val="18"/>
        </w:rPr>
        <w:t>]</w:t>
      </w:r>
    </w:p>
    <w:p w14:paraId="0EF74D19" w14:textId="5BAF4769" w:rsidR="00F9006C" w:rsidRPr="00A85450" w:rsidRDefault="00884637" w:rsidP="005D606E">
      <w:pPr>
        <w:spacing w:after="240"/>
        <w:ind w:left="2880"/>
        <w:rPr>
          <w:rFonts w:ascii="Calibri" w:hAnsi="Calibri" w:cs="Calibri"/>
        </w:rPr>
      </w:pPr>
      <w:bookmarkStart w:id="75" w:name="_Hlk101810581"/>
      <w:r w:rsidRPr="00266DFB">
        <w:rPr>
          <w:rFonts w:ascii="Calibri" w:hAnsi="Calibri" w:cs="Calibri"/>
          <w:sz w:val="24"/>
          <w:szCs w:val="24"/>
        </w:rPr>
        <w:t xml:space="preserve">The template </w:t>
      </w:r>
      <w:r w:rsidRPr="002C687F">
        <w:rPr>
          <w:rFonts w:ascii="Calibri" w:hAnsi="Calibri" w:cs="Calibri"/>
          <w:sz w:val="24"/>
          <w:szCs w:val="24"/>
        </w:rPr>
        <w:t xml:space="preserve">contains minimal </w:t>
      </w:r>
      <w:r w:rsidR="00AF533D" w:rsidRPr="002C687F">
        <w:rPr>
          <w:rFonts w:ascii="Calibri" w:hAnsi="Calibri" w:cs="Calibri"/>
          <w:sz w:val="24"/>
          <w:szCs w:val="24"/>
        </w:rPr>
        <w:t>standard</w:t>
      </w:r>
      <w:r w:rsidRPr="002C687F">
        <w:rPr>
          <w:rFonts w:ascii="Calibri" w:hAnsi="Calibri" w:cs="Calibri"/>
          <w:sz w:val="24"/>
          <w:szCs w:val="24"/>
        </w:rPr>
        <w:t xml:space="preserve"> language</w:t>
      </w:r>
      <w:r w:rsidR="00AB790E" w:rsidRPr="002C687F">
        <w:rPr>
          <w:rFonts w:ascii="Calibri" w:hAnsi="Calibri" w:cs="Calibri"/>
          <w:sz w:val="24"/>
          <w:szCs w:val="24"/>
        </w:rPr>
        <w:t xml:space="preserve"> and</w:t>
      </w:r>
      <w:r w:rsidR="005E2267" w:rsidRPr="002C687F">
        <w:rPr>
          <w:rFonts w:ascii="Calibri" w:hAnsi="Calibri" w:cs="Calibri"/>
          <w:sz w:val="24"/>
          <w:szCs w:val="24"/>
        </w:rPr>
        <w:t xml:space="preserve"> </w:t>
      </w:r>
      <w:r w:rsidR="00AB790E" w:rsidRPr="002C687F">
        <w:rPr>
          <w:rFonts w:ascii="Calibri" w:hAnsi="Calibri" w:cs="Calibri"/>
          <w:sz w:val="24"/>
          <w:szCs w:val="24"/>
        </w:rPr>
        <w:t>s</w:t>
      </w:r>
      <w:r w:rsidR="00AF533D" w:rsidRPr="002C687F">
        <w:rPr>
          <w:rFonts w:ascii="Calibri" w:hAnsi="Calibri" w:cs="Calibri"/>
          <w:sz w:val="24"/>
          <w:szCs w:val="24"/>
        </w:rPr>
        <w:t>pecific contract terms, including the scope of services</w:t>
      </w:r>
      <w:r w:rsidR="00AB790E" w:rsidRPr="002C687F">
        <w:rPr>
          <w:rFonts w:ascii="Calibri" w:hAnsi="Calibri" w:cs="Calibri"/>
          <w:sz w:val="24"/>
          <w:szCs w:val="24"/>
        </w:rPr>
        <w:t xml:space="preserve"> that</w:t>
      </w:r>
      <w:r w:rsidR="00AF533D" w:rsidRPr="002C687F">
        <w:rPr>
          <w:rFonts w:ascii="Calibri" w:hAnsi="Calibri" w:cs="Calibri"/>
          <w:sz w:val="24"/>
          <w:szCs w:val="24"/>
        </w:rPr>
        <w:t xml:space="preserve"> may</w:t>
      </w:r>
      <w:r w:rsidR="00AB790E" w:rsidRPr="002C687F">
        <w:rPr>
          <w:rFonts w:ascii="Calibri" w:hAnsi="Calibri" w:cs="Calibri"/>
          <w:sz w:val="24"/>
          <w:szCs w:val="24"/>
        </w:rPr>
        <w:t xml:space="preserve"> </w:t>
      </w:r>
      <w:r w:rsidR="00AF533D" w:rsidRPr="002C687F">
        <w:rPr>
          <w:rFonts w:ascii="Calibri" w:hAnsi="Calibri" w:cs="Calibri"/>
          <w:sz w:val="24"/>
          <w:szCs w:val="24"/>
        </w:rPr>
        <w:t xml:space="preserve">be drafted and negotiated based on this </w:t>
      </w:r>
      <w:r w:rsidR="00823F00" w:rsidRPr="002C687F">
        <w:rPr>
          <w:rFonts w:ascii="Calibri" w:hAnsi="Calibri" w:cs="Calibri"/>
          <w:sz w:val="24"/>
          <w:szCs w:val="24"/>
        </w:rPr>
        <w:t>RFP</w:t>
      </w:r>
      <w:r w:rsidR="00AF533D" w:rsidRPr="002C687F">
        <w:rPr>
          <w:rFonts w:ascii="Calibri" w:hAnsi="Calibri" w:cs="Calibri"/>
          <w:sz w:val="24"/>
          <w:szCs w:val="24"/>
        </w:rPr>
        <w:t xml:space="preserve"> and the bid proposal</w:t>
      </w:r>
      <w:r w:rsidR="005E2267" w:rsidRPr="002C687F">
        <w:rPr>
          <w:rFonts w:ascii="Calibri" w:hAnsi="Calibri" w:cs="Calibri"/>
          <w:sz w:val="24"/>
          <w:szCs w:val="24"/>
        </w:rPr>
        <w:t>(s)</w:t>
      </w:r>
      <w:r w:rsidRPr="002C687F">
        <w:rPr>
          <w:rFonts w:ascii="Calibri" w:hAnsi="Calibri" w:cs="Calibri"/>
          <w:sz w:val="24"/>
          <w:szCs w:val="24"/>
        </w:rPr>
        <w:t>.</w:t>
      </w:r>
      <w:r w:rsidRPr="002C687F">
        <w:rPr>
          <w:rFonts w:ascii="Calibri" w:hAnsi="Calibri" w:cs="Calibri"/>
        </w:rPr>
        <w:t xml:space="preserve"> </w:t>
      </w:r>
      <w:bookmarkEnd w:id="75"/>
    </w:p>
    <w:p w14:paraId="40555E25" w14:textId="685173DA" w:rsidR="00F9006C" w:rsidRPr="00266DFB" w:rsidRDefault="00F9006C" w:rsidP="001A493D">
      <w:pPr>
        <w:pStyle w:val="Itema"/>
        <w:numPr>
          <w:ilvl w:val="0"/>
          <w:numId w:val="15"/>
        </w:numPr>
        <w:ind w:hanging="720"/>
        <w:rPr>
          <w:sz w:val="24"/>
          <w:szCs w:val="24"/>
        </w:rPr>
      </w:pPr>
      <w:bookmarkStart w:id="76" w:name="_Hlk101810626"/>
      <w:r w:rsidRPr="00266DFB">
        <w:rPr>
          <w:sz w:val="24"/>
          <w:szCs w:val="24"/>
        </w:rPr>
        <w:t xml:space="preserve">The </w:t>
      </w:r>
      <w:r w:rsidR="00B96370" w:rsidRPr="00266DFB">
        <w:rPr>
          <w:sz w:val="24"/>
          <w:szCs w:val="24"/>
        </w:rPr>
        <w:t>RF</w:t>
      </w:r>
      <w:r w:rsidR="00823F00" w:rsidRPr="00266DFB">
        <w:rPr>
          <w:sz w:val="24"/>
          <w:szCs w:val="24"/>
        </w:rPr>
        <w:t>P</w:t>
      </w:r>
      <w:r w:rsidR="001D04D6" w:rsidRPr="00266DFB">
        <w:rPr>
          <w:sz w:val="24"/>
          <w:szCs w:val="24"/>
        </w:rPr>
        <w:t xml:space="preserve"> </w:t>
      </w:r>
      <w:r w:rsidRPr="00266DFB">
        <w:rPr>
          <w:sz w:val="24"/>
          <w:szCs w:val="24"/>
        </w:rPr>
        <w:t>specifications, terms, conditions</w:t>
      </w:r>
      <w:r w:rsidR="00AB790E">
        <w:rPr>
          <w:sz w:val="24"/>
          <w:szCs w:val="24"/>
        </w:rPr>
        <w:t>,</w:t>
      </w:r>
      <w:r w:rsidRPr="00266DFB">
        <w:rPr>
          <w:sz w:val="24"/>
          <w:szCs w:val="24"/>
        </w:rPr>
        <w:t xml:space="preserve"> Exhibits, </w:t>
      </w:r>
      <w:r w:rsidR="00823F00" w:rsidRPr="00266DFB">
        <w:rPr>
          <w:sz w:val="24"/>
          <w:szCs w:val="24"/>
        </w:rPr>
        <w:t>RFP</w:t>
      </w:r>
      <w:r w:rsidR="00192BEC" w:rsidRPr="00266DFB">
        <w:rPr>
          <w:sz w:val="24"/>
          <w:szCs w:val="24"/>
        </w:rPr>
        <w:t xml:space="preserve"> </w:t>
      </w:r>
      <w:r w:rsidRPr="00266DFB">
        <w:rPr>
          <w:sz w:val="24"/>
          <w:szCs w:val="24"/>
        </w:rPr>
        <w:t>Addenda</w:t>
      </w:r>
      <w:r w:rsidR="00AB790E">
        <w:rPr>
          <w:sz w:val="24"/>
          <w:szCs w:val="24"/>
        </w:rPr>
        <w:t>,</w:t>
      </w:r>
      <w:r w:rsidRPr="00266DFB">
        <w:rPr>
          <w:sz w:val="24"/>
          <w:szCs w:val="24"/>
        </w:rPr>
        <w:t xml:space="preserve"> and </w:t>
      </w:r>
      <w:r w:rsidR="00502F47" w:rsidRPr="00266DFB">
        <w:rPr>
          <w:sz w:val="24"/>
          <w:szCs w:val="24"/>
        </w:rPr>
        <w:t>Bidder</w:t>
      </w:r>
      <w:r w:rsidRPr="00266DFB">
        <w:rPr>
          <w:sz w:val="24"/>
          <w:szCs w:val="24"/>
        </w:rPr>
        <w:t xml:space="preserve">’s proposal may be incorporated into and made a part of any contract that may be awarded </w:t>
      </w:r>
      <w:proofErr w:type="gramStart"/>
      <w:r w:rsidRPr="00266DFB">
        <w:rPr>
          <w:sz w:val="24"/>
          <w:szCs w:val="24"/>
        </w:rPr>
        <w:t>as a result of</w:t>
      </w:r>
      <w:proofErr w:type="gramEnd"/>
      <w:r w:rsidRPr="00266DFB">
        <w:rPr>
          <w:sz w:val="24"/>
          <w:szCs w:val="24"/>
        </w:rPr>
        <w:t xml:space="preserve"> this </w:t>
      </w:r>
      <w:r w:rsidR="00823F00" w:rsidRPr="00266DFB">
        <w:rPr>
          <w:sz w:val="24"/>
          <w:szCs w:val="24"/>
        </w:rPr>
        <w:t>RFP</w:t>
      </w:r>
      <w:r w:rsidRPr="00266DFB">
        <w:rPr>
          <w:sz w:val="24"/>
          <w:szCs w:val="24"/>
        </w:rPr>
        <w:t>.</w:t>
      </w:r>
      <w:bookmarkEnd w:id="76"/>
    </w:p>
    <w:p w14:paraId="6060F919" w14:textId="46899577" w:rsidR="00F9006C" w:rsidRPr="00B43DF6" w:rsidRDefault="00F9006C" w:rsidP="00B43DF6">
      <w:pPr>
        <w:pStyle w:val="Heading2"/>
        <w:rPr>
          <w:sz w:val="24"/>
          <w:szCs w:val="24"/>
        </w:rPr>
      </w:pPr>
      <w:bookmarkStart w:id="77" w:name="_Toc339364459"/>
      <w:bookmarkStart w:id="78" w:name="_Toc339364720"/>
      <w:bookmarkStart w:id="79" w:name="_Toc135314747"/>
      <w:r w:rsidRPr="00266DFB">
        <w:rPr>
          <w:sz w:val="24"/>
          <w:szCs w:val="24"/>
        </w:rPr>
        <w:t>METHOD OF ORDERING</w:t>
      </w:r>
      <w:bookmarkEnd w:id="77"/>
      <w:bookmarkEnd w:id="78"/>
      <w:bookmarkEnd w:id="79"/>
    </w:p>
    <w:p w14:paraId="03411066" w14:textId="24EE0444" w:rsidR="00F9006C" w:rsidRPr="00121DEB" w:rsidRDefault="00F9006C" w:rsidP="005D606E">
      <w:pPr>
        <w:pStyle w:val="Item1"/>
        <w:tabs>
          <w:tab w:val="clear" w:pos="1440"/>
        </w:tabs>
        <w:rPr>
          <w:sz w:val="24"/>
          <w:szCs w:val="18"/>
        </w:rPr>
      </w:pPr>
      <w:bookmarkStart w:id="80" w:name="_Hlk89702689"/>
      <w:r w:rsidRPr="00121DEB">
        <w:rPr>
          <w:sz w:val="24"/>
          <w:szCs w:val="18"/>
        </w:rPr>
        <w:t>A written P</w:t>
      </w:r>
      <w:r w:rsidR="008F5163" w:rsidRPr="00121DEB">
        <w:rPr>
          <w:sz w:val="24"/>
          <w:szCs w:val="18"/>
        </w:rPr>
        <w:t xml:space="preserve">urchase </w:t>
      </w:r>
      <w:r w:rsidRPr="00121DEB">
        <w:rPr>
          <w:sz w:val="24"/>
          <w:szCs w:val="18"/>
        </w:rPr>
        <w:t>O</w:t>
      </w:r>
      <w:r w:rsidR="008F5163" w:rsidRPr="00121DEB">
        <w:rPr>
          <w:sz w:val="24"/>
          <w:szCs w:val="18"/>
        </w:rPr>
        <w:t>rder (PO)</w:t>
      </w:r>
      <w:r w:rsidRPr="00121DEB">
        <w:rPr>
          <w:sz w:val="24"/>
          <w:szCs w:val="18"/>
        </w:rPr>
        <w:t xml:space="preserve"> </w:t>
      </w:r>
      <w:r w:rsidR="00AF533D" w:rsidRPr="00121DEB">
        <w:rPr>
          <w:sz w:val="24"/>
          <w:szCs w:val="18"/>
        </w:rPr>
        <w:t xml:space="preserve">will be issued after an </w:t>
      </w:r>
      <w:r w:rsidR="003D40BB" w:rsidRPr="00121DEB">
        <w:rPr>
          <w:sz w:val="24"/>
          <w:szCs w:val="18"/>
        </w:rPr>
        <w:t>executed contract</w:t>
      </w:r>
      <w:r w:rsidR="00172B64" w:rsidRPr="00121DEB">
        <w:rPr>
          <w:sz w:val="24"/>
          <w:szCs w:val="18"/>
        </w:rPr>
        <w:t xml:space="preserve"> and</w:t>
      </w:r>
      <w:r w:rsidR="00AF533D" w:rsidRPr="00121DEB">
        <w:rPr>
          <w:sz w:val="24"/>
          <w:szCs w:val="18"/>
        </w:rPr>
        <w:t xml:space="preserve"> </w:t>
      </w:r>
      <w:r w:rsidRPr="00185D6B">
        <w:rPr>
          <w:sz w:val="24"/>
          <w:szCs w:val="18"/>
        </w:rPr>
        <w:t>Board</w:t>
      </w:r>
      <w:r w:rsidR="00E00A41" w:rsidRPr="00185D6B">
        <w:rPr>
          <w:sz w:val="24"/>
          <w:szCs w:val="18"/>
        </w:rPr>
        <w:t xml:space="preserve"> </w:t>
      </w:r>
      <w:r w:rsidRPr="00185D6B">
        <w:rPr>
          <w:sz w:val="24"/>
          <w:szCs w:val="18"/>
        </w:rPr>
        <w:t>app</w:t>
      </w:r>
      <w:r w:rsidRPr="00121DEB">
        <w:rPr>
          <w:sz w:val="24"/>
          <w:szCs w:val="18"/>
        </w:rPr>
        <w:t>roval</w:t>
      </w:r>
      <w:r w:rsidR="00172B64" w:rsidRPr="00121DEB">
        <w:rPr>
          <w:sz w:val="24"/>
          <w:szCs w:val="18"/>
        </w:rPr>
        <w:t>. I</w:t>
      </w:r>
      <w:r w:rsidR="00AF533D" w:rsidRPr="00121DEB">
        <w:rPr>
          <w:sz w:val="24"/>
          <w:szCs w:val="18"/>
        </w:rPr>
        <w:t>f there is any conflict in terms</w:t>
      </w:r>
      <w:r w:rsidR="00172B64" w:rsidRPr="00121DEB">
        <w:rPr>
          <w:sz w:val="24"/>
          <w:szCs w:val="18"/>
        </w:rPr>
        <w:t xml:space="preserve"> of any PO and</w:t>
      </w:r>
      <w:r w:rsidR="00AF533D" w:rsidRPr="00121DEB">
        <w:rPr>
          <w:sz w:val="24"/>
          <w:szCs w:val="18"/>
        </w:rPr>
        <w:t xml:space="preserve"> </w:t>
      </w:r>
      <w:r w:rsidR="00172B64" w:rsidRPr="00121DEB">
        <w:rPr>
          <w:sz w:val="24"/>
          <w:szCs w:val="18"/>
        </w:rPr>
        <w:t xml:space="preserve">the executed </w:t>
      </w:r>
      <w:r w:rsidR="00AF533D" w:rsidRPr="00121DEB">
        <w:rPr>
          <w:sz w:val="24"/>
          <w:szCs w:val="18"/>
        </w:rPr>
        <w:t>contract</w:t>
      </w:r>
      <w:r w:rsidR="00172B64" w:rsidRPr="00121DEB">
        <w:rPr>
          <w:sz w:val="24"/>
          <w:szCs w:val="18"/>
        </w:rPr>
        <w:t>, the contract</w:t>
      </w:r>
      <w:r w:rsidR="00AF533D" w:rsidRPr="00121DEB">
        <w:rPr>
          <w:sz w:val="24"/>
          <w:szCs w:val="18"/>
        </w:rPr>
        <w:t xml:space="preserve"> will </w:t>
      </w:r>
      <w:proofErr w:type="gramStart"/>
      <w:r w:rsidR="00AF533D" w:rsidRPr="00121DEB">
        <w:rPr>
          <w:sz w:val="24"/>
          <w:szCs w:val="18"/>
        </w:rPr>
        <w:t>control</w:t>
      </w:r>
      <w:proofErr w:type="gramEnd"/>
      <w:r w:rsidR="00EB4661">
        <w:rPr>
          <w:sz w:val="24"/>
          <w:szCs w:val="18"/>
        </w:rPr>
        <w:t>, even if a PO is issued later</w:t>
      </w:r>
      <w:r w:rsidRPr="00121DEB">
        <w:rPr>
          <w:sz w:val="24"/>
          <w:szCs w:val="18"/>
        </w:rPr>
        <w:t xml:space="preserve">. </w:t>
      </w:r>
      <w:r w:rsidR="00AF533D" w:rsidRPr="00121DEB">
        <w:rPr>
          <w:sz w:val="24"/>
          <w:szCs w:val="18"/>
        </w:rPr>
        <w:t xml:space="preserve"> Payment cannot be made to any Contractor until a PO is issued. </w:t>
      </w:r>
      <w:bookmarkEnd w:id="80"/>
      <w:r w:rsidR="00003D08" w:rsidRPr="00121DEB">
        <w:rPr>
          <w:sz w:val="24"/>
          <w:szCs w:val="18"/>
        </w:rPr>
        <w:t xml:space="preserve"> </w:t>
      </w:r>
    </w:p>
    <w:p w14:paraId="721EC423" w14:textId="0A87A4F5" w:rsidR="00F9006C" w:rsidRPr="00266DFB" w:rsidRDefault="00F9006C" w:rsidP="005D606E">
      <w:pPr>
        <w:pStyle w:val="Item1"/>
        <w:tabs>
          <w:tab w:val="clear" w:pos="1440"/>
        </w:tabs>
        <w:rPr>
          <w:sz w:val="24"/>
        </w:rPr>
      </w:pPr>
      <w:bookmarkStart w:id="81"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B790E">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81"/>
    <w:p w14:paraId="21575D91" w14:textId="250137C9" w:rsidR="00F9006C" w:rsidRPr="00266DFB" w:rsidRDefault="00AB790E" w:rsidP="005D606E">
      <w:pPr>
        <w:pStyle w:val="Item1"/>
        <w:tabs>
          <w:tab w:val="clear" w:pos="1440"/>
        </w:tabs>
        <w:rPr>
          <w:sz w:val="24"/>
        </w:rPr>
      </w:pPr>
      <w:r>
        <w:rPr>
          <w:sz w:val="24"/>
        </w:rPr>
        <w:lastRenderedPageBreak/>
        <w:t xml:space="preserve">The </w:t>
      </w:r>
      <w:r w:rsidR="00F9006C" w:rsidRPr="00266DFB">
        <w:rPr>
          <w:sz w:val="24"/>
        </w:rPr>
        <w:t xml:space="preserve">Contractor </w:t>
      </w:r>
      <w:r w:rsidR="00C063D4">
        <w:rPr>
          <w:sz w:val="24"/>
        </w:rPr>
        <w:t>must</w:t>
      </w:r>
      <w:r w:rsidR="00F9006C" w:rsidRPr="00266DFB">
        <w:rPr>
          <w:sz w:val="24"/>
        </w:rPr>
        <w:t xml:space="preserve"> adapt to changes to the method of ordering procedures as required by the County during the term of the contract.</w:t>
      </w:r>
    </w:p>
    <w:p w14:paraId="2FAD4EFB" w14:textId="7FFFDAEE" w:rsidR="00F9006C" w:rsidRPr="00B43DF6" w:rsidRDefault="00172B64" w:rsidP="005D606E">
      <w:pPr>
        <w:pStyle w:val="Item1"/>
        <w:tabs>
          <w:tab w:val="clear" w:pos="1440"/>
        </w:tabs>
      </w:pPr>
      <w:bookmarkStart w:id="82" w:name="_Hlk89702756"/>
      <w:r>
        <w:rPr>
          <w:sz w:val="24"/>
        </w:rPr>
        <w:t>Any c</w:t>
      </w:r>
      <w:r w:rsidR="00F9006C" w:rsidRPr="00266DFB">
        <w:rPr>
          <w:sz w:val="24"/>
        </w:rPr>
        <w:t xml:space="preserve">hange orders </w:t>
      </w:r>
      <w:r w:rsidR="00C063D4">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w:t>
      </w:r>
      <w:proofErr w:type="gramStart"/>
      <w:r w:rsidR="00F9006C" w:rsidRPr="00266DFB">
        <w:rPr>
          <w:sz w:val="24"/>
        </w:rPr>
        <w:t>Contractor</w:t>
      </w:r>
      <w:proofErr w:type="gramEnd"/>
      <w:r w:rsidR="00F9006C" w:rsidRPr="00266DFB">
        <w:rPr>
          <w:sz w:val="24"/>
        </w:rPr>
        <w:t xml:space="preserve"> and County and issued as needed by County. </w:t>
      </w:r>
      <w:r w:rsidR="00003D08" w:rsidRPr="00266DFB">
        <w:rPr>
          <w:sz w:val="24"/>
        </w:rPr>
        <w:t xml:space="preserve"> </w:t>
      </w:r>
    </w:p>
    <w:p w14:paraId="1A1A8DE2" w14:textId="77777777" w:rsidR="00F9006C" w:rsidRPr="00266DFB" w:rsidRDefault="00F9006C" w:rsidP="000352A4">
      <w:pPr>
        <w:pStyle w:val="Heading2"/>
        <w:rPr>
          <w:sz w:val="24"/>
          <w:szCs w:val="24"/>
        </w:rPr>
      </w:pPr>
      <w:bookmarkStart w:id="83" w:name="_Toc339364461"/>
      <w:bookmarkStart w:id="84" w:name="_Toc339364722"/>
      <w:bookmarkStart w:id="85" w:name="_Toc135314748"/>
      <w:bookmarkEnd w:id="82"/>
      <w:r w:rsidRPr="00266DFB">
        <w:rPr>
          <w:sz w:val="24"/>
          <w:szCs w:val="24"/>
        </w:rPr>
        <w:t>INVOICING</w:t>
      </w:r>
      <w:bookmarkEnd w:id="83"/>
      <w:bookmarkEnd w:id="84"/>
      <w:bookmarkEnd w:id="85"/>
    </w:p>
    <w:p w14:paraId="07C1C470" w14:textId="767248F6" w:rsidR="00F9006C" w:rsidRPr="00121DEB" w:rsidRDefault="00F9006C" w:rsidP="005D606E">
      <w:pPr>
        <w:pStyle w:val="Item1"/>
        <w:tabs>
          <w:tab w:val="clear" w:pos="1440"/>
        </w:tabs>
        <w:rPr>
          <w:sz w:val="24"/>
          <w:szCs w:val="18"/>
        </w:rPr>
      </w:pPr>
      <w:r w:rsidRPr="00121DEB">
        <w:rPr>
          <w:sz w:val="24"/>
          <w:szCs w:val="18"/>
        </w:rPr>
        <w:t xml:space="preserve">Contractor </w:t>
      </w:r>
      <w:r w:rsidR="00120291">
        <w:rPr>
          <w:sz w:val="24"/>
          <w:szCs w:val="18"/>
        </w:rPr>
        <w:t>shall</w:t>
      </w:r>
      <w:r w:rsidRPr="00121DEB">
        <w:rPr>
          <w:sz w:val="24"/>
          <w:szCs w:val="18"/>
        </w:rPr>
        <w:t xml:space="preserve"> invoice the requesting department, unless otherwise </w:t>
      </w:r>
      <w:r w:rsidR="00C75719" w:rsidRPr="00121DEB">
        <w:rPr>
          <w:sz w:val="24"/>
          <w:szCs w:val="18"/>
        </w:rPr>
        <w:t>directed by County</w:t>
      </w:r>
      <w:r w:rsidRPr="00121DEB">
        <w:rPr>
          <w:sz w:val="24"/>
          <w:szCs w:val="18"/>
        </w:rPr>
        <w:t xml:space="preserve">, upon satisfactory receipt of </w:t>
      </w:r>
      <w:r w:rsidR="00E00A41" w:rsidRPr="00121DEB">
        <w:rPr>
          <w:sz w:val="24"/>
          <w:szCs w:val="18"/>
        </w:rPr>
        <w:t>goods</w:t>
      </w:r>
      <w:r w:rsidRPr="00121DEB">
        <w:rPr>
          <w:sz w:val="24"/>
          <w:szCs w:val="18"/>
        </w:rPr>
        <w:t xml:space="preserve"> and/or performance of services.</w:t>
      </w:r>
    </w:p>
    <w:p w14:paraId="2F99AC0B" w14:textId="133A9679" w:rsidR="00F9006C" w:rsidRPr="00A85450" w:rsidRDefault="004428BD" w:rsidP="005D606E">
      <w:pPr>
        <w:pStyle w:val="Item1"/>
        <w:tabs>
          <w:tab w:val="clear" w:pos="1440"/>
        </w:tabs>
      </w:pPr>
      <w:r w:rsidRPr="00266DFB">
        <w:rPr>
          <w:sz w:val="24"/>
          <w:szCs w:val="24"/>
        </w:rPr>
        <w:t xml:space="preserve">County will </w:t>
      </w:r>
      <w:proofErr w:type="gramStart"/>
      <w:r w:rsidRPr="00266DFB">
        <w:rPr>
          <w:sz w:val="24"/>
          <w:szCs w:val="24"/>
        </w:rPr>
        <w:t>use</w:t>
      </w:r>
      <w:proofErr w:type="gramEnd"/>
      <w:r w:rsidRPr="00266DFB">
        <w:rPr>
          <w:sz w:val="24"/>
          <w:szCs w:val="24"/>
        </w:rPr>
        <w:t xml:space="preserve"> </w:t>
      </w:r>
      <w:r w:rsidR="00AF533D" w:rsidRPr="00266DFB">
        <w:rPr>
          <w:sz w:val="24"/>
          <w:szCs w:val="24"/>
        </w:rPr>
        <w:t xml:space="preserve">reasonable </w:t>
      </w:r>
      <w:r w:rsidRPr="00266DFB">
        <w:rPr>
          <w:sz w:val="24"/>
          <w:szCs w:val="24"/>
        </w:rPr>
        <w:t xml:space="preserve">efforts to make payment within </w:t>
      </w:r>
      <w:r w:rsidRPr="00041730">
        <w:rPr>
          <w:sz w:val="24"/>
          <w:szCs w:val="24"/>
        </w:rPr>
        <w:t xml:space="preserve">30 days </w:t>
      </w:r>
      <w:r w:rsidRPr="00266DFB">
        <w:rPr>
          <w:sz w:val="24"/>
          <w:szCs w:val="24"/>
        </w:rPr>
        <w:t xml:space="preserve">following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68775865" w:rsidR="00CC278E" w:rsidRPr="00266DFB" w:rsidRDefault="00F9006C" w:rsidP="005D606E">
      <w:pPr>
        <w:pStyle w:val="Item1"/>
        <w:tabs>
          <w:tab w:val="clear" w:pos="1440"/>
        </w:tabs>
        <w:rPr>
          <w:sz w:val="24"/>
        </w:rPr>
      </w:pPr>
      <w:r w:rsidRPr="00266DFB">
        <w:rPr>
          <w:sz w:val="24"/>
        </w:rPr>
        <w:t xml:space="preserve">County </w:t>
      </w:r>
      <w:r w:rsidR="00F11599">
        <w:rPr>
          <w:sz w:val="24"/>
        </w:rPr>
        <w:t>will</w:t>
      </w:r>
      <w:r w:rsidRPr="00266DFB">
        <w:rPr>
          <w:sz w:val="24"/>
        </w:rPr>
        <w:t xml:space="preserve"> notify </w:t>
      </w:r>
      <w:r w:rsidR="00AB790E">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7FF72092" w:rsidR="00CC278E" w:rsidRPr="00266DFB" w:rsidRDefault="00F9006C" w:rsidP="005D606E">
      <w:pPr>
        <w:pStyle w:val="Item1"/>
        <w:tabs>
          <w:tab w:val="clear" w:pos="1440"/>
        </w:tabs>
        <w:rPr>
          <w:sz w:val="24"/>
        </w:rPr>
      </w:pPr>
      <w:r w:rsidRPr="00266DFB">
        <w:rPr>
          <w:sz w:val="24"/>
        </w:rPr>
        <w:t xml:space="preserve">Invoices </w:t>
      </w:r>
      <w:r w:rsidR="00C75719">
        <w:rPr>
          <w:sz w:val="24"/>
        </w:rPr>
        <w:t xml:space="preserve">submitted by </w:t>
      </w:r>
      <w:r w:rsidR="00AB790E">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B790E">
        <w:rPr>
          <w:sz w:val="24"/>
        </w:rPr>
        <w:t>,</w:t>
      </w:r>
      <w:r w:rsidRPr="00266DFB">
        <w:rPr>
          <w:sz w:val="24"/>
        </w:rPr>
        <w:t xml:space="preserve"> and price as quoted and </w:t>
      </w:r>
      <w:r w:rsidR="00C063D4">
        <w:rPr>
          <w:sz w:val="24"/>
        </w:rPr>
        <w:t>must</w:t>
      </w:r>
      <w:r w:rsidRPr="00266DFB">
        <w:rPr>
          <w:sz w:val="24"/>
        </w:rPr>
        <w:t xml:space="preserve"> be accompanied by</w:t>
      </w:r>
      <w:r w:rsidR="00CC278E" w:rsidRPr="00266DFB">
        <w:rPr>
          <w:sz w:val="24"/>
        </w:rPr>
        <w:t xml:space="preserve"> </w:t>
      </w:r>
      <w:r w:rsidR="00AB790E">
        <w:rPr>
          <w:sz w:val="24"/>
        </w:rPr>
        <w:t xml:space="preserve">an </w:t>
      </w:r>
      <w:r w:rsidR="00CC278E" w:rsidRPr="00266DFB">
        <w:rPr>
          <w:sz w:val="24"/>
        </w:rPr>
        <w:t>acceptable proof of delivery</w:t>
      </w:r>
      <w:r w:rsidR="00AF533D" w:rsidRPr="00266DFB">
        <w:rPr>
          <w:sz w:val="24"/>
        </w:rPr>
        <w:t xml:space="preserve"> and any other information requested by </w:t>
      </w:r>
      <w:r w:rsidR="00AB790E">
        <w:rPr>
          <w:sz w:val="24"/>
        </w:rPr>
        <w:t xml:space="preserve">the </w:t>
      </w:r>
      <w:r w:rsidR="00AF533D" w:rsidRPr="00266DFB">
        <w:rPr>
          <w:sz w:val="24"/>
        </w:rPr>
        <w:t>County</w:t>
      </w:r>
      <w:r w:rsidR="00CC278E" w:rsidRPr="00266DFB">
        <w:rPr>
          <w:sz w:val="24"/>
        </w:rPr>
        <w:t>.</w:t>
      </w:r>
    </w:p>
    <w:p w14:paraId="4B074145" w14:textId="133082C7" w:rsidR="00F9006C" w:rsidRPr="00266DFB" w:rsidRDefault="00F9006C" w:rsidP="005D606E">
      <w:pPr>
        <w:pStyle w:val="Item1"/>
        <w:tabs>
          <w:tab w:val="clear" w:pos="1440"/>
        </w:tabs>
        <w:rPr>
          <w:sz w:val="24"/>
        </w:rPr>
      </w:pPr>
      <w:proofErr w:type="gramStart"/>
      <w:r w:rsidRPr="00266DFB">
        <w:rPr>
          <w:sz w:val="24"/>
        </w:rPr>
        <w:t>Contractor</w:t>
      </w:r>
      <w:proofErr w:type="gramEnd"/>
      <w:r w:rsidRPr="00266DFB">
        <w:rPr>
          <w:sz w:val="24"/>
        </w:rPr>
        <w:t xml:space="preserve"> </w:t>
      </w:r>
      <w:r w:rsidR="00C063D4">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5D606E">
      <w:pPr>
        <w:pStyle w:val="Item1"/>
        <w:tabs>
          <w:tab w:val="clear" w:pos="1440"/>
        </w:tabs>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765D29FD" w:rsidR="00F9006C" w:rsidRPr="00EB4661" w:rsidRDefault="00F9006C" w:rsidP="005D606E">
      <w:pPr>
        <w:pStyle w:val="Item1"/>
        <w:tabs>
          <w:tab w:val="clear" w:pos="1440"/>
        </w:tabs>
      </w:pPr>
      <w:r w:rsidRPr="00266DFB">
        <w:rPr>
          <w:sz w:val="24"/>
        </w:rPr>
        <w:t xml:space="preserve">The County will pay </w:t>
      </w:r>
      <w:r w:rsidR="00AB790E">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  </w:t>
      </w:r>
    </w:p>
    <w:p w14:paraId="73E6CE09" w14:textId="57B78518" w:rsidR="00EB4661" w:rsidRPr="00EB4661" w:rsidRDefault="00EB4661" w:rsidP="005D606E">
      <w:pPr>
        <w:pStyle w:val="Item1"/>
        <w:tabs>
          <w:tab w:val="clear" w:pos="1440"/>
        </w:tabs>
        <w:rPr>
          <w:sz w:val="24"/>
        </w:rPr>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p>
    <w:p w14:paraId="65CD02FD" w14:textId="77777777" w:rsidR="00F9006C" w:rsidRPr="00266DFB" w:rsidRDefault="00F9006C" w:rsidP="000352A4">
      <w:pPr>
        <w:pStyle w:val="Heading2"/>
        <w:rPr>
          <w:sz w:val="24"/>
          <w:szCs w:val="24"/>
        </w:rPr>
      </w:pPr>
      <w:bookmarkStart w:id="86" w:name="_Toc339364465"/>
      <w:bookmarkStart w:id="87" w:name="_Toc339364726"/>
      <w:bookmarkStart w:id="88" w:name="_Toc135314749"/>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86"/>
      <w:bookmarkEnd w:id="87"/>
      <w:bookmarkEnd w:id="88"/>
    </w:p>
    <w:p w14:paraId="04F89787" w14:textId="68EB2A18" w:rsidR="00F9006C" w:rsidRPr="00121DEB" w:rsidRDefault="00A83B5B" w:rsidP="005D606E">
      <w:pPr>
        <w:pStyle w:val="Item1"/>
        <w:tabs>
          <w:tab w:val="clear" w:pos="1440"/>
        </w:tabs>
        <w:rPr>
          <w:sz w:val="24"/>
          <w:szCs w:val="18"/>
        </w:rPr>
      </w:pPr>
      <w:bookmarkStart w:id="89" w:name="_Hlk89702987"/>
      <w:r w:rsidRPr="00121DEB">
        <w:rPr>
          <w:sz w:val="24"/>
          <w:szCs w:val="18"/>
        </w:rPr>
        <w:t xml:space="preserve">The Contractor </w:t>
      </w:r>
      <w:r w:rsidR="00C063D4">
        <w:rPr>
          <w:sz w:val="24"/>
          <w:szCs w:val="18"/>
        </w:rPr>
        <w:t>must</w:t>
      </w:r>
      <w:r w:rsidRPr="00121DEB">
        <w:rPr>
          <w:sz w:val="24"/>
          <w:szCs w:val="18"/>
        </w:rPr>
        <w:t xml:space="preserve"> provide dedicated support staff to be the </w:t>
      </w:r>
      <w:r w:rsidR="00F9006C" w:rsidRPr="00121DEB">
        <w:rPr>
          <w:sz w:val="24"/>
          <w:szCs w:val="18"/>
        </w:rPr>
        <w:t xml:space="preserve">primary contact for all issues regarding </w:t>
      </w:r>
      <w:r w:rsidR="00C75719" w:rsidRPr="00121DEB">
        <w:rPr>
          <w:sz w:val="24"/>
          <w:szCs w:val="18"/>
        </w:rPr>
        <w:t xml:space="preserve">the </w:t>
      </w:r>
      <w:r w:rsidR="00F9006C" w:rsidRPr="00121DEB">
        <w:rPr>
          <w:sz w:val="24"/>
          <w:szCs w:val="18"/>
        </w:rPr>
        <w:t xml:space="preserve">response to this </w:t>
      </w:r>
      <w:r w:rsidR="00FE3C61" w:rsidRPr="00121DEB">
        <w:rPr>
          <w:sz w:val="24"/>
          <w:szCs w:val="18"/>
        </w:rPr>
        <w:t>RFP</w:t>
      </w:r>
      <w:r w:rsidR="008C5F9A" w:rsidRPr="00121DEB">
        <w:rPr>
          <w:sz w:val="24"/>
          <w:szCs w:val="18"/>
        </w:rPr>
        <w:t xml:space="preserve"> </w:t>
      </w:r>
      <w:r w:rsidR="00F9006C" w:rsidRPr="00121DEB">
        <w:rPr>
          <w:sz w:val="24"/>
          <w:szCs w:val="18"/>
        </w:rPr>
        <w:t xml:space="preserve">and any </w:t>
      </w:r>
      <w:r w:rsidR="00BF3055" w:rsidRPr="00121DEB">
        <w:rPr>
          <w:sz w:val="24"/>
          <w:szCs w:val="18"/>
        </w:rPr>
        <w:t>contract which</w:t>
      </w:r>
      <w:r w:rsidR="00F9006C" w:rsidRPr="00121DEB">
        <w:rPr>
          <w:sz w:val="24"/>
          <w:szCs w:val="18"/>
        </w:rPr>
        <w:t xml:space="preserve"> may arise pursuant to this </w:t>
      </w:r>
      <w:r w:rsidR="00FE3C61" w:rsidRPr="00121DEB">
        <w:rPr>
          <w:sz w:val="24"/>
          <w:szCs w:val="18"/>
        </w:rPr>
        <w:t>RFP</w:t>
      </w:r>
      <w:r w:rsidR="00F9006C" w:rsidRPr="00121DEB">
        <w:rPr>
          <w:sz w:val="24"/>
          <w:szCs w:val="18"/>
        </w:rPr>
        <w:t>.</w:t>
      </w:r>
    </w:p>
    <w:p w14:paraId="6A75E4C1" w14:textId="73BFE568" w:rsidR="001B55F1" w:rsidRPr="00CE3CAF" w:rsidRDefault="001B55F1" w:rsidP="005D606E">
      <w:pPr>
        <w:pStyle w:val="Item1"/>
        <w:tabs>
          <w:tab w:val="clear" w:pos="1440"/>
        </w:tabs>
        <w:rPr>
          <w:sz w:val="24"/>
          <w:szCs w:val="24"/>
        </w:rPr>
      </w:pPr>
      <w:bookmarkStart w:id="90" w:name="_Hlk89703016"/>
      <w:bookmarkEnd w:id="89"/>
      <w:proofErr w:type="gramStart"/>
      <w:r w:rsidRPr="00266DFB">
        <w:rPr>
          <w:sz w:val="24"/>
          <w:szCs w:val="24"/>
        </w:rPr>
        <w:t>Contractor</w:t>
      </w:r>
      <w:proofErr w:type="gramEnd"/>
      <w:r w:rsidRPr="00266DFB">
        <w:rPr>
          <w:sz w:val="24"/>
          <w:szCs w:val="24"/>
        </w:rPr>
        <w:t xml:space="preserve"> </w:t>
      </w:r>
      <w:r w:rsidR="00C063D4">
        <w:rPr>
          <w:sz w:val="24"/>
          <w:szCs w:val="24"/>
        </w:rPr>
        <w:t>must</w:t>
      </w:r>
      <w:r w:rsidRPr="00266DFB">
        <w:rPr>
          <w:sz w:val="24"/>
          <w:szCs w:val="24"/>
        </w:rPr>
        <w:t xml:space="preserve"> also provide adequate, competent support staff that </w:t>
      </w:r>
      <w:r w:rsidR="00120291">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063D4">
        <w:rPr>
          <w:sz w:val="24"/>
          <w:szCs w:val="24"/>
        </w:rPr>
        <w:t>must</w:t>
      </w:r>
      <w:r w:rsidRPr="00266DFB">
        <w:rPr>
          <w:sz w:val="24"/>
          <w:szCs w:val="24"/>
        </w:rPr>
        <w:t xml:space="preserve"> be </w:t>
      </w:r>
      <w:r w:rsidRPr="00266DFB">
        <w:rPr>
          <w:sz w:val="24"/>
          <w:szCs w:val="24"/>
        </w:rPr>
        <w:lastRenderedPageBreak/>
        <w:t>knowledgeable about the contract, products</w:t>
      </w:r>
      <w:r w:rsidR="00AB790E">
        <w:rPr>
          <w:sz w:val="24"/>
          <w:szCs w:val="24"/>
        </w:rPr>
        <w:t>,</w:t>
      </w:r>
      <w:r w:rsidRPr="00266DFB">
        <w:rPr>
          <w:sz w:val="24"/>
          <w:szCs w:val="24"/>
        </w:rPr>
        <w:t xml:space="preserve"> and/or services offered and able to identify and </w:t>
      </w:r>
      <w:proofErr w:type="gramStart"/>
      <w:r w:rsidRPr="00266DFB">
        <w:rPr>
          <w:sz w:val="24"/>
          <w:szCs w:val="24"/>
        </w:rPr>
        <w:t>resolve quickly</w:t>
      </w:r>
      <w:proofErr w:type="gramEnd"/>
      <w:r w:rsidRPr="00266DFB">
        <w:rPr>
          <w:sz w:val="24"/>
          <w:szCs w:val="24"/>
        </w:rPr>
        <w:t xml:space="preserve"> any issues</w:t>
      </w:r>
      <w:r w:rsidR="00AB790E">
        <w:rPr>
          <w:sz w:val="24"/>
          <w:szCs w:val="24"/>
        </w:rPr>
        <w:t>,</w:t>
      </w:r>
      <w:r w:rsidRPr="00266DFB">
        <w:rPr>
          <w:sz w:val="24"/>
          <w:szCs w:val="24"/>
        </w:rPr>
        <w:t xml:space="preserve"> including but not limited to order and invoicing problems.</w:t>
      </w:r>
      <w:bookmarkEnd w:id="90"/>
    </w:p>
    <w:p w14:paraId="4FD9D3EF" w14:textId="519DCB4D" w:rsidR="00AF533D" w:rsidRPr="00F90823" w:rsidRDefault="00A83B5B" w:rsidP="005D606E">
      <w:pPr>
        <w:pStyle w:val="Item1"/>
        <w:tabs>
          <w:tab w:val="clear" w:pos="1440"/>
        </w:tabs>
      </w:pPr>
      <w:bookmarkStart w:id="91" w:name="_Hlk89703058"/>
      <w:proofErr w:type="gramStart"/>
      <w:r w:rsidRPr="00A83B5B">
        <w:rPr>
          <w:sz w:val="24"/>
          <w:szCs w:val="24"/>
        </w:rPr>
        <w:t>Contractor</w:t>
      </w:r>
      <w:proofErr w:type="gramEnd"/>
      <w:r w:rsidRPr="00A83B5B">
        <w:rPr>
          <w:sz w:val="24"/>
          <w:szCs w:val="24"/>
        </w:rPr>
        <w:t xml:space="preserve"> </w:t>
      </w:r>
      <w:r w:rsidR="00C063D4">
        <w:rPr>
          <w:sz w:val="24"/>
          <w:szCs w:val="24"/>
        </w:rPr>
        <w:t>must</w:t>
      </w:r>
      <w:r w:rsidRPr="00A83B5B">
        <w:rPr>
          <w:sz w:val="24"/>
          <w:szCs w:val="24"/>
        </w:rPr>
        <w:t xml:space="preserve"> provide a dedicated</w:t>
      </w:r>
      <w:r w:rsidR="00AB790E">
        <w:rPr>
          <w:sz w:val="24"/>
          <w:szCs w:val="24"/>
        </w:rPr>
        <w:t>,</w:t>
      </w:r>
      <w:r w:rsidRPr="00A83B5B">
        <w:rPr>
          <w:sz w:val="24"/>
          <w:szCs w:val="24"/>
        </w:rPr>
        <w:t xml:space="preserve"> competent account manager who </w:t>
      </w:r>
      <w:r w:rsidR="00120291">
        <w:rPr>
          <w:sz w:val="24"/>
          <w:szCs w:val="24"/>
        </w:rPr>
        <w:t>shall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120291">
        <w:rPr>
          <w:sz w:val="24"/>
          <w:szCs w:val="24"/>
        </w:rPr>
        <w:t>shall</w:t>
      </w:r>
      <w:r w:rsidR="00AF533D" w:rsidRPr="00266DFB">
        <w:rPr>
          <w:sz w:val="24"/>
          <w:szCs w:val="24"/>
        </w:rPr>
        <w:t xml:space="preserve"> be familiar with County requirements and standards and work with </w:t>
      </w:r>
      <w:r w:rsidR="00AF533D" w:rsidRPr="00AF270C">
        <w:rPr>
          <w:color w:val="000000" w:themeColor="text1"/>
          <w:sz w:val="24"/>
          <w:szCs w:val="24"/>
        </w:rPr>
        <w:t xml:space="preserve">the </w:t>
      </w:r>
      <w:r w:rsidR="00AF270C" w:rsidRPr="00AF270C">
        <w:rPr>
          <w:color w:val="000000" w:themeColor="text1"/>
          <w:sz w:val="24"/>
          <w:szCs w:val="24"/>
        </w:rPr>
        <w:t>Behavioral Health Services</w:t>
      </w:r>
      <w:r w:rsidR="00AF533D" w:rsidRPr="00AF270C">
        <w:rPr>
          <w:color w:val="000000" w:themeColor="text1"/>
          <w:sz w:val="24"/>
          <w:szCs w:val="24"/>
        </w:rPr>
        <w:t xml:space="preserve"> to ensure that established standards are adhered to.  This includes keeping the </w:t>
      </w:r>
      <w:r w:rsidR="00AF533D" w:rsidRPr="00266DFB">
        <w:rPr>
          <w:sz w:val="24"/>
          <w:szCs w:val="24"/>
        </w:rPr>
        <w:t xml:space="preserve">County Contract Administrator informed of </w:t>
      </w:r>
      <w:r w:rsidR="00AB790E">
        <w:rPr>
          <w:sz w:val="24"/>
          <w:szCs w:val="24"/>
        </w:rPr>
        <w:t>department reques</w:t>
      </w:r>
      <w:r w:rsidR="00AF533D" w:rsidRPr="00266DFB">
        <w:rPr>
          <w:sz w:val="24"/>
          <w:szCs w:val="24"/>
        </w:rPr>
        <w:t>ts as needed.</w:t>
      </w:r>
      <w:bookmarkEnd w:id="91"/>
      <w:r w:rsidR="00AF533D" w:rsidRPr="00A85450">
        <w:t xml:space="preserve">   </w:t>
      </w:r>
    </w:p>
    <w:p w14:paraId="2511761B" w14:textId="77777777" w:rsidR="00DC5B16" w:rsidRPr="00266DFB" w:rsidRDefault="00DC5B16" w:rsidP="003604EC">
      <w:pPr>
        <w:pStyle w:val="Heading1"/>
        <w:spacing w:after="240"/>
        <w:rPr>
          <w:b w:val="0"/>
          <w:sz w:val="24"/>
          <w:szCs w:val="24"/>
        </w:rPr>
      </w:pPr>
      <w:bookmarkStart w:id="92" w:name="_Toc339364466"/>
      <w:bookmarkStart w:id="93" w:name="_Toc339364727"/>
      <w:bookmarkStart w:id="94" w:name="_Toc135314750"/>
      <w:r w:rsidRPr="00266DFB">
        <w:rPr>
          <w:sz w:val="24"/>
          <w:szCs w:val="24"/>
        </w:rPr>
        <w:t xml:space="preserve">INSTRUCTIONS TO </w:t>
      </w:r>
      <w:r w:rsidR="00502F47" w:rsidRPr="00266DFB">
        <w:rPr>
          <w:sz w:val="24"/>
          <w:szCs w:val="24"/>
        </w:rPr>
        <w:t>BIDDER</w:t>
      </w:r>
      <w:r w:rsidRPr="00266DFB">
        <w:rPr>
          <w:sz w:val="24"/>
          <w:szCs w:val="24"/>
        </w:rPr>
        <w:t>S</w:t>
      </w:r>
      <w:bookmarkEnd w:id="92"/>
      <w:bookmarkEnd w:id="93"/>
      <w:bookmarkEnd w:id="94"/>
    </w:p>
    <w:p w14:paraId="29EC9F62" w14:textId="77777777" w:rsidR="00DC5B16" w:rsidRPr="00C063D4" w:rsidRDefault="00DC5B16" w:rsidP="000352A4">
      <w:pPr>
        <w:pStyle w:val="Heading2"/>
        <w:rPr>
          <w:sz w:val="22"/>
          <w:szCs w:val="22"/>
        </w:rPr>
      </w:pPr>
      <w:bookmarkStart w:id="95" w:name="_Toc339364467"/>
      <w:bookmarkStart w:id="96" w:name="_Toc339364728"/>
      <w:bookmarkStart w:id="97" w:name="_Toc135314751"/>
      <w:r w:rsidRPr="00266DFB">
        <w:rPr>
          <w:sz w:val="24"/>
          <w:szCs w:val="24"/>
        </w:rPr>
        <w:t>COUNTY CONTACTS</w:t>
      </w:r>
      <w:bookmarkEnd w:id="95"/>
      <w:bookmarkEnd w:id="96"/>
      <w:bookmarkEnd w:id="97"/>
    </w:p>
    <w:p w14:paraId="75AB4791" w14:textId="33A15BFA" w:rsidR="00DC5B16" w:rsidRPr="00C063D4" w:rsidRDefault="00DC5B16" w:rsidP="005D606E">
      <w:pPr>
        <w:pStyle w:val="Item1"/>
        <w:tabs>
          <w:tab w:val="clear" w:pos="1440"/>
        </w:tabs>
        <w:rPr>
          <w:sz w:val="24"/>
          <w:szCs w:val="18"/>
        </w:rPr>
      </w:pPr>
      <w:r w:rsidRPr="00AF270C">
        <w:rPr>
          <w:color w:val="000000" w:themeColor="text1"/>
          <w:sz w:val="24"/>
          <w:szCs w:val="18"/>
        </w:rPr>
        <w:t>G</w:t>
      </w:r>
      <w:r w:rsidR="002B1E6A" w:rsidRPr="00AF270C">
        <w:rPr>
          <w:color w:val="000000" w:themeColor="text1"/>
          <w:sz w:val="24"/>
          <w:szCs w:val="18"/>
        </w:rPr>
        <w:t>SA-Procurement</w:t>
      </w:r>
      <w:r w:rsidRPr="00AF270C">
        <w:rPr>
          <w:color w:val="000000" w:themeColor="text1"/>
          <w:sz w:val="24"/>
          <w:szCs w:val="18"/>
        </w:rPr>
        <w:t xml:space="preserve"> is managing the competitive process for this project on behalf of the County.  All contact during the competitive process is to be through the GSA</w:t>
      </w:r>
      <w:r w:rsidR="002B1E6A" w:rsidRPr="00AF270C">
        <w:rPr>
          <w:color w:val="000000" w:themeColor="text1"/>
          <w:sz w:val="24"/>
          <w:szCs w:val="18"/>
        </w:rPr>
        <w:t>-</w:t>
      </w:r>
      <w:r w:rsidR="0077067C" w:rsidRPr="00AF270C">
        <w:rPr>
          <w:color w:val="000000" w:themeColor="text1"/>
          <w:sz w:val="24"/>
          <w:szCs w:val="18"/>
        </w:rPr>
        <w:t>P</w:t>
      </w:r>
      <w:r w:rsidR="002B1E6A" w:rsidRPr="00AF270C">
        <w:rPr>
          <w:color w:val="000000" w:themeColor="text1"/>
          <w:sz w:val="24"/>
          <w:szCs w:val="18"/>
        </w:rPr>
        <w:t>rocurement</w:t>
      </w:r>
      <w:r w:rsidR="0036135F" w:rsidRPr="00AF270C">
        <w:rPr>
          <w:color w:val="000000" w:themeColor="text1"/>
          <w:sz w:val="24"/>
          <w:szCs w:val="18"/>
        </w:rPr>
        <w:t xml:space="preserve"> department</w:t>
      </w:r>
      <w:r w:rsidRPr="00AF270C">
        <w:rPr>
          <w:color w:val="000000" w:themeColor="text1"/>
          <w:sz w:val="24"/>
          <w:szCs w:val="18"/>
        </w:rPr>
        <w:t xml:space="preserve"> only.</w:t>
      </w:r>
      <w:r w:rsidR="00AF533D" w:rsidRPr="00AF270C">
        <w:rPr>
          <w:color w:val="000000" w:themeColor="text1"/>
          <w:sz w:val="24"/>
          <w:szCs w:val="18"/>
        </w:rPr>
        <w:t xml:space="preserve"> </w:t>
      </w:r>
      <w:r w:rsidR="00F11599" w:rsidRPr="00AF270C">
        <w:rPr>
          <w:color w:val="000000" w:themeColor="text1"/>
          <w:sz w:val="24"/>
          <w:szCs w:val="18"/>
        </w:rPr>
        <w:t xml:space="preserve">Any </w:t>
      </w:r>
      <w:r w:rsidR="00F11599">
        <w:rPr>
          <w:sz w:val="24"/>
          <w:szCs w:val="18"/>
        </w:rPr>
        <w:t>c</w:t>
      </w:r>
      <w:r w:rsidR="00112390" w:rsidRPr="00C063D4">
        <w:rPr>
          <w:sz w:val="24"/>
          <w:szCs w:val="18"/>
        </w:rPr>
        <w:t>ommunication</w:t>
      </w:r>
      <w:r w:rsidR="00AF533D" w:rsidRPr="00C063D4">
        <w:rPr>
          <w:sz w:val="24"/>
          <w:szCs w:val="18"/>
        </w:rPr>
        <w:t xml:space="preserve"> </w:t>
      </w:r>
      <w:r w:rsidR="00F11599">
        <w:rPr>
          <w:sz w:val="24"/>
          <w:szCs w:val="18"/>
        </w:rPr>
        <w:t xml:space="preserve">regarding this RFP </w:t>
      </w:r>
      <w:r w:rsidR="00AF533D" w:rsidRPr="00C063D4">
        <w:rPr>
          <w:sz w:val="24"/>
          <w:szCs w:val="18"/>
        </w:rPr>
        <w:t xml:space="preserve">with other County personnel may result in disqualification. </w:t>
      </w:r>
    </w:p>
    <w:p w14:paraId="46E58521" w14:textId="1553FD0C" w:rsidR="00DC5B16" w:rsidRPr="00C063D4" w:rsidRDefault="00DC5B16" w:rsidP="005D606E">
      <w:pPr>
        <w:pStyle w:val="Item1"/>
        <w:tabs>
          <w:tab w:val="clear" w:pos="1440"/>
        </w:tabs>
        <w:rPr>
          <w:sz w:val="24"/>
          <w:szCs w:val="18"/>
        </w:rPr>
      </w:pPr>
      <w:r w:rsidRPr="00C063D4">
        <w:rPr>
          <w:sz w:val="24"/>
          <w:szCs w:val="18"/>
        </w:rPr>
        <w:t xml:space="preserve">The evaluation phase of the competitive process </w:t>
      </w:r>
      <w:r w:rsidR="00120291">
        <w:rPr>
          <w:sz w:val="24"/>
          <w:szCs w:val="18"/>
        </w:rPr>
        <w:t>shall</w:t>
      </w:r>
      <w:r w:rsidR="00A97CDB">
        <w:rPr>
          <w:sz w:val="24"/>
          <w:szCs w:val="18"/>
        </w:rPr>
        <w:t xml:space="preserve"> </w:t>
      </w:r>
      <w:r w:rsidR="00C063D4" w:rsidRPr="00C063D4">
        <w:rPr>
          <w:sz w:val="24"/>
          <w:szCs w:val="18"/>
        </w:rPr>
        <w:t>begin</w:t>
      </w:r>
      <w:r w:rsidRPr="00C063D4">
        <w:rPr>
          <w:sz w:val="24"/>
          <w:szCs w:val="18"/>
        </w:rPr>
        <w:t xml:space="preserve"> upon receipt of sealed bid</w:t>
      </w:r>
      <w:r w:rsidR="00EB4661" w:rsidRPr="00C063D4">
        <w:rPr>
          <w:sz w:val="24"/>
          <w:szCs w:val="18"/>
        </w:rPr>
        <w:t xml:space="preserve"> proposal</w:t>
      </w:r>
      <w:r w:rsidRPr="00C063D4">
        <w:rPr>
          <w:sz w:val="24"/>
          <w:szCs w:val="18"/>
        </w:rPr>
        <w:t xml:space="preserve">s </w:t>
      </w:r>
      <w:r w:rsidR="00AF533D" w:rsidRPr="00C063D4">
        <w:rPr>
          <w:sz w:val="24"/>
          <w:szCs w:val="18"/>
        </w:rPr>
        <w:t xml:space="preserve">and continue </w:t>
      </w:r>
      <w:r w:rsidRPr="00C063D4">
        <w:rPr>
          <w:sz w:val="24"/>
          <w:szCs w:val="18"/>
        </w:rPr>
        <w:t xml:space="preserve">until a contract has been awarded.  </w:t>
      </w:r>
    </w:p>
    <w:p w14:paraId="6E311BC7" w14:textId="77777777" w:rsidR="00DC5B16" w:rsidRPr="00C063D4" w:rsidRDefault="00362FFD" w:rsidP="005D606E">
      <w:pPr>
        <w:pStyle w:val="Item1"/>
        <w:tabs>
          <w:tab w:val="clear" w:pos="1440"/>
        </w:tabs>
        <w:rPr>
          <w:sz w:val="24"/>
          <w:szCs w:val="18"/>
        </w:rPr>
      </w:pPr>
      <w:r w:rsidRPr="00C063D4">
        <w:rPr>
          <w:sz w:val="24"/>
          <w:szCs w:val="18"/>
        </w:rPr>
        <w:t xml:space="preserve">Contact Information for this </w:t>
      </w:r>
      <w:r w:rsidR="00B96370" w:rsidRPr="00C063D4">
        <w:rPr>
          <w:sz w:val="24"/>
          <w:szCs w:val="18"/>
        </w:rPr>
        <w:t>RF</w:t>
      </w:r>
      <w:r w:rsidR="00823F00" w:rsidRPr="00C063D4">
        <w:rPr>
          <w:sz w:val="24"/>
          <w:szCs w:val="18"/>
        </w:rPr>
        <w:t>P</w:t>
      </w:r>
      <w:r w:rsidRPr="00C063D4">
        <w:rPr>
          <w:sz w:val="24"/>
          <w:szCs w:val="18"/>
        </w:rPr>
        <w:t>:</w:t>
      </w:r>
    </w:p>
    <w:p w14:paraId="6D03847F" w14:textId="109A711D" w:rsidR="00B02CD5" w:rsidRPr="008C5F9A" w:rsidRDefault="00AF270C" w:rsidP="005D606E">
      <w:pPr>
        <w:ind w:left="2160"/>
        <w:rPr>
          <w:rFonts w:ascii="Calibri" w:hAnsi="Calibri" w:cs="Calibri"/>
          <w:color w:val="FF0000"/>
        </w:rPr>
      </w:pPr>
      <w:r w:rsidRPr="00AF270C">
        <w:rPr>
          <w:rFonts w:ascii="Calibri" w:hAnsi="Calibri" w:cs="Calibri"/>
          <w:color w:val="000000" w:themeColor="text1"/>
          <w:sz w:val="24"/>
          <w:szCs w:val="24"/>
        </w:rPr>
        <w:t>Jacqueline Favela,</w:t>
      </w:r>
      <w:r w:rsidR="008C5F9A" w:rsidRPr="00AF270C">
        <w:rPr>
          <w:rFonts w:ascii="Calibri" w:hAnsi="Calibri" w:cs="Calibri"/>
          <w:color w:val="000000" w:themeColor="text1"/>
          <w:sz w:val="24"/>
          <w:szCs w:val="24"/>
        </w:rPr>
        <w:t xml:space="preserve"> </w:t>
      </w:r>
      <w:r w:rsidR="0036135F" w:rsidRPr="00AF270C">
        <w:rPr>
          <w:rFonts w:ascii="Calibri" w:hAnsi="Calibri" w:cs="Calibri"/>
          <w:color w:val="000000" w:themeColor="text1"/>
          <w:sz w:val="24"/>
          <w:szCs w:val="24"/>
        </w:rPr>
        <w:t xml:space="preserve">Procurement </w:t>
      </w:r>
      <w:r w:rsidR="0036135F" w:rsidRPr="00266DFB">
        <w:rPr>
          <w:rFonts w:ascii="Calibri" w:hAnsi="Calibri" w:cs="Calibri"/>
          <w:sz w:val="24"/>
          <w:szCs w:val="24"/>
        </w:rPr>
        <w:t>&amp; Contracts Specialist</w:t>
      </w:r>
      <w:r w:rsidR="00823F00">
        <w:rPr>
          <w:rFonts w:ascii="Calibri" w:hAnsi="Calibri" w:cs="Calibri"/>
          <w:color w:val="FF0000"/>
        </w:rPr>
        <w:t xml:space="preserve"> </w:t>
      </w:r>
    </w:p>
    <w:p w14:paraId="3AFEE8DC" w14:textId="77777777" w:rsidR="00BE383C" w:rsidRPr="009402B7" w:rsidRDefault="002B1E6A" w:rsidP="005D606E">
      <w:pPr>
        <w:ind w:left="2160"/>
        <w:rPr>
          <w:rFonts w:ascii="Calibri" w:hAnsi="Calibri" w:cs="Calibri"/>
          <w:sz w:val="24"/>
          <w:szCs w:val="24"/>
        </w:rPr>
      </w:pPr>
      <w:r w:rsidRPr="009402B7">
        <w:rPr>
          <w:rFonts w:ascii="Calibri" w:hAnsi="Calibri" w:cs="Calibri"/>
          <w:sz w:val="24"/>
          <w:szCs w:val="24"/>
        </w:rPr>
        <w:t>Alameda County, GSA-Procurement</w:t>
      </w:r>
    </w:p>
    <w:p w14:paraId="603808FA"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1401 Lakeside Drive, Suite 907</w:t>
      </w:r>
    </w:p>
    <w:p w14:paraId="60BD3C7B"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Oakland, CA  94612</w:t>
      </w:r>
    </w:p>
    <w:p w14:paraId="56C61678" w14:textId="28E2E9D3" w:rsidR="00BE383C" w:rsidRPr="009402B7" w:rsidRDefault="00BE383C" w:rsidP="005D606E">
      <w:pPr>
        <w:ind w:left="2160"/>
        <w:rPr>
          <w:rFonts w:ascii="Calibri" w:hAnsi="Calibri" w:cs="Calibri"/>
          <w:sz w:val="24"/>
          <w:szCs w:val="24"/>
        </w:rPr>
      </w:pPr>
      <w:r w:rsidRPr="009402B7">
        <w:rPr>
          <w:rFonts w:ascii="Calibri" w:hAnsi="Calibri" w:cs="Calibri"/>
          <w:sz w:val="24"/>
          <w:szCs w:val="24"/>
        </w:rPr>
        <w:t>E</w:t>
      </w:r>
      <w:r w:rsidR="00AB790E" w:rsidRPr="009402B7">
        <w:rPr>
          <w:rFonts w:ascii="Calibri" w:hAnsi="Calibri" w:cs="Calibri"/>
          <w:sz w:val="24"/>
          <w:szCs w:val="24"/>
        </w:rPr>
        <w:t>m</w:t>
      </w:r>
      <w:r w:rsidRPr="009402B7">
        <w:rPr>
          <w:rFonts w:ascii="Calibri" w:hAnsi="Calibri" w:cs="Calibri"/>
          <w:sz w:val="24"/>
          <w:szCs w:val="24"/>
        </w:rPr>
        <w:t xml:space="preserve">ail:  </w:t>
      </w:r>
      <w:hyperlink r:id="rId43" w:history="1">
        <w:r w:rsidR="00AF270C" w:rsidRPr="00B936DB">
          <w:rPr>
            <w:rStyle w:val="Hyperlink"/>
            <w:rFonts w:ascii="Calibri" w:hAnsi="Calibri" w:cs="Calibri"/>
            <w:sz w:val="24"/>
            <w:szCs w:val="24"/>
          </w:rPr>
          <w:t>Jacqueline.favela2@acgov.org</w:t>
        </w:r>
      </w:hyperlink>
      <w:r w:rsidR="00362FFD" w:rsidRPr="009402B7">
        <w:rPr>
          <w:rFonts w:ascii="Calibri" w:hAnsi="Calibri" w:cs="Calibri"/>
          <w:color w:val="FF0000"/>
          <w:sz w:val="24"/>
          <w:szCs w:val="24"/>
        </w:rPr>
        <w:t xml:space="preserve"> </w:t>
      </w:r>
      <w:r w:rsidR="008C5F9A" w:rsidRPr="009402B7">
        <w:rPr>
          <w:rFonts w:ascii="Calibri" w:hAnsi="Calibri" w:cs="Calibri"/>
          <w:sz w:val="24"/>
          <w:szCs w:val="24"/>
        </w:rPr>
        <w:t xml:space="preserve"> </w:t>
      </w:r>
    </w:p>
    <w:p w14:paraId="0858E6FE" w14:textId="3A6DAF75" w:rsidR="00366ABD" w:rsidRPr="00AF270C" w:rsidRDefault="00617190" w:rsidP="005D606E">
      <w:pPr>
        <w:ind w:left="2160"/>
        <w:rPr>
          <w:rFonts w:ascii="Calibri" w:hAnsi="Calibri" w:cs="Calibri"/>
          <w:color w:val="000000" w:themeColor="text1"/>
          <w:sz w:val="24"/>
          <w:szCs w:val="24"/>
        </w:rPr>
      </w:pPr>
      <w:r w:rsidRPr="00AF270C">
        <w:rPr>
          <w:rFonts w:ascii="Calibri" w:hAnsi="Calibri" w:cs="Calibri"/>
          <w:color w:val="000000" w:themeColor="text1"/>
          <w:sz w:val="24"/>
          <w:szCs w:val="24"/>
        </w:rPr>
        <w:t>Phone</w:t>
      </w:r>
      <w:r w:rsidR="00BE383C" w:rsidRPr="00AF270C">
        <w:rPr>
          <w:rFonts w:ascii="Calibri" w:hAnsi="Calibri" w:cs="Calibri"/>
          <w:color w:val="000000" w:themeColor="text1"/>
          <w:sz w:val="24"/>
          <w:szCs w:val="24"/>
        </w:rPr>
        <w:t xml:space="preserve">: </w:t>
      </w:r>
      <w:r w:rsidR="00F37D41" w:rsidRPr="00AF270C">
        <w:rPr>
          <w:rFonts w:ascii="Calibri" w:hAnsi="Calibri" w:cs="Calibri"/>
          <w:color w:val="000000" w:themeColor="text1"/>
          <w:sz w:val="24"/>
          <w:szCs w:val="24"/>
        </w:rPr>
        <w:t xml:space="preserve">(510) </w:t>
      </w:r>
      <w:r w:rsidR="00AF270C" w:rsidRPr="00AF270C">
        <w:rPr>
          <w:rFonts w:ascii="Calibri" w:hAnsi="Calibri" w:cs="Calibri"/>
          <w:color w:val="000000" w:themeColor="text1"/>
          <w:sz w:val="24"/>
          <w:szCs w:val="24"/>
        </w:rPr>
        <w:t>208-9612</w:t>
      </w:r>
      <w:r w:rsidR="00F37D41" w:rsidRPr="00AF270C">
        <w:rPr>
          <w:rFonts w:ascii="Calibri" w:hAnsi="Calibri" w:cs="Calibri"/>
          <w:color w:val="000000" w:themeColor="text1"/>
          <w:sz w:val="24"/>
          <w:szCs w:val="24"/>
        </w:rPr>
        <w:t xml:space="preserve"> </w:t>
      </w:r>
    </w:p>
    <w:p w14:paraId="55A2593E" w14:textId="77777777" w:rsidR="004B192E" w:rsidRPr="00266DFB" w:rsidRDefault="004B192E" w:rsidP="005D606E">
      <w:pPr>
        <w:ind w:left="2160"/>
        <w:rPr>
          <w:rFonts w:ascii="Calibri" w:hAnsi="Calibri" w:cs="Calibri"/>
          <w:sz w:val="24"/>
          <w:szCs w:val="24"/>
        </w:rPr>
      </w:pPr>
    </w:p>
    <w:p w14:paraId="5046777D" w14:textId="50935E48" w:rsidR="00DC5B16" w:rsidRPr="00266DFB" w:rsidRDefault="00DC5B16" w:rsidP="005D606E">
      <w:pPr>
        <w:pStyle w:val="Item1"/>
        <w:tabs>
          <w:tab w:val="clear" w:pos="1440"/>
        </w:tabs>
      </w:pPr>
      <w:r w:rsidRPr="00C063D4">
        <w:rPr>
          <w:sz w:val="24"/>
          <w:szCs w:val="24"/>
        </w:rPr>
        <w:t xml:space="preserve">The GSA Contracting Opportunities website will be the official notification posting place of all </w:t>
      </w:r>
      <w:r w:rsidR="0009327A" w:rsidRPr="00C063D4">
        <w:rPr>
          <w:sz w:val="24"/>
          <w:szCs w:val="24"/>
        </w:rPr>
        <w:t>bid documents rel</w:t>
      </w:r>
      <w:r w:rsidR="00823F00" w:rsidRPr="00C063D4">
        <w:rPr>
          <w:sz w:val="24"/>
          <w:szCs w:val="24"/>
        </w:rPr>
        <w:t>ated to this RFP</w:t>
      </w:r>
      <w:r w:rsidRPr="00C063D4">
        <w:rPr>
          <w:sz w:val="24"/>
          <w:szCs w:val="24"/>
        </w:rPr>
        <w:t xml:space="preserve">.  </w:t>
      </w:r>
      <w:r w:rsidR="0093082F" w:rsidRPr="00C063D4">
        <w:rPr>
          <w:sz w:val="24"/>
          <w:szCs w:val="24"/>
        </w:rPr>
        <w:t xml:space="preserve"> Each Bidder is responsible for checking the website for any </w:t>
      </w:r>
      <w:r w:rsidR="00112390" w:rsidRPr="00C063D4">
        <w:rPr>
          <w:sz w:val="24"/>
          <w:szCs w:val="24"/>
        </w:rPr>
        <w:t>A</w:t>
      </w:r>
      <w:r w:rsidR="0093082F" w:rsidRPr="00C063D4">
        <w:rPr>
          <w:sz w:val="24"/>
          <w:szCs w:val="24"/>
        </w:rPr>
        <w:t xml:space="preserve">ddendums and other notices related to this RFP.  </w:t>
      </w:r>
      <w:r w:rsidRPr="00C063D4">
        <w:rPr>
          <w:sz w:val="24"/>
          <w:szCs w:val="24"/>
        </w:rPr>
        <w:t xml:space="preserve">Go to </w:t>
      </w:r>
      <w:hyperlink r:id="rId44" w:history="1">
        <w:r w:rsidR="008C1E1E" w:rsidRPr="00C063D4">
          <w:rPr>
            <w:rStyle w:val="Hyperlink"/>
            <w:b/>
            <w:sz w:val="24"/>
            <w:szCs w:val="24"/>
          </w:rPr>
          <w:t>Alameda County Current Contracting Opportunities</w:t>
        </w:r>
      </w:hyperlink>
      <w:r w:rsidRPr="00266DFB">
        <w:t xml:space="preserve"> </w:t>
      </w:r>
      <w:r w:rsidR="007D110E" w:rsidRPr="00855540">
        <w:rPr>
          <w:sz w:val="18"/>
          <w:szCs w:val="18"/>
        </w:rPr>
        <w:t>[</w:t>
      </w:r>
      <w:hyperlink r:id="rId45" w:history="1">
        <w:r w:rsidR="007D110E" w:rsidRPr="00855540">
          <w:rPr>
            <w:rStyle w:val="Hyperlink"/>
            <w:sz w:val="18"/>
            <w:szCs w:val="18"/>
          </w:rPr>
          <w:t>https://gsa.acgov.org/do-business-with-us/contracting-opportunities/</w:t>
        </w:r>
      </w:hyperlink>
      <w:r w:rsidR="007D110E" w:rsidRPr="00855540">
        <w:rPr>
          <w:sz w:val="18"/>
          <w:szCs w:val="18"/>
        </w:rPr>
        <w:t>]</w:t>
      </w:r>
      <w:r w:rsidR="00743870" w:rsidRPr="00266DFB">
        <w:t xml:space="preserve"> </w:t>
      </w:r>
      <w:r w:rsidRPr="00C063D4">
        <w:rPr>
          <w:sz w:val="24"/>
          <w:szCs w:val="18"/>
        </w:rPr>
        <w:t xml:space="preserve">to view </w:t>
      </w:r>
      <w:r w:rsidR="00112390" w:rsidRPr="00C063D4">
        <w:rPr>
          <w:sz w:val="24"/>
          <w:szCs w:val="18"/>
        </w:rPr>
        <w:t xml:space="preserve">the </w:t>
      </w:r>
      <w:r w:rsidR="0093082F" w:rsidRPr="00C063D4">
        <w:rPr>
          <w:sz w:val="24"/>
          <w:szCs w:val="18"/>
        </w:rPr>
        <w:t xml:space="preserve">posting for this RFP and other </w:t>
      </w:r>
      <w:r w:rsidRPr="00C063D4">
        <w:rPr>
          <w:sz w:val="24"/>
          <w:szCs w:val="18"/>
        </w:rPr>
        <w:t>current contracting opportunities</w:t>
      </w:r>
      <w:r w:rsidRPr="00266DFB">
        <w:t>.</w:t>
      </w:r>
    </w:p>
    <w:p w14:paraId="3A62D9B1" w14:textId="69A3CE56" w:rsidR="00DC5B16" w:rsidRPr="00266DFB" w:rsidRDefault="00DC5B16" w:rsidP="000352A4">
      <w:pPr>
        <w:pStyle w:val="Heading2"/>
        <w:rPr>
          <w:sz w:val="24"/>
          <w:szCs w:val="24"/>
        </w:rPr>
      </w:pPr>
      <w:bookmarkStart w:id="98" w:name="_Toc339364468"/>
      <w:bookmarkStart w:id="99" w:name="_Toc339364729"/>
      <w:bookmarkStart w:id="100" w:name="_Toc135314752"/>
      <w:r w:rsidRPr="00266DFB">
        <w:rPr>
          <w:sz w:val="24"/>
          <w:szCs w:val="24"/>
        </w:rPr>
        <w:t xml:space="preserve">SUBMITTAL OF </w:t>
      </w:r>
      <w:bookmarkEnd w:id="98"/>
      <w:bookmarkEnd w:id="99"/>
      <w:r w:rsidR="00EB4661">
        <w:rPr>
          <w:sz w:val="24"/>
          <w:szCs w:val="24"/>
        </w:rPr>
        <w:t>PROPOSALS</w:t>
      </w:r>
      <w:bookmarkEnd w:id="100"/>
    </w:p>
    <w:p w14:paraId="7D4628A0" w14:textId="77777777" w:rsidR="00D95C0E" w:rsidRPr="00121DEB" w:rsidRDefault="00D95C0E" w:rsidP="005D606E">
      <w:pPr>
        <w:pStyle w:val="Item1"/>
        <w:tabs>
          <w:tab w:val="clear" w:pos="1440"/>
        </w:tabs>
        <w:rPr>
          <w:sz w:val="24"/>
          <w:szCs w:val="18"/>
        </w:rPr>
      </w:pPr>
      <w:r w:rsidRPr="00121DEB">
        <w:rPr>
          <w:sz w:val="24"/>
          <w:szCs w:val="18"/>
        </w:rPr>
        <w:t xml:space="preserve">Document Submittal </w:t>
      </w:r>
    </w:p>
    <w:p w14:paraId="07916D5A" w14:textId="093D1C63" w:rsidR="00AF533D" w:rsidRPr="00A85450" w:rsidRDefault="00FA1C44" w:rsidP="005D606E">
      <w:pPr>
        <w:pStyle w:val="Itema"/>
        <w:tabs>
          <w:tab w:val="clear" w:pos="2160"/>
        </w:tabs>
      </w:pPr>
      <w:r w:rsidRPr="00121DEB">
        <w:rPr>
          <w:sz w:val="24"/>
          <w:szCs w:val="24"/>
        </w:rPr>
        <w:t xml:space="preserve">All </w:t>
      </w:r>
      <w:r w:rsidR="00EB4661">
        <w:rPr>
          <w:sz w:val="24"/>
          <w:szCs w:val="24"/>
        </w:rPr>
        <w:t>proposal documents</w:t>
      </w:r>
      <w:r w:rsidRPr="00121DEB">
        <w:rPr>
          <w:sz w:val="24"/>
          <w:szCs w:val="24"/>
        </w:rPr>
        <w:t xml:space="preserve"> must be completed</w:t>
      </w:r>
      <w:r w:rsidR="00F90823" w:rsidRPr="00121DEB">
        <w:rPr>
          <w:sz w:val="24"/>
          <w:szCs w:val="24"/>
        </w:rPr>
        <w:t>,</w:t>
      </w:r>
      <w:r w:rsidRPr="00121DEB">
        <w:rPr>
          <w:sz w:val="24"/>
          <w:szCs w:val="24"/>
        </w:rPr>
        <w:t xml:space="preserve"> successfully </w:t>
      </w:r>
      <w:r w:rsidR="002B141F" w:rsidRPr="00121DEB">
        <w:rPr>
          <w:sz w:val="24"/>
          <w:szCs w:val="24"/>
        </w:rPr>
        <w:t>uploaded</w:t>
      </w:r>
      <w:r w:rsidR="00F90823" w:rsidRPr="00121DEB">
        <w:rPr>
          <w:sz w:val="24"/>
          <w:szCs w:val="24"/>
        </w:rPr>
        <w:t>, and submitted</w:t>
      </w:r>
      <w:r w:rsidRPr="00121DEB">
        <w:rPr>
          <w:sz w:val="24"/>
          <w:szCs w:val="24"/>
        </w:rPr>
        <w:t xml:space="preserve"> </w:t>
      </w:r>
      <w:r w:rsidR="00F90823" w:rsidRPr="00121DEB">
        <w:rPr>
          <w:sz w:val="24"/>
          <w:szCs w:val="24"/>
        </w:rPr>
        <w:t xml:space="preserve">online </w:t>
      </w:r>
      <w:r w:rsidRPr="00121DEB">
        <w:rPr>
          <w:sz w:val="24"/>
          <w:szCs w:val="24"/>
        </w:rPr>
        <w:t xml:space="preserve">through Alameda County </w:t>
      </w:r>
      <w:hyperlink r:id="rId46" w:history="1">
        <w:proofErr w:type="spellStart"/>
        <w:r w:rsidR="00456C48" w:rsidRPr="00121DEB">
          <w:rPr>
            <w:rStyle w:val="Hyperlink"/>
            <w:b/>
            <w:bCs/>
            <w:sz w:val="24"/>
            <w:szCs w:val="24"/>
          </w:rPr>
          <w:t>EZSourcing</w:t>
        </w:r>
        <w:proofErr w:type="spellEnd"/>
        <w:r w:rsidR="00456C48" w:rsidRPr="00121DEB">
          <w:rPr>
            <w:rStyle w:val="Hyperlink"/>
            <w:b/>
            <w:bCs/>
            <w:sz w:val="24"/>
            <w:szCs w:val="24"/>
          </w:rPr>
          <w:t xml:space="preserve"> Supplier Portal</w:t>
        </w:r>
      </w:hyperlink>
      <w:r w:rsidR="00D757E3" w:rsidRPr="00121DEB">
        <w:rPr>
          <w:sz w:val="24"/>
          <w:szCs w:val="24"/>
        </w:rPr>
        <w:t xml:space="preserve"> </w:t>
      </w:r>
      <w:r w:rsidRPr="00121DEB">
        <w:rPr>
          <w:sz w:val="24"/>
          <w:szCs w:val="24"/>
        </w:rPr>
        <w:t xml:space="preserve">BY </w:t>
      </w:r>
      <w:r w:rsidRPr="00121DEB">
        <w:rPr>
          <w:sz w:val="24"/>
          <w:szCs w:val="24"/>
        </w:rPr>
        <w:lastRenderedPageBreak/>
        <w:t xml:space="preserve">2:00 p.m. on the due date specified in the Calendar of Events. </w:t>
      </w:r>
      <w:r w:rsidR="00F90823" w:rsidRPr="00121DEB">
        <w:rPr>
          <w:sz w:val="24"/>
          <w:szCs w:val="24"/>
        </w:rPr>
        <w:t>The County</w:t>
      </w:r>
      <w:r w:rsidR="00AF533D" w:rsidRPr="00121DEB">
        <w:rPr>
          <w:sz w:val="24"/>
          <w:szCs w:val="24"/>
        </w:rPr>
        <w:t xml:space="preserve"> strongly recommend</w:t>
      </w:r>
      <w:r w:rsidR="00112390">
        <w:rPr>
          <w:sz w:val="24"/>
          <w:szCs w:val="24"/>
        </w:rPr>
        <w:t>s</w:t>
      </w:r>
      <w:r w:rsidR="00AF533D" w:rsidRPr="00121DEB">
        <w:rPr>
          <w:sz w:val="24"/>
          <w:szCs w:val="24"/>
        </w:rPr>
        <w:t xml:space="preserve"> uploading early</w:t>
      </w:r>
      <w:r w:rsidR="00112390">
        <w:rPr>
          <w:sz w:val="24"/>
          <w:szCs w:val="24"/>
        </w:rPr>
        <w:t>;</w:t>
      </w:r>
      <w:r w:rsidR="00AF533D" w:rsidRPr="00121DEB">
        <w:rPr>
          <w:sz w:val="24"/>
          <w:szCs w:val="24"/>
        </w:rPr>
        <w:t xml:space="preserve"> t</w:t>
      </w:r>
      <w:r w:rsidRPr="00121DEB">
        <w:rPr>
          <w:sz w:val="24"/>
          <w:szCs w:val="24"/>
        </w:rPr>
        <w:t xml:space="preserve">echnical difficulties in downloading/submitting documents through the Alameda County </w:t>
      </w:r>
      <w:hyperlink r:id="rId47" w:history="1">
        <w:proofErr w:type="spellStart"/>
        <w:r w:rsidR="00456C48" w:rsidRPr="00121DEB">
          <w:rPr>
            <w:rStyle w:val="Hyperlink"/>
            <w:b/>
            <w:bCs/>
            <w:sz w:val="24"/>
            <w:szCs w:val="24"/>
          </w:rPr>
          <w:t>EZSourcing</w:t>
        </w:r>
        <w:proofErr w:type="spellEnd"/>
        <w:r w:rsidR="00456C48" w:rsidRPr="00121DEB">
          <w:rPr>
            <w:rStyle w:val="Hyperlink"/>
            <w:b/>
            <w:bCs/>
            <w:sz w:val="24"/>
            <w:szCs w:val="24"/>
          </w:rPr>
          <w:t xml:space="preserve"> Supplier Portal</w:t>
        </w:r>
      </w:hyperlink>
      <w:r w:rsidR="00D757E3" w:rsidRPr="00121DEB">
        <w:rPr>
          <w:sz w:val="24"/>
          <w:szCs w:val="24"/>
        </w:rPr>
        <w:t xml:space="preserve"> </w:t>
      </w:r>
      <w:r w:rsidR="00120291">
        <w:rPr>
          <w:sz w:val="24"/>
          <w:szCs w:val="24"/>
        </w:rPr>
        <w:t>shall</w:t>
      </w:r>
      <w:r w:rsidRPr="00121DEB">
        <w:rPr>
          <w:sz w:val="24"/>
          <w:szCs w:val="24"/>
        </w:rPr>
        <w:t xml:space="preserve"> not extend the due date and time.</w:t>
      </w:r>
      <w:r w:rsidR="00AF533D" w:rsidRPr="00121DEB">
        <w:rPr>
          <w:sz w:val="24"/>
          <w:szCs w:val="24"/>
        </w:rPr>
        <w:t xml:space="preserve">  No hardcopy, email (electronic)</w:t>
      </w:r>
      <w:r w:rsidR="00112390">
        <w:rPr>
          <w:sz w:val="24"/>
          <w:szCs w:val="24"/>
        </w:rPr>
        <w:t>,</w:t>
      </w:r>
      <w:r w:rsidR="00AF533D" w:rsidRPr="00121DEB">
        <w:rPr>
          <w:sz w:val="24"/>
          <w:szCs w:val="24"/>
        </w:rPr>
        <w:t xml:space="preserve"> or facsimile </w:t>
      </w:r>
      <w:r w:rsidR="00EB4661">
        <w:rPr>
          <w:sz w:val="24"/>
          <w:szCs w:val="24"/>
        </w:rPr>
        <w:t>proposals</w:t>
      </w:r>
      <w:r w:rsidR="00AF533D" w:rsidRPr="00121DEB">
        <w:rPr>
          <w:sz w:val="24"/>
          <w:szCs w:val="24"/>
        </w:rPr>
        <w:t xml:space="preserve"> will be considered.</w:t>
      </w:r>
      <w:r w:rsidR="00F90823">
        <w:t xml:space="preserve"> </w:t>
      </w:r>
    </w:p>
    <w:p w14:paraId="711CC679" w14:textId="1093350A" w:rsidR="00F90823" w:rsidRPr="00266DFB" w:rsidRDefault="00502F47" w:rsidP="005D606E">
      <w:pPr>
        <w:pStyle w:val="Itema"/>
        <w:tabs>
          <w:tab w:val="clear" w:pos="2160"/>
        </w:tabs>
        <w:rPr>
          <w:sz w:val="24"/>
          <w:szCs w:val="24"/>
        </w:rPr>
      </w:pPr>
      <w:bookmarkStart w:id="101"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w:t>
      </w:r>
      <w:proofErr w:type="gramStart"/>
      <w:r w:rsidR="00BB5972" w:rsidRPr="00266DFB">
        <w:rPr>
          <w:sz w:val="24"/>
          <w:szCs w:val="24"/>
        </w:rPr>
        <w:t>if</w:t>
      </w:r>
      <w:proofErr w:type="gramEnd"/>
      <w:r w:rsidR="00BB5972" w:rsidRPr="00266DFB">
        <w:rPr>
          <w:sz w:val="24"/>
          <w:szCs w:val="24"/>
        </w:rPr>
        <w:t xml:space="preserve"> </w:t>
      </w:r>
      <w:bookmarkStart w:id="102" w:name="_Hlk103956892"/>
      <w:bookmarkEnd w:id="101"/>
      <w:r w:rsidR="00F11599">
        <w:rPr>
          <w:sz w:val="24"/>
          <w:szCs w:val="24"/>
        </w:rPr>
        <w:t>20MB or less</w:t>
      </w:r>
      <w:bookmarkEnd w:id="102"/>
      <w:r w:rsidR="00BF3055" w:rsidRPr="00266DFB">
        <w:rPr>
          <w:sz w:val="24"/>
          <w:szCs w:val="24"/>
        </w:rPr>
        <w:t>.</w:t>
      </w:r>
      <w:r w:rsidR="00617190" w:rsidRPr="00266DFB">
        <w:rPr>
          <w:sz w:val="24"/>
          <w:szCs w:val="24"/>
        </w:rPr>
        <w:t xml:space="preserve"> </w:t>
      </w:r>
    </w:p>
    <w:p w14:paraId="77F6F34F" w14:textId="747F3747" w:rsidR="00FA1C44" w:rsidRPr="00266DFB" w:rsidRDefault="00AF533D" w:rsidP="005D606E">
      <w:pPr>
        <w:pStyle w:val="Itema"/>
        <w:tabs>
          <w:tab w:val="clear" w:pos="2160"/>
        </w:tabs>
        <w:rPr>
          <w:sz w:val="24"/>
          <w:szCs w:val="24"/>
        </w:rPr>
      </w:pPr>
      <w:r w:rsidRPr="00266DFB">
        <w:rPr>
          <w:sz w:val="24"/>
          <w:szCs w:val="24"/>
        </w:rPr>
        <w:t xml:space="preserve">The submitted </w:t>
      </w:r>
      <w:r w:rsidR="00EB4661">
        <w:rPr>
          <w:sz w:val="24"/>
          <w:szCs w:val="24"/>
        </w:rPr>
        <w:t>p</w:t>
      </w:r>
      <w:r w:rsidR="00617190" w:rsidRPr="00266DFB">
        <w:rPr>
          <w:sz w:val="24"/>
          <w:szCs w:val="24"/>
        </w:rPr>
        <w:t xml:space="preserve">roposal </w:t>
      </w:r>
      <w:r w:rsidRPr="00266DFB">
        <w:rPr>
          <w:sz w:val="24"/>
          <w:szCs w:val="24"/>
        </w:rPr>
        <w:t xml:space="preserve">must conform </w:t>
      </w:r>
      <w:r w:rsidR="00112390">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57E11881" w14:textId="2D7B57CC" w:rsidR="00C55343" w:rsidRPr="00266DFB" w:rsidRDefault="00112390" w:rsidP="005D606E">
      <w:pPr>
        <w:pStyle w:val="Itema"/>
        <w:tabs>
          <w:tab w:val="clear" w:pos="2160"/>
        </w:tabs>
        <w:rPr>
          <w:sz w:val="24"/>
          <w:szCs w:val="24"/>
        </w:rPr>
      </w:pPr>
      <w:r w:rsidRPr="002C687F">
        <w:rPr>
          <w:sz w:val="24"/>
          <w:szCs w:val="24"/>
        </w:rPr>
        <w:t xml:space="preserve">In whole or in part, </w:t>
      </w:r>
      <w:r w:rsidR="00EB4661" w:rsidRPr="002C687F">
        <w:rPr>
          <w:sz w:val="24"/>
          <w:szCs w:val="24"/>
        </w:rPr>
        <w:t>proposal</w:t>
      </w:r>
      <w:r w:rsidRPr="002C687F">
        <w:rPr>
          <w:sz w:val="24"/>
          <w:szCs w:val="24"/>
        </w:rPr>
        <w:t xml:space="preserve"> responses</w:t>
      </w:r>
      <w:r w:rsidR="00C55343" w:rsidRPr="002C687F">
        <w:rPr>
          <w:sz w:val="24"/>
          <w:szCs w:val="24"/>
        </w:rPr>
        <w:t xml:space="preserve"> are NOT to be marked confidential or proprietary.  </w:t>
      </w:r>
      <w:r w:rsidRPr="002C687F">
        <w:rPr>
          <w:sz w:val="24"/>
          <w:szCs w:val="24"/>
        </w:rPr>
        <w:t xml:space="preserve">The </w:t>
      </w:r>
      <w:r w:rsidR="00C55343" w:rsidRPr="002C687F">
        <w:rPr>
          <w:sz w:val="24"/>
          <w:szCs w:val="24"/>
        </w:rPr>
        <w:t xml:space="preserve">County may refuse to consider any </w:t>
      </w:r>
      <w:r w:rsidR="00EB4661" w:rsidRPr="002C687F">
        <w:rPr>
          <w:sz w:val="24"/>
          <w:szCs w:val="24"/>
        </w:rPr>
        <w:t>proposal</w:t>
      </w:r>
      <w:r w:rsidR="00C55343" w:rsidRPr="002C687F">
        <w:rPr>
          <w:sz w:val="24"/>
          <w:szCs w:val="24"/>
        </w:rPr>
        <w:t xml:space="preserve"> or part thereof so marked.  Bid </w:t>
      </w:r>
      <w:r w:rsidRPr="002C687F">
        <w:rPr>
          <w:sz w:val="24"/>
          <w:szCs w:val="24"/>
        </w:rPr>
        <w:t>proposals</w:t>
      </w:r>
      <w:r w:rsidR="00C55343" w:rsidRPr="002C687F">
        <w:rPr>
          <w:sz w:val="24"/>
          <w:szCs w:val="24"/>
        </w:rPr>
        <w:t xml:space="preserve"> submitted in response to this </w:t>
      </w:r>
      <w:r w:rsidR="00FE3C61" w:rsidRPr="002C687F">
        <w:rPr>
          <w:sz w:val="24"/>
          <w:szCs w:val="24"/>
        </w:rPr>
        <w:t>RFP</w:t>
      </w:r>
      <w:r w:rsidR="00C55343" w:rsidRPr="002C687F">
        <w:rPr>
          <w:sz w:val="24"/>
          <w:szCs w:val="24"/>
        </w:rPr>
        <w:t xml:space="preserve"> may be subject to public disclosure</w:t>
      </w:r>
      <w:r w:rsidR="00120291">
        <w:rPr>
          <w:sz w:val="24"/>
          <w:szCs w:val="24"/>
        </w:rPr>
        <w:t>, even if marked confidential or proprietary</w:t>
      </w:r>
      <w:r w:rsidR="00C55343" w:rsidRPr="002C687F">
        <w:rPr>
          <w:sz w:val="24"/>
          <w:szCs w:val="24"/>
        </w:rPr>
        <w:t xml:space="preserve">.  </w:t>
      </w:r>
      <w:r w:rsidRPr="002C687F">
        <w:rPr>
          <w:sz w:val="24"/>
          <w:szCs w:val="24"/>
        </w:rPr>
        <w:t xml:space="preserve">The </w:t>
      </w:r>
      <w:r w:rsidR="00C55343" w:rsidRPr="002C687F">
        <w:rPr>
          <w:sz w:val="24"/>
          <w:szCs w:val="24"/>
        </w:rPr>
        <w:t xml:space="preserve">County </w:t>
      </w:r>
      <w:r w:rsidR="00120291">
        <w:rPr>
          <w:sz w:val="24"/>
          <w:szCs w:val="24"/>
        </w:rPr>
        <w:t>shall</w:t>
      </w:r>
      <w:r w:rsidR="00C55343" w:rsidRPr="002C687F">
        <w:rPr>
          <w:sz w:val="24"/>
          <w:szCs w:val="24"/>
        </w:rPr>
        <w:t xml:space="preserve"> not be liable in any way for disclosure of any such records.  Please refer to the County’s website at </w:t>
      </w:r>
      <w:hyperlink r:id="rId48" w:history="1">
        <w:r w:rsidR="00C55343" w:rsidRPr="002C687F">
          <w:rPr>
            <w:rStyle w:val="Hyperlink"/>
            <w:b/>
            <w:sz w:val="24"/>
            <w:szCs w:val="24"/>
          </w:rPr>
          <w:t>Alameda County Proprietary and Confidential Information Policies</w:t>
        </w:r>
      </w:hyperlink>
      <w:r w:rsidR="00C55343" w:rsidRPr="002C687F">
        <w:rPr>
          <w:color w:val="0000FF"/>
          <w:sz w:val="24"/>
          <w:szCs w:val="24"/>
        </w:rPr>
        <w:t xml:space="preserve"> [</w:t>
      </w:r>
      <w:hyperlink r:id="rId49" w:history="1">
        <w:r w:rsidR="00C55343" w:rsidRPr="001544B2">
          <w:rPr>
            <w:rStyle w:val="Hyperlink"/>
            <w:sz w:val="18"/>
            <w:szCs w:val="18"/>
          </w:rPr>
          <w:t>https://gsa.acgov.org/do-business-with-us/contracting-opportunities/policies-procedures/proprietary-confidential-information/</w:t>
        </w:r>
      </w:hyperlink>
      <w:r w:rsidR="00C55343" w:rsidRPr="001544B2">
        <w:rPr>
          <w:color w:val="0000FF"/>
          <w:sz w:val="18"/>
          <w:szCs w:val="18"/>
        </w:rPr>
        <w:t>]</w:t>
      </w:r>
      <w:r w:rsidR="00C55343" w:rsidRPr="001544B2">
        <w:rPr>
          <w:sz w:val="24"/>
          <w:szCs w:val="24"/>
        </w:rPr>
        <w:t>.</w:t>
      </w:r>
    </w:p>
    <w:p w14:paraId="717601F9" w14:textId="6764600D" w:rsidR="00F90823" w:rsidRPr="002C687F" w:rsidRDefault="00112390" w:rsidP="005D606E">
      <w:pPr>
        <w:pStyle w:val="Itema"/>
        <w:tabs>
          <w:tab w:val="clear" w:pos="2160"/>
        </w:tabs>
        <w:rPr>
          <w:sz w:val="24"/>
          <w:szCs w:val="24"/>
        </w:rPr>
      </w:pPr>
      <w:r w:rsidRPr="002C687F">
        <w:rPr>
          <w:sz w:val="24"/>
          <w:szCs w:val="24"/>
        </w:rPr>
        <w:t>For the</w:t>
      </w:r>
      <w:r w:rsidR="00F90823" w:rsidRPr="002C687F">
        <w:rPr>
          <w:sz w:val="24"/>
          <w:szCs w:val="24"/>
        </w:rPr>
        <w:t xml:space="preserve"> </w:t>
      </w:r>
      <w:r w:rsidR="00EB4661" w:rsidRPr="002C687F">
        <w:rPr>
          <w:sz w:val="24"/>
          <w:szCs w:val="24"/>
        </w:rPr>
        <w:t>p</w:t>
      </w:r>
      <w:r w:rsidRPr="002C687F">
        <w:rPr>
          <w:sz w:val="24"/>
          <w:szCs w:val="24"/>
        </w:rPr>
        <w:t>roposals</w:t>
      </w:r>
      <w:r w:rsidR="00F90823" w:rsidRPr="002C687F">
        <w:rPr>
          <w:sz w:val="24"/>
          <w:szCs w:val="24"/>
        </w:rPr>
        <w:t xml:space="preserve"> to be considered complete, </w:t>
      </w:r>
      <w:r w:rsidRPr="002C687F">
        <w:rPr>
          <w:sz w:val="24"/>
          <w:szCs w:val="24"/>
        </w:rPr>
        <w:t xml:space="preserve">the </w:t>
      </w:r>
      <w:r w:rsidR="00F90823" w:rsidRPr="002C687F">
        <w:rPr>
          <w:sz w:val="24"/>
          <w:szCs w:val="24"/>
        </w:rPr>
        <w:t xml:space="preserve">Bidder </w:t>
      </w:r>
      <w:r w:rsidR="00F90823" w:rsidRPr="002C687F">
        <w:rPr>
          <w:b/>
          <w:sz w:val="24"/>
          <w:szCs w:val="24"/>
          <w:u w:val="single"/>
        </w:rPr>
        <w:t>must</w:t>
      </w:r>
      <w:r w:rsidR="00F90823" w:rsidRPr="002C687F">
        <w:rPr>
          <w:b/>
          <w:sz w:val="24"/>
          <w:szCs w:val="24"/>
        </w:rPr>
        <w:t xml:space="preserve"> </w:t>
      </w:r>
      <w:r w:rsidR="00F90823" w:rsidRPr="002C687F">
        <w:rPr>
          <w:sz w:val="24"/>
          <w:szCs w:val="24"/>
        </w:rPr>
        <w:t xml:space="preserve">provide responses to all information requested </w:t>
      </w:r>
      <w:r w:rsidR="0019697B" w:rsidRPr="002C687F">
        <w:rPr>
          <w:sz w:val="24"/>
          <w:szCs w:val="24"/>
        </w:rPr>
        <w:t xml:space="preserve">in </w:t>
      </w:r>
      <w:r w:rsidR="00F90823" w:rsidRPr="002C687F">
        <w:rPr>
          <w:sz w:val="24"/>
          <w:szCs w:val="24"/>
        </w:rPr>
        <w:t>Exhibit A – Bid Response Packet</w:t>
      </w:r>
      <w:r w:rsidR="0019697B" w:rsidRPr="002C687F">
        <w:rPr>
          <w:sz w:val="24"/>
          <w:szCs w:val="24"/>
        </w:rPr>
        <w:t>, as revised by any Addenda</w:t>
      </w:r>
      <w:r w:rsidR="00F90823" w:rsidRPr="002C687F">
        <w:rPr>
          <w:sz w:val="24"/>
          <w:szCs w:val="24"/>
        </w:rPr>
        <w:t>.</w:t>
      </w:r>
    </w:p>
    <w:p w14:paraId="6724248D" w14:textId="77777777" w:rsidR="00D95C0E" w:rsidRPr="00266DFB" w:rsidRDefault="00C55343" w:rsidP="005D606E">
      <w:pPr>
        <w:pStyle w:val="Item1"/>
        <w:tabs>
          <w:tab w:val="clear" w:pos="1440"/>
        </w:tabs>
        <w:rPr>
          <w:sz w:val="24"/>
        </w:rPr>
      </w:pPr>
      <w:r w:rsidRPr="00266DFB">
        <w:rPr>
          <w:bCs/>
          <w:sz w:val="24"/>
        </w:rPr>
        <w:t xml:space="preserve">Submissions Processes </w:t>
      </w:r>
    </w:p>
    <w:p w14:paraId="709B26A9" w14:textId="6D85BFCE" w:rsidR="00FA1C44" w:rsidRPr="00266DFB" w:rsidRDefault="00FA1C44" w:rsidP="001A493D">
      <w:pPr>
        <w:pStyle w:val="Itema"/>
        <w:numPr>
          <w:ilvl w:val="3"/>
          <w:numId w:val="16"/>
        </w:numPr>
        <w:tabs>
          <w:tab w:val="clear" w:pos="2160"/>
        </w:tabs>
        <w:rPr>
          <w:sz w:val="24"/>
        </w:rPr>
      </w:pPr>
      <w:r w:rsidRPr="00266DFB">
        <w:rPr>
          <w:sz w:val="24"/>
        </w:rPr>
        <w:t xml:space="preserve">All costs required for the preparation and submission of a </w:t>
      </w:r>
      <w:r w:rsidR="00EB4661">
        <w:rPr>
          <w:sz w:val="24"/>
        </w:rPr>
        <w:t>p</w:t>
      </w:r>
      <w:r w:rsidR="00112390">
        <w:rPr>
          <w:sz w:val="24"/>
        </w:rPr>
        <w:t>roposal</w:t>
      </w:r>
      <w:r w:rsidRPr="00266DFB">
        <w:rPr>
          <w:sz w:val="24"/>
        </w:rPr>
        <w:t xml:space="preserve"> </w:t>
      </w:r>
      <w:r w:rsidR="00120291">
        <w:rPr>
          <w:sz w:val="24"/>
        </w:rPr>
        <w:t>shall</w:t>
      </w:r>
      <w:r w:rsidRPr="00266DFB">
        <w:rPr>
          <w:sz w:val="24"/>
        </w:rPr>
        <w:t xml:space="preserve"> be borne by </w:t>
      </w:r>
      <w:r w:rsidR="00112390">
        <w:rPr>
          <w:sz w:val="24"/>
        </w:rPr>
        <w:t xml:space="preserve">the </w:t>
      </w:r>
      <w:r w:rsidR="00502F47" w:rsidRPr="00266DFB">
        <w:rPr>
          <w:sz w:val="24"/>
        </w:rPr>
        <w:t>Bidder</w:t>
      </w:r>
      <w:r w:rsidRPr="00266DFB">
        <w:rPr>
          <w:sz w:val="24"/>
        </w:rPr>
        <w:t xml:space="preserve">. </w:t>
      </w:r>
    </w:p>
    <w:p w14:paraId="0B2721C0" w14:textId="71E0801E" w:rsidR="00FA1C44" w:rsidRPr="00266DFB" w:rsidRDefault="00FA1C44" w:rsidP="001A493D">
      <w:pPr>
        <w:pStyle w:val="Itema"/>
        <w:numPr>
          <w:ilvl w:val="3"/>
          <w:numId w:val="16"/>
        </w:numPr>
        <w:tabs>
          <w:tab w:val="clear" w:pos="2160"/>
        </w:tabs>
        <w:rPr>
          <w:sz w:val="24"/>
        </w:rPr>
      </w:pPr>
      <w:r w:rsidRPr="00266DFB">
        <w:rPr>
          <w:sz w:val="24"/>
        </w:rPr>
        <w:t xml:space="preserve">Only one </w:t>
      </w:r>
      <w:r w:rsidR="00112390">
        <w:rPr>
          <w:sz w:val="24"/>
        </w:rPr>
        <w:t>b</w:t>
      </w:r>
      <w:r w:rsidRPr="00266DFB">
        <w:rPr>
          <w:sz w:val="24"/>
        </w:rPr>
        <w:t xml:space="preserve">id </w:t>
      </w:r>
      <w:r w:rsidR="00112390">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120291">
        <w:rPr>
          <w:sz w:val="24"/>
        </w:rPr>
        <w:t>shall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1A493D">
      <w:pPr>
        <w:pStyle w:val="Itema"/>
        <w:numPr>
          <w:ilvl w:val="3"/>
          <w:numId w:val="16"/>
        </w:numPr>
        <w:tabs>
          <w:tab w:val="clear" w:pos="2160"/>
        </w:tabs>
        <w:rPr>
          <w:sz w:val="24"/>
        </w:rPr>
      </w:pPr>
      <w:bookmarkStart w:id="103"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1905EC63" w14:textId="77777777" w:rsidR="00EB4661" w:rsidRDefault="0093082F" w:rsidP="001A493D">
      <w:pPr>
        <w:pStyle w:val="Itema"/>
        <w:numPr>
          <w:ilvl w:val="3"/>
          <w:numId w:val="16"/>
        </w:numPr>
        <w:tabs>
          <w:tab w:val="clear" w:pos="2160"/>
        </w:tabs>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112390">
        <w:rPr>
          <w:sz w:val="24"/>
        </w:rPr>
        <w:t>proposal</w:t>
      </w:r>
      <w:r w:rsidR="00EB4661">
        <w:rPr>
          <w:sz w:val="24"/>
        </w:rPr>
        <w:t>.</w:t>
      </w:r>
    </w:p>
    <w:p w14:paraId="722A75E2" w14:textId="7FF3CB15" w:rsidR="00C55343" w:rsidRPr="00266DFB" w:rsidRDefault="00EB4661" w:rsidP="001A493D">
      <w:pPr>
        <w:pStyle w:val="Itema"/>
        <w:numPr>
          <w:ilvl w:val="3"/>
          <w:numId w:val="16"/>
        </w:numPr>
        <w:tabs>
          <w:tab w:val="clear" w:pos="2160"/>
        </w:tabs>
        <w:rPr>
          <w:sz w:val="24"/>
        </w:rPr>
      </w:pPr>
      <w:r>
        <w:rPr>
          <w:sz w:val="24"/>
        </w:rPr>
        <w:lastRenderedPageBreak/>
        <w:t>All bid proposals</w:t>
      </w:r>
      <w:r w:rsidR="00F51741" w:rsidRPr="00266DFB">
        <w:rPr>
          <w:sz w:val="24"/>
        </w:rPr>
        <w:t xml:space="preserve"> </w:t>
      </w:r>
      <w:r w:rsidR="00120291">
        <w:rPr>
          <w:sz w:val="24"/>
        </w:rPr>
        <w:t>shall</w:t>
      </w:r>
      <w:r w:rsidR="00F51741" w:rsidRPr="00266DFB">
        <w:rPr>
          <w:sz w:val="24"/>
        </w:rPr>
        <w:t xml:space="preserve"> remain open to acceptance and irrevocable for a period of</w:t>
      </w:r>
      <w:r>
        <w:rPr>
          <w:sz w:val="24"/>
        </w:rPr>
        <w:t xml:space="preserve"> not less </w:t>
      </w:r>
      <w:r w:rsidRPr="00120291">
        <w:rPr>
          <w:sz w:val="24"/>
        </w:rPr>
        <w:t>than</w:t>
      </w:r>
      <w:r w:rsidR="00F51741" w:rsidRPr="00120291">
        <w:rPr>
          <w:sz w:val="24"/>
        </w:rPr>
        <w:t xml:space="preserve"> 180 days</w:t>
      </w:r>
      <w:r w:rsidR="00F51741" w:rsidRPr="00266DFB">
        <w:rPr>
          <w:sz w:val="24"/>
        </w:rPr>
        <w:t xml:space="preserve"> unless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103"/>
    </w:p>
    <w:p w14:paraId="61F94A8C" w14:textId="77777777" w:rsidR="00D95C0E" w:rsidRPr="00266DFB" w:rsidRDefault="00D95C0E" w:rsidP="005D606E">
      <w:pPr>
        <w:pStyle w:val="Item1"/>
        <w:tabs>
          <w:tab w:val="clear" w:pos="1440"/>
        </w:tabs>
        <w:rPr>
          <w:bCs/>
          <w:sz w:val="24"/>
        </w:rPr>
      </w:pPr>
      <w:r w:rsidRPr="00266DFB">
        <w:rPr>
          <w:bCs/>
          <w:sz w:val="24"/>
        </w:rPr>
        <w:t>Legal Requirements</w:t>
      </w:r>
    </w:p>
    <w:p w14:paraId="33ADC8FB" w14:textId="5C024C66" w:rsidR="00FA1C44" w:rsidRPr="00266DFB" w:rsidRDefault="00C51687" w:rsidP="001A493D">
      <w:pPr>
        <w:pStyle w:val="Itema"/>
        <w:numPr>
          <w:ilvl w:val="3"/>
          <w:numId w:val="17"/>
        </w:numPr>
        <w:tabs>
          <w:tab w:val="clear" w:pos="2160"/>
        </w:tabs>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1E2BE4">
        <w:rPr>
          <w:sz w:val="24"/>
        </w:rPr>
        <w:t>.</w:t>
      </w:r>
    </w:p>
    <w:p w14:paraId="2D042325" w14:textId="0B9B7511" w:rsidR="00FA1C44" w:rsidRPr="00266DFB" w:rsidRDefault="00184021" w:rsidP="001A493D">
      <w:pPr>
        <w:pStyle w:val="Itema"/>
        <w:numPr>
          <w:ilvl w:val="3"/>
          <w:numId w:val="17"/>
        </w:numPr>
        <w:tabs>
          <w:tab w:val="clear" w:pos="2160"/>
        </w:tabs>
        <w:rPr>
          <w:sz w:val="24"/>
        </w:rPr>
      </w:pPr>
      <w:r>
        <w:rPr>
          <w:sz w:val="24"/>
        </w:rPr>
        <w:t>By submitting a bid</w:t>
      </w:r>
      <w:r w:rsidR="00EB4661">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EB4661">
        <w:rPr>
          <w:sz w:val="24"/>
        </w:rPr>
        <w:t>Such actions</w:t>
      </w:r>
      <w:r w:rsidR="00FA1C44" w:rsidRPr="00266DFB">
        <w:rPr>
          <w:sz w:val="24"/>
        </w:rPr>
        <w:t xml:space="preserve"> may also be considered fraud and subject to criminal prosecution.</w:t>
      </w:r>
    </w:p>
    <w:p w14:paraId="12C513BE" w14:textId="4F870FF3" w:rsidR="00FA1C44" w:rsidRPr="00266DFB" w:rsidRDefault="00F51741" w:rsidP="001A493D">
      <w:pPr>
        <w:pStyle w:val="Itema"/>
        <w:numPr>
          <w:ilvl w:val="3"/>
          <w:numId w:val="17"/>
        </w:numPr>
        <w:tabs>
          <w:tab w:val="clear" w:pos="2160"/>
        </w:tabs>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112390">
        <w:rPr>
          <w:sz w:val="24"/>
        </w:rPr>
        <w:t>proposal</w:t>
      </w:r>
      <w:r w:rsidR="00D95C0E" w:rsidRPr="00266DFB">
        <w:rPr>
          <w:sz w:val="24"/>
        </w:rPr>
        <w:t>,</w:t>
      </w:r>
      <w:r w:rsidR="00FA1C44" w:rsidRPr="00266DFB">
        <w:rPr>
          <w:sz w:val="24"/>
        </w:rPr>
        <w:t xml:space="preserve"> certifies that it is, at the time of bidding, and </w:t>
      </w:r>
      <w:r w:rsidR="00120291">
        <w:rPr>
          <w:sz w:val="24"/>
        </w:rPr>
        <w:t>shall</w:t>
      </w:r>
      <w:r w:rsidR="00FA1C44" w:rsidRPr="00266DFB">
        <w:rPr>
          <w:sz w:val="24"/>
        </w:rPr>
        <w:t xml:space="preserve"> be</w:t>
      </w:r>
      <w:r w:rsidR="00112390">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0B3F42">
        <w:rPr>
          <w:sz w:val="24"/>
        </w:rPr>
        <w:t>RFP and contract documents</w:t>
      </w:r>
      <w:r w:rsidR="00FA1C44" w:rsidRPr="00266DFB">
        <w:rPr>
          <w:sz w:val="24"/>
        </w:rPr>
        <w:t>.</w:t>
      </w:r>
    </w:p>
    <w:p w14:paraId="2D931693" w14:textId="7DC34636" w:rsidR="00FA1C44" w:rsidRPr="00266DFB" w:rsidRDefault="00FA1C44" w:rsidP="001A493D">
      <w:pPr>
        <w:pStyle w:val="Itema"/>
        <w:numPr>
          <w:ilvl w:val="3"/>
          <w:numId w:val="17"/>
        </w:numPr>
        <w:tabs>
          <w:tab w:val="clear" w:pos="2160"/>
        </w:tabs>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112390">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D04277">
          <w:headerReference w:type="default" r:id="rId50"/>
          <w:footerReference w:type="default" r:id="rId51"/>
          <w:headerReference w:type="first" r:id="rId52"/>
          <w:footerReference w:type="first" r:id="rId53"/>
          <w:pgSz w:w="12240" w:h="15840" w:code="1"/>
          <w:pgMar w:top="1440" w:right="1080" w:bottom="1440" w:left="1080" w:header="576" w:footer="576" w:gutter="0"/>
          <w:pgNumType w:start="1"/>
          <w:cols w:space="720"/>
          <w:formProt w:val="0"/>
          <w:noEndnote/>
          <w:titlePg/>
          <w:docGrid w:linePitch="354"/>
        </w:sectPr>
      </w:pPr>
    </w:p>
    <w:p w14:paraId="697B51E4" w14:textId="77777777" w:rsidR="00F43F6A" w:rsidRPr="001215F1" w:rsidRDefault="00F43F6A" w:rsidP="00F43F6A">
      <w:pPr>
        <w:pStyle w:val="Heading3"/>
        <w:rPr>
          <w:sz w:val="36"/>
          <w:szCs w:val="36"/>
        </w:rPr>
      </w:pPr>
      <w:bookmarkStart w:id="109" w:name="_Ref342049922"/>
      <w:r w:rsidRPr="001215F1">
        <w:rPr>
          <w:sz w:val="36"/>
          <w:szCs w:val="36"/>
        </w:rPr>
        <w:lastRenderedPageBreak/>
        <w:t>EXHIBIT A</w:t>
      </w:r>
    </w:p>
    <w:p w14:paraId="4207F811" w14:textId="35ADE664" w:rsidR="00F43F6A" w:rsidRDefault="00F43F6A" w:rsidP="001215F1">
      <w:pPr>
        <w:jc w:val="center"/>
        <w:rPr>
          <w:rFonts w:ascii="Calibri" w:hAnsi="Calibri"/>
          <w:b/>
          <w:sz w:val="44"/>
          <w:szCs w:val="44"/>
        </w:rPr>
      </w:pPr>
      <w:r w:rsidRPr="001215F1">
        <w:rPr>
          <w:rFonts w:ascii="Calibri" w:hAnsi="Calibri"/>
          <w:b/>
          <w:sz w:val="36"/>
          <w:szCs w:val="36"/>
        </w:rPr>
        <w:t>BID RESPONSE PACKET</w:t>
      </w:r>
      <w:bookmarkEnd w:id="109"/>
      <w:r w:rsidRPr="001215F1">
        <w:rPr>
          <w:rFonts w:ascii="Calibri" w:hAnsi="Calibri"/>
          <w:b/>
          <w:sz w:val="36"/>
          <w:szCs w:val="36"/>
        </w:rPr>
        <w:t xml:space="preserve"> </w:t>
      </w:r>
    </w:p>
    <w:p w14:paraId="6AE1BC17" w14:textId="77777777" w:rsidR="001215F1" w:rsidRDefault="001215F1" w:rsidP="00F43F6A">
      <w:pPr>
        <w:rPr>
          <w:rFonts w:ascii="Calibri" w:hAnsi="Calibri"/>
          <w:b/>
          <w:sz w:val="24"/>
          <w:szCs w:val="24"/>
        </w:rPr>
      </w:pPr>
    </w:p>
    <w:p w14:paraId="46C48D73" w14:textId="63F5E1B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5DE4FF00" w14:textId="5751A2CA" w:rsidR="00474449" w:rsidRPr="00474449" w:rsidRDefault="00474449" w:rsidP="001A493D">
      <w:pPr>
        <w:pStyle w:val="Item1"/>
        <w:numPr>
          <w:ilvl w:val="2"/>
          <w:numId w:val="22"/>
        </w:numPr>
        <w:ind w:left="720"/>
        <w:rPr>
          <w:sz w:val="22"/>
          <w:szCs w:val="22"/>
        </w:rPr>
      </w:pPr>
      <w:bookmarkStart w:id="110"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3E270DA7" w14:textId="42E432A4" w:rsidR="00121DEB" w:rsidRPr="00474449" w:rsidRDefault="00BB5972" w:rsidP="001A493D">
      <w:pPr>
        <w:pStyle w:val="Item1"/>
        <w:numPr>
          <w:ilvl w:val="2"/>
          <w:numId w:val="22"/>
        </w:numPr>
        <w:ind w:left="720"/>
        <w:rPr>
          <w:sz w:val="24"/>
          <w:szCs w:val="24"/>
        </w:rPr>
      </w:pPr>
      <w:r w:rsidRPr="00121DEB">
        <w:rPr>
          <w:bCs/>
          <w:sz w:val="24"/>
          <w:szCs w:val="24"/>
        </w:rPr>
        <w:t>The</w:t>
      </w:r>
      <w:r w:rsidR="00582386" w:rsidRPr="00121DEB">
        <w:rPr>
          <w:bCs/>
          <w:sz w:val="24"/>
          <w:szCs w:val="24"/>
        </w:rPr>
        <w:t xml:space="preserve"> bid </w:t>
      </w:r>
      <w:r w:rsidR="00EB4661">
        <w:rPr>
          <w:bCs/>
          <w:sz w:val="24"/>
          <w:szCs w:val="24"/>
        </w:rPr>
        <w:t xml:space="preserve">proposal </w:t>
      </w:r>
      <w:r w:rsidR="00582386" w:rsidRPr="00121DEB">
        <w:rPr>
          <w:bCs/>
          <w:sz w:val="24"/>
          <w:szCs w:val="24"/>
        </w:rPr>
        <w:t xml:space="preserve">must comply with all requirements contained in the </w:t>
      </w:r>
      <w:r w:rsidR="00823F00" w:rsidRPr="00121DEB">
        <w:rPr>
          <w:bCs/>
          <w:sz w:val="24"/>
          <w:szCs w:val="24"/>
        </w:rPr>
        <w:t>RFP</w:t>
      </w:r>
      <w:r w:rsidR="00F43F6A" w:rsidRPr="00121DEB">
        <w:rPr>
          <w:bCs/>
          <w:sz w:val="24"/>
          <w:szCs w:val="24"/>
        </w:rPr>
        <w:t xml:space="preserve">.  </w:t>
      </w:r>
      <w:r w:rsidR="00C62B88" w:rsidRPr="00112390">
        <w:rPr>
          <w:b/>
          <w:bCs/>
          <w:sz w:val="24"/>
          <w:szCs w:val="24"/>
        </w:rPr>
        <w:t xml:space="preserve">It is </w:t>
      </w:r>
      <w:r w:rsidR="00582386" w:rsidRPr="00112390">
        <w:rPr>
          <w:b/>
          <w:bCs/>
          <w:sz w:val="24"/>
          <w:szCs w:val="24"/>
        </w:rPr>
        <w:t xml:space="preserve">strongly </w:t>
      </w:r>
      <w:r w:rsidR="00CE3CAF" w:rsidRPr="00112390">
        <w:rPr>
          <w:b/>
          <w:bCs/>
          <w:sz w:val="24"/>
          <w:szCs w:val="24"/>
        </w:rPr>
        <w:t>recommended</w:t>
      </w:r>
      <w:r w:rsidR="00582386" w:rsidRPr="00112390">
        <w:rPr>
          <w:b/>
          <w:bCs/>
          <w:sz w:val="24"/>
          <w:szCs w:val="24"/>
        </w:rPr>
        <w:t xml:space="preserve"> that </w:t>
      </w:r>
      <w:r w:rsidR="00C62B88" w:rsidRPr="00112390">
        <w:rPr>
          <w:b/>
          <w:bCs/>
          <w:sz w:val="24"/>
          <w:szCs w:val="24"/>
        </w:rPr>
        <w:t xml:space="preserve">Bidders </w:t>
      </w:r>
      <w:r w:rsidR="00582386" w:rsidRPr="00112390">
        <w:rPr>
          <w:b/>
          <w:bCs/>
          <w:sz w:val="24"/>
          <w:szCs w:val="24"/>
        </w:rPr>
        <w:t xml:space="preserve">verify </w:t>
      </w:r>
      <w:r w:rsidR="00C62B88" w:rsidRPr="00112390">
        <w:rPr>
          <w:b/>
          <w:bCs/>
          <w:sz w:val="24"/>
          <w:szCs w:val="24"/>
        </w:rPr>
        <w:t>and</w:t>
      </w:r>
      <w:r w:rsidR="00582386" w:rsidRPr="00112390">
        <w:rPr>
          <w:b/>
          <w:bCs/>
          <w:sz w:val="24"/>
          <w:szCs w:val="24"/>
        </w:rPr>
        <w:t xml:space="preserve"> review all Addenda </w:t>
      </w:r>
      <w:r w:rsidR="00C62B88" w:rsidRPr="00112390">
        <w:rPr>
          <w:b/>
          <w:bCs/>
          <w:sz w:val="24"/>
          <w:szCs w:val="24"/>
        </w:rPr>
        <w:t xml:space="preserve">to confirm </w:t>
      </w:r>
      <w:r w:rsidR="00112390" w:rsidRPr="00112390">
        <w:rPr>
          <w:b/>
          <w:bCs/>
          <w:sz w:val="24"/>
          <w:szCs w:val="24"/>
        </w:rPr>
        <w:t>the use of the most current forms and provide all information request</w:t>
      </w:r>
      <w:r w:rsidR="00C62B88" w:rsidRPr="00112390">
        <w:rPr>
          <w:b/>
          <w:bCs/>
          <w:sz w:val="24"/>
          <w:szCs w:val="24"/>
        </w:rPr>
        <w:t>ed</w:t>
      </w:r>
      <w:r w:rsidR="00582386" w:rsidRPr="00112390">
        <w:rPr>
          <w:b/>
          <w:bCs/>
          <w:sz w:val="24"/>
          <w:szCs w:val="24"/>
        </w:rPr>
        <w:t>.</w:t>
      </w:r>
    </w:p>
    <w:p w14:paraId="477786A2" w14:textId="09E00EA9" w:rsidR="00474449" w:rsidRPr="00474449" w:rsidRDefault="00474449" w:rsidP="001A493D">
      <w:pPr>
        <w:pStyle w:val="Item1"/>
        <w:numPr>
          <w:ilvl w:val="2"/>
          <w:numId w:val="22"/>
        </w:numPr>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1C5A2FC4" w14:textId="08C75C58" w:rsidR="00474449" w:rsidRPr="00166485" w:rsidRDefault="00474449" w:rsidP="001A493D">
      <w:pPr>
        <w:pStyle w:val="Item1"/>
        <w:numPr>
          <w:ilvl w:val="2"/>
          <w:numId w:val="22"/>
        </w:numPr>
        <w:ind w:left="720"/>
        <w:rPr>
          <w:sz w:val="24"/>
          <w:szCs w:val="24"/>
        </w:rPr>
      </w:pPr>
      <w:r w:rsidRPr="00166485">
        <w:rPr>
          <w:rFonts w:asciiTheme="minorHAnsi" w:hAnsiTheme="minorHAnsi" w:cstheme="minorHAnsi"/>
          <w:sz w:val="24"/>
          <w:szCs w:val="24"/>
        </w:rPr>
        <w:t>The following pages require confirmation, declaration, and /or a signature</w:t>
      </w:r>
      <w:r w:rsidR="0055688B">
        <w:rPr>
          <w:rFonts w:asciiTheme="minorHAnsi" w:hAnsiTheme="minorHAnsi" w:cstheme="minorHAnsi"/>
          <w:sz w:val="24"/>
          <w:szCs w:val="24"/>
        </w:rPr>
        <w:t xml:space="preserve"> </w:t>
      </w:r>
      <w:r w:rsidR="0055688B" w:rsidRPr="00121DEB">
        <w:rPr>
          <w:sz w:val="24"/>
          <w:szCs w:val="24"/>
        </w:rPr>
        <w:t>(</w:t>
      </w:r>
      <w:r w:rsidR="0055688B" w:rsidRPr="00121DEB">
        <w:rPr>
          <w:rFonts w:ascii="Wingdings" w:eastAsia="Wingdings" w:hAnsi="Wingdings" w:cs="Wingdings"/>
          <w:color w:val="0000FF"/>
          <w:spacing w:val="-3"/>
          <w:sz w:val="24"/>
          <w:szCs w:val="24"/>
        </w:rPr>
        <w:t>?</w:t>
      </w:r>
      <w:r w:rsidR="0055688B" w:rsidRPr="00121DEB">
        <w:rPr>
          <w:sz w:val="24"/>
          <w:szCs w:val="24"/>
        </w:rPr>
        <w:t>)</w:t>
      </w:r>
      <w:r w:rsidRPr="00166485">
        <w:rPr>
          <w:rFonts w:asciiTheme="minorHAnsi" w:hAnsiTheme="minorHAnsi" w:cstheme="minorHAnsi"/>
          <w:sz w:val="24"/>
          <w:szCs w:val="24"/>
        </w:rPr>
        <w:t xml:space="preserve">.  </w:t>
      </w:r>
      <w:r w:rsidR="00E60136">
        <w:rPr>
          <w:rFonts w:asciiTheme="minorHAnsi" w:hAnsiTheme="minorHAnsi" w:cstheme="minorHAnsi"/>
          <w:sz w:val="24"/>
          <w:szCs w:val="24"/>
        </w:rPr>
        <w:t>These</w:t>
      </w:r>
      <w:r w:rsidRPr="00166485">
        <w:rPr>
          <w:rFonts w:asciiTheme="minorHAnsi" w:hAnsiTheme="minorHAnsi" w:cstheme="minorHAnsi"/>
          <w:sz w:val="24"/>
          <w:szCs w:val="24"/>
        </w:rPr>
        <w:t xml:space="preserve"> must be either: (1) be printed and have an original signature(s); or (2) be digitally signed via a DocuSign, </w:t>
      </w:r>
      <w:proofErr w:type="spellStart"/>
      <w:r w:rsidRPr="00166485">
        <w:rPr>
          <w:rFonts w:asciiTheme="minorHAnsi" w:hAnsiTheme="minorHAnsi" w:cstheme="minorHAnsi"/>
          <w:sz w:val="24"/>
          <w:szCs w:val="24"/>
        </w:rPr>
        <w:t>CongaSign</w:t>
      </w:r>
      <w:proofErr w:type="spellEnd"/>
      <w:r w:rsidRPr="00166485">
        <w:rPr>
          <w:rFonts w:asciiTheme="minorHAnsi" w:hAnsiTheme="minorHAnsi" w:cstheme="minorHAnsi"/>
          <w:sz w:val="24"/>
          <w:szCs w:val="24"/>
        </w:rPr>
        <w:t xml:space="preserve">, or other verifiable independent electronic signature services. All signatures must be by an individual authorized to bind the Bidder. These pages must then be uploaded through the Alameda County </w:t>
      </w:r>
      <w:hyperlink r:id="rId54" w:history="1">
        <w:proofErr w:type="spellStart"/>
        <w:r w:rsidR="00166485" w:rsidRPr="00166485">
          <w:rPr>
            <w:rStyle w:val="Hyperlink"/>
            <w:rFonts w:asciiTheme="minorHAnsi" w:hAnsiTheme="minorHAnsi" w:cstheme="minorHAnsi"/>
            <w:b/>
            <w:bCs/>
            <w:sz w:val="24"/>
            <w:szCs w:val="24"/>
          </w:rPr>
          <w:t>EZSourcing</w:t>
        </w:r>
        <w:proofErr w:type="spellEnd"/>
        <w:r w:rsidR="00166485" w:rsidRPr="00166485">
          <w:rPr>
            <w:rStyle w:val="Hyperlink"/>
            <w:rFonts w:asciiTheme="minorHAnsi" w:hAnsiTheme="minorHAnsi" w:cstheme="minorHAnsi"/>
            <w:b/>
            <w:bCs/>
            <w:sz w:val="24"/>
            <w:szCs w:val="24"/>
          </w:rPr>
          <w:t xml:space="preserve"> Supplier Portal</w:t>
        </w:r>
      </w:hyperlink>
      <w:r w:rsidR="00166485" w:rsidRPr="00166485">
        <w:rPr>
          <w:rStyle w:val="Hyperlink"/>
          <w:rFonts w:asciiTheme="minorHAnsi" w:hAnsiTheme="minorHAnsi" w:cstheme="minorHAnsi"/>
          <w:b/>
          <w:bCs/>
          <w:sz w:val="24"/>
          <w:szCs w:val="24"/>
        </w:rPr>
        <w:t xml:space="preserve"> </w:t>
      </w:r>
      <w:r w:rsidR="00166485" w:rsidRPr="00166485">
        <w:rPr>
          <w:rFonts w:asciiTheme="minorHAnsi" w:hAnsiTheme="minorHAnsi" w:cstheme="minorHAnsi"/>
          <w:sz w:val="24"/>
          <w:szCs w:val="24"/>
        </w:rPr>
        <w:t xml:space="preserve">as part of the Bidder’s proposal. </w:t>
      </w:r>
    </w:p>
    <w:p w14:paraId="4AE74406" w14:textId="19ABDF53" w:rsidR="00474449" w:rsidRPr="00474449" w:rsidRDefault="00474449" w:rsidP="001A493D">
      <w:pPr>
        <w:pStyle w:val="ListParagraph"/>
        <w:numPr>
          <w:ilvl w:val="0"/>
          <w:numId w:val="26"/>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474449">
          <w:rPr>
            <w:rStyle w:val="Hyperlink"/>
            <w:rFonts w:asciiTheme="minorHAnsi" w:hAnsiTheme="minorHAnsi" w:cstheme="minorHAnsi"/>
            <w:sz w:val="24"/>
            <w:szCs w:val="24"/>
          </w:rPr>
          <w:t>Bidder Acceptance</w:t>
        </w:r>
      </w:hyperlink>
    </w:p>
    <w:p w14:paraId="25298182" w14:textId="676A042F" w:rsidR="00474449" w:rsidRPr="00474449" w:rsidRDefault="00474449" w:rsidP="001A493D">
      <w:pPr>
        <w:pStyle w:val="ListParagraph"/>
        <w:numPr>
          <w:ilvl w:val="0"/>
          <w:numId w:val="26"/>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166485">
          <w:rPr>
            <w:rStyle w:val="Hyperlink"/>
            <w:rFonts w:asciiTheme="minorHAnsi" w:hAnsiTheme="minorHAnsi" w:cstheme="minorHAnsi"/>
            <w:sz w:val="24"/>
            <w:szCs w:val="24"/>
          </w:rPr>
          <w:t>Debarment and Suspension Certification</w:t>
        </w:r>
      </w:hyperlink>
      <w:r w:rsidR="0055688B">
        <w:rPr>
          <w:rFonts w:asciiTheme="minorHAnsi" w:hAnsiTheme="minorHAnsi" w:cstheme="minorHAnsi"/>
          <w:sz w:val="24"/>
          <w:szCs w:val="24"/>
        </w:rPr>
        <w:t xml:space="preserve"> </w:t>
      </w:r>
    </w:p>
    <w:p w14:paraId="445A1E36" w14:textId="66C29248" w:rsidR="00474449" w:rsidRPr="00474449" w:rsidRDefault="00474449" w:rsidP="001A493D">
      <w:pPr>
        <w:pStyle w:val="ListParagraph"/>
        <w:numPr>
          <w:ilvl w:val="0"/>
          <w:numId w:val="26"/>
        </w:numPr>
        <w:spacing w:after="240"/>
        <w:ind w:left="1440" w:hanging="720"/>
        <w:rPr>
          <w:rFonts w:asciiTheme="minorHAnsi" w:hAnsiTheme="minorHAnsi" w:cstheme="minorHAnsi"/>
          <w:sz w:val="28"/>
          <w:szCs w:val="28"/>
        </w:rPr>
      </w:pPr>
      <w:r w:rsidRPr="00474449">
        <w:rPr>
          <w:rFonts w:asciiTheme="minorHAnsi" w:hAnsiTheme="minorHAnsi" w:cstheme="minorHAnsi"/>
          <w:sz w:val="24"/>
          <w:szCs w:val="24"/>
        </w:rPr>
        <w:t xml:space="preserve">Exhibit A – Bid Response Packet, </w:t>
      </w:r>
      <w:hyperlink w:anchor="SLEB" w:history="1">
        <w:r w:rsidRPr="008B1517">
          <w:rPr>
            <w:rStyle w:val="Hyperlink"/>
            <w:rFonts w:asciiTheme="minorHAnsi" w:hAnsiTheme="minorHAnsi" w:cstheme="minorHAnsi"/>
            <w:sz w:val="24"/>
            <w:szCs w:val="24"/>
          </w:rPr>
          <w:t>Small Local Emerging Business (SLEB) Information Sheet</w:t>
        </w:r>
      </w:hyperlink>
      <w:r w:rsidRPr="00474449">
        <w:rPr>
          <w:rStyle w:val="Hyperlink"/>
          <w:rFonts w:asciiTheme="minorHAnsi" w:hAnsiTheme="minorHAnsi" w:cstheme="minorHAnsi"/>
          <w:sz w:val="28"/>
          <w:szCs w:val="28"/>
          <w:u w:val="none"/>
        </w:rPr>
        <w:t xml:space="preserve"> </w:t>
      </w:r>
    </w:p>
    <w:p w14:paraId="44E6917D" w14:textId="3B09C421" w:rsidR="00166485" w:rsidRPr="00166485" w:rsidRDefault="007E0948" w:rsidP="001A493D">
      <w:pPr>
        <w:pStyle w:val="ListParagraph"/>
        <w:numPr>
          <w:ilvl w:val="0"/>
          <w:numId w:val="27"/>
        </w:numPr>
        <w:spacing w:after="240"/>
        <w:ind w:left="2160" w:hanging="720"/>
        <w:rPr>
          <w:rFonts w:asciiTheme="minorHAnsi" w:hAnsiTheme="minorHAnsi" w:cstheme="minorHAnsi"/>
          <w:sz w:val="28"/>
          <w:szCs w:val="28"/>
        </w:rPr>
      </w:pPr>
      <w:hyperlink w:anchor="Prime_Bidder_Signature" w:history="1">
        <w:r w:rsidR="00474449" w:rsidRPr="00474449">
          <w:rPr>
            <w:rStyle w:val="Hyperlink"/>
            <w:rFonts w:asciiTheme="minorHAnsi" w:hAnsiTheme="minorHAnsi" w:cstheme="minorHAnsi"/>
            <w:sz w:val="24"/>
            <w:szCs w:val="24"/>
          </w:rPr>
          <w:t>Must be signed by Bidder</w:t>
        </w:r>
      </w:hyperlink>
      <w:r w:rsidR="00474449" w:rsidRPr="00474449">
        <w:rPr>
          <w:rStyle w:val="Hyperlink"/>
          <w:rFonts w:asciiTheme="minorHAnsi" w:hAnsiTheme="minorHAnsi" w:cstheme="minorHAnsi"/>
          <w:sz w:val="28"/>
          <w:szCs w:val="28"/>
          <w:u w:val="none"/>
        </w:rPr>
        <w:t xml:space="preserve"> </w:t>
      </w:r>
    </w:p>
    <w:p w14:paraId="739F1D04" w14:textId="6A61D1C7" w:rsidR="00474449" w:rsidRPr="00166485" w:rsidRDefault="007E0948" w:rsidP="001A493D">
      <w:pPr>
        <w:pStyle w:val="ListParagraph"/>
        <w:numPr>
          <w:ilvl w:val="0"/>
          <w:numId w:val="27"/>
        </w:numPr>
        <w:spacing w:after="240"/>
        <w:ind w:left="2160" w:hanging="720"/>
        <w:rPr>
          <w:rFonts w:asciiTheme="minorHAnsi" w:hAnsiTheme="minorHAnsi" w:cstheme="minorHAnsi"/>
          <w:sz w:val="28"/>
          <w:szCs w:val="28"/>
        </w:rPr>
      </w:pPr>
      <w:hyperlink w:anchor="SLEB_Sub_Signature" w:history="1">
        <w:r w:rsidR="00474449" w:rsidRPr="00166485">
          <w:rPr>
            <w:rStyle w:val="Hyperlink"/>
            <w:rFonts w:asciiTheme="minorHAnsi" w:hAnsiTheme="minorHAnsi" w:cstheme="minorHAnsi"/>
            <w:sz w:val="24"/>
            <w:szCs w:val="24"/>
          </w:rPr>
          <w:t>Must be signed by SLEB Partner</w:t>
        </w:r>
      </w:hyperlink>
      <w:r w:rsidR="00474449" w:rsidRPr="00166485">
        <w:rPr>
          <w:rFonts w:asciiTheme="minorHAnsi" w:hAnsiTheme="minorHAnsi" w:cstheme="minorHAnsi"/>
          <w:sz w:val="24"/>
          <w:szCs w:val="24"/>
        </w:rPr>
        <w:t xml:space="preserve"> if subcontracting to a </w:t>
      </w:r>
      <w:proofErr w:type="gramStart"/>
      <w:r w:rsidR="00474449" w:rsidRPr="00166485">
        <w:rPr>
          <w:rFonts w:asciiTheme="minorHAnsi" w:hAnsiTheme="minorHAnsi" w:cstheme="minorHAnsi"/>
          <w:sz w:val="24"/>
          <w:szCs w:val="24"/>
        </w:rPr>
        <w:t>SLEB</w:t>
      </w:r>
      <w:proofErr w:type="gramEnd"/>
      <w:r w:rsidR="00474449" w:rsidRPr="00166485">
        <w:rPr>
          <w:rFonts w:asciiTheme="minorHAnsi" w:hAnsiTheme="minorHAnsi" w:cstheme="minorHAnsi"/>
          <w:sz w:val="28"/>
          <w:szCs w:val="28"/>
        </w:rPr>
        <w:t xml:space="preserve"> </w:t>
      </w:r>
    </w:p>
    <w:p w14:paraId="35A49B67" w14:textId="1EE9BBA6" w:rsidR="00121DEB" w:rsidRPr="0055688B" w:rsidRDefault="00F43F6A" w:rsidP="001A493D">
      <w:pPr>
        <w:pStyle w:val="Item1"/>
        <w:numPr>
          <w:ilvl w:val="2"/>
          <w:numId w:val="22"/>
        </w:numPr>
        <w:ind w:left="720"/>
        <w:rPr>
          <w:sz w:val="24"/>
          <w:szCs w:val="24"/>
        </w:rPr>
      </w:pPr>
      <w:r w:rsidRPr="0055688B">
        <w:rPr>
          <w:sz w:val="24"/>
          <w:szCs w:val="24"/>
        </w:rPr>
        <w:t xml:space="preserve">Each page of the Bid Response Packet must be submitted through the </w:t>
      </w:r>
      <w:hyperlink r:id="rId55" w:history="1">
        <w:proofErr w:type="spellStart"/>
        <w:r w:rsidRPr="0055688B">
          <w:rPr>
            <w:rStyle w:val="Hyperlink"/>
            <w:rFonts w:asciiTheme="minorHAnsi" w:hAnsiTheme="minorHAnsi" w:cstheme="minorHAnsi"/>
            <w:b/>
            <w:bCs/>
            <w:sz w:val="24"/>
            <w:szCs w:val="24"/>
          </w:rPr>
          <w:t>EZSourcing</w:t>
        </w:r>
        <w:proofErr w:type="spellEnd"/>
        <w:r w:rsidRPr="0055688B">
          <w:rPr>
            <w:rStyle w:val="Hyperlink"/>
            <w:rFonts w:asciiTheme="minorHAnsi" w:hAnsiTheme="minorHAnsi" w:cstheme="minorHAnsi"/>
            <w:b/>
            <w:bCs/>
            <w:sz w:val="24"/>
            <w:szCs w:val="24"/>
          </w:rPr>
          <w:t xml:space="preserve"> Supplier Portal</w:t>
        </w:r>
      </w:hyperlink>
      <w:r w:rsidRPr="0055688B">
        <w:rPr>
          <w:sz w:val="24"/>
          <w:szCs w:val="24"/>
        </w:rPr>
        <w:t xml:space="preserve"> as PDF attachment(s)</w:t>
      </w:r>
      <w:r w:rsidR="0077067C" w:rsidRPr="0055688B">
        <w:rPr>
          <w:sz w:val="24"/>
          <w:szCs w:val="24"/>
        </w:rPr>
        <w:t xml:space="preserve"> </w:t>
      </w:r>
      <w:r w:rsidRPr="0055688B">
        <w:rPr>
          <w:sz w:val="24"/>
          <w:szCs w:val="24"/>
        </w:rPr>
        <w:t xml:space="preserve">with all required information included and documents attached;  any pages of the Bid Response Packet not applicable to the </w:t>
      </w:r>
      <w:r w:rsidR="00502F47" w:rsidRPr="0055688B">
        <w:rPr>
          <w:sz w:val="24"/>
          <w:szCs w:val="24"/>
        </w:rPr>
        <w:t>Bidder</w:t>
      </w:r>
      <w:r w:rsidR="006B6F95" w:rsidRPr="0055688B">
        <w:rPr>
          <w:sz w:val="24"/>
          <w:szCs w:val="24"/>
        </w:rPr>
        <w:t>s</w:t>
      </w:r>
      <w:r w:rsidRPr="0055688B">
        <w:rPr>
          <w:sz w:val="24"/>
          <w:szCs w:val="24"/>
        </w:rPr>
        <w:t xml:space="preserve"> </w:t>
      </w:r>
      <w:r w:rsidR="004A19B4" w:rsidRPr="0055688B">
        <w:rPr>
          <w:sz w:val="24"/>
          <w:szCs w:val="24"/>
        </w:rPr>
        <w:t xml:space="preserve">are to </w:t>
      </w:r>
      <w:r w:rsidRPr="0055688B">
        <w:rPr>
          <w:sz w:val="24"/>
          <w:szCs w:val="24"/>
        </w:rPr>
        <w:t xml:space="preserve">be submitted with such pages or items clearly marked “N/A” or the bid </w:t>
      </w:r>
      <w:r w:rsidR="00EB4661" w:rsidRPr="0055688B">
        <w:rPr>
          <w:sz w:val="24"/>
          <w:szCs w:val="24"/>
        </w:rPr>
        <w:t xml:space="preserve">proposal </w:t>
      </w:r>
      <w:r w:rsidRPr="0055688B">
        <w:rPr>
          <w:sz w:val="24"/>
          <w:szCs w:val="24"/>
        </w:rPr>
        <w:t>may be disqualified as incomplete.</w:t>
      </w:r>
    </w:p>
    <w:p w14:paraId="095FB80C" w14:textId="0DE1E275" w:rsidR="00121DEB" w:rsidRPr="00121DEB" w:rsidRDefault="00502F47" w:rsidP="001A493D">
      <w:pPr>
        <w:pStyle w:val="Item1"/>
        <w:numPr>
          <w:ilvl w:val="2"/>
          <w:numId w:val="22"/>
        </w:numPr>
        <w:ind w:left="720"/>
        <w:rPr>
          <w:sz w:val="24"/>
          <w:szCs w:val="24"/>
        </w:rPr>
      </w:pPr>
      <w:r w:rsidRPr="00121DEB">
        <w:rPr>
          <w:sz w:val="24"/>
          <w:szCs w:val="24"/>
        </w:rPr>
        <w:t>Bidder</w:t>
      </w:r>
      <w:r w:rsidR="00F43F6A" w:rsidRPr="00121DEB">
        <w:rPr>
          <w:sz w:val="24"/>
          <w:szCs w:val="24"/>
        </w:rPr>
        <w:t xml:space="preserve">s </w:t>
      </w:r>
      <w:r w:rsidR="00C063D4">
        <w:rPr>
          <w:sz w:val="24"/>
          <w:szCs w:val="24"/>
        </w:rPr>
        <w:t>must</w:t>
      </w:r>
      <w:r w:rsidR="00F43F6A" w:rsidRPr="00121DEB">
        <w:rPr>
          <w:sz w:val="24"/>
          <w:szCs w:val="24"/>
        </w:rPr>
        <w:t xml:space="preserve"> not modify the Bid Response Packet or any other County-provided document unless instructed to do so</w:t>
      </w:r>
      <w:r w:rsidR="00112390">
        <w:rPr>
          <w:sz w:val="24"/>
          <w:szCs w:val="24"/>
        </w:rPr>
        <w:t>,</w:t>
      </w:r>
      <w:r w:rsidR="0099379F" w:rsidRPr="00121DEB">
        <w:rPr>
          <w:sz w:val="24"/>
          <w:szCs w:val="24"/>
        </w:rPr>
        <w:t xml:space="preserve"> or the bid </w:t>
      </w:r>
      <w:r w:rsidR="00EB4661">
        <w:rPr>
          <w:sz w:val="24"/>
          <w:szCs w:val="24"/>
        </w:rPr>
        <w:t xml:space="preserve">proposal </w:t>
      </w:r>
      <w:r w:rsidR="0099379F" w:rsidRPr="00121DEB">
        <w:rPr>
          <w:sz w:val="24"/>
          <w:szCs w:val="24"/>
        </w:rPr>
        <w:t>may be disqualified</w:t>
      </w:r>
      <w:r w:rsidR="00F43F6A" w:rsidRPr="00121DEB">
        <w:rPr>
          <w:sz w:val="24"/>
          <w:szCs w:val="24"/>
        </w:rPr>
        <w:t xml:space="preserve">.  </w:t>
      </w:r>
    </w:p>
    <w:p w14:paraId="17D2FBB0" w14:textId="08537FD6" w:rsidR="00121DEB" w:rsidRDefault="00502F47" w:rsidP="001A493D">
      <w:pPr>
        <w:pStyle w:val="Item1"/>
        <w:numPr>
          <w:ilvl w:val="2"/>
          <w:numId w:val="22"/>
        </w:numPr>
        <w:ind w:left="720"/>
        <w:rPr>
          <w:sz w:val="24"/>
          <w:szCs w:val="24"/>
        </w:rPr>
      </w:pPr>
      <w:r w:rsidRPr="00121DEB">
        <w:rPr>
          <w:sz w:val="24"/>
          <w:szCs w:val="24"/>
        </w:rPr>
        <w:lastRenderedPageBreak/>
        <w:t>Bidder</w:t>
      </w:r>
      <w:r w:rsidR="006B6F95" w:rsidRPr="00121DEB">
        <w:rPr>
          <w:sz w:val="24"/>
          <w:szCs w:val="24"/>
        </w:rPr>
        <w:t>s</w:t>
      </w:r>
      <w:r w:rsidR="00F43F6A" w:rsidRPr="00121DEB">
        <w:rPr>
          <w:sz w:val="24"/>
          <w:szCs w:val="24"/>
        </w:rPr>
        <w:t xml:space="preserve"> must quote </w:t>
      </w:r>
      <w:r w:rsidR="00F43F6A" w:rsidRPr="00CB6F2B">
        <w:rPr>
          <w:sz w:val="24"/>
          <w:szCs w:val="24"/>
        </w:rPr>
        <w:t xml:space="preserve">price(s) as specified in the </w:t>
      </w:r>
      <w:r w:rsidR="00B96370" w:rsidRPr="00CB6F2B">
        <w:rPr>
          <w:sz w:val="24"/>
          <w:szCs w:val="24"/>
        </w:rPr>
        <w:t>RF</w:t>
      </w:r>
      <w:r w:rsidR="00823F00" w:rsidRPr="00CB6F2B">
        <w:rPr>
          <w:sz w:val="24"/>
          <w:szCs w:val="24"/>
        </w:rPr>
        <w:t>P</w:t>
      </w:r>
      <w:r w:rsidR="00F43F6A" w:rsidRPr="00CB6F2B">
        <w:rPr>
          <w:sz w:val="24"/>
          <w:szCs w:val="24"/>
        </w:rPr>
        <w:t xml:space="preserve">, </w:t>
      </w:r>
      <w:r w:rsidR="00582386" w:rsidRPr="00CB6F2B">
        <w:rPr>
          <w:sz w:val="24"/>
          <w:szCs w:val="24"/>
        </w:rPr>
        <w:t xml:space="preserve">using </w:t>
      </w:r>
      <w:r w:rsidR="00CE3CAF" w:rsidRPr="00CB6F2B">
        <w:rPr>
          <w:sz w:val="24"/>
          <w:szCs w:val="24"/>
        </w:rPr>
        <w:t>the form</w:t>
      </w:r>
      <w:r w:rsidR="00246AF3" w:rsidRPr="00CB6F2B">
        <w:rPr>
          <w:sz w:val="24"/>
          <w:szCs w:val="24"/>
        </w:rPr>
        <w:t>(s)</w:t>
      </w:r>
      <w:r w:rsidR="00582386" w:rsidRPr="00CB6F2B">
        <w:rPr>
          <w:sz w:val="24"/>
          <w:szCs w:val="24"/>
        </w:rPr>
        <w:t xml:space="preserve"> as amended or revised by </w:t>
      </w:r>
      <w:r w:rsidR="00EB4661" w:rsidRPr="00CB6F2B">
        <w:rPr>
          <w:sz w:val="24"/>
          <w:szCs w:val="24"/>
        </w:rPr>
        <w:t xml:space="preserve">any </w:t>
      </w:r>
      <w:r w:rsidR="00582386" w:rsidRPr="00CB6F2B">
        <w:rPr>
          <w:sz w:val="24"/>
          <w:szCs w:val="24"/>
        </w:rPr>
        <w:t>Addenda.</w:t>
      </w:r>
    </w:p>
    <w:p w14:paraId="065BD929" w14:textId="49193269" w:rsidR="00DE7A46" w:rsidRPr="00DE7A46" w:rsidRDefault="00DE7A46" w:rsidP="001A493D">
      <w:pPr>
        <w:pStyle w:val="Item1"/>
        <w:numPr>
          <w:ilvl w:val="2"/>
          <w:numId w:val="22"/>
        </w:numPr>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1227EA46" w14:textId="77777777" w:rsidR="00121DEB" w:rsidRPr="00121DEB" w:rsidRDefault="00EA3268" w:rsidP="001A493D">
      <w:pPr>
        <w:pStyle w:val="Item1"/>
        <w:numPr>
          <w:ilvl w:val="2"/>
          <w:numId w:val="22"/>
        </w:numPr>
        <w:ind w:left="720"/>
        <w:rPr>
          <w:sz w:val="24"/>
          <w:szCs w:val="24"/>
        </w:rPr>
      </w:pPr>
      <w:r w:rsidRPr="00121DEB">
        <w:rPr>
          <w:sz w:val="24"/>
          <w:szCs w:val="24"/>
        </w:rPr>
        <w:t>Bidders must r</w:t>
      </w:r>
      <w:r w:rsidR="00582386" w:rsidRPr="00121DEB">
        <w:rPr>
          <w:sz w:val="24"/>
          <w:szCs w:val="24"/>
        </w:rPr>
        <w:t xml:space="preserve">ead all information and follow directions </w:t>
      </w:r>
      <w:r w:rsidR="00F43F6A" w:rsidRPr="00121DEB">
        <w:rPr>
          <w:sz w:val="24"/>
          <w:szCs w:val="24"/>
        </w:rPr>
        <w:t xml:space="preserve">in the </w:t>
      </w:r>
      <w:hyperlink r:id="rId56" w:history="1">
        <w:proofErr w:type="spellStart"/>
        <w:r w:rsidR="00080E65" w:rsidRPr="00121DEB">
          <w:rPr>
            <w:rStyle w:val="Hyperlink"/>
            <w:rFonts w:asciiTheme="minorHAnsi" w:hAnsiTheme="minorHAnsi" w:cstheme="minorHAnsi"/>
            <w:b/>
            <w:bCs/>
            <w:sz w:val="24"/>
            <w:szCs w:val="24"/>
          </w:rPr>
          <w:t>EZSourcing</w:t>
        </w:r>
        <w:proofErr w:type="spellEnd"/>
        <w:r w:rsidR="00080E65" w:rsidRPr="00121DEB">
          <w:rPr>
            <w:rStyle w:val="Hyperlink"/>
            <w:rFonts w:asciiTheme="minorHAnsi" w:hAnsiTheme="minorHAnsi" w:cstheme="minorHAnsi"/>
            <w:b/>
            <w:bCs/>
            <w:sz w:val="24"/>
            <w:szCs w:val="24"/>
          </w:rPr>
          <w:t xml:space="preserve"> Supplier Portal</w:t>
        </w:r>
      </w:hyperlink>
      <w:r w:rsidR="00F43F6A" w:rsidRPr="00121DEB">
        <w:rPr>
          <w:sz w:val="24"/>
          <w:szCs w:val="24"/>
        </w:rPr>
        <w:t xml:space="preserve"> event.</w:t>
      </w:r>
      <w:bookmarkStart w:id="111" w:name="_Hlk101546411"/>
    </w:p>
    <w:p w14:paraId="11EEB587" w14:textId="022663D2" w:rsidR="00121DEB" w:rsidRPr="009A4C88" w:rsidRDefault="003A18A7" w:rsidP="001A493D">
      <w:pPr>
        <w:pStyle w:val="Item1"/>
        <w:numPr>
          <w:ilvl w:val="2"/>
          <w:numId w:val="22"/>
        </w:numPr>
        <w:ind w:left="720"/>
        <w:rPr>
          <w:sz w:val="24"/>
          <w:szCs w:val="24"/>
        </w:rPr>
      </w:pPr>
      <w:r w:rsidRPr="00121DEB">
        <w:rPr>
          <w:sz w:val="24"/>
          <w:szCs w:val="24"/>
          <w:shd w:val="clear" w:color="auto" w:fill="FFFFFF"/>
        </w:rPr>
        <w:t xml:space="preserve">File names are restricted to 64 characters for all files uploaded as part of any bid </w:t>
      </w:r>
      <w:r w:rsidR="00EB4661">
        <w:rPr>
          <w:sz w:val="24"/>
          <w:szCs w:val="24"/>
          <w:shd w:val="clear" w:color="auto" w:fill="FFFFFF"/>
        </w:rPr>
        <w:t>prop</w:t>
      </w:r>
      <w:r w:rsidR="000B73D0">
        <w:rPr>
          <w:sz w:val="24"/>
          <w:szCs w:val="24"/>
          <w:shd w:val="clear" w:color="auto" w:fill="FFFFFF"/>
        </w:rPr>
        <w:t>o</w:t>
      </w:r>
      <w:r w:rsidR="00EB4661">
        <w:rPr>
          <w:sz w:val="24"/>
          <w:szCs w:val="24"/>
          <w:shd w:val="clear" w:color="auto" w:fill="FFFFFF"/>
        </w:rPr>
        <w:t>sal</w:t>
      </w:r>
      <w:r w:rsidRPr="00121DEB">
        <w:rPr>
          <w:sz w:val="24"/>
          <w:szCs w:val="24"/>
          <w:shd w:val="clear" w:color="auto" w:fill="FFFFFF"/>
        </w:rPr>
        <w:t>. The file extension (e.g., ".pdf" or ".</w:t>
      </w:r>
      <w:proofErr w:type="spellStart"/>
      <w:r w:rsidRPr="00121DEB">
        <w:rPr>
          <w:sz w:val="24"/>
          <w:szCs w:val="24"/>
          <w:shd w:val="clear" w:color="auto" w:fill="FFFFFF"/>
        </w:rPr>
        <w:t>xls</w:t>
      </w:r>
      <w:proofErr w:type="spellEnd"/>
      <w:r w:rsidRPr="00121DEB">
        <w:rPr>
          <w:sz w:val="24"/>
          <w:szCs w:val="24"/>
          <w:shd w:val="clear" w:color="auto" w:fill="FFFFFF"/>
        </w:rPr>
        <w:t>") is counted as part of the file name character limit. Attempting to upload a file with a file name longer than 64 characters may result in an error message</w:t>
      </w:r>
      <w:r w:rsidR="00EB4661">
        <w:rPr>
          <w:sz w:val="24"/>
          <w:szCs w:val="24"/>
          <w:shd w:val="clear" w:color="auto" w:fill="FFFFFF"/>
        </w:rPr>
        <w:t xml:space="preserve"> or failure to load</w:t>
      </w:r>
      <w:r w:rsidRPr="00121DEB">
        <w:rPr>
          <w:sz w:val="24"/>
          <w:szCs w:val="24"/>
          <w:shd w:val="clear" w:color="auto" w:fill="FFFFFF"/>
        </w:rPr>
        <w:t>.</w:t>
      </w:r>
      <w:bookmarkEnd w:id="111"/>
    </w:p>
    <w:p w14:paraId="15D02D68" w14:textId="034E8462" w:rsidR="009A4C88" w:rsidRPr="009A4C88" w:rsidRDefault="009A4C88" w:rsidP="001A493D">
      <w:pPr>
        <w:pStyle w:val="Item1"/>
        <w:numPr>
          <w:ilvl w:val="2"/>
          <w:numId w:val="22"/>
        </w:numPr>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bookmarkEnd w:id="110"/>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55688B">
          <w:headerReference w:type="default" r:id="rId57"/>
          <w:footerReference w:type="default" r:id="rId58"/>
          <w:headerReference w:type="first" r:id="rId59"/>
          <w:footerReference w:type="first" r:id="rId60"/>
          <w:pgSz w:w="12240" w:h="15840" w:code="1"/>
          <w:pgMar w:top="1890" w:right="1080" w:bottom="1440" w:left="1080" w:header="432" w:footer="576"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4184CF5" w:rsidR="00F43F6A" w:rsidRDefault="009141D7" w:rsidP="00F43F6A">
      <w:r w:rsidRPr="0037163A">
        <w:rPr>
          <w:rFonts w:ascii="Avenir Next LT Pro" w:hAnsi="Avenir Next LT Pro"/>
          <w:noProof/>
          <w:color w:val="7030A0"/>
          <w:spacing w:val="60"/>
          <w:sz w:val="44"/>
          <w:szCs w:val="32"/>
          <w:highlight w:val="yellow"/>
        </w:rPr>
        <w:drawing>
          <wp:anchor distT="0" distB="0" distL="114300" distR="114300" simplePos="0" relativeHeight="251658241" behindDoc="1" locked="0" layoutInCell="1" allowOverlap="1" wp14:anchorId="586F8085" wp14:editId="71D4507D">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61"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9B2B4C9" w14:textId="25C43B01" w:rsidR="00F43F6A" w:rsidRPr="00FC3FC9" w:rsidRDefault="00F43F6A" w:rsidP="00F43F6A"/>
    <w:p w14:paraId="77CE4135" w14:textId="151358EA" w:rsidR="00F43F6A" w:rsidRPr="00FC3FC9" w:rsidRDefault="00F43F6A" w:rsidP="00347B39">
      <w:pPr>
        <w:pStyle w:val="Header"/>
        <w:tabs>
          <w:tab w:val="clear" w:pos="4320"/>
          <w:tab w:val="clear" w:pos="8640"/>
        </w:tabs>
        <w:jc w:val="center"/>
      </w:pPr>
    </w:p>
    <w:p w14:paraId="3EA88551" w14:textId="77777777" w:rsidR="00F43F6A" w:rsidRPr="00FC3FC9" w:rsidRDefault="00F43F6A" w:rsidP="009141D7">
      <w:pPr>
        <w:jc w:val="center"/>
      </w:pPr>
    </w:p>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42DFB8AA" w:rsidR="00F43F6A" w:rsidRPr="00AB399C" w:rsidRDefault="0039139E" w:rsidP="0039139E">
      <w:pPr>
        <w:tabs>
          <w:tab w:val="center" w:pos="5400"/>
          <w:tab w:val="left" w:pos="9514"/>
        </w:tabs>
        <w:rPr>
          <w:rFonts w:ascii="Calibri" w:hAnsi="Calibri" w:cs="Calibri"/>
          <w:sz w:val="56"/>
          <w:szCs w:val="56"/>
        </w:rPr>
      </w:pPr>
      <w:r>
        <w:rPr>
          <w:rFonts w:ascii="Calibri" w:hAnsi="Calibri" w:cs="Calibri"/>
          <w:color w:val="FF0000"/>
          <w:sz w:val="60"/>
          <w:szCs w:val="60"/>
        </w:rPr>
        <w:tab/>
      </w:r>
      <w:r w:rsidR="00B96370" w:rsidRPr="00B455D4">
        <w:rPr>
          <w:rFonts w:ascii="Calibri" w:hAnsi="Calibri" w:cs="Calibri"/>
          <w:sz w:val="56"/>
          <w:szCs w:val="56"/>
        </w:rPr>
        <w:t>RF</w:t>
      </w:r>
      <w:r w:rsidR="001B455E" w:rsidRPr="00B455D4">
        <w:rPr>
          <w:rFonts w:ascii="Calibri" w:hAnsi="Calibri" w:cs="Calibri"/>
          <w:sz w:val="56"/>
          <w:szCs w:val="56"/>
        </w:rPr>
        <w:t>P</w:t>
      </w:r>
      <w:r w:rsidR="00F43F6A" w:rsidRPr="00B455D4">
        <w:rPr>
          <w:rFonts w:ascii="Calibri" w:hAnsi="Calibri" w:cs="Calibri"/>
          <w:sz w:val="56"/>
          <w:szCs w:val="56"/>
        </w:rPr>
        <w:t xml:space="preserve"> </w:t>
      </w:r>
      <w:r w:rsidR="00F43F6A" w:rsidRPr="00AB399C">
        <w:rPr>
          <w:rFonts w:ascii="Calibri" w:hAnsi="Calibri" w:cs="Calibri"/>
          <w:sz w:val="56"/>
          <w:szCs w:val="56"/>
        </w:rPr>
        <w:t xml:space="preserve">No. </w:t>
      </w:r>
      <w:r w:rsidR="00AB399C" w:rsidRPr="00AB399C">
        <w:rPr>
          <w:rFonts w:ascii="Calibri" w:hAnsi="Calibri" w:cs="Calibri"/>
          <w:sz w:val="56"/>
          <w:szCs w:val="56"/>
        </w:rPr>
        <w:t>902281</w:t>
      </w:r>
    </w:p>
    <w:p w14:paraId="134A927C" w14:textId="21F26E62" w:rsidR="00F43F6A" w:rsidRPr="00AB399C" w:rsidRDefault="00AB399C" w:rsidP="00F43F6A">
      <w:pPr>
        <w:jc w:val="center"/>
        <w:rPr>
          <w:rFonts w:ascii="Calibri" w:hAnsi="Calibri" w:cs="Calibri"/>
          <w:sz w:val="60"/>
          <w:szCs w:val="60"/>
        </w:rPr>
      </w:pPr>
      <w:r w:rsidRPr="00AB399C">
        <w:rPr>
          <w:rFonts w:ascii="Calibri" w:hAnsi="Calibri" w:cs="Calibri"/>
          <w:sz w:val="56"/>
          <w:szCs w:val="56"/>
        </w:rPr>
        <w:t>Pharmacy Benefit Management Services</w:t>
      </w:r>
    </w:p>
    <w:p w14:paraId="29177B90" w14:textId="356D69FD" w:rsidR="00C063D4" w:rsidRDefault="00C063D4" w:rsidP="00F43F6A">
      <w:pPr>
        <w:pStyle w:val="Header"/>
        <w:tabs>
          <w:tab w:val="clear" w:pos="4320"/>
          <w:tab w:val="clear" w:pos="8640"/>
        </w:tabs>
      </w:pPr>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063D4">
        <w:tc>
          <w:tcPr>
            <w:tcW w:w="10080" w:type="dxa"/>
            <w:shd w:val="clear" w:color="auto" w:fill="DEEAF6" w:themeFill="accent5" w:themeFillTint="33"/>
          </w:tcPr>
          <w:p w14:paraId="04EC11FE" w14:textId="77777777" w:rsidR="0007148C" w:rsidRPr="0007148C" w:rsidRDefault="0007148C" w:rsidP="00AF507B">
            <w:pPr>
              <w:pStyle w:val="Heading4"/>
              <w:ind w:left="-13"/>
              <w:jc w:val="left"/>
            </w:pPr>
            <w:bookmarkStart w:id="112" w:name="_BIDDER_INFORMATION"/>
            <w:bookmarkEnd w:id="112"/>
            <w:r w:rsidRPr="0007148C">
              <w:lastRenderedPageBreak/>
              <w:t>BIDDER INFORMATION</w:t>
            </w:r>
          </w:p>
        </w:tc>
      </w:tr>
    </w:tbl>
    <w:p w14:paraId="369B44B4" w14:textId="77777777" w:rsidR="002C687F" w:rsidRPr="002372AF" w:rsidRDefault="00F43F6A" w:rsidP="002C687F">
      <w:bookmarkStart w:id="113" w:name="_Hlk103257816"/>
      <w:r w:rsidRPr="002372AF">
        <w:t xml:space="preserve"> </w:t>
      </w:r>
      <w:bookmarkStart w:id="114" w:name="_BIDDER_ACCEPTANCE"/>
      <w:bookmarkEnd w:id="114"/>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C687F" w:rsidRPr="0058755A" w14:paraId="7AE76A05" w14:textId="77777777" w:rsidTr="008136F5">
        <w:trPr>
          <w:trHeight w:val="260"/>
        </w:trPr>
        <w:tc>
          <w:tcPr>
            <w:tcW w:w="2594" w:type="dxa"/>
            <w:gridSpan w:val="3"/>
          </w:tcPr>
          <w:p w14:paraId="7DA76B5A" w14:textId="77777777" w:rsidR="002C687F" w:rsidRPr="0058755A" w:rsidRDefault="002C687F" w:rsidP="008136F5">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1ACE6438" w14:textId="77777777" w:rsidR="002C687F" w:rsidRPr="0058755A" w:rsidRDefault="002C687F" w:rsidP="008136F5">
            <w:pPr>
              <w:spacing w:before="120" w:after="120"/>
            </w:pPr>
          </w:p>
        </w:tc>
      </w:tr>
      <w:tr w:rsidR="002C687F" w:rsidRPr="0058755A" w14:paraId="6FE2A193" w14:textId="77777777" w:rsidTr="008136F5">
        <w:tc>
          <w:tcPr>
            <w:tcW w:w="2594" w:type="dxa"/>
            <w:gridSpan w:val="3"/>
          </w:tcPr>
          <w:p w14:paraId="1ADB2C11" w14:textId="77777777" w:rsidR="002C687F" w:rsidRPr="0058755A" w:rsidRDefault="002C687F" w:rsidP="008136F5">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65365187" w14:textId="77777777" w:rsidR="002C687F" w:rsidRPr="0058755A" w:rsidRDefault="002C687F" w:rsidP="008136F5">
            <w:pPr>
              <w:pStyle w:val="PlainText"/>
              <w:spacing w:before="120" w:after="120"/>
              <w:rPr>
                <w:rFonts w:ascii="Calibri" w:hAnsi="Calibri" w:cs="Calibri"/>
                <w:sz w:val="24"/>
                <w:szCs w:val="24"/>
              </w:rPr>
            </w:pPr>
          </w:p>
        </w:tc>
      </w:tr>
      <w:tr w:rsidR="002C687F" w:rsidRPr="0058755A" w14:paraId="1373BAA8" w14:textId="77777777" w:rsidTr="008136F5">
        <w:tc>
          <w:tcPr>
            <w:tcW w:w="2594" w:type="dxa"/>
            <w:gridSpan w:val="3"/>
          </w:tcPr>
          <w:p w14:paraId="645D7611" w14:textId="77777777" w:rsidR="002C687F" w:rsidRPr="0058755A" w:rsidRDefault="002C687F" w:rsidP="008136F5">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70875924" w14:textId="77777777" w:rsidR="002C687F" w:rsidRPr="0058755A" w:rsidRDefault="002C687F" w:rsidP="008136F5">
            <w:pPr>
              <w:pStyle w:val="PlainText"/>
              <w:spacing w:before="120" w:after="120"/>
              <w:rPr>
                <w:rFonts w:ascii="Calibri" w:hAnsi="Calibri" w:cs="Calibri"/>
                <w:b/>
                <w:sz w:val="24"/>
                <w:szCs w:val="24"/>
                <w:u w:val="single"/>
              </w:rPr>
            </w:pPr>
          </w:p>
        </w:tc>
      </w:tr>
      <w:tr w:rsidR="002C687F" w:rsidRPr="0058755A" w14:paraId="4C390DED" w14:textId="77777777" w:rsidTr="008136F5">
        <w:trPr>
          <w:trHeight w:val="521"/>
        </w:trPr>
        <w:tc>
          <w:tcPr>
            <w:tcW w:w="654" w:type="dxa"/>
          </w:tcPr>
          <w:p w14:paraId="59CC8D2E" w14:textId="77777777" w:rsidR="002C687F" w:rsidRPr="0058755A" w:rsidRDefault="002C687F" w:rsidP="008136F5">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175108DC" w14:textId="77777777" w:rsidR="002C687F" w:rsidRPr="0058755A" w:rsidRDefault="002C687F" w:rsidP="008136F5">
            <w:pPr>
              <w:pStyle w:val="PlainText"/>
              <w:spacing w:before="120" w:after="120"/>
              <w:jc w:val="center"/>
              <w:rPr>
                <w:rFonts w:ascii="Calibri" w:hAnsi="Calibri" w:cs="Calibri"/>
                <w:sz w:val="24"/>
                <w:szCs w:val="24"/>
              </w:rPr>
            </w:pPr>
          </w:p>
        </w:tc>
        <w:tc>
          <w:tcPr>
            <w:tcW w:w="810" w:type="dxa"/>
          </w:tcPr>
          <w:p w14:paraId="1ACDB006" w14:textId="77777777" w:rsidR="002C687F" w:rsidRPr="0058755A" w:rsidRDefault="002C687F" w:rsidP="008136F5">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FE69053" w14:textId="77777777" w:rsidR="002C687F" w:rsidRPr="0058755A" w:rsidRDefault="002C687F" w:rsidP="008136F5">
            <w:pPr>
              <w:pStyle w:val="PlainText"/>
              <w:spacing w:before="120" w:after="120"/>
              <w:jc w:val="center"/>
              <w:rPr>
                <w:rFonts w:ascii="Calibri" w:hAnsi="Calibri" w:cs="Calibri"/>
                <w:sz w:val="24"/>
                <w:szCs w:val="24"/>
              </w:rPr>
            </w:pPr>
          </w:p>
        </w:tc>
        <w:tc>
          <w:tcPr>
            <w:tcW w:w="1165" w:type="dxa"/>
          </w:tcPr>
          <w:p w14:paraId="2B3B9832" w14:textId="77777777" w:rsidR="002C687F" w:rsidRPr="0058755A" w:rsidRDefault="002C687F" w:rsidP="008136F5">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284A7A0D" w14:textId="77777777" w:rsidR="002C687F" w:rsidRPr="0058755A" w:rsidRDefault="002C687F" w:rsidP="008136F5">
            <w:pPr>
              <w:pStyle w:val="PlainText"/>
              <w:spacing w:before="120" w:after="120"/>
              <w:rPr>
                <w:rFonts w:ascii="Calibri" w:hAnsi="Calibri" w:cs="Calibri"/>
                <w:sz w:val="24"/>
                <w:szCs w:val="24"/>
                <w:u w:val="single"/>
              </w:rPr>
            </w:pPr>
          </w:p>
        </w:tc>
      </w:tr>
      <w:tr w:rsidR="002C687F" w:rsidRPr="0003163E" w14:paraId="07ADC767" w14:textId="77777777" w:rsidTr="008136F5">
        <w:tc>
          <w:tcPr>
            <w:tcW w:w="1255" w:type="dxa"/>
            <w:gridSpan w:val="2"/>
          </w:tcPr>
          <w:p w14:paraId="43D828B2" w14:textId="77777777" w:rsidR="002C687F" w:rsidRPr="0003163E" w:rsidRDefault="002C687F" w:rsidP="008136F5">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69E0835" w14:textId="77777777" w:rsidR="002C687F" w:rsidRPr="0003163E" w:rsidRDefault="002C687F" w:rsidP="008136F5">
            <w:pPr>
              <w:pStyle w:val="PlainText"/>
              <w:spacing w:before="120" w:after="120"/>
              <w:rPr>
                <w:rFonts w:ascii="Calibri" w:hAnsi="Calibri" w:cs="Calibri"/>
                <w:sz w:val="24"/>
                <w:szCs w:val="24"/>
                <w:u w:val="single"/>
              </w:rPr>
            </w:pPr>
          </w:p>
        </w:tc>
      </w:tr>
    </w:tbl>
    <w:p w14:paraId="6DE0FB16" w14:textId="77777777" w:rsidR="002C687F" w:rsidRPr="00266DFB" w:rsidRDefault="002C687F" w:rsidP="00AF507B">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B0D6204" w14:textId="3F4B7E42" w:rsidR="002C687F" w:rsidRPr="00266DFB" w:rsidRDefault="002C687F" w:rsidP="002C687F">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EndPr/>
        <w:sdtContent>
          <w:r w:rsidR="008B1517">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7B762A5C" w14:textId="0BC05960" w:rsidR="002C687F" w:rsidRPr="00266DFB" w:rsidRDefault="002C687F" w:rsidP="002C687F">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EndPr/>
        <w:sdtContent>
          <w:r w:rsidR="00F0745B">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F4415D0" w14:textId="77777777" w:rsidR="002C687F" w:rsidRPr="00682943" w:rsidRDefault="002C687F" w:rsidP="002C687F">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2C687F" w:rsidRPr="0003163E" w14:paraId="3F4A5B23" w14:textId="77777777" w:rsidTr="008136F5">
        <w:tc>
          <w:tcPr>
            <w:tcW w:w="6385" w:type="dxa"/>
          </w:tcPr>
          <w:p w14:paraId="7205B948" w14:textId="77777777" w:rsidR="002C687F" w:rsidRPr="0003163E" w:rsidRDefault="002C687F" w:rsidP="008136F5">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60A1EE93" w14:textId="77777777" w:rsidR="002C687F" w:rsidRPr="0003163E" w:rsidRDefault="002C687F" w:rsidP="008136F5">
            <w:pPr>
              <w:pStyle w:val="PlainText"/>
              <w:spacing w:before="120" w:after="120"/>
              <w:rPr>
                <w:rFonts w:ascii="Calibri" w:hAnsi="Calibri" w:cs="Calibri"/>
                <w:sz w:val="24"/>
                <w:szCs w:val="24"/>
              </w:rPr>
            </w:pPr>
          </w:p>
        </w:tc>
      </w:tr>
      <w:tr w:rsidR="002C687F" w:rsidRPr="0003163E" w14:paraId="2263AA5B" w14:textId="77777777" w:rsidTr="008136F5">
        <w:tc>
          <w:tcPr>
            <w:tcW w:w="6385" w:type="dxa"/>
          </w:tcPr>
          <w:p w14:paraId="22973079" w14:textId="77777777" w:rsidR="002C687F" w:rsidRPr="0003163E" w:rsidRDefault="002C687F" w:rsidP="008136F5">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D2B54DF" w14:textId="77777777" w:rsidR="002C687F" w:rsidRPr="0003163E" w:rsidRDefault="002C687F" w:rsidP="008136F5">
            <w:pPr>
              <w:pStyle w:val="PlainText"/>
              <w:spacing w:before="120" w:after="120"/>
              <w:rPr>
                <w:rFonts w:ascii="Calibri" w:hAnsi="Calibri" w:cs="Calibri"/>
                <w:sz w:val="24"/>
                <w:szCs w:val="24"/>
                <w:u w:val="single"/>
              </w:rPr>
            </w:pPr>
          </w:p>
        </w:tc>
      </w:tr>
      <w:tr w:rsidR="002C687F" w:rsidRPr="0003163E" w14:paraId="7C64F554" w14:textId="77777777" w:rsidTr="008136F5">
        <w:tc>
          <w:tcPr>
            <w:tcW w:w="6385" w:type="dxa"/>
          </w:tcPr>
          <w:p w14:paraId="648B3980" w14:textId="77777777" w:rsidR="002C687F" w:rsidRPr="0003163E" w:rsidRDefault="002C687F" w:rsidP="008136F5">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C29D88A" w14:textId="77777777" w:rsidR="002C687F" w:rsidRPr="0003163E" w:rsidRDefault="002C687F" w:rsidP="008136F5">
            <w:pPr>
              <w:pStyle w:val="PlainText"/>
              <w:spacing w:before="120" w:after="120"/>
              <w:rPr>
                <w:rFonts w:ascii="Calibri" w:hAnsi="Calibri" w:cs="Calibri"/>
                <w:sz w:val="24"/>
                <w:szCs w:val="24"/>
              </w:rPr>
            </w:pPr>
          </w:p>
        </w:tc>
      </w:tr>
      <w:tr w:rsidR="002C687F" w:rsidRPr="0003163E" w14:paraId="7E0746AB" w14:textId="77777777" w:rsidTr="008136F5">
        <w:tc>
          <w:tcPr>
            <w:tcW w:w="6385" w:type="dxa"/>
          </w:tcPr>
          <w:p w14:paraId="4824977E" w14:textId="77777777" w:rsidR="002C687F" w:rsidRPr="0003163E" w:rsidRDefault="002C687F" w:rsidP="008136F5">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ED49FE7" w14:textId="77777777" w:rsidR="002C687F" w:rsidRPr="0003163E" w:rsidRDefault="002C687F" w:rsidP="008136F5">
            <w:pPr>
              <w:pStyle w:val="PlainText"/>
              <w:spacing w:before="120" w:after="120"/>
              <w:rPr>
                <w:rFonts w:ascii="Calibri" w:hAnsi="Calibri" w:cs="Calibri"/>
                <w:sz w:val="24"/>
                <w:szCs w:val="24"/>
                <w:u w:val="single"/>
              </w:rPr>
            </w:pPr>
          </w:p>
        </w:tc>
      </w:tr>
      <w:tr w:rsidR="002C687F" w:rsidRPr="0003163E" w14:paraId="0487A194" w14:textId="77777777" w:rsidTr="008136F5">
        <w:tc>
          <w:tcPr>
            <w:tcW w:w="6385" w:type="dxa"/>
          </w:tcPr>
          <w:p w14:paraId="782F0195" w14:textId="77777777" w:rsidR="002C687F" w:rsidRPr="0003163E" w:rsidRDefault="002C687F" w:rsidP="008136F5">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3E5CADE3" w14:textId="77777777" w:rsidR="002C687F" w:rsidRPr="0003163E" w:rsidRDefault="002C687F" w:rsidP="008136F5">
            <w:pPr>
              <w:pStyle w:val="PlainText"/>
              <w:spacing w:before="120" w:after="120"/>
              <w:rPr>
                <w:rFonts w:ascii="Calibri" w:hAnsi="Calibri" w:cs="Calibri"/>
                <w:b/>
                <w:sz w:val="24"/>
                <w:szCs w:val="24"/>
                <w:u w:val="single"/>
              </w:rPr>
            </w:pPr>
          </w:p>
        </w:tc>
      </w:tr>
    </w:tbl>
    <w:p w14:paraId="624E6283" w14:textId="77777777" w:rsidR="002C687F" w:rsidRPr="00266DFB" w:rsidRDefault="002C687F" w:rsidP="002C687F">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F86455" w14:paraId="4C6D5E85" w14:textId="77777777" w:rsidTr="008136F5">
        <w:tc>
          <w:tcPr>
            <w:tcW w:w="2245" w:type="dxa"/>
          </w:tcPr>
          <w:p w14:paraId="74261AD2" w14:textId="77777777" w:rsidR="002C687F" w:rsidRPr="00F86455" w:rsidRDefault="002C687F" w:rsidP="008136F5">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74DFE552" w14:textId="77777777" w:rsidR="002C687F" w:rsidRPr="00F86455" w:rsidRDefault="002C687F" w:rsidP="008136F5">
            <w:pPr>
              <w:pStyle w:val="PlainText"/>
              <w:spacing w:before="120" w:after="120"/>
              <w:rPr>
                <w:rFonts w:ascii="Calibri" w:hAnsi="Calibri" w:cs="Calibri"/>
                <w:sz w:val="24"/>
                <w:szCs w:val="24"/>
              </w:rPr>
            </w:pPr>
          </w:p>
        </w:tc>
      </w:tr>
      <w:tr w:rsidR="002C687F" w:rsidRPr="00F86455" w14:paraId="2A82E114" w14:textId="77777777" w:rsidTr="008136F5">
        <w:tc>
          <w:tcPr>
            <w:tcW w:w="2245" w:type="dxa"/>
          </w:tcPr>
          <w:p w14:paraId="1ACFE52B" w14:textId="77777777" w:rsidR="002C687F" w:rsidRPr="00F86455" w:rsidRDefault="002C687F" w:rsidP="008136F5">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349755B9" w14:textId="77777777" w:rsidR="002C687F" w:rsidRPr="00F86455" w:rsidRDefault="002C687F" w:rsidP="008136F5">
            <w:pPr>
              <w:pStyle w:val="PlainText"/>
              <w:spacing w:before="120" w:after="120"/>
              <w:rPr>
                <w:rFonts w:ascii="Calibri" w:hAnsi="Calibri" w:cs="Calibri"/>
                <w:sz w:val="24"/>
                <w:szCs w:val="24"/>
              </w:rPr>
            </w:pPr>
          </w:p>
        </w:tc>
        <w:tc>
          <w:tcPr>
            <w:tcW w:w="2070" w:type="dxa"/>
          </w:tcPr>
          <w:p w14:paraId="2CC06F67" w14:textId="77777777" w:rsidR="002C687F" w:rsidRPr="00F86455" w:rsidRDefault="002C687F" w:rsidP="008136F5">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6D7E8A0C" w14:textId="77777777" w:rsidR="002C687F" w:rsidRPr="00F86455" w:rsidRDefault="002C687F" w:rsidP="008136F5">
            <w:pPr>
              <w:pStyle w:val="PlainText"/>
              <w:spacing w:before="120" w:after="120"/>
              <w:rPr>
                <w:rFonts w:ascii="Calibri" w:hAnsi="Calibri" w:cs="Calibri"/>
                <w:sz w:val="24"/>
                <w:szCs w:val="24"/>
                <w:u w:val="single"/>
              </w:rPr>
            </w:pPr>
          </w:p>
        </w:tc>
      </w:tr>
      <w:tr w:rsidR="002C687F" w14:paraId="726A69F4" w14:textId="77777777" w:rsidTr="008136F5">
        <w:tc>
          <w:tcPr>
            <w:tcW w:w="2245" w:type="dxa"/>
          </w:tcPr>
          <w:p w14:paraId="7A017356" w14:textId="77777777" w:rsidR="002C687F" w:rsidRDefault="002C687F" w:rsidP="008136F5">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24B2977D" w14:textId="77777777" w:rsidR="002C687F" w:rsidRDefault="002C687F" w:rsidP="008136F5">
            <w:pPr>
              <w:pStyle w:val="PlainText"/>
              <w:spacing w:before="120" w:after="120"/>
              <w:rPr>
                <w:rFonts w:ascii="Calibri" w:hAnsi="Calibri" w:cs="Calibri"/>
                <w:sz w:val="24"/>
                <w:szCs w:val="24"/>
                <w:u w:val="single"/>
              </w:rPr>
            </w:pPr>
          </w:p>
        </w:tc>
      </w:tr>
    </w:tbl>
    <w:p w14:paraId="284A0579" w14:textId="1B730756" w:rsidR="00D5410F" w:rsidRDefault="00D5410F">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112390">
        <w:tc>
          <w:tcPr>
            <w:tcW w:w="10296" w:type="dxa"/>
            <w:shd w:val="clear" w:color="auto" w:fill="DEEAF6" w:themeFill="accent5" w:themeFillTint="33"/>
          </w:tcPr>
          <w:bookmarkEnd w:id="113"/>
          <w:p w14:paraId="5EC0C2BC" w14:textId="2B4F9D15" w:rsidR="0007148C" w:rsidRPr="0007148C" w:rsidRDefault="0007148C" w:rsidP="00AF507B">
            <w:pPr>
              <w:pStyle w:val="Heading4"/>
              <w:ind w:left="-13"/>
              <w:jc w:val="left"/>
            </w:pPr>
            <w:r w:rsidRPr="0007148C">
              <w:lastRenderedPageBreak/>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6C079861" w:rsidR="00F43F6A" w:rsidRPr="00266DFB" w:rsidRDefault="00F43F6A" w:rsidP="001A493D">
      <w:pPr>
        <w:pStyle w:val="PlainText"/>
        <w:numPr>
          <w:ilvl w:val="0"/>
          <w:numId w:val="6"/>
        </w:numPr>
        <w:tabs>
          <w:tab w:val="clear" w:pos="1080"/>
        </w:tabs>
        <w:spacing w:after="120"/>
        <w:ind w:left="720"/>
        <w:rPr>
          <w:rFonts w:ascii="Calibri" w:hAnsi="Calibri" w:cs="Calibri"/>
          <w:sz w:val="24"/>
          <w:szCs w:val="24"/>
        </w:rPr>
      </w:pPr>
      <w:r w:rsidRPr="00266DFB">
        <w:rPr>
          <w:rFonts w:ascii="Calibri" w:hAnsi="Calibri" w:cs="Calibri"/>
          <w:sz w:val="24"/>
          <w:szCs w:val="24"/>
        </w:rPr>
        <w:t xml:space="preserve">The undersigned declares that the </w:t>
      </w:r>
      <w:r w:rsidR="00EB4661">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 xml:space="preserve">ocuments, including, without limitation, the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40A2840B" w:rsidR="00F43F6A" w:rsidRPr="00266DFB" w:rsidRDefault="00F43F6A" w:rsidP="001A493D">
      <w:pPr>
        <w:pStyle w:val="PlainText"/>
        <w:numPr>
          <w:ilvl w:val="0"/>
          <w:numId w:val="6"/>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 xml:space="preserve">The undersigned has reviewed the </w:t>
      </w:r>
      <w:r w:rsidR="00EB4661">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063D4">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EB4661">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EB4661">
        <w:rPr>
          <w:rFonts w:ascii="Calibri" w:hAnsi="Calibri" w:cs="Calibri"/>
          <w:sz w:val="24"/>
          <w:szCs w:val="24"/>
        </w:rPr>
        <w:t>Bid Documents</w:t>
      </w:r>
      <w:r w:rsidRPr="00266DFB">
        <w:rPr>
          <w:rFonts w:ascii="Calibri" w:hAnsi="Calibri" w:cs="Calibri"/>
          <w:sz w:val="24"/>
          <w:szCs w:val="24"/>
        </w:rPr>
        <w:t>.</w:t>
      </w:r>
    </w:p>
    <w:p w14:paraId="796E0F98" w14:textId="6F5DE80E" w:rsidR="00246AF3" w:rsidRPr="00846597" w:rsidRDefault="00F43F6A" w:rsidP="001A493D">
      <w:pPr>
        <w:pStyle w:val="PlainText"/>
        <w:numPr>
          <w:ilvl w:val="0"/>
          <w:numId w:val="6"/>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0E5925E5" w14:textId="77777777" w:rsidR="00846597" w:rsidRPr="00266DFB" w:rsidRDefault="007E0948" w:rsidP="001A493D">
      <w:pPr>
        <w:pStyle w:val="PlainText"/>
        <w:numPr>
          <w:ilvl w:val="1"/>
          <w:numId w:val="20"/>
        </w:numPr>
        <w:spacing w:line="276" w:lineRule="auto"/>
        <w:ind w:hanging="720"/>
        <w:rPr>
          <w:rFonts w:ascii="Calibri" w:hAnsi="Calibri" w:cs="Calibri"/>
          <w:sz w:val="24"/>
          <w:szCs w:val="24"/>
          <w:u w:val="single"/>
        </w:rPr>
      </w:pPr>
      <w:hyperlink r:id="rId62" w:history="1">
        <w:r w:rsidR="00846597" w:rsidRPr="00266DFB">
          <w:rPr>
            <w:rStyle w:val="Hyperlink"/>
            <w:rFonts w:ascii="Calibri" w:hAnsi="Calibri" w:cs="Calibri"/>
            <w:b/>
            <w:sz w:val="24"/>
            <w:szCs w:val="24"/>
          </w:rPr>
          <w:t>General Requirements</w:t>
        </w:r>
      </w:hyperlink>
      <w:r w:rsidR="00846597" w:rsidRPr="00266DFB">
        <w:rPr>
          <w:rStyle w:val="Hyperlink"/>
          <w:rFonts w:ascii="Calibri" w:hAnsi="Calibri" w:cs="Calibri"/>
          <w:color w:val="auto"/>
          <w:sz w:val="24"/>
          <w:szCs w:val="24"/>
        </w:rPr>
        <w:t xml:space="preserve"> </w:t>
      </w:r>
      <w:r w:rsidR="00846597" w:rsidRPr="00266DFB">
        <w:rPr>
          <w:rFonts w:ascii="Calibri" w:hAnsi="Calibri" w:cs="Calibri"/>
          <w:sz w:val="24"/>
          <w:szCs w:val="24"/>
        </w:rPr>
        <w:t xml:space="preserve"> </w:t>
      </w:r>
    </w:p>
    <w:p w14:paraId="0D0F766B" w14:textId="77777777" w:rsidR="00246AF3" w:rsidRPr="00112390" w:rsidRDefault="00846597"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63"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253EB180" w14:textId="77777777" w:rsidR="007D110E" w:rsidRPr="00266DFB" w:rsidRDefault="007E0948" w:rsidP="001A493D">
      <w:pPr>
        <w:pStyle w:val="PlainText"/>
        <w:numPr>
          <w:ilvl w:val="0"/>
          <w:numId w:val="20"/>
        </w:numPr>
        <w:spacing w:line="276" w:lineRule="auto"/>
        <w:ind w:left="1440" w:hanging="720"/>
        <w:rPr>
          <w:rFonts w:ascii="Calibri" w:hAnsi="Calibri" w:cs="Calibri"/>
          <w:sz w:val="24"/>
          <w:szCs w:val="24"/>
        </w:rPr>
      </w:pPr>
      <w:hyperlink r:id="rId64" w:history="1">
        <w:r w:rsidR="007D110E" w:rsidRPr="00266DFB">
          <w:rPr>
            <w:rStyle w:val="Hyperlink"/>
            <w:rFonts w:ascii="Calibri" w:hAnsi="Calibri" w:cs="Calibri"/>
            <w:b/>
            <w:sz w:val="24"/>
            <w:szCs w:val="24"/>
          </w:rPr>
          <w:t>Debarment &amp; Suspension Policy</w:t>
        </w:r>
      </w:hyperlink>
    </w:p>
    <w:p w14:paraId="712C520A" w14:textId="77777777" w:rsidR="00F43F6A"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65"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w:t>
      </w:r>
      <w:r w:rsidR="00247B71" w:rsidRPr="00112390">
        <w:rPr>
          <w:rStyle w:val="Hyperlink"/>
          <w:rFonts w:asciiTheme="minorHAnsi" w:hAnsiTheme="minorHAnsi" w:cstheme="minorHAnsi"/>
          <w:color w:val="auto"/>
          <w:u w:val="none"/>
        </w:rPr>
        <w:t xml:space="preserve"> </w:t>
      </w:r>
      <w:r w:rsidR="002A47DF" w:rsidRPr="00112390">
        <w:rPr>
          <w:rStyle w:val="Hyperlink"/>
          <w:rFonts w:asciiTheme="minorHAnsi" w:hAnsiTheme="minorHAnsi" w:cstheme="minorHAnsi"/>
          <w:color w:val="auto"/>
        </w:rPr>
        <w:t xml:space="preserve"> </w:t>
      </w:r>
      <w:r w:rsidR="002A47DF" w:rsidRPr="00112390">
        <w:rPr>
          <w:rFonts w:asciiTheme="minorHAnsi" w:hAnsiTheme="minorHAnsi" w:cstheme="minorHAnsi"/>
        </w:rPr>
        <w:t xml:space="preserve"> </w:t>
      </w:r>
      <w:r w:rsidR="00F43F6A" w:rsidRPr="00112390">
        <w:rPr>
          <w:rFonts w:asciiTheme="minorHAnsi" w:hAnsiTheme="minorHAnsi" w:cstheme="minorHAnsi"/>
        </w:rPr>
        <w:t xml:space="preserve"> </w:t>
      </w:r>
    </w:p>
    <w:p w14:paraId="4C5441F8" w14:textId="77777777" w:rsidR="00F43F6A" w:rsidRPr="00266DFB" w:rsidRDefault="007E0948" w:rsidP="001A493D">
      <w:pPr>
        <w:pStyle w:val="PlainText"/>
        <w:numPr>
          <w:ilvl w:val="0"/>
          <w:numId w:val="20"/>
        </w:numPr>
        <w:spacing w:line="276" w:lineRule="auto"/>
        <w:ind w:left="1440" w:hanging="720"/>
        <w:rPr>
          <w:rFonts w:ascii="Calibri" w:hAnsi="Calibri" w:cs="Calibri"/>
          <w:sz w:val="24"/>
          <w:szCs w:val="24"/>
        </w:rPr>
      </w:pPr>
      <w:hyperlink r:id="rId66" w:history="1">
        <w:r w:rsidR="00505FCE" w:rsidRPr="00266DFB">
          <w:rPr>
            <w:rStyle w:val="Hyperlink"/>
            <w:rFonts w:ascii="Calibri" w:hAnsi="Calibri" w:cs="Calibri"/>
            <w:b/>
            <w:sz w:val="24"/>
            <w:szCs w:val="24"/>
          </w:rPr>
          <w:t>Iran Contracting Act (ICA) of 2010</w:t>
        </w:r>
      </w:hyperlink>
      <w:r w:rsidR="00F43F6A" w:rsidRPr="00266DFB">
        <w:rPr>
          <w:rFonts w:ascii="Calibri" w:hAnsi="Calibri" w:cs="Calibri"/>
          <w:sz w:val="24"/>
          <w:szCs w:val="24"/>
        </w:rPr>
        <w:t xml:space="preserve"> </w:t>
      </w:r>
    </w:p>
    <w:p w14:paraId="57739624"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67"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0853D51F" w14:textId="77777777" w:rsidR="00F43F6A" w:rsidRPr="00266DFB" w:rsidRDefault="007E0948" w:rsidP="001A493D">
      <w:pPr>
        <w:pStyle w:val="PlainText"/>
        <w:numPr>
          <w:ilvl w:val="0"/>
          <w:numId w:val="20"/>
        </w:numPr>
        <w:spacing w:line="276" w:lineRule="auto"/>
        <w:ind w:left="1440" w:hanging="720"/>
        <w:rPr>
          <w:rFonts w:ascii="Calibri" w:hAnsi="Calibri" w:cs="Calibri"/>
          <w:sz w:val="24"/>
          <w:szCs w:val="24"/>
        </w:rPr>
      </w:pPr>
      <w:hyperlink r:id="rId68" w:history="1">
        <w:r w:rsidR="00F43F6A" w:rsidRPr="00266DFB">
          <w:rPr>
            <w:rStyle w:val="Hyperlink"/>
            <w:rFonts w:ascii="Calibri" w:hAnsi="Calibri" w:cs="Calibri"/>
            <w:b/>
            <w:sz w:val="24"/>
            <w:szCs w:val="24"/>
          </w:rPr>
          <w:t>General Environmental Requirements</w:t>
        </w:r>
      </w:hyperlink>
      <w:r w:rsidR="002A47DF" w:rsidRPr="00266DFB">
        <w:rPr>
          <w:rFonts w:ascii="Calibri" w:hAnsi="Calibri" w:cs="Calibri"/>
          <w:sz w:val="24"/>
          <w:szCs w:val="24"/>
        </w:rPr>
        <w:t xml:space="preserve"> </w:t>
      </w:r>
      <w:r w:rsidR="00F43F6A" w:rsidRPr="00266DFB">
        <w:rPr>
          <w:rFonts w:ascii="Calibri" w:hAnsi="Calibri" w:cs="Calibri"/>
          <w:sz w:val="24"/>
          <w:szCs w:val="24"/>
        </w:rPr>
        <w:t xml:space="preserve"> </w:t>
      </w:r>
    </w:p>
    <w:p w14:paraId="1323CB46"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69"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bookmarkStart w:id="115" w:name="_Hlk103957142"/>
    <w:p w14:paraId="5F39FB11" w14:textId="40DCB1D8" w:rsidR="00E76C41" w:rsidRPr="007D110E" w:rsidRDefault="00F11599" w:rsidP="001A493D">
      <w:pPr>
        <w:pStyle w:val="PlainText"/>
        <w:numPr>
          <w:ilvl w:val="0"/>
          <w:numId w:val="20"/>
        </w:numPr>
        <w:spacing w:line="276" w:lineRule="auto"/>
        <w:ind w:left="1440" w:hanging="720"/>
        <w:rPr>
          <w:rFonts w:ascii="Calibri" w:hAnsi="Calibri" w:cs="Calibri"/>
          <w:b/>
          <w:sz w:val="24"/>
          <w:szCs w:val="24"/>
        </w:rPr>
      </w:pPr>
      <w:r>
        <w:fldChar w:fldCharType="begin"/>
      </w:r>
      <w:r>
        <w:instrText xml:space="preserve"> HYPERLINK "http://acgov.org/auditor/sleb/overview.htm" </w:instrText>
      </w:r>
      <w:r>
        <w:fldChar w:fldCharType="separate"/>
      </w:r>
      <w:r w:rsidR="00117EA2" w:rsidRPr="00266DFB">
        <w:rPr>
          <w:rStyle w:val="Hyperlink"/>
          <w:rFonts w:ascii="Calibri" w:hAnsi="Calibri" w:cs="Calibri"/>
          <w:b/>
          <w:sz w:val="24"/>
          <w:szCs w:val="24"/>
        </w:rPr>
        <w:t>Alameda County SLEB Program Overview</w:t>
      </w:r>
      <w:r>
        <w:rPr>
          <w:rStyle w:val="Hyperlink"/>
          <w:rFonts w:ascii="Calibri" w:hAnsi="Calibri" w:cs="Calibri"/>
          <w:b/>
          <w:sz w:val="24"/>
          <w:szCs w:val="24"/>
        </w:rPr>
        <w:fldChar w:fldCharType="end"/>
      </w:r>
      <w:r w:rsidR="00F50111">
        <w:rPr>
          <w:rStyle w:val="Hyperlink"/>
          <w:rFonts w:ascii="Calibri" w:hAnsi="Calibri" w:cs="Calibri"/>
          <w:b/>
          <w:color w:val="auto"/>
          <w:sz w:val="24"/>
          <w:szCs w:val="24"/>
          <w:u w:val="none"/>
        </w:rPr>
        <w:t xml:space="preserve"> </w:t>
      </w:r>
    </w:p>
    <w:p w14:paraId="4E61B5AF" w14:textId="77777777" w:rsidR="007D110E" w:rsidRPr="00112390" w:rsidRDefault="007D110E" w:rsidP="0024036E">
      <w:pPr>
        <w:pStyle w:val="PlainText"/>
        <w:spacing w:after="120"/>
        <w:ind w:left="1440"/>
        <w:rPr>
          <w:rStyle w:val="Hyperlink"/>
          <w:rFonts w:asciiTheme="minorHAnsi" w:hAnsiTheme="minorHAnsi" w:cstheme="minorHAnsi"/>
          <w:color w:val="auto"/>
          <w:u w:val="none"/>
        </w:rPr>
      </w:pPr>
      <w:r w:rsidRPr="00112390">
        <w:rPr>
          <w:rFonts w:asciiTheme="minorHAnsi" w:hAnsiTheme="minorHAnsi" w:cstheme="minorHAnsi"/>
        </w:rPr>
        <w:t>[</w:t>
      </w:r>
      <w:hyperlink r:id="rId70"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1583D3BE" w14:textId="5E685F59" w:rsidR="00F43F6A" w:rsidRPr="007D110E" w:rsidRDefault="007E0948" w:rsidP="001A493D">
      <w:pPr>
        <w:pStyle w:val="PlainText"/>
        <w:numPr>
          <w:ilvl w:val="0"/>
          <w:numId w:val="20"/>
        </w:numPr>
        <w:spacing w:line="276" w:lineRule="auto"/>
        <w:ind w:left="1440" w:hanging="720"/>
        <w:rPr>
          <w:rFonts w:ascii="Calibri" w:hAnsi="Calibri" w:cs="Calibri"/>
          <w:b/>
          <w:sz w:val="24"/>
          <w:szCs w:val="24"/>
        </w:rPr>
      </w:pPr>
      <w:hyperlink r:id="rId71" w:history="1">
        <w:r w:rsidR="00653C11">
          <w:rPr>
            <w:rStyle w:val="Hyperlink"/>
            <w:rFonts w:ascii="Calibri" w:hAnsi="Calibri" w:cs="Calibri"/>
            <w:b/>
            <w:sz w:val="24"/>
            <w:szCs w:val="24"/>
          </w:rPr>
          <w:t>Alameda County SLEB Program Additional Information</w:t>
        </w:r>
      </w:hyperlink>
    </w:p>
    <w:p w14:paraId="7D5ED957" w14:textId="77777777" w:rsidR="007D110E"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2"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3AC4DD16" w14:textId="11984E3B" w:rsidR="00F43F6A" w:rsidRPr="007D110E" w:rsidRDefault="007E0948" w:rsidP="001A493D">
      <w:pPr>
        <w:pStyle w:val="PlainText"/>
        <w:numPr>
          <w:ilvl w:val="0"/>
          <w:numId w:val="20"/>
        </w:numPr>
        <w:spacing w:line="276" w:lineRule="auto"/>
        <w:ind w:left="1440" w:hanging="720"/>
        <w:rPr>
          <w:rFonts w:ascii="Calibri" w:hAnsi="Calibri" w:cs="Calibri"/>
          <w:b/>
          <w:sz w:val="24"/>
          <w:szCs w:val="24"/>
          <w:u w:val="single"/>
        </w:rPr>
      </w:pPr>
      <w:hyperlink r:id="rId73"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2D625FD9" w14:textId="77777777" w:rsidR="007D110E" w:rsidRPr="00112390" w:rsidRDefault="007D110E" w:rsidP="0024036E">
      <w:pPr>
        <w:pStyle w:val="PlainText"/>
        <w:spacing w:after="120"/>
        <w:ind w:left="1440"/>
        <w:rPr>
          <w:rFonts w:asciiTheme="minorHAnsi" w:hAnsiTheme="minorHAnsi" w:cstheme="minorHAnsi"/>
          <w:u w:val="single"/>
        </w:rPr>
      </w:pPr>
      <w:r w:rsidRPr="00112390">
        <w:rPr>
          <w:rFonts w:asciiTheme="minorHAnsi" w:hAnsiTheme="minorHAnsi" w:cstheme="minorHAnsi"/>
        </w:rPr>
        <w:t>[</w:t>
      </w:r>
      <w:hyperlink r:id="rId74"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3203CCEB" w14:textId="21F33D5E" w:rsidR="00F43F6A" w:rsidRPr="007D110E" w:rsidRDefault="007E0948" w:rsidP="001A493D">
      <w:pPr>
        <w:pStyle w:val="PlainText"/>
        <w:numPr>
          <w:ilvl w:val="0"/>
          <w:numId w:val="20"/>
        </w:numPr>
        <w:spacing w:line="276" w:lineRule="auto"/>
        <w:ind w:left="1440" w:hanging="720"/>
        <w:rPr>
          <w:rFonts w:ascii="Calibri" w:hAnsi="Calibri" w:cs="Calibri"/>
          <w:sz w:val="24"/>
          <w:szCs w:val="24"/>
        </w:rPr>
      </w:pPr>
      <w:hyperlink r:id="rId75" w:history="1">
        <w:r w:rsidR="00F43F6A" w:rsidRPr="00117EA2">
          <w:rPr>
            <w:rStyle w:val="Hyperlink"/>
            <w:rFonts w:ascii="Calibri" w:hAnsi="Calibri" w:cs="Calibri"/>
            <w:b/>
            <w:sz w:val="24"/>
            <w:szCs w:val="24"/>
          </w:rPr>
          <w:t>Online Contract Compliance System</w:t>
        </w:r>
      </w:hyperlink>
      <w:r w:rsidR="00F50111">
        <w:rPr>
          <w:rStyle w:val="Hyperlink"/>
          <w:rFonts w:ascii="Calibri" w:hAnsi="Calibri" w:cs="Calibri"/>
          <w:b/>
          <w:color w:val="auto"/>
          <w:sz w:val="24"/>
          <w:szCs w:val="24"/>
          <w:u w:val="none"/>
        </w:rPr>
        <w:t xml:space="preserve"> </w:t>
      </w:r>
    </w:p>
    <w:p w14:paraId="56D918FA" w14:textId="77777777" w:rsidR="007D110E" w:rsidRPr="00112390" w:rsidRDefault="007D110E" w:rsidP="0024036E">
      <w:pPr>
        <w:pStyle w:val="PlainText"/>
        <w:spacing w:after="240"/>
        <w:ind w:left="1440"/>
        <w:rPr>
          <w:rFonts w:asciiTheme="minorHAnsi" w:hAnsiTheme="minorHAnsi" w:cstheme="minorHAnsi"/>
        </w:rPr>
      </w:pPr>
      <w:r w:rsidRPr="00112390">
        <w:rPr>
          <w:rFonts w:asciiTheme="minorHAnsi" w:hAnsiTheme="minorHAnsi" w:cstheme="minorHAnsi"/>
        </w:rPr>
        <w:t>[</w:t>
      </w:r>
      <w:hyperlink r:id="rId76" w:history="1">
        <w:r w:rsidRPr="00112390">
          <w:rPr>
            <w:rStyle w:val="Hyperlink"/>
            <w:rFonts w:asciiTheme="minorHAnsi" w:hAnsiTheme="minorHAnsi" w:cstheme="minorHAnsi"/>
          </w:rPr>
          <w:t>http://acgov.org/auditor/sleb/elation.htm</w:t>
        </w:r>
      </w:hyperlink>
      <w:r w:rsidRPr="00112390">
        <w:rPr>
          <w:rFonts w:asciiTheme="minorHAnsi" w:hAnsiTheme="minorHAnsi" w:cstheme="minorHAnsi"/>
        </w:rPr>
        <w:t>]</w:t>
      </w:r>
      <w:bookmarkEnd w:id="115"/>
    </w:p>
    <w:p w14:paraId="61A02535" w14:textId="4841EB34" w:rsidR="00F43F6A" w:rsidRPr="00EB258A" w:rsidRDefault="00F43F6A" w:rsidP="001A493D">
      <w:pPr>
        <w:pStyle w:val="PlainText"/>
        <w:numPr>
          <w:ilvl w:val="0"/>
          <w:numId w:val="6"/>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The undersigned acknowledges that </w:t>
      </w:r>
      <w:r w:rsidR="00502F47" w:rsidRPr="00EB258A">
        <w:rPr>
          <w:rFonts w:ascii="Calibri" w:hAnsi="Calibri" w:cs="Calibri"/>
          <w:sz w:val="24"/>
          <w:szCs w:val="24"/>
        </w:rPr>
        <w:t>Bidder</w:t>
      </w:r>
      <w:r w:rsidRPr="00EB258A">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57C03BCB" w14:textId="4359E1E7" w:rsidR="00F43F6A" w:rsidRPr="00EB258A" w:rsidRDefault="00EB4661" w:rsidP="001A493D">
      <w:pPr>
        <w:pStyle w:val="PlainText"/>
        <w:numPr>
          <w:ilvl w:val="0"/>
          <w:numId w:val="6"/>
        </w:numPr>
        <w:tabs>
          <w:tab w:val="clear" w:pos="1080"/>
          <w:tab w:val="num" w:pos="720"/>
        </w:tabs>
        <w:spacing w:after="120"/>
        <w:ind w:left="720"/>
        <w:rPr>
          <w:rFonts w:ascii="Calibri" w:hAnsi="Calibri" w:cs="Calibri"/>
          <w:sz w:val="24"/>
          <w:szCs w:val="24"/>
        </w:rPr>
      </w:pPr>
      <w:r>
        <w:rPr>
          <w:rFonts w:ascii="Calibri" w:hAnsi="Calibri" w:cs="Calibri"/>
          <w:sz w:val="24"/>
          <w:szCs w:val="24"/>
        </w:rPr>
        <w:t>The undersigned acknowledges that it</w:t>
      </w:r>
      <w:r w:rsidR="00F43F6A" w:rsidRPr="00EB258A">
        <w:rPr>
          <w:rFonts w:ascii="Calibri" w:hAnsi="Calibri" w:cs="Calibri"/>
          <w:sz w:val="24"/>
          <w:szCs w:val="24"/>
        </w:rPr>
        <w:t xml:space="preserve">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w:t>
      </w:r>
      <w:proofErr w:type="gramStart"/>
      <w:r w:rsidR="00F43F6A" w:rsidRPr="00EB258A">
        <w:rPr>
          <w:rFonts w:ascii="Calibri" w:hAnsi="Calibri" w:cs="Calibri"/>
          <w:sz w:val="24"/>
          <w:szCs w:val="24"/>
        </w:rPr>
        <w:t>all of</w:t>
      </w:r>
      <w:proofErr w:type="gramEnd"/>
      <w:r w:rsidR="00F43F6A" w:rsidRPr="00EB258A">
        <w:rPr>
          <w:rFonts w:ascii="Calibri" w:hAnsi="Calibri" w:cs="Calibri"/>
          <w:sz w:val="24"/>
          <w:szCs w:val="24"/>
        </w:rPr>
        <w:t xml:space="preserve"> the specifications, terms</w:t>
      </w:r>
      <w:r w:rsidR="00112390">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112390">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64F4B348" w14:textId="3712C61E" w:rsidR="00385679" w:rsidRDefault="00385679" w:rsidP="001A493D">
      <w:pPr>
        <w:pStyle w:val="PlainText"/>
        <w:numPr>
          <w:ilvl w:val="0"/>
          <w:numId w:val="6"/>
        </w:numPr>
        <w:tabs>
          <w:tab w:val="clear" w:pos="1080"/>
          <w:tab w:val="num" w:pos="720"/>
        </w:tabs>
        <w:spacing w:after="120"/>
        <w:ind w:left="720"/>
        <w:rPr>
          <w:rFonts w:ascii="Calibri" w:hAnsi="Calibri" w:cs="Calibri"/>
          <w:sz w:val="24"/>
          <w:szCs w:val="24"/>
        </w:rPr>
      </w:pPr>
      <w:bookmarkStart w:id="116" w:name="_Hlk103957398"/>
      <w:r w:rsidRPr="00EB258A">
        <w:rPr>
          <w:rFonts w:ascii="Calibri" w:hAnsi="Calibri" w:cs="Calibri"/>
          <w:sz w:val="24"/>
          <w:szCs w:val="24"/>
        </w:rPr>
        <w:lastRenderedPageBreak/>
        <w:t>The undersigned acknowledges that Bidder has accurately completed the SLEB Information Sheet.</w:t>
      </w:r>
      <w:bookmarkEnd w:id="116"/>
    </w:p>
    <w:p w14:paraId="3CEFCC28" w14:textId="464464F7" w:rsidR="00F43F6A" w:rsidRDefault="00D96C17" w:rsidP="001A493D">
      <w:pPr>
        <w:pStyle w:val="PlainText"/>
        <w:numPr>
          <w:ilvl w:val="0"/>
          <w:numId w:val="6"/>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112390">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112390">
        <w:rPr>
          <w:rFonts w:ascii="Calibri" w:hAnsi="Calibri" w:cs="Calibri"/>
          <w:sz w:val="24"/>
          <w:szCs w:val="24"/>
        </w:rPr>
        <w:t>,</w:t>
      </w:r>
      <w:r w:rsidR="00F43F6A" w:rsidRPr="00EB258A">
        <w:rPr>
          <w:rFonts w:ascii="Calibri" w:hAnsi="Calibri" w:cs="Calibri"/>
          <w:sz w:val="24"/>
          <w:szCs w:val="24"/>
        </w:rPr>
        <w:t xml:space="preserve"> or other proprietary right</w:t>
      </w:r>
      <w:r w:rsidR="00112390">
        <w:rPr>
          <w:rFonts w:ascii="Calibri" w:hAnsi="Calibri" w:cs="Calibri"/>
          <w:sz w:val="24"/>
          <w:szCs w:val="24"/>
        </w:rPr>
        <w:t>s</w:t>
      </w:r>
      <w:r w:rsidR="00F43F6A" w:rsidRPr="00EB258A">
        <w:rPr>
          <w:rFonts w:ascii="Calibri" w:hAnsi="Calibri" w:cs="Calibri"/>
          <w:sz w:val="24"/>
          <w:szCs w:val="24"/>
        </w:rPr>
        <w:t>, secret process, patented</w:t>
      </w:r>
      <w:r w:rsidR="00112390">
        <w:rPr>
          <w:rFonts w:ascii="Calibri" w:hAnsi="Calibri" w:cs="Calibri"/>
          <w:sz w:val="24"/>
          <w:szCs w:val="24"/>
        </w:rPr>
        <w:t>,</w:t>
      </w:r>
      <w:r w:rsidR="00F43F6A" w:rsidRPr="00EB258A">
        <w:rPr>
          <w:rFonts w:ascii="Calibri" w:hAnsi="Calibri" w:cs="Calibri"/>
          <w:sz w:val="24"/>
          <w:szCs w:val="24"/>
        </w:rPr>
        <w:t xml:space="preserve"> or unpatented invention, article or appliance furnished or used in connection with </w:t>
      </w:r>
      <w:r w:rsidRPr="00EB258A">
        <w:rPr>
          <w:rFonts w:ascii="Calibri" w:hAnsi="Calibri" w:cs="Calibri"/>
          <w:sz w:val="24"/>
          <w:szCs w:val="24"/>
        </w:rPr>
        <w:t xml:space="preserve">bid </w:t>
      </w:r>
      <w:r w:rsidR="00EB4661">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p>
    <w:p w14:paraId="6B67F431" w14:textId="77777777" w:rsidR="008B1517" w:rsidRPr="00006CBF" w:rsidRDefault="008B1517" w:rsidP="001A493D">
      <w:pPr>
        <w:pStyle w:val="PlainText"/>
        <w:numPr>
          <w:ilvl w:val="0"/>
          <w:numId w:val="6"/>
        </w:numPr>
        <w:tabs>
          <w:tab w:val="clear" w:pos="1080"/>
        </w:tabs>
        <w:spacing w:after="240"/>
        <w:ind w:left="720"/>
        <w:rPr>
          <w:rFonts w:asciiTheme="minorHAnsi" w:hAnsiTheme="minorHAnsi" w:cstheme="minorHAnsi"/>
          <w:sz w:val="24"/>
          <w:szCs w:val="24"/>
        </w:rPr>
      </w:pPr>
      <w:r w:rsidRPr="00006CBF">
        <w:rPr>
          <w:rFonts w:asciiTheme="minorHAnsi" w:hAnsiTheme="minorHAnsi" w:cstheme="minorHAnsi"/>
          <w:sz w:val="24"/>
          <w:szCs w:val="24"/>
        </w:rPr>
        <w:t xml:space="preserve">The undersigned acknowledges </w:t>
      </w:r>
      <w:r w:rsidRPr="00006CBF">
        <w:rPr>
          <w:rFonts w:asciiTheme="minorHAnsi" w:hAnsiTheme="minorHAnsi" w:cstheme="minorHAnsi"/>
          <w:b/>
          <w:i/>
          <w:sz w:val="24"/>
          <w:szCs w:val="24"/>
          <w:u w:val="single"/>
        </w:rPr>
        <w:t>ONE</w:t>
      </w:r>
      <w:r w:rsidRPr="00006CBF">
        <w:rPr>
          <w:rFonts w:asciiTheme="minorHAnsi" w:hAnsiTheme="minorHAnsi" w:cstheme="minorHAnsi"/>
          <w:sz w:val="24"/>
          <w:szCs w:val="24"/>
        </w:rPr>
        <w:t xml:space="preserve"> of the following (please check only one box):</w:t>
      </w:r>
      <w:r>
        <w:rPr>
          <w:rFonts w:asciiTheme="minorHAnsi" w:hAnsiTheme="minorHAnsi" w:cstheme="minorHAnsi"/>
          <w:sz w:val="24"/>
          <w:szCs w:val="24"/>
        </w:rPr>
        <w:t xml:space="preserve"> </w:t>
      </w:r>
    </w:p>
    <w:p w14:paraId="0E0FE3CE" w14:textId="77777777" w:rsidR="008B1517" w:rsidRPr="00006CBF" w:rsidRDefault="007E0948"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922165242"/>
          <w:placeholder>
            <w:docPart w:val="E4E8BA1FFFC1479189BEC455AF2A7061"/>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not local to Alameda County and is ineligible for any bid </w:t>
      </w:r>
      <w:proofErr w:type="gramStart"/>
      <w:r w:rsidR="008B1517" w:rsidRPr="00006CBF">
        <w:rPr>
          <w:rFonts w:asciiTheme="minorHAnsi" w:hAnsiTheme="minorHAnsi" w:cstheme="minorHAnsi"/>
          <w:sz w:val="24"/>
          <w:szCs w:val="24"/>
        </w:rPr>
        <w:t>preference;</w:t>
      </w:r>
      <w:proofErr w:type="gramEnd"/>
      <w:r w:rsidR="008B1517" w:rsidRPr="00006CBF">
        <w:rPr>
          <w:rFonts w:asciiTheme="minorHAnsi" w:hAnsiTheme="minorHAnsi" w:cstheme="minorHAnsi"/>
          <w:sz w:val="24"/>
          <w:szCs w:val="24"/>
        </w:rPr>
        <w:t xml:space="preserve"> </w:t>
      </w:r>
      <w:r w:rsidR="008B1517" w:rsidRPr="00006CBF">
        <w:rPr>
          <w:rFonts w:asciiTheme="minorHAnsi" w:hAnsiTheme="minorHAnsi" w:cstheme="minorHAnsi"/>
          <w:b/>
          <w:caps/>
          <w:sz w:val="24"/>
          <w:szCs w:val="24"/>
        </w:rPr>
        <w:t>or</w:t>
      </w:r>
    </w:p>
    <w:p w14:paraId="12A30DCF" w14:textId="20A0F13D" w:rsidR="008B1517" w:rsidRPr="00006CBF" w:rsidRDefault="007E0948"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2226015"/>
          <w:placeholder>
            <w:docPart w:val="47366F833C4B40A5860A818FE854AB01"/>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a certified SLEB and is requesting 10% bid preference; (Bidder must check the first box and provide its SLEB Certification Number in the </w:t>
      </w:r>
      <w:hyperlink w:anchor="SLEB" w:history="1">
        <w:r w:rsidR="008B1517" w:rsidRPr="008B1517">
          <w:rPr>
            <w:rStyle w:val="Hyperlink"/>
            <w:rFonts w:asciiTheme="minorHAnsi" w:hAnsiTheme="minorHAnsi" w:cstheme="minorHAnsi"/>
            <w:sz w:val="24"/>
            <w:szCs w:val="24"/>
          </w:rPr>
          <w:t>SLEB PARTNERING INFORMATION SHEET</w:t>
        </w:r>
      </w:hyperlink>
      <w:r w:rsidR="008B1517" w:rsidRPr="00006CBF">
        <w:rPr>
          <w:rFonts w:asciiTheme="minorHAnsi" w:hAnsiTheme="minorHAnsi" w:cstheme="minorHAnsi"/>
          <w:sz w:val="24"/>
          <w:szCs w:val="24"/>
        </w:rPr>
        <w:t xml:space="preserve">); </w:t>
      </w:r>
      <w:r w:rsidR="008B1517" w:rsidRPr="00006CBF">
        <w:rPr>
          <w:rFonts w:asciiTheme="minorHAnsi" w:hAnsiTheme="minorHAnsi" w:cstheme="minorHAnsi"/>
          <w:b/>
          <w:caps/>
          <w:sz w:val="24"/>
          <w:szCs w:val="24"/>
        </w:rPr>
        <w:t>or</w:t>
      </w:r>
    </w:p>
    <w:p w14:paraId="14558BFA" w14:textId="77777777" w:rsidR="008B1517" w:rsidRPr="00006CBF" w:rsidRDefault="007E0948"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564147959"/>
          <w:placeholder>
            <w:docPart w:val="B643ED8B1A23441BA1F0C9697B820B1D"/>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LOCAL to Alameda County and is requesting 5% bid preference, </w:t>
      </w:r>
      <w:r w:rsidR="008B1517" w:rsidRPr="00006CBF">
        <w:rPr>
          <w:rFonts w:asciiTheme="minorHAnsi" w:hAnsiTheme="minorHAnsi" w:cstheme="minorHAnsi"/>
          <w:sz w:val="24"/>
          <w:szCs w:val="24"/>
          <w:u w:val="single"/>
        </w:rPr>
        <w:t>and has attached the following documentation to this Exhibit</w:t>
      </w:r>
      <w:r w:rsidR="008B1517" w:rsidRPr="00006CBF">
        <w:rPr>
          <w:rFonts w:asciiTheme="minorHAnsi" w:hAnsiTheme="minorHAnsi" w:cstheme="minorHAnsi"/>
          <w:sz w:val="24"/>
          <w:szCs w:val="24"/>
        </w:rPr>
        <w:t>:</w:t>
      </w:r>
    </w:p>
    <w:p w14:paraId="3CAAAC0C" w14:textId="77777777" w:rsidR="008B1517" w:rsidRPr="008B1517" w:rsidRDefault="008B1517" w:rsidP="001A493D">
      <w:pPr>
        <w:numPr>
          <w:ilvl w:val="0"/>
          <w:numId w:val="28"/>
        </w:numPr>
        <w:tabs>
          <w:tab w:val="left" w:pos="-1080"/>
          <w:tab w:val="left" w:pos="-720"/>
          <w:tab w:val="num" w:pos="1800"/>
        </w:tabs>
        <w:spacing w:after="120"/>
        <w:ind w:left="1800"/>
        <w:rPr>
          <w:rFonts w:asciiTheme="minorHAnsi" w:hAnsiTheme="minorHAnsi" w:cstheme="minorHAnsi"/>
          <w:sz w:val="24"/>
          <w:szCs w:val="24"/>
        </w:rPr>
      </w:pPr>
      <w:r w:rsidRPr="00006CBF">
        <w:rPr>
          <w:rFonts w:asciiTheme="minorHAnsi" w:hAnsiTheme="minorHAnsi" w:cstheme="minorHAnsi"/>
          <w:color w:val="000000"/>
          <w:sz w:val="24"/>
          <w:szCs w:val="24"/>
        </w:rPr>
        <w:t>Copy of a verifiable business license issued by the County of Alameda or a City within the County; and</w:t>
      </w:r>
    </w:p>
    <w:p w14:paraId="48E24187" w14:textId="2803CD6E" w:rsidR="008B1517" w:rsidRPr="008B1517" w:rsidRDefault="006F5C39" w:rsidP="001A493D">
      <w:pPr>
        <w:numPr>
          <w:ilvl w:val="0"/>
          <w:numId w:val="28"/>
        </w:numPr>
        <w:tabs>
          <w:tab w:val="left" w:pos="-1080"/>
          <w:tab w:val="left" w:pos="-720"/>
          <w:tab w:val="num" w:pos="1800"/>
        </w:tabs>
        <w:spacing w:after="120"/>
        <w:ind w:left="1800"/>
        <w:rPr>
          <w:rFonts w:asciiTheme="minorHAnsi" w:hAnsiTheme="minorHAnsi" w:cstheme="minorHAnsi"/>
          <w:sz w:val="24"/>
          <w:szCs w:val="24"/>
        </w:rPr>
      </w:pPr>
      <w:r>
        <w:rPr>
          <w:rFonts w:asciiTheme="minorHAnsi" w:hAnsiTheme="minorHAnsi" w:cstheme="minorHAnsi"/>
          <w:color w:val="000000"/>
          <w:sz w:val="24"/>
          <w:szCs w:val="24"/>
        </w:rPr>
        <w:t>P</w:t>
      </w:r>
      <w:r w:rsidR="008B1517" w:rsidRPr="008B1517">
        <w:rPr>
          <w:rFonts w:asciiTheme="minorHAnsi" w:hAnsiTheme="minorHAnsi" w:cstheme="minorHAnsi"/>
          <w:color w:val="000000"/>
          <w:sz w:val="24"/>
          <w:szCs w:val="24"/>
        </w:rPr>
        <w:t xml:space="preserve">roof of six months of business residency, identifying the name of the bidder and the local address.  </w:t>
      </w:r>
      <w:proofErr w:type="gramStart"/>
      <w:r w:rsidR="008B1517" w:rsidRPr="008B1517">
        <w:rPr>
          <w:rFonts w:asciiTheme="minorHAnsi" w:hAnsiTheme="minorHAnsi" w:cstheme="minorHAnsi"/>
          <w:color w:val="000000"/>
          <w:sz w:val="24"/>
          <w:szCs w:val="24"/>
        </w:rPr>
        <w:t>Example</w:t>
      </w:r>
      <w:proofErr w:type="gramEnd"/>
      <w:r w:rsidR="008B1517" w:rsidRPr="008B1517">
        <w:rPr>
          <w:rFonts w:asciiTheme="minorHAnsi" w:hAnsiTheme="minorHAnsi" w:cstheme="minorHAnsi"/>
          <w:color w:val="000000"/>
          <w:sz w:val="24"/>
          <w:szCs w:val="24"/>
        </w:rPr>
        <w:t xml:space="preserve"> of proof includes but are not limited to utility bills, deeds of trusts or lease agreements, etc., which are acceptable verification documents to prove residency.</w:t>
      </w:r>
    </w:p>
    <w:p w14:paraId="152C2B9A" w14:textId="429F15C0" w:rsidR="00F43F6A" w:rsidRPr="0024036E" w:rsidRDefault="00EB4661" w:rsidP="001A493D">
      <w:pPr>
        <w:pStyle w:val="ListParagraph"/>
        <w:numPr>
          <w:ilvl w:val="0"/>
          <w:numId w:val="6"/>
        </w:numPr>
        <w:tabs>
          <w:tab w:val="clear" w:pos="1080"/>
          <w:tab w:val="num" w:pos="720"/>
          <w:tab w:val="left" w:pos="5040"/>
          <w:tab w:val="left" w:pos="5760"/>
        </w:tabs>
        <w:autoSpaceDE w:val="0"/>
        <w:autoSpaceDN w:val="0"/>
        <w:adjustRightInd w:val="0"/>
        <w:ind w:left="720"/>
        <w:rPr>
          <w:rFonts w:ascii="Calibri" w:hAnsi="Calibri" w:cs="Calibri"/>
          <w:szCs w:val="26"/>
        </w:rPr>
      </w:pPr>
      <w:bookmarkStart w:id="117"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17"/>
    </w:p>
    <w:p w14:paraId="6C124EAC" w14:textId="77777777" w:rsidR="0024036E" w:rsidRPr="0024036E" w:rsidRDefault="0024036E" w:rsidP="0024036E">
      <w:pPr>
        <w:pStyle w:val="ListParagraph"/>
        <w:tabs>
          <w:tab w:val="left" w:pos="5040"/>
          <w:tab w:val="left" w:pos="5760"/>
        </w:tabs>
        <w:autoSpaceDE w:val="0"/>
        <w:autoSpaceDN w:val="0"/>
        <w:adjustRightInd w:val="0"/>
        <w:rPr>
          <w:rFonts w:ascii="Calibri" w:hAnsi="Calibri" w:cs="Calibri"/>
          <w:szCs w:val="26"/>
        </w:rPr>
      </w:pPr>
    </w:p>
    <w:p w14:paraId="5A9165F8" w14:textId="77777777" w:rsidR="00F43F6A" w:rsidRPr="00A85450" w:rsidRDefault="00F43F6A" w:rsidP="00F43F6A">
      <w:pPr>
        <w:pStyle w:val="PlainText"/>
        <w:tabs>
          <w:tab w:val="right" w:pos="10620"/>
        </w:tabs>
        <w:rPr>
          <w:rFonts w:ascii="Calibri" w:hAnsi="Calibri" w:cs="Calibri"/>
          <w:b/>
        </w:rPr>
      </w:pPr>
    </w:p>
    <w:tbl>
      <w:tblPr>
        <w:tblStyle w:val="TableGrid"/>
        <w:tblW w:w="0" w:type="auto"/>
        <w:tblLook w:val="04A0" w:firstRow="1" w:lastRow="0" w:firstColumn="1" w:lastColumn="0" w:noHBand="0" w:noVBand="1"/>
      </w:tblPr>
      <w:tblGrid>
        <w:gridCol w:w="9990"/>
      </w:tblGrid>
      <w:tr w:rsidR="00EB4661" w:rsidRPr="0050600E" w14:paraId="6109AD7C" w14:textId="77777777" w:rsidTr="008136F5">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F71A6A1" w14:textId="77777777" w:rsidR="00EB4661" w:rsidRPr="0050600E" w:rsidRDefault="00EB4661" w:rsidP="008117B8">
            <w:pPr>
              <w:pStyle w:val="PlainText"/>
              <w:tabs>
                <w:tab w:val="right" w:pos="9840"/>
              </w:tabs>
              <w:spacing w:before="360" w:line="720" w:lineRule="auto"/>
              <w:ind w:left="30"/>
              <w:rPr>
                <w:rFonts w:ascii="Calibri" w:hAnsi="Calibri" w:cs="Calibri"/>
                <w:color w:val="0000FF"/>
                <w:spacing w:val="-3"/>
                <w:sz w:val="24"/>
                <w:szCs w:val="24"/>
                <w:u w:val="single"/>
              </w:rPr>
            </w:pPr>
            <w:bookmarkStart w:id="118"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sym w:font="Wingdings" w:char="F03F"/>
            </w:r>
            <w:r w:rsidRPr="00356299">
              <w:rPr>
                <w:rFonts w:ascii="Calibri" w:hAnsi="Calibri" w:cs="Calibri"/>
                <w:sz w:val="24"/>
                <w:szCs w:val="24"/>
                <w:u w:val="single"/>
              </w:rPr>
              <w:tab/>
            </w:r>
          </w:p>
          <w:p w14:paraId="761252E4" w14:textId="77777777" w:rsidR="00EB4661" w:rsidRDefault="00EB4661" w:rsidP="008117B8">
            <w:pPr>
              <w:pStyle w:val="PlainText"/>
              <w:tabs>
                <w:tab w:val="left" w:pos="3555"/>
                <w:tab w:val="right" w:pos="984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sz w:val="24"/>
                <w:szCs w:val="24"/>
                <w:u w:val="single"/>
              </w:rPr>
              <w:tab/>
            </w:r>
          </w:p>
          <w:p w14:paraId="3802DDF4" w14:textId="77777777" w:rsidR="00EB4661" w:rsidRPr="0050600E" w:rsidRDefault="00EB4661" w:rsidP="008117B8">
            <w:pPr>
              <w:pStyle w:val="PlainText"/>
              <w:tabs>
                <w:tab w:val="left" w:pos="1440"/>
                <w:tab w:val="right" w:pos="2880"/>
                <w:tab w:val="left" w:pos="2970"/>
                <w:tab w:val="left" w:pos="4011"/>
                <w:tab w:val="right" w:pos="8280"/>
                <w:tab w:val="left" w:pos="8370"/>
                <w:tab w:val="right" w:pos="984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tc>
      </w:tr>
      <w:bookmarkEnd w:id="118"/>
    </w:tbl>
    <w:p w14:paraId="5F89CE1E" w14:textId="77777777" w:rsidR="002C687F" w:rsidRDefault="002C687F">
      <w:pPr>
        <w:rPr>
          <w:b/>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60"/>
      </w:tblGrid>
      <w:tr w:rsidR="002C687F" w:rsidRPr="003A2F09" w14:paraId="06821F2E" w14:textId="77777777" w:rsidTr="003A2F09">
        <w:tc>
          <w:tcPr>
            <w:tcW w:w="10260" w:type="dxa"/>
            <w:shd w:val="clear" w:color="auto" w:fill="D9E2F3" w:themeFill="accent1" w:themeFillTint="33"/>
          </w:tcPr>
          <w:p w14:paraId="7A32B622" w14:textId="77777777" w:rsidR="002C687F" w:rsidRPr="003A2F09" w:rsidRDefault="002C687F" w:rsidP="008136F5">
            <w:pPr>
              <w:pStyle w:val="Heading4"/>
              <w:tabs>
                <w:tab w:val="clear" w:pos="10620"/>
                <w:tab w:val="right" w:pos="9870"/>
              </w:tabs>
              <w:ind w:left="-15"/>
              <w:jc w:val="left"/>
            </w:pPr>
            <w:bookmarkStart w:id="119" w:name="Debarment"/>
            <w:bookmarkStart w:id="120" w:name="_Hlk103257848"/>
            <w:bookmarkEnd w:id="119"/>
            <w:r w:rsidRPr="003A2F09">
              <w:lastRenderedPageBreak/>
              <w:t>DEBARMENT AND SUSPENSION CERTIFICATION (PROCUREMENTS $25,000 AND OVER)</w:t>
            </w:r>
          </w:p>
        </w:tc>
      </w:tr>
    </w:tbl>
    <w:p w14:paraId="48F2DFAF" w14:textId="610A1880" w:rsidR="002C687F" w:rsidRPr="0000769B" w:rsidRDefault="002C687F" w:rsidP="002C687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C063D4">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C063D4">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287C0A5A" w14:textId="77777777" w:rsidR="002C687F" w:rsidRPr="0000769B" w:rsidRDefault="002C687F" w:rsidP="001A493D">
      <w:pPr>
        <w:numPr>
          <w:ilvl w:val="0"/>
          <w:numId w:val="24"/>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Is not currently under suspension, debarment, voluntary exclusion, or determination of ineligibility by any federal </w:t>
      </w:r>
      <w:proofErr w:type="gramStart"/>
      <w:r w:rsidRPr="0000769B">
        <w:rPr>
          <w:rFonts w:asciiTheme="minorHAnsi" w:hAnsiTheme="minorHAnsi" w:cstheme="minorHAnsi"/>
          <w:color w:val="000000"/>
          <w:sz w:val="24"/>
          <w:szCs w:val="24"/>
        </w:rPr>
        <w:t>agency;</w:t>
      </w:r>
      <w:proofErr w:type="gramEnd"/>
    </w:p>
    <w:p w14:paraId="39A5E700" w14:textId="77777777" w:rsidR="002C687F" w:rsidRPr="0000769B" w:rsidRDefault="002C687F" w:rsidP="001A493D">
      <w:pPr>
        <w:numPr>
          <w:ilvl w:val="0"/>
          <w:numId w:val="24"/>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Has not been suspended, debarred, voluntarily excluded or determined ineligible by any federal agency within the past three </w:t>
      </w:r>
      <w:proofErr w:type="gramStart"/>
      <w:r w:rsidRPr="0000769B">
        <w:rPr>
          <w:rFonts w:asciiTheme="minorHAnsi" w:hAnsiTheme="minorHAnsi" w:cstheme="minorHAnsi"/>
          <w:color w:val="000000"/>
          <w:sz w:val="24"/>
          <w:szCs w:val="24"/>
        </w:rPr>
        <w:t>years;</w:t>
      </w:r>
      <w:proofErr w:type="gramEnd"/>
    </w:p>
    <w:p w14:paraId="2C9BCFB5" w14:textId="77777777" w:rsidR="002C687F" w:rsidRPr="0000769B" w:rsidRDefault="002C687F" w:rsidP="001A493D">
      <w:pPr>
        <w:numPr>
          <w:ilvl w:val="0"/>
          <w:numId w:val="24"/>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707C0B06" w14:textId="77777777" w:rsidR="002C687F" w:rsidRPr="0000769B" w:rsidRDefault="002C687F" w:rsidP="001A493D">
      <w:pPr>
        <w:numPr>
          <w:ilvl w:val="0"/>
          <w:numId w:val="24"/>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61BFCED4" w14:textId="1474FE04" w:rsidR="002C687F" w:rsidRDefault="002C687F" w:rsidP="002C687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166E795A" w14:textId="77777777" w:rsidR="002C687F" w:rsidRDefault="002C687F" w:rsidP="002C687F">
      <w:pPr>
        <w:spacing w:before="100" w:beforeAutospacing="1" w:after="120"/>
        <w:rPr>
          <w:rFonts w:asciiTheme="minorHAnsi" w:hAnsiTheme="minorHAnsi" w:cstheme="minorHAnsi"/>
          <w:color w:val="000000"/>
          <w:sz w:val="24"/>
          <w:szCs w:val="24"/>
        </w:rPr>
      </w:pPr>
    </w:p>
    <w:p w14:paraId="27323F79" w14:textId="77777777" w:rsidR="002C687F" w:rsidRDefault="002C687F" w:rsidP="002C687F">
      <w:pPr>
        <w:spacing w:before="100" w:beforeAutospacing="1" w:after="120"/>
        <w:rPr>
          <w:rFonts w:asciiTheme="minorHAnsi" w:hAnsiTheme="minorHAnsi" w:cstheme="minorHAnsi"/>
          <w:color w:val="000000"/>
          <w:sz w:val="24"/>
          <w:szCs w:val="24"/>
        </w:rPr>
      </w:pPr>
    </w:p>
    <w:p w14:paraId="4DB9CD43" w14:textId="77777777" w:rsidR="002C687F" w:rsidRDefault="002C687F" w:rsidP="002C687F">
      <w:pPr>
        <w:spacing w:before="100" w:beforeAutospacing="1" w:after="120"/>
        <w:rPr>
          <w:rFonts w:asciiTheme="minorHAnsi" w:hAnsiTheme="minorHAnsi" w:cstheme="minorHAnsi"/>
          <w:color w:val="000000"/>
          <w:sz w:val="24"/>
          <w:szCs w:val="24"/>
        </w:rPr>
      </w:pPr>
    </w:p>
    <w:p w14:paraId="6C04680B" w14:textId="77777777" w:rsidR="002C687F" w:rsidRPr="0000769B" w:rsidRDefault="002C687F" w:rsidP="002C687F">
      <w:pPr>
        <w:spacing w:before="100" w:beforeAutospacing="1" w:after="120"/>
        <w:rPr>
          <w:rFonts w:asciiTheme="minorHAnsi" w:hAnsiTheme="minorHAnsi" w:cstheme="minorHAnsi"/>
          <w:color w:val="000000"/>
          <w:sz w:val="24"/>
          <w:szCs w:val="24"/>
        </w:rPr>
      </w:pPr>
    </w:p>
    <w:p w14:paraId="00184CA2" w14:textId="28E451C5" w:rsidR="002C687F" w:rsidRDefault="002C687F" w:rsidP="002C687F">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12029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w:t>
      </w:r>
      <w:r w:rsidR="00ED5741">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3F40A636" w14:textId="77777777" w:rsidR="002C687F" w:rsidRPr="00BB450C"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2C687F" w:rsidRPr="00BB450C" w14:paraId="784C779A" w14:textId="77777777" w:rsidTr="008136F5">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2E354AC6" w14:textId="77777777" w:rsidR="002C687F" w:rsidRPr="00FA5023" w:rsidRDefault="002C687F" w:rsidP="008136F5">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4D825749" w14:textId="77777777" w:rsidR="002C687F" w:rsidRPr="00FA5023" w:rsidRDefault="002C687F" w:rsidP="008136F5">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C5B5EB1" w14:textId="77777777" w:rsidR="002C687F" w:rsidRPr="00BB450C" w:rsidRDefault="002C687F" w:rsidP="008136F5">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sym w:font="Wingdings" w:char="F03F"/>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120"/>
    </w:tbl>
    <w:p w14:paraId="661ADAB9" w14:textId="0F843FA1"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8D01B3" w:rsidRPr="007A006B" w14:paraId="286AAC8F" w14:textId="77777777" w:rsidTr="00112390">
        <w:tc>
          <w:tcPr>
            <w:tcW w:w="10296" w:type="dxa"/>
            <w:shd w:val="clear" w:color="auto" w:fill="DEEAF6" w:themeFill="accent5" w:themeFillTint="33"/>
          </w:tcPr>
          <w:p w14:paraId="2F45EB8F" w14:textId="77777777" w:rsidR="008D01B3" w:rsidRPr="003A2F09" w:rsidRDefault="008D01B3" w:rsidP="00AF507B">
            <w:pPr>
              <w:pStyle w:val="Heading4"/>
              <w:ind w:left="-13"/>
              <w:jc w:val="left"/>
            </w:pPr>
            <w:r w:rsidRPr="003A2F09">
              <w:lastRenderedPageBreak/>
              <w:br w:type="page"/>
            </w:r>
            <w:bookmarkStart w:id="121" w:name="SLEB"/>
            <w:r w:rsidRPr="003A2F09">
              <w:t>SMALL LOCAL EMERGING BUSINESS (SLEB) INFORMATION SHEET</w:t>
            </w:r>
            <w:bookmarkEnd w:id="121"/>
          </w:p>
        </w:tc>
      </w:tr>
    </w:tbl>
    <w:p w14:paraId="35228707" w14:textId="174332BA" w:rsidR="008D01B3" w:rsidRPr="00357A5C" w:rsidRDefault="008D01B3" w:rsidP="00E55392">
      <w:pPr>
        <w:pStyle w:val="PlainText"/>
        <w:spacing w:before="240" w:after="240"/>
        <w:rPr>
          <w:rFonts w:ascii="Calibri" w:hAnsi="Calibri" w:cs="Calibri"/>
          <w:sz w:val="24"/>
          <w:szCs w:val="24"/>
        </w:rPr>
      </w:pPr>
      <w:r w:rsidRPr="00357A5C">
        <w:rPr>
          <w:rFonts w:ascii="Calibri" w:hAnsi="Calibri" w:cs="Calibri"/>
          <w:b/>
          <w:sz w:val="24"/>
          <w:szCs w:val="24"/>
        </w:rPr>
        <w:t>Instructions</w:t>
      </w:r>
      <w:r w:rsidRPr="00357A5C">
        <w:rPr>
          <w:rFonts w:ascii="Calibri" w:hAnsi="Calibri" w:cs="Calibri"/>
          <w:sz w:val="24"/>
          <w:szCs w:val="24"/>
        </w:rPr>
        <w:t xml:space="preserve">:  On the following page is the </w:t>
      </w:r>
      <w:r w:rsidRPr="00357A5C">
        <w:rPr>
          <w:rFonts w:ascii="Calibri" w:hAnsi="Calibri" w:cs="Calibri"/>
          <w:b/>
          <w:sz w:val="24"/>
          <w:szCs w:val="24"/>
        </w:rPr>
        <w:t>SLEB Information Sheet</w:t>
      </w:r>
      <w:r w:rsidRPr="00357A5C">
        <w:rPr>
          <w:rFonts w:ascii="Calibri" w:hAnsi="Calibri" w:cs="Calibri"/>
          <w:sz w:val="24"/>
          <w:szCs w:val="24"/>
        </w:rPr>
        <w:t xml:space="preserve">.  Every Bidder must </w:t>
      </w:r>
      <w:r w:rsidR="00112390" w:rsidRPr="00357A5C">
        <w:rPr>
          <w:rFonts w:ascii="Calibri" w:hAnsi="Calibri" w:cs="Calibri"/>
          <w:sz w:val="24"/>
          <w:szCs w:val="24"/>
        </w:rPr>
        <w:t>complete</w:t>
      </w:r>
      <w:r w:rsidRPr="00357A5C">
        <w:rPr>
          <w:rFonts w:ascii="Calibri" w:hAnsi="Calibri" w:cs="Calibri"/>
          <w:sz w:val="24"/>
          <w:szCs w:val="24"/>
        </w:rPr>
        <w:t xml:space="preserve"> and submit a signed SLEB Information Sheet indicating their SLEB certification status.  If </w:t>
      </w:r>
      <w:r w:rsidR="00112390" w:rsidRPr="00357A5C">
        <w:rPr>
          <w:rFonts w:ascii="Calibri" w:hAnsi="Calibri" w:cs="Calibri"/>
          <w:sz w:val="24"/>
          <w:szCs w:val="24"/>
        </w:rPr>
        <w:t xml:space="preserve">the </w:t>
      </w:r>
      <w:r w:rsidRPr="00357A5C">
        <w:rPr>
          <w:rFonts w:ascii="Calibri" w:hAnsi="Calibri" w:cs="Calibri"/>
          <w:sz w:val="24"/>
          <w:szCs w:val="24"/>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08A2D5D0" w14:textId="22E79662"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sz w:val="24"/>
          <w:szCs w:val="24"/>
        </w:rPr>
        <w:t xml:space="preserve">SLEB certification must be </w:t>
      </w:r>
      <w:r w:rsidR="00112390" w:rsidRPr="00357A5C">
        <w:rPr>
          <w:rFonts w:ascii="Calibri" w:hAnsi="Calibri" w:cs="Calibri"/>
          <w:b/>
          <w:bCs/>
          <w:sz w:val="24"/>
          <w:szCs w:val="24"/>
          <w:u w:val="single"/>
        </w:rPr>
        <w:t>valid</w:t>
      </w:r>
      <w:r w:rsidR="00112390" w:rsidRPr="00357A5C">
        <w:rPr>
          <w:rFonts w:ascii="Calibri" w:hAnsi="Calibri" w:cs="Calibri"/>
          <w:sz w:val="24"/>
          <w:szCs w:val="24"/>
        </w:rPr>
        <w:t xml:space="preserve"> </w:t>
      </w:r>
      <w:r w:rsidRPr="00357A5C">
        <w:rPr>
          <w:rFonts w:ascii="Calibri" w:hAnsi="Calibri" w:cs="Calibri"/>
          <w:sz w:val="24"/>
          <w:szCs w:val="24"/>
        </w:rPr>
        <w:t xml:space="preserve">at the time of bid </w:t>
      </w:r>
      <w:r w:rsidR="00EB4661" w:rsidRPr="00357A5C">
        <w:rPr>
          <w:rFonts w:ascii="Calibri" w:hAnsi="Calibri" w:cs="Calibri"/>
          <w:sz w:val="24"/>
          <w:szCs w:val="24"/>
        </w:rPr>
        <w:t xml:space="preserve">proposal </w:t>
      </w:r>
      <w:r w:rsidRPr="00357A5C">
        <w:rPr>
          <w:rFonts w:ascii="Calibri" w:hAnsi="Calibri" w:cs="Calibri"/>
          <w:sz w:val="24"/>
          <w:szCs w:val="24"/>
        </w:rPr>
        <w:t>submittal for SLEB primes and SLEB subcontractor(s).</w:t>
      </w:r>
    </w:p>
    <w:p w14:paraId="69F13DDD" w14:textId="4E0997E9" w:rsidR="00090742" w:rsidRPr="00357A5C" w:rsidRDefault="008D01B3" w:rsidP="001A493D">
      <w:pPr>
        <w:pStyle w:val="PlainText"/>
        <w:numPr>
          <w:ilvl w:val="0"/>
          <w:numId w:val="10"/>
        </w:numPr>
        <w:spacing w:before="240" w:after="240"/>
        <w:rPr>
          <w:rFonts w:ascii="Calibri" w:hAnsi="Calibri" w:cs="Calibri"/>
          <w:sz w:val="24"/>
          <w:szCs w:val="24"/>
        </w:rPr>
      </w:pPr>
      <w:r w:rsidRPr="00357A5C">
        <w:rPr>
          <w:rFonts w:ascii="Calibri" w:hAnsi="Calibri" w:cs="Calibri"/>
          <w:sz w:val="24"/>
          <w:szCs w:val="24"/>
        </w:rPr>
        <w:t>For SLEB Subcontracting Questions: Please contact the General Services Agency</w:t>
      </w:r>
      <w:r w:rsidR="00112390" w:rsidRPr="00357A5C">
        <w:rPr>
          <w:rFonts w:ascii="Calibri" w:hAnsi="Calibri" w:cs="Calibri"/>
          <w:sz w:val="24"/>
          <w:szCs w:val="24"/>
        </w:rPr>
        <w:t xml:space="preserve"> </w:t>
      </w:r>
      <w:r w:rsidRPr="00357A5C">
        <w:rPr>
          <w:rFonts w:ascii="Calibri" w:hAnsi="Calibri" w:cs="Calibri"/>
          <w:sz w:val="24"/>
          <w:szCs w:val="24"/>
        </w:rPr>
        <w:t>-</w:t>
      </w:r>
      <w:r w:rsidR="00112390" w:rsidRPr="00357A5C">
        <w:rPr>
          <w:rFonts w:ascii="Calibri" w:hAnsi="Calibri" w:cs="Calibri"/>
          <w:sz w:val="24"/>
          <w:szCs w:val="24"/>
        </w:rPr>
        <w:t xml:space="preserve"> </w:t>
      </w:r>
      <w:r w:rsidRPr="00357A5C">
        <w:rPr>
          <w:rFonts w:ascii="Calibri" w:hAnsi="Calibri" w:cs="Calibri"/>
          <w:sz w:val="24"/>
          <w:szCs w:val="24"/>
        </w:rPr>
        <w:t xml:space="preserve">Office of Acquisition Policy, </w:t>
      </w:r>
      <w:hyperlink r:id="rId77" w:history="1">
        <w:r w:rsidRPr="00357A5C">
          <w:rPr>
            <w:rStyle w:val="Hyperlink"/>
            <w:rFonts w:ascii="Calibri" w:hAnsi="Calibri" w:cs="Calibri"/>
            <w:sz w:val="24"/>
            <w:szCs w:val="24"/>
          </w:rPr>
          <w:t>GSA.OAP@acgov.org</w:t>
        </w:r>
      </w:hyperlink>
      <w:r w:rsidR="00090742" w:rsidRPr="00357A5C">
        <w:rPr>
          <w:rFonts w:ascii="Calibri" w:hAnsi="Calibri" w:cs="Calibri"/>
          <w:sz w:val="24"/>
          <w:szCs w:val="24"/>
        </w:rPr>
        <w:t>.</w:t>
      </w:r>
    </w:p>
    <w:p w14:paraId="66DF350E" w14:textId="6115ABB2" w:rsidR="008D01B3" w:rsidRPr="00357A5C" w:rsidRDefault="008D01B3" w:rsidP="001A493D">
      <w:pPr>
        <w:pStyle w:val="PlainText"/>
        <w:numPr>
          <w:ilvl w:val="0"/>
          <w:numId w:val="10"/>
        </w:numPr>
        <w:spacing w:before="240" w:after="240"/>
        <w:rPr>
          <w:rFonts w:ascii="Calibri" w:hAnsi="Calibri" w:cs="Calibri"/>
          <w:sz w:val="24"/>
          <w:szCs w:val="24"/>
        </w:rPr>
      </w:pPr>
      <w:r w:rsidRPr="00357A5C">
        <w:rPr>
          <w:rFonts w:ascii="Calibri" w:hAnsi="Calibri" w:cs="Calibri"/>
          <w:sz w:val="24"/>
          <w:szCs w:val="24"/>
        </w:rPr>
        <w:t>For questions/information regarding SLEB certification</w:t>
      </w:r>
      <w:r w:rsidR="00112390" w:rsidRPr="00357A5C">
        <w:rPr>
          <w:rFonts w:ascii="Calibri" w:hAnsi="Calibri" w:cs="Calibri"/>
          <w:sz w:val="24"/>
          <w:szCs w:val="24"/>
        </w:rPr>
        <w:t>,</w:t>
      </w:r>
      <w:r w:rsidRPr="00357A5C">
        <w:rPr>
          <w:rFonts w:ascii="Calibri" w:hAnsi="Calibri" w:cs="Calibri"/>
          <w:sz w:val="24"/>
          <w:szCs w:val="24"/>
        </w:rPr>
        <w:t xml:space="preserve"> including requirements, please contact the Auditor-Controller Agency, Office of Contract Compliance &amp; Reporting – SLEB Certification Unit, </w:t>
      </w:r>
      <w:hyperlink r:id="rId78" w:history="1">
        <w:r w:rsidRPr="00357A5C">
          <w:rPr>
            <w:rStyle w:val="Hyperlink"/>
            <w:rFonts w:ascii="Calibri" w:hAnsi="Calibri" w:cs="Calibri"/>
            <w:sz w:val="24"/>
            <w:szCs w:val="24"/>
          </w:rPr>
          <w:t>OCCR@acgov.org</w:t>
        </w:r>
      </w:hyperlink>
      <w:r w:rsidRPr="00357A5C">
        <w:rPr>
          <w:rFonts w:ascii="Calibri" w:hAnsi="Calibri" w:cs="Calibri"/>
          <w:sz w:val="24"/>
          <w:szCs w:val="24"/>
        </w:rPr>
        <w:t xml:space="preserve">, (510) 891-5500. </w:t>
      </w:r>
    </w:p>
    <w:p w14:paraId="1C0337E6" w14:textId="77777777" w:rsidR="008D01B3" w:rsidRPr="00266DFB" w:rsidRDefault="008D01B3" w:rsidP="008D01B3">
      <w:pPr>
        <w:spacing w:after="240"/>
        <w:rPr>
          <w:rFonts w:ascii="Calibri" w:hAnsi="Calibri" w:cs="Calibri"/>
          <w:sz w:val="24"/>
          <w:szCs w:val="26"/>
        </w:rPr>
      </w:pPr>
    </w:p>
    <w:p w14:paraId="428435EA" w14:textId="77777777" w:rsidR="00011821" w:rsidRPr="000B11B0" w:rsidRDefault="00011821" w:rsidP="00011821">
      <w:pPr>
        <w:pStyle w:val="RFP-QHeader2"/>
        <w:jc w:val="left"/>
        <w:rPr>
          <w:rFonts w:ascii="Calibri" w:hAnsi="Calibri" w:cs="Calibri"/>
        </w:rPr>
      </w:pPr>
    </w:p>
    <w:p w14:paraId="65153729" w14:textId="77777777" w:rsidR="00011821" w:rsidRPr="000B11B0" w:rsidRDefault="00011821" w:rsidP="00011821">
      <w:pPr>
        <w:pStyle w:val="RFP-QHeader2"/>
        <w:jc w:val="left"/>
        <w:rPr>
          <w:rFonts w:ascii="Calibri" w:hAnsi="Calibri" w:cs="Calibri"/>
        </w:rPr>
      </w:pPr>
    </w:p>
    <w:p w14:paraId="79F201F9" w14:textId="77777777" w:rsidR="0007148C" w:rsidRPr="001B455E" w:rsidRDefault="00011821" w:rsidP="0007148C">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1BB6ED75" w14:textId="77777777" w:rsidTr="00112390">
        <w:tc>
          <w:tcPr>
            <w:tcW w:w="11016" w:type="dxa"/>
            <w:shd w:val="clear" w:color="auto" w:fill="DEEAF6" w:themeFill="accent5" w:themeFillTint="33"/>
          </w:tcPr>
          <w:p w14:paraId="5442A4BE" w14:textId="77777777" w:rsidR="0007148C" w:rsidRPr="003A2F09" w:rsidRDefault="0007148C" w:rsidP="00AF507B">
            <w:pPr>
              <w:pStyle w:val="RFP-QHeader2"/>
              <w:ind w:left="-13"/>
              <w:jc w:val="left"/>
              <w:rPr>
                <w:rFonts w:ascii="Calibri" w:hAnsi="Calibri" w:cs="Calibri"/>
                <w:sz w:val="28"/>
                <w:szCs w:val="28"/>
              </w:rPr>
            </w:pPr>
            <w:r w:rsidRPr="003A2F09">
              <w:rPr>
                <w:rFonts w:ascii="Calibri" w:hAnsi="Calibri" w:cs="Calibri"/>
                <w:sz w:val="28"/>
                <w:szCs w:val="28"/>
              </w:rPr>
              <w:lastRenderedPageBreak/>
              <w:t>SLEB INFORMATION SHEET</w:t>
            </w:r>
            <w:r w:rsidR="008D01B3" w:rsidRPr="003A2F09">
              <w:rPr>
                <w:rFonts w:ascii="Calibri" w:hAnsi="Calibri" w:cs="Calibri"/>
                <w:sz w:val="28"/>
                <w:szCs w:val="28"/>
              </w:rPr>
              <w:t xml:space="preserve"> </w:t>
            </w:r>
          </w:p>
        </w:tc>
      </w:tr>
    </w:tbl>
    <w:p w14:paraId="53C07293" w14:textId="77777777" w:rsidR="00011821" w:rsidRPr="00C76FAA" w:rsidRDefault="00011821" w:rsidP="00011821">
      <w:pPr>
        <w:tabs>
          <w:tab w:val="left" w:pos="-720"/>
        </w:tabs>
        <w:jc w:val="center"/>
        <w:rPr>
          <w:rFonts w:ascii="Calibri" w:hAnsi="Calibri" w:cs="Calibri"/>
          <w:b/>
          <w:spacing w:val="-3"/>
          <w:sz w:val="14"/>
        </w:rPr>
      </w:pPr>
    </w:p>
    <w:p w14:paraId="18F85FC6" w14:textId="77777777" w:rsidR="00011821" w:rsidRPr="007A006B" w:rsidRDefault="00011821" w:rsidP="008D01B3">
      <w:pPr>
        <w:pStyle w:val="BodyTextIndent"/>
        <w:spacing w:after="120"/>
        <w:ind w:left="0"/>
        <w:jc w:val="both"/>
        <w:rPr>
          <w:rFonts w:ascii="Calibri" w:hAnsi="Calibri" w:cs="Calibri"/>
          <w:sz w:val="20"/>
        </w:rPr>
      </w:pPr>
      <w:proofErr w:type="gramStart"/>
      <w:r w:rsidRPr="007A006B">
        <w:rPr>
          <w:rFonts w:ascii="Calibri" w:hAnsi="Calibri" w:cs="Calibri"/>
          <w:sz w:val="20"/>
        </w:rPr>
        <w:t>In order to</w:t>
      </w:r>
      <w:proofErr w:type="gramEnd"/>
      <w:r w:rsidRPr="007A006B">
        <w:rPr>
          <w:rFonts w:ascii="Calibri" w:hAnsi="Calibri" w:cs="Calibri"/>
          <w:sz w:val="20"/>
        </w:rPr>
        <w:t xml:space="preserve"> meet the Small Local Emerging Business (SLEB) requirements of this RF</w:t>
      </w:r>
      <w:r w:rsidR="001B455E" w:rsidRPr="007A006B">
        <w:rPr>
          <w:rFonts w:ascii="Calibri" w:hAnsi="Calibri" w:cs="Calibri"/>
          <w:sz w:val="20"/>
        </w:rPr>
        <w:t>P</w:t>
      </w:r>
      <w:r w:rsidRPr="007A006B">
        <w:rPr>
          <w:rFonts w:ascii="Calibri" w:hAnsi="Calibri" w:cs="Calibri"/>
          <w:sz w:val="20"/>
        </w:rPr>
        <w:t xml:space="preserve">, </w:t>
      </w:r>
      <w:r w:rsidRPr="007A006B">
        <w:rPr>
          <w:rFonts w:ascii="Calibri" w:hAnsi="Calibri" w:cs="Calibri"/>
          <w:sz w:val="20"/>
          <w:u w:val="single"/>
        </w:rPr>
        <w:t>all Bidders must complete this form</w:t>
      </w:r>
      <w:r w:rsidRPr="007A006B">
        <w:rPr>
          <w:rFonts w:ascii="Calibri" w:hAnsi="Calibri" w:cs="Calibri"/>
          <w:sz w:val="20"/>
        </w:rPr>
        <w:t>.</w:t>
      </w:r>
    </w:p>
    <w:p w14:paraId="0B7EF7C3" w14:textId="4BB1E7C0"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sidR="00112390">
        <w:rPr>
          <w:rFonts w:ascii="Calibri" w:hAnsi="Calibri" w:cs="Calibri"/>
          <w:sz w:val="20"/>
        </w:rPr>
        <w:t xml:space="preserve">the </w:t>
      </w:r>
      <w:r w:rsidRPr="007A006B">
        <w:rPr>
          <w:rFonts w:ascii="Calibri" w:hAnsi="Calibri" w:cs="Calibri"/>
          <w:sz w:val="20"/>
        </w:rPr>
        <w:t>definition of a SLEB</w:t>
      </w:r>
      <w:r w:rsidR="00112390">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79"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80"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20F3BC99" w14:textId="61E7B473"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sidR="00112390">
        <w:rPr>
          <w:rFonts w:ascii="Calibri" w:hAnsi="Calibri" w:cs="Calibri"/>
          <w:sz w:val="20"/>
        </w:rPr>
        <w:t>al</w:t>
      </w:r>
      <w:r w:rsidRPr="007A006B">
        <w:rPr>
          <w:rFonts w:ascii="Calibri" w:hAnsi="Calibri" w:cs="Calibri"/>
          <w:sz w:val="20"/>
        </w:rPr>
        <w:t xml:space="preserve">, but this partnership will also assist the SLEB to grow and build </w:t>
      </w:r>
      <w:r w:rsidR="00112390">
        <w:rPr>
          <w:rFonts w:ascii="Calibri" w:hAnsi="Calibri" w:cs="Calibri"/>
          <w:sz w:val="20"/>
        </w:rPr>
        <w:t xml:space="preserve">the </w:t>
      </w:r>
      <w:r w:rsidRPr="007A006B">
        <w:rPr>
          <w:rFonts w:ascii="Calibri" w:hAnsi="Calibri" w:cs="Calibri"/>
          <w:sz w:val="20"/>
        </w:rPr>
        <w:t xml:space="preserve">capacity to eventually bid as a prime on their own.  </w:t>
      </w:r>
    </w:p>
    <w:p w14:paraId="4196FB5F"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5836316B" w14:textId="77777777" w:rsidR="00011821" w:rsidRDefault="00011821" w:rsidP="008D01B3">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w:t>
      </w:r>
      <w:r w:rsidR="00061F48" w:rsidRPr="007A006B">
        <w:rPr>
          <w:rFonts w:ascii="Calibri" w:hAnsi="Calibri" w:cs="Calibri"/>
          <w:sz w:val="20"/>
        </w:rPr>
        <w:t xml:space="preserve">departments, </w:t>
      </w:r>
      <w:r w:rsidR="00F51741" w:rsidRPr="007A006B">
        <w:rPr>
          <w:rFonts w:ascii="Calibri" w:hAnsi="Calibri" w:cs="Calibri"/>
          <w:sz w:val="20"/>
        </w:rPr>
        <w:t>prime,</w:t>
      </w:r>
      <w:r w:rsidRPr="007A006B">
        <w:rPr>
          <w:rFonts w:ascii="Calibri" w:hAnsi="Calibri" w:cs="Calibri"/>
          <w:sz w:val="20"/>
        </w:rPr>
        <w:t xml:space="preserv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81"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82"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2572BC37" w14:textId="77777777" w:rsidTr="001215F1">
        <w:tc>
          <w:tcPr>
            <w:tcW w:w="10260" w:type="dxa"/>
            <w:shd w:val="clear" w:color="auto" w:fill="auto"/>
            <w:tcMar>
              <w:top w:w="72" w:type="dxa"/>
              <w:left w:w="115" w:type="dxa"/>
              <w:bottom w:w="72" w:type="dxa"/>
              <w:right w:w="115" w:type="dxa"/>
            </w:tcMar>
            <w:vAlign w:val="center"/>
          </w:tcPr>
          <w:p w14:paraId="3212C1C5" w14:textId="781639F1" w:rsidR="00011821" w:rsidRPr="00A86407" w:rsidRDefault="00011821" w:rsidP="001215F1">
            <w:pPr>
              <w:pStyle w:val="Header"/>
              <w:tabs>
                <w:tab w:val="clear" w:pos="4320"/>
                <w:tab w:val="center" w:pos="5220"/>
              </w:tabs>
              <w:spacing w:line="276" w:lineRule="auto"/>
              <w:ind w:left="360" w:hanging="360"/>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7E0948">
              <w:rPr>
                <w:rFonts w:ascii="Calibri" w:hAnsi="Calibri" w:cs="Calibri"/>
                <w:b/>
                <w:spacing w:val="-3"/>
                <w:sz w:val="20"/>
              </w:rPr>
            </w:r>
            <w:r w:rsidR="007E0948">
              <w:rPr>
                <w:rFonts w:ascii="Calibri" w:hAnsi="Calibri" w:cs="Calibri"/>
                <w:b/>
                <w:spacing w:val="-3"/>
                <w:sz w:val="20"/>
              </w:rPr>
              <w:fldChar w:fldCharType="separate"/>
            </w:r>
            <w:r w:rsidRPr="00A86407">
              <w:rPr>
                <w:rFonts w:ascii="Calibri" w:hAnsi="Calibri" w:cs="Calibri"/>
                <w:b/>
                <w:spacing w:val="-3"/>
                <w:sz w:val="20"/>
              </w:rPr>
              <w:fldChar w:fldCharType="end"/>
            </w:r>
            <w:r w:rsidR="008D01B3">
              <w:rPr>
                <w:rFonts w:ascii="Calibri" w:hAnsi="Calibri" w:cs="Calibri"/>
                <w:b/>
                <w:spacing w:val="-3"/>
                <w:sz w:val="20"/>
              </w:rPr>
              <w:t xml:space="preserve"> </w:t>
            </w:r>
            <w:r w:rsidR="008D01B3">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14A06BA0" w14:textId="77777777" w:rsidR="00011821" w:rsidRPr="00A86407" w:rsidRDefault="00011821" w:rsidP="001215F1">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94D906B" w14:textId="77777777" w:rsidR="00011821" w:rsidRPr="00A86407" w:rsidRDefault="00011821" w:rsidP="001215F1">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AA5B05" w14:textId="77777777" w:rsidR="00011821" w:rsidRPr="00A86407" w:rsidRDefault="00011821" w:rsidP="001215F1">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3DAB44F3"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07F429B3" w14:textId="77777777" w:rsidTr="001215F1">
        <w:tc>
          <w:tcPr>
            <w:tcW w:w="10260" w:type="dxa"/>
            <w:shd w:val="clear" w:color="auto" w:fill="auto"/>
            <w:tcMar>
              <w:top w:w="72" w:type="dxa"/>
              <w:left w:w="115" w:type="dxa"/>
              <w:bottom w:w="72" w:type="dxa"/>
              <w:right w:w="115" w:type="dxa"/>
            </w:tcMar>
            <w:vAlign w:val="center"/>
          </w:tcPr>
          <w:p w14:paraId="5059EACE" w14:textId="77777777" w:rsidR="001215F1" w:rsidRPr="001B455E" w:rsidRDefault="00011821" w:rsidP="001215F1">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7E0948">
              <w:rPr>
                <w:rFonts w:ascii="Calibri" w:hAnsi="Calibri" w:cs="Calibri"/>
                <w:b/>
                <w:spacing w:val="-3"/>
                <w:sz w:val="20"/>
              </w:rPr>
            </w:r>
            <w:r w:rsidR="007E0948">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153764">
              <w:rPr>
                <w:rFonts w:ascii="Calibri" w:hAnsi="Calibri" w:cs="Calibri"/>
                <w:b/>
                <w:spacing w:val="-3"/>
                <w:sz w:val="20"/>
              </w:rPr>
              <w:tab/>
            </w:r>
            <w:r w:rsidR="001215F1">
              <w:rPr>
                <w:rFonts w:ascii="Calibri" w:hAnsi="Calibri" w:cs="Calibri"/>
                <w:b/>
                <w:spacing w:val="-3"/>
                <w:sz w:val="20"/>
              </w:rPr>
              <w:t>BIDDER</w:t>
            </w:r>
            <w:r w:rsidR="001215F1" w:rsidRPr="00A86407">
              <w:rPr>
                <w:rFonts w:ascii="Calibri" w:hAnsi="Calibri" w:cs="Calibri"/>
                <w:b/>
                <w:spacing w:val="-3"/>
                <w:sz w:val="20"/>
              </w:rPr>
              <w:t xml:space="preserve"> IS </w:t>
            </w:r>
            <w:r w:rsidR="001215F1" w:rsidRPr="00A86407">
              <w:rPr>
                <w:rFonts w:ascii="Calibri" w:hAnsi="Calibri" w:cs="Calibri"/>
                <w:b/>
                <w:spacing w:val="-3"/>
                <w:sz w:val="20"/>
                <w:u w:val="single"/>
              </w:rPr>
              <w:t>NOT</w:t>
            </w:r>
            <w:r w:rsidR="001215F1" w:rsidRPr="00A86407">
              <w:rPr>
                <w:rFonts w:ascii="Calibri" w:hAnsi="Calibri" w:cs="Calibri"/>
                <w:b/>
                <w:spacing w:val="-3"/>
                <w:sz w:val="20"/>
              </w:rPr>
              <w:t xml:space="preserve"> A CERTIFIED SLEB </w:t>
            </w:r>
            <w:r w:rsidR="001215F1" w:rsidRPr="00A86407">
              <w:rPr>
                <w:rFonts w:ascii="Calibri" w:hAnsi="Calibri" w:cs="Calibri"/>
                <w:b/>
                <w:caps/>
                <w:spacing w:val="-3"/>
                <w:sz w:val="20"/>
              </w:rPr>
              <w:t xml:space="preserve">and will </w:t>
            </w:r>
            <w:r w:rsidR="001215F1" w:rsidRPr="00A86407">
              <w:rPr>
                <w:rFonts w:ascii="Calibri" w:hAnsi="Calibri" w:cs="Calibri"/>
                <w:b/>
                <w:caps/>
                <w:sz w:val="20"/>
              </w:rPr>
              <w:t xml:space="preserve">subcontract </w:t>
            </w:r>
            <w:r w:rsidR="001215F1" w:rsidRPr="00A86407">
              <w:rPr>
                <w:rFonts w:ascii="Calibri" w:hAnsi="Calibri" w:cs="Calibri"/>
                <w:b/>
                <w:caps/>
                <w:sz w:val="20"/>
                <w:u w:val="single"/>
              </w:rPr>
              <w:fldChar w:fldCharType="begin">
                <w:ffData>
                  <w:name w:val="Text56"/>
                  <w:enabled/>
                  <w:calcOnExit w:val="0"/>
                  <w:textInput/>
                </w:ffData>
              </w:fldChar>
            </w:r>
            <w:r w:rsidR="001215F1" w:rsidRPr="00A86407">
              <w:rPr>
                <w:rFonts w:ascii="Calibri" w:hAnsi="Calibri" w:cs="Calibri"/>
                <w:b/>
                <w:caps/>
                <w:sz w:val="20"/>
                <w:u w:val="single"/>
              </w:rPr>
              <w:instrText xml:space="preserve"> FORMTEXT </w:instrText>
            </w:r>
            <w:r w:rsidR="001215F1" w:rsidRPr="00A86407">
              <w:rPr>
                <w:rFonts w:ascii="Calibri" w:hAnsi="Calibri" w:cs="Calibri"/>
                <w:b/>
                <w:caps/>
                <w:sz w:val="20"/>
                <w:u w:val="single"/>
              </w:rPr>
            </w:r>
            <w:r w:rsidR="001215F1" w:rsidRPr="00A86407">
              <w:rPr>
                <w:rFonts w:ascii="Calibri" w:hAnsi="Calibri" w:cs="Calibri"/>
                <w:b/>
                <w:caps/>
                <w:sz w:val="20"/>
                <w:u w:val="single"/>
              </w:rPr>
              <w:fldChar w:fldCharType="separate"/>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sidRPr="00A86407">
              <w:rPr>
                <w:rFonts w:ascii="Calibri" w:hAnsi="Calibri" w:cs="Calibri"/>
                <w:b/>
                <w:caps/>
                <w:sz w:val="20"/>
                <w:u w:val="single"/>
              </w:rPr>
              <w:fldChar w:fldCharType="end"/>
            </w:r>
            <w:r w:rsidR="001215F1" w:rsidRPr="00A86407">
              <w:rPr>
                <w:rFonts w:ascii="Calibri" w:hAnsi="Calibri" w:cs="Calibri"/>
                <w:b/>
                <w:caps/>
                <w:sz w:val="20"/>
              </w:rPr>
              <w:t>% with the SLEB named</w:t>
            </w:r>
            <w:r w:rsidR="001215F1">
              <w:rPr>
                <w:rFonts w:ascii="Calibri" w:hAnsi="Calibri" w:cs="Calibri"/>
                <w:b/>
                <w:caps/>
                <w:sz w:val="20"/>
              </w:rPr>
              <w:t xml:space="preserve"> below for the </w:t>
            </w:r>
            <w:r w:rsidR="001215F1" w:rsidRPr="00A86407">
              <w:rPr>
                <w:rFonts w:ascii="Calibri" w:hAnsi="Calibri" w:cs="Calibri"/>
                <w:b/>
                <w:caps/>
                <w:sz w:val="20"/>
              </w:rPr>
              <w:t>following goods/services</w:t>
            </w:r>
            <w:r w:rsidR="001215F1" w:rsidRPr="00A86407">
              <w:rPr>
                <w:rFonts w:ascii="Calibri" w:hAnsi="Calibri" w:cs="Calibri"/>
                <w:b/>
                <w:sz w:val="20"/>
              </w:rPr>
              <w:t xml:space="preserve">: </w:t>
            </w:r>
            <w:r w:rsidR="001215F1" w:rsidRPr="00A86407">
              <w:rPr>
                <w:rFonts w:ascii="Calibri" w:hAnsi="Calibri" w:cs="Calibri"/>
                <w:b/>
                <w:sz w:val="20"/>
                <w:u w:val="single"/>
              </w:rPr>
              <w:fldChar w:fldCharType="begin">
                <w:ffData>
                  <w:name w:val="Text57"/>
                  <w:enabled/>
                  <w:calcOnExit w:val="0"/>
                  <w:textInput/>
                </w:ffData>
              </w:fldChar>
            </w:r>
            <w:r w:rsidR="001215F1" w:rsidRPr="00A86407">
              <w:rPr>
                <w:rFonts w:ascii="Calibri" w:hAnsi="Calibri" w:cs="Calibri"/>
                <w:b/>
                <w:sz w:val="20"/>
                <w:u w:val="single"/>
              </w:rPr>
              <w:instrText xml:space="preserve"> FORMTEXT </w:instrText>
            </w:r>
            <w:r w:rsidR="001215F1" w:rsidRPr="00A86407">
              <w:rPr>
                <w:rFonts w:ascii="Calibri" w:hAnsi="Calibri" w:cs="Calibri"/>
                <w:b/>
                <w:sz w:val="20"/>
                <w:u w:val="single"/>
              </w:rPr>
            </w:r>
            <w:r w:rsidR="001215F1" w:rsidRPr="00A86407">
              <w:rPr>
                <w:rFonts w:ascii="Calibri" w:hAnsi="Calibri" w:cs="Calibri"/>
                <w:b/>
                <w:sz w:val="20"/>
                <w:u w:val="single"/>
              </w:rPr>
              <w:fldChar w:fldCharType="separate"/>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sidRPr="00A86407">
              <w:rPr>
                <w:rFonts w:ascii="Calibri" w:hAnsi="Calibri" w:cs="Calibri"/>
                <w:b/>
                <w:sz w:val="20"/>
                <w:u w:val="single"/>
              </w:rPr>
              <w:fldChar w:fldCharType="end"/>
            </w:r>
            <w:r w:rsidR="001215F1" w:rsidRPr="00A86407">
              <w:rPr>
                <w:rFonts w:ascii="Calibri" w:hAnsi="Calibri" w:cs="Calibri"/>
                <w:b/>
                <w:sz w:val="20"/>
                <w:u w:val="single"/>
              </w:rPr>
              <w:tab/>
            </w:r>
          </w:p>
          <w:p w14:paraId="2491B8A7" w14:textId="77777777" w:rsidR="001215F1" w:rsidRPr="00A86407"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565B404" w14:textId="77777777" w:rsidR="001215F1" w:rsidRPr="00A86407" w:rsidRDefault="001215F1" w:rsidP="001215F1">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9B7ACA9" w14:textId="77777777" w:rsidR="001215F1" w:rsidRPr="00A86407" w:rsidRDefault="001215F1" w:rsidP="001215F1">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7E0948">
              <w:rPr>
                <w:rFonts w:ascii="Calibri" w:hAnsi="Calibri" w:cs="Calibri"/>
                <w:b/>
                <w:spacing w:val="-3"/>
                <w:sz w:val="20"/>
                <w:szCs w:val="24"/>
              </w:rPr>
            </w:r>
            <w:r w:rsidR="007E0948">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7E0948">
              <w:rPr>
                <w:rFonts w:ascii="Calibri" w:hAnsi="Calibri" w:cs="Calibri"/>
                <w:b/>
                <w:spacing w:val="-3"/>
                <w:sz w:val="20"/>
                <w:szCs w:val="24"/>
              </w:rPr>
            </w:r>
            <w:r w:rsidR="007E0948">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6679382" w14:textId="77777777" w:rsidR="001215F1" w:rsidRPr="001B455E"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E9299F9" w14:textId="77777777" w:rsidR="001215F1" w:rsidRDefault="001215F1" w:rsidP="001215F1">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133B6B0" w14:textId="26F5ED91" w:rsidR="00011821" w:rsidRPr="00A86407" w:rsidRDefault="001215F1" w:rsidP="001215F1">
            <w:pPr>
              <w:pStyle w:val="Header"/>
              <w:tabs>
                <w:tab w:val="clear" w:pos="4320"/>
                <w:tab w:val="clear" w:pos="8640"/>
                <w:tab w:val="right" w:pos="7740"/>
                <w:tab w:val="left" w:pos="7920"/>
                <w:tab w:val="right" w:pos="10047"/>
              </w:tabs>
              <w:spacing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3CF06E80" w14:textId="77777777" w:rsidR="00011821" w:rsidRPr="00130F5F" w:rsidRDefault="00011821" w:rsidP="00011821">
      <w:pPr>
        <w:tabs>
          <w:tab w:val="center" w:pos="5220"/>
        </w:tabs>
        <w:rPr>
          <w:rFonts w:ascii="Calibri" w:hAnsi="Calibri" w:cs="Calibri"/>
          <w:sz w:val="14"/>
          <w:szCs w:val="16"/>
        </w:rPr>
      </w:pPr>
    </w:p>
    <w:p w14:paraId="6ECC005C" w14:textId="5CBA3013" w:rsidR="00011821" w:rsidRPr="00130F5F"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12390">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12390">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336BDCA" w14:textId="2727A457" w:rsidR="00011821" w:rsidRDefault="00011821" w:rsidP="00011821">
      <w:pPr>
        <w:rPr>
          <w:rFonts w:ascii="Calibri" w:hAnsi="Calibri" w:cs="Calibri"/>
          <w:sz w:val="14"/>
        </w:rPr>
      </w:pPr>
    </w:p>
    <w:p w14:paraId="36D86CCE" w14:textId="77777777" w:rsidR="00A97CDB" w:rsidRPr="00C76FAA" w:rsidRDefault="00A97CDB" w:rsidP="00011821">
      <w:pPr>
        <w:rPr>
          <w:rFonts w:ascii="Calibri" w:hAnsi="Calibri" w:cs="Calibri"/>
          <w:sz w:val="14"/>
        </w:rPr>
      </w:pPr>
    </w:p>
    <w:p w14:paraId="061BA54F" w14:textId="77777777" w:rsidR="00011821" w:rsidRPr="00455827" w:rsidRDefault="00011821" w:rsidP="00F95B6B">
      <w:pPr>
        <w:tabs>
          <w:tab w:val="right" w:pos="7020"/>
          <w:tab w:val="left" w:pos="7200"/>
          <w:tab w:val="right" w:pos="10080"/>
        </w:tabs>
        <w:spacing w:after="240"/>
        <w:rPr>
          <w:rFonts w:ascii="Calibri" w:hAnsi="Calibri" w:cs="Calibri"/>
          <w:b/>
          <w:sz w:val="22"/>
          <w:u w:val="single"/>
        </w:rPr>
      </w:pPr>
      <w:r w:rsidRPr="00455827">
        <w:rPr>
          <w:rFonts w:ascii="Calibri" w:hAnsi="Calibri" w:cs="Calibri"/>
          <w:b/>
          <w:sz w:val="22"/>
        </w:rPr>
        <w:t xml:space="preserve">Bidder Printed Name/Title: </w:t>
      </w:r>
      <w:r w:rsidR="00455827" w:rsidRPr="00455827">
        <w:rPr>
          <w:rFonts w:ascii="Calibri" w:hAnsi="Calibri" w:cs="Calibri"/>
          <w:b/>
          <w:sz w:val="22"/>
          <w:u w:val="single"/>
        </w:rPr>
        <w:t xml:space="preserve">       </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u w:val="single"/>
        </w:rPr>
        <w:tab/>
      </w:r>
      <w:r w:rsidR="00455827" w:rsidRPr="00455827">
        <w:rPr>
          <w:rFonts w:ascii="Calibri" w:hAnsi="Calibri" w:cs="Calibri"/>
          <w:b/>
          <w:sz w:val="22"/>
          <w:u w:val="single"/>
        </w:rPr>
        <w:tab/>
      </w:r>
      <w:r w:rsidR="00455827" w:rsidRPr="00455827">
        <w:rPr>
          <w:rFonts w:ascii="Calibri" w:hAnsi="Calibri" w:cs="Calibri"/>
          <w:b/>
          <w:sz w:val="22"/>
          <w:u w:val="single"/>
        </w:rPr>
        <w:tab/>
      </w:r>
    </w:p>
    <w:p w14:paraId="6DA180A4" w14:textId="77777777" w:rsidR="00455827" w:rsidRDefault="00011821" w:rsidP="00F95B6B">
      <w:pPr>
        <w:tabs>
          <w:tab w:val="right" w:pos="7020"/>
          <w:tab w:val="left" w:pos="7200"/>
          <w:tab w:val="left" w:pos="8109"/>
          <w:tab w:val="right" w:pos="10080"/>
        </w:tabs>
        <w:spacing w:after="180"/>
        <w:rPr>
          <w:rFonts w:ascii="Calibri" w:hAnsi="Calibri" w:cs="Calibri"/>
          <w:b/>
          <w:sz w:val="22"/>
          <w:u w:val="single"/>
        </w:rPr>
      </w:pPr>
      <w:r w:rsidRPr="00455827">
        <w:rPr>
          <w:rFonts w:ascii="Calibri" w:hAnsi="Calibri" w:cs="Calibri"/>
          <w:b/>
          <w:sz w:val="22"/>
        </w:rPr>
        <w:t>Street Address: 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rPr>
        <w:t>___________</w:t>
      </w:r>
      <w:r w:rsidRPr="00455827">
        <w:rPr>
          <w:rFonts w:ascii="Calibri" w:hAnsi="Calibri" w:cs="Calibri"/>
          <w:b/>
          <w:sz w:val="22"/>
        </w:rPr>
        <w:t>_________City__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587DCD" w:rsidRPr="00455827">
        <w:rPr>
          <w:rFonts w:ascii="Calibri" w:hAnsi="Calibri" w:cs="Calibri"/>
          <w:b/>
          <w:sz w:val="22"/>
        </w:rPr>
        <w:t>__</w:t>
      </w:r>
      <w:r w:rsidRPr="00455827">
        <w:rPr>
          <w:rFonts w:ascii="Calibri" w:hAnsi="Calibri" w:cs="Calibri"/>
          <w:b/>
          <w:sz w:val="22"/>
        </w:rPr>
        <w:t>__State_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Pr="00455827">
        <w:rPr>
          <w:rFonts w:ascii="Calibri" w:hAnsi="Calibri" w:cs="Calibri"/>
          <w:b/>
          <w:sz w:val="22"/>
        </w:rPr>
        <w:t>_ Zip Code</w:t>
      </w:r>
      <w:r w:rsidR="00455827" w:rsidRPr="00455827">
        <w:rPr>
          <w:rFonts w:ascii="Calibri" w:hAnsi="Calibri" w:cs="Calibri"/>
          <w:b/>
          <w:sz w:val="22"/>
          <w:u w:val="single"/>
        </w:rPr>
        <w:tab/>
      </w:r>
      <w:bookmarkStart w:id="122" w:name="_Bidder_Signature:_("/>
      <w:bookmarkStart w:id="123" w:name="Prime_Bidder_Signature"/>
      <w:bookmarkEnd w:id="122"/>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p>
    <w:p w14:paraId="5B35AE4C" w14:textId="07B9C6C5" w:rsidR="0007148C" w:rsidRPr="004D05F2" w:rsidRDefault="00011821" w:rsidP="006C19B7">
      <w:pPr>
        <w:tabs>
          <w:tab w:val="right" w:pos="7020"/>
          <w:tab w:val="left" w:pos="7200"/>
          <w:tab w:val="right" w:pos="10080"/>
        </w:tabs>
        <w:rPr>
          <w:rFonts w:ascii="Calibri" w:hAnsi="Calibri" w:cs="Calibri"/>
          <w:b/>
          <w:sz w:val="2"/>
          <w:szCs w:val="2"/>
        </w:rPr>
      </w:pPr>
      <w:r w:rsidRPr="00455827">
        <w:rPr>
          <w:rFonts w:ascii="Calibri" w:hAnsi="Calibri" w:cs="Calibri"/>
          <w:b/>
          <w:sz w:val="22"/>
        </w:rPr>
        <w:t xml:space="preserve">Bidder Signature: </w:t>
      </w:r>
      <w:bookmarkEnd w:id="123"/>
      <w:r w:rsidRPr="00455827">
        <w:rPr>
          <w:rFonts w:ascii="Wingdings" w:eastAsia="Wingdings" w:hAnsi="Wingdings" w:cs="Wingdings"/>
          <w:b/>
          <w:color w:val="0000FF"/>
          <w:spacing w:val="-3"/>
          <w:sz w:val="36"/>
          <w:szCs w:val="36"/>
        </w:rPr>
        <w:t>?</w:t>
      </w:r>
      <w:r w:rsidR="00455827">
        <w:rPr>
          <w:rFonts w:ascii="Calibri" w:hAnsi="Calibri" w:cs="Calibri"/>
          <w:b/>
          <w:sz w:val="22"/>
          <w:u w:val="single"/>
        </w:rPr>
        <w:tab/>
      </w:r>
      <w:r w:rsidRPr="00455827">
        <w:rPr>
          <w:rFonts w:ascii="Calibri" w:hAnsi="Calibri" w:cs="Calibri"/>
          <w:b/>
          <w:sz w:val="22"/>
        </w:rPr>
        <w:tab/>
        <w:t xml:space="preserve">Date: </w:t>
      </w:r>
      <w:r w:rsidR="00455827">
        <w:rPr>
          <w:rFonts w:ascii="Calibri" w:hAnsi="Calibri" w:cs="Calibri"/>
          <w:b/>
          <w:sz w:val="22"/>
          <w:u w:val="single"/>
        </w:rPr>
        <w:t xml:space="preserve">   </w:t>
      </w:r>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r w:rsidRPr="00455827">
        <w:rPr>
          <w:rFonts w:ascii="Calibri" w:hAnsi="Calibri" w:cs="Calibri"/>
          <w:b/>
          <w:sz w:val="22"/>
        </w:rPr>
        <w:tab/>
      </w:r>
      <w:r w:rsidRPr="00455827">
        <w:rPr>
          <w:rFonts w:ascii="Calibri" w:hAnsi="Calibri" w:cs="Calibri"/>
          <w:b/>
          <w:sz w:val="22"/>
        </w:rPr>
        <w:tab/>
      </w:r>
      <w:r w:rsidRPr="00455827">
        <w:rPr>
          <w:rFonts w:ascii="Calibri" w:hAnsi="Calibri" w:cs="Calibri"/>
          <w:b/>
          <w:sz w:val="22"/>
        </w:rPr>
        <w:tab/>
      </w:r>
    </w:p>
    <w:p w14:paraId="1BC1A8B3" w14:textId="77777777" w:rsidR="00EB4661" w:rsidRDefault="00EB4661">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1FFCCD44" w14:textId="77777777" w:rsidTr="00EB4661">
        <w:tc>
          <w:tcPr>
            <w:tcW w:w="10260" w:type="dxa"/>
            <w:shd w:val="clear" w:color="auto" w:fill="DEEAF6" w:themeFill="accent5" w:themeFillTint="33"/>
          </w:tcPr>
          <w:p w14:paraId="356C8A27" w14:textId="46B4A8EF" w:rsidR="0007148C" w:rsidRPr="003A2F09" w:rsidRDefault="0007148C" w:rsidP="00AF507B">
            <w:pPr>
              <w:ind w:left="-13"/>
              <w:rPr>
                <w:rFonts w:ascii="Calibri" w:hAnsi="Calibri" w:cs="Calibri"/>
                <w:b/>
                <w:sz w:val="28"/>
                <w:szCs w:val="22"/>
              </w:rPr>
            </w:pPr>
            <w:r w:rsidRPr="003A2F09">
              <w:rPr>
                <w:rFonts w:ascii="Calibri" w:hAnsi="Calibri" w:cs="Calibri"/>
                <w:b/>
                <w:sz w:val="28"/>
                <w:szCs w:val="22"/>
              </w:rPr>
              <w:lastRenderedPageBreak/>
              <w:t>BIDDER MINIMUM QUALIFICATIONS</w:t>
            </w:r>
          </w:p>
        </w:tc>
      </w:tr>
    </w:tbl>
    <w:p w14:paraId="0E99424A" w14:textId="1BC6F032" w:rsidR="00D0212C"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063D4">
        <w:rPr>
          <w:rFonts w:ascii="Calibri" w:hAnsi="Calibri" w:cs="Calibri"/>
          <w:sz w:val="24"/>
        </w:rPr>
        <w:t>must</w:t>
      </w:r>
      <w:r w:rsidRPr="00266DFB">
        <w:rPr>
          <w:rFonts w:ascii="Calibri" w:hAnsi="Calibri" w:cs="Calibri"/>
          <w:sz w:val="24"/>
        </w:rPr>
        <w:t xml:space="preserve"> respond and/or provide support documentation </w:t>
      </w:r>
      <w:r w:rsidR="00112390">
        <w:rPr>
          <w:rFonts w:ascii="Calibri" w:hAnsi="Calibri" w:cs="Calibri"/>
          <w:sz w:val="24"/>
        </w:rPr>
        <w:t>that fulfills</w:t>
      </w:r>
      <w:r w:rsidRPr="00266DFB">
        <w:rPr>
          <w:rFonts w:ascii="Calibri" w:hAnsi="Calibri" w:cs="Calibri"/>
          <w:sz w:val="24"/>
        </w:rPr>
        <w:t xml:space="preserve"> all the minimum qualifications</w:t>
      </w:r>
      <w:r w:rsidR="00120291">
        <w:rPr>
          <w:rFonts w:ascii="Calibri" w:hAnsi="Calibri" w:cs="Calibri"/>
          <w:sz w:val="24"/>
        </w:rPr>
        <w:t xml:space="preserve"> as identified in the RFP documents</w:t>
      </w:r>
      <w:r w:rsidRPr="00266DFB">
        <w:rPr>
          <w:rFonts w:ascii="Calibri" w:hAnsi="Calibri" w:cs="Calibri"/>
          <w:sz w:val="24"/>
        </w:rPr>
        <w:t xml:space="preserve">. </w:t>
      </w:r>
    </w:p>
    <w:p w14:paraId="0BF17D3E" w14:textId="77777777" w:rsidR="00540119" w:rsidRPr="00540119" w:rsidRDefault="00540119" w:rsidP="001A493D">
      <w:pPr>
        <w:pStyle w:val="Item1"/>
        <w:numPr>
          <w:ilvl w:val="2"/>
          <w:numId w:val="32"/>
        </w:numPr>
        <w:tabs>
          <w:tab w:val="clear" w:pos="4500"/>
        </w:tabs>
        <w:spacing w:before="240"/>
        <w:ind w:left="720"/>
        <w:rPr>
          <w:sz w:val="24"/>
        </w:rPr>
      </w:pPr>
      <w:r w:rsidRPr="00540119">
        <w:rPr>
          <w:sz w:val="24"/>
        </w:rPr>
        <w:t>BIDDER Minimum Qualifications</w:t>
      </w:r>
    </w:p>
    <w:p w14:paraId="4A5E6055" w14:textId="77777777" w:rsidR="00540119" w:rsidRPr="00540119" w:rsidRDefault="00540119" w:rsidP="001A493D">
      <w:pPr>
        <w:numPr>
          <w:ilvl w:val="0"/>
          <w:numId w:val="33"/>
        </w:numPr>
        <w:spacing w:before="240" w:after="240"/>
        <w:ind w:left="1440" w:hanging="720"/>
        <w:rPr>
          <w:rFonts w:ascii="Calibri" w:hAnsi="Calibri" w:cs="Calibri"/>
          <w:sz w:val="24"/>
        </w:rPr>
      </w:pPr>
      <w:r w:rsidRPr="00540119">
        <w:rPr>
          <w:rFonts w:ascii="Calibri" w:hAnsi="Calibri" w:cs="Calibri"/>
          <w:sz w:val="24"/>
        </w:rPr>
        <w:t xml:space="preserve">Bidder must be regularly and continuously engaged in the business of providing Pharmacy Benefit Management (PBM) services to agencies </w:t>
      </w:r>
      <w:proofErr w:type="gramStart"/>
      <w:r w:rsidRPr="00540119">
        <w:rPr>
          <w:rFonts w:ascii="Calibri" w:hAnsi="Calibri" w:cs="Calibri"/>
          <w:sz w:val="24"/>
        </w:rPr>
        <w:t>similar to</w:t>
      </w:r>
      <w:proofErr w:type="gramEnd"/>
      <w:r w:rsidRPr="00540119">
        <w:rPr>
          <w:rFonts w:ascii="Calibri" w:hAnsi="Calibri" w:cs="Calibri"/>
          <w:sz w:val="24"/>
        </w:rPr>
        <w:t xml:space="preserve"> ACBH (public and/or government agencies) for at least five (5) years, which must be clearly stated or demonstrated in the bid response. </w:t>
      </w:r>
    </w:p>
    <w:p w14:paraId="21A2682F" w14:textId="789BC18B" w:rsidR="00540119" w:rsidRPr="00540119" w:rsidRDefault="00540119" w:rsidP="001A493D">
      <w:pPr>
        <w:numPr>
          <w:ilvl w:val="0"/>
          <w:numId w:val="33"/>
        </w:numPr>
        <w:spacing w:before="240" w:after="240"/>
        <w:ind w:left="1440" w:hanging="720"/>
        <w:rPr>
          <w:rFonts w:ascii="Calibri" w:hAnsi="Calibri" w:cs="Calibri"/>
          <w:sz w:val="24"/>
        </w:rPr>
      </w:pPr>
      <w:proofErr w:type="gramStart"/>
      <w:r w:rsidRPr="00540119">
        <w:rPr>
          <w:rFonts w:ascii="Calibri" w:hAnsi="Calibri" w:cs="Calibri"/>
          <w:sz w:val="24"/>
        </w:rPr>
        <w:t>Vendor</w:t>
      </w:r>
      <w:proofErr w:type="gramEnd"/>
      <w:r w:rsidRPr="00540119">
        <w:rPr>
          <w:rFonts w:ascii="Calibri" w:hAnsi="Calibri" w:cs="Calibri"/>
          <w:sz w:val="24"/>
        </w:rPr>
        <w:t xml:space="preserve"> shall have at least two (2) years of experience working with a governmental healthcare program preferably with mental health experience</w:t>
      </w:r>
      <w:r w:rsidR="00077AA7" w:rsidRPr="00540119">
        <w:rPr>
          <w:rFonts w:ascii="Calibri" w:hAnsi="Calibri" w:cs="Calibri"/>
          <w:sz w:val="24"/>
        </w:rPr>
        <w:t>, which must be clearly stated or demonstrated in the bid response.</w:t>
      </w:r>
    </w:p>
    <w:p w14:paraId="6E839B9A" w14:textId="77777777" w:rsidR="00540119" w:rsidRPr="00540119" w:rsidRDefault="00540119" w:rsidP="001A493D">
      <w:pPr>
        <w:numPr>
          <w:ilvl w:val="0"/>
          <w:numId w:val="33"/>
        </w:numPr>
        <w:spacing w:before="240" w:after="240"/>
        <w:ind w:left="1440" w:hanging="720"/>
        <w:rPr>
          <w:rFonts w:ascii="Calibri" w:hAnsi="Calibri" w:cs="Calibri"/>
          <w:sz w:val="24"/>
        </w:rPr>
      </w:pPr>
      <w:proofErr w:type="gramStart"/>
      <w:r w:rsidRPr="00540119">
        <w:rPr>
          <w:rFonts w:ascii="Calibri" w:hAnsi="Calibri" w:cs="Calibri"/>
          <w:sz w:val="24"/>
        </w:rPr>
        <w:t>Bidder</w:t>
      </w:r>
      <w:proofErr w:type="gramEnd"/>
      <w:r w:rsidRPr="00540119">
        <w:rPr>
          <w:rFonts w:ascii="Calibri" w:hAnsi="Calibri" w:cs="Calibri"/>
          <w:sz w:val="24"/>
        </w:rPr>
        <w:t xml:space="preserve"> must also possess all permits, licenses, and professional credentials necessary to supply products and perform services specified under this RFP.  Unless noted otherwise in the RFP, for example the item(s) stated above, including any Addendum, Bidder is not required to submit copies or verification of the permits, </w:t>
      </w:r>
      <w:proofErr w:type="gramStart"/>
      <w:r w:rsidRPr="00540119">
        <w:rPr>
          <w:rFonts w:ascii="Calibri" w:hAnsi="Calibri" w:cs="Calibri"/>
          <w:sz w:val="24"/>
        </w:rPr>
        <w:t>licenses</w:t>
      </w:r>
      <w:proofErr w:type="gramEnd"/>
      <w:r w:rsidRPr="00540119">
        <w:rPr>
          <w:rFonts w:ascii="Calibri" w:hAnsi="Calibri" w:cs="Calibri"/>
          <w:sz w:val="24"/>
        </w:rPr>
        <w:t xml:space="preserve"> and credentials; however, Bidder must provide such proof if requested by County. </w:t>
      </w:r>
    </w:p>
    <w:p w14:paraId="53BE7B1F" w14:textId="77777777" w:rsidR="00D0212C" w:rsidRPr="00266DFB" w:rsidRDefault="00D0212C" w:rsidP="00D0212C">
      <w:pPr>
        <w:rPr>
          <w:rFonts w:ascii="Calibri" w:hAnsi="Calibri" w:cs="Calibri"/>
          <w:sz w:val="24"/>
        </w:rPr>
      </w:pPr>
    </w:p>
    <w:p w14:paraId="4D862D47" w14:textId="77777777" w:rsidR="00D0212C" w:rsidRPr="00266DFB" w:rsidRDefault="00D0212C" w:rsidP="00D0212C">
      <w:pPr>
        <w:rPr>
          <w:rFonts w:ascii="Calibri" w:hAnsi="Calibri" w:cs="Calibri"/>
          <w:sz w:val="24"/>
        </w:rPr>
      </w:pPr>
    </w:p>
    <w:p w14:paraId="2F83CE8B" w14:textId="77777777" w:rsidR="00F43F6A" w:rsidRPr="00112390" w:rsidRDefault="00D0212C" w:rsidP="00F43F6A">
      <w:pPr>
        <w:rPr>
          <w:rFonts w:ascii="Calibri" w:hAnsi="Calibri" w:cs="Calibri"/>
          <w:b/>
          <w:bCs/>
          <w:sz w:val="24"/>
        </w:rPr>
      </w:pPr>
      <w:r w:rsidRPr="00112390">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B56D85" w:rsidRPr="00B56D85" w14:paraId="5EC326F0" w14:textId="77777777" w:rsidTr="00112390">
        <w:tc>
          <w:tcPr>
            <w:tcW w:w="11016" w:type="dxa"/>
            <w:shd w:val="clear" w:color="auto" w:fill="DEEAF6" w:themeFill="accent5" w:themeFillTint="33"/>
          </w:tcPr>
          <w:p w14:paraId="40F6FFE1" w14:textId="33699139" w:rsidR="0007148C" w:rsidRPr="00B56D85" w:rsidRDefault="00682C12" w:rsidP="00AF507B">
            <w:pPr>
              <w:pStyle w:val="Heading4"/>
              <w:ind w:left="-13"/>
              <w:jc w:val="left"/>
              <w:rPr>
                <w:color w:val="000000" w:themeColor="text1"/>
              </w:rPr>
            </w:pPr>
            <w:r w:rsidRPr="00B56D85">
              <w:rPr>
                <w:color w:val="000000" w:themeColor="text1"/>
              </w:rPr>
              <w:lastRenderedPageBreak/>
              <w:t>BID</w:t>
            </w:r>
            <w:r w:rsidR="0007148C" w:rsidRPr="00B56D85">
              <w:rPr>
                <w:color w:val="000000" w:themeColor="text1"/>
              </w:rPr>
              <w:t xml:space="preserve"> FORM</w:t>
            </w:r>
          </w:p>
        </w:tc>
      </w:tr>
    </w:tbl>
    <w:p w14:paraId="7FB9BAF9" w14:textId="095BDC07" w:rsidR="00F43F6A" w:rsidRPr="00B56D85" w:rsidRDefault="00F43F6A" w:rsidP="00266DFB">
      <w:pPr>
        <w:pStyle w:val="PlainText"/>
        <w:spacing w:before="240" w:after="240"/>
        <w:rPr>
          <w:rFonts w:ascii="Calibri" w:hAnsi="Calibri" w:cs="Calibri"/>
          <w:b/>
          <w:color w:val="000000" w:themeColor="text1"/>
          <w:sz w:val="24"/>
          <w:szCs w:val="24"/>
        </w:rPr>
      </w:pPr>
      <w:r w:rsidRPr="00B56D85">
        <w:rPr>
          <w:rFonts w:ascii="Calibri" w:hAnsi="Calibri" w:cs="Calibri"/>
          <w:b/>
          <w:color w:val="000000" w:themeColor="text1"/>
          <w:sz w:val="24"/>
          <w:szCs w:val="24"/>
        </w:rPr>
        <w:t>Instructions</w:t>
      </w:r>
      <w:r w:rsidRPr="00B56D85">
        <w:rPr>
          <w:rFonts w:ascii="Calibri" w:hAnsi="Calibri" w:cs="Calibri"/>
          <w:color w:val="000000" w:themeColor="text1"/>
          <w:sz w:val="24"/>
          <w:szCs w:val="24"/>
        </w:rPr>
        <w:t>:</w:t>
      </w:r>
      <w:r w:rsidRPr="00B56D85">
        <w:rPr>
          <w:rFonts w:ascii="Calibri" w:hAnsi="Calibri" w:cs="Calibri"/>
          <w:b/>
          <w:color w:val="000000" w:themeColor="text1"/>
          <w:sz w:val="24"/>
          <w:szCs w:val="24"/>
        </w:rPr>
        <w:t xml:space="preserve">  </w:t>
      </w:r>
      <w:r w:rsidR="00502F47" w:rsidRPr="00B56D85">
        <w:rPr>
          <w:rFonts w:ascii="Calibri" w:hAnsi="Calibri" w:cs="Calibri"/>
          <w:color w:val="000000" w:themeColor="text1"/>
          <w:sz w:val="24"/>
          <w:szCs w:val="24"/>
        </w:rPr>
        <w:t>Bidder</w:t>
      </w:r>
      <w:r w:rsidRPr="00B56D85">
        <w:rPr>
          <w:rFonts w:ascii="Calibri" w:hAnsi="Calibri" w:cs="Calibri"/>
          <w:color w:val="000000" w:themeColor="text1"/>
          <w:sz w:val="24"/>
          <w:szCs w:val="24"/>
        </w:rPr>
        <w:t xml:space="preserve"> must use the </w:t>
      </w:r>
      <w:r w:rsidR="009011BD">
        <w:rPr>
          <w:rFonts w:ascii="Calibri" w:hAnsi="Calibri" w:cs="Calibri"/>
          <w:color w:val="000000" w:themeColor="text1"/>
          <w:sz w:val="24"/>
          <w:szCs w:val="24"/>
        </w:rPr>
        <w:t xml:space="preserve">Excel </w:t>
      </w:r>
      <w:r w:rsidRPr="00B56D85">
        <w:rPr>
          <w:rFonts w:ascii="Calibri" w:hAnsi="Calibri" w:cs="Calibri"/>
          <w:color w:val="000000" w:themeColor="text1"/>
          <w:sz w:val="24"/>
          <w:szCs w:val="24"/>
        </w:rPr>
        <w:t>Bid</w:t>
      </w:r>
      <w:r w:rsidR="00682C12" w:rsidRPr="00B56D85">
        <w:rPr>
          <w:rFonts w:ascii="Calibri" w:hAnsi="Calibri" w:cs="Calibri"/>
          <w:color w:val="000000" w:themeColor="text1"/>
          <w:sz w:val="24"/>
          <w:szCs w:val="24"/>
        </w:rPr>
        <w:t xml:space="preserve"> </w:t>
      </w:r>
      <w:r w:rsidR="009011BD">
        <w:rPr>
          <w:rFonts w:ascii="Calibri" w:hAnsi="Calibri" w:cs="Calibri"/>
          <w:color w:val="000000" w:themeColor="text1"/>
          <w:sz w:val="24"/>
          <w:szCs w:val="24"/>
        </w:rPr>
        <w:t>Form</w:t>
      </w:r>
      <w:r w:rsidR="00682C12" w:rsidRPr="00B56D85">
        <w:rPr>
          <w:rFonts w:ascii="Calibri" w:hAnsi="Calibri" w:cs="Calibri"/>
          <w:color w:val="000000" w:themeColor="text1"/>
          <w:sz w:val="24"/>
          <w:szCs w:val="24"/>
        </w:rPr>
        <w:t xml:space="preserve"> </w:t>
      </w:r>
      <w:r w:rsidRPr="00B56D85">
        <w:rPr>
          <w:rFonts w:ascii="Calibri" w:hAnsi="Calibri" w:cs="Calibri"/>
          <w:color w:val="000000" w:themeColor="text1"/>
          <w:sz w:val="24"/>
          <w:szCs w:val="24"/>
        </w:rPr>
        <w:t xml:space="preserve">provided.   </w:t>
      </w:r>
    </w:p>
    <w:p w14:paraId="1346D0FB" w14:textId="58BE28F5" w:rsidR="00A77B4E" w:rsidRPr="00B56D85" w:rsidRDefault="00F43F6A" w:rsidP="00266DFB">
      <w:pPr>
        <w:pStyle w:val="PlainText"/>
        <w:spacing w:before="240" w:after="240"/>
        <w:rPr>
          <w:rFonts w:ascii="Calibri" w:hAnsi="Calibri" w:cs="Calibri"/>
          <w:color w:val="000000" w:themeColor="text1"/>
          <w:sz w:val="24"/>
          <w:szCs w:val="24"/>
        </w:rPr>
      </w:pPr>
      <w:r w:rsidRPr="00B56D85">
        <w:rPr>
          <w:rFonts w:ascii="Calibri" w:hAnsi="Calibri" w:cs="Calibri"/>
          <w:b/>
          <w:color w:val="000000" w:themeColor="text1"/>
          <w:sz w:val="24"/>
          <w:szCs w:val="24"/>
        </w:rPr>
        <w:t xml:space="preserve">COST </w:t>
      </w:r>
      <w:r w:rsidR="00C063D4" w:rsidRPr="00B56D85">
        <w:rPr>
          <w:rFonts w:ascii="Calibri" w:hAnsi="Calibri" w:cs="Calibri"/>
          <w:b/>
          <w:color w:val="000000" w:themeColor="text1"/>
          <w:sz w:val="24"/>
          <w:szCs w:val="24"/>
        </w:rPr>
        <w:t>MUST</w:t>
      </w:r>
      <w:r w:rsidRPr="00B56D85">
        <w:rPr>
          <w:rFonts w:ascii="Calibri" w:hAnsi="Calibri" w:cs="Calibri"/>
          <w:b/>
          <w:color w:val="000000" w:themeColor="text1"/>
          <w:sz w:val="24"/>
          <w:szCs w:val="24"/>
        </w:rPr>
        <w:t xml:space="preserve"> BE SUBMITTED AS REQUESTED ON TH</w:t>
      </w:r>
      <w:r w:rsidR="00351B4C" w:rsidRPr="00B56D85">
        <w:rPr>
          <w:rFonts w:ascii="Calibri" w:hAnsi="Calibri" w:cs="Calibri"/>
          <w:b/>
          <w:color w:val="000000" w:themeColor="text1"/>
          <w:sz w:val="24"/>
          <w:szCs w:val="24"/>
        </w:rPr>
        <w:t>E</w:t>
      </w:r>
      <w:r w:rsidR="00D0212C" w:rsidRPr="00B56D85">
        <w:rPr>
          <w:rFonts w:ascii="Calibri" w:hAnsi="Calibri" w:cs="Calibri"/>
          <w:b/>
          <w:color w:val="000000" w:themeColor="text1"/>
          <w:sz w:val="24"/>
          <w:szCs w:val="24"/>
        </w:rPr>
        <w:t xml:space="preserve"> </w:t>
      </w:r>
      <w:r w:rsidR="00DD1563" w:rsidRPr="00B56D85">
        <w:rPr>
          <w:rFonts w:ascii="Calibri" w:hAnsi="Calibri" w:cs="Calibri"/>
          <w:b/>
          <w:color w:val="000000" w:themeColor="text1"/>
          <w:sz w:val="24"/>
          <w:szCs w:val="24"/>
        </w:rPr>
        <w:t xml:space="preserve">COUNTY PROVIDED </w:t>
      </w:r>
      <w:r w:rsidR="00D0212C" w:rsidRPr="00B56D85">
        <w:rPr>
          <w:rFonts w:ascii="Calibri" w:hAnsi="Calibri" w:cs="Calibri"/>
          <w:b/>
          <w:color w:val="000000" w:themeColor="text1"/>
          <w:sz w:val="24"/>
          <w:szCs w:val="24"/>
        </w:rPr>
        <w:t>BID FORM</w:t>
      </w:r>
      <w:r w:rsidRPr="00B56D85">
        <w:rPr>
          <w:rFonts w:ascii="Calibri" w:hAnsi="Calibri" w:cs="Calibri"/>
          <w:b/>
          <w:color w:val="000000" w:themeColor="text1"/>
          <w:sz w:val="24"/>
          <w:szCs w:val="24"/>
        </w:rPr>
        <w:t>.  NO ALTERATIONS OR CHANGES OF ANY KIND ARE PERMITTED.</w:t>
      </w:r>
      <w:r w:rsidRPr="00B56D85">
        <w:rPr>
          <w:rFonts w:ascii="Calibri" w:hAnsi="Calibri" w:cs="Calibri"/>
          <w:color w:val="000000" w:themeColor="text1"/>
          <w:sz w:val="24"/>
          <w:szCs w:val="24"/>
        </w:rPr>
        <w:t xml:space="preserve">  </w:t>
      </w:r>
    </w:p>
    <w:p w14:paraId="1ECBDDAA" w14:textId="7B96C98F" w:rsidR="00A77B4E" w:rsidRPr="00B56D85" w:rsidRDefault="00F43F6A" w:rsidP="00266DFB">
      <w:pPr>
        <w:pStyle w:val="PlainText"/>
        <w:spacing w:before="240" w:after="240"/>
        <w:rPr>
          <w:rFonts w:ascii="Calibri" w:hAnsi="Calibri" w:cs="Calibri"/>
          <w:color w:val="000000" w:themeColor="text1"/>
          <w:sz w:val="24"/>
          <w:szCs w:val="24"/>
        </w:rPr>
      </w:pPr>
      <w:r w:rsidRPr="00B56D85">
        <w:rPr>
          <w:rFonts w:ascii="Calibri" w:hAnsi="Calibri" w:cs="Calibri"/>
          <w:color w:val="000000" w:themeColor="text1"/>
          <w:sz w:val="24"/>
          <w:szCs w:val="24"/>
        </w:rPr>
        <w:t xml:space="preserve">Bid </w:t>
      </w:r>
      <w:r w:rsidR="00EB4661" w:rsidRPr="00B56D85">
        <w:rPr>
          <w:rFonts w:ascii="Calibri" w:hAnsi="Calibri" w:cs="Calibri"/>
          <w:color w:val="000000" w:themeColor="text1"/>
          <w:sz w:val="24"/>
          <w:szCs w:val="24"/>
        </w:rPr>
        <w:t xml:space="preserve">proposals </w:t>
      </w:r>
      <w:r w:rsidRPr="00B56D85">
        <w:rPr>
          <w:rFonts w:ascii="Calibri" w:hAnsi="Calibri" w:cs="Calibri"/>
          <w:color w:val="000000" w:themeColor="text1"/>
          <w:sz w:val="24"/>
          <w:szCs w:val="24"/>
        </w:rPr>
        <w:t xml:space="preserve">that do not comply </w:t>
      </w:r>
      <w:r w:rsidR="00A77B4E" w:rsidRPr="00B56D85">
        <w:rPr>
          <w:rFonts w:ascii="Calibri" w:hAnsi="Calibri" w:cs="Calibri"/>
          <w:color w:val="000000" w:themeColor="text1"/>
          <w:sz w:val="24"/>
          <w:szCs w:val="24"/>
        </w:rPr>
        <w:t>may be rejected.</w:t>
      </w:r>
    </w:p>
    <w:p w14:paraId="0E038A3E" w14:textId="53AA2559" w:rsidR="00F43F6A" w:rsidRPr="00B56D85" w:rsidRDefault="00F43F6A" w:rsidP="00266DFB">
      <w:pPr>
        <w:pStyle w:val="PlainText"/>
        <w:spacing w:before="240" w:after="240"/>
        <w:rPr>
          <w:rFonts w:ascii="Calibri" w:hAnsi="Calibri" w:cs="Calibri"/>
          <w:color w:val="000000" w:themeColor="text1"/>
          <w:sz w:val="24"/>
          <w:szCs w:val="24"/>
        </w:rPr>
      </w:pPr>
      <w:r w:rsidRPr="00B56D85">
        <w:rPr>
          <w:rFonts w:ascii="Calibri" w:hAnsi="Calibri" w:cs="Calibri"/>
          <w:color w:val="000000" w:themeColor="text1"/>
          <w:sz w:val="24"/>
          <w:szCs w:val="24"/>
        </w:rPr>
        <w:t xml:space="preserve">The cost quoted </w:t>
      </w:r>
      <w:r w:rsidR="00C063D4" w:rsidRPr="00B56D85">
        <w:rPr>
          <w:rFonts w:ascii="Calibri" w:hAnsi="Calibri" w:cs="Calibri"/>
          <w:color w:val="000000" w:themeColor="text1"/>
          <w:sz w:val="24"/>
          <w:szCs w:val="24"/>
        </w:rPr>
        <w:t>must</w:t>
      </w:r>
      <w:r w:rsidRPr="00B56D85">
        <w:rPr>
          <w:rFonts w:ascii="Calibri" w:hAnsi="Calibri" w:cs="Calibri"/>
          <w:color w:val="000000" w:themeColor="text1"/>
          <w:sz w:val="24"/>
          <w:szCs w:val="24"/>
        </w:rPr>
        <w:t xml:space="preserve"> include all taxes (excluding sales and use tax) and all other charges, including travel expenses</w:t>
      </w:r>
      <w:r w:rsidR="00A77B4E" w:rsidRPr="00B56D85">
        <w:rPr>
          <w:rFonts w:ascii="Calibri" w:hAnsi="Calibri" w:cs="Calibri"/>
          <w:color w:val="000000" w:themeColor="text1"/>
          <w:sz w:val="24"/>
          <w:szCs w:val="24"/>
        </w:rPr>
        <w:t xml:space="preserve">.  The </w:t>
      </w:r>
      <w:r w:rsidR="00112390" w:rsidRPr="00B56D85">
        <w:rPr>
          <w:rFonts w:ascii="Calibri" w:hAnsi="Calibri" w:cs="Calibri"/>
          <w:color w:val="000000" w:themeColor="text1"/>
          <w:sz w:val="24"/>
          <w:szCs w:val="24"/>
        </w:rPr>
        <w:t>price</w:t>
      </w:r>
      <w:r w:rsidR="00A77B4E" w:rsidRPr="00B56D85">
        <w:rPr>
          <w:rFonts w:ascii="Calibri" w:hAnsi="Calibri" w:cs="Calibri"/>
          <w:color w:val="000000" w:themeColor="text1"/>
          <w:sz w:val="24"/>
          <w:szCs w:val="24"/>
        </w:rPr>
        <w:t xml:space="preserve"> quoted will be the </w:t>
      </w:r>
      <w:r w:rsidRPr="00B56D85">
        <w:rPr>
          <w:rFonts w:ascii="Calibri" w:hAnsi="Calibri" w:cs="Calibri"/>
          <w:color w:val="000000" w:themeColor="text1"/>
          <w:sz w:val="24"/>
          <w:szCs w:val="24"/>
        </w:rPr>
        <w:t xml:space="preserve">maximum cost the County will pay for the term of any contract </w:t>
      </w:r>
      <w:r w:rsidR="00112390" w:rsidRPr="00B56D85">
        <w:rPr>
          <w:rFonts w:ascii="Calibri" w:hAnsi="Calibri" w:cs="Calibri"/>
          <w:color w:val="000000" w:themeColor="text1"/>
          <w:sz w:val="24"/>
          <w:szCs w:val="24"/>
        </w:rPr>
        <w:t>resulting from</w:t>
      </w:r>
      <w:r w:rsidRPr="00B56D85">
        <w:rPr>
          <w:rFonts w:ascii="Calibri" w:hAnsi="Calibri" w:cs="Calibri"/>
          <w:color w:val="000000" w:themeColor="text1"/>
          <w:sz w:val="24"/>
          <w:szCs w:val="24"/>
        </w:rPr>
        <w:t xml:space="preserve"> this </w:t>
      </w:r>
      <w:r w:rsidR="00FE3C61" w:rsidRPr="00B56D85">
        <w:rPr>
          <w:rFonts w:ascii="Calibri" w:hAnsi="Calibri" w:cs="Calibri"/>
          <w:color w:val="000000" w:themeColor="text1"/>
          <w:sz w:val="24"/>
          <w:szCs w:val="24"/>
        </w:rPr>
        <w:t>RFP</w:t>
      </w:r>
      <w:r w:rsidRPr="00B56D85">
        <w:rPr>
          <w:rFonts w:ascii="Calibri" w:hAnsi="Calibri" w:cs="Calibri"/>
          <w:color w:val="000000" w:themeColor="text1"/>
          <w:sz w:val="24"/>
          <w:szCs w:val="24"/>
        </w:rPr>
        <w:t xml:space="preserve">.  </w:t>
      </w:r>
    </w:p>
    <w:p w14:paraId="38DB2AF1" w14:textId="0AAB3C3A" w:rsidR="00F43F6A" w:rsidRPr="00266DFB" w:rsidRDefault="00F43F6A" w:rsidP="00266DFB">
      <w:pPr>
        <w:pStyle w:val="PlainText"/>
        <w:spacing w:before="240" w:after="240"/>
        <w:rPr>
          <w:rFonts w:ascii="Calibri" w:hAnsi="Calibri" w:cs="Calibri"/>
          <w:sz w:val="24"/>
          <w:szCs w:val="24"/>
        </w:rPr>
      </w:pPr>
      <w:r w:rsidRPr="00B56D85">
        <w:rPr>
          <w:rFonts w:ascii="Calibri" w:hAnsi="Calibri" w:cs="Calibri"/>
          <w:color w:val="000000" w:themeColor="text1"/>
          <w:sz w:val="24"/>
          <w:szCs w:val="24"/>
        </w:rPr>
        <w:t xml:space="preserve">Quantities listed on </w:t>
      </w:r>
      <w:r w:rsidR="00B56D85" w:rsidRPr="00B56D85">
        <w:rPr>
          <w:rFonts w:ascii="Calibri" w:hAnsi="Calibri" w:cs="Calibri"/>
          <w:color w:val="000000" w:themeColor="text1"/>
          <w:sz w:val="24"/>
          <w:szCs w:val="24"/>
        </w:rPr>
        <w:t xml:space="preserve">the </w:t>
      </w:r>
      <w:r w:rsidR="007604C1">
        <w:rPr>
          <w:rFonts w:ascii="Calibri" w:hAnsi="Calibri" w:cs="Calibri"/>
          <w:color w:val="000000" w:themeColor="text1"/>
          <w:sz w:val="24"/>
          <w:szCs w:val="24"/>
        </w:rPr>
        <w:t xml:space="preserve">excel </w:t>
      </w:r>
      <w:r w:rsidR="00B56D85" w:rsidRPr="00B56D85">
        <w:rPr>
          <w:rFonts w:ascii="Calibri" w:hAnsi="Calibri" w:cs="Calibri"/>
          <w:color w:val="000000" w:themeColor="text1"/>
          <w:sz w:val="24"/>
          <w:szCs w:val="24"/>
        </w:rPr>
        <w:t>bid form</w:t>
      </w:r>
      <w:r w:rsidR="00BE05AB" w:rsidRPr="00B56D85">
        <w:rPr>
          <w:rFonts w:ascii="Calibri" w:hAnsi="Calibri" w:cs="Calibri"/>
          <w:color w:val="000000" w:themeColor="text1"/>
          <w:sz w:val="24"/>
          <w:szCs w:val="24"/>
        </w:rPr>
        <w:t xml:space="preserve"> </w:t>
      </w:r>
      <w:r w:rsidRPr="00B56D85">
        <w:rPr>
          <w:rFonts w:ascii="Calibri" w:hAnsi="Calibri" w:cs="Calibri"/>
          <w:color w:val="000000" w:themeColor="text1"/>
          <w:sz w:val="24"/>
          <w:szCs w:val="24"/>
        </w:rPr>
        <w:t xml:space="preserve">are </w:t>
      </w:r>
      <w:r w:rsidR="00A77B4E" w:rsidRPr="00B56D85">
        <w:rPr>
          <w:rFonts w:ascii="Calibri" w:hAnsi="Calibri" w:cs="Calibri"/>
          <w:color w:val="000000" w:themeColor="text1"/>
          <w:sz w:val="24"/>
          <w:szCs w:val="24"/>
        </w:rPr>
        <w:t>f</w:t>
      </w:r>
      <w:r w:rsidR="008B6B52" w:rsidRPr="00B56D85">
        <w:rPr>
          <w:rFonts w:ascii="Calibri" w:hAnsi="Calibri" w:cs="Calibri"/>
          <w:color w:val="000000" w:themeColor="text1"/>
          <w:sz w:val="24"/>
          <w:szCs w:val="24"/>
        </w:rPr>
        <w:t xml:space="preserve">or </w:t>
      </w:r>
      <w:r w:rsidR="00A77B4E" w:rsidRPr="00B56D85">
        <w:rPr>
          <w:rFonts w:ascii="Calibri" w:hAnsi="Calibri" w:cs="Calibri"/>
          <w:color w:val="000000" w:themeColor="text1"/>
          <w:sz w:val="24"/>
          <w:szCs w:val="24"/>
        </w:rPr>
        <w:t xml:space="preserve">example </w:t>
      </w:r>
      <w:r w:rsidR="00D0212C" w:rsidRPr="00B56D85">
        <w:rPr>
          <w:rFonts w:ascii="Calibri" w:hAnsi="Calibri" w:cs="Calibri"/>
          <w:color w:val="000000" w:themeColor="text1"/>
          <w:sz w:val="24"/>
          <w:szCs w:val="24"/>
        </w:rPr>
        <w:t>only;</w:t>
      </w:r>
      <w:r w:rsidR="008B6B52" w:rsidRPr="00B56D85">
        <w:rPr>
          <w:rFonts w:ascii="Calibri" w:hAnsi="Calibri" w:cs="Calibri"/>
          <w:color w:val="000000" w:themeColor="text1"/>
          <w:sz w:val="24"/>
          <w:szCs w:val="24"/>
        </w:rPr>
        <w:t xml:space="preserve"> they </w:t>
      </w:r>
      <w:r w:rsidRPr="00B56D85">
        <w:rPr>
          <w:rFonts w:ascii="Calibri" w:hAnsi="Calibri" w:cs="Calibri"/>
          <w:color w:val="000000" w:themeColor="text1"/>
          <w:sz w:val="24"/>
          <w:szCs w:val="24"/>
        </w:rPr>
        <w:t>are not to be construed as a commitment</w:t>
      </w:r>
      <w:r w:rsidR="00A77B4E" w:rsidRPr="00B56D85">
        <w:rPr>
          <w:rFonts w:ascii="Calibri" w:hAnsi="Calibri" w:cs="Calibri"/>
          <w:color w:val="000000" w:themeColor="text1"/>
          <w:sz w:val="24"/>
          <w:szCs w:val="24"/>
        </w:rPr>
        <w:t xml:space="preserve"> of</w:t>
      </w:r>
      <w:r w:rsidR="008B6B52" w:rsidRPr="00B56D85">
        <w:rPr>
          <w:rFonts w:ascii="Calibri" w:hAnsi="Calibri" w:cs="Calibri"/>
          <w:color w:val="000000" w:themeColor="text1"/>
          <w:sz w:val="24"/>
          <w:szCs w:val="24"/>
        </w:rPr>
        <w:t xml:space="preserve"> the County to purchase that quantity</w:t>
      </w:r>
      <w:r w:rsidRPr="00B56D85">
        <w:rPr>
          <w:rFonts w:ascii="Calibri" w:hAnsi="Calibri" w:cs="Calibri"/>
          <w:color w:val="000000" w:themeColor="text1"/>
          <w:sz w:val="24"/>
          <w:szCs w:val="24"/>
        </w:rPr>
        <w:t>.  No minimum or max</w:t>
      </w:r>
      <w:r w:rsidR="00D0212C" w:rsidRPr="00B56D85">
        <w:rPr>
          <w:rFonts w:ascii="Calibri" w:hAnsi="Calibri" w:cs="Calibri"/>
          <w:color w:val="000000" w:themeColor="text1"/>
          <w:sz w:val="24"/>
          <w:szCs w:val="24"/>
        </w:rPr>
        <w:t>imum is guaranteed or implied.</w:t>
      </w:r>
      <w:r w:rsidR="008B6B52" w:rsidRPr="00B56D85">
        <w:rPr>
          <w:rFonts w:ascii="Calibri" w:hAnsi="Calibri" w:cs="Calibri"/>
          <w:color w:val="000000" w:themeColor="text1"/>
          <w:sz w:val="24"/>
          <w:szCs w:val="24"/>
        </w:rPr>
        <w:t xml:space="preserve"> The cost quoted will be the price of the items </w:t>
      </w:r>
      <w:r w:rsidR="008B6B52" w:rsidRPr="00266DFB">
        <w:rPr>
          <w:rFonts w:ascii="Calibri" w:hAnsi="Calibri" w:cs="Calibri"/>
          <w:sz w:val="24"/>
          <w:szCs w:val="24"/>
        </w:rPr>
        <w:t xml:space="preserve">identified, regardless of </w:t>
      </w:r>
      <w:r w:rsidR="00112390">
        <w:rPr>
          <w:rFonts w:ascii="Calibri" w:hAnsi="Calibri" w:cs="Calibri"/>
          <w:sz w:val="24"/>
          <w:szCs w:val="24"/>
        </w:rPr>
        <w:t xml:space="preserve">the </w:t>
      </w:r>
      <w:r w:rsidR="008B6B52" w:rsidRPr="00266DFB">
        <w:rPr>
          <w:rFonts w:ascii="Calibri" w:hAnsi="Calibri" w:cs="Calibri"/>
          <w:sz w:val="24"/>
          <w:szCs w:val="24"/>
        </w:rPr>
        <w:t xml:space="preserve">quantity purchased. </w:t>
      </w:r>
    </w:p>
    <w:p w14:paraId="4B0B1ECA" w14:textId="71DE2697"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112390">
        <w:rPr>
          <w:rFonts w:ascii="Calibri" w:hAnsi="Calibri" w:cs="Segoe UI"/>
          <w:sz w:val="24"/>
          <w:szCs w:val="24"/>
        </w:rPr>
        <w:t>is</w:t>
      </w:r>
      <w:r w:rsidRPr="00266DFB">
        <w:rPr>
          <w:rFonts w:ascii="Calibri" w:hAnsi="Calibri" w:cs="Segoe UI"/>
          <w:sz w:val="24"/>
          <w:szCs w:val="24"/>
        </w:rPr>
        <w:t xml:space="preserve"> required. </w:t>
      </w:r>
      <w:r w:rsidR="00120291">
        <w:rPr>
          <w:rFonts w:ascii="Calibri" w:hAnsi="Calibri" w:cs="Segoe UI"/>
          <w:sz w:val="24"/>
          <w:szCs w:val="24"/>
        </w:rPr>
        <w:t xml:space="preserve">If there are any line items that are not priced, the bid may be considered a partial bid and disqualified. </w:t>
      </w:r>
      <w:r w:rsidRPr="00266DFB">
        <w:rPr>
          <w:rFonts w:ascii="Calibri" w:hAnsi="Calibri" w:cs="Segoe UI"/>
          <w:sz w:val="24"/>
          <w:szCs w:val="24"/>
        </w:rPr>
        <w:t>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 </w:t>
      </w:r>
    </w:p>
    <w:p w14:paraId="04A910EA" w14:textId="14E08BE9" w:rsidR="00F43F6A" w:rsidRPr="00266DFB" w:rsidRDefault="00F43F6A" w:rsidP="00266DFB">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83" w:history="1">
        <w:proofErr w:type="spellStart"/>
        <w:r w:rsidRPr="00266DFB">
          <w:rPr>
            <w:rStyle w:val="Hyperlink"/>
            <w:rFonts w:ascii="Calibri" w:hAnsi="Calibri" w:cs="Calibri"/>
            <w:b/>
            <w:sz w:val="24"/>
            <w:szCs w:val="24"/>
          </w:rPr>
          <w:t>EZSourcing</w:t>
        </w:r>
        <w:proofErr w:type="spellEnd"/>
        <w:r w:rsidRPr="00266DFB">
          <w:rPr>
            <w:rStyle w:val="Hyperlink"/>
            <w:rFonts w:ascii="Calibri" w:hAnsi="Calibri" w:cs="Calibri"/>
            <w:b/>
            <w:sz w:val="24"/>
            <w:szCs w:val="24"/>
          </w:rPr>
          <w:t xml:space="preserve"> Supplier Portal</w:t>
        </w:r>
      </w:hyperlink>
      <w:r w:rsidR="00112390">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84" w:history="1">
        <w:proofErr w:type="spellStart"/>
        <w:r w:rsidRPr="00266DFB">
          <w:rPr>
            <w:rStyle w:val="Hyperlink"/>
            <w:rFonts w:ascii="Calibri" w:hAnsi="Calibri" w:cs="Calibri"/>
            <w:b/>
            <w:sz w:val="24"/>
            <w:szCs w:val="24"/>
          </w:rPr>
          <w:t>EZSourcing</w:t>
        </w:r>
        <w:proofErr w:type="spellEnd"/>
        <w:r w:rsidRPr="00266DFB">
          <w:rPr>
            <w:rStyle w:val="Hyperlink"/>
            <w:rFonts w:ascii="Calibri" w:hAnsi="Calibri" w:cs="Calibri"/>
            <w:b/>
            <w:sz w:val="24"/>
            <w:szCs w:val="24"/>
          </w:rPr>
          <w:t xml:space="preserve">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64FA9934" w14:textId="05809AF0" w:rsidR="00B56D85" w:rsidRDefault="00B56D85" w:rsidP="00F43F6A">
      <w:pPr>
        <w:rPr>
          <w:rFonts w:ascii="Calibri" w:hAnsi="Calibri" w:cs="Calibri"/>
        </w:rPr>
      </w:pPr>
      <w:r>
        <w:rPr>
          <w:rFonts w:ascii="Calibri" w:hAnsi="Calibri" w:cs="Calibri"/>
        </w:rPr>
        <w:br w:type="page"/>
      </w:r>
    </w:p>
    <w:p w14:paraId="60877307" w14:textId="31D7F03A" w:rsidR="00010516" w:rsidRPr="00311028" w:rsidRDefault="00010516" w:rsidP="00266DFB">
      <w:pPr>
        <w:pStyle w:val="Heading4"/>
        <w:jc w:val="left"/>
        <w:rPr>
          <w:sz w:val="2"/>
          <w:szCs w:val="2"/>
        </w:rPr>
      </w:pPr>
      <w:bookmarkStart w:id="124" w:name="Pharmacy_Benefit_Management_Costs"/>
      <w:bookmarkEnd w:id="124"/>
    </w:p>
    <w:tbl>
      <w:tblPr>
        <w:tblW w:w="0" w:type="auto"/>
        <w:shd w:val="clear" w:color="auto" w:fill="DEEAF6" w:themeFill="accent5" w:themeFillTint="33"/>
        <w:tblLook w:val="04A0" w:firstRow="1" w:lastRow="0" w:firstColumn="1" w:lastColumn="0" w:noHBand="0" w:noVBand="1"/>
      </w:tblPr>
      <w:tblGrid>
        <w:gridCol w:w="10080"/>
      </w:tblGrid>
      <w:tr w:rsidR="00010516" w:rsidRPr="003A2F09" w14:paraId="18A8C1F6" w14:textId="77777777" w:rsidTr="00112390">
        <w:tc>
          <w:tcPr>
            <w:tcW w:w="11304" w:type="dxa"/>
            <w:shd w:val="clear" w:color="auto" w:fill="DEEAF6" w:themeFill="accent5" w:themeFillTint="33"/>
          </w:tcPr>
          <w:p w14:paraId="4754BB78" w14:textId="77777777" w:rsidR="00010516" w:rsidRPr="003A2F09" w:rsidRDefault="00010516" w:rsidP="00AF507B">
            <w:pPr>
              <w:pStyle w:val="Heading4"/>
              <w:ind w:left="-13"/>
              <w:jc w:val="left"/>
            </w:pPr>
            <w:r w:rsidRPr="003A2F09">
              <w:t>TABLE OF KEY PERSONNEL</w:t>
            </w:r>
          </w:p>
        </w:tc>
      </w:tr>
    </w:tbl>
    <w:p w14:paraId="1D25CC44" w14:textId="5EE133DA"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 xml:space="preserve">Table of Key </w:t>
      </w:r>
      <w:r w:rsidRPr="00AB399C">
        <w:rPr>
          <w:rFonts w:ascii="Calibri" w:hAnsi="Calibri" w:cs="Calibri"/>
          <w:b/>
          <w:sz w:val="24"/>
        </w:rPr>
        <w:t>Personnel</w:t>
      </w:r>
      <w:r w:rsidRPr="00AB399C">
        <w:rPr>
          <w:rFonts w:ascii="Calibri" w:hAnsi="Calibri" w:cs="Calibri"/>
          <w:sz w:val="24"/>
        </w:rPr>
        <w:t xml:space="preserve">.  The table </w:t>
      </w:r>
      <w:proofErr w:type="gramStart"/>
      <w:r w:rsidR="00B75458" w:rsidRPr="00AB399C">
        <w:rPr>
          <w:rFonts w:ascii="Calibri" w:hAnsi="Calibri" w:cs="Calibri"/>
          <w:sz w:val="24"/>
        </w:rPr>
        <w:t xml:space="preserve">is to </w:t>
      </w:r>
      <w:r w:rsidRPr="00AB399C">
        <w:rPr>
          <w:rFonts w:ascii="Calibri" w:hAnsi="Calibri" w:cs="Calibri"/>
          <w:sz w:val="24"/>
        </w:rPr>
        <w:t>include</w:t>
      </w:r>
      <w:proofErr w:type="gramEnd"/>
      <w:r w:rsidRPr="00AB399C">
        <w:rPr>
          <w:rFonts w:ascii="Calibri" w:hAnsi="Calibri" w:cs="Calibri"/>
          <w:sz w:val="24"/>
        </w:rPr>
        <w:t xml:space="preserve"> all </w:t>
      </w:r>
      <w:r w:rsidR="00112390" w:rsidRPr="00AB399C">
        <w:rPr>
          <w:rFonts w:ascii="Calibri" w:hAnsi="Calibri" w:cs="Calibri"/>
          <w:sz w:val="24"/>
        </w:rPr>
        <w:t>essential</w:t>
      </w:r>
      <w:r w:rsidRPr="00AB399C">
        <w:rPr>
          <w:rFonts w:ascii="Calibri" w:hAnsi="Calibri" w:cs="Calibri"/>
          <w:sz w:val="24"/>
        </w:rPr>
        <w:t xml:space="preserve"> personnel associated </w:t>
      </w:r>
      <w:r w:rsidR="00112390" w:rsidRPr="00AB399C">
        <w:rPr>
          <w:rFonts w:ascii="Calibri" w:hAnsi="Calibri" w:cs="Calibri"/>
          <w:sz w:val="24"/>
        </w:rPr>
        <w:t xml:space="preserve">with </w:t>
      </w:r>
      <w:r w:rsidR="00B75458" w:rsidRPr="00AB399C">
        <w:rPr>
          <w:rFonts w:ascii="Calibri" w:hAnsi="Calibri" w:cs="Calibri"/>
          <w:sz w:val="24"/>
        </w:rPr>
        <w:t>providing services to the County</w:t>
      </w:r>
      <w:r w:rsidR="00BF3055" w:rsidRPr="00AB399C">
        <w:rPr>
          <w:rFonts w:ascii="Calibri" w:hAnsi="Calibri" w:cs="Calibri"/>
          <w:sz w:val="24"/>
        </w:rPr>
        <w:t>, including</w:t>
      </w:r>
      <w:r w:rsidR="00B75458" w:rsidRPr="00AB399C">
        <w:rPr>
          <w:rFonts w:ascii="Calibri" w:hAnsi="Calibri" w:cs="Calibri"/>
          <w:sz w:val="24"/>
        </w:rPr>
        <w:t xml:space="preserve"> collaborating partners.  </w:t>
      </w:r>
    </w:p>
    <w:p w14:paraId="4E1A14A2" w14:textId="611EBFAD"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112390">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112390">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1A493D">
      <w:pPr>
        <w:numPr>
          <w:ilvl w:val="0"/>
          <w:numId w:val="9"/>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1A0A62A5" w14:textId="77777777" w:rsidR="00101515" w:rsidRDefault="00F43F6A" w:rsidP="001215F1">
      <w:pPr>
        <w:numPr>
          <w:ilvl w:val="0"/>
          <w:numId w:val="9"/>
        </w:numPr>
        <w:spacing w:before="240" w:after="240"/>
        <w:ind w:hanging="720"/>
        <w:rPr>
          <w:rFonts w:ascii="Calibri" w:hAnsi="Calibri" w:cs="Calibri"/>
          <w:sz w:val="24"/>
        </w:rPr>
      </w:pPr>
      <w:r w:rsidRPr="00266DFB">
        <w:rPr>
          <w:rFonts w:ascii="Calibri" w:hAnsi="Calibri" w:cs="Calibri"/>
          <w:sz w:val="24"/>
        </w:rPr>
        <w:t>Work contact information includ</w:t>
      </w:r>
      <w:r w:rsidR="00112390">
        <w:rPr>
          <w:rFonts w:ascii="Calibri" w:hAnsi="Calibri" w:cs="Calibri"/>
          <w:sz w:val="24"/>
        </w:rPr>
        <w:t>es</w:t>
      </w:r>
      <w:r w:rsidRPr="00266DFB">
        <w:rPr>
          <w:rFonts w:ascii="Calibri" w:hAnsi="Calibri" w:cs="Calibri"/>
          <w:sz w:val="24"/>
        </w:rPr>
        <w:t xml:space="preserve">, but </w:t>
      </w:r>
      <w:r w:rsidR="00112390">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Pr="00266DFB">
        <w:rPr>
          <w:rFonts w:ascii="Calibri" w:hAnsi="Calibri" w:cs="Calibri"/>
          <w:sz w:val="24"/>
        </w:rPr>
        <w:t xml:space="preserve">email </w:t>
      </w:r>
      <w:r w:rsidR="008211BF" w:rsidRPr="00266DFB">
        <w:rPr>
          <w:rFonts w:ascii="Calibri" w:hAnsi="Calibri" w:cs="Calibri"/>
          <w:sz w:val="24"/>
        </w:rPr>
        <w:t>address.</w:t>
      </w:r>
    </w:p>
    <w:p w14:paraId="1DE3DD94" w14:textId="77777777" w:rsidR="00101515" w:rsidRPr="00101515" w:rsidRDefault="001215F1" w:rsidP="001215F1">
      <w:pPr>
        <w:numPr>
          <w:ilvl w:val="0"/>
          <w:numId w:val="9"/>
        </w:numPr>
        <w:spacing w:before="240" w:after="240"/>
        <w:ind w:hanging="720"/>
        <w:rPr>
          <w:rFonts w:ascii="Calibri" w:hAnsi="Calibri" w:cs="Calibri"/>
          <w:sz w:val="24"/>
        </w:rPr>
      </w:pPr>
      <w:r w:rsidRPr="00101515">
        <w:rPr>
          <w:rFonts w:ascii="Calibri" w:hAnsi="Calibri" w:cs="Calibri"/>
          <w:sz w:val="24"/>
        </w:rPr>
        <w:t xml:space="preserve">If a Bidder collaborates with any other partners or subcontractors, </w:t>
      </w:r>
      <w:r w:rsidR="00ED5741" w:rsidRPr="00101515">
        <w:rPr>
          <w:rFonts w:ascii="Calibri" w:hAnsi="Calibri" w:cs="Calibri"/>
          <w:sz w:val="24"/>
        </w:rPr>
        <w:t xml:space="preserve">the </w:t>
      </w:r>
      <w:r w:rsidRPr="00101515">
        <w:rPr>
          <w:rFonts w:ascii="Calibri" w:hAnsi="Calibri" w:cs="Calibri"/>
          <w:sz w:val="24"/>
        </w:rPr>
        <w:t xml:space="preserve">Bidder </w:t>
      </w:r>
      <w:r w:rsidR="00120291" w:rsidRPr="00101515">
        <w:rPr>
          <w:rFonts w:ascii="Calibri" w:hAnsi="Calibri" w:cs="Calibri"/>
          <w:sz w:val="24"/>
        </w:rPr>
        <w:t>shall</w:t>
      </w:r>
      <w:r w:rsidRPr="00101515">
        <w:rPr>
          <w:rFonts w:ascii="Calibri" w:hAnsi="Calibri" w:cs="Calibri"/>
          <w:sz w:val="24"/>
        </w:rPr>
        <w:t xml:space="preserve"> identify all key personnel, subcontractors, </w:t>
      </w:r>
      <w:proofErr w:type="gramStart"/>
      <w:r w:rsidRPr="00101515">
        <w:rPr>
          <w:rFonts w:ascii="Calibri" w:hAnsi="Calibri" w:cs="Calibri"/>
          <w:sz w:val="24"/>
        </w:rPr>
        <w:t>subcontractor</w:t>
      </w:r>
      <w:proofErr w:type="gramEnd"/>
      <w:r w:rsidRPr="00101515">
        <w:rPr>
          <w:rFonts w:ascii="Calibri" w:hAnsi="Calibri" w:cs="Calibri"/>
          <w:sz w:val="24"/>
        </w:rPr>
        <w:t xml:space="preserve"> qualifications, and how they plan to work together. </w:t>
      </w:r>
      <w:proofErr w:type="gramStart"/>
      <w:r w:rsidRPr="00101515">
        <w:rPr>
          <w:rFonts w:ascii="Calibri" w:hAnsi="Calibri" w:cs="Calibri"/>
          <w:sz w:val="24"/>
        </w:rPr>
        <w:t>Bidder</w:t>
      </w:r>
      <w:proofErr w:type="gramEnd"/>
      <w:r w:rsidRPr="00101515">
        <w:rPr>
          <w:rFonts w:ascii="Calibri" w:hAnsi="Calibri" w:cs="Calibri"/>
          <w:sz w:val="24"/>
        </w:rPr>
        <w:t xml:space="preserve"> </w:t>
      </w:r>
      <w:r w:rsidR="00120291" w:rsidRPr="00101515">
        <w:rPr>
          <w:rFonts w:ascii="Calibri" w:hAnsi="Calibri" w:cs="Calibri"/>
          <w:sz w:val="24"/>
        </w:rPr>
        <w:t>shall</w:t>
      </w:r>
      <w:r w:rsidRPr="00101515">
        <w:rPr>
          <w:rFonts w:ascii="Calibri" w:hAnsi="Calibri" w:cs="Calibri"/>
          <w:sz w:val="24"/>
        </w:rPr>
        <w:t xml:space="preserve"> identify any existing agreements or MOUs between the Bidder(s) and proposed collaborator(s)</w:t>
      </w:r>
      <w:r w:rsidR="00AB399C" w:rsidRPr="00101515">
        <w:rPr>
          <w:rFonts w:ascii="Calibri" w:hAnsi="Calibri" w:cs="Calibri"/>
          <w:sz w:val="24"/>
        </w:rPr>
        <w:t xml:space="preserve">. </w:t>
      </w:r>
      <w:r w:rsidRPr="00101515">
        <w:rPr>
          <w:rFonts w:ascii="Calibri" w:hAnsi="Calibri" w:cs="Calibri"/>
          <w:sz w:val="24"/>
        </w:rPr>
        <w:t xml:space="preserve"> </w:t>
      </w:r>
    </w:p>
    <w:p w14:paraId="3A6A8548" w14:textId="7055928B" w:rsidR="00F43F6A" w:rsidRPr="00101515" w:rsidRDefault="001215F1" w:rsidP="001215F1">
      <w:pPr>
        <w:numPr>
          <w:ilvl w:val="0"/>
          <w:numId w:val="9"/>
        </w:numPr>
        <w:spacing w:before="240" w:after="240"/>
        <w:ind w:hanging="720"/>
        <w:rPr>
          <w:rFonts w:ascii="Calibri" w:hAnsi="Calibri" w:cs="Calibri"/>
          <w:sz w:val="24"/>
        </w:rPr>
      </w:pPr>
      <w:r w:rsidRPr="00101515">
        <w:rPr>
          <w:rFonts w:ascii="Calibri" w:hAnsi="Calibri" w:cs="Calibri"/>
          <w:sz w:val="24"/>
        </w:rPr>
        <w:t>In addition to the table, Bidder(s) must submit a complete résumé or curriculum vitae for each key personnel listed in the table</w:t>
      </w:r>
      <w:r w:rsidR="00112390" w:rsidRPr="00101515">
        <w:rPr>
          <w:rFonts w:ascii="Calibri" w:hAnsi="Calibri" w:cs="Calibri"/>
          <w:sz w:val="24"/>
        </w:rPr>
        <w:t>, including</w:t>
      </w:r>
      <w:r w:rsidRPr="00101515">
        <w:rPr>
          <w:rFonts w:ascii="Calibri" w:hAnsi="Calibri" w:cs="Calibri"/>
          <w:sz w:val="24"/>
        </w:rPr>
        <w:t xml:space="preserve"> educational background, relevant experience on similar projects, certifications, and merits. (Resumes should include work contact information, not personal contact information for the person.) </w:t>
      </w:r>
    </w:p>
    <w:p w14:paraId="2387E7BC" w14:textId="77777777" w:rsidR="00D0212C" w:rsidRDefault="00D0212C" w:rsidP="00266DFB">
      <w:pPr>
        <w:spacing w:before="240" w:after="240"/>
        <w:rPr>
          <w:rFonts w:ascii="Calibri" w:hAnsi="Calibri" w:cs="Calibri"/>
        </w:rPr>
      </w:pPr>
    </w:p>
    <w:p w14:paraId="2FD1E333" w14:textId="5DA3AE4A" w:rsidR="00F43F6A" w:rsidRPr="00266DFB" w:rsidRDefault="00F43F6A" w:rsidP="00266DFB">
      <w:pPr>
        <w:spacing w:before="240" w:after="240"/>
        <w:rPr>
          <w:rFonts w:ascii="Calibri" w:hAnsi="Calibri" w:cs="Calibri"/>
          <w:sz w:val="24"/>
        </w:rPr>
      </w:pPr>
      <w:r w:rsidRPr="00120291">
        <w:rPr>
          <w:rFonts w:ascii="Calibri" w:hAnsi="Calibri" w:cs="Calibri"/>
          <w:b/>
          <w:bCs/>
          <w:sz w:val="24"/>
        </w:rPr>
        <w:t>Maximum Length:  There is no limit to the table.  There is, however, a</w:t>
      </w:r>
      <w:r w:rsidRPr="00101515">
        <w:rPr>
          <w:rFonts w:ascii="Calibri" w:hAnsi="Calibri" w:cs="Calibri"/>
          <w:b/>
          <w:bCs/>
          <w:sz w:val="24"/>
        </w:rPr>
        <w:t xml:space="preserve"> 2</w:t>
      </w:r>
      <w:r w:rsidRPr="00120291">
        <w:rPr>
          <w:rFonts w:ascii="Calibri" w:hAnsi="Calibri" w:cs="Calibri"/>
          <w:b/>
          <w:bCs/>
          <w:sz w:val="24"/>
        </w:rPr>
        <w:t>-page limit per résumé or curriculum vitae.</w:t>
      </w:r>
      <w:r w:rsidR="00120291" w:rsidRPr="00120291">
        <w:rPr>
          <w:rFonts w:ascii="Calibri" w:hAnsi="Calibri" w:cs="Calibri"/>
          <w:b/>
          <w:bCs/>
          <w:sz w:val="24"/>
        </w:rPr>
        <w:t xml:space="preserve"> Résumé and curriculum vitae are subject to public disclosure and business</w:t>
      </w:r>
      <w:r w:rsidR="00120291">
        <w:rPr>
          <w:rFonts w:ascii="Calibri" w:hAnsi="Calibri" w:cs="Calibri"/>
          <w:b/>
          <w:bCs/>
          <w:sz w:val="24"/>
        </w:rPr>
        <w:t xml:space="preserve"> addresses should be used not home addresses.</w:t>
      </w:r>
    </w:p>
    <w:p w14:paraId="2205F572" w14:textId="77777777" w:rsidR="003D797E" w:rsidRPr="003D797E" w:rsidRDefault="00010516">
      <w:pPr>
        <w:rPr>
          <w:sz w:val="2"/>
          <w:szCs w:val="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70"/>
      </w:tblGrid>
      <w:tr w:rsidR="00112390" w:rsidRPr="00112390" w14:paraId="10369D90" w14:textId="77777777" w:rsidTr="00112390">
        <w:tc>
          <w:tcPr>
            <w:tcW w:w="10070" w:type="dxa"/>
            <w:shd w:val="clear" w:color="auto" w:fill="DEEAF6" w:themeFill="accent5" w:themeFillTint="33"/>
          </w:tcPr>
          <w:p w14:paraId="65693582" w14:textId="77777777" w:rsidR="00112390" w:rsidRPr="00112390" w:rsidRDefault="00112390" w:rsidP="00112390">
            <w:pPr>
              <w:pStyle w:val="NormalWeb"/>
              <w:spacing w:before="0" w:beforeAutospacing="0" w:after="0" w:afterAutospacing="0"/>
              <w:rPr>
                <w:rFonts w:ascii="Calibri" w:hAnsi="Calibri" w:cs="Calibri"/>
                <w:b/>
                <w:color w:val="000000"/>
                <w:szCs w:val="26"/>
              </w:rPr>
            </w:pPr>
            <w:r w:rsidRPr="00112390">
              <w:rPr>
                <w:rFonts w:ascii="Calibri" w:hAnsi="Calibri" w:cs="Calibri"/>
                <w:b/>
                <w:sz w:val="28"/>
                <w:szCs w:val="26"/>
              </w:rPr>
              <w:lastRenderedPageBreak/>
              <w:t>DESCRIPTION OF PROPOSED SERVICES</w:t>
            </w:r>
          </w:p>
        </w:tc>
      </w:tr>
    </w:tbl>
    <w:p w14:paraId="4FC2C6A3" w14:textId="3CDAC1F0"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145FCC4F" w:rsidR="003D797E" w:rsidRPr="009C08C1" w:rsidRDefault="003D797E" w:rsidP="00D0212C">
      <w:pPr>
        <w:pStyle w:val="NormalWeb"/>
        <w:spacing w:before="240" w:beforeAutospacing="0" w:after="240" w:afterAutospacing="0"/>
        <w:rPr>
          <w:rFonts w:ascii="Calibri" w:hAnsi="Calibri" w:cs="Calibri"/>
          <w:color w:val="000000" w:themeColor="text1"/>
          <w:sz w:val="26"/>
          <w:szCs w:val="26"/>
        </w:rPr>
      </w:pPr>
      <w:r w:rsidRPr="009C08C1">
        <w:rPr>
          <w:rFonts w:ascii="Calibri" w:hAnsi="Calibri" w:cs="Calibri"/>
          <w:color w:val="000000" w:themeColor="text1"/>
          <w:szCs w:val="26"/>
        </w:rPr>
        <w:t xml:space="preserve">The </w:t>
      </w:r>
      <w:r w:rsidRPr="009C08C1">
        <w:rPr>
          <w:rFonts w:ascii="Calibri" w:hAnsi="Calibri" w:cs="Calibri"/>
          <w:i/>
          <w:color w:val="000000" w:themeColor="text1"/>
          <w:szCs w:val="26"/>
        </w:rPr>
        <w:t>Description of Proposed Service</w:t>
      </w:r>
      <w:r w:rsidRPr="009C08C1">
        <w:rPr>
          <w:rFonts w:ascii="Calibri" w:hAnsi="Calibri" w:cs="Calibri"/>
          <w:color w:val="000000" w:themeColor="text1"/>
          <w:szCs w:val="26"/>
        </w:rPr>
        <w:t xml:space="preserve"> </w:t>
      </w:r>
      <w:r w:rsidR="00C063D4" w:rsidRPr="009C08C1">
        <w:rPr>
          <w:rFonts w:ascii="Calibri" w:hAnsi="Calibri" w:cs="Calibri"/>
          <w:color w:val="000000" w:themeColor="text1"/>
          <w:szCs w:val="26"/>
        </w:rPr>
        <w:t>must</w:t>
      </w:r>
      <w:r w:rsidRPr="009C08C1">
        <w:rPr>
          <w:rFonts w:ascii="Calibri" w:hAnsi="Calibri" w:cs="Calibri"/>
          <w:color w:val="000000" w:themeColor="text1"/>
          <w:szCs w:val="26"/>
        </w:rPr>
        <w:t xml:space="preserve"> describe the overall services and/or program. The Bidder must address how they will meet or exceed each requirement listed in Section </w:t>
      </w:r>
      <w:r w:rsidR="009C08C1" w:rsidRPr="009C08C1">
        <w:rPr>
          <w:rFonts w:ascii="Calibri" w:hAnsi="Calibri" w:cs="Calibri"/>
          <w:color w:val="000000" w:themeColor="text1"/>
          <w:szCs w:val="26"/>
        </w:rPr>
        <w:t>D</w:t>
      </w:r>
      <w:r w:rsidRPr="009C08C1">
        <w:rPr>
          <w:rFonts w:ascii="Calibri" w:hAnsi="Calibri" w:cs="Calibri"/>
          <w:color w:val="000000" w:themeColor="text1"/>
          <w:szCs w:val="26"/>
        </w:rPr>
        <w:t xml:space="preserve"> (</w:t>
      </w:r>
      <w:r w:rsidR="009C08C1" w:rsidRPr="009C08C1">
        <w:rPr>
          <w:rFonts w:ascii="Calibri" w:hAnsi="Calibri" w:cs="Calibri"/>
          <w:color w:val="000000" w:themeColor="text1"/>
          <w:szCs w:val="26"/>
        </w:rPr>
        <w:t xml:space="preserve">Specific </w:t>
      </w:r>
      <w:r w:rsidRPr="009C08C1">
        <w:rPr>
          <w:rFonts w:ascii="Calibri" w:hAnsi="Calibri" w:cs="Calibri"/>
          <w:color w:val="000000" w:themeColor="text1"/>
          <w:szCs w:val="26"/>
        </w:rPr>
        <w:t xml:space="preserve">Requirements) and Section </w:t>
      </w:r>
      <w:r w:rsidR="009C08C1" w:rsidRPr="009C08C1">
        <w:rPr>
          <w:rFonts w:ascii="Calibri" w:hAnsi="Calibri" w:cs="Calibri"/>
          <w:color w:val="000000" w:themeColor="text1"/>
          <w:szCs w:val="26"/>
        </w:rPr>
        <w:t>E</w:t>
      </w:r>
      <w:r w:rsidRPr="009C08C1">
        <w:rPr>
          <w:rFonts w:ascii="Calibri" w:hAnsi="Calibri" w:cs="Calibri"/>
          <w:color w:val="000000" w:themeColor="text1"/>
          <w:szCs w:val="26"/>
        </w:rPr>
        <w:t xml:space="preserve"> (Deliverables/Reports).</w:t>
      </w:r>
      <w:r w:rsidRPr="009C08C1">
        <w:rPr>
          <w:rFonts w:ascii="Calibri" w:hAnsi="Calibri" w:cs="Calibri"/>
          <w:color w:val="000000" w:themeColor="text1"/>
          <w:sz w:val="26"/>
          <w:szCs w:val="26"/>
        </w:rPr>
        <w:t xml:space="preserve"> </w:t>
      </w:r>
    </w:p>
    <w:p w14:paraId="295B67F0" w14:textId="03756673"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112390">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32AF1EA8" w14:textId="61442124" w:rsidR="003D797E" w:rsidRPr="00266DFB" w:rsidRDefault="00112390" w:rsidP="001A493D">
      <w:pPr>
        <w:pStyle w:val="NormalWeb"/>
        <w:numPr>
          <w:ilvl w:val="6"/>
          <w:numId w:val="12"/>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Describe</w:t>
      </w:r>
      <w:r w:rsidR="003D797E" w:rsidRPr="00266DFB">
        <w:rPr>
          <w:rFonts w:ascii="Calibri" w:hAnsi="Calibri" w:cs="Calibri"/>
          <w:color w:val="000000"/>
          <w:szCs w:val="26"/>
        </w:rPr>
        <w:t xml:space="preserve"> how </w:t>
      </w:r>
      <w:r w:rsidR="00EB4661">
        <w:rPr>
          <w:rFonts w:ascii="Calibri" w:hAnsi="Calibri" w:cs="Calibri"/>
          <w:color w:val="000000"/>
          <w:szCs w:val="26"/>
        </w:rPr>
        <w:t>Bidder</w:t>
      </w:r>
      <w:r w:rsidR="003D797E" w:rsidRPr="00266DFB">
        <w:rPr>
          <w:rFonts w:ascii="Calibri" w:hAnsi="Calibri" w:cs="Calibri"/>
          <w:color w:val="000000"/>
          <w:szCs w:val="26"/>
        </w:rPr>
        <w:t xml:space="preserve"> will meet the program’s desired overall goals, anticipated outcomes, measurable objectives, and </w:t>
      </w:r>
      <w:r>
        <w:rPr>
          <w:rFonts w:ascii="Calibri" w:hAnsi="Calibri" w:cs="Calibri"/>
          <w:color w:val="000000"/>
          <w:szCs w:val="26"/>
        </w:rPr>
        <w:t>critical</w:t>
      </w:r>
      <w:r w:rsidR="003D797E" w:rsidRPr="00266DFB">
        <w:rPr>
          <w:rFonts w:ascii="Calibri" w:hAnsi="Calibri" w:cs="Calibri"/>
          <w:color w:val="000000"/>
          <w:szCs w:val="26"/>
        </w:rPr>
        <w:t xml:space="preserve"> tasks</w:t>
      </w:r>
      <w:r>
        <w:rPr>
          <w:rFonts w:ascii="Calibri" w:hAnsi="Calibri" w:cs="Calibri"/>
          <w:color w:val="000000"/>
          <w:szCs w:val="26"/>
        </w:rPr>
        <w:t>,</w:t>
      </w:r>
      <w:r w:rsidR="003D797E" w:rsidRPr="00266DFB">
        <w:rPr>
          <w:rFonts w:ascii="Calibri" w:hAnsi="Calibri" w:cs="Calibri"/>
          <w:color w:val="000000"/>
          <w:szCs w:val="26"/>
        </w:rPr>
        <w:t xml:space="preserve"> including how key personnel will be responsible for achieving them.</w:t>
      </w:r>
    </w:p>
    <w:p w14:paraId="0337DCEA" w14:textId="5FFCFA75" w:rsidR="003D797E" w:rsidRPr="00266DFB" w:rsidRDefault="003D797E" w:rsidP="001A493D">
      <w:pPr>
        <w:pStyle w:val="NormalWeb"/>
        <w:numPr>
          <w:ilvl w:val="6"/>
          <w:numId w:val="12"/>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Detail existing data collection infrastructure and demonstrate </w:t>
      </w:r>
      <w:r w:rsidR="00112390">
        <w:rPr>
          <w:rFonts w:ascii="Calibri" w:hAnsi="Calibri" w:cs="Calibri"/>
          <w:color w:val="000000"/>
          <w:szCs w:val="26"/>
        </w:rPr>
        <w:t xml:space="preserve">the </w:t>
      </w:r>
      <w:r w:rsidRPr="00266DFB">
        <w:rPr>
          <w:rFonts w:ascii="Calibri" w:hAnsi="Calibri" w:cs="Calibri"/>
          <w:color w:val="000000"/>
          <w:szCs w:val="26"/>
        </w:rPr>
        <w:t>ability to interface with County’s database(s) as described in the RFP and/or provide reporting data to the County for maximum efficiency.</w:t>
      </w:r>
    </w:p>
    <w:p w14:paraId="1122B43C" w14:textId="211B378C" w:rsidR="003D797E" w:rsidRPr="00266DFB" w:rsidRDefault="003D797E" w:rsidP="001A493D">
      <w:pPr>
        <w:pStyle w:val="NormalWeb"/>
        <w:numPr>
          <w:ilvl w:val="6"/>
          <w:numId w:val="12"/>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sidR="00112390">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w:t>
      </w:r>
      <w:r w:rsidR="0042347D" w:rsidRPr="00266DFB">
        <w:rPr>
          <w:rFonts w:ascii="Calibri" w:hAnsi="Calibri" w:cs="Calibri"/>
          <w:color w:val="000000"/>
          <w:szCs w:val="26"/>
        </w:rPr>
        <w:t>requirements</w:t>
      </w:r>
      <w:r w:rsidRPr="00266DFB">
        <w:rPr>
          <w:rFonts w:ascii="Calibri" w:hAnsi="Calibri" w:cs="Calibri"/>
          <w:color w:val="000000"/>
          <w:szCs w:val="26"/>
        </w:rPr>
        <w:t xml:space="preserve"> of the RFP.</w:t>
      </w:r>
    </w:p>
    <w:p w14:paraId="7B691040" w14:textId="7BF53E7A" w:rsidR="003D797E" w:rsidRPr="00266DFB" w:rsidRDefault="003D797E" w:rsidP="001A493D">
      <w:pPr>
        <w:pStyle w:val="NormalWeb"/>
        <w:numPr>
          <w:ilvl w:val="6"/>
          <w:numId w:val="12"/>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EB4661">
        <w:rPr>
          <w:rFonts w:ascii="Calibri" w:hAnsi="Calibri" w:cs="Calibri"/>
          <w:color w:val="000000"/>
          <w:szCs w:val="26"/>
        </w:rPr>
        <w:t>the Bidder</w:t>
      </w:r>
      <w:r w:rsidRPr="00266DFB">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12390">
        <w:rPr>
          <w:rFonts w:ascii="Calibri" w:hAnsi="Calibri" w:cs="Calibri"/>
          <w:color w:val="000000"/>
          <w:szCs w:val="26"/>
        </w:rPr>
        <w:t xml:space="preserve">the </w:t>
      </w:r>
      <w:r w:rsidRPr="00112390">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112390">
        <w:rPr>
          <w:rFonts w:ascii="Calibri" w:hAnsi="Calibri" w:cs="Calibri"/>
          <w:color w:val="000000"/>
          <w:szCs w:val="26"/>
        </w:rPr>
        <w:t xml:space="preserve">. </w:t>
      </w:r>
      <w:r w:rsidR="00112390" w:rsidRPr="00112390">
        <w:rPr>
          <w:rFonts w:ascii="Calibri" w:hAnsi="Calibri" w:cs="Calibri"/>
          <w:b/>
          <w:bCs/>
          <w:color w:val="000000"/>
          <w:szCs w:val="26"/>
        </w:rPr>
        <w:t>The C</w:t>
      </w:r>
      <w:r w:rsidRPr="00112390">
        <w:rPr>
          <w:rFonts w:ascii="Calibri" w:hAnsi="Calibri" w:cs="Calibri"/>
          <w:b/>
          <w:bCs/>
          <w:color w:val="000000"/>
          <w:szCs w:val="26"/>
        </w:rPr>
        <w:t>ounty is under no obligation to accept any exceptions or clarifications</w:t>
      </w:r>
      <w:r w:rsidR="00112390" w:rsidRPr="00112390">
        <w:rPr>
          <w:rFonts w:ascii="Calibri" w:hAnsi="Calibri" w:cs="Calibri"/>
          <w:b/>
          <w:bCs/>
          <w:color w:val="000000"/>
          <w:szCs w:val="26"/>
        </w:rPr>
        <w:t>,</w:t>
      </w:r>
      <w:r w:rsidRPr="00112390">
        <w:rPr>
          <w:rFonts w:ascii="Calibri" w:hAnsi="Calibri" w:cs="Calibri"/>
          <w:b/>
          <w:bCs/>
          <w:color w:val="000000"/>
          <w:szCs w:val="26"/>
        </w:rPr>
        <w:t xml:space="preserve"> and any such exceptions and clarifications may be a basis for bid disqualification.</w:t>
      </w:r>
      <w:r w:rsidRPr="00266DFB">
        <w:rPr>
          <w:rFonts w:ascii="Calibri" w:hAnsi="Calibri" w:cs="Calibri"/>
          <w:color w:val="000000"/>
          <w:szCs w:val="26"/>
        </w:rPr>
        <w:t>)</w:t>
      </w:r>
    </w:p>
    <w:p w14:paraId="08A16FC6" w14:textId="77777777" w:rsidR="00266DFB" w:rsidRDefault="00266DFB" w:rsidP="003D797E">
      <w:pPr>
        <w:pStyle w:val="NormalWeb"/>
        <w:rPr>
          <w:rFonts w:ascii="Calibri" w:hAnsi="Calibri" w:cs="Calibri"/>
          <w:color w:val="000000"/>
          <w:sz w:val="26"/>
          <w:szCs w:val="26"/>
        </w:rPr>
      </w:pPr>
    </w:p>
    <w:p w14:paraId="3449B09C" w14:textId="7AF5854B" w:rsidR="003D797E" w:rsidRPr="003D797E" w:rsidRDefault="003D797E" w:rsidP="003D797E">
      <w:pPr>
        <w:pStyle w:val="NormalWeb"/>
        <w:rPr>
          <w:rFonts w:ascii="Calibri" w:hAnsi="Calibri" w:cs="Calibri"/>
          <w:b/>
          <w:color w:val="000000"/>
          <w:sz w:val="26"/>
          <w:szCs w:val="26"/>
        </w:rPr>
      </w:pPr>
      <w:r w:rsidRPr="00112390">
        <w:rPr>
          <w:rFonts w:ascii="Calibri" w:hAnsi="Calibri" w:cs="Calibri"/>
          <w:b/>
          <w:bCs/>
          <w:color w:val="000000"/>
          <w:szCs w:val="26"/>
        </w:rPr>
        <w:t xml:space="preserve">Maximum Length: </w:t>
      </w:r>
      <w:r w:rsidR="00041730" w:rsidRPr="00041730">
        <w:rPr>
          <w:rFonts w:ascii="Calibri" w:hAnsi="Calibri" w:cs="Calibri"/>
          <w:b/>
          <w:bCs/>
          <w:szCs w:val="26"/>
        </w:rPr>
        <w:t>30</w:t>
      </w:r>
      <w:r w:rsidR="00185D6B" w:rsidRPr="00041730">
        <w:rPr>
          <w:rFonts w:ascii="Calibri" w:hAnsi="Calibri" w:cs="Calibri"/>
          <w:b/>
          <w:bCs/>
          <w:szCs w:val="26"/>
        </w:rPr>
        <w:t xml:space="preserve"> pages</w:t>
      </w:r>
      <w:r w:rsidRPr="00041730">
        <w:rPr>
          <w:rFonts w:ascii="Calibri" w:hAnsi="Calibri" w:cs="Calibri"/>
          <w:b/>
          <w:szCs w:val="26"/>
        </w:rPr>
        <w:t xml:space="preserve"> </w:t>
      </w:r>
    </w:p>
    <w:p w14:paraId="0A09148F" w14:textId="77777777" w:rsidR="00010516" w:rsidRDefault="00010516"/>
    <w:p w14:paraId="19667B28" w14:textId="77777777" w:rsidR="003D797E" w:rsidRPr="003D797E" w:rsidRDefault="003D797E">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ook w:val="04A0" w:firstRow="1" w:lastRow="0" w:firstColumn="1" w:lastColumn="0" w:noHBand="0" w:noVBand="1"/>
      </w:tblPr>
      <w:tblGrid>
        <w:gridCol w:w="10080"/>
      </w:tblGrid>
      <w:tr w:rsidR="003D797E" w:rsidRPr="007A006B" w14:paraId="19329CC0" w14:textId="77777777" w:rsidTr="00112390">
        <w:tc>
          <w:tcPr>
            <w:tcW w:w="11016" w:type="dxa"/>
            <w:tcBorders>
              <w:top w:val="nil"/>
              <w:left w:val="nil"/>
              <w:bottom w:val="nil"/>
              <w:right w:val="nil"/>
            </w:tcBorders>
            <w:shd w:val="clear" w:color="auto" w:fill="DEEAF6" w:themeFill="accent5" w:themeFillTint="33"/>
          </w:tcPr>
          <w:p w14:paraId="0B8F72C5" w14:textId="77777777" w:rsidR="003D797E" w:rsidRPr="007A006B" w:rsidRDefault="003D797E" w:rsidP="00AF507B">
            <w:pPr>
              <w:pStyle w:val="NormalWeb"/>
              <w:ind w:left="-13"/>
              <w:rPr>
                <w:rFonts w:ascii="Calibri" w:hAnsi="Calibri"/>
                <w:b/>
                <w:color w:val="000000"/>
                <w:sz w:val="28"/>
                <w:szCs w:val="26"/>
              </w:rPr>
            </w:pPr>
            <w:r w:rsidRPr="007A006B">
              <w:rPr>
                <w:rFonts w:ascii="Calibri" w:hAnsi="Calibri"/>
                <w:b/>
                <w:color w:val="000000"/>
                <w:sz w:val="28"/>
                <w:szCs w:val="26"/>
              </w:rPr>
              <w:lastRenderedPageBreak/>
              <w:t>IMPLEMENTATION PLAN AND SCHEDULE</w:t>
            </w:r>
          </w:p>
        </w:tc>
      </w:tr>
    </w:tbl>
    <w:p w14:paraId="45B43988" w14:textId="77777777"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b/>
          <w:color w:val="000000"/>
          <w:szCs w:val="26"/>
        </w:rPr>
        <w:t>Instructions:</w:t>
      </w:r>
      <w:r w:rsidRPr="00266DFB">
        <w:rPr>
          <w:rFonts w:ascii="Calibri" w:hAnsi="Calibri"/>
          <w:color w:val="000000"/>
          <w:szCs w:val="26"/>
        </w:rPr>
        <w:t xml:space="preserve"> </w:t>
      </w:r>
      <w:r w:rsidRPr="00266DFB">
        <w:rPr>
          <w:rFonts w:ascii="Calibri" w:hAnsi="Calibri"/>
          <w:szCs w:val="26"/>
        </w:rPr>
        <w:t>Bidder is to</w:t>
      </w:r>
      <w:r w:rsidRPr="00266DFB">
        <w:rPr>
          <w:rFonts w:ascii="Calibri" w:hAnsi="Calibri"/>
          <w:color w:val="000000"/>
          <w:szCs w:val="26"/>
        </w:rPr>
        <w:t xml:space="preserve"> provide an </w:t>
      </w:r>
      <w:r w:rsidRPr="00266DFB">
        <w:rPr>
          <w:rFonts w:ascii="Calibri" w:hAnsi="Calibri"/>
          <w:b/>
          <w:color w:val="000000"/>
          <w:szCs w:val="26"/>
        </w:rPr>
        <w:t>Implementation Plan and Schedule</w:t>
      </w:r>
      <w:r w:rsidRPr="00266DFB">
        <w:rPr>
          <w:rFonts w:ascii="Calibri" w:hAnsi="Calibri"/>
          <w:color w:val="000000"/>
          <w:szCs w:val="26"/>
        </w:rPr>
        <w:t>.</w:t>
      </w:r>
    </w:p>
    <w:p w14:paraId="2E0FF0B2" w14:textId="1CBB19C1"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color w:val="000000"/>
          <w:szCs w:val="26"/>
        </w:rPr>
        <w:t xml:space="preserve">In conjunction with the </w:t>
      </w:r>
      <w:r w:rsidRPr="00266DFB">
        <w:rPr>
          <w:rFonts w:ascii="Calibri" w:hAnsi="Calibri"/>
          <w:i/>
          <w:color w:val="000000"/>
          <w:szCs w:val="26"/>
        </w:rPr>
        <w:t>Description of Proposed Services</w:t>
      </w:r>
      <w:r w:rsidRPr="00266DFB">
        <w:rPr>
          <w:rFonts w:ascii="Calibri" w:hAnsi="Calibri"/>
          <w:color w:val="000000"/>
          <w:szCs w:val="26"/>
        </w:rPr>
        <w:t xml:space="preserve">, </w:t>
      </w:r>
      <w:r w:rsidR="00112390">
        <w:rPr>
          <w:rFonts w:ascii="Calibri" w:hAnsi="Calibri"/>
          <w:color w:val="000000"/>
          <w:szCs w:val="26"/>
        </w:rPr>
        <w:t xml:space="preserve">the </w:t>
      </w:r>
      <w:r w:rsidRPr="00266DFB">
        <w:rPr>
          <w:rFonts w:ascii="Calibri" w:hAnsi="Calibri"/>
          <w:color w:val="000000"/>
          <w:szCs w:val="26"/>
        </w:rPr>
        <w:t xml:space="preserve">Bidder must include an </w:t>
      </w:r>
      <w:r w:rsidRPr="00266DFB">
        <w:rPr>
          <w:rFonts w:ascii="Calibri" w:hAnsi="Calibri"/>
          <w:i/>
          <w:color w:val="000000"/>
          <w:szCs w:val="26"/>
        </w:rPr>
        <w:t>Implementation Plan and Schedule</w:t>
      </w:r>
      <w:r w:rsidRPr="00266DFB">
        <w:rPr>
          <w:rFonts w:ascii="Calibri" w:hAnsi="Calibri"/>
          <w:color w:val="000000"/>
          <w:szCs w:val="26"/>
        </w:rPr>
        <w:t xml:space="preserve"> that specifically addresses the following:</w:t>
      </w:r>
    </w:p>
    <w:p w14:paraId="4200E13B" w14:textId="6B0FCDD5" w:rsidR="00121DEB" w:rsidRDefault="003D797E" w:rsidP="001A493D">
      <w:pPr>
        <w:pStyle w:val="NormalWeb"/>
        <w:numPr>
          <w:ilvl w:val="0"/>
          <w:numId w:val="23"/>
        </w:numPr>
        <w:spacing w:before="240" w:beforeAutospacing="0" w:after="240" w:afterAutospacing="0"/>
        <w:ind w:hanging="720"/>
        <w:rPr>
          <w:rFonts w:ascii="Calibri" w:hAnsi="Calibri"/>
          <w:color w:val="000000"/>
          <w:szCs w:val="26"/>
        </w:rPr>
      </w:pPr>
      <w:r w:rsidRPr="00266DFB">
        <w:rPr>
          <w:rFonts w:ascii="Calibri" w:hAnsi="Calibri"/>
          <w:color w:val="000000"/>
          <w:szCs w:val="26"/>
        </w:rPr>
        <w:t>A timeline of project goals, measurable outcomes, and benchmark activities related to the provision of required services</w:t>
      </w:r>
      <w:r w:rsidR="00112390">
        <w:rPr>
          <w:rFonts w:ascii="Calibri" w:hAnsi="Calibri"/>
          <w:color w:val="000000"/>
          <w:szCs w:val="26"/>
        </w:rPr>
        <w:t xml:space="preserve"> and</w:t>
      </w:r>
      <w:r w:rsidRPr="00266DFB">
        <w:rPr>
          <w:rFonts w:ascii="Calibri" w:hAnsi="Calibri"/>
          <w:color w:val="000000"/>
          <w:szCs w:val="26"/>
        </w:rPr>
        <w:t xml:space="preserve"> the key personnel assigned to each.</w:t>
      </w:r>
    </w:p>
    <w:p w14:paraId="545E2CAF" w14:textId="37A7D3E9" w:rsidR="003D797E" w:rsidRPr="00121DEB" w:rsidRDefault="003D797E" w:rsidP="001A493D">
      <w:pPr>
        <w:pStyle w:val="NormalWeb"/>
        <w:numPr>
          <w:ilvl w:val="0"/>
          <w:numId w:val="23"/>
        </w:numPr>
        <w:spacing w:before="240" w:beforeAutospacing="0" w:after="240" w:afterAutospacing="0"/>
        <w:ind w:hanging="720"/>
        <w:rPr>
          <w:rFonts w:ascii="Calibri" w:hAnsi="Calibri"/>
          <w:color w:val="000000"/>
          <w:szCs w:val="26"/>
        </w:rPr>
      </w:pPr>
      <w:r w:rsidRPr="00121DEB">
        <w:rPr>
          <w:rFonts w:ascii="Calibri" w:hAnsi="Calibri"/>
          <w:color w:val="000000"/>
          <w:szCs w:val="26"/>
        </w:rPr>
        <w:t xml:space="preserve">The ideal Implementation Plan and Schedule will provide a clear picture of what the County can expect during the contract term and </w:t>
      </w:r>
      <w:r w:rsidR="00EB4661">
        <w:rPr>
          <w:rFonts w:ascii="Calibri" w:hAnsi="Calibri"/>
          <w:color w:val="000000"/>
          <w:szCs w:val="26"/>
        </w:rPr>
        <w:t xml:space="preserve">in </w:t>
      </w:r>
      <w:r w:rsidR="00112390">
        <w:rPr>
          <w:rFonts w:ascii="Calibri" w:hAnsi="Calibri"/>
          <w:color w:val="000000"/>
          <w:szCs w:val="26"/>
        </w:rPr>
        <w:t>prepar</w:t>
      </w:r>
      <w:r w:rsidR="00EB4661">
        <w:rPr>
          <w:rFonts w:ascii="Calibri" w:hAnsi="Calibri"/>
          <w:color w:val="000000"/>
          <w:szCs w:val="26"/>
        </w:rPr>
        <w:t>ing</w:t>
      </w:r>
      <w:r w:rsidR="00112390">
        <w:rPr>
          <w:rFonts w:ascii="Calibri" w:hAnsi="Calibri"/>
          <w:color w:val="000000"/>
          <w:szCs w:val="26"/>
        </w:rPr>
        <w:t xml:space="preserve"> to start</w:t>
      </w:r>
      <w:r w:rsidRPr="00121DEB">
        <w:rPr>
          <w:rFonts w:ascii="Calibri" w:hAnsi="Calibri"/>
          <w:color w:val="000000"/>
          <w:szCs w:val="26"/>
        </w:rPr>
        <w:t xml:space="preserve"> the contract.  Bidders should </w:t>
      </w:r>
      <w:r w:rsidR="00112390">
        <w:rPr>
          <w:rFonts w:ascii="Calibri" w:hAnsi="Calibri"/>
          <w:color w:val="000000"/>
          <w:szCs w:val="26"/>
        </w:rPr>
        <w:t>consider</w:t>
      </w:r>
      <w:r w:rsidRPr="00121DEB">
        <w:rPr>
          <w:rFonts w:ascii="Calibri" w:hAnsi="Calibri"/>
          <w:color w:val="000000"/>
          <w:szCs w:val="26"/>
        </w:rPr>
        <w:t xml:space="preserve"> the information and questions contained in the Evaluation Criteria</w:t>
      </w:r>
      <w:r w:rsidR="00EB4661">
        <w:rPr>
          <w:rFonts w:ascii="Calibri" w:hAnsi="Calibri"/>
          <w:color w:val="000000"/>
          <w:szCs w:val="26"/>
        </w:rPr>
        <w:t xml:space="preserve"> and Specific Requirements</w:t>
      </w:r>
      <w:r w:rsidRPr="00121DEB">
        <w:rPr>
          <w:rFonts w:ascii="Calibri" w:hAnsi="Calibri"/>
          <w:color w:val="000000"/>
          <w:szCs w:val="26"/>
        </w:rPr>
        <w:t xml:space="preserve"> in preparing the Implementation Plan and Schedule.</w:t>
      </w:r>
    </w:p>
    <w:p w14:paraId="3BE5060C" w14:textId="77777777" w:rsidR="00266DFB" w:rsidRPr="00266DFB" w:rsidRDefault="00266DFB" w:rsidP="003D797E">
      <w:pPr>
        <w:pStyle w:val="NormalWeb"/>
        <w:rPr>
          <w:rFonts w:ascii="Calibri" w:hAnsi="Calibri"/>
          <w:color w:val="000000"/>
          <w:szCs w:val="26"/>
        </w:rPr>
      </w:pPr>
    </w:p>
    <w:p w14:paraId="5C25D758" w14:textId="66F78AD5" w:rsidR="003D797E" w:rsidRPr="003D797E" w:rsidRDefault="003D797E" w:rsidP="003D797E">
      <w:pPr>
        <w:pStyle w:val="NormalWeb"/>
        <w:rPr>
          <w:rFonts w:ascii="Calibri" w:hAnsi="Calibri"/>
          <w:color w:val="000000"/>
          <w:sz w:val="26"/>
          <w:szCs w:val="26"/>
        </w:rPr>
      </w:pPr>
      <w:r w:rsidRPr="00112390">
        <w:rPr>
          <w:rFonts w:ascii="Calibri" w:hAnsi="Calibri"/>
          <w:b/>
          <w:bCs/>
          <w:color w:val="000000"/>
          <w:szCs w:val="26"/>
        </w:rPr>
        <w:t>Maximum Lengt</w:t>
      </w:r>
      <w:r w:rsidRPr="00101515">
        <w:rPr>
          <w:rFonts w:ascii="Calibri" w:hAnsi="Calibri"/>
          <w:b/>
          <w:bCs/>
          <w:szCs w:val="26"/>
        </w:rPr>
        <w:t xml:space="preserve">h: </w:t>
      </w:r>
      <w:r w:rsidR="00041730">
        <w:rPr>
          <w:rFonts w:ascii="Calibri" w:hAnsi="Calibri"/>
          <w:b/>
          <w:bCs/>
          <w:szCs w:val="26"/>
        </w:rPr>
        <w:t>5 pages</w:t>
      </w:r>
    </w:p>
    <w:p w14:paraId="32C334C5" w14:textId="77777777" w:rsidR="003D797E" w:rsidRPr="003D797E" w:rsidRDefault="003D797E">
      <w:pPr>
        <w:rPr>
          <w:sz w:val="2"/>
          <w:szCs w:val="2"/>
        </w:rPr>
      </w:pPr>
      <w:r>
        <w:br w:type="page"/>
      </w:r>
    </w:p>
    <w:p w14:paraId="05CC2F54" w14:textId="77777777" w:rsidR="003D797E" w:rsidRPr="007A006B" w:rsidRDefault="003D797E">
      <w:pPr>
        <w:rPr>
          <w:rFonts w:ascii="Calibri" w:hAnsi="Calibri" w:cs="Calibri"/>
          <w:sz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1DA66D6" w14:textId="77777777" w:rsidTr="00112390">
        <w:tc>
          <w:tcPr>
            <w:tcW w:w="11304" w:type="dxa"/>
            <w:shd w:val="clear" w:color="auto" w:fill="DEEAF6" w:themeFill="accent5" w:themeFillTint="33"/>
          </w:tcPr>
          <w:p w14:paraId="0540611E" w14:textId="77777777" w:rsidR="00010516" w:rsidRPr="007A006B" w:rsidRDefault="00311028" w:rsidP="00AF507B">
            <w:pPr>
              <w:pStyle w:val="NormalWeb"/>
              <w:ind w:left="-13"/>
              <w:rPr>
                <w:rFonts w:ascii="Calibri" w:hAnsi="Calibri" w:cs="Calibri"/>
                <w:b/>
                <w:sz w:val="28"/>
                <w:szCs w:val="26"/>
              </w:rPr>
            </w:pPr>
            <w:r w:rsidRPr="007A006B">
              <w:rPr>
                <w:rFonts w:ascii="Calibri" w:hAnsi="Calibri" w:cs="Calibri"/>
                <w:b/>
                <w:sz w:val="28"/>
                <w:szCs w:val="26"/>
              </w:rPr>
              <w:t>REFERENCES</w:t>
            </w:r>
          </w:p>
        </w:tc>
      </w:tr>
    </w:tbl>
    <w:p w14:paraId="02A7D64B" w14:textId="0614A10C" w:rsidR="00B75458" w:rsidRPr="009C08C1" w:rsidRDefault="00F43F6A" w:rsidP="00266DFB">
      <w:pPr>
        <w:pStyle w:val="PlainText"/>
        <w:spacing w:before="240" w:after="240"/>
        <w:rPr>
          <w:rFonts w:ascii="Calibri" w:hAnsi="Calibri" w:cs="Calibri"/>
          <w:color w:val="000000" w:themeColor="text1"/>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On </w:t>
      </w:r>
      <w:r w:rsidRPr="009C08C1">
        <w:rPr>
          <w:rFonts w:ascii="Calibri" w:hAnsi="Calibri" w:cs="Calibri"/>
          <w:color w:val="000000" w:themeColor="text1"/>
          <w:sz w:val="24"/>
          <w:szCs w:val="26"/>
        </w:rPr>
        <w:t xml:space="preserve">the following page </w:t>
      </w:r>
      <w:proofErr w:type="gramStart"/>
      <w:r w:rsidR="00266DFB" w:rsidRPr="009C08C1">
        <w:rPr>
          <w:rFonts w:ascii="Calibri" w:hAnsi="Calibri" w:cs="Calibri"/>
          <w:color w:val="000000" w:themeColor="text1"/>
          <w:sz w:val="24"/>
          <w:szCs w:val="26"/>
        </w:rPr>
        <w:t>is</w:t>
      </w:r>
      <w:proofErr w:type="gramEnd"/>
      <w:r w:rsidRPr="009C08C1">
        <w:rPr>
          <w:rFonts w:ascii="Calibri" w:hAnsi="Calibri" w:cs="Calibri"/>
          <w:color w:val="000000" w:themeColor="text1"/>
          <w:sz w:val="24"/>
          <w:szCs w:val="26"/>
        </w:rPr>
        <w:t xml:space="preserve"> the templates that </w:t>
      </w:r>
      <w:r w:rsidR="00502F47" w:rsidRPr="009C08C1">
        <w:rPr>
          <w:rFonts w:ascii="Calibri" w:hAnsi="Calibri" w:cs="Calibri"/>
          <w:color w:val="000000" w:themeColor="text1"/>
          <w:sz w:val="24"/>
          <w:szCs w:val="26"/>
        </w:rPr>
        <w:t>Bidder</w:t>
      </w:r>
      <w:r w:rsidR="001215F1" w:rsidRPr="009C08C1">
        <w:rPr>
          <w:rFonts w:ascii="Calibri" w:hAnsi="Calibri" w:cs="Calibri"/>
          <w:color w:val="000000" w:themeColor="text1"/>
          <w:sz w:val="24"/>
          <w:szCs w:val="26"/>
        </w:rPr>
        <w:t>s</w:t>
      </w:r>
      <w:r w:rsidRPr="009C08C1">
        <w:rPr>
          <w:rFonts w:ascii="Calibri" w:hAnsi="Calibri" w:cs="Calibri"/>
          <w:color w:val="000000" w:themeColor="text1"/>
          <w:sz w:val="24"/>
          <w:szCs w:val="26"/>
        </w:rPr>
        <w:t xml:space="preserve"> </w:t>
      </w:r>
      <w:r w:rsidR="00E6662F" w:rsidRPr="009C08C1">
        <w:rPr>
          <w:rFonts w:ascii="Calibri" w:hAnsi="Calibri" w:cs="Calibri"/>
          <w:color w:val="000000" w:themeColor="text1"/>
          <w:sz w:val="24"/>
          <w:szCs w:val="26"/>
        </w:rPr>
        <w:t>are to</w:t>
      </w:r>
      <w:r w:rsidRPr="009C08C1">
        <w:rPr>
          <w:rFonts w:ascii="Calibri" w:hAnsi="Calibri" w:cs="Calibri"/>
          <w:color w:val="000000" w:themeColor="text1"/>
          <w:sz w:val="24"/>
          <w:szCs w:val="26"/>
        </w:rPr>
        <w:t xml:space="preserve"> use </w:t>
      </w:r>
      <w:r w:rsidR="00E6662F" w:rsidRPr="009C08C1">
        <w:rPr>
          <w:rFonts w:ascii="Calibri" w:hAnsi="Calibri" w:cs="Calibri"/>
          <w:color w:val="000000" w:themeColor="text1"/>
          <w:sz w:val="24"/>
          <w:szCs w:val="26"/>
        </w:rPr>
        <w:t>for providing</w:t>
      </w:r>
      <w:r w:rsidRPr="009C08C1">
        <w:rPr>
          <w:rFonts w:ascii="Calibri" w:hAnsi="Calibri" w:cs="Calibri"/>
          <w:color w:val="000000" w:themeColor="text1"/>
          <w:sz w:val="24"/>
          <w:szCs w:val="26"/>
        </w:rPr>
        <w:t xml:space="preserve"> references.  </w:t>
      </w:r>
      <w:r w:rsidR="00502F47" w:rsidRPr="009C08C1">
        <w:rPr>
          <w:rFonts w:ascii="Calibri" w:hAnsi="Calibri" w:cs="Calibri"/>
          <w:color w:val="000000" w:themeColor="text1"/>
          <w:spacing w:val="-3"/>
          <w:sz w:val="24"/>
          <w:szCs w:val="26"/>
        </w:rPr>
        <w:t>Bidder</w:t>
      </w:r>
      <w:r w:rsidRPr="009C08C1">
        <w:rPr>
          <w:rFonts w:ascii="Calibri" w:hAnsi="Calibri" w:cs="Calibri"/>
          <w:color w:val="000000" w:themeColor="text1"/>
          <w:spacing w:val="-3"/>
          <w:sz w:val="24"/>
          <w:szCs w:val="26"/>
        </w:rPr>
        <w:t xml:space="preserve">s are to provide a list of </w:t>
      </w:r>
      <w:r w:rsidR="009C08C1" w:rsidRPr="009C08C1">
        <w:rPr>
          <w:rFonts w:ascii="Calibri" w:hAnsi="Calibri" w:cs="Calibri"/>
          <w:color w:val="000000" w:themeColor="text1"/>
          <w:spacing w:val="-3"/>
          <w:sz w:val="24"/>
          <w:szCs w:val="26"/>
        </w:rPr>
        <w:t xml:space="preserve">five </w:t>
      </w:r>
      <w:r w:rsidRPr="009C08C1">
        <w:rPr>
          <w:rFonts w:ascii="Calibri" w:hAnsi="Calibri" w:cs="Calibri"/>
          <w:color w:val="000000" w:themeColor="text1"/>
          <w:spacing w:val="-3"/>
          <w:sz w:val="24"/>
          <w:szCs w:val="26"/>
        </w:rPr>
        <w:t xml:space="preserve">references.  References must be satisfactory as deemed solely by County.  </w:t>
      </w:r>
    </w:p>
    <w:p w14:paraId="7BD4B7B6" w14:textId="1D384EEA" w:rsidR="00F43F6A" w:rsidRPr="009C08C1" w:rsidRDefault="00F43F6A" w:rsidP="00266DFB">
      <w:pPr>
        <w:pStyle w:val="PlainText"/>
        <w:spacing w:before="240" w:after="240"/>
        <w:rPr>
          <w:rFonts w:ascii="Calibri" w:hAnsi="Calibri" w:cs="Calibri"/>
          <w:color w:val="000000" w:themeColor="text1"/>
          <w:spacing w:val="-3"/>
          <w:sz w:val="24"/>
          <w:szCs w:val="26"/>
        </w:rPr>
      </w:pPr>
      <w:r w:rsidRPr="009C08C1">
        <w:rPr>
          <w:rFonts w:ascii="Calibri" w:hAnsi="Calibri" w:cs="Calibri"/>
          <w:color w:val="000000" w:themeColor="text1"/>
          <w:spacing w:val="-3"/>
          <w:sz w:val="24"/>
          <w:szCs w:val="26"/>
        </w:rPr>
        <w:t xml:space="preserve">Services or goods provided by </w:t>
      </w:r>
      <w:r w:rsidR="00502F47" w:rsidRPr="009C08C1">
        <w:rPr>
          <w:rFonts w:ascii="Calibri" w:hAnsi="Calibri" w:cs="Calibri"/>
          <w:color w:val="000000" w:themeColor="text1"/>
          <w:spacing w:val="-3"/>
          <w:sz w:val="24"/>
          <w:szCs w:val="26"/>
        </w:rPr>
        <w:t>Bidder</w:t>
      </w:r>
      <w:r w:rsidR="001215F1" w:rsidRPr="009C08C1">
        <w:rPr>
          <w:rFonts w:ascii="Calibri" w:hAnsi="Calibri" w:cs="Calibri"/>
          <w:color w:val="000000" w:themeColor="text1"/>
          <w:spacing w:val="-3"/>
          <w:sz w:val="24"/>
          <w:szCs w:val="26"/>
        </w:rPr>
        <w:t>s</w:t>
      </w:r>
      <w:r w:rsidRPr="009C08C1">
        <w:rPr>
          <w:rFonts w:ascii="Calibri" w:hAnsi="Calibri" w:cs="Calibri"/>
          <w:color w:val="000000" w:themeColor="text1"/>
          <w:spacing w:val="-3"/>
          <w:sz w:val="24"/>
          <w:szCs w:val="26"/>
        </w:rPr>
        <w:t xml:space="preserve"> to the references should have similar scope, </w:t>
      </w:r>
      <w:r w:rsidR="006F1244" w:rsidRPr="009C08C1">
        <w:rPr>
          <w:rFonts w:ascii="Calibri" w:hAnsi="Calibri" w:cs="Calibri"/>
          <w:color w:val="000000" w:themeColor="text1"/>
          <w:spacing w:val="-3"/>
          <w:sz w:val="24"/>
          <w:szCs w:val="26"/>
        </w:rPr>
        <w:t>volume,</w:t>
      </w:r>
      <w:r w:rsidRPr="009C08C1">
        <w:rPr>
          <w:rFonts w:ascii="Calibri" w:hAnsi="Calibri" w:cs="Calibri"/>
          <w:color w:val="000000" w:themeColor="text1"/>
          <w:spacing w:val="-3"/>
          <w:sz w:val="24"/>
          <w:szCs w:val="26"/>
        </w:rPr>
        <w:t xml:space="preserve"> and requirements to those outlined in these specifications, </w:t>
      </w:r>
      <w:r w:rsidR="006F1244" w:rsidRPr="009C08C1">
        <w:rPr>
          <w:rFonts w:ascii="Calibri" w:hAnsi="Calibri" w:cs="Calibri"/>
          <w:color w:val="000000" w:themeColor="text1"/>
          <w:spacing w:val="-3"/>
          <w:sz w:val="24"/>
          <w:szCs w:val="26"/>
        </w:rPr>
        <w:t>terms,</w:t>
      </w:r>
      <w:r w:rsidRPr="009C08C1">
        <w:rPr>
          <w:rFonts w:ascii="Calibri" w:hAnsi="Calibri" w:cs="Calibri"/>
          <w:color w:val="000000" w:themeColor="text1"/>
          <w:spacing w:val="-3"/>
          <w:sz w:val="24"/>
          <w:szCs w:val="26"/>
        </w:rPr>
        <w:t xml:space="preserve"> and conditions.</w:t>
      </w:r>
    </w:p>
    <w:p w14:paraId="143838E8" w14:textId="498F1BFB" w:rsidR="000A214A" w:rsidRPr="009C08C1" w:rsidRDefault="000A214A" w:rsidP="000A214A">
      <w:pPr>
        <w:pStyle w:val="RFP-QHeader2"/>
        <w:jc w:val="left"/>
        <w:rPr>
          <w:rFonts w:ascii="Calibri" w:hAnsi="Calibri" w:cs="Calibri"/>
          <w:b w:val="0"/>
          <w:iCs/>
          <w:color w:val="000000" w:themeColor="text1"/>
          <w:sz w:val="24"/>
          <w:szCs w:val="24"/>
        </w:rPr>
      </w:pPr>
      <w:r w:rsidRPr="009C08C1">
        <w:rPr>
          <w:rFonts w:ascii="Calibri" w:hAnsi="Calibri" w:cs="Calibri"/>
          <w:b w:val="0"/>
          <w:iCs/>
          <w:color w:val="000000" w:themeColor="text1"/>
          <w:sz w:val="24"/>
          <w:szCs w:val="24"/>
        </w:rPr>
        <w:t xml:space="preserve">Bidder must currently be providing goods and/or services for at least two of the references or have done so within the last five years.  </w:t>
      </w:r>
    </w:p>
    <w:p w14:paraId="2A98B15D" w14:textId="4AFBD281" w:rsidR="00F43F6A" w:rsidRPr="00266DFB" w:rsidRDefault="00502F47" w:rsidP="00266DFB">
      <w:pPr>
        <w:spacing w:before="240" w:after="240"/>
        <w:rPr>
          <w:rFonts w:ascii="Calibri" w:hAnsi="Calibri" w:cs="Calibri"/>
          <w:sz w:val="24"/>
          <w:szCs w:val="26"/>
        </w:rPr>
      </w:pPr>
      <w:r w:rsidRPr="009C08C1">
        <w:rPr>
          <w:rFonts w:ascii="Calibri" w:hAnsi="Calibri" w:cs="Calibri"/>
          <w:color w:val="000000" w:themeColor="text1"/>
          <w:sz w:val="24"/>
          <w:szCs w:val="26"/>
        </w:rPr>
        <w:t>Bidder</w:t>
      </w:r>
      <w:r w:rsidR="00F43F6A" w:rsidRPr="009C08C1">
        <w:rPr>
          <w:rFonts w:ascii="Calibri" w:hAnsi="Calibri" w:cs="Calibri"/>
          <w:color w:val="000000" w:themeColor="text1"/>
          <w:sz w:val="24"/>
          <w:szCs w:val="26"/>
        </w:rPr>
        <w:t xml:space="preserve">s </w:t>
      </w:r>
      <w:r w:rsidR="00B75458" w:rsidRPr="009C08C1">
        <w:rPr>
          <w:rFonts w:ascii="Calibri" w:hAnsi="Calibri" w:cs="Calibri"/>
          <w:color w:val="000000" w:themeColor="text1"/>
          <w:sz w:val="24"/>
          <w:szCs w:val="26"/>
        </w:rPr>
        <w:t xml:space="preserve">should </w:t>
      </w:r>
      <w:r w:rsidR="00F43F6A" w:rsidRPr="009C08C1">
        <w:rPr>
          <w:rFonts w:ascii="Calibri" w:hAnsi="Calibri" w:cs="Calibri"/>
          <w:color w:val="000000" w:themeColor="text1"/>
          <w:sz w:val="24"/>
          <w:szCs w:val="26"/>
        </w:rPr>
        <w:t xml:space="preserve">verify that the contact </w:t>
      </w:r>
      <w:r w:rsidR="00F43F6A" w:rsidRPr="00266DFB">
        <w:rPr>
          <w:rFonts w:ascii="Calibri" w:hAnsi="Calibri" w:cs="Calibri"/>
          <w:sz w:val="24"/>
          <w:szCs w:val="26"/>
        </w:rPr>
        <w:t>information for all references provided is current and valid.  If a reference cannot be contacted</w:t>
      </w:r>
      <w:r w:rsidR="00112390">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112390">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112390">
        <w:rPr>
          <w:rFonts w:ascii="Calibri" w:hAnsi="Calibri" w:cs="Calibri"/>
          <w:sz w:val="24"/>
          <w:szCs w:val="26"/>
        </w:rPr>
        <w:t>’</w:t>
      </w:r>
      <w:r w:rsidR="00D0212C" w:rsidRPr="00266DFB">
        <w:rPr>
          <w:rFonts w:ascii="Calibri" w:hAnsi="Calibri" w:cs="Calibri"/>
          <w:sz w:val="24"/>
          <w:szCs w:val="26"/>
        </w:rPr>
        <w:t xml:space="preserve"> </w:t>
      </w:r>
      <w:r w:rsidR="00EB4661">
        <w:rPr>
          <w:rFonts w:ascii="Calibri" w:hAnsi="Calibri" w:cs="Calibri"/>
          <w:sz w:val="24"/>
          <w:szCs w:val="26"/>
        </w:rPr>
        <w:t>bid proposals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25410B4D"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w:t>
      </w:r>
      <w:proofErr w:type="gramStart"/>
      <w:r w:rsidRPr="00266DFB">
        <w:rPr>
          <w:rFonts w:ascii="Calibri" w:hAnsi="Calibri" w:cs="Calibri"/>
          <w:sz w:val="24"/>
          <w:szCs w:val="26"/>
        </w:rPr>
        <w:t>in order to</w:t>
      </w:r>
      <w:proofErr w:type="gramEnd"/>
      <w:r w:rsidRPr="00266DFB">
        <w:rPr>
          <w:rFonts w:ascii="Calibri" w:hAnsi="Calibri" w:cs="Calibri"/>
          <w:sz w:val="24"/>
          <w:szCs w:val="26"/>
        </w:rPr>
        <w:t xml:space="preserve">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1215F1">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112390">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48280D05"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555669">
        <w:rPr>
          <w:rFonts w:ascii="Calibri" w:hAnsi="Calibri" w:cs="Calibri"/>
          <w:sz w:val="24"/>
          <w:szCs w:val="26"/>
        </w:rPr>
        <w:t>any</w:t>
      </w:r>
      <w:r w:rsidRPr="00266DFB">
        <w:rPr>
          <w:rFonts w:ascii="Calibri" w:hAnsi="Calibri" w:cs="Calibri"/>
          <w:sz w:val="24"/>
          <w:szCs w:val="26"/>
        </w:rPr>
        <w:t xml:space="preserve"> information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125"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25"/>
    <w:p w14:paraId="6EE8987F" w14:textId="77777777" w:rsidR="00F43F6A" w:rsidRPr="00BA3CAD" w:rsidRDefault="00F43F6A" w:rsidP="00266DFB">
      <w:pPr>
        <w:rPr>
          <w:rFonts w:ascii="Calibri" w:hAnsi="Calibri" w:cs="Calibri"/>
        </w:rPr>
      </w:pPr>
    </w:p>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126"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455827" w:rsidRPr="007A006B" w14:paraId="44B664FC" w14:textId="77777777" w:rsidTr="00112390">
        <w:tc>
          <w:tcPr>
            <w:tcW w:w="10296" w:type="dxa"/>
            <w:shd w:val="clear" w:color="auto" w:fill="DEEAF6" w:themeFill="accent5" w:themeFillTint="33"/>
          </w:tcPr>
          <w:bookmarkEnd w:id="126"/>
          <w:p w14:paraId="719037B7" w14:textId="77777777" w:rsidR="00455827" w:rsidRPr="007A006B" w:rsidRDefault="00455827" w:rsidP="00AF507B">
            <w:pPr>
              <w:ind w:left="-13"/>
              <w:rPr>
                <w:rFonts w:ascii="Calibri" w:hAnsi="Calibri" w:cs="Calibri"/>
                <w:b/>
                <w:sz w:val="28"/>
                <w:szCs w:val="28"/>
              </w:rPr>
            </w:pPr>
            <w:r w:rsidRPr="007A006B">
              <w:rPr>
                <w:rFonts w:ascii="Calibri" w:hAnsi="Calibri" w:cs="Calibri"/>
                <w:b/>
                <w:sz w:val="28"/>
                <w:szCs w:val="28"/>
              </w:rPr>
              <w:lastRenderedPageBreak/>
              <w:t>REFERENCES</w:t>
            </w:r>
          </w:p>
        </w:tc>
      </w:tr>
    </w:tbl>
    <w:p w14:paraId="38452415" w14:textId="5CA57729" w:rsidR="003D797E" w:rsidRPr="00101515" w:rsidRDefault="003D797E" w:rsidP="00BC2874">
      <w:pPr>
        <w:pStyle w:val="RFP-QHeader2"/>
        <w:spacing w:before="120" w:after="120"/>
        <w:rPr>
          <w:rFonts w:ascii="Calibri" w:hAnsi="Calibri" w:cs="Calibri"/>
          <w:bCs/>
          <w:iCs/>
          <w:sz w:val="28"/>
          <w:szCs w:val="28"/>
        </w:rPr>
      </w:pPr>
      <w:r w:rsidRPr="00101515">
        <w:rPr>
          <w:rFonts w:ascii="Calibri" w:hAnsi="Calibri" w:cs="Calibri"/>
          <w:bCs/>
          <w:iCs/>
          <w:caps/>
          <w:sz w:val="28"/>
          <w:szCs w:val="28"/>
        </w:rPr>
        <w:t xml:space="preserve">RFP </w:t>
      </w:r>
      <w:r w:rsidR="00F16DBC" w:rsidRPr="00101515">
        <w:rPr>
          <w:rFonts w:ascii="Calibri" w:hAnsi="Calibri" w:cs="Calibri"/>
          <w:bCs/>
          <w:iCs/>
          <w:sz w:val="28"/>
          <w:szCs w:val="28"/>
        </w:rPr>
        <w:t>No</w:t>
      </w:r>
      <w:r w:rsidRPr="00101515">
        <w:rPr>
          <w:rFonts w:ascii="Calibri" w:hAnsi="Calibri" w:cs="Calibri"/>
          <w:bCs/>
          <w:iCs/>
          <w:sz w:val="28"/>
          <w:szCs w:val="28"/>
        </w:rPr>
        <w:t xml:space="preserve">. </w:t>
      </w:r>
      <w:r w:rsidR="00101515" w:rsidRPr="00101515">
        <w:rPr>
          <w:rFonts w:ascii="Calibri" w:hAnsi="Calibri" w:cs="Calibri"/>
          <w:bCs/>
          <w:iCs/>
          <w:sz w:val="28"/>
          <w:szCs w:val="28"/>
        </w:rPr>
        <w:t>902281</w:t>
      </w:r>
    </w:p>
    <w:p w14:paraId="4F861C9C" w14:textId="1CA38B52" w:rsidR="003D797E" w:rsidRPr="00101515" w:rsidRDefault="00101515" w:rsidP="003D797E">
      <w:pPr>
        <w:pStyle w:val="RFP-QHeader2"/>
        <w:rPr>
          <w:rFonts w:ascii="Calibri" w:hAnsi="Calibri" w:cs="Calibri"/>
          <w:bCs/>
          <w:iCs/>
          <w:sz w:val="28"/>
          <w:szCs w:val="28"/>
        </w:rPr>
      </w:pPr>
      <w:r w:rsidRPr="00101515">
        <w:rPr>
          <w:rFonts w:ascii="Calibri" w:hAnsi="Calibri" w:cs="Calibri"/>
          <w:bCs/>
          <w:iCs/>
          <w:sz w:val="28"/>
          <w:szCs w:val="28"/>
        </w:rPr>
        <w:t>Pharmacy Benefit Management Services</w:t>
      </w:r>
    </w:p>
    <w:p w14:paraId="6704647C" w14:textId="77777777" w:rsidR="003D797E" w:rsidRPr="00A85450" w:rsidRDefault="003D797E" w:rsidP="003D797E">
      <w:pPr>
        <w:pStyle w:val="RFP-QHeader2"/>
        <w:rPr>
          <w:rFonts w:ascii="Calibri" w:hAnsi="Calibri" w:cs="Calibri"/>
          <w:bCs/>
          <w:iCs/>
          <w:caps/>
          <w:sz w:val="28"/>
          <w:szCs w:val="28"/>
        </w:rPr>
      </w:pPr>
    </w:p>
    <w:p w14:paraId="12461EB0" w14:textId="3BE7D16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4759FC1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0AFF2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227FE3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38EB26BB"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50E00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3039A11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7C77E5D4" w14:textId="77777777" w:rsidTr="00496F21">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2DE68C7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00A743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0F8A42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BE15E3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462F2E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7FE7A9F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1B20FFF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2520C9AE" w14:textId="77777777" w:rsidTr="00496F21">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75711D9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3177726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5C07C75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4E6CC7C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3498B8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3E39593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296C237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5625DE5F" w14:textId="77777777" w:rsidTr="00496F21">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39205BB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5D0BF5A"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081C179"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4499532" w14:textId="70540AD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5ED6D2B" w14:textId="61F1FD7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43E9EB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CE7F0F0" w14:textId="4785BA9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912E096" w14:textId="1B95D40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5FAFBB5"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115BA7E7" w14:textId="3C37E62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0444FF18" w14:textId="5DF354C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0AAF58E0" w14:textId="77777777" w:rsidTr="00496F21">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8972D3D" w14:textId="5B07258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F14971" w14:textId="77777777" w:rsidR="00F43F6A" w:rsidRPr="00EB258A" w:rsidRDefault="00F43F6A" w:rsidP="00F43F6A">
      <w:pPr>
        <w:rPr>
          <w:rFonts w:ascii="Calibri" w:hAnsi="Calibri" w:cs="Calibri"/>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17"/>
        <w:gridCol w:w="5033"/>
      </w:tblGrid>
      <w:tr w:rsidR="00F43F6A" w:rsidRPr="00EB258A" w14:paraId="6B305DEC" w14:textId="77777777" w:rsidTr="00BC2874">
        <w:trPr>
          <w:trHeight w:hRule="exact" w:val="360"/>
        </w:trPr>
        <w:tc>
          <w:tcPr>
            <w:tcW w:w="5027" w:type="dxa"/>
            <w:shd w:val="clear" w:color="auto" w:fill="auto"/>
            <w:vAlign w:val="center"/>
          </w:tcPr>
          <w:p w14:paraId="5A9B3324" w14:textId="632FFD9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043" w:type="dxa"/>
            <w:shd w:val="clear" w:color="auto" w:fill="auto"/>
            <w:vAlign w:val="center"/>
          </w:tcPr>
          <w:p w14:paraId="0F05C3AC" w14:textId="4F9E85D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AB6135B" w14:textId="77777777" w:rsidTr="00BC2874">
        <w:trPr>
          <w:trHeight w:hRule="exact" w:val="360"/>
        </w:trPr>
        <w:tc>
          <w:tcPr>
            <w:tcW w:w="5027" w:type="dxa"/>
            <w:shd w:val="clear" w:color="auto" w:fill="auto"/>
            <w:vAlign w:val="center"/>
          </w:tcPr>
          <w:p w14:paraId="399008AB" w14:textId="431F977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043" w:type="dxa"/>
            <w:shd w:val="clear" w:color="auto" w:fill="auto"/>
            <w:vAlign w:val="center"/>
          </w:tcPr>
          <w:p w14:paraId="65A94B2E" w14:textId="606CF92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0C7825C" w14:textId="77777777" w:rsidTr="00BC2874">
        <w:trPr>
          <w:trHeight w:hRule="exact" w:val="360"/>
        </w:trPr>
        <w:tc>
          <w:tcPr>
            <w:tcW w:w="5027" w:type="dxa"/>
            <w:shd w:val="clear" w:color="auto" w:fill="auto"/>
            <w:vAlign w:val="center"/>
          </w:tcPr>
          <w:p w14:paraId="26115643" w14:textId="2E0195E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043" w:type="dxa"/>
            <w:shd w:val="clear" w:color="auto" w:fill="auto"/>
            <w:vAlign w:val="center"/>
          </w:tcPr>
          <w:p w14:paraId="022717C5" w14:textId="6C70ECA0" w:rsidR="00F43F6A" w:rsidRPr="00EB258A" w:rsidRDefault="00F43F6A" w:rsidP="007E2C61">
            <w:pPr>
              <w:rPr>
                <w:rFonts w:ascii="Calibri" w:hAnsi="Calibri" w:cs="Calibri"/>
                <w:sz w:val="24"/>
                <w:szCs w:val="24"/>
              </w:rPr>
            </w:pPr>
            <w:r w:rsidRPr="00EB258A">
              <w:rPr>
                <w:rFonts w:ascii="Calibri" w:hAnsi="Calibri" w:cs="Calibri"/>
                <w:sz w:val="24"/>
                <w:szCs w:val="24"/>
              </w:rPr>
              <w:t>Email Address:</w:t>
            </w:r>
            <w:r w:rsidR="00496F21" w:rsidRPr="00EB258A">
              <w:rPr>
                <w:rFonts w:ascii="Calibri" w:hAnsi="Calibri" w:cs="Calibri"/>
                <w:sz w:val="24"/>
                <w:szCs w:val="24"/>
              </w:rPr>
              <w:t xml:space="preserve"> </w:t>
            </w:r>
          </w:p>
        </w:tc>
      </w:tr>
      <w:tr w:rsidR="00F43F6A" w:rsidRPr="00EB258A" w14:paraId="7D1F6150" w14:textId="77777777" w:rsidTr="00BC2874">
        <w:trPr>
          <w:trHeight w:hRule="exact" w:val="397"/>
        </w:trPr>
        <w:tc>
          <w:tcPr>
            <w:tcW w:w="10070" w:type="dxa"/>
            <w:gridSpan w:val="2"/>
            <w:shd w:val="clear" w:color="auto" w:fill="auto"/>
            <w:vAlign w:val="center"/>
          </w:tcPr>
          <w:p w14:paraId="70E0DA30" w14:textId="0DDFAB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6507066D" w14:textId="77777777" w:rsidR="00BC2874" w:rsidRDefault="00BC2874"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2F57F931" w14:textId="77777777" w:rsidTr="00112390">
        <w:tc>
          <w:tcPr>
            <w:tcW w:w="10296" w:type="dxa"/>
            <w:shd w:val="clear" w:color="auto" w:fill="DEEAF6" w:themeFill="accent5" w:themeFillTint="33"/>
          </w:tcPr>
          <w:p w14:paraId="37937764" w14:textId="77777777" w:rsidR="00010516" w:rsidRPr="00010516" w:rsidRDefault="00010516" w:rsidP="00AF507B">
            <w:pPr>
              <w:pStyle w:val="Heading4"/>
              <w:ind w:left="-13"/>
              <w:jc w:val="left"/>
            </w:pPr>
            <w:bookmarkStart w:id="127" w:name="_Ref342044597"/>
            <w:r w:rsidRPr="00010516">
              <w:t>EXCEPTIONS AND CLARIFICATIONS</w:t>
            </w:r>
          </w:p>
        </w:tc>
      </w:tr>
    </w:tbl>
    <w:p w14:paraId="5CFF99AD" w14:textId="02ED53F5"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w:t>
      </w:r>
      <w:proofErr w:type="gramStart"/>
      <w:r w:rsidRPr="00EB258A">
        <w:rPr>
          <w:rFonts w:ascii="Calibri" w:hAnsi="Calibri" w:cs="Calibri"/>
          <w:sz w:val="24"/>
          <w:szCs w:val="24"/>
        </w:rPr>
        <w:t>any and all</w:t>
      </w:r>
      <w:proofErr w:type="gramEnd"/>
      <w:r w:rsidRPr="00EB258A">
        <w:rPr>
          <w:rFonts w:ascii="Calibri" w:hAnsi="Calibri" w:cs="Calibri"/>
          <w:sz w:val="24"/>
          <w:szCs w:val="24"/>
        </w:rPr>
        <w:t xml:space="preserve">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112390">
        <w:rPr>
          <w:rFonts w:ascii="Calibri" w:hAnsi="Calibri" w:cs="Calibri"/>
          <w:sz w:val="24"/>
          <w:szCs w:val="24"/>
        </w:rPr>
        <w:t xml:space="preserve">them </w:t>
      </w:r>
      <w:r w:rsidRPr="00EB258A">
        <w:rPr>
          <w:rFonts w:ascii="Calibri" w:hAnsi="Calibri" w:cs="Calibri"/>
          <w:sz w:val="24"/>
          <w:szCs w:val="24"/>
        </w:rPr>
        <w:t xml:space="preserve">with the bid </w:t>
      </w:r>
      <w:r w:rsidR="00EB4661">
        <w:rPr>
          <w:rFonts w:ascii="Calibri" w:hAnsi="Calibri" w:cs="Calibri"/>
          <w:sz w:val="24"/>
          <w:szCs w:val="24"/>
        </w:rPr>
        <w:t>proposal</w:t>
      </w:r>
      <w:r w:rsidRPr="00EB258A">
        <w:rPr>
          <w:rFonts w:ascii="Calibri" w:hAnsi="Calibri" w:cs="Calibri"/>
          <w:sz w:val="24"/>
          <w:szCs w:val="24"/>
        </w:rPr>
        <w:t>.</w:t>
      </w:r>
    </w:p>
    <w:p w14:paraId="54B7699F" w14:textId="75BC259F"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112390">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EB4661">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112390"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682C12" w:rsidRPr="00112390" w14:paraId="51B334B6" w14:textId="77777777" w:rsidTr="00EB258A">
        <w:tc>
          <w:tcPr>
            <w:tcW w:w="1224" w:type="dxa"/>
            <w:tcMar>
              <w:top w:w="29" w:type="dxa"/>
              <w:left w:w="115" w:type="dxa"/>
              <w:bottom w:w="29" w:type="dxa"/>
              <w:right w:w="115" w:type="dxa"/>
            </w:tcMar>
            <w:vAlign w:val="center"/>
          </w:tcPr>
          <w:p w14:paraId="2EC67405" w14:textId="41B0BCBA" w:rsidR="00682C12" w:rsidRPr="00112390"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noProof/>
                <w:sz w:val="24"/>
                <w:szCs w:val="24"/>
              </w:rPr>
              <mc:AlternateContent>
                <mc:Choice Requires="wps">
                  <w:drawing>
                    <wp:anchor distT="0" distB="0" distL="114300" distR="114300" simplePos="0" relativeHeight="251658240"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8A52BF" w:rsidRDefault="008A52BF"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Text Box 1" o:spid="_x0000_s1026" type="#_x0000_t202" style="position:absolute;left:0;text-align:left;margin-left:20.9pt;margin-top:19.25pt;width:223.5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8A52BF" w:rsidRDefault="008A52BF"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112390"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5187339A" w:rsidR="00682C12" w:rsidRPr="00112390" w:rsidRDefault="00112390"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w:t>
            </w:r>
            <w:r w:rsidR="00682C12" w:rsidRPr="00112390">
              <w:rPr>
                <w:rFonts w:asciiTheme="minorHAnsi" w:hAnsiTheme="minorHAnsi" w:cstheme="minorHAnsi"/>
                <w:b/>
                <w:i/>
                <w:sz w:val="24"/>
                <w:szCs w:val="24"/>
              </w:rPr>
              <w:t xml:space="preserve"> takes exception to…</w:t>
            </w:r>
          </w:p>
        </w:tc>
      </w:tr>
      <w:tr w:rsidR="00682C12" w:rsidRPr="00112390" w14:paraId="61A752E1" w14:textId="77777777" w:rsidTr="00EB258A">
        <w:trPr>
          <w:trHeight w:val="720"/>
        </w:trPr>
        <w:tc>
          <w:tcPr>
            <w:tcW w:w="1224" w:type="dxa"/>
            <w:tcMar>
              <w:top w:w="29" w:type="dxa"/>
              <w:left w:w="115" w:type="dxa"/>
              <w:bottom w:w="29" w:type="dxa"/>
              <w:right w:w="115" w:type="dxa"/>
            </w:tcMar>
            <w:vAlign w:val="center"/>
          </w:tcPr>
          <w:p w14:paraId="61AAA800" w14:textId="1F1C41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2899609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0CAECA7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675D987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AF8C949" w14:textId="77777777" w:rsidTr="00EB258A">
        <w:trPr>
          <w:trHeight w:val="720"/>
        </w:trPr>
        <w:tc>
          <w:tcPr>
            <w:tcW w:w="1224" w:type="dxa"/>
            <w:tcMar>
              <w:top w:w="29" w:type="dxa"/>
              <w:left w:w="115" w:type="dxa"/>
              <w:bottom w:w="29" w:type="dxa"/>
              <w:right w:w="115" w:type="dxa"/>
            </w:tcMar>
            <w:vAlign w:val="center"/>
          </w:tcPr>
          <w:p w14:paraId="6B237B0B" w14:textId="40097E0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249D4269"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1155D37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A1421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79D8BD75" w14:textId="77777777" w:rsidTr="00EB258A">
        <w:trPr>
          <w:trHeight w:val="720"/>
        </w:trPr>
        <w:tc>
          <w:tcPr>
            <w:tcW w:w="1224" w:type="dxa"/>
            <w:tcMar>
              <w:top w:w="29" w:type="dxa"/>
              <w:left w:w="115" w:type="dxa"/>
              <w:bottom w:w="29" w:type="dxa"/>
              <w:right w:w="115" w:type="dxa"/>
            </w:tcMar>
            <w:vAlign w:val="center"/>
          </w:tcPr>
          <w:p w14:paraId="254ED222" w14:textId="27C756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402BAD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23A45FF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4733A74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CBD1277" w14:textId="77777777" w:rsidTr="00EB258A">
        <w:trPr>
          <w:trHeight w:val="720"/>
        </w:trPr>
        <w:tc>
          <w:tcPr>
            <w:tcW w:w="1224" w:type="dxa"/>
            <w:tcMar>
              <w:top w:w="29" w:type="dxa"/>
              <w:left w:w="115" w:type="dxa"/>
              <w:bottom w:w="29" w:type="dxa"/>
              <w:right w:w="115" w:type="dxa"/>
            </w:tcMar>
            <w:vAlign w:val="center"/>
          </w:tcPr>
          <w:p w14:paraId="0AE928B8" w14:textId="045BD2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77BC0D6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6C3992A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255C97D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0FA795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3FB3D4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4C67A86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1AF47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700384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2D8A8AE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22BC516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40D713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70920CD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2EF7B97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8C9C0D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1E7CE7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D60676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DF1B95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0904F32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2E04CBA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4714D8B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4EFB8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549E12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66C56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58367308"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2FE751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28BB2E2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05C9C5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57D81530" w:rsidR="00682C12" w:rsidRDefault="00682C12"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bookmarkEnd w:id="127"/>
    <w:p w14:paraId="1019A11B" w14:textId="778E32E6" w:rsidR="00311028" w:rsidRPr="00AF507B" w:rsidRDefault="00311028" w:rsidP="00AF507B">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311028" w:rsidRPr="007A006B" w14:paraId="1E916B04" w14:textId="77777777" w:rsidTr="00112390">
        <w:tc>
          <w:tcPr>
            <w:tcW w:w="10296" w:type="dxa"/>
            <w:shd w:val="clear" w:color="auto" w:fill="DEEAF6" w:themeFill="accent5" w:themeFillTint="33"/>
          </w:tcPr>
          <w:p w14:paraId="424650AA" w14:textId="77777777" w:rsidR="00311028" w:rsidRPr="007A006B" w:rsidRDefault="00311028" w:rsidP="00EB4661">
            <w:pPr>
              <w:pStyle w:val="Heading5"/>
              <w:ind w:left="-15"/>
              <w:rPr>
                <w:rFonts w:ascii="Calibri" w:hAnsi="Calibri"/>
                <w:u w:val="none"/>
              </w:rPr>
            </w:pPr>
            <w:r w:rsidRPr="007A006B">
              <w:rPr>
                <w:rFonts w:ascii="Calibri" w:hAnsi="Calibri"/>
                <w:sz w:val="28"/>
                <w:u w:val="none"/>
              </w:rPr>
              <w:lastRenderedPageBreak/>
              <w:t>INSURANCE REQUIREMENTS</w:t>
            </w:r>
          </w:p>
        </w:tc>
      </w:tr>
    </w:tbl>
    <w:p w14:paraId="4BC34973" w14:textId="145E7D5F"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EB4661">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32A0268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112390">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28607AC0"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66A15DA1" w14:textId="258A5391"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68A4AB96" w14:textId="77777777" w:rsidR="009C08C1" w:rsidRPr="009C08C1" w:rsidRDefault="009C08C1" w:rsidP="009C08C1">
      <w:pPr>
        <w:kinsoku w:val="0"/>
        <w:overflowPunct w:val="0"/>
        <w:autoSpaceDE w:val="0"/>
        <w:autoSpaceDN w:val="0"/>
        <w:adjustRightInd w:val="0"/>
        <w:spacing w:line="255" w:lineRule="exact"/>
        <w:ind w:left="2758" w:right="2760"/>
        <w:jc w:val="center"/>
        <w:rPr>
          <w:rFonts w:ascii="Arial Narrow" w:hAnsi="Arial Narrow" w:cs="Arial Narrow"/>
          <w:b/>
          <w:bCs/>
          <w:sz w:val="22"/>
          <w:szCs w:val="22"/>
        </w:rPr>
      </w:pPr>
      <w:r w:rsidRPr="009C08C1">
        <w:rPr>
          <w:rFonts w:ascii="Arial Narrow" w:hAnsi="Arial Narrow" w:cs="Arial Narrow"/>
          <w:b/>
          <w:bCs/>
          <w:sz w:val="22"/>
          <w:szCs w:val="22"/>
          <w:u w:val="single"/>
        </w:rPr>
        <w:lastRenderedPageBreak/>
        <w:t>COUNTY OF ALAMEDA MINIMUM INSURANCE REQUIREMENTS</w:t>
      </w:r>
    </w:p>
    <w:p w14:paraId="105781A5" w14:textId="593E467D" w:rsidR="009C08C1" w:rsidRPr="009C08C1" w:rsidRDefault="009C08C1" w:rsidP="009C08C1">
      <w:pPr>
        <w:kinsoku w:val="0"/>
        <w:overflowPunct w:val="0"/>
        <w:autoSpaceDE w:val="0"/>
        <w:autoSpaceDN w:val="0"/>
        <w:adjustRightInd w:val="0"/>
        <w:rPr>
          <w:sz w:val="20"/>
        </w:rPr>
      </w:pPr>
    </w:p>
    <w:p w14:paraId="08155CDA" w14:textId="77777777" w:rsidR="009C08C1" w:rsidRPr="009C08C1" w:rsidRDefault="009C08C1" w:rsidP="009C08C1">
      <w:pPr>
        <w:kinsoku w:val="0"/>
        <w:overflowPunct w:val="0"/>
        <w:autoSpaceDE w:val="0"/>
        <w:autoSpaceDN w:val="0"/>
        <w:adjustRightInd w:val="0"/>
        <w:spacing w:before="2" w:line="242" w:lineRule="auto"/>
        <w:ind w:left="106"/>
        <w:rPr>
          <w:rFonts w:ascii="Arial Narrow" w:hAnsi="Arial Narrow" w:cs="Arial Narrow"/>
          <w:spacing w:val="-2"/>
          <w:sz w:val="20"/>
        </w:rPr>
      </w:pPr>
      <w:r w:rsidRPr="009C08C1">
        <w:rPr>
          <w:rFonts w:ascii="Arial Narrow" w:hAnsi="Arial Narrow" w:cs="Arial Narrow"/>
          <w:spacing w:val="-2"/>
          <w:sz w:val="20"/>
        </w:rPr>
        <w:t>Without</w:t>
      </w:r>
      <w:r w:rsidRPr="009C08C1">
        <w:rPr>
          <w:rFonts w:ascii="Arial Narrow" w:hAnsi="Arial Narrow" w:cs="Arial Narrow"/>
          <w:spacing w:val="-11"/>
          <w:sz w:val="20"/>
        </w:rPr>
        <w:t xml:space="preserve"> </w:t>
      </w:r>
      <w:r w:rsidRPr="009C08C1">
        <w:rPr>
          <w:rFonts w:ascii="Arial Narrow" w:hAnsi="Arial Narrow" w:cs="Arial Narrow"/>
          <w:spacing w:val="-2"/>
          <w:sz w:val="20"/>
        </w:rPr>
        <w:t>limiting</w:t>
      </w:r>
      <w:r w:rsidRPr="009C08C1">
        <w:rPr>
          <w:rFonts w:ascii="Arial Narrow" w:hAnsi="Arial Narrow" w:cs="Arial Narrow"/>
          <w:spacing w:val="-11"/>
          <w:sz w:val="20"/>
        </w:rPr>
        <w:t xml:space="preserve"> </w:t>
      </w:r>
      <w:r w:rsidRPr="009C08C1">
        <w:rPr>
          <w:rFonts w:ascii="Arial Narrow" w:hAnsi="Arial Narrow" w:cs="Arial Narrow"/>
          <w:spacing w:val="-2"/>
          <w:sz w:val="20"/>
        </w:rPr>
        <w:t>any</w:t>
      </w:r>
      <w:r w:rsidRPr="009C08C1">
        <w:rPr>
          <w:rFonts w:ascii="Arial Narrow" w:hAnsi="Arial Narrow" w:cs="Arial Narrow"/>
          <w:spacing w:val="-10"/>
          <w:sz w:val="20"/>
        </w:rPr>
        <w:t xml:space="preserve"> </w:t>
      </w:r>
      <w:r w:rsidRPr="009C08C1">
        <w:rPr>
          <w:rFonts w:ascii="Arial Narrow" w:hAnsi="Arial Narrow" w:cs="Arial Narrow"/>
          <w:spacing w:val="-2"/>
          <w:sz w:val="20"/>
        </w:rPr>
        <w:t>other</w:t>
      </w:r>
      <w:r w:rsidRPr="009C08C1">
        <w:rPr>
          <w:rFonts w:ascii="Arial Narrow" w:hAnsi="Arial Narrow" w:cs="Arial Narrow"/>
          <w:spacing w:val="-11"/>
          <w:sz w:val="20"/>
        </w:rPr>
        <w:t xml:space="preserve"> </w:t>
      </w:r>
      <w:r w:rsidRPr="009C08C1">
        <w:rPr>
          <w:rFonts w:ascii="Arial Narrow" w:hAnsi="Arial Narrow" w:cs="Arial Narrow"/>
          <w:spacing w:val="-2"/>
          <w:sz w:val="20"/>
        </w:rPr>
        <w:t>obligation</w:t>
      </w:r>
      <w:r w:rsidRPr="009C08C1">
        <w:rPr>
          <w:rFonts w:ascii="Arial Narrow" w:hAnsi="Arial Narrow" w:cs="Arial Narrow"/>
          <w:spacing w:val="-10"/>
          <w:sz w:val="20"/>
        </w:rPr>
        <w:t xml:space="preserve"> </w:t>
      </w:r>
      <w:r w:rsidRPr="009C08C1">
        <w:rPr>
          <w:rFonts w:ascii="Arial Narrow" w:hAnsi="Arial Narrow" w:cs="Arial Narrow"/>
          <w:spacing w:val="-2"/>
          <w:sz w:val="20"/>
        </w:rPr>
        <w:t>or</w:t>
      </w:r>
      <w:r w:rsidRPr="009C08C1">
        <w:rPr>
          <w:rFonts w:ascii="Arial Narrow" w:hAnsi="Arial Narrow" w:cs="Arial Narrow"/>
          <w:spacing w:val="-11"/>
          <w:sz w:val="20"/>
        </w:rPr>
        <w:t xml:space="preserve"> </w:t>
      </w:r>
      <w:r w:rsidRPr="009C08C1">
        <w:rPr>
          <w:rFonts w:ascii="Arial Narrow" w:hAnsi="Arial Narrow" w:cs="Arial Narrow"/>
          <w:spacing w:val="-2"/>
          <w:sz w:val="20"/>
        </w:rPr>
        <w:t>liability</w:t>
      </w:r>
      <w:r w:rsidRPr="009C08C1">
        <w:rPr>
          <w:rFonts w:ascii="Arial Narrow" w:hAnsi="Arial Narrow" w:cs="Arial Narrow"/>
          <w:spacing w:val="-10"/>
          <w:sz w:val="20"/>
        </w:rPr>
        <w:t xml:space="preserve"> </w:t>
      </w:r>
      <w:r w:rsidRPr="009C08C1">
        <w:rPr>
          <w:rFonts w:ascii="Arial Narrow" w:hAnsi="Arial Narrow" w:cs="Arial Narrow"/>
          <w:spacing w:val="-2"/>
          <w:sz w:val="20"/>
        </w:rPr>
        <w:t>under</w:t>
      </w:r>
      <w:r w:rsidRPr="009C08C1">
        <w:rPr>
          <w:rFonts w:ascii="Arial Narrow" w:hAnsi="Arial Narrow" w:cs="Arial Narrow"/>
          <w:spacing w:val="-11"/>
          <w:sz w:val="20"/>
        </w:rPr>
        <w:t xml:space="preserve"> </w:t>
      </w:r>
      <w:r w:rsidRPr="009C08C1">
        <w:rPr>
          <w:rFonts w:ascii="Arial Narrow" w:hAnsi="Arial Narrow" w:cs="Arial Narrow"/>
          <w:spacing w:val="-2"/>
          <w:sz w:val="20"/>
        </w:rPr>
        <w:t>this</w:t>
      </w:r>
      <w:r w:rsidRPr="009C08C1">
        <w:rPr>
          <w:rFonts w:ascii="Arial Narrow" w:hAnsi="Arial Narrow" w:cs="Arial Narrow"/>
          <w:spacing w:val="-10"/>
          <w:sz w:val="20"/>
        </w:rPr>
        <w:t xml:space="preserve"> </w:t>
      </w:r>
      <w:r w:rsidRPr="009C08C1">
        <w:rPr>
          <w:rFonts w:ascii="Arial Narrow" w:hAnsi="Arial Narrow" w:cs="Arial Narrow"/>
          <w:spacing w:val="-2"/>
          <w:sz w:val="20"/>
        </w:rPr>
        <w:t>Agreement,</w:t>
      </w:r>
      <w:r w:rsidRPr="009C08C1">
        <w:rPr>
          <w:rFonts w:ascii="Arial Narrow" w:hAnsi="Arial Narrow" w:cs="Arial Narrow"/>
          <w:spacing w:val="-11"/>
          <w:sz w:val="20"/>
        </w:rPr>
        <w:t xml:space="preserve"> </w:t>
      </w:r>
      <w:r w:rsidRPr="009C08C1">
        <w:rPr>
          <w:rFonts w:ascii="Arial Narrow" w:hAnsi="Arial Narrow" w:cs="Arial Narrow"/>
          <w:spacing w:val="-2"/>
          <w:sz w:val="20"/>
        </w:rPr>
        <w:t>the</w:t>
      </w:r>
      <w:r w:rsidRPr="009C08C1">
        <w:rPr>
          <w:rFonts w:ascii="Arial Narrow" w:hAnsi="Arial Narrow" w:cs="Arial Narrow"/>
          <w:spacing w:val="-10"/>
          <w:sz w:val="20"/>
        </w:rPr>
        <w:t xml:space="preserve"> </w:t>
      </w:r>
      <w:r w:rsidRPr="009C08C1">
        <w:rPr>
          <w:rFonts w:ascii="Arial Narrow" w:hAnsi="Arial Narrow" w:cs="Arial Narrow"/>
          <w:spacing w:val="-2"/>
          <w:sz w:val="20"/>
        </w:rPr>
        <w:t>Contractor,</w:t>
      </w:r>
      <w:r w:rsidRPr="009C08C1">
        <w:rPr>
          <w:rFonts w:ascii="Arial Narrow" w:hAnsi="Arial Narrow" w:cs="Arial Narrow"/>
          <w:spacing w:val="-11"/>
          <w:sz w:val="20"/>
        </w:rPr>
        <w:t xml:space="preserve"> </w:t>
      </w:r>
      <w:r w:rsidRPr="009C08C1">
        <w:rPr>
          <w:rFonts w:ascii="Arial Narrow" w:hAnsi="Arial Narrow" w:cs="Arial Narrow"/>
          <w:spacing w:val="-2"/>
          <w:sz w:val="20"/>
        </w:rPr>
        <w:t>at</w:t>
      </w:r>
      <w:r w:rsidRPr="009C08C1">
        <w:rPr>
          <w:rFonts w:ascii="Arial Narrow" w:hAnsi="Arial Narrow" w:cs="Arial Narrow"/>
          <w:spacing w:val="-11"/>
          <w:sz w:val="20"/>
        </w:rPr>
        <w:t xml:space="preserve"> </w:t>
      </w:r>
      <w:r w:rsidRPr="009C08C1">
        <w:rPr>
          <w:rFonts w:ascii="Arial Narrow" w:hAnsi="Arial Narrow" w:cs="Arial Narrow"/>
          <w:spacing w:val="-2"/>
          <w:sz w:val="20"/>
        </w:rPr>
        <w:t>its</w:t>
      </w:r>
      <w:r w:rsidRPr="009C08C1">
        <w:rPr>
          <w:rFonts w:ascii="Arial Narrow" w:hAnsi="Arial Narrow" w:cs="Arial Narrow"/>
          <w:spacing w:val="-10"/>
          <w:sz w:val="20"/>
        </w:rPr>
        <w:t xml:space="preserve"> </w:t>
      </w:r>
      <w:r w:rsidRPr="009C08C1">
        <w:rPr>
          <w:rFonts w:ascii="Arial Narrow" w:hAnsi="Arial Narrow" w:cs="Arial Narrow"/>
          <w:spacing w:val="-2"/>
          <w:sz w:val="20"/>
        </w:rPr>
        <w:t>sole</w:t>
      </w:r>
      <w:r w:rsidRPr="009C08C1">
        <w:rPr>
          <w:rFonts w:ascii="Arial Narrow" w:hAnsi="Arial Narrow" w:cs="Arial Narrow"/>
          <w:spacing w:val="-11"/>
          <w:sz w:val="20"/>
        </w:rPr>
        <w:t xml:space="preserve"> </w:t>
      </w:r>
      <w:r w:rsidRPr="009C08C1">
        <w:rPr>
          <w:rFonts w:ascii="Arial Narrow" w:hAnsi="Arial Narrow" w:cs="Arial Narrow"/>
          <w:spacing w:val="-2"/>
          <w:sz w:val="20"/>
        </w:rPr>
        <w:t>cost</w:t>
      </w:r>
      <w:r w:rsidRPr="009C08C1">
        <w:rPr>
          <w:rFonts w:ascii="Arial Narrow" w:hAnsi="Arial Narrow" w:cs="Arial Narrow"/>
          <w:spacing w:val="-10"/>
          <w:sz w:val="20"/>
        </w:rPr>
        <w:t xml:space="preserve"> </w:t>
      </w:r>
      <w:r w:rsidRPr="009C08C1">
        <w:rPr>
          <w:rFonts w:ascii="Arial Narrow" w:hAnsi="Arial Narrow" w:cs="Arial Narrow"/>
          <w:spacing w:val="-2"/>
          <w:sz w:val="20"/>
        </w:rPr>
        <w:t>and</w:t>
      </w:r>
      <w:r w:rsidRPr="009C08C1">
        <w:rPr>
          <w:rFonts w:ascii="Arial Narrow" w:hAnsi="Arial Narrow" w:cs="Arial Narrow"/>
          <w:spacing w:val="-11"/>
          <w:sz w:val="20"/>
        </w:rPr>
        <w:t xml:space="preserve"> </w:t>
      </w:r>
      <w:r w:rsidRPr="009C08C1">
        <w:rPr>
          <w:rFonts w:ascii="Arial Narrow" w:hAnsi="Arial Narrow" w:cs="Arial Narrow"/>
          <w:spacing w:val="-2"/>
          <w:sz w:val="20"/>
        </w:rPr>
        <w:t>expense,</w:t>
      </w:r>
      <w:r w:rsidRPr="009C08C1">
        <w:rPr>
          <w:rFonts w:ascii="Arial Narrow" w:hAnsi="Arial Narrow" w:cs="Arial Narrow"/>
          <w:spacing w:val="-10"/>
          <w:sz w:val="20"/>
        </w:rPr>
        <w:t xml:space="preserve"> </w:t>
      </w:r>
      <w:r w:rsidRPr="009C08C1">
        <w:rPr>
          <w:rFonts w:ascii="Arial Narrow" w:hAnsi="Arial Narrow" w:cs="Arial Narrow"/>
          <w:spacing w:val="-2"/>
          <w:sz w:val="20"/>
        </w:rPr>
        <w:t>shall</w:t>
      </w:r>
      <w:r w:rsidRPr="009C08C1">
        <w:rPr>
          <w:rFonts w:ascii="Arial Narrow" w:hAnsi="Arial Narrow" w:cs="Arial Narrow"/>
          <w:spacing w:val="-6"/>
          <w:sz w:val="20"/>
        </w:rPr>
        <w:t xml:space="preserve"> </w:t>
      </w:r>
      <w:r w:rsidRPr="009C08C1">
        <w:rPr>
          <w:rFonts w:ascii="Arial Narrow" w:hAnsi="Arial Narrow" w:cs="Arial Narrow"/>
          <w:spacing w:val="-2"/>
          <w:sz w:val="20"/>
        </w:rPr>
        <w:t>secure</w:t>
      </w:r>
      <w:r w:rsidRPr="009C08C1">
        <w:rPr>
          <w:rFonts w:ascii="Arial Narrow" w:hAnsi="Arial Narrow" w:cs="Arial Narrow"/>
          <w:spacing w:val="-6"/>
          <w:sz w:val="20"/>
        </w:rPr>
        <w:t xml:space="preserve"> </w:t>
      </w:r>
      <w:r w:rsidRPr="009C08C1">
        <w:rPr>
          <w:rFonts w:ascii="Arial Narrow" w:hAnsi="Arial Narrow" w:cs="Arial Narrow"/>
          <w:spacing w:val="-2"/>
          <w:sz w:val="20"/>
        </w:rPr>
        <w:t>and</w:t>
      </w:r>
      <w:r w:rsidRPr="009C08C1">
        <w:rPr>
          <w:rFonts w:ascii="Arial Narrow" w:hAnsi="Arial Narrow" w:cs="Arial Narrow"/>
          <w:spacing w:val="-9"/>
          <w:sz w:val="20"/>
        </w:rPr>
        <w:t xml:space="preserve"> </w:t>
      </w:r>
      <w:r w:rsidRPr="009C08C1">
        <w:rPr>
          <w:rFonts w:ascii="Arial Narrow" w:hAnsi="Arial Narrow" w:cs="Arial Narrow"/>
          <w:spacing w:val="-2"/>
          <w:sz w:val="20"/>
        </w:rPr>
        <w:t>keep</w:t>
      </w:r>
      <w:r w:rsidRPr="009C08C1">
        <w:rPr>
          <w:rFonts w:ascii="Arial Narrow" w:hAnsi="Arial Narrow" w:cs="Arial Narrow"/>
          <w:spacing w:val="-8"/>
          <w:sz w:val="20"/>
        </w:rPr>
        <w:t xml:space="preserve"> </w:t>
      </w:r>
      <w:r w:rsidRPr="009C08C1">
        <w:rPr>
          <w:rFonts w:ascii="Arial Narrow" w:hAnsi="Arial Narrow" w:cs="Arial Narrow"/>
          <w:spacing w:val="-2"/>
          <w:sz w:val="20"/>
        </w:rPr>
        <w:t>in</w:t>
      </w:r>
      <w:r w:rsidRPr="009C08C1">
        <w:rPr>
          <w:rFonts w:ascii="Arial Narrow" w:hAnsi="Arial Narrow" w:cs="Arial Narrow"/>
          <w:spacing w:val="-6"/>
          <w:sz w:val="20"/>
        </w:rPr>
        <w:t xml:space="preserve"> </w:t>
      </w:r>
      <w:r w:rsidRPr="009C08C1">
        <w:rPr>
          <w:rFonts w:ascii="Arial Narrow" w:hAnsi="Arial Narrow" w:cs="Arial Narrow"/>
          <w:spacing w:val="-2"/>
          <w:sz w:val="20"/>
        </w:rPr>
        <w:t>force</w:t>
      </w:r>
      <w:r w:rsidRPr="009C08C1">
        <w:rPr>
          <w:rFonts w:ascii="Arial Narrow" w:hAnsi="Arial Narrow" w:cs="Arial Narrow"/>
          <w:spacing w:val="-6"/>
          <w:sz w:val="20"/>
        </w:rPr>
        <w:t xml:space="preserve"> </w:t>
      </w:r>
      <w:r w:rsidRPr="009C08C1">
        <w:rPr>
          <w:rFonts w:ascii="Arial Narrow" w:hAnsi="Arial Narrow" w:cs="Arial Narrow"/>
          <w:spacing w:val="-2"/>
          <w:sz w:val="20"/>
        </w:rPr>
        <w:t>during</w:t>
      </w:r>
      <w:r w:rsidRPr="009C08C1">
        <w:rPr>
          <w:rFonts w:ascii="Arial Narrow" w:hAnsi="Arial Narrow" w:cs="Arial Narrow"/>
          <w:spacing w:val="-11"/>
          <w:sz w:val="20"/>
        </w:rPr>
        <w:t xml:space="preserve"> </w:t>
      </w:r>
      <w:r w:rsidRPr="009C08C1">
        <w:rPr>
          <w:rFonts w:ascii="Arial Narrow" w:hAnsi="Arial Narrow" w:cs="Arial Narrow"/>
          <w:spacing w:val="-2"/>
          <w:sz w:val="20"/>
        </w:rPr>
        <w:t>the</w:t>
      </w:r>
      <w:r w:rsidRPr="009C08C1">
        <w:rPr>
          <w:rFonts w:ascii="Arial Narrow" w:hAnsi="Arial Narrow" w:cs="Arial Narrow"/>
          <w:spacing w:val="-11"/>
          <w:sz w:val="20"/>
        </w:rPr>
        <w:t xml:space="preserve"> </w:t>
      </w:r>
      <w:r w:rsidRPr="009C08C1">
        <w:rPr>
          <w:rFonts w:ascii="Arial Narrow" w:hAnsi="Arial Narrow" w:cs="Arial Narrow"/>
          <w:spacing w:val="-2"/>
          <w:sz w:val="20"/>
        </w:rPr>
        <w:t>entire</w:t>
      </w:r>
      <w:r w:rsidRPr="009C08C1">
        <w:rPr>
          <w:rFonts w:ascii="Arial Narrow" w:hAnsi="Arial Narrow" w:cs="Arial Narrow"/>
          <w:spacing w:val="-10"/>
          <w:sz w:val="20"/>
        </w:rPr>
        <w:t xml:space="preserve"> </w:t>
      </w:r>
      <w:r w:rsidRPr="009C08C1">
        <w:rPr>
          <w:rFonts w:ascii="Arial Narrow" w:hAnsi="Arial Narrow" w:cs="Arial Narrow"/>
          <w:spacing w:val="-2"/>
          <w:sz w:val="20"/>
        </w:rPr>
        <w:t>term</w:t>
      </w:r>
      <w:r w:rsidRPr="009C08C1">
        <w:rPr>
          <w:rFonts w:ascii="Arial Narrow" w:hAnsi="Arial Narrow" w:cs="Arial Narrow"/>
          <w:spacing w:val="-11"/>
          <w:sz w:val="20"/>
        </w:rPr>
        <w:t xml:space="preserve"> </w:t>
      </w:r>
      <w:r w:rsidRPr="009C08C1">
        <w:rPr>
          <w:rFonts w:ascii="Arial Narrow" w:hAnsi="Arial Narrow" w:cs="Arial Narrow"/>
          <w:spacing w:val="-2"/>
          <w:sz w:val="20"/>
        </w:rPr>
        <w:t>of</w:t>
      </w:r>
      <w:r w:rsidRPr="009C08C1">
        <w:rPr>
          <w:rFonts w:ascii="Arial Narrow" w:hAnsi="Arial Narrow" w:cs="Arial Narrow"/>
          <w:spacing w:val="-10"/>
          <w:sz w:val="20"/>
        </w:rPr>
        <w:t xml:space="preserve"> </w:t>
      </w:r>
      <w:r w:rsidRPr="009C08C1">
        <w:rPr>
          <w:rFonts w:ascii="Arial Narrow" w:hAnsi="Arial Narrow" w:cs="Arial Narrow"/>
          <w:spacing w:val="-2"/>
          <w:sz w:val="20"/>
        </w:rPr>
        <w:t>the</w:t>
      </w:r>
      <w:r w:rsidRPr="009C08C1">
        <w:rPr>
          <w:rFonts w:ascii="Arial Narrow" w:hAnsi="Arial Narrow" w:cs="Arial Narrow"/>
          <w:spacing w:val="-11"/>
          <w:sz w:val="20"/>
        </w:rPr>
        <w:t xml:space="preserve"> </w:t>
      </w:r>
      <w:r w:rsidRPr="009C08C1">
        <w:rPr>
          <w:rFonts w:ascii="Arial Narrow" w:hAnsi="Arial Narrow" w:cs="Arial Narrow"/>
          <w:spacing w:val="-2"/>
          <w:sz w:val="20"/>
        </w:rPr>
        <w:t>Agreement</w:t>
      </w:r>
      <w:r w:rsidRPr="009C08C1">
        <w:rPr>
          <w:rFonts w:ascii="Arial Narrow" w:hAnsi="Arial Narrow" w:cs="Arial Narrow"/>
          <w:spacing w:val="-10"/>
          <w:sz w:val="20"/>
        </w:rPr>
        <w:t xml:space="preserve"> </w:t>
      </w:r>
      <w:r w:rsidRPr="009C08C1">
        <w:rPr>
          <w:rFonts w:ascii="Arial Narrow" w:hAnsi="Arial Narrow" w:cs="Arial Narrow"/>
          <w:spacing w:val="-2"/>
          <w:sz w:val="20"/>
        </w:rPr>
        <w:t>or</w:t>
      </w:r>
      <w:r w:rsidRPr="009C08C1">
        <w:rPr>
          <w:rFonts w:ascii="Arial Narrow" w:hAnsi="Arial Narrow" w:cs="Arial Narrow"/>
          <w:spacing w:val="-11"/>
          <w:sz w:val="20"/>
        </w:rPr>
        <w:t xml:space="preserve"> </w:t>
      </w:r>
      <w:r w:rsidRPr="009C08C1">
        <w:rPr>
          <w:rFonts w:ascii="Arial Narrow" w:hAnsi="Arial Narrow" w:cs="Arial Narrow"/>
          <w:spacing w:val="-2"/>
          <w:sz w:val="20"/>
        </w:rPr>
        <w:t>longer,</w:t>
      </w:r>
      <w:r w:rsidRPr="009C08C1">
        <w:rPr>
          <w:rFonts w:ascii="Arial Narrow" w:hAnsi="Arial Narrow" w:cs="Arial Narrow"/>
          <w:spacing w:val="-10"/>
          <w:sz w:val="20"/>
        </w:rPr>
        <w:t xml:space="preserve"> </w:t>
      </w:r>
      <w:r w:rsidRPr="009C08C1">
        <w:rPr>
          <w:rFonts w:ascii="Arial Narrow" w:hAnsi="Arial Narrow" w:cs="Arial Narrow"/>
          <w:spacing w:val="-2"/>
          <w:sz w:val="20"/>
        </w:rPr>
        <w:t>as</w:t>
      </w:r>
      <w:r w:rsidRPr="009C08C1">
        <w:rPr>
          <w:rFonts w:ascii="Arial Narrow" w:hAnsi="Arial Narrow" w:cs="Arial Narrow"/>
          <w:spacing w:val="-11"/>
          <w:sz w:val="20"/>
        </w:rPr>
        <w:t xml:space="preserve"> </w:t>
      </w:r>
      <w:r w:rsidRPr="009C08C1">
        <w:rPr>
          <w:rFonts w:ascii="Arial Narrow" w:hAnsi="Arial Narrow" w:cs="Arial Narrow"/>
          <w:spacing w:val="-2"/>
          <w:sz w:val="20"/>
        </w:rPr>
        <w:t>may</w:t>
      </w:r>
      <w:r w:rsidRPr="009C08C1">
        <w:rPr>
          <w:rFonts w:ascii="Arial Narrow" w:hAnsi="Arial Narrow" w:cs="Arial Narrow"/>
          <w:spacing w:val="-10"/>
          <w:sz w:val="20"/>
        </w:rPr>
        <w:t xml:space="preserve"> </w:t>
      </w:r>
      <w:r w:rsidRPr="009C08C1">
        <w:rPr>
          <w:rFonts w:ascii="Arial Narrow" w:hAnsi="Arial Narrow" w:cs="Arial Narrow"/>
          <w:spacing w:val="-2"/>
          <w:sz w:val="20"/>
        </w:rPr>
        <w:t>be</w:t>
      </w:r>
      <w:r w:rsidRPr="009C08C1">
        <w:rPr>
          <w:rFonts w:ascii="Arial Narrow" w:hAnsi="Arial Narrow" w:cs="Arial Narrow"/>
          <w:spacing w:val="-11"/>
          <w:sz w:val="20"/>
        </w:rPr>
        <w:t xml:space="preserve"> </w:t>
      </w:r>
      <w:r w:rsidRPr="009C08C1">
        <w:rPr>
          <w:rFonts w:ascii="Arial Narrow" w:hAnsi="Arial Narrow" w:cs="Arial Narrow"/>
          <w:spacing w:val="-2"/>
          <w:sz w:val="20"/>
        </w:rPr>
        <w:t>specified</w:t>
      </w:r>
      <w:r w:rsidRPr="009C08C1">
        <w:rPr>
          <w:rFonts w:ascii="Arial Narrow" w:hAnsi="Arial Narrow" w:cs="Arial Narrow"/>
          <w:spacing w:val="-11"/>
          <w:sz w:val="20"/>
        </w:rPr>
        <w:t xml:space="preserve"> </w:t>
      </w:r>
      <w:r w:rsidRPr="009C08C1">
        <w:rPr>
          <w:rFonts w:ascii="Arial Narrow" w:hAnsi="Arial Narrow" w:cs="Arial Narrow"/>
          <w:spacing w:val="-2"/>
          <w:sz w:val="20"/>
        </w:rPr>
        <w:t>below,</w:t>
      </w:r>
      <w:r w:rsidRPr="009C08C1">
        <w:rPr>
          <w:rFonts w:ascii="Arial Narrow" w:hAnsi="Arial Narrow" w:cs="Arial Narrow"/>
          <w:spacing w:val="-10"/>
          <w:sz w:val="20"/>
        </w:rPr>
        <w:t xml:space="preserve"> </w:t>
      </w:r>
      <w:r w:rsidRPr="009C08C1">
        <w:rPr>
          <w:rFonts w:ascii="Arial Narrow" w:hAnsi="Arial Narrow" w:cs="Arial Narrow"/>
          <w:spacing w:val="-2"/>
          <w:sz w:val="20"/>
        </w:rPr>
        <w:t>the</w:t>
      </w:r>
      <w:r w:rsidRPr="009C08C1">
        <w:rPr>
          <w:rFonts w:ascii="Arial Narrow" w:hAnsi="Arial Narrow" w:cs="Arial Narrow"/>
          <w:spacing w:val="-11"/>
          <w:sz w:val="20"/>
        </w:rPr>
        <w:t xml:space="preserve"> </w:t>
      </w:r>
      <w:r w:rsidRPr="009C08C1">
        <w:rPr>
          <w:rFonts w:ascii="Arial Narrow" w:hAnsi="Arial Narrow" w:cs="Arial Narrow"/>
          <w:spacing w:val="-2"/>
          <w:sz w:val="20"/>
        </w:rPr>
        <w:t>following</w:t>
      </w:r>
      <w:r w:rsidRPr="009C08C1">
        <w:rPr>
          <w:rFonts w:ascii="Arial Narrow" w:hAnsi="Arial Narrow" w:cs="Arial Narrow"/>
          <w:spacing w:val="-10"/>
          <w:sz w:val="20"/>
        </w:rPr>
        <w:t xml:space="preserve"> </w:t>
      </w:r>
      <w:r w:rsidRPr="009C08C1">
        <w:rPr>
          <w:rFonts w:ascii="Arial Narrow" w:hAnsi="Arial Narrow" w:cs="Arial Narrow"/>
          <w:spacing w:val="-2"/>
          <w:sz w:val="20"/>
        </w:rPr>
        <w:t>insurance</w:t>
      </w:r>
      <w:r w:rsidRPr="009C08C1">
        <w:rPr>
          <w:rFonts w:ascii="Arial Narrow" w:hAnsi="Arial Narrow" w:cs="Arial Narrow"/>
          <w:spacing w:val="-11"/>
          <w:sz w:val="20"/>
        </w:rPr>
        <w:t xml:space="preserve"> </w:t>
      </w:r>
      <w:r w:rsidRPr="009C08C1">
        <w:rPr>
          <w:rFonts w:ascii="Arial Narrow" w:hAnsi="Arial Narrow" w:cs="Arial Narrow"/>
          <w:spacing w:val="-2"/>
          <w:sz w:val="20"/>
        </w:rPr>
        <w:t>coverage,</w:t>
      </w:r>
      <w:r w:rsidRPr="009C08C1">
        <w:rPr>
          <w:rFonts w:ascii="Arial Narrow" w:hAnsi="Arial Narrow" w:cs="Arial Narrow"/>
          <w:spacing w:val="-10"/>
          <w:sz w:val="20"/>
        </w:rPr>
        <w:t xml:space="preserve"> </w:t>
      </w:r>
      <w:proofErr w:type="gramStart"/>
      <w:r w:rsidRPr="009C08C1">
        <w:rPr>
          <w:rFonts w:ascii="Arial Narrow" w:hAnsi="Arial Narrow" w:cs="Arial Narrow"/>
          <w:spacing w:val="-2"/>
          <w:sz w:val="20"/>
        </w:rPr>
        <w:t>limits</w:t>
      </w:r>
      <w:proofErr w:type="gramEnd"/>
      <w:r w:rsidRPr="009C08C1">
        <w:rPr>
          <w:rFonts w:ascii="Arial Narrow" w:hAnsi="Arial Narrow" w:cs="Arial Narrow"/>
          <w:spacing w:val="-11"/>
          <w:sz w:val="20"/>
        </w:rPr>
        <w:t xml:space="preserve"> </w:t>
      </w:r>
      <w:r w:rsidRPr="009C08C1">
        <w:rPr>
          <w:rFonts w:ascii="Arial Narrow" w:hAnsi="Arial Narrow" w:cs="Arial Narrow"/>
          <w:spacing w:val="-2"/>
          <w:sz w:val="20"/>
        </w:rPr>
        <w:t>and</w:t>
      </w:r>
      <w:r w:rsidRPr="009C08C1">
        <w:rPr>
          <w:rFonts w:ascii="Arial Narrow" w:hAnsi="Arial Narrow" w:cs="Arial Narrow"/>
          <w:spacing w:val="-10"/>
          <w:sz w:val="20"/>
        </w:rPr>
        <w:t xml:space="preserve"> </w:t>
      </w:r>
      <w:r w:rsidRPr="009C08C1">
        <w:rPr>
          <w:rFonts w:ascii="Arial Narrow" w:hAnsi="Arial Narrow" w:cs="Arial Narrow"/>
          <w:spacing w:val="-2"/>
          <w:sz w:val="20"/>
        </w:rPr>
        <w:t>endorsements:</w:t>
      </w:r>
    </w:p>
    <w:tbl>
      <w:tblPr>
        <w:tblW w:w="5560" w:type="pct"/>
        <w:tblInd w:w="-365" w:type="dxa"/>
        <w:tblCellMar>
          <w:left w:w="0" w:type="dxa"/>
          <w:right w:w="0" w:type="dxa"/>
        </w:tblCellMar>
        <w:tblLook w:val="0000" w:firstRow="0" w:lastRow="0" w:firstColumn="0" w:lastColumn="0" w:noHBand="0" w:noVBand="0"/>
      </w:tblPr>
      <w:tblGrid>
        <w:gridCol w:w="450"/>
        <w:gridCol w:w="6190"/>
        <w:gridCol w:w="4558"/>
      </w:tblGrid>
      <w:tr w:rsidR="009C08C1" w:rsidRPr="009C08C1" w14:paraId="26415993" w14:textId="77777777" w:rsidTr="009C08C1">
        <w:trPr>
          <w:trHeight w:val="316"/>
        </w:trPr>
        <w:tc>
          <w:tcPr>
            <w:tcW w:w="2965" w:type="pct"/>
            <w:gridSpan w:val="2"/>
            <w:tcBorders>
              <w:top w:val="single" w:sz="4" w:space="0" w:color="000000"/>
              <w:left w:val="single" w:sz="4" w:space="0" w:color="000000"/>
              <w:bottom w:val="single" w:sz="4" w:space="0" w:color="000000"/>
              <w:right w:val="single" w:sz="4" w:space="0" w:color="000000"/>
            </w:tcBorders>
            <w:shd w:val="clear" w:color="auto" w:fill="9F9F9F"/>
          </w:tcPr>
          <w:p w14:paraId="3697DCBB" w14:textId="77777777" w:rsidR="009C08C1" w:rsidRPr="009C08C1" w:rsidRDefault="009C08C1" w:rsidP="009C08C1">
            <w:pPr>
              <w:kinsoku w:val="0"/>
              <w:overflowPunct w:val="0"/>
              <w:autoSpaceDE w:val="0"/>
              <w:autoSpaceDN w:val="0"/>
              <w:adjustRightInd w:val="0"/>
              <w:spacing w:before="38"/>
              <w:ind w:left="1733"/>
              <w:rPr>
                <w:rFonts w:ascii="Arial Narrow" w:hAnsi="Arial Narrow" w:cs="Arial Narrow"/>
                <w:b/>
                <w:bCs/>
                <w:sz w:val="20"/>
              </w:rPr>
            </w:pPr>
            <w:r w:rsidRPr="009C08C1">
              <w:rPr>
                <w:rFonts w:ascii="Arial Narrow" w:hAnsi="Arial Narrow" w:cs="Arial Narrow"/>
                <w:b/>
                <w:bCs/>
                <w:sz w:val="20"/>
              </w:rPr>
              <w:t>TYPE OF INSURANCE COVERAGES</w:t>
            </w:r>
          </w:p>
        </w:tc>
        <w:tc>
          <w:tcPr>
            <w:tcW w:w="2035" w:type="pct"/>
            <w:tcBorders>
              <w:top w:val="single" w:sz="4" w:space="0" w:color="000000"/>
              <w:left w:val="single" w:sz="4" w:space="0" w:color="000000"/>
              <w:bottom w:val="single" w:sz="4" w:space="0" w:color="000000"/>
              <w:right w:val="single" w:sz="4" w:space="0" w:color="000000"/>
            </w:tcBorders>
            <w:shd w:val="clear" w:color="auto" w:fill="A6A6A6"/>
          </w:tcPr>
          <w:p w14:paraId="7AFBBAFC" w14:textId="77777777" w:rsidR="009C08C1" w:rsidRPr="009C08C1" w:rsidRDefault="009C08C1" w:rsidP="009C08C1">
            <w:pPr>
              <w:kinsoku w:val="0"/>
              <w:overflowPunct w:val="0"/>
              <w:autoSpaceDE w:val="0"/>
              <w:autoSpaceDN w:val="0"/>
              <w:adjustRightInd w:val="0"/>
              <w:spacing w:before="38"/>
              <w:ind w:left="1636" w:right="1630"/>
              <w:jc w:val="center"/>
              <w:rPr>
                <w:rFonts w:ascii="Arial Narrow" w:hAnsi="Arial Narrow" w:cs="Arial Narrow"/>
                <w:b/>
                <w:bCs/>
                <w:sz w:val="20"/>
              </w:rPr>
            </w:pPr>
            <w:r w:rsidRPr="009C08C1">
              <w:rPr>
                <w:rFonts w:ascii="Arial Narrow" w:hAnsi="Arial Narrow" w:cs="Arial Narrow"/>
                <w:b/>
                <w:bCs/>
                <w:sz w:val="20"/>
              </w:rPr>
              <w:t>MINIMUM LIMITS</w:t>
            </w:r>
          </w:p>
        </w:tc>
      </w:tr>
      <w:tr w:rsidR="009C08C1" w:rsidRPr="009C08C1" w14:paraId="310B698B" w14:textId="77777777" w:rsidTr="00540119">
        <w:trPr>
          <w:trHeight w:val="809"/>
        </w:trPr>
        <w:tc>
          <w:tcPr>
            <w:tcW w:w="201" w:type="pct"/>
            <w:tcBorders>
              <w:top w:val="single" w:sz="4" w:space="0" w:color="000000"/>
              <w:left w:val="single" w:sz="4" w:space="0" w:color="000000"/>
              <w:bottom w:val="single" w:sz="4" w:space="0" w:color="000000"/>
              <w:right w:val="single" w:sz="4" w:space="0" w:color="000000"/>
            </w:tcBorders>
          </w:tcPr>
          <w:p w14:paraId="341611FA" w14:textId="77777777" w:rsidR="009C08C1" w:rsidRPr="009C08C1" w:rsidRDefault="009C08C1" w:rsidP="009C08C1">
            <w:pPr>
              <w:kinsoku w:val="0"/>
              <w:overflowPunct w:val="0"/>
              <w:autoSpaceDE w:val="0"/>
              <w:autoSpaceDN w:val="0"/>
              <w:adjustRightInd w:val="0"/>
              <w:spacing w:before="38"/>
              <w:ind w:left="107"/>
              <w:rPr>
                <w:rFonts w:ascii="Arial Narrow" w:hAnsi="Arial Narrow" w:cs="Arial Narrow"/>
                <w:b/>
                <w:bCs/>
                <w:sz w:val="20"/>
              </w:rPr>
            </w:pPr>
            <w:r w:rsidRPr="009C08C1">
              <w:rPr>
                <w:rFonts w:ascii="Arial Narrow" w:hAnsi="Arial Narrow" w:cs="Arial Narrow"/>
                <w:b/>
                <w:bCs/>
                <w:sz w:val="20"/>
              </w:rPr>
              <w:t>A</w:t>
            </w:r>
          </w:p>
        </w:tc>
        <w:tc>
          <w:tcPr>
            <w:tcW w:w="2764" w:type="pct"/>
            <w:tcBorders>
              <w:top w:val="single" w:sz="4" w:space="0" w:color="000000"/>
              <w:left w:val="single" w:sz="4" w:space="0" w:color="000000"/>
              <w:bottom w:val="single" w:sz="4" w:space="0" w:color="000000"/>
              <w:right w:val="single" w:sz="4" w:space="0" w:color="000000"/>
            </w:tcBorders>
          </w:tcPr>
          <w:p w14:paraId="4DBC78CA" w14:textId="77777777" w:rsidR="009C08C1" w:rsidRPr="009C08C1" w:rsidRDefault="009C08C1" w:rsidP="009C08C1">
            <w:pPr>
              <w:kinsoku w:val="0"/>
              <w:overflowPunct w:val="0"/>
              <w:autoSpaceDE w:val="0"/>
              <w:autoSpaceDN w:val="0"/>
              <w:adjustRightInd w:val="0"/>
              <w:spacing w:before="38" w:line="252" w:lineRule="exact"/>
              <w:ind w:left="107"/>
              <w:rPr>
                <w:rFonts w:ascii="Arial Narrow" w:hAnsi="Arial Narrow" w:cs="Arial Narrow"/>
                <w:b/>
                <w:bCs/>
                <w:sz w:val="20"/>
              </w:rPr>
            </w:pPr>
            <w:r w:rsidRPr="009C08C1">
              <w:rPr>
                <w:rFonts w:ascii="Arial Narrow" w:hAnsi="Arial Narrow" w:cs="Arial Narrow"/>
                <w:b/>
                <w:bCs/>
                <w:sz w:val="20"/>
              </w:rPr>
              <w:t>Commercial General Liability</w:t>
            </w:r>
          </w:p>
          <w:p w14:paraId="5272B679" w14:textId="77777777" w:rsidR="009C08C1" w:rsidRPr="009C08C1" w:rsidRDefault="009C08C1" w:rsidP="009C08C1">
            <w:pPr>
              <w:kinsoku w:val="0"/>
              <w:overflowPunct w:val="0"/>
              <w:autoSpaceDE w:val="0"/>
              <w:autoSpaceDN w:val="0"/>
              <w:adjustRightInd w:val="0"/>
              <w:ind w:left="107"/>
              <w:rPr>
                <w:rFonts w:ascii="Arial Narrow" w:hAnsi="Arial Narrow" w:cs="Arial Narrow"/>
                <w:sz w:val="20"/>
              </w:rPr>
            </w:pPr>
            <w:r w:rsidRPr="009C08C1">
              <w:rPr>
                <w:rFonts w:ascii="Arial Narrow" w:hAnsi="Arial Narrow" w:cs="Arial Narrow"/>
                <w:sz w:val="20"/>
              </w:rPr>
              <w:t>Premises</w:t>
            </w:r>
            <w:r w:rsidRPr="009C08C1">
              <w:rPr>
                <w:rFonts w:ascii="Arial Narrow" w:hAnsi="Arial Narrow" w:cs="Arial Narrow"/>
                <w:spacing w:val="-6"/>
                <w:sz w:val="20"/>
              </w:rPr>
              <w:t xml:space="preserve"> </w:t>
            </w:r>
            <w:proofErr w:type="gramStart"/>
            <w:r w:rsidRPr="009C08C1">
              <w:rPr>
                <w:rFonts w:ascii="Arial Narrow" w:hAnsi="Arial Narrow" w:cs="Arial Narrow"/>
                <w:sz w:val="20"/>
              </w:rPr>
              <w:t>Liability;</w:t>
            </w:r>
            <w:proofErr w:type="gramEnd"/>
            <w:r w:rsidRPr="009C08C1">
              <w:rPr>
                <w:rFonts w:ascii="Arial Narrow" w:hAnsi="Arial Narrow" w:cs="Arial Narrow"/>
                <w:spacing w:val="-6"/>
                <w:sz w:val="20"/>
              </w:rPr>
              <w:t xml:space="preserve"> </w:t>
            </w:r>
            <w:r w:rsidRPr="009C08C1">
              <w:rPr>
                <w:rFonts w:ascii="Arial Narrow" w:hAnsi="Arial Narrow" w:cs="Arial Narrow"/>
                <w:sz w:val="20"/>
              </w:rPr>
              <w:t>Products</w:t>
            </w:r>
            <w:r w:rsidRPr="009C08C1">
              <w:rPr>
                <w:rFonts w:ascii="Arial Narrow" w:hAnsi="Arial Narrow" w:cs="Arial Narrow"/>
                <w:spacing w:val="-6"/>
                <w:sz w:val="20"/>
              </w:rPr>
              <w:t xml:space="preserve"> </w:t>
            </w:r>
            <w:r w:rsidRPr="009C08C1">
              <w:rPr>
                <w:rFonts w:ascii="Arial Narrow" w:hAnsi="Arial Narrow" w:cs="Arial Narrow"/>
                <w:sz w:val="20"/>
              </w:rPr>
              <w:t>and</w:t>
            </w:r>
            <w:r w:rsidRPr="009C08C1">
              <w:rPr>
                <w:rFonts w:ascii="Arial Narrow" w:hAnsi="Arial Narrow" w:cs="Arial Narrow"/>
                <w:spacing w:val="-6"/>
                <w:sz w:val="20"/>
              </w:rPr>
              <w:t xml:space="preserve"> </w:t>
            </w:r>
            <w:r w:rsidRPr="009C08C1">
              <w:rPr>
                <w:rFonts w:ascii="Arial Narrow" w:hAnsi="Arial Narrow" w:cs="Arial Narrow"/>
                <w:sz w:val="20"/>
              </w:rPr>
              <w:t>Completed</w:t>
            </w:r>
            <w:r w:rsidRPr="009C08C1">
              <w:rPr>
                <w:rFonts w:ascii="Arial Narrow" w:hAnsi="Arial Narrow" w:cs="Arial Narrow"/>
                <w:spacing w:val="-8"/>
                <w:sz w:val="20"/>
              </w:rPr>
              <w:t xml:space="preserve"> </w:t>
            </w:r>
            <w:r w:rsidRPr="009C08C1">
              <w:rPr>
                <w:rFonts w:ascii="Arial Narrow" w:hAnsi="Arial Narrow" w:cs="Arial Narrow"/>
                <w:sz w:val="20"/>
              </w:rPr>
              <w:t>Operations;</w:t>
            </w:r>
            <w:r w:rsidRPr="009C08C1">
              <w:rPr>
                <w:rFonts w:ascii="Arial Narrow" w:hAnsi="Arial Narrow" w:cs="Arial Narrow"/>
                <w:spacing w:val="-6"/>
                <w:sz w:val="20"/>
              </w:rPr>
              <w:t xml:space="preserve"> </w:t>
            </w:r>
            <w:r w:rsidRPr="009C08C1">
              <w:rPr>
                <w:rFonts w:ascii="Arial Narrow" w:hAnsi="Arial Narrow" w:cs="Arial Narrow"/>
                <w:sz w:val="20"/>
              </w:rPr>
              <w:t>Contractual Liability; Personal Injury and Advertising Liability</w:t>
            </w:r>
          </w:p>
        </w:tc>
        <w:tc>
          <w:tcPr>
            <w:tcW w:w="2035" w:type="pct"/>
            <w:tcBorders>
              <w:top w:val="single" w:sz="4" w:space="0" w:color="000000"/>
              <w:left w:val="single" w:sz="4" w:space="0" w:color="000000"/>
              <w:bottom w:val="single" w:sz="4" w:space="0" w:color="000000"/>
              <w:right w:val="single" w:sz="4" w:space="0" w:color="000000"/>
            </w:tcBorders>
          </w:tcPr>
          <w:p w14:paraId="15CF18AD" w14:textId="77777777" w:rsidR="009C08C1" w:rsidRPr="009C08C1" w:rsidRDefault="009C08C1" w:rsidP="009C08C1">
            <w:pPr>
              <w:kinsoku w:val="0"/>
              <w:overflowPunct w:val="0"/>
              <w:autoSpaceDE w:val="0"/>
              <w:autoSpaceDN w:val="0"/>
              <w:adjustRightInd w:val="0"/>
              <w:spacing w:before="38"/>
              <w:ind w:left="107"/>
              <w:rPr>
                <w:rFonts w:ascii="Arial Narrow" w:hAnsi="Arial Narrow" w:cs="Arial Narrow"/>
                <w:sz w:val="20"/>
              </w:rPr>
            </w:pPr>
            <w:r w:rsidRPr="009C08C1">
              <w:rPr>
                <w:rFonts w:ascii="Arial Narrow" w:hAnsi="Arial Narrow" w:cs="Arial Narrow"/>
                <w:sz w:val="20"/>
              </w:rPr>
              <w:t>$1,000,000 per occurrence (CSL)</w:t>
            </w:r>
          </w:p>
          <w:p w14:paraId="44F25AB9" w14:textId="77777777" w:rsidR="009C08C1" w:rsidRPr="009C08C1" w:rsidRDefault="009C08C1" w:rsidP="009C08C1">
            <w:pPr>
              <w:kinsoku w:val="0"/>
              <w:overflowPunct w:val="0"/>
              <w:autoSpaceDE w:val="0"/>
              <w:autoSpaceDN w:val="0"/>
              <w:adjustRightInd w:val="0"/>
              <w:spacing w:before="41" w:line="252" w:lineRule="exact"/>
              <w:ind w:left="107"/>
              <w:rPr>
                <w:rFonts w:ascii="Arial Narrow" w:hAnsi="Arial Narrow" w:cs="Arial Narrow"/>
                <w:sz w:val="20"/>
              </w:rPr>
            </w:pPr>
            <w:r w:rsidRPr="009C08C1">
              <w:rPr>
                <w:rFonts w:ascii="Arial Narrow" w:hAnsi="Arial Narrow" w:cs="Arial Narrow"/>
                <w:sz w:val="20"/>
              </w:rPr>
              <w:t>$5,000,000 aggregate</w:t>
            </w:r>
          </w:p>
          <w:p w14:paraId="208F35B0" w14:textId="77777777" w:rsidR="009C08C1" w:rsidRPr="009C08C1" w:rsidRDefault="009C08C1" w:rsidP="009C08C1">
            <w:pPr>
              <w:kinsoku w:val="0"/>
              <w:overflowPunct w:val="0"/>
              <w:autoSpaceDE w:val="0"/>
              <w:autoSpaceDN w:val="0"/>
              <w:adjustRightInd w:val="0"/>
              <w:spacing w:line="234" w:lineRule="exact"/>
              <w:ind w:left="107"/>
              <w:rPr>
                <w:rFonts w:ascii="Arial Narrow" w:hAnsi="Arial Narrow" w:cs="Arial Narrow"/>
                <w:sz w:val="20"/>
              </w:rPr>
            </w:pPr>
            <w:r w:rsidRPr="009C08C1">
              <w:rPr>
                <w:rFonts w:ascii="Arial Narrow" w:hAnsi="Arial Narrow" w:cs="Arial Narrow"/>
                <w:sz w:val="20"/>
              </w:rPr>
              <w:t>Bodily Injury and Property Damage</w:t>
            </w:r>
          </w:p>
        </w:tc>
      </w:tr>
      <w:tr w:rsidR="009C08C1" w:rsidRPr="009C08C1" w14:paraId="3D2F4C6B" w14:textId="77777777" w:rsidTr="00540119">
        <w:trPr>
          <w:trHeight w:val="881"/>
        </w:trPr>
        <w:tc>
          <w:tcPr>
            <w:tcW w:w="201" w:type="pct"/>
            <w:tcBorders>
              <w:top w:val="single" w:sz="4" w:space="0" w:color="000000"/>
              <w:left w:val="single" w:sz="4" w:space="0" w:color="000000"/>
              <w:bottom w:val="single" w:sz="4" w:space="0" w:color="000000"/>
              <w:right w:val="single" w:sz="4" w:space="0" w:color="000000"/>
            </w:tcBorders>
          </w:tcPr>
          <w:p w14:paraId="1DDCD3B6" w14:textId="77777777" w:rsidR="009C08C1" w:rsidRPr="009C08C1" w:rsidRDefault="009C08C1" w:rsidP="009C08C1">
            <w:pPr>
              <w:kinsoku w:val="0"/>
              <w:overflowPunct w:val="0"/>
              <w:autoSpaceDE w:val="0"/>
              <w:autoSpaceDN w:val="0"/>
              <w:adjustRightInd w:val="0"/>
              <w:spacing w:before="38"/>
              <w:ind w:left="107"/>
              <w:rPr>
                <w:rFonts w:ascii="Arial Narrow" w:hAnsi="Arial Narrow" w:cs="Arial Narrow"/>
                <w:b/>
                <w:bCs/>
                <w:sz w:val="20"/>
              </w:rPr>
            </w:pPr>
            <w:r w:rsidRPr="009C08C1">
              <w:rPr>
                <w:rFonts w:ascii="Arial Narrow" w:hAnsi="Arial Narrow" w:cs="Arial Narrow"/>
                <w:b/>
                <w:bCs/>
                <w:sz w:val="20"/>
              </w:rPr>
              <w:t>B</w:t>
            </w:r>
          </w:p>
        </w:tc>
        <w:tc>
          <w:tcPr>
            <w:tcW w:w="2764" w:type="pct"/>
            <w:tcBorders>
              <w:top w:val="single" w:sz="4" w:space="0" w:color="000000"/>
              <w:left w:val="single" w:sz="4" w:space="0" w:color="000000"/>
              <w:bottom w:val="single" w:sz="4" w:space="0" w:color="000000"/>
              <w:right w:val="single" w:sz="4" w:space="0" w:color="000000"/>
            </w:tcBorders>
          </w:tcPr>
          <w:p w14:paraId="3BB2BB45" w14:textId="77777777" w:rsidR="009C08C1" w:rsidRPr="009C08C1" w:rsidRDefault="009C08C1" w:rsidP="009C08C1">
            <w:pPr>
              <w:kinsoku w:val="0"/>
              <w:overflowPunct w:val="0"/>
              <w:autoSpaceDE w:val="0"/>
              <w:autoSpaceDN w:val="0"/>
              <w:adjustRightInd w:val="0"/>
              <w:spacing w:before="38" w:line="252" w:lineRule="exact"/>
              <w:ind w:left="107"/>
              <w:rPr>
                <w:rFonts w:ascii="Arial Narrow" w:hAnsi="Arial Narrow" w:cs="Arial Narrow"/>
                <w:b/>
                <w:bCs/>
                <w:sz w:val="20"/>
              </w:rPr>
            </w:pPr>
            <w:r w:rsidRPr="009C08C1">
              <w:rPr>
                <w:rFonts w:ascii="Arial Narrow" w:hAnsi="Arial Narrow" w:cs="Arial Narrow"/>
                <w:b/>
                <w:bCs/>
                <w:sz w:val="20"/>
              </w:rPr>
              <w:t>Commercial or Business Automobile Liability</w:t>
            </w:r>
          </w:p>
          <w:p w14:paraId="52C70ADA" w14:textId="77777777" w:rsidR="009C08C1" w:rsidRPr="009C08C1" w:rsidRDefault="009C08C1" w:rsidP="009C08C1">
            <w:pPr>
              <w:kinsoku w:val="0"/>
              <w:overflowPunct w:val="0"/>
              <w:autoSpaceDE w:val="0"/>
              <w:autoSpaceDN w:val="0"/>
              <w:adjustRightInd w:val="0"/>
              <w:ind w:left="107"/>
              <w:rPr>
                <w:rFonts w:ascii="Arial Narrow" w:hAnsi="Arial Narrow" w:cs="Arial Narrow"/>
                <w:sz w:val="20"/>
              </w:rPr>
            </w:pPr>
            <w:proofErr w:type="gramStart"/>
            <w:r w:rsidRPr="009C08C1">
              <w:rPr>
                <w:rFonts w:ascii="Arial Narrow" w:hAnsi="Arial Narrow" w:cs="Arial Narrow"/>
                <w:sz w:val="20"/>
              </w:rPr>
              <w:t>All</w:t>
            </w:r>
            <w:r w:rsidRPr="009C08C1">
              <w:rPr>
                <w:rFonts w:ascii="Arial Narrow" w:hAnsi="Arial Narrow" w:cs="Arial Narrow"/>
                <w:spacing w:val="-3"/>
                <w:sz w:val="20"/>
              </w:rPr>
              <w:t xml:space="preserve"> </w:t>
            </w:r>
            <w:r w:rsidRPr="009C08C1">
              <w:rPr>
                <w:rFonts w:ascii="Arial Narrow" w:hAnsi="Arial Narrow" w:cs="Arial Narrow"/>
                <w:sz w:val="20"/>
              </w:rPr>
              <w:t>owned</w:t>
            </w:r>
            <w:r w:rsidRPr="009C08C1">
              <w:rPr>
                <w:rFonts w:ascii="Arial Narrow" w:hAnsi="Arial Narrow" w:cs="Arial Narrow"/>
                <w:spacing w:val="-6"/>
                <w:sz w:val="20"/>
              </w:rPr>
              <w:t xml:space="preserve"> </w:t>
            </w:r>
            <w:r w:rsidRPr="009C08C1">
              <w:rPr>
                <w:rFonts w:ascii="Arial Narrow" w:hAnsi="Arial Narrow" w:cs="Arial Narrow"/>
                <w:sz w:val="20"/>
              </w:rPr>
              <w:t>vehicles,</w:t>
            </w:r>
            <w:proofErr w:type="gramEnd"/>
            <w:r w:rsidRPr="009C08C1">
              <w:rPr>
                <w:rFonts w:ascii="Arial Narrow" w:hAnsi="Arial Narrow" w:cs="Arial Narrow"/>
                <w:spacing w:val="-4"/>
                <w:sz w:val="20"/>
              </w:rPr>
              <w:t xml:space="preserve"> </w:t>
            </w:r>
            <w:r w:rsidRPr="009C08C1">
              <w:rPr>
                <w:rFonts w:ascii="Arial Narrow" w:hAnsi="Arial Narrow" w:cs="Arial Narrow"/>
                <w:sz w:val="20"/>
              </w:rPr>
              <w:t>hired</w:t>
            </w:r>
            <w:r w:rsidRPr="009C08C1">
              <w:rPr>
                <w:rFonts w:ascii="Arial Narrow" w:hAnsi="Arial Narrow" w:cs="Arial Narrow"/>
                <w:spacing w:val="-4"/>
                <w:sz w:val="20"/>
              </w:rPr>
              <w:t xml:space="preserve"> </w:t>
            </w:r>
            <w:r w:rsidRPr="009C08C1">
              <w:rPr>
                <w:rFonts w:ascii="Arial Narrow" w:hAnsi="Arial Narrow" w:cs="Arial Narrow"/>
                <w:sz w:val="20"/>
              </w:rPr>
              <w:t>or</w:t>
            </w:r>
            <w:r w:rsidRPr="009C08C1">
              <w:rPr>
                <w:rFonts w:ascii="Arial Narrow" w:hAnsi="Arial Narrow" w:cs="Arial Narrow"/>
                <w:spacing w:val="-4"/>
                <w:sz w:val="20"/>
              </w:rPr>
              <w:t xml:space="preserve"> </w:t>
            </w:r>
            <w:r w:rsidRPr="009C08C1">
              <w:rPr>
                <w:rFonts w:ascii="Arial Narrow" w:hAnsi="Arial Narrow" w:cs="Arial Narrow"/>
                <w:sz w:val="20"/>
              </w:rPr>
              <w:t>leased</w:t>
            </w:r>
            <w:r w:rsidRPr="009C08C1">
              <w:rPr>
                <w:rFonts w:ascii="Arial Narrow" w:hAnsi="Arial Narrow" w:cs="Arial Narrow"/>
                <w:spacing w:val="-4"/>
                <w:sz w:val="20"/>
              </w:rPr>
              <w:t xml:space="preserve"> </w:t>
            </w:r>
            <w:r w:rsidRPr="009C08C1">
              <w:rPr>
                <w:rFonts w:ascii="Arial Narrow" w:hAnsi="Arial Narrow" w:cs="Arial Narrow"/>
                <w:sz w:val="20"/>
              </w:rPr>
              <w:t>vehicles,</w:t>
            </w:r>
            <w:r w:rsidRPr="009C08C1">
              <w:rPr>
                <w:rFonts w:ascii="Arial Narrow" w:hAnsi="Arial Narrow" w:cs="Arial Narrow"/>
                <w:spacing w:val="-4"/>
                <w:sz w:val="20"/>
              </w:rPr>
              <w:t xml:space="preserve"> </w:t>
            </w:r>
            <w:r w:rsidRPr="009C08C1">
              <w:rPr>
                <w:rFonts w:ascii="Arial Narrow" w:hAnsi="Arial Narrow" w:cs="Arial Narrow"/>
                <w:sz w:val="20"/>
              </w:rPr>
              <w:t>non-owned,</w:t>
            </w:r>
            <w:r w:rsidRPr="009C08C1">
              <w:rPr>
                <w:rFonts w:ascii="Arial Narrow" w:hAnsi="Arial Narrow" w:cs="Arial Narrow"/>
                <w:spacing w:val="-4"/>
                <w:sz w:val="20"/>
              </w:rPr>
              <w:t xml:space="preserve"> </w:t>
            </w:r>
            <w:r w:rsidRPr="009C08C1">
              <w:rPr>
                <w:rFonts w:ascii="Arial Narrow" w:hAnsi="Arial Narrow" w:cs="Arial Narrow"/>
                <w:sz w:val="20"/>
              </w:rPr>
              <w:t>borrowed</w:t>
            </w:r>
            <w:r w:rsidRPr="009C08C1">
              <w:rPr>
                <w:rFonts w:ascii="Arial Narrow" w:hAnsi="Arial Narrow" w:cs="Arial Narrow"/>
                <w:spacing w:val="-4"/>
                <w:sz w:val="20"/>
              </w:rPr>
              <w:t xml:space="preserve"> </w:t>
            </w:r>
            <w:r w:rsidRPr="009C08C1">
              <w:rPr>
                <w:rFonts w:ascii="Arial Narrow" w:hAnsi="Arial Narrow" w:cs="Arial Narrow"/>
                <w:sz w:val="20"/>
              </w:rPr>
              <w:t>and permissive uses.</w:t>
            </w:r>
            <w:r w:rsidRPr="009C08C1">
              <w:rPr>
                <w:rFonts w:ascii="Arial Narrow" w:hAnsi="Arial Narrow" w:cs="Arial Narrow"/>
                <w:spacing w:val="40"/>
                <w:sz w:val="20"/>
              </w:rPr>
              <w:t xml:space="preserve"> </w:t>
            </w:r>
            <w:r w:rsidRPr="009C08C1">
              <w:rPr>
                <w:rFonts w:ascii="Arial Narrow" w:hAnsi="Arial Narrow" w:cs="Arial Narrow"/>
                <w:sz w:val="20"/>
              </w:rPr>
              <w:t>Personal Automobile Liability is acceptable for</w:t>
            </w:r>
          </w:p>
          <w:p w14:paraId="38F81D4B" w14:textId="77777777" w:rsidR="009C08C1" w:rsidRPr="009C08C1" w:rsidRDefault="009C08C1" w:rsidP="009C08C1">
            <w:pPr>
              <w:kinsoku w:val="0"/>
              <w:overflowPunct w:val="0"/>
              <w:autoSpaceDE w:val="0"/>
              <w:autoSpaceDN w:val="0"/>
              <w:adjustRightInd w:val="0"/>
              <w:spacing w:before="1" w:line="234" w:lineRule="exact"/>
              <w:ind w:left="107"/>
              <w:rPr>
                <w:rFonts w:ascii="Arial Narrow" w:hAnsi="Arial Narrow" w:cs="Arial Narrow"/>
                <w:sz w:val="20"/>
              </w:rPr>
            </w:pPr>
            <w:r w:rsidRPr="009C08C1">
              <w:rPr>
                <w:rFonts w:ascii="Arial Narrow" w:hAnsi="Arial Narrow" w:cs="Arial Narrow"/>
                <w:sz w:val="20"/>
              </w:rPr>
              <w:t>individual contractors with no transportation or hauling related activities</w:t>
            </w:r>
          </w:p>
        </w:tc>
        <w:tc>
          <w:tcPr>
            <w:tcW w:w="2035" w:type="pct"/>
            <w:tcBorders>
              <w:top w:val="single" w:sz="4" w:space="0" w:color="000000"/>
              <w:left w:val="single" w:sz="4" w:space="0" w:color="000000"/>
              <w:bottom w:val="single" w:sz="4" w:space="0" w:color="000000"/>
              <w:right w:val="single" w:sz="4" w:space="0" w:color="000000"/>
            </w:tcBorders>
          </w:tcPr>
          <w:p w14:paraId="2188A6C2" w14:textId="77777777" w:rsidR="009C08C1" w:rsidRPr="009C08C1" w:rsidRDefault="009C08C1" w:rsidP="009C08C1">
            <w:pPr>
              <w:kinsoku w:val="0"/>
              <w:overflowPunct w:val="0"/>
              <w:autoSpaceDE w:val="0"/>
              <w:autoSpaceDN w:val="0"/>
              <w:adjustRightInd w:val="0"/>
              <w:spacing w:before="38"/>
              <w:ind w:left="107" w:right="1721"/>
              <w:rPr>
                <w:rFonts w:ascii="Arial Narrow" w:hAnsi="Arial Narrow" w:cs="Arial Narrow"/>
                <w:sz w:val="20"/>
              </w:rPr>
            </w:pPr>
            <w:r w:rsidRPr="009C08C1">
              <w:rPr>
                <w:rFonts w:ascii="Arial Narrow" w:hAnsi="Arial Narrow" w:cs="Arial Narrow"/>
                <w:sz w:val="20"/>
              </w:rPr>
              <w:t>$1,000,000</w:t>
            </w:r>
            <w:r w:rsidRPr="009C08C1">
              <w:rPr>
                <w:rFonts w:ascii="Arial Narrow" w:hAnsi="Arial Narrow" w:cs="Arial Narrow"/>
                <w:spacing w:val="-13"/>
                <w:sz w:val="20"/>
              </w:rPr>
              <w:t xml:space="preserve"> </w:t>
            </w:r>
            <w:r w:rsidRPr="009C08C1">
              <w:rPr>
                <w:rFonts w:ascii="Arial Narrow" w:hAnsi="Arial Narrow" w:cs="Arial Narrow"/>
                <w:sz w:val="20"/>
              </w:rPr>
              <w:t>per</w:t>
            </w:r>
            <w:r w:rsidRPr="009C08C1">
              <w:rPr>
                <w:rFonts w:ascii="Arial Narrow" w:hAnsi="Arial Narrow" w:cs="Arial Narrow"/>
                <w:spacing w:val="-12"/>
                <w:sz w:val="20"/>
              </w:rPr>
              <w:t xml:space="preserve"> </w:t>
            </w:r>
            <w:r w:rsidRPr="009C08C1">
              <w:rPr>
                <w:rFonts w:ascii="Arial Narrow" w:hAnsi="Arial Narrow" w:cs="Arial Narrow"/>
                <w:sz w:val="20"/>
              </w:rPr>
              <w:t>occurrence</w:t>
            </w:r>
            <w:r w:rsidRPr="009C08C1">
              <w:rPr>
                <w:rFonts w:ascii="Arial Narrow" w:hAnsi="Arial Narrow" w:cs="Arial Narrow"/>
                <w:spacing w:val="-12"/>
                <w:sz w:val="20"/>
              </w:rPr>
              <w:t xml:space="preserve"> </w:t>
            </w:r>
            <w:r w:rsidRPr="009C08C1">
              <w:rPr>
                <w:rFonts w:ascii="Arial Narrow" w:hAnsi="Arial Narrow" w:cs="Arial Narrow"/>
                <w:sz w:val="20"/>
              </w:rPr>
              <w:t>(CSL) Any Auto</w:t>
            </w:r>
          </w:p>
          <w:p w14:paraId="12721228" w14:textId="77777777" w:rsidR="009C08C1" w:rsidRPr="009C08C1" w:rsidRDefault="009C08C1" w:rsidP="009C08C1">
            <w:pPr>
              <w:kinsoku w:val="0"/>
              <w:overflowPunct w:val="0"/>
              <w:autoSpaceDE w:val="0"/>
              <w:autoSpaceDN w:val="0"/>
              <w:adjustRightInd w:val="0"/>
              <w:spacing w:line="252" w:lineRule="exact"/>
              <w:ind w:left="107"/>
              <w:rPr>
                <w:rFonts w:ascii="Arial Narrow" w:hAnsi="Arial Narrow" w:cs="Arial Narrow"/>
                <w:sz w:val="20"/>
              </w:rPr>
            </w:pPr>
            <w:r w:rsidRPr="009C08C1">
              <w:rPr>
                <w:rFonts w:ascii="Arial Narrow" w:hAnsi="Arial Narrow" w:cs="Arial Narrow"/>
                <w:sz w:val="20"/>
              </w:rPr>
              <w:t>Bodily Injury and Property Damage</w:t>
            </w:r>
          </w:p>
        </w:tc>
      </w:tr>
      <w:tr w:rsidR="009C08C1" w:rsidRPr="009C08C1" w14:paraId="15FBE658" w14:textId="77777777" w:rsidTr="00540119">
        <w:trPr>
          <w:trHeight w:val="431"/>
        </w:trPr>
        <w:tc>
          <w:tcPr>
            <w:tcW w:w="201" w:type="pct"/>
            <w:tcBorders>
              <w:top w:val="single" w:sz="4" w:space="0" w:color="000000"/>
              <w:left w:val="single" w:sz="4" w:space="0" w:color="000000"/>
              <w:bottom w:val="single" w:sz="4" w:space="0" w:color="000000"/>
              <w:right w:val="single" w:sz="4" w:space="0" w:color="000000"/>
            </w:tcBorders>
          </w:tcPr>
          <w:p w14:paraId="5A936E13" w14:textId="77777777" w:rsidR="009C08C1" w:rsidRPr="009C08C1" w:rsidRDefault="009C08C1" w:rsidP="009C08C1">
            <w:pPr>
              <w:kinsoku w:val="0"/>
              <w:overflowPunct w:val="0"/>
              <w:autoSpaceDE w:val="0"/>
              <w:autoSpaceDN w:val="0"/>
              <w:adjustRightInd w:val="0"/>
              <w:spacing w:before="38"/>
              <w:ind w:left="107"/>
              <w:rPr>
                <w:rFonts w:ascii="Arial Narrow" w:hAnsi="Arial Narrow" w:cs="Arial Narrow"/>
                <w:b/>
                <w:bCs/>
                <w:sz w:val="20"/>
              </w:rPr>
            </w:pPr>
            <w:r w:rsidRPr="009C08C1">
              <w:rPr>
                <w:rFonts w:ascii="Arial Narrow" w:hAnsi="Arial Narrow" w:cs="Arial Narrow"/>
                <w:b/>
                <w:bCs/>
                <w:sz w:val="20"/>
              </w:rPr>
              <w:t>C</w:t>
            </w:r>
          </w:p>
        </w:tc>
        <w:tc>
          <w:tcPr>
            <w:tcW w:w="2764" w:type="pct"/>
            <w:tcBorders>
              <w:top w:val="single" w:sz="4" w:space="0" w:color="000000"/>
              <w:left w:val="single" w:sz="4" w:space="0" w:color="000000"/>
              <w:bottom w:val="single" w:sz="4" w:space="0" w:color="000000"/>
              <w:right w:val="single" w:sz="4" w:space="0" w:color="000000"/>
            </w:tcBorders>
          </w:tcPr>
          <w:p w14:paraId="64F2BA7F" w14:textId="77777777" w:rsidR="009C08C1" w:rsidRPr="009C08C1" w:rsidRDefault="009C08C1" w:rsidP="009C08C1">
            <w:pPr>
              <w:kinsoku w:val="0"/>
              <w:overflowPunct w:val="0"/>
              <w:autoSpaceDE w:val="0"/>
              <w:autoSpaceDN w:val="0"/>
              <w:adjustRightInd w:val="0"/>
              <w:spacing w:before="38" w:line="252" w:lineRule="exact"/>
              <w:ind w:left="107"/>
              <w:rPr>
                <w:rFonts w:ascii="Arial Narrow" w:hAnsi="Arial Narrow" w:cs="Arial Narrow"/>
                <w:b/>
                <w:bCs/>
                <w:sz w:val="20"/>
              </w:rPr>
            </w:pPr>
            <w:r w:rsidRPr="009C08C1">
              <w:rPr>
                <w:rFonts w:ascii="Arial Narrow" w:hAnsi="Arial Narrow" w:cs="Arial Narrow"/>
                <w:b/>
                <w:bCs/>
                <w:sz w:val="20"/>
              </w:rPr>
              <w:t>Workers’ Compensation (WC) and Employers Liability (EL)</w:t>
            </w:r>
          </w:p>
          <w:p w14:paraId="4EE9940B" w14:textId="77777777" w:rsidR="009C08C1" w:rsidRPr="009C08C1" w:rsidRDefault="009C08C1" w:rsidP="009C08C1">
            <w:pPr>
              <w:kinsoku w:val="0"/>
              <w:overflowPunct w:val="0"/>
              <w:autoSpaceDE w:val="0"/>
              <w:autoSpaceDN w:val="0"/>
              <w:adjustRightInd w:val="0"/>
              <w:spacing w:line="234" w:lineRule="exact"/>
              <w:ind w:left="107"/>
              <w:rPr>
                <w:rFonts w:ascii="Arial Narrow" w:hAnsi="Arial Narrow" w:cs="Arial Narrow"/>
                <w:sz w:val="20"/>
              </w:rPr>
            </w:pPr>
            <w:r w:rsidRPr="009C08C1">
              <w:rPr>
                <w:rFonts w:ascii="Arial Narrow" w:hAnsi="Arial Narrow" w:cs="Arial Narrow"/>
                <w:sz w:val="20"/>
              </w:rPr>
              <w:t>Required for all contractors with employees</w:t>
            </w:r>
          </w:p>
        </w:tc>
        <w:tc>
          <w:tcPr>
            <w:tcW w:w="2035" w:type="pct"/>
            <w:tcBorders>
              <w:top w:val="single" w:sz="4" w:space="0" w:color="000000"/>
              <w:left w:val="single" w:sz="4" w:space="0" w:color="000000"/>
              <w:bottom w:val="single" w:sz="4" w:space="0" w:color="000000"/>
              <w:right w:val="single" w:sz="4" w:space="0" w:color="000000"/>
            </w:tcBorders>
          </w:tcPr>
          <w:p w14:paraId="71E15823" w14:textId="77777777" w:rsidR="009C08C1" w:rsidRPr="009C08C1" w:rsidRDefault="009C08C1" w:rsidP="009C08C1">
            <w:pPr>
              <w:kinsoku w:val="0"/>
              <w:overflowPunct w:val="0"/>
              <w:autoSpaceDE w:val="0"/>
              <w:autoSpaceDN w:val="0"/>
              <w:adjustRightInd w:val="0"/>
              <w:spacing w:before="38" w:line="252" w:lineRule="exact"/>
              <w:ind w:left="107"/>
              <w:rPr>
                <w:rFonts w:ascii="Arial Narrow" w:hAnsi="Arial Narrow" w:cs="Arial Narrow"/>
                <w:sz w:val="20"/>
              </w:rPr>
            </w:pPr>
            <w:r w:rsidRPr="009C08C1">
              <w:rPr>
                <w:rFonts w:ascii="Arial Narrow" w:hAnsi="Arial Narrow" w:cs="Arial Narrow"/>
                <w:sz w:val="20"/>
              </w:rPr>
              <w:t>WC:</w:t>
            </w:r>
            <w:r w:rsidRPr="009C08C1">
              <w:rPr>
                <w:rFonts w:ascii="Arial Narrow" w:hAnsi="Arial Narrow" w:cs="Arial Narrow"/>
                <w:spacing w:val="40"/>
                <w:sz w:val="20"/>
              </w:rPr>
              <w:t xml:space="preserve"> </w:t>
            </w:r>
            <w:r w:rsidRPr="009C08C1">
              <w:rPr>
                <w:rFonts w:ascii="Arial Narrow" w:hAnsi="Arial Narrow" w:cs="Arial Narrow"/>
                <w:sz w:val="20"/>
              </w:rPr>
              <w:t>Statutory Limits</w:t>
            </w:r>
          </w:p>
          <w:p w14:paraId="6CFF375D" w14:textId="77777777" w:rsidR="009C08C1" w:rsidRPr="009C08C1" w:rsidRDefault="009C08C1" w:rsidP="009C08C1">
            <w:pPr>
              <w:kinsoku w:val="0"/>
              <w:overflowPunct w:val="0"/>
              <w:autoSpaceDE w:val="0"/>
              <w:autoSpaceDN w:val="0"/>
              <w:adjustRightInd w:val="0"/>
              <w:spacing w:line="234" w:lineRule="exact"/>
              <w:ind w:left="107"/>
              <w:rPr>
                <w:rFonts w:ascii="Arial Narrow" w:hAnsi="Arial Narrow" w:cs="Arial Narrow"/>
                <w:sz w:val="20"/>
              </w:rPr>
            </w:pPr>
            <w:r w:rsidRPr="009C08C1">
              <w:rPr>
                <w:rFonts w:ascii="Arial Narrow" w:hAnsi="Arial Narrow" w:cs="Arial Narrow"/>
                <w:sz w:val="20"/>
              </w:rPr>
              <w:t>EL:</w:t>
            </w:r>
            <w:r w:rsidRPr="009C08C1">
              <w:rPr>
                <w:rFonts w:ascii="Arial Narrow" w:hAnsi="Arial Narrow" w:cs="Arial Narrow"/>
                <w:spacing w:val="40"/>
                <w:sz w:val="20"/>
              </w:rPr>
              <w:t xml:space="preserve"> </w:t>
            </w:r>
            <w:r w:rsidRPr="009C08C1">
              <w:rPr>
                <w:rFonts w:ascii="Arial Narrow" w:hAnsi="Arial Narrow" w:cs="Arial Narrow"/>
                <w:sz w:val="20"/>
              </w:rPr>
              <w:t>$100,000 per accident for bodily injury or disease</w:t>
            </w:r>
          </w:p>
        </w:tc>
      </w:tr>
      <w:tr w:rsidR="009C08C1" w:rsidRPr="009C08C1" w14:paraId="5D4FB6E1" w14:textId="77777777" w:rsidTr="00540119">
        <w:trPr>
          <w:trHeight w:val="8657"/>
        </w:trPr>
        <w:tc>
          <w:tcPr>
            <w:tcW w:w="201" w:type="pct"/>
            <w:tcBorders>
              <w:top w:val="single" w:sz="4" w:space="0" w:color="000000"/>
              <w:left w:val="single" w:sz="4" w:space="0" w:color="000000"/>
              <w:bottom w:val="single" w:sz="4" w:space="0" w:color="000000"/>
              <w:right w:val="single" w:sz="4" w:space="0" w:color="000000"/>
            </w:tcBorders>
          </w:tcPr>
          <w:p w14:paraId="7BC085AC" w14:textId="77777777" w:rsidR="009C08C1" w:rsidRPr="009C08C1" w:rsidRDefault="009C08C1" w:rsidP="009C08C1">
            <w:pPr>
              <w:kinsoku w:val="0"/>
              <w:overflowPunct w:val="0"/>
              <w:autoSpaceDE w:val="0"/>
              <w:autoSpaceDN w:val="0"/>
              <w:adjustRightInd w:val="0"/>
              <w:spacing w:before="57"/>
              <w:ind w:left="107"/>
              <w:rPr>
                <w:rFonts w:ascii="Arial Narrow" w:hAnsi="Arial Narrow" w:cs="Arial Narrow"/>
                <w:b/>
                <w:bCs/>
                <w:sz w:val="20"/>
              </w:rPr>
            </w:pPr>
            <w:r w:rsidRPr="009C08C1">
              <w:rPr>
                <w:rFonts w:ascii="Arial Narrow" w:hAnsi="Arial Narrow" w:cs="Arial Narrow"/>
                <w:b/>
                <w:bCs/>
                <w:sz w:val="20"/>
              </w:rPr>
              <w:t>D</w:t>
            </w:r>
          </w:p>
        </w:tc>
        <w:tc>
          <w:tcPr>
            <w:tcW w:w="4799" w:type="pct"/>
            <w:gridSpan w:val="2"/>
            <w:tcBorders>
              <w:top w:val="single" w:sz="4" w:space="0" w:color="000000"/>
              <w:left w:val="single" w:sz="4" w:space="0" w:color="000000"/>
              <w:bottom w:val="single" w:sz="4" w:space="0" w:color="000000"/>
              <w:right w:val="single" w:sz="4" w:space="0" w:color="000000"/>
            </w:tcBorders>
          </w:tcPr>
          <w:p w14:paraId="23D5112C" w14:textId="77777777" w:rsidR="009C08C1" w:rsidRPr="009C08C1" w:rsidRDefault="009C08C1" w:rsidP="009C08C1">
            <w:pPr>
              <w:kinsoku w:val="0"/>
              <w:overflowPunct w:val="0"/>
              <w:autoSpaceDE w:val="0"/>
              <w:autoSpaceDN w:val="0"/>
              <w:adjustRightInd w:val="0"/>
              <w:spacing w:before="57"/>
              <w:ind w:left="107"/>
              <w:rPr>
                <w:rFonts w:ascii="Arial Narrow" w:hAnsi="Arial Narrow" w:cs="Arial Narrow"/>
                <w:b/>
                <w:bCs/>
                <w:sz w:val="20"/>
              </w:rPr>
            </w:pPr>
            <w:r w:rsidRPr="009C08C1">
              <w:rPr>
                <w:rFonts w:ascii="Arial Narrow" w:hAnsi="Arial Narrow" w:cs="Arial Narrow"/>
                <w:b/>
                <w:bCs/>
                <w:sz w:val="20"/>
                <w:u w:val="single"/>
              </w:rPr>
              <w:t>Endorsements and Conditions</w:t>
            </w:r>
            <w:r w:rsidRPr="009C08C1">
              <w:rPr>
                <w:rFonts w:ascii="Arial Narrow" w:hAnsi="Arial Narrow" w:cs="Arial Narrow"/>
                <w:sz w:val="20"/>
                <w:u w:val="single"/>
              </w:rPr>
              <w:t>:</w:t>
            </w:r>
          </w:p>
          <w:p w14:paraId="400077DC" w14:textId="77777777" w:rsidR="009C08C1" w:rsidRPr="009C08C1" w:rsidRDefault="009C08C1" w:rsidP="009C08C1">
            <w:pPr>
              <w:kinsoku w:val="0"/>
              <w:overflowPunct w:val="0"/>
              <w:autoSpaceDE w:val="0"/>
              <w:autoSpaceDN w:val="0"/>
              <w:adjustRightInd w:val="0"/>
              <w:spacing w:before="2"/>
              <w:rPr>
                <w:rFonts w:ascii="Arial Narrow" w:hAnsi="Arial Narrow" w:cs="Arial Narrow"/>
                <w:sz w:val="20"/>
              </w:rPr>
            </w:pPr>
          </w:p>
          <w:p w14:paraId="6D031992" w14:textId="77777777" w:rsidR="009C08C1" w:rsidRPr="009C08C1" w:rsidRDefault="009C08C1" w:rsidP="001A493D">
            <w:pPr>
              <w:numPr>
                <w:ilvl w:val="0"/>
                <w:numId w:val="31"/>
              </w:numPr>
              <w:tabs>
                <w:tab w:val="left" w:pos="469"/>
              </w:tabs>
              <w:kinsoku w:val="0"/>
              <w:overflowPunct w:val="0"/>
              <w:autoSpaceDE w:val="0"/>
              <w:autoSpaceDN w:val="0"/>
              <w:adjustRightInd w:val="0"/>
              <w:ind w:right="130"/>
              <w:rPr>
                <w:rFonts w:ascii="Arial Narrow" w:hAnsi="Arial Narrow" w:cs="Arial Narrow"/>
                <w:sz w:val="20"/>
              </w:rPr>
            </w:pPr>
            <w:r w:rsidRPr="009C08C1">
              <w:rPr>
                <w:rFonts w:ascii="Arial Narrow" w:hAnsi="Arial Narrow" w:cs="Arial Narrow"/>
                <w:b/>
                <w:bCs/>
                <w:sz w:val="20"/>
              </w:rPr>
              <w:t>ADDITIONAL INSURED:</w:t>
            </w:r>
            <w:r w:rsidRPr="009C08C1">
              <w:rPr>
                <w:rFonts w:ascii="Arial Narrow" w:hAnsi="Arial Narrow" w:cs="Arial Narrow"/>
                <w:b/>
                <w:bCs/>
                <w:spacing w:val="40"/>
                <w:sz w:val="20"/>
              </w:rPr>
              <w:t xml:space="preserve"> </w:t>
            </w:r>
            <w:r w:rsidRPr="009C08C1">
              <w:rPr>
                <w:rFonts w:ascii="Arial Narrow" w:hAnsi="Arial Narrow" w:cs="Arial Narrow"/>
                <w:sz w:val="20"/>
              </w:rPr>
              <w:t>ALL INSURANCE REQUIRED ABOVE WITH THE EXCEPTION OF PERSONAL AUTOMOBILE LIABILITY,</w:t>
            </w:r>
            <w:r w:rsidRPr="009C08C1">
              <w:rPr>
                <w:rFonts w:ascii="Arial Narrow" w:hAnsi="Arial Narrow" w:cs="Arial Narrow"/>
                <w:spacing w:val="-3"/>
                <w:sz w:val="20"/>
              </w:rPr>
              <w:t xml:space="preserve"> </w:t>
            </w:r>
            <w:r w:rsidRPr="009C08C1">
              <w:rPr>
                <w:rFonts w:ascii="Arial Narrow" w:hAnsi="Arial Narrow" w:cs="Arial Narrow"/>
                <w:sz w:val="20"/>
              </w:rPr>
              <w:t>WORKERS’</w:t>
            </w:r>
            <w:r w:rsidRPr="009C08C1">
              <w:rPr>
                <w:rFonts w:ascii="Arial Narrow" w:hAnsi="Arial Narrow" w:cs="Arial Narrow"/>
                <w:spacing w:val="-3"/>
                <w:sz w:val="20"/>
              </w:rPr>
              <w:t xml:space="preserve"> </w:t>
            </w:r>
            <w:r w:rsidRPr="009C08C1">
              <w:rPr>
                <w:rFonts w:ascii="Arial Narrow" w:hAnsi="Arial Narrow" w:cs="Arial Narrow"/>
                <w:sz w:val="20"/>
              </w:rPr>
              <w:t>COMPENSATION</w:t>
            </w:r>
            <w:r w:rsidRPr="009C08C1">
              <w:rPr>
                <w:rFonts w:ascii="Arial Narrow" w:hAnsi="Arial Narrow" w:cs="Arial Narrow"/>
                <w:spacing w:val="-3"/>
                <w:sz w:val="20"/>
              </w:rPr>
              <w:t xml:space="preserve"> </w:t>
            </w:r>
            <w:r w:rsidRPr="009C08C1">
              <w:rPr>
                <w:rFonts w:ascii="Arial Narrow" w:hAnsi="Arial Narrow" w:cs="Arial Narrow"/>
                <w:sz w:val="20"/>
              </w:rPr>
              <w:t>AND</w:t>
            </w:r>
            <w:r w:rsidRPr="009C08C1">
              <w:rPr>
                <w:rFonts w:ascii="Arial Narrow" w:hAnsi="Arial Narrow" w:cs="Arial Narrow"/>
                <w:spacing w:val="-4"/>
                <w:sz w:val="20"/>
              </w:rPr>
              <w:t xml:space="preserve"> </w:t>
            </w:r>
            <w:proofErr w:type="gramStart"/>
            <w:r w:rsidRPr="009C08C1">
              <w:rPr>
                <w:rFonts w:ascii="Arial Narrow" w:hAnsi="Arial Narrow" w:cs="Arial Narrow"/>
                <w:sz w:val="20"/>
              </w:rPr>
              <w:t>EMPLOYERS</w:t>
            </w:r>
            <w:proofErr w:type="gramEnd"/>
            <w:r w:rsidRPr="009C08C1">
              <w:rPr>
                <w:rFonts w:ascii="Arial Narrow" w:hAnsi="Arial Narrow" w:cs="Arial Narrow"/>
                <w:spacing w:val="-4"/>
                <w:sz w:val="20"/>
              </w:rPr>
              <w:t xml:space="preserve"> </w:t>
            </w:r>
            <w:r w:rsidRPr="009C08C1">
              <w:rPr>
                <w:rFonts w:ascii="Arial Narrow" w:hAnsi="Arial Narrow" w:cs="Arial Narrow"/>
                <w:sz w:val="20"/>
              </w:rPr>
              <w:t>LIABILITY,</w:t>
            </w:r>
            <w:r w:rsidRPr="009C08C1">
              <w:rPr>
                <w:rFonts w:ascii="Arial Narrow" w:hAnsi="Arial Narrow" w:cs="Arial Narrow"/>
                <w:spacing w:val="-3"/>
                <w:sz w:val="20"/>
              </w:rPr>
              <w:t xml:space="preserve"> </w:t>
            </w:r>
            <w:r w:rsidRPr="009C08C1">
              <w:rPr>
                <w:rFonts w:ascii="Arial Narrow" w:hAnsi="Arial Narrow" w:cs="Arial Narrow"/>
                <w:sz w:val="20"/>
              </w:rPr>
              <w:t>SHALL</w:t>
            </w:r>
            <w:r w:rsidRPr="009C08C1">
              <w:rPr>
                <w:rFonts w:ascii="Arial Narrow" w:hAnsi="Arial Narrow" w:cs="Arial Narrow"/>
                <w:spacing w:val="-3"/>
                <w:sz w:val="20"/>
              </w:rPr>
              <w:t xml:space="preserve"> </w:t>
            </w:r>
            <w:r w:rsidRPr="009C08C1">
              <w:rPr>
                <w:rFonts w:ascii="Arial Narrow" w:hAnsi="Arial Narrow" w:cs="Arial Narrow"/>
                <w:sz w:val="20"/>
              </w:rPr>
              <w:t>BE</w:t>
            </w:r>
            <w:r w:rsidRPr="009C08C1">
              <w:rPr>
                <w:rFonts w:ascii="Arial Narrow" w:hAnsi="Arial Narrow" w:cs="Arial Narrow"/>
                <w:spacing w:val="-5"/>
                <w:sz w:val="20"/>
              </w:rPr>
              <w:t xml:space="preserve"> </w:t>
            </w:r>
            <w:r w:rsidRPr="009C08C1">
              <w:rPr>
                <w:rFonts w:ascii="Arial Narrow" w:hAnsi="Arial Narrow" w:cs="Arial Narrow"/>
                <w:sz w:val="20"/>
              </w:rPr>
              <w:t>ENDORSED</w:t>
            </w:r>
            <w:r w:rsidRPr="009C08C1">
              <w:rPr>
                <w:rFonts w:ascii="Arial Narrow" w:hAnsi="Arial Narrow" w:cs="Arial Narrow"/>
                <w:spacing w:val="-4"/>
                <w:sz w:val="20"/>
              </w:rPr>
              <w:t xml:space="preserve"> </w:t>
            </w:r>
            <w:r w:rsidRPr="009C08C1">
              <w:rPr>
                <w:rFonts w:ascii="Arial Narrow" w:hAnsi="Arial Narrow" w:cs="Arial Narrow"/>
                <w:sz w:val="20"/>
              </w:rPr>
              <w:t>TO</w:t>
            </w:r>
            <w:r w:rsidRPr="009C08C1">
              <w:rPr>
                <w:rFonts w:ascii="Arial Narrow" w:hAnsi="Arial Narrow" w:cs="Arial Narrow"/>
                <w:spacing w:val="-3"/>
                <w:sz w:val="20"/>
              </w:rPr>
              <w:t xml:space="preserve"> </w:t>
            </w:r>
            <w:r w:rsidRPr="009C08C1">
              <w:rPr>
                <w:rFonts w:ascii="Arial Narrow" w:hAnsi="Arial Narrow" w:cs="Arial Narrow"/>
                <w:sz w:val="20"/>
              </w:rPr>
              <w:t>NAME</w:t>
            </w:r>
            <w:r w:rsidRPr="009C08C1">
              <w:rPr>
                <w:rFonts w:ascii="Arial Narrow" w:hAnsi="Arial Narrow" w:cs="Arial Narrow"/>
                <w:spacing w:val="-3"/>
                <w:sz w:val="20"/>
              </w:rPr>
              <w:t xml:space="preserve"> </w:t>
            </w:r>
            <w:r w:rsidRPr="009C08C1">
              <w:rPr>
                <w:rFonts w:ascii="Arial Narrow" w:hAnsi="Arial Narrow" w:cs="Arial Narrow"/>
                <w:sz w:val="20"/>
              </w:rPr>
              <w:t>AS</w:t>
            </w:r>
            <w:r w:rsidRPr="009C08C1">
              <w:rPr>
                <w:rFonts w:ascii="Arial Narrow" w:hAnsi="Arial Narrow" w:cs="Arial Narrow"/>
                <w:spacing w:val="-4"/>
                <w:sz w:val="20"/>
              </w:rPr>
              <w:t xml:space="preserve"> </w:t>
            </w:r>
            <w:r w:rsidRPr="009C08C1">
              <w:rPr>
                <w:rFonts w:ascii="Arial Narrow" w:hAnsi="Arial Narrow" w:cs="Arial Narrow"/>
                <w:sz w:val="20"/>
              </w:rPr>
              <w:t>ADDITIONAL INSURED: COUNTY OF ALAMEDA, ITS BOARD OF SUPERVISORS, THE INDIVIDUAL MEMBERS THEREOF, AND ALL COUNTY OFFICERS, AGENTS, EMPLOYEES AND REPRESENTATIVES.</w:t>
            </w:r>
          </w:p>
          <w:p w14:paraId="2AF8F066" w14:textId="77777777" w:rsidR="009C08C1" w:rsidRPr="009C08C1" w:rsidRDefault="009C08C1" w:rsidP="001A493D">
            <w:pPr>
              <w:numPr>
                <w:ilvl w:val="0"/>
                <w:numId w:val="31"/>
              </w:numPr>
              <w:tabs>
                <w:tab w:val="left" w:pos="469"/>
              </w:tabs>
              <w:kinsoku w:val="0"/>
              <w:overflowPunct w:val="0"/>
              <w:autoSpaceDE w:val="0"/>
              <w:autoSpaceDN w:val="0"/>
              <w:adjustRightInd w:val="0"/>
              <w:spacing w:before="80"/>
              <w:ind w:right="389"/>
              <w:rPr>
                <w:rFonts w:ascii="Arial Narrow" w:hAnsi="Arial Narrow" w:cs="Arial Narrow"/>
                <w:spacing w:val="-2"/>
                <w:sz w:val="20"/>
              </w:rPr>
            </w:pPr>
            <w:r w:rsidRPr="009C08C1">
              <w:rPr>
                <w:rFonts w:ascii="Arial Narrow" w:hAnsi="Arial Narrow" w:cs="Arial Narrow"/>
                <w:b/>
                <w:bCs/>
                <w:sz w:val="20"/>
              </w:rPr>
              <w:t xml:space="preserve">DURATION OF COVERAGE: </w:t>
            </w:r>
            <w:r w:rsidRPr="009C08C1">
              <w:rPr>
                <w:rFonts w:ascii="Arial Narrow" w:hAnsi="Arial Narrow" w:cs="Arial Narrow"/>
                <w:sz w:val="20"/>
              </w:rPr>
              <w:t>All required insurance shall be maintained during the entire term of the Agreement with the following exception: Insurance</w:t>
            </w:r>
            <w:r w:rsidRPr="009C08C1">
              <w:rPr>
                <w:rFonts w:ascii="Arial Narrow" w:hAnsi="Arial Narrow" w:cs="Arial Narrow"/>
                <w:spacing w:val="-2"/>
                <w:sz w:val="20"/>
              </w:rPr>
              <w:t xml:space="preserve"> </w:t>
            </w:r>
            <w:r w:rsidRPr="009C08C1">
              <w:rPr>
                <w:rFonts w:ascii="Arial Narrow" w:hAnsi="Arial Narrow" w:cs="Arial Narrow"/>
                <w:sz w:val="20"/>
              </w:rPr>
              <w:t>policies</w:t>
            </w:r>
            <w:r w:rsidRPr="009C08C1">
              <w:rPr>
                <w:rFonts w:ascii="Arial Narrow" w:hAnsi="Arial Narrow" w:cs="Arial Narrow"/>
                <w:spacing w:val="-1"/>
                <w:sz w:val="20"/>
              </w:rPr>
              <w:t xml:space="preserve"> </w:t>
            </w:r>
            <w:r w:rsidRPr="009C08C1">
              <w:rPr>
                <w:rFonts w:ascii="Arial Narrow" w:hAnsi="Arial Narrow" w:cs="Arial Narrow"/>
                <w:sz w:val="20"/>
              </w:rPr>
              <w:t>and</w:t>
            </w:r>
            <w:r w:rsidRPr="009C08C1">
              <w:rPr>
                <w:rFonts w:ascii="Arial Narrow" w:hAnsi="Arial Narrow" w:cs="Arial Narrow"/>
                <w:spacing w:val="-1"/>
                <w:sz w:val="20"/>
              </w:rPr>
              <w:t xml:space="preserve"> </w:t>
            </w:r>
            <w:r w:rsidRPr="009C08C1">
              <w:rPr>
                <w:rFonts w:ascii="Arial Narrow" w:hAnsi="Arial Narrow" w:cs="Arial Narrow"/>
                <w:sz w:val="20"/>
              </w:rPr>
              <w:t>coverage(s) written on a</w:t>
            </w:r>
            <w:r w:rsidRPr="009C08C1">
              <w:rPr>
                <w:rFonts w:ascii="Arial Narrow" w:hAnsi="Arial Narrow" w:cs="Arial Narrow"/>
                <w:spacing w:val="-1"/>
                <w:sz w:val="20"/>
              </w:rPr>
              <w:t xml:space="preserve"> </w:t>
            </w:r>
            <w:r w:rsidRPr="009C08C1">
              <w:rPr>
                <w:rFonts w:ascii="Arial Narrow" w:hAnsi="Arial Narrow" w:cs="Arial Narrow"/>
                <w:sz w:val="20"/>
              </w:rPr>
              <w:t>claims-made basis shall be</w:t>
            </w:r>
            <w:r w:rsidRPr="009C08C1">
              <w:rPr>
                <w:rFonts w:ascii="Arial Narrow" w:hAnsi="Arial Narrow" w:cs="Arial Narrow"/>
                <w:spacing w:val="-2"/>
                <w:sz w:val="20"/>
              </w:rPr>
              <w:t xml:space="preserve"> </w:t>
            </w:r>
            <w:r w:rsidRPr="009C08C1">
              <w:rPr>
                <w:rFonts w:ascii="Arial Narrow" w:hAnsi="Arial Narrow" w:cs="Arial Narrow"/>
                <w:sz w:val="20"/>
              </w:rPr>
              <w:t>maintained during the</w:t>
            </w:r>
            <w:r w:rsidRPr="009C08C1">
              <w:rPr>
                <w:rFonts w:ascii="Arial Narrow" w:hAnsi="Arial Narrow" w:cs="Arial Narrow"/>
                <w:spacing w:val="-1"/>
                <w:sz w:val="20"/>
              </w:rPr>
              <w:t xml:space="preserve"> </w:t>
            </w:r>
            <w:r w:rsidRPr="009C08C1">
              <w:rPr>
                <w:rFonts w:ascii="Arial Narrow" w:hAnsi="Arial Narrow" w:cs="Arial Narrow"/>
                <w:sz w:val="20"/>
              </w:rPr>
              <w:t>entire term</w:t>
            </w:r>
            <w:r w:rsidRPr="009C08C1">
              <w:rPr>
                <w:rFonts w:ascii="Arial Narrow" w:hAnsi="Arial Narrow" w:cs="Arial Narrow"/>
                <w:spacing w:val="-2"/>
                <w:sz w:val="20"/>
              </w:rPr>
              <w:t xml:space="preserve"> </w:t>
            </w:r>
            <w:r w:rsidRPr="009C08C1">
              <w:rPr>
                <w:rFonts w:ascii="Arial Narrow" w:hAnsi="Arial Narrow" w:cs="Arial Narrow"/>
                <w:sz w:val="20"/>
              </w:rPr>
              <w:t>of</w:t>
            </w:r>
            <w:r w:rsidRPr="009C08C1">
              <w:rPr>
                <w:rFonts w:ascii="Arial Narrow" w:hAnsi="Arial Narrow" w:cs="Arial Narrow"/>
                <w:spacing w:val="-2"/>
                <w:sz w:val="20"/>
              </w:rPr>
              <w:t xml:space="preserve"> </w:t>
            </w:r>
            <w:r w:rsidRPr="009C08C1">
              <w:rPr>
                <w:rFonts w:ascii="Arial Narrow" w:hAnsi="Arial Narrow" w:cs="Arial Narrow"/>
                <w:sz w:val="20"/>
              </w:rPr>
              <w:t>the</w:t>
            </w:r>
            <w:r w:rsidRPr="009C08C1">
              <w:rPr>
                <w:rFonts w:ascii="Arial Narrow" w:hAnsi="Arial Narrow" w:cs="Arial Narrow"/>
                <w:spacing w:val="-2"/>
                <w:sz w:val="20"/>
              </w:rPr>
              <w:t xml:space="preserve"> </w:t>
            </w:r>
            <w:r w:rsidRPr="009C08C1">
              <w:rPr>
                <w:rFonts w:ascii="Arial Narrow" w:hAnsi="Arial Narrow" w:cs="Arial Narrow"/>
                <w:sz w:val="20"/>
              </w:rPr>
              <w:t>Agreement</w:t>
            </w:r>
            <w:r w:rsidRPr="009C08C1">
              <w:rPr>
                <w:rFonts w:ascii="Arial Narrow" w:hAnsi="Arial Narrow" w:cs="Arial Narrow"/>
                <w:spacing w:val="-2"/>
                <w:sz w:val="20"/>
              </w:rPr>
              <w:t xml:space="preserve"> </w:t>
            </w:r>
            <w:r w:rsidRPr="009C08C1">
              <w:rPr>
                <w:rFonts w:ascii="Arial Narrow" w:hAnsi="Arial Narrow" w:cs="Arial Narrow"/>
                <w:sz w:val="20"/>
              </w:rPr>
              <w:t>and</w:t>
            </w:r>
            <w:r w:rsidRPr="009C08C1">
              <w:rPr>
                <w:rFonts w:ascii="Arial Narrow" w:hAnsi="Arial Narrow" w:cs="Arial Narrow"/>
                <w:spacing w:val="-2"/>
                <w:sz w:val="20"/>
              </w:rPr>
              <w:t xml:space="preserve"> </w:t>
            </w:r>
            <w:r w:rsidRPr="009C08C1">
              <w:rPr>
                <w:rFonts w:ascii="Arial Narrow" w:hAnsi="Arial Narrow" w:cs="Arial Narrow"/>
                <w:sz w:val="20"/>
              </w:rPr>
              <w:t>until</w:t>
            </w:r>
            <w:r w:rsidRPr="009C08C1">
              <w:rPr>
                <w:rFonts w:ascii="Arial Narrow" w:hAnsi="Arial Narrow" w:cs="Arial Narrow"/>
                <w:spacing w:val="-1"/>
                <w:sz w:val="20"/>
              </w:rPr>
              <w:t xml:space="preserve"> </w:t>
            </w:r>
            <w:r w:rsidRPr="009C08C1">
              <w:rPr>
                <w:rFonts w:ascii="Arial Narrow" w:hAnsi="Arial Narrow" w:cs="Arial Narrow"/>
                <w:sz w:val="20"/>
              </w:rPr>
              <w:t>3</w:t>
            </w:r>
            <w:r w:rsidRPr="009C08C1">
              <w:rPr>
                <w:rFonts w:ascii="Arial Narrow" w:hAnsi="Arial Narrow" w:cs="Arial Narrow"/>
                <w:spacing w:val="-2"/>
                <w:sz w:val="20"/>
              </w:rPr>
              <w:t xml:space="preserve"> </w:t>
            </w:r>
            <w:r w:rsidRPr="009C08C1">
              <w:rPr>
                <w:rFonts w:ascii="Arial Narrow" w:hAnsi="Arial Narrow" w:cs="Arial Narrow"/>
                <w:sz w:val="20"/>
              </w:rPr>
              <w:t>years</w:t>
            </w:r>
            <w:r w:rsidRPr="009C08C1">
              <w:rPr>
                <w:rFonts w:ascii="Arial Narrow" w:hAnsi="Arial Narrow" w:cs="Arial Narrow"/>
                <w:spacing w:val="-2"/>
                <w:sz w:val="20"/>
              </w:rPr>
              <w:t xml:space="preserve"> </w:t>
            </w:r>
            <w:r w:rsidRPr="009C08C1">
              <w:rPr>
                <w:rFonts w:ascii="Arial Narrow" w:hAnsi="Arial Narrow" w:cs="Arial Narrow"/>
                <w:sz w:val="20"/>
              </w:rPr>
              <w:t>following</w:t>
            </w:r>
            <w:r w:rsidRPr="009C08C1">
              <w:rPr>
                <w:rFonts w:ascii="Arial Narrow" w:hAnsi="Arial Narrow" w:cs="Arial Narrow"/>
                <w:spacing w:val="-2"/>
                <w:sz w:val="20"/>
              </w:rPr>
              <w:t xml:space="preserve"> </w:t>
            </w:r>
            <w:r w:rsidRPr="009C08C1">
              <w:rPr>
                <w:rFonts w:ascii="Arial Narrow" w:hAnsi="Arial Narrow" w:cs="Arial Narrow"/>
                <w:sz w:val="20"/>
              </w:rPr>
              <w:t>termination</w:t>
            </w:r>
            <w:r w:rsidRPr="009C08C1">
              <w:rPr>
                <w:rFonts w:ascii="Arial Narrow" w:hAnsi="Arial Narrow" w:cs="Arial Narrow"/>
                <w:spacing w:val="-5"/>
                <w:sz w:val="20"/>
              </w:rPr>
              <w:t xml:space="preserve"> </w:t>
            </w:r>
            <w:r w:rsidRPr="009C08C1">
              <w:rPr>
                <w:rFonts w:ascii="Arial Narrow" w:hAnsi="Arial Narrow" w:cs="Arial Narrow"/>
                <w:sz w:val="20"/>
              </w:rPr>
              <w:t>and</w:t>
            </w:r>
            <w:r w:rsidRPr="009C08C1">
              <w:rPr>
                <w:rFonts w:ascii="Arial Narrow" w:hAnsi="Arial Narrow" w:cs="Arial Narrow"/>
                <w:spacing w:val="-2"/>
                <w:sz w:val="20"/>
              </w:rPr>
              <w:t xml:space="preserve"> </w:t>
            </w:r>
            <w:r w:rsidRPr="009C08C1">
              <w:rPr>
                <w:rFonts w:ascii="Arial Narrow" w:hAnsi="Arial Narrow" w:cs="Arial Narrow"/>
                <w:sz w:val="20"/>
              </w:rPr>
              <w:t>acceptance</w:t>
            </w:r>
            <w:r w:rsidRPr="009C08C1">
              <w:rPr>
                <w:rFonts w:ascii="Arial Narrow" w:hAnsi="Arial Narrow" w:cs="Arial Narrow"/>
                <w:spacing w:val="-2"/>
                <w:sz w:val="20"/>
              </w:rPr>
              <w:t xml:space="preserve"> </w:t>
            </w:r>
            <w:r w:rsidRPr="009C08C1">
              <w:rPr>
                <w:rFonts w:ascii="Arial Narrow" w:hAnsi="Arial Narrow" w:cs="Arial Narrow"/>
                <w:sz w:val="20"/>
              </w:rPr>
              <w:t>of</w:t>
            </w:r>
            <w:r w:rsidRPr="009C08C1">
              <w:rPr>
                <w:rFonts w:ascii="Arial Narrow" w:hAnsi="Arial Narrow" w:cs="Arial Narrow"/>
                <w:spacing w:val="-2"/>
                <w:sz w:val="20"/>
              </w:rPr>
              <w:t xml:space="preserve"> </w:t>
            </w:r>
            <w:r w:rsidRPr="009C08C1">
              <w:rPr>
                <w:rFonts w:ascii="Arial Narrow" w:hAnsi="Arial Narrow" w:cs="Arial Narrow"/>
                <w:sz w:val="20"/>
              </w:rPr>
              <w:t>all</w:t>
            </w:r>
            <w:r w:rsidRPr="009C08C1">
              <w:rPr>
                <w:rFonts w:ascii="Arial Narrow" w:hAnsi="Arial Narrow" w:cs="Arial Narrow"/>
                <w:spacing w:val="-4"/>
                <w:sz w:val="20"/>
              </w:rPr>
              <w:t xml:space="preserve"> </w:t>
            </w:r>
            <w:r w:rsidRPr="009C08C1">
              <w:rPr>
                <w:rFonts w:ascii="Arial Narrow" w:hAnsi="Arial Narrow" w:cs="Arial Narrow"/>
                <w:sz w:val="20"/>
              </w:rPr>
              <w:t>work</w:t>
            </w:r>
            <w:r w:rsidRPr="009C08C1">
              <w:rPr>
                <w:rFonts w:ascii="Arial Narrow" w:hAnsi="Arial Narrow" w:cs="Arial Narrow"/>
                <w:spacing w:val="-2"/>
                <w:sz w:val="20"/>
              </w:rPr>
              <w:t xml:space="preserve"> </w:t>
            </w:r>
            <w:r w:rsidRPr="009C08C1">
              <w:rPr>
                <w:rFonts w:ascii="Arial Narrow" w:hAnsi="Arial Narrow" w:cs="Arial Narrow"/>
                <w:sz w:val="20"/>
              </w:rPr>
              <w:t>provided</w:t>
            </w:r>
            <w:r w:rsidRPr="009C08C1">
              <w:rPr>
                <w:rFonts w:ascii="Arial Narrow" w:hAnsi="Arial Narrow" w:cs="Arial Narrow"/>
                <w:spacing w:val="-5"/>
                <w:sz w:val="20"/>
              </w:rPr>
              <w:t xml:space="preserve"> </w:t>
            </w:r>
            <w:r w:rsidRPr="009C08C1">
              <w:rPr>
                <w:rFonts w:ascii="Arial Narrow" w:hAnsi="Arial Narrow" w:cs="Arial Narrow"/>
                <w:sz w:val="20"/>
              </w:rPr>
              <w:t>under</w:t>
            </w:r>
            <w:r w:rsidRPr="009C08C1">
              <w:rPr>
                <w:rFonts w:ascii="Arial Narrow" w:hAnsi="Arial Narrow" w:cs="Arial Narrow"/>
                <w:spacing w:val="-5"/>
                <w:sz w:val="20"/>
              </w:rPr>
              <w:t xml:space="preserve"> </w:t>
            </w:r>
            <w:r w:rsidRPr="009C08C1">
              <w:rPr>
                <w:rFonts w:ascii="Arial Narrow" w:hAnsi="Arial Narrow" w:cs="Arial Narrow"/>
                <w:sz w:val="20"/>
              </w:rPr>
              <w:t>the</w:t>
            </w:r>
            <w:r w:rsidRPr="009C08C1">
              <w:rPr>
                <w:rFonts w:ascii="Arial Narrow" w:hAnsi="Arial Narrow" w:cs="Arial Narrow"/>
                <w:spacing w:val="-2"/>
                <w:sz w:val="20"/>
              </w:rPr>
              <w:t xml:space="preserve"> </w:t>
            </w:r>
            <w:r w:rsidRPr="009C08C1">
              <w:rPr>
                <w:rFonts w:ascii="Arial Narrow" w:hAnsi="Arial Narrow" w:cs="Arial Narrow"/>
                <w:sz w:val="20"/>
              </w:rPr>
              <w:t>Agreement,</w:t>
            </w:r>
            <w:r w:rsidRPr="009C08C1">
              <w:rPr>
                <w:rFonts w:ascii="Arial Narrow" w:hAnsi="Arial Narrow" w:cs="Arial Narrow"/>
                <w:spacing w:val="-5"/>
                <w:sz w:val="20"/>
              </w:rPr>
              <w:t xml:space="preserve"> </w:t>
            </w:r>
            <w:r w:rsidRPr="009C08C1">
              <w:rPr>
                <w:rFonts w:ascii="Arial Narrow" w:hAnsi="Arial Narrow" w:cs="Arial Narrow"/>
                <w:sz w:val="20"/>
              </w:rPr>
              <w:t>with the</w:t>
            </w:r>
            <w:r w:rsidRPr="009C08C1">
              <w:rPr>
                <w:rFonts w:ascii="Arial Narrow" w:hAnsi="Arial Narrow" w:cs="Arial Narrow"/>
                <w:spacing w:val="-2"/>
                <w:sz w:val="20"/>
              </w:rPr>
              <w:t xml:space="preserve"> </w:t>
            </w:r>
            <w:r w:rsidRPr="009C08C1">
              <w:rPr>
                <w:rFonts w:ascii="Arial Narrow" w:hAnsi="Arial Narrow" w:cs="Arial Narrow"/>
                <w:sz w:val="20"/>
              </w:rPr>
              <w:t>retroactive</w:t>
            </w:r>
            <w:r w:rsidRPr="009C08C1">
              <w:rPr>
                <w:rFonts w:ascii="Arial Narrow" w:hAnsi="Arial Narrow" w:cs="Arial Narrow"/>
                <w:spacing w:val="-2"/>
                <w:sz w:val="20"/>
              </w:rPr>
              <w:t xml:space="preserve"> </w:t>
            </w:r>
            <w:r w:rsidRPr="009C08C1">
              <w:rPr>
                <w:rFonts w:ascii="Arial Narrow" w:hAnsi="Arial Narrow" w:cs="Arial Narrow"/>
                <w:sz w:val="20"/>
              </w:rPr>
              <w:t>date</w:t>
            </w:r>
            <w:r w:rsidRPr="009C08C1">
              <w:rPr>
                <w:rFonts w:ascii="Arial Narrow" w:hAnsi="Arial Narrow" w:cs="Arial Narrow"/>
                <w:spacing w:val="-4"/>
                <w:sz w:val="20"/>
              </w:rPr>
              <w:t xml:space="preserve"> </w:t>
            </w:r>
            <w:r w:rsidRPr="009C08C1">
              <w:rPr>
                <w:rFonts w:ascii="Arial Narrow" w:hAnsi="Arial Narrow" w:cs="Arial Narrow"/>
                <w:sz w:val="20"/>
              </w:rPr>
              <w:t>of</w:t>
            </w:r>
            <w:r w:rsidRPr="009C08C1">
              <w:rPr>
                <w:rFonts w:ascii="Arial Narrow" w:hAnsi="Arial Narrow" w:cs="Arial Narrow"/>
                <w:spacing w:val="-2"/>
                <w:sz w:val="20"/>
              </w:rPr>
              <w:t xml:space="preserve"> </w:t>
            </w:r>
            <w:r w:rsidRPr="009C08C1">
              <w:rPr>
                <w:rFonts w:ascii="Arial Narrow" w:hAnsi="Arial Narrow" w:cs="Arial Narrow"/>
                <w:sz w:val="20"/>
              </w:rPr>
              <w:t>said</w:t>
            </w:r>
            <w:r w:rsidRPr="009C08C1">
              <w:rPr>
                <w:rFonts w:ascii="Arial Narrow" w:hAnsi="Arial Narrow" w:cs="Arial Narrow"/>
                <w:spacing w:val="-2"/>
                <w:sz w:val="20"/>
              </w:rPr>
              <w:t xml:space="preserve"> </w:t>
            </w:r>
            <w:r w:rsidRPr="009C08C1">
              <w:rPr>
                <w:rFonts w:ascii="Arial Narrow" w:hAnsi="Arial Narrow" w:cs="Arial Narrow"/>
                <w:sz w:val="20"/>
              </w:rPr>
              <w:t>insurance</w:t>
            </w:r>
            <w:r w:rsidRPr="009C08C1">
              <w:rPr>
                <w:rFonts w:ascii="Arial Narrow" w:hAnsi="Arial Narrow" w:cs="Arial Narrow"/>
                <w:spacing w:val="-2"/>
                <w:sz w:val="20"/>
              </w:rPr>
              <w:t xml:space="preserve"> </w:t>
            </w:r>
            <w:r w:rsidRPr="009C08C1">
              <w:rPr>
                <w:rFonts w:ascii="Arial Narrow" w:hAnsi="Arial Narrow" w:cs="Arial Narrow"/>
                <w:sz w:val="20"/>
              </w:rPr>
              <w:t>(as</w:t>
            </w:r>
            <w:r w:rsidRPr="009C08C1">
              <w:rPr>
                <w:rFonts w:ascii="Arial Narrow" w:hAnsi="Arial Narrow" w:cs="Arial Narrow"/>
                <w:spacing w:val="-2"/>
                <w:sz w:val="20"/>
              </w:rPr>
              <w:t xml:space="preserve"> </w:t>
            </w:r>
            <w:r w:rsidRPr="009C08C1">
              <w:rPr>
                <w:rFonts w:ascii="Arial Narrow" w:hAnsi="Arial Narrow" w:cs="Arial Narrow"/>
                <w:sz w:val="20"/>
              </w:rPr>
              <w:t>may</w:t>
            </w:r>
            <w:r w:rsidRPr="009C08C1">
              <w:rPr>
                <w:rFonts w:ascii="Arial Narrow" w:hAnsi="Arial Narrow" w:cs="Arial Narrow"/>
                <w:spacing w:val="-2"/>
                <w:sz w:val="20"/>
              </w:rPr>
              <w:t xml:space="preserve"> </w:t>
            </w:r>
            <w:r w:rsidRPr="009C08C1">
              <w:rPr>
                <w:rFonts w:ascii="Arial Narrow" w:hAnsi="Arial Narrow" w:cs="Arial Narrow"/>
                <w:sz w:val="20"/>
              </w:rPr>
              <w:t>be</w:t>
            </w:r>
            <w:r w:rsidRPr="009C08C1">
              <w:rPr>
                <w:rFonts w:ascii="Arial Narrow" w:hAnsi="Arial Narrow" w:cs="Arial Narrow"/>
                <w:spacing w:val="-4"/>
                <w:sz w:val="20"/>
              </w:rPr>
              <w:t xml:space="preserve"> </w:t>
            </w:r>
            <w:r w:rsidRPr="009C08C1">
              <w:rPr>
                <w:rFonts w:ascii="Arial Narrow" w:hAnsi="Arial Narrow" w:cs="Arial Narrow"/>
                <w:sz w:val="20"/>
              </w:rPr>
              <w:t>applicable)</w:t>
            </w:r>
            <w:r w:rsidRPr="009C08C1">
              <w:rPr>
                <w:rFonts w:ascii="Arial Narrow" w:hAnsi="Arial Narrow" w:cs="Arial Narrow"/>
                <w:spacing w:val="-5"/>
                <w:sz w:val="20"/>
              </w:rPr>
              <w:t xml:space="preserve"> </w:t>
            </w:r>
            <w:r w:rsidRPr="009C08C1">
              <w:rPr>
                <w:rFonts w:ascii="Arial Narrow" w:hAnsi="Arial Narrow" w:cs="Arial Narrow"/>
                <w:sz w:val="20"/>
              </w:rPr>
              <w:t>concurrent</w:t>
            </w:r>
            <w:r w:rsidRPr="009C08C1">
              <w:rPr>
                <w:rFonts w:ascii="Arial Narrow" w:hAnsi="Arial Narrow" w:cs="Arial Narrow"/>
                <w:spacing w:val="-2"/>
                <w:sz w:val="20"/>
              </w:rPr>
              <w:t xml:space="preserve"> </w:t>
            </w:r>
            <w:r w:rsidRPr="009C08C1">
              <w:rPr>
                <w:rFonts w:ascii="Arial Narrow" w:hAnsi="Arial Narrow" w:cs="Arial Narrow"/>
                <w:sz w:val="20"/>
              </w:rPr>
              <w:t>with</w:t>
            </w:r>
            <w:r w:rsidRPr="009C08C1">
              <w:rPr>
                <w:rFonts w:ascii="Arial Narrow" w:hAnsi="Arial Narrow" w:cs="Arial Narrow"/>
                <w:spacing w:val="-5"/>
                <w:sz w:val="20"/>
              </w:rPr>
              <w:t xml:space="preserve"> </w:t>
            </w:r>
            <w:r w:rsidRPr="009C08C1">
              <w:rPr>
                <w:rFonts w:ascii="Arial Narrow" w:hAnsi="Arial Narrow" w:cs="Arial Narrow"/>
                <w:sz w:val="20"/>
              </w:rPr>
              <w:t>the</w:t>
            </w:r>
            <w:r w:rsidRPr="009C08C1">
              <w:rPr>
                <w:rFonts w:ascii="Arial Narrow" w:hAnsi="Arial Narrow" w:cs="Arial Narrow"/>
                <w:spacing w:val="-2"/>
                <w:sz w:val="20"/>
              </w:rPr>
              <w:t xml:space="preserve"> </w:t>
            </w:r>
            <w:r w:rsidRPr="009C08C1">
              <w:rPr>
                <w:rFonts w:ascii="Arial Narrow" w:hAnsi="Arial Narrow" w:cs="Arial Narrow"/>
                <w:sz w:val="20"/>
              </w:rPr>
              <w:t>commencement</w:t>
            </w:r>
            <w:r w:rsidRPr="009C08C1">
              <w:rPr>
                <w:rFonts w:ascii="Arial Narrow" w:hAnsi="Arial Narrow" w:cs="Arial Narrow"/>
                <w:spacing w:val="-2"/>
                <w:sz w:val="20"/>
              </w:rPr>
              <w:t xml:space="preserve"> </w:t>
            </w:r>
            <w:r w:rsidRPr="009C08C1">
              <w:rPr>
                <w:rFonts w:ascii="Arial Narrow" w:hAnsi="Arial Narrow" w:cs="Arial Narrow"/>
                <w:sz w:val="20"/>
              </w:rPr>
              <w:t>of</w:t>
            </w:r>
            <w:r w:rsidRPr="009C08C1">
              <w:rPr>
                <w:rFonts w:ascii="Arial Narrow" w:hAnsi="Arial Narrow" w:cs="Arial Narrow"/>
                <w:spacing w:val="-5"/>
                <w:sz w:val="20"/>
              </w:rPr>
              <w:t xml:space="preserve"> </w:t>
            </w:r>
            <w:r w:rsidRPr="009C08C1">
              <w:rPr>
                <w:rFonts w:ascii="Arial Narrow" w:hAnsi="Arial Narrow" w:cs="Arial Narrow"/>
                <w:sz w:val="20"/>
              </w:rPr>
              <w:t>activities</w:t>
            </w:r>
            <w:r w:rsidRPr="009C08C1">
              <w:rPr>
                <w:rFonts w:ascii="Arial Narrow" w:hAnsi="Arial Narrow" w:cs="Arial Narrow"/>
                <w:spacing w:val="-2"/>
                <w:sz w:val="20"/>
              </w:rPr>
              <w:t xml:space="preserve"> </w:t>
            </w:r>
            <w:r w:rsidRPr="009C08C1">
              <w:rPr>
                <w:rFonts w:ascii="Arial Narrow" w:hAnsi="Arial Narrow" w:cs="Arial Narrow"/>
                <w:sz w:val="20"/>
              </w:rPr>
              <w:t>pursuant</w:t>
            </w:r>
            <w:r w:rsidRPr="009C08C1">
              <w:rPr>
                <w:rFonts w:ascii="Arial Narrow" w:hAnsi="Arial Narrow" w:cs="Arial Narrow"/>
                <w:spacing w:val="-2"/>
                <w:sz w:val="20"/>
              </w:rPr>
              <w:t xml:space="preserve"> </w:t>
            </w:r>
            <w:r w:rsidRPr="009C08C1">
              <w:rPr>
                <w:rFonts w:ascii="Arial Narrow" w:hAnsi="Arial Narrow" w:cs="Arial Narrow"/>
                <w:sz w:val="20"/>
              </w:rPr>
              <w:t>to</w:t>
            </w:r>
            <w:r w:rsidRPr="009C08C1">
              <w:rPr>
                <w:rFonts w:ascii="Arial Narrow" w:hAnsi="Arial Narrow" w:cs="Arial Narrow"/>
                <w:spacing w:val="-4"/>
                <w:sz w:val="20"/>
              </w:rPr>
              <w:t xml:space="preserve"> </w:t>
            </w:r>
            <w:r w:rsidRPr="009C08C1">
              <w:rPr>
                <w:rFonts w:ascii="Arial Narrow" w:hAnsi="Arial Narrow" w:cs="Arial Narrow"/>
                <w:sz w:val="20"/>
              </w:rPr>
              <w:t xml:space="preserve">this </w:t>
            </w:r>
            <w:r w:rsidRPr="009C08C1">
              <w:rPr>
                <w:rFonts w:ascii="Arial Narrow" w:hAnsi="Arial Narrow" w:cs="Arial Narrow"/>
                <w:spacing w:val="-2"/>
                <w:sz w:val="20"/>
              </w:rPr>
              <w:t>Agreement.</w:t>
            </w:r>
          </w:p>
          <w:p w14:paraId="2B2B445C" w14:textId="77777777" w:rsidR="009C08C1" w:rsidRPr="009C08C1" w:rsidRDefault="009C08C1" w:rsidP="001A493D">
            <w:pPr>
              <w:numPr>
                <w:ilvl w:val="0"/>
                <w:numId w:val="31"/>
              </w:numPr>
              <w:tabs>
                <w:tab w:val="left" w:pos="469"/>
              </w:tabs>
              <w:kinsoku w:val="0"/>
              <w:overflowPunct w:val="0"/>
              <w:autoSpaceDE w:val="0"/>
              <w:autoSpaceDN w:val="0"/>
              <w:adjustRightInd w:val="0"/>
              <w:spacing w:before="80"/>
              <w:ind w:right="258"/>
              <w:jc w:val="both"/>
              <w:rPr>
                <w:rFonts w:ascii="Arial Narrow" w:hAnsi="Arial Narrow" w:cs="Arial Narrow"/>
                <w:sz w:val="20"/>
              </w:rPr>
            </w:pPr>
            <w:r w:rsidRPr="009C08C1">
              <w:rPr>
                <w:rFonts w:ascii="Arial Narrow" w:hAnsi="Arial Narrow" w:cs="Arial Narrow"/>
                <w:b/>
                <w:bCs/>
                <w:sz w:val="20"/>
              </w:rPr>
              <w:t>REDUCTION OR LIMIT OF</w:t>
            </w:r>
            <w:r w:rsidRPr="009C08C1">
              <w:rPr>
                <w:rFonts w:ascii="Arial Narrow" w:hAnsi="Arial Narrow" w:cs="Arial Narrow"/>
                <w:b/>
                <w:bCs/>
                <w:spacing w:val="-2"/>
                <w:sz w:val="20"/>
              </w:rPr>
              <w:t xml:space="preserve"> </w:t>
            </w:r>
            <w:r w:rsidRPr="009C08C1">
              <w:rPr>
                <w:rFonts w:ascii="Arial Narrow" w:hAnsi="Arial Narrow" w:cs="Arial Narrow"/>
                <w:b/>
                <w:bCs/>
                <w:sz w:val="20"/>
              </w:rPr>
              <w:t>OBLIGATION:</w:t>
            </w:r>
            <w:r w:rsidRPr="009C08C1">
              <w:rPr>
                <w:rFonts w:ascii="Arial Narrow" w:hAnsi="Arial Narrow" w:cs="Arial Narrow"/>
                <w:b/>
                <w:bCs/>
                <w:spacing w:val="40"/>
                <w:sz w:val="20"/>
              </w:rPr>
              <w:t xml:space="preserve"> </w:t>
            </w:r>
            <w:r w:rsidRPr="009C08C1">
              <w:rPr>
                <w:rFonts w:ascii="Arial Narrow" w:hAnsi="Arial Narrow" w:cs="Arial Narrow"/>
                <w:sz w:val="20"/>
              </w:rPr>
              <w:t>All</w:t>
            </w:r>
            <w:r w:rsidRPr="009C08C1">
              <w:rPr>
                <w:rFonts w:ascii="Arial Narrow" w:hAnsi="Arial Narrow" w:cs="Arial Narrow"/>
                <w:spacing w:val="-1"/>
                <w:sz w:val="20"/>
              </w:rPr>
              <w:t xml:space="preserve"> </w:t>
            </w:r>
            <w:r w:rsidRPr="009C08C1">
              <w:rPr>
                <w:rFonts w:ascii="Arial Narrow" w:hAnsi="Arial Narrow" w:cs="Arial Narrow"/>
                <w:sz w:val="20"/>
              </w:rPr>
              <w:t>insurance</w:t>
            </w:r>
            <w:r w:rsidRPr="009C08C1">
              <w:rPr>
                <w:rFonts w:ascii="Arial Narrow" w:hAnsi="Arial Narrow" w:cs="Arial Narrow"/>
                <w:spacing w:val="-2"/>
                <w:sz w:val="20"/>
              </w:rPr>
              <w:t xml:space="preserve"> </w:t>
            </w:r>
            <w:r w:rsidRPr="009C08C1">
              <w:rPr>
                <w:rFonts w:ascii="Arial Narrow" w:hAnsi="Arial Narrow" w:cs="Arial Narrow"/>
                <w:sz w:val="20"/>
              </w:rPr>
              <w:t>policies shall</w:t>
            </w:r>
            <w:r w:rsidRPr="009C08C1">
              <w:rPr>
                <w:rFonts w:ascii="Arial Narrow" w:hAnsi="Arial Narrow" w:cs="Arial Narrow"/>
                <w:spacing w:val="-1"/>
                <w:sz w:val="20"/>
              </w:rPr>
              <w:t xml:space="preserve"> </w:t>
            </w:r>
            <w:r w:rsidRPr="009C08C1">
              <w:rPr>
                <w:rFonts w:ascii="Arial Narrow" w:hAnsi="Arial Narrow" w:cs="Arial Narrow"/>
                <w:sz w:val="20"/>
              </w:rPr>
              <w:t>be primary</w:t>
            </w:r>
            <w:r w:rsidRPr="009C08C1">
              <w:rPr>
                <w:rFonts w:ascii="Arial Narrow" w:hAnsi="Arial Narrow" w:cs="Arial Narrow"/>
                <w:spacing w:val="-1"/>
                <w:sz w:val="20"/>
              </w:rPr>
              <w:t xml:space="preserve"> </w:t>
            </w:r>
            <w:r w:rsidRPr="009C08C1">
              <w:rPr>
                <w:rFonts w:ascii="Arial Narrow" w:hAnsi="Arial Narrow" w:cs="Arial Narrow"/>
                <w:sz w:val="20"/>
              </w:rPr>
              <w:t>insurance to any insurance available</w:t>
            </w:r>
            <w:r w:rsidRPr="009C08C1">
              <w:rPr>
                <w:rFonts w:ascii="Arial Narrow" w:hAnsi="Arial Narrow" w:cs="Arial Narrow"/>
                <w:spacing w:val="-2"/>
                <w:sz w:val="20"/>
              </w:rPr>
              <w:t xml:space="preserve"> </w:t>
            </w:r>
            <w:r w:rsidRPr="009C08C1">
              <w:rPr>
                <w:rFonts w:ascii="Arial Narrow" w:hAnsi="Arial Narrow" w:cs="Arial Narrow"/>
                <w:sz w:val="20"/>
              </w:rPr>
              <w:t>to the Indemnified</w:t>
            </w:r>
            <w:r w:rsidRPr="009C08C1">
              <w:rPr>
                <w:rFonts w:ascii="Arial Narrow" w:hAnsi="Arial Narrow" w:cs="Arial Narrow"/>
                <w:spacing w:val="-2"/>
                <w:sz w:val="20"/>
              </w:rPr>
              <w:t xml:space="preserve"> </w:t>
            </w:r>
            <w:r w:rsidRPr="009C08C1">
              <w:rPr>
                <w:rFonts w:ascii="Arial Narrow" w:hAnsi="Arial Narrow" w:cs="Arial Narrow"/>
                <w:sz w:val="20"/>
              </w:rPr>
              <w:t>Parties</w:t>
            </w:r>
            <w:r w:rsidRPr="009C08C1">
              <w:rPr>
                <w:rFonts w:ascii="Arial Narrow" w:hAnsi="Arial Narrow" w:cs="Arial Narrow"/>
                <w:spacing w:val="-4"/>
                <w:sz w:val="20"/>
              </w:rPr>
              <w:t xml:space="preserve"> </w:t>
            </w:r>
            <w:r w:rsidRPr="009C08C1">
              <w:rPr>
                <w:rFonts w:ascii="Arial Narrow" w:hAnsi="Arial Narrow" w:cs="Arial Narrow"/>
                <w:sz w:val="20"/>
              </w:rPr>
              <w:t>and</w:t>
            </w:r>
            <w:r w:rsidRPr="009C08C1">
              <w:rPr>
                <w:rFonts w:ascii="Arial Narrow" w:hAnsi="Arial Narrow" w:cs="Arial Narrow"/>
                <w:spacing w:val="-2"/>
                <w:sz w:val="20"/>
              </w:rPr>
              <w:t xml:space="preserve"> </w:t>
            </w:r>
            <w:r w:rsidRPr="009C08C1">
              <w:rPr>
                <w:rFonts w:ascii="Arial Narrow" w:hAnsi="Arial Narrow" w:cs="Arial Narrow"/>
                <w:sz w:val="20"/>
              </w:rPr>
              <w:t>Additional</w:t>
            </w:r>
            <w:r w:rsidRPr="009C08C1">
              <w:rPr>
                <w:rFonts w:ascii="Arial Narrow" w:hAnsi="Arial Narrow" w:cs="Arial Narrow"/>
                <w:spacing w:val="-2"/>
                <w:sz w:val="20"/>
              </w:rPr>
              <w:t xml:space="preserve"> </w:t>
            </w:r>
            <w:r w:rsidRPr="009C08C1">
              <w:rPr>
                <w:rFonts w:ascii="Arial Narrow" w:hAnsi="Arial Narrow" w:cs="Arial Narrow"/>
                <w:sz w:val="20"/>
              </w:rPr>
              <w:t>Insured(s).</w:t>
            </w:r>
            <w:r w:rsidRPr="009C08C1">
              <w:rPr>
                <w:rFonts w:ascii="Arial Narrow" w:hAnsi="Arial Narrow" w:cs="Arial Narrow"/>
                <w:spacing w:val="40"/>
                <w:sz w:val="20"/>
              </w:rPr>
              <w:t xml:space="preserve"> </w:t>
            </w:r>
            <w:r w:rsidRPr="009C08C1">
              <w:rPr>
                <w:rFonts w:ascii="Arial Narrow" w:hAnsi="Arial Narrow" w:cs="Arial Narrow"/>
                <w:sz w:val="20"/>
              </w:rPr>
              <w:t>Pursuant</w:t>
            </w:r>
            <w:r w:rsidRPr="009C08C1">
              <w:rPr>
                <w:rFonts w:ascii="Arial Narrow" w:hAnsi="Arial Narrow" w:cs="Arial Narrow"/>
                <w:spacing w:val="-2"/>
                <w:sz w:val="20"/>
              </w:rPr>
              <w:t xml:space="preserve"> </w:t>
            </w:r>
            <w:r w:rsidRPr="009C08C1">
              <w:rPr>
                <w:rFonts w:ascii="Arial Narrow" w:hAnsi="Arial Narrow" w:cs="Arial Narrow"/>
                <w:sz w:val="20"/>
              </w:rPr>
              <w:t>to</w:t>
            </w:r>
            <w:r w:rsidRPr="009C08C1">
              <w:rPr>
                <w:rFonts w:ascii="Arial Narrow" w:hAnsi="Arial Narrow" w:cs="Arial Narrow"/>
                <w:spacing w:val="-4"/>
                <w:sz w:val="20"/>
              </w:rPr>
              <w:t xml:space="preserve"> </w:t>
            </w:r>
            <w:r w:rsidRPr="009C08C1">
              <w:rPr>
                <w:rFonts w:ascii="Arial Narrow" w:hAnsi="Arial Narrow" w:cs="Arial Narrow"/>
                <w:sz w:val="20"/>
              </w:rPr>
              <w:t>the</w:t>
            </w:r>
            <w:r w:rsidRPr="009C08C1">
              <w:rPr>
                <w:rFonts w:ascii="Arial Narrow" w:hAnsi="Arial Narrow" w:cs="Arial Narrow"/>
                <w:spacing w:val="-2"/>
                <w:sz w:val="20"/>
              </w:rPr>
              <w:t xml:space="preserve"> </w:t>
            </w:r>
            <w:r w:rsidRPr="009C08C1">
              <w:rPr>
                <w:rFonts w:ascii="Arial Narrow" w:hAnsi="Arial Narrow" w:cs="Arial Narrow"/>
                <w:sz w:val="20"/>
              </w:rPr>
              <w:t>provisions</w:t>
            </w:r>
            <w:r w:rsidRPr="009C08C1">
              <w:rPr>
                <w:rFonts w:ascii="Arial Narrow" w:hAnsi="Arial Narrow" w:cs="Arial Narrow"/>
                <w:spacing w:val="-2"/>
                <w:sz w:val="20"/>
              </w:rPr>
              <w:t xml:space="preserve"> </w:t>
            </w:r>
            <w:r w:rsidRPr="009C08C1">
              <w:rPr>
                <w:rFonts w:ascii="Arial Narrow" w:hAnsi="Arial Narrow" w:cs="Arial Narrow"/>
                <w:sz w:val="20"/>
              </w:rPr>
              <w:t>of</w:t>
            </w:r>
            <w:r w:rsidRPr="009C08C1">
              <w:rPr>
                <w:rFonts w:ascii="Arial Narrow" w:hAnsi="Arial Narrow" w:cs="Arial Narrow"/>
                <w:spacing w:val="-5"/>
                <w:sz w:val="20"/>
              </w:rPr>
              <w:t xml:space="preserve"> </w:t>
            </w:r>
            <w:r w:rsidRPr="009C08C1">
              <w:rPr>
                <w:rFonts w:ascii="Arial Narrow" w:hAnsi="Arial Narrow" w:cs="Arial Narrow"/>
                <w:sz w:val="20"/>
              </w:rPr>
              <w:t>this</w:t>
            </w:r>
            <w:r w:rsidRPr="009C08C1">
              <w:rPr>
                <w:rFonts w:ascii="Arial Narrow" w:hAnsi="Arial Narrow" w:cs="Arial Narrow"/>
                <w:spacing w:val="-4"/>
                <w:sz w:val="20"/>
              </w:rPr>
              <w:t xml:space="preserve"> </w:t>
            </w:r>
            <w:r w:rsidRPr="009C08C1">
              <w:rPr>
                <w:rFonts w:ascii="Arial Narrow" w:hAnsi="Arial Narrow" w:cs="Arial Narrow"/>
                <w:sz w:val="20"/>
              </w:rPr>
              <w:t>Agreement,</w:t>
            </w:r>
            <w:r w:rsidRPr="009C08C1">
              <w:rPr>
                <w:rFonts w:ascii="Arial Narrow" w:hAnsi="Arial Narrow" w:cs="Arial Narrow"/>
                <w:spacing w:val="-2"/>
                <w:sz w:val="20"/>
              </w:rPr>
              <w:t xml:space="preserve"> </w:t>
            </w:r>
            <w:r w:rsidRPr="009C08C1">
              <w:rPr>
                <w:rFonts w:ascii="Arial Narrow" w:hAnsi="Arial Narrow" w:cs="Arial Narrow"/>
                <w:sz w:val="20"/>
              </w:rPr>
              <w:t>insurance</w:t>
            </w:r>
            <w:r w:rsidRPr="009C08C1">
              <w:rPr>
                <w:rFonts w:ascii="Arial Narrow" w:hAnsi="Arial Narrow" w:cs="Arial Narrow"/>
                <w:spacing w:val="-2"/>
                <w:sz w:val="20"/>
              </w:rPr>
              <w:t xml:space="preserve"> </w:t>
            </w:r>
            <w:r w:rsidRPr="009C08C1">
              <w:rPr>
                <w:rFonts w:ascii="Arial Narrow" w:hAnsi="Arial Narrow" w:cs="Arial Narrow"/>
                <w:sz w:val="20"/>
              </w:rPr>
              <w:t>effected</w:t>
            </w:r>
            <w:r w:rsidRPr="009C08C1">
              <w:rPr>
                <w:rFonts w:ascii="Arial Narrow" w:hAnsi="Arial Narrow" w:cs="Arial Narrow"/>
                <w:spacing w:val="-2"/>
                <w:sz w:val="20"/>
              </w:rPr>
              <w:t xml:space="preserve"> </w:t>
            </w:r>
            <w:r w:rsidRPr="009C08C1">
              <w:rPr>
                <w:rFonts w:ascii="Arial Narrow" w:hAnsi="Arial Narrow" w:cs="Arial Narrow"/>
                <w:sz w:val="20"/>
              </w:rPr>
              <w:t>or</w:t>
            </w:r>
            <w:r w:rsidRPr="009C08C1">
              <w:rPr>
                <w:rFonts w:ascii="Arial Narrow" w:hAnsi="Arial Narrow" w:cs="Arial Narrow"/>
                <w:spacing w:val="-5"/>
                <w:sz w:val="20"/>
              </w:rPr>
              <w:t xml:space="preserve"> </w:t>
            </w:r>
            <w:r w:rsidRPr="009C08C1">
              <w:rPr>
                <w:rFonts w:ascii="Arial Narrow" w:hAnsi="Arial Narrow" w:cs="Arial Narrow"/>
                <w:sz w:val="20"/>
              </w:rPr>
              <w:t>procured</w:t>
            </w:r>
            <w:r w:rsidRPr="009C08C1">
              <w:rPr>
                <w:rFonts w:ascii="Arial Narrow" w:hAnsi="Arial Narrow" w:cs="Arial Narrow"/>
                <w:spacing w:val="-2"/>
                <w:sz w:val="20"/>
              </w:rPr>
              <w:t xml:space="preserve"> </w:t>
            </w:r>
            <w:r w:rsidRPr="009C08C1">
              <w:rPr>
                <w:rFonts w:ascii="Arial Narrow" w:hAnsi="Arial Narrow" w:cs="Arial Narrow"/>
                <w:sz w:val="20"/>
              </w:rPr>
              <w:t>by the Contractor shall not reduce or limit Contractor’s contractual obligation to indemnify and defend the Indemnified Parties.</w:t>
            </w:r>
          </w:p>
          <w:p w14:paraId="35EA45F4" w14:textId="77777777" w:rsidR="009C08C1" w:rsidRPr="009C08C1" w:rsidRDefault="009C08C1" w:rsidP="001A493D">
            <w:pPr>
              <w:numPr>
                <w:ilvl w:val="0"/>
                <w:numId w:val="31"/>
              </w:numPr>
              <w:tabs>
                <w:tab w:val="left" w:pos="469"/>
              </w:tabs>
              <w:kinsoku w:val="0"/>
              <w:overflowPunct w:val="0"/>
              <w:autoSpaceDE w:val="0"/>
              <w:autoSpaceDN w:val="0"/>
              <w:adjustRightInd w:val="0"/>
              <w:spacing w:before="80"/>
              <w:ind w:right="112"/>
              <w:rPr>
                <w:rFonts w:ascii="Arial Narrow" w:hAnsi="Arial Narrow" w:cs="Arial Narrow"/>
                <w:sz w:val="20"/>
              </w:rPr>
            </w:pPr>
            <w:r w:rsidRPr="009C08C1">
              <w:rPr>
                <w:rFonts w:ascii="Arial Narrow" w:hAnsi="Arial Narrow" w:cs="Arial Narrow"/>
                <w:b/>
                <w:bCs/>
                <w:sz w:val="20"/>
              </w:rPr>
              <w:t>INSURER</w:t>
            </w:r>
            <w:r w:rsidRPr="009C08C1">
              <w:rPr>
                <w:rFonts w:ascii="Arial Narrow" w:hAnsi="Arial Narrow" w:cs="Arial Narrow"/>
                <w:b/>
                <w:bCs/>
                <w:spacing w:val="-3"/>
                <w:sz w:val="20"/>
              </w:rPr>
              <w:t xml:space="preserve"> </w:t>
            </w:r>
            <w:r w:rsidRPr="009C08C1">
              <w:rPr>
                <w:rFonts w:ascii="Arial Narrow" w:hAnsi="Arial Narrow" w:cs="Arial Narrow"/>
                <w:b/>
                <w:bCs/>
                <w:sz w:val="20"/>
              </w:rPr>
              <w:t>FINANCIAL</w:t>
            </w:r>
            <w:r w:rsidRPr="009C08C1">
              <w:rPr>
                <w:rFonts w:ascii="Arial Narrow" w:hAnsi="Arial Narrow" w:cs="Arial Narrow"/>
                <w:b/>
                <w:bCs/>
                <w:spacing w:val="-2"/>
                <w:sz w:val="20"/>
              </w:rPr>
              <w:t xml:space="preserve"> </w:t>
            </w:r>
            <w:r w:rsidRPr="009C08C1">
              <w:rPr>
                <w:rFonts w:ascii="Arial Narrow" w:hAnsi="Arial Narrow" w:cs="Arial Narrow"/>
                <w:b/>
                <w:bCs/>
                <w:sz w:val="20"/>
              </w:rPr>
              <w:t>RATING:</w:t>
            </w:r>
            <w:r w:rsidRPr="009C08C1">
              <w:rPr>
                <w:rFonts w:ascii="Arial Narrow" w:hAnsi="Arial Narrow" w:cs="Arial Narrow"/>
                <w:b/>
                <w:bCs/>
                <w:spacing w:val="40"/>
                <w:sz w:val="20"/>
              </w:rPr>
              <w:t xml:space="preserve"> </w:t>
            </w:r>
            <w:r w:rsidRPr="009C08C1">
              <w:rPr>
                <w:rFonts w:ascii="Arial Narrow" w:hAnsi="Arial Narrow" w:cs="Arial Narrow"/>
                <w:sz w:val="20"/>
              </w:rPr>
              <w:t>Insurance</w:t>
            </w:r>
            <w:r w:rsidRPr="009C08C1">
              <w:rPr>
                <w:rFonts w:ascii="Arial Narrow" w:hAnsi="Arial Narrow" w:cs="Arial Narrow"/>
                <w:spacing w:val="-5"/>
                <w:sz w:val="20"/>
              </w:rPr>
              <w:t xml:space="preserve"> </w:t>
            </w:r>
            <w:r w:rsidRPr="009C08C1">
              <w:rPr>
                <w:rFonts w:ascii="Arial Narrow" w:hAnsi="Arial Narrow" w:cs="Arial Narrow"/>
                <w:sz w:val="20"/>
              </w:rPr>
              <w:t>shall</w:t>
            </w:r>
            <w:r w:rsidRPr="009C08C1">
              <w:rPr>
                <w:rFonts w:ascii="Arial Narrow" w:hAnsi="Arial Narrow" w:cs="Arial Narrow"/>
                <w:spacing w:val="-1"/>
                <w:sz w:val="20"/>
              </w:rPr>
              <w:t xml:space="preserve"> </w:t>
            </w:r>
            <w:r w:rsidRPr="009C08C1">
              <w:rPr>
                <w:rFonts w:ascii="Arial Narrow" w:hAnsi="Arial Narrow" w:cs="Arial Narrow"/>
                <w:sz w:val="20"/>
              </w:rPr>
              <w:t>be</w:t>
            </w:r>
            <w:r w:rsidRPr="009C08C1">
              <w:rPr>
                <w:rFonts w:ascii="Arial Narrow" w:hAnsi="Arial Narrow" w:cs="Arial Narrow"/>
                <w:spacing w:val="-5"/>
                <w:sz w:val="20"/>
              </w:rPr>
              <w:t xml:space="preserve"> </w:t>
            </w:r>
            <w:r w:rsidRPr="009C08C1">
              <w:rPr>
                <w:rFonts w:ascii="Arial Narrow" w:hAnsi="Arial Narrow" w:cs="Arial Narrow"/>
                <w:sz w:val="20"/>
              </w:rPr>
              <w:t>maintained</w:t>
            </w:r>
            <w:r w:rsidRPr="009C08C1">
              <w:rPr>
                <w:rFonts w:ascii="Arial Narrow" w:hAnsi="Arial Narrow" w:cs="Arial Narrow"/>
                <w:spacing w:val="-2"/>
                <w:sz w:val="20"/>
              </w:rPr>
              <w:t xml:space="preserve"> </w:t>
            </w:r>
            <w:r w:rsidRPr="009C08C1">
              <w:rPr>
                <w:rFonts w:ascii="Arial Narrow" w:hAnsi="Arial Narrow" w:cs="Arial Narrow"/>
                <w:sz w:val="20"/>
              </w:rPr>
              <w:t>through</w:t>
            </w:r>
            <w:r w:rsidRPr="009C08C1">
              <w:rPr>
                <w:rFonts w:ascii="Arial Narrow" w:hAnsi="Arial Narrow" w:cs="Arial Narrow"/>
                <w:spacing w:val="-2"/>
                <w:sz w:val="20"/>
              </w:rPr>
              <w:t xml:space="preserve"> </w:t>
            </w:r>
            <w:r w:rsidRPr="009C08C1">
              <w:rPr>
                <w:rFonts w:ascii="Arial Narrow" w:hAnsi="Arial Narrow" w:cs="Arial Narrow"/>
                <w:sz w:val="20"/>
              </w:rPr>
              <w:t>an</w:t>
            </w:r>
            <w:r w:rsidRPr="009C08C1">
              <w:rPr>
                <w:rFonts w:ascii="Arial Narrow" w:hAnsi="Arial Narrow" w:cs="Arial Narrow"/>
                <w:spacing w:val="-4"/>
                <w:sz w:val="20"/>
              </w:rPr>
              <w:t xml:space="preserve"> </w:t>
            </w:r>
            <w:r w:rsidRPr="009C08C1">
              <w:rPr>
                <w:rFonts w:ascii="Arial Narrow" w:hAnsi="Arial Narrow" w:cs="Arial Narrow"/>
                <w:sz w:val="20"/>
              </w:rPr>
              <w:t>insurer</w:t>
            </w:r>
            <w:r w:rsidRPr="009C08C1">
              <w:rPr>
                <w:rFonts w:ascii="Arial Narrow" w:hAnsi="Arial Narrow" w:cs="Arial Narrow"/>
                <w:spacing w:val="-2"/>
                <w:sz w:val="20"/>
              </w:rPr>
              <w:t xml:space="preserve"> </w:t>
            </w:r>
            <w:r w:rsidRPr="009C08C1">
              <w:rPr>
                <w:rFonts w:ascii="Arial Narrow" w:hAnsi="Arial Narrow" w:cs="Arial Narrow"/>
                <w:sz w:val="20"/>
              </w:rPr>
              <w:t>with</w:t>
            </w:r>
            <w:r w:rsidRPr="009C08C1">
              <w:rPr>
                <w:rFonts w:ascii="Arial Narrow" w:hAnsi="Arial Narrow" w:cs="Arial Narrow"/>
                <w:spacing w:val="-2"/>
                <w:sz w:val="20"/>
              </w:rPr>
              <w:t xml:space="preserve"> </w:t>
            </w:r>
            <w:r w:rsidRPr="009C08C1">
              <w:rPr>
                <w:rFonts w:ascii="Arial Narrow" w:hAnsi="Arial Narrow" w:cs="Arial Narrow"/>
                <w:sz w:val="20"/>
              </w:rPr>
              <w:t>a</w:t>
            </w:r>
            <w:r w:rsidRPr="009C08C1">
              <w:rPr>
                <w:rFonts w:ascii="Arial Narrow" w:hAnsi="Arial Narrow" w:cs="Arial Narrow"/>
                <w:spacing w:val="-4"/>
                <w:sz w:val="20"/>
              </w:rPr>
              <w:t xml:space="preserve"> </w:t>
            </w:r>
            <w:r w:rsidRPr="009C08C1">
              <w:rPr>
                <w:rFonts w:ascii="Arial Narrow" w:hAnsi="Arial Narrow" w:cs="Arial Narrow"/>
                <w:sz w:val="20"/>
              </w:rPr>
              <w:t>A.M.</w:t>
            </w:r>
            <w:r w:rsidRPr="009C08C1">
              <w:rPr>
                <w:rFonts w:ascii="Arial Narrow" w:hAnsi="Arial Narrow" w:cs="Arial Narrow"/>
                <w:spacing w:val="-2"/>
                <w:sz w:val="20"/>
              </w:rPr>
              <w:t xml:space="preserve"> </w:t>
            </w:r>
            <w:r w:rsidRPr="009C08C1">
              <w:rPr>
                <w:rFonts w:ascii="Arial Narrow" w:hAnsi="Arial Narrow" w:cs="Arial Narrow"/>
                <w:sz w:val="20"/>
              </w:rPr>
              <w:t>Best</w:t>
            </w:r>
            <w:r w:rsidRPr="009C08C1">
              <w:rPr>
                <w:rFonts w:ascii="Arial Narrow" w:hAnsi="Arial Narrow" w:cs="Arial Narrow"/>
                <w:spacing w:val="-2"/>
                <w:sz w:val="20"/>
              </w:rPr>
              <w:t xml:space="preserve"> </w:t>
            </w:r>
            <w:r w:rsidRPr="009C08C1">
              <w:rPr>
                <w:rFonts w:ascii="Arial Narrow" w:hAnsi="Arial Narrow" w:cs="Arial Narrow"/>
                <w:sz w:val="20"/>
              </w:rPr>
              <w:t>Rating</w:t>
            </w:r>
            <w:r w:rsidRPr="009C08C1">
              <w:rPr>
                <w:rFonts w:ascii="Arial Narrow" w:hAnsi="Arial Narrow" w:cs="Arial Narrow"/>
                <w:spacing w:val="-2"/>
                <w:sz w:val="20"/>
              </w:rPr>
              <w:t xml:space="preserve"> </w:t>
            </w:r>
            <w:r w:rsidRPr="009C08C1">
              <w:rPr>
                <w:rFonts w:ascii="Arial Narrow" w:hAnsi="Arial Narrow" w:cs="Arial Narrow"/>
                <w:sz w:val="20"/>
              </w:rPr>
              <w:t>of</w:t>
            </w:r>
            <w:r w:rsidRPr="009C08C1">
              <w:rPr>
                <w:rFonts w:ascii="Arial Narrow" w:hAnsi="Arial Narrow" w:cs="Arial Narrow"/>
                <w:spacing w:val="-4"/>
                <w:sz w:val="20"/>
              </w:rPr>
              <w:t xml:space="preserve"> </w:t>
            </w:r>
            <w:r w:rsidRPr="009C08C1">
              <w:rPr>
                <w:rFonts w:ascii="Arial Narrow" w:hAnsi="Arial Narrow" w:cs="Arial Narrow"/>
                <w:sz w:val="20"/>
              </w:rPr>
              <w:t>no</w:t>
            </w:r>
            <w:r w:rsidRPr="009C08C1">
              <w:rPr>
                <w:rFonts w:ascii="Arial Narrow" w:hAnsi="Arial Narrow" w:cs="Arial Narrow"/>
                <w:spacing w:val="-2"/>
                <w:sz w:val="20"/>
              </w:rPr>
              <w:t xml:space="preserve"> </w:t>
            </w:r>
            <w:r w:rsidRPr="009C08C1">
              <w:rPr>
                <w:rFonts w:ascii="Arial Narrow" w:hAnsi="Arial Narrow" w:cs="Arial Narrow"/>
                <w:sz w:val="20"/>
              </w:rPr>
              <w:t>less</w:t>
            </w:r>
            <w:r w:rsidRPr="009C08C1">
              <w:rPr>
                <w:rFonts w:ascii="Arial Narrow" w:hAnsi="Arial Narrow" w:cs="Arial Narrow"/>
                <w:spacing w:val="-2"/>
                <w:sz w:val="20"/>
              </w:rPr>
              <w:t xml:space="preserve"> </w:t>
            </w:r>
            <w:r w:rsidRPr="009C08C1">
              <w:rPr>
                <w:rFonts w:ascii="Arial Narrow" w:hAnsi="Arial Narrow" w:cs="Arial Narrow"/>
                <w:sz w:val="20"/>
              </w:rPr>
              <w:t>than</w:t>
            </w:r>
            <w:r w:rsidRPr="009C08C1">
              <w:rPr>
                <w:rFonts w:ascii="Arial Narrow" w:hAnsi="Arial Narrow" w:cs="Arial Narrow"/>
                <w:spacing w:val="-2"/>
                <w:sz w:val="20"/>
              </w:rPr>
              <w:t xml:space="preserve"> </w:t>
            </w:r>
            <w:proofErr w:type="gramStart"/>
            <w:r w:rsidRPr="009C08C1">
              <w:rPr>
                <w:rFonts w:ascii="Arial Narrow" w:hAnsi="Arial Narrow" w:cs="Arial Narrow"/>
                <w:sz w:val="20"/>
              </w:rPr>
              <w:t>A:VII</w:t>
            </w:r>
            <w:proofErr w:type="gramEnd"/>
            <w:r w:rsidRPr="009C08C1">
              <w:rPr>
                <w:rFonts w:ascii="Arial Narrow" w:hAnsi="Arial Narrow" w:cs="Arial Narrow"/>
                <w:sz w:val="20"/>
              </w:rPr>
              <w:t xml:space="preserve"> or equivalent, shall be admitted to the State of California unless otherwise waived by Risk Management, and with deductible amounts acceptable to the County.</w:t>
            </w:r>
            <w:r w:rsidRPr="009C08C1">
              <w:rPr>
                <w:rFonts w:ascii="Arial Narrow" w:hAnsi="Arial Narrow" w:cs="Arial Narrow"/>
                <w:spacing w:val="40"/>
                <w:sz w:val="20"/>
              </w:rPr>
              <w:t xml:space="preserve"> </w:t>
            </w:r>
            <w:r w:rsidRPr="009C08C1">
              <w:rPr>
                <w:rFonts w:ascii="Arial Narrow" w:hAnsi="Arial Narrow" w:cs="Arial Narrow"/>
                <w:sz w:val="20"/>
              </w:rPr>
              <w:t>Acceptance</w:t>
            </w:r>
            <w:r w:rsidRPr="009C08C1">
              <w:rPr>
                <w:rFonts w:ascii="Arial Narrow" w:hAnsi="Arial Narrow" w:cs="Arial Narrow"/>
                <w:spacing w:val="-1"/>
                <w:sz w:val="20"/>
              </w:rPr>
              <w:t xml:space="preserve"> </w:t>
            </w:r>
            <w:r w:rsidRPr="009C08C1">
              <w:rPr>
                <w:rFonts w:ascii="Arial Narrow" w:hAnsi="Arial Narrow" w:cs="Arial Narrow"/>
                <w:sz w:val="20"/>
              </w:rPr>
              <w:t>of Contractor’s insurance by County shall not relieve</w:t>
            </w:r>
            <w:r w:rsidRPr="009C08C1">
              <w:rPr>
                <w:rFonts w:ascii="Arial Narrow" w:hAnsi="Arial Narrow" w:cs="Arial Narrow"/>
                <w:spacing w:val="-1"/>
                <w:sz w:val="20"/>
              </w:rPr>
              <w:t xml:space="preserve"> </w:t>
            </w:r>
            <w:r w:rsidRPr="009C08C1">
              <w:rPr>
                <w:rFonts w:ascii="Arial Narrow" w:hAnsi="Arial Narrow" w:cs="Arial Narrow"/>
                <w:sz w:val="20"/>
              </w:rPr>
              <w:t>or decrease</w:t>
            </w:r>
            <w:r w:rsidRPr="009C08C1">
              <w:rPr>
                <w:rFonts w:ascii="Arial Narrow" w:hAnsi="Arial Narrow" w:cs="Arial Narrow"/>
                <w:spacing w:val="-1"/>
                <w:sz w:val="20"/>
              </w:rPr>
              <w:t xml:space="preserve"> </w:t>
            </w:r>
            <w:r w:rsidRPr="009C08C1">
              <w:rPr>
                <w:rFonts w:ascii="Arial Narrow" w:hAnsi="Arial Narrow" w:cs="Arial Narrow"/>
                <w:sz w:val="20"/>
              </w:rPr>
              <w:t>the liability of Contractor hereunder. Any deductible or self-insured retention amount or other similar obligation under the policies shall be the sole responsibility of the Contractor.</w:t>
            </w:r>
          </w:p>
          <w:p w14:paraId="778A74E2" w14:textId="77777777" w:rsidR="009C08C1" w:rsidRPr="009C08C1" w:rsidRDefault="009C08C1" w:rsidP="001A493D">
            <w:pPr>
              <w:numPr>
                <w:ilvl w:val="0"/>
                <w:numId w:val="31"/>
              </w:numPr>
              <w:tabs>
                <w:tab w:val="left" w:pos="469"/>
              </w:tabs>
              <w:kinsoku w:val="0"/>
              <w:overflowPunct w:val="0"/>
              <w:autoSpaceDE w:val="0"/>
              <w:autoSpaceDN w:val="0"/>
              <w:adjustRightInd w:val="0"/>
              <w:spacing w:before="80"/>
              <w:ind w:right="94"/>
              <w:rPr>
                <w:rFonts w:ascii="Arial Narrow" w:hAnsi="Arial Narrow" w:cs="Arial Narrow"/>
                <w:sz w:val="20"/>
              </w:rPr>
            </w:pPr>
            <w:r w:rsidRPr="009C08C1">
              <w:rPr>
                <w:rFonts w:ascii="Arial Narrow" w:hAnsi="Arial Narrow" w:cs="Arial Narrow"/>
                <w:b/>
                <w:bCs/>
                <w:sz w:val="20"/>
              </w:rPr>
              <w:t>SUBCONTRACTORS:</w:t>
            </w:r>
            <w:r w:rsidRPr="009C08C1">
              <w:rPr>
                <w:rFonts w:ascii="Arial Narrow" w:hAnsi="Arial Narrow" w:cs="Arial Narrow"/>
                <w:b/>
                <w:bCs/>
                <w:spacing w:val="40"/>
                <w:sz w:val="20"/>
              </w:rPr>
              <w:t xml:space="preserve"> </w:t>
            </w:r>
            <w:r w:rsidRPr="009C08C1">
              <w:rPr>
                <w:rFonts w:ascii="Arial Narrow" w:hAnsi="Arial Narrow" w:cs="Arial Narrow"/>
                <w:sz w:val="20"/>
              </w:rPr>
              <w:t>Contractor shall include all subcontractors as an insured (covered party) under its policies or shall furnish</w:t>
            </w:r>
            <w:r w:rsidRPr="009C08C1">
              <w:rPr>
                <w:rFonts w:ascii="Arial Narrow" w:hAnsi="Arial Narrow" w:cs="Arial Narrow"/>
                <w:spacing w:val="-5"/>
                <w:sz w:val="20"/>
              </w:rPr>
              <w:t xml:space="preserve"> </w:t>
            </w:r>
            <w:r w:rsidRPr="009C08C1">
              <w:rPr>
                <w:rFonts w:ascii="Arial Narrow" w:hAnsi="Arial Narrow" w:cs="Arial Narrow"/>
                <w:sz w:val="20"/>
              </w:rPr>
              <w:t>separate</w:t>
            </w:r>
            <w:r w:rsidRPr="009C08C1">
              <w:rPr>
                <w:rFonts w:ascii="Arial Narrow" w:hAnsi="Arial Narrow" w:cs="Arial Narrow"/>
                <w:spacing w:val="-2"/>
                <w:sz w:val="20"/>
              </w:rPr>
              <w:t xml:space="preserve"> </w:t>
            </w:r>
            <w:r w:rsidRPr="009C08C1">
              <w:rPr>
                <w:rFonts w:ascii="Arial Narrow" w:hAnsi="Arial Narrow" w:cs="Arial Narrow"/>
                <w:sz w:val="20"/>
              </w:rPr>
              <w:t>certificates</w:t>
            </w:r>
            <w:r w:rsidRPr="009C08C1">
              <w:rPr>
                <w:rFonts w:ascii="Arial Narrow" w:hAnsi="Arial Narrow" w:cs="Arial Narrow"/>
                <w:spacing w:val="-2"/>
                <w:sz w:val="20"/>
              </w:rPr>
              <w:t xml:space="preserve"> </w:t>
            </w:r>
            <w:r w:rsidRPr="009C08C1">
              <w:rPr>
                <w:rFonts w:ascii="Arial Narrow" w:hAnsi="Arial Narrow" w:cs="Arial Narrow"/>
                <w:sz w:val="20"/>
              </w:rPr>
              <w:t>and</w:t>
            </w:r>
            <w:r w:rsidRPr="009C08C1">
              <w:rPr>
                <w:rFonts w:ascii="Arial Narrow" w:hAnsi="Arial Narrow" w:cs="Arial Narrow"/>
                <w:spacing w:val="-2"/>
                <w:sz w:val="20"/>
              </w:rPr>
              <w:t xml:space="preserve"> </w:t>
            </w:r>
            <w:r w:rsidRPr="009C08C1">
              <w:rPr>
                <w:rFonts w:ascii="Arial Narrow" w:hAnsi="Arial Narrow" w:cs="Arial Narrow"/>
                <w:sz w:val="20"/>
              </w:rPr>
              <w:t>endorsements</w:t>
            </w:r>
            <w:r w:rsidRPr="009C08C1">
              <w:rPr>
                <w:rFonts w:ascii="Arial Narrow" w:hAnsi="Arial Narrow" w:cs="Arial Narrow"/>
                <w:spacing w:val="-2"/>
                <w:sz w:val="20"/>
              </w:rPr>
              <w:t xml:space="preserve"> </w:t>
            </w:r>
            <w:r w:rsidRPr="009C08C1">
              <w:rPr>
                <w:rFonts w:ascii="Arial Narrow" w:hAnsi="Arial Narrow" w:cs="Arial Narrow"/>
                <w:sz w:val="20"/>
              </w:rPr>
              <w:t>for</w:t>
            </w:r>
            <w:r w:rsidRPr="009C08C1">
              <w:rPr>
                <w:rFonts w:ascii="Arial Narrow" w:hAnsi="Arial Narrow" w:cs="Arial Narrow"/>
                <w:spacing w:val="-5"/>
                <w:sz w:val="20"/>
              </w:rPr>
              <w:t xml:space="preserve"> </w:t>
            </w:r>
            <w:r w:rsidRPr="009C08C1">
              <w:rPr>
                <w:rFonts w:ascii="Arial Narrow" w:hAnsi="Arial Narrow" w:cs="Arial Narrow"/>
                <w:sz w:val="20"/>
              </w:rPr>
              <w:t>each</w:t>
            </w:r>
            <w:r w:rsidRPr="009C08C1">
              <w:rPr>
                <w:rFonts w:ascii="Arial Narrow" w:hAnsi="Arial Narrow" w:cs="Arial Narrow"/>
                <w:spacing w:val="-2"/>
                <w:sz w:val="20"/>
              </w:rPr>
              <w:t xml:space="preserve"> </w:t>
            </w:r>
            <w:r w:rsidRPr="009C08C1">
              <w:rPr>
                <w:rFonts w:ascii="Arial Narrow" w:hAnsi="Arial Narrow" w:cs="Arial Narrow"/>
                <w:sz w:val="20"/>
              </w:rPr>
              <w:t>subcontractor.</w:t>
            </w:r>
            <w:r w:rsidRPr="009C08C1">
              <w:rPr>
                <w:rFonts w:ascii="Arial Narrow" w:hAnsi="Arial Narrow" w:cs="Arial Narrow"/>
                <w:spacing w:val="40"/>
                <w:sz w:val="20"/>
              </w:rPr>
              <w:t xml:space="preserve"> </w:t>
            </w:r>
            <w:r w:rsidRPr="009C08C1">
              <w:rPr>
                <w:rFonts w:ascii="Arial Narrow" w:hAnsi="Arial Narrow" w:cs="Arial Narrow"/>
                <w:sz w:val="20"/>
              </w:rPr>
              <w:t>All</w:t>
            </w:r>
            <w:r w:rsidRPr="009C08C1">
              <w:rPr>
                <w:rFonts w:ascii="Arial Narrow" w:hAnsi="Arial Narrow" w:cs="Arial Narrow"/>
                <w:spacing w:val="-3"/>
                <w:sz w:val="20"/>
              </w:rPr>
              <w:t xml:space="preserve"> </w:t>
            </w:r>
            <w:proofErr w:type="gramStart"/>
            <w:r w:rsidRPr="009C08C1">
              <w:rPr>
                <w:rFonts w:ascii="Arial Narrow" w:hAnsi="Arial Narrow" w:cs="Arial Narrow"/>
                <w:sz w:val="20"/>
              </w:rPr>
              <w:t>coverages</w:t>
            </w:r>
            <w:proofErr w:type="gramEnd"/>
            <w:r w:rsidRPr="009C08C1">
              <w:rPr>
                <w:rFonts w:ascii="Arial Narrow" w:hAnsi="Arial Narrow" w:cs="Arial Narrow"/>
                <w:spacing w:val="-2"/>
                <w:sz w:val="20"/>
              </w:rPr>
              <w:t xml:space="preserve"> </w:t>
            </w:r>
            <w:r w:rsidRPr="009C08C1">
              <w:rPr>
                <w:rFonts w:ascii="Arial Narrow" w:hAnsi="Arial Narrow" w:cs="Arial Narrow"/>
                <w:sz w:val="20"/>
              </w:rPr>
              <w:t>for</w:t>
            </w:r>
            <w:r w:rsidRPr="009C08C1">
              <w:rPr>
                <w:rFonts w:ascii="Arial Narrow" w:hAnsi="Arial Narrow" w:cs="Arial Narrow"/>
                <w:spacing w:val="-5"/>
                <w:sz w:val="20"/>
              </w:rPr>
              <w:t xml:space="preserve"> </w:t>
            </w:r>
            <w:r w:rsidRPr="009C08C1">
              <w:rPr>
                <w:rFonts w:ascii="Arial Narrow" w:hAnsi="Arial Narrow" w:cs="Arial Narrow"/>
                <w:sz w:val="20"/>
              </w:rPr>
              <w:t>subcontractors</w:t>
            </w:r>
            <w:r w:rsidRPr="009C08C1">
              <w:rPr>
                <w:rFonts w:ascii="Arial Narrow" w:hAnsi="Arial Narrow" w:cs="Arial Narrow"/>
                <w:spacing w:val="-4"/>
                <w:sz w:val="20"/>
              </w:rPr>
              <w:t xml:space="preserve"> </w:t>
            </w:r>
            <w:r w:rsidRPr="009C08C1">
              <w:rPr>
                <w:rFonts w:ascii="Arial Narrow" w:hAnsi="Arial Narrow" w:cs="Arial Narrow"/>
                <w:sz w:val="20"/>
              </w:rPr>
              <w:t>shall</w:t>
            </w:r>
            <w:r w:rsidRPr="009C08C1">
              <w:rPr>
                <w:rFonts w:ascii="Arial Narrow" w:hAnsi="Arial Narrow" w:cs="Arial Narrow"/>
                <w:spacing w:val="-1"/>
                <w:sz w:val="20"/>
              </w:rPr>
              <w:t xml:space="preserve"> </w:t>
            </w:r>
            <w:r w:rsidRPr="009C08C1">
              <w:rPr>
                <w:rFonts w:ascii="Arial Narrow" w:hAnsi="Arial Narrow" w:cs="Arial Narrow"/>
                <w:sz w:val="20"/>
              </w:rPr>
              <w:t>be</w:t>
            </w:r>
            <w:r w:rsidRPr="009C08C1">
              <w:rPr>
                <w:rFonts w:ascii="Arial Narrow" w:hAnsi="Arial Narrow" w:cs="Arial Narrow"/>
                <w:spacing w:val="-5"/>
                <w:sz w:val="20"/>
              </w:rPr>
              <w:t xml:space="preserve"> </w:t>
            </w:r>
            <w:r w:rsidRPr="009C08C1">
              <w:rPr>
                <w:rFonts w:ascii="Arial Narrow" w:hAnsi="Arial Narrow" w:cs="Arial Narrow"/>
                <w:sz w:val="20"/>
              </w:rPr>
              <w:t>subject</w:t>
            </w:r>
            <w:r w:rsidRPr="009C08C1">
              <w:rPr>
                <w:rFonts w:ascii="Arial Narrow" w:hAnsi="Arial Narrow" w:cs="Arial Narrow"/>
                <w:spacing w:val="-5"/>
                <w:sz w:val="20"/>
              </w:rPr>
              <w:t xml:space="preserve"> </w:t>
            </w:r>
            <w:r w:rsidRPr="009C08C1">
              <w:rPr>
                <w:rFonts w:ascii="Arial Narrow" w:hAnsi="Arial Narrow" w:cs="Arial Narrow"/>
                <w:sz w:val="20"/>
              </w:rPr>
              <w:t xml:space="preserve">to </w:t>
            </w:r>
            <w:proofErr w:type="gramStart"/>
            <w:r w:rsidRPr="009C08C1">
              <w:rPr>
                <w:rFonts w:ascii="Arial Narrow" w:hAnsi="Arial Narrow" w:cs="Arial Narrow"/>
                <w:sz w:val="20"/>
              </w:rPr>
              <w:t>all</w:t>
            </w:r>
            <w:r w:rsidRPr="009C08C1">
              <w:rPr>
                <w:rFonts w:ascii="Arial Narrow" w:hAnsi="Arial Narrow" w:cs="Arial Narrow"/>
                <w:spacing w:val="-2"/>
                <w:sz w:val="20"/>
              </w:rPr>
              <w:t xml:space="preserve"> </w:t>
            </w:r>
            <w:r w:rsidRPr="009C08C1">
              <w:rPr>
                <w:rFonts w:ascii="Arial Narrow" w:hAnsi="Arial Narrow" w:cs="Arial Narrow"/>
                <w:sz w:val="20"/>
              </w:rPr>
              <w:t>of</w:t>
            </w:r>
            <w:proofErr w:type="gramEnd"/>
            <w:r w:rsidRPr="009C08C1">
              <w:rPr>
                <w:rFonts w:ascii="Arial Narrow" w:hAnsi="Arial Narrow" w:cs="Arial Narrow"/>
                <w:sz w:val="20"/>
              </w:rPr>
              <w:t xml:space="preserve"> the requirements stated herein.</w:t>
            </w:r>
          </w:p>
          <w:p w14:paraId="15B2FABD" w14:textId="77777777" w:rsidR="009C08C1" w:rsidRPr="009C08C1" w:rsidRDefault="009C08C1" w:rsidP="001A493D">
            <w:pPr>
              <w:numPr>
                <w:ilvl w:val="0"/>
                <w:numId w:val="31"/>
              </w:numPr>
              <w:tabs>
                <w:tab w:val="left" w:pos="469"/>
              </w:tabs>
              <w:kinsoku w:val="0"/>
              <w:overflowPunct w:val="0"/>
              <w:autoSpaceDE w:val="0"/>
              <w:autoSpaceDN w:val="0"/>
              <w:adjustRightInd w:val="0"/>
              <w:spacing w:before="80"/>
              <w:ind w:right="575"/>
              <w:rPr>
                <w:rFonts w:ascii="Arial Narrow" w:hAnsi="Arial Narrow" w:cs="Arial Narrow"/>
                <w:sz w:val="20"/>
              </w:rPr>
            </w:pPr>
            <w:r w:rsidRPr="009C08C1">
              <w:rPr>
                <w:rFonts w:ascii="Arial Narrow" w:hAnsi="Arial Narrow" w:cs="Arial Narrow"/>
                <w:b/>
                <w:bCs/>
                <w:sz w:val="20"/>
              </w:rPr>
              <w:t>JOINT</w:t>
            </w:r>
            <w:r w:rsidRPr="009C08C1">
              <w:rPr>
                <w:rFonts w:ascii="Arial Narrow" w:hAnsi="Arial Narrow" w:cs="Arial Narrow"/>
                <w:b/>
                <w:bCs/>
                <w:spacing w:val="-3"/>
                <w:sz w:val="20"/>
              </w:rPr>
              <w:t xml:space="preserve"> </w:t>
            </w:r>
            <w:r w:rsidRPr="009C08C1">
              <w:rPr>
                <w:rFonts w:ascii="Arial Narrow" w:hAnsi="Arial Narrow" w:cs="Arial Narrow"/>
                <w:b/>
                <w:bCs/>
                <w:sz w:val="20"/>
              </w:rPr>
              <w:t>VENTURES</w:t>
            </w:r>
            <w:r w:rsidRPr="009C08C1">
              <w:rPr>
                <w:rFonts w:ascii="Arial Narrow" w:hAnsi="Arial Narrow" w:cs="Arial Narrow"/>
                <w:sz w:val="20"/>
              </w:rPr>
              <w:t>:</w:t>
            </w:r>
            <w:r w:rsidRPr="009C08C1">
              <w:rPr>
                <w:rFonts w:ascii="Arial Narrow" w:hAnsi="Arial Narrow" w:cs="Arial Narrow"/>
                <w:spacing w:val="-3"/>
                <w:sz w:val="20"/>
              </w:rPr>
              <w:t xml:space="preserve"> </w:t>
            </w:r>
            <w:r w:rsidRPr="009C08C1">
              <w:rPr>
                <w:rFonts w:ascii="Arial Narrow" w:hAnsi="Arial Narrow" w:cs="Arial Narrow"/>
                <w:sz w:val="20"/>
              </w:rPr>
              <w:t>If</w:t>
            </w:r>
            <w:r w:rsidRPr="009C08C1">
              <w:rPr>
                <w:rFonts w:ascii="Arial Narrow" w:hAnsi="Arial Narrow" w:cs="Arial Narrow"/>
                <w:spacing w:val="-3"/>
                <w:sz w:val="20"/>
              </w:rPr>
              <w:t xml:space="preserve"> </w:t>
            </w:r>
            <w:r w:rsidRPr="009C08C1">
              <w:rPr>
                <w:rFonts w:ascii="Arial Narrow" w:hAnsi="Arial Narrow" w:cs="Arial Narrow"/>
                <w:sz w:val="20"/>
              </w:rPr>
              <w:t>Contractor</w:t>
            </w:r>
            <w:r w:rsidRPr="009C08C1">
              <w:rPr>
                <w:rFonts w:ascii="Arial Narrow" w:hAnsi="Arial Narrow" w:cs="Arial Narrow"/>
                <w:spacing w:val="-3"/>
                <w:sz w:val="20"/>
              </w:rPr>
              <w:t xml:space="preserve"> </w:t>
            </w:r>
            <w:r w:rsidRPr="009C08C1">
              <w:rPr>
                <w:rFonts w:ascii="Arial Narrow" w:hAnsi="Arial Narrow" w:cs="Arial Narrow"/>
                <w:sz w:val="20"/>
              </w:rPr>
              <w:t>is</w:t>
            </w:r>
            <w:r w:rsidRPr="009C08C1">
              <w:rPr>
                <w:rFonts w:ascii="Arial Narrow" w:hAnsi="Arial Narrow" w:cs="Arial Narrow"/>
                <w:spacing w:val="-2"/>
                <w:sz w:val="20"/>
              </w:rPr>
              <w:t xml:space="preserve"> </w:t>
            </w:r>
            <w:r w:rsidRPr="009C08C1">
              <w:rPr>
                <w:rFonts w:ascii="Arial Narrow" w:hAnsi="Arial Narrow" w:cs="Arial Narrow"/>
                <w:sz w:val="20"/>
              </w:rPr>
              <w:t>an</w:t>
            </w:r>
            <w:r w:rsidRPr="009C08C1">
              <w:rPr>
                <w:rFonts w:ascii="Arial Narrow" w:hAnsi="Arial Narrow" w:cs="Arial Narrow"/>
                <w:spacing w:val="-3"/>
                <w:sz w:val="20"/>
              </w:rPr>
              <w:t xml:space="preserve"> </w:t>
            </w:r>
            <w:r w:rsidRPr="009C08C1">
              <w:rPr>
                <w:rFonts w:ascii="Arial Narrow" w:hAnsi="Arial Narrow" w:cs="Arial Narrow"/>
                <w:sz w:val="20"/>
              </w:rPr>
              <w:t>association,</w:t>
            </w:r>
            <w:r w:rsidRPr="009C08C1">
              <w:rPr>
                <w:rFonts w:ascii="Arial Narrow" w:hAnsi="Arial Narrow" w:cs="Arial Narrow"/>
                <w:spacing w:val="-3"/>
                <w:sz w:val="20"/>
              </w:rPr>
              <w:t xml:space="preserve"> </w:t>
            </w:r>
            <w:proofErr w:type="gramStart"/>
            <w:r w:rsidRPr="009C08C1">
              <w:rPr>
                <w:rFonts w:ascii="Arial Narrow" w:hAnsi="Arial Narrow" w:cs="Arial Narrow"/>
                <w:sz w:val="20"/>
              </w:rPr>
              <w:t>partnership</w:t>
            </w:r>
            <w:proofErr w:type="gramEnd"/>
            <w:r w:rsidRPr="009C08C1">
              <w:rPr>
                <w:rFonts w:ascii="Arial Narrow" w:hAnsi="Arial Narrow" w:cs="Arial Narrow"/>
                <w:spacing w:val="-3"/>
                <w:sz w:val="20"/>
              </w:rPr>
              <w:t xml:space="preserve"> </w:t>
            </w:r>
            <w:r w:rsidRPr="009C08C1">
              <w:rPr>
                <w:rFonts w:ascii="Arial Narrow" w:hAnsi="Arial Narrow" w:cs="Arial Narrow"/>
                <w:sz w:val="20"/>
              </w:rPr>
              <w:t>or</w:t>
            </w:r>
            <w:r w:rsidRPr="009C08C1">
              <w:rPr>
                <w:rFonts w:ascii="Arial Narrow" w:hAnsi="Arial Narrow" w:cs="Arial Narrow"/>
                <w:spacing w:val="-3"/>
                <w:sz w:val="20"/>
              </w:rPr>
              <w:t xml:space="preserve"> </w:t>
            </w:r>
            <w:r w:rsidRPr="009C08C1">
              <w:rPr>
                <w:rFonts w:ascii="Arial Narrow" w:hAnsi="Arial Narrow" w:cs="Arial Narrow"/>
                <w:sz w:val="20"/>
              </w:rPr>
              <w:t>other</w:t>
            </w:r>
            <w:r w:rsidRPr="009C08C1">
              <w:rPr>
                <w:rFonts w:ascii="Arial Narrow" w:hAnsi="Arial Narrow" w:cs="Arial Narrow"/>
                <w:spacing w:val="-3"/>
                <w:sz w:val="20"/>
              </w:rPr>
              <w:t xml:space="preserve"> </w:t>
            </w:r>
            <w:r w:rsidRPr="009C08C1">
              <w:rPr>
                <w:rFonts w:ascii="Arial Narrow" w:hAnsi="Arial Narrow" w:cs="Arial Narrow"/>
                <w:sz w:val="20"/>
              </w:rPr>
              <w:t>joint</w:t>
            </w:r>
            <w:r w:rsidRPr="009C08C1">
              <w:rPr>
                <w:rFonts w:ascii="Arial Narrow" w:hAnsi="Arial Narrow" w:cs="Arial Narrow"/>
                <w:spacing w:val="-3"/>
                <w:sz w:val="20"/>
              </w:rPr>
              <w:t xml:space="preserve"> </w:t>
            </w:r>
            <w:r w:rsidRPr="009C08C1">
              <w:rPr>
                <w:rFonts w:ascii="Arial Narrow" w:hAnsi="Arial Narrow" w:cs="Arial Narrow"/>
                <w:sz w:val="20"/>
              </w:rPr>
              <w:t>business</w:t>
            </w:r>
            <w:r w:rsidRPr="009C08C1">
              <w:rPr>
                <w:rFonts w:ascii="Arial Narrow" w:hAnsi="Arial Narrow" w:cs="Arial Narrow"/>
                <w:spacing w:val="-5"/>
                <w:sz w:val="20"/>
              </w:rPr>
              <w:t xml:space="preserve"> </w:t>
            </w:r>
            <w:r w:rsidRPr="009C08C1">
              <w:rPr>
                <w:rFonts w:ascii="Arial Narrow" w:hAnsi="Arial Narrow" w:cs="Arial Narrow"/>
                <w:sz w:val="20"/>
              </w:rPr>
              <w:t>venture,</w:t>
            </w:r>
            <w:r w:rsidRPr="009C08C1">
              <w:rPr>
                <w:rFonts w:ascii="Arial Narrow" w:hAnsi="Arial Narrow" w:cs="Arial Narrow"/>
                <w:spacing w:val="-3"/>
                <w:sz w:val="20"/>
              </w:rPr>
              <w:t xml:space="preserve"> </w:t>
            </w:r>
            <w:r w:rsidRPr="009C08C1">
              <w:rPr>
                <w:rFonts w:ascii="Arial Narrow" w:hAnsi="Arial Narrow" w:cs="Arial Narrow"/>
                <w:sz w:val="20"/>
              </w:rPr>
              <w:t>required</w:t>
            </w:r>
            <w:r w:rsidRPr="009C08C1">
              <w:rPr>
                <w:rFonts w:ascii="Arial Narrow" w:hAnsi="Arial Narrow" w:cs="Arial Narrow"/>
                <w:spacing w:val="-3"/>
                <w:sz w:val="20"/>
              </w:rPr>
              <w:t xml:space="preserve"> </w:t>
            </w:r>
            <w:r w:rsidRPr="009C08C1">
              <w:rPr>
                <w:rFonts w:ascii="Arial Narrow" w:hAnsi="Arial Narrow" w:cs="Arial Narrow"/>
                <w:sz w:val="20"/>
              </w:rPr>
              <w:t>insurance</w:t>
            </w:r>
            <w:r w:rsidRPr="009C08C1">
              <w:rPr>
                <w:rFonts w:ascii="Arial Narrow" w:hAnsi="Arial Narrow" w:cs="Arial Narrow"/>
                <w:spacing w:val="-3"/>
                <w:sz w:val="20"/>
              </w:rPr>
              <w:t xml:space="preserve"> </w:t>
            </w:r>
            <w:r w:rsidRPr="009C08C1">
              <w:rPr>
                <w:rFonts w:ascii="Arial Narrow" w:hAnsi="Arial Narrow" w:cs="Arial Narrow"/>
                <w:sz w:val="20"/>
              </w:rPr>
              <w:t>shall</w:t>
            </w:r>
            <w:r w:rsidRPr="009C08C1">
              <w:rPr>
                <w:rFonts w:ascii="Arial Narrow" w:hAnsi="Arial Narrow" w:cs="Arial Narrow"/>
                <w:spacing w:val="-5"/>
                <w:sz w:val="20"/>
              </w:rPr>
              <w:t xml:space="preserve"> </w:t>
            </w:r>
            <w:r w:rsidRPr="009C08C1">
              <w:rPr>
                <w:rFonts w:ascii="Arial Narrow" w:hAnsi="Arial Narrow" w:cs="Arial Narrow"/>
                <w:sz w:val="20"/>
              </w:rPr>
              <w:t>be provided by any one of the following methods:</w:t>
            </w:r>
          </w:p>
          <w:p w14:paraId="0E49E939" w14:textId="77777777" w:rsidR="009C08C1" w:rsidRPr="009C08C1" w:rsidRDefault="009C08C1" w:rsidP="009C08C1">
            <w:pPr>
              <w:kinsoku w:val="0"/>
              <w:overflowPunct w:val="0"/>
              <w:autoSpaceDE w:val="0"/>
              <w:autoSpaceDN w:val="0"/>
              <w:adjustRightInd w:val="0"/>
              <w:ind w:left="528" w:right="115" w:hanging="361"/>
              <w:rPr>
                <w:rFonts w:ascii="Arial Narrow" w:hAnsi="Arial Narrow" w:cs="Arial Narrow"/>
                <w:sz w:val="20"/>
              </w:rPr>
            </w:pPr>
            <w:r w:rsidRPr="009C08C1">
              <w:rPr>
                <w:sz w:val="20"/>
              </w:rPr>
              <w:t>–</w:t>
            </w:r>
            <w:r w:rsidRPr="009C08C1">
              <w:rPr>
                <w:spacing w:val="67"/>
                <w:sz w:val="20"/>
              </w:rPr>
              <w:t xml:space="preserve">  </w:t>
            </w:r>
            <w:r w:rsidRPr="009C08C1">
              <w:rPr>
                <w:rFonts w:ascii="Arial Narrow" w:hAnsi="Arial Narrow" w:cs="Arial Narrow"/>
                <w:sz w:val="20"/>
              </w:rPr>
              <w:t>Separate</w:t>
            </w:r>
            <w:r w:rsidRPr="009C08C1">
              <w:rPr>
                <w:rFonts w:ascii="Arial Narrow" w:hAnsi="Arial Narrow" w:cs="Arial Narrow"/>
                <w:spacing w:val="-2"/>
                <w:sz w:val="20"/>
              </w:rPr>
              <w:t xml:space="preserve"> </w:t>
            </w:r>
            <w:r w:rsidRPr="009C08C1">
              <w:rPr>
                <w:rFonts w:ascii="Arial Narrow" w:hAnsi="Arial Narrow" w:cs="Arial Narrow"/>
                <w:sz w:val="20"/>
              </w:rPr>
              <w:t>insurance</w:t>
            </w:r>
            <w:r w:rsidRPr="009C08C1">
              <w:rPr>
                <w:rFonts w:ascii="Arial Narrow" w:hAnsi="Arial Narrow" w:cs="Arial Narrow"/>
                <w:spacing w:val="-2"/>
                <w:sz w:val="20"/>
              </w:rPr>
              <w:t xml:space="preserve"> </w:t>
            </w:r>
            <w:r w:rsidRPr="009C08C1">
              <w:rPr>
                <w:rFonts w:ascii="Arial Narrow" w:hAnsi="Arial Narrow" w:cs="Arial Narrow"/>
                <w:sz w:val="20"/>
              </w:rPr>
              <w:t>policies</w:t>
            </w:r>
            <w:r w:rsidRPr="009C08C1">
              <w:rPr>
                <w:rFonts w:ascii="Arial Narrow" w:hAnsi="Arial Narrow" w:cs="Arial Narrow"/>
                <w:spacing w:val="-4"/>
                <w:sz w:val="20"/>
              </w:rPr>
              <w:t xml:space="preserve"> </w:t>
            </w:r>
            <w:r w:rsidRPr="009C08C1">
              <w:rPr>
                <w:rFonts w:ascii="Arial Narrow" w:hAnsi="Arial Narrow" w:cs="Arial Narrow"/>
                <w:sz w:val="20"/>
              </w:rPr>
              <w:t>issued</w:t>
            </w:r>
            <w:r w:rsidRPr="009C08C1">
              <w:rPr>
                <w:rFonts w:ascii="Arial Narrow" w:hAnsi="Arial Narrow" w:cs="Arial Narrow"/>
                <w:spacing w:val="-2"/>
                <w:sz w:val="20"/>
              </w:rPr>
              <w:t xml:space="preserve"> </w:t>
            </w:r>
            <w:r w:rsidRPr="009C08C1">
              <w:rPr>
                <w:rFonts w:ascii="Arial Narrow" w:hAnsi="Arial Narrow" w:cs="Arial Narrow"/>
                <w:sz w:val="20"/>
              </w:rPr>
              <w:t>for</w:t>
            </w:r>
            <w:r w:rsidRPr="009C08C1">
              <w:rPr>
                <w:rFonts w:ascii="Arial Narrow" w:hAnsi="Arial Narrow" w:cs="Arial Narrow"/>
                <w:spacing w:val="-4"/>
                <w:sz w:val="20"/>
              </w:rPr>
              <w:t xml:space="preserve"> </w:t>
            </w:r>
            <w:r w:rsidRPr="009C08C1">
              <w:rPr>
                <w:rFonts w:ascii="Arial Narrow" w:hAnsi="Arial Narrow" w:cs="Arial Narrow"/>
                <w:sz w:val="20"/>
              </w:rPr>
              <w:t>each</w:t>
            </w:r>
            <w:r w:rsidRPr="009C08C1">
              <w:rPr>
                <w:rFonts w:ascii="Arial Narrow" w:hAnsi="Arial Narrow" w:cs="Arial Narrow"/>
                <w:spacing w:val="-5"/>
                <w:sz w:val="20"/>
              </w:rPr>
              <w:t xml:space="preserve"> </w:t>
            </w:r>
            <w:r w:rsidRPr="009C08C1">
              <w:rPr>
                <w:rFonts w:ascii="Arial Narrow" w:hAnsi="Arial Narrow" w:cs="Arial Narrow"/>
                <w:sz w:val="20"/>
              </w:rPr>
              <w:t>individual entity,</w:t>
            </w:r>
            <w:r w:rsidRPr="009C08C1">
              <w:rPr>
                <w:rFonts w:ascii="Arial Narrow" w:hAnsi="Arial Narrow" w:cs="Arial Narrow"/>
                <w:spacing w:val="-5"/>
                <w:sz w:val="20"/>
              </w:rPr>
              <w:t xml:space="preserve"> </w:t>
            </w:r>
            <w:r w:rsidRPr="009C08C1">
              <w:rPr>
                <w:rFonts w:ascii="Arial Narrow" w:hAnsi="Arial Narrow" w:cs="Arial Narrow"/>
                <w:sz w:val="20"/>
              </w:rPr>
              <w:t>with</w:t>
            </w:r>
            <w:r w:rsidRPr="009C08C1">
              <w:rPr>
                <w:rFonts w:ascii="Arial Narrow" w:hAnsi="Arial Narrow" w:cs="Arial Narrow"/>
                <w:spacing w:val="-2"/>
                <w:sz w:val="20"/>
              </w:rPr>
              <w:t xml:space="preserve"> </w:t>
            </w:r>
            <w:r w:rsidRPr="009C08C1">
              <w:rPr>
                <w:rFonts w:ascii="Arial Narrow" w:hAnsi="Arial Narrow" w:cs="Arial Narrow"/>
                <w:sz w:val="20"/>
              </w:rPr>
              <w:t>each</w:t>
            </w:r>
            <w:r w:rsidRPr="009C08C1">
              <w:rPr>
                <w:rFonts w:ascii="Arial Narrow" w:hAnsi="Arial Narrow" w:cs="Arial Narrow"/>
                <w:spacing w:val="-2"/>
                <w:sz w:val="20"/>
              </w:rPr>
              <w:t xml:space="preserve"> </w:t>
            </w:r>
            <w:r w:rsidRPr="009C08C1">
              <w:rPr>
                <w:rFonts w:ascii="Arial Narrow" w:hAnsi="Arial Narrow" w:cs="Arial Narrow"/>
                <w:sz w:val="20"/>
              </w:rPr>
              <w:t>entity</w:t>
            </w:r>
            <w:r w:rsidRPr="009C08C1">
              <w:rPr>
                <w:rFonts w:ascii="Arial Narrow" w:hAnsi="Arial Narrow" w:cs="Arial Narrow"/>
                <w:spacing w:val="-2"/>
                <w:sz w:val="20"/>
              </w:rPr>
              <w:t xml:space="preserve"> </w:t>
            </w:r>
            <w:r w:rsidRPr="009C08C1">
              <w:rPr>
                <w:rFonts w:ascii="Arial Narrow" w:hAnsi="Arial Narrow" w:cs="Arial Narrow"/>
                <w:sz w:val="20"/>
              </w:rPr>
              <w:t>included</w:t>
            </w:r>
            <w:r w:rsidRPr="009C08C1">
              <w:rPr>
                <w:rFonts w:ascii="Arial Narrow" w:hAnsi="Arial Narrow" w:cs="Arial Narrow"/>
                <w:spacing w:val="-2"/>
                <w:sz w:val="20"/>
              </w:rPr>
              <w:t xml:space="preserve"> </w:t>
            </w:r>
            <w:r w:rsidRPr="009C08C1">
              <w:rPr>
                <w:rFonts w:ascii="Arial Narrow" w:hAnsi="Arial Narrow" w:cs="Arial Narrow"/>
                <w:sz w:val="20"/>
              </w:rPr>
              <w:t>as</w:t>
            </w:r>
            <w:r w:rsidRPr="009C08C1">
              <w:rPr>
                <w:rFonts w:ascii="Arial Narrow" w:hAnsi="Arial Narrow" w:cs="Arial Narrow"/>
                <w:spacing w:val="-2"/>
                <w:sz w:val="20"/>
              </w:rPr>
              <w:t xml:space="preserve"> </w:t>
            </w:r>
            <w:r w:rsidRPr="009C08C1">
              <w:rPr>
                <w:rFonts w:ascii="Arial Narrow" w:hAnsi="Arial Narrow" w:cs="Arial Narrow"/>
                <w:sz w:val="20"/>
              </w:rPr>
              <w:t>a</w:t>
            </w:r>
            <w:r w:rsidRPr="009C08C1">
              <w:rPr>
                <w:rFonts w:ascii="Arial Narrow" w:hAnsi="Arial Narrow" w:cs="Arial Narrow"/>
                <w:spacing w:val="-5"/>
                <w:sz w:val="20"/>
              </w:rPr>
              <w:t xml:space="preserve"> </w:t>
            </w:r>
            <w:r w:rsidRPr="009C08C1">
              <w:rPr>
                <w:rFonts w:ascii="Arial Narrow" w:hAnsi="Arial Narrow" w:cs="Arial Narrow"/>
                <w:sz w:val="20"/>
              </w:rPr>
              <w:t>“Named</w:t>
            </w:r>
            <w:r w:rsidRPr="009C08C1">
              <w:rPr>
                <w:rFonts w:ascii="Arial Narrow" w:hAnsi="Arial Narrow" w:cs="Arial Narrow"/>
                <w:spacing w:val="-2"/>
                <w:sz w:val="20"/>
              </w:rPr>
              <w:t xml:space="preserve"> </w:t>
            </w:r>
            <w:r w:rsidRPr="009C08C1">
              <w:rPr>
                <w:rFonts w:ascii="Arial Narrow" w:hAnsi="Arial Narrow" w:cs="Arial Narrow"/>
                <w:sz w:val="20"/>
              </w:rPr>
              <w:t>Insured</w:t>
            </w:r>
            <w:r w:rsidRPr="009C08C1">
              <w:rPr>
                <w:rFonts w:ascii="Arial Narrow" w:hAnsi="Arial Narrow" w:cs="Arial Narrow"/>
                <w:spacing w:val="-2"/>
                <w:sz w:val="20"/>
              </w:rPr>
              <w:t xml:space="preserve"> </w:t>
            </w:r>
            <w:r w:rsidRPr="009C08C1">
              <w:rPr>
                <w:rFonts w:ascii="Arial Narrow" w:hAnsi="Arial Narrow" w:cs="Arial Narrow"/>
                <w:sz w:val="20"/>
              </w:rPr>
              <w:t>(covered</w:t>
            </w:r>
            <w:r w:rsidRPr="009C08C1">
              <w:rPr>
                <w:rFonts w:ascii="Arial Narrow" w:hAnsi="Arial Narrow" w:cs="Arial Narrow"/>
                <w:spacing w:val="-2"/>
                <w:sz w:val="20"/>
              </w:rPr>
              <w:t xml:space="preserve"> </w:t>
            </w:r>
            <w:r w:rsidRPr="009C08C1">
              <w:rPr>
                <w:rFonts w:ascii="Arial Narrow" w:hAnsi="Arial Narrow" w:cs="Arial Narrow"/>
                <w:sz w:val="20"/>
              </w:rPr>
              <w:t>party),</w:t>
            </w:r>
            <w:r w:rsidRPr="009C08C1">
              <w:rPr>
                <w:rFonts w:ascii="Arial Narrow" w:hAnsi="Arial Narrow" w:cs="Arial Narrow"/>
                <w:spacing w:val="-2"/>
                <w:sz w:val="20"/>
              </w:rPr>
              <w:t xml:space="preserve"> </w:t>
            </w:r>
            <w:r w:rsidRPr="009C08C1">
              <w:rPr>
                <w:rFonts w:ascii="Arial Narrow" w:hAnsi="Arial Narrow" w:cs="Arial Narrow"/>
                <w:sz w:val="20"/>
              </w:rPr>
              <w:t>or at minimum named as an “Additional Insured” on the other’s policies.</w:t>
            </w:r>
          </w:p>
          <w:p w14:paraId="4484EAE7" w14:textId="77777777" w:rsidR="009C08C1" w:rsidRPr="009C08C1" w:rsidRDefault="009C08C1" w:rsidP="009C08C1">
            <w:pPr>
              <w:kinsoku w:val="0"/>
              <w:overflowPunct w:val="0"/>
              <w:autoSpaceDE w:val="0"/>
              <w:autoSpaceDN w:val="0"/>
              <w:adjustRightInd w:val="0"/>
              <w:spacing w:before="2"/>
              <w:ind w:left="468"/>
              <w:rPr>
                <w:rFonts w:ascii="Arial Narrow" w:hAnsi="Arial Narrow" w:cs="Arial Narrow"/>
                <w:sz w:val="20"/>
              </w:rPr>
            </w:pPr>
            <w:r w:rsidRPr="009C08C1">
              <w:rPr>
                <w:sz w:val="20"/>
              </w:rPr>
              <w:t>–</w:t>
            </w:r>
            <w:r w:rsidRPr="009C08C1">
              <w:rPr>
                <w:spacing w:val="40"/>
                <w:sz w:val="20"/>
              </w:rPr>
              <w:t xml:space="preserve">  </w:t>
            </w:r>
            <w:r w:rsidRPr="009C08C1">
              <w:rPr>
                <w:rFonts w:ascii="Arial Narrow" w:hAnsi="Arial Narrow" w:cs="Arial Narrow"/>
                <w:sz w:val="20"/>
              </w:rPr>
              <w:t>Joint insurance program with the association, partnership or other joint business venture included as a “Named Insured.</w:t>
            </w:r>
          </w:p>
          <w:p w14:paraId="3A34666D" w14:textId="77777777" w:rsidR="009C08C1" w:rsidRPr="009C08C1" w:rsidRDefault="009C08C1" w:rsidP="001A493D">
            <w:pPr>
              <w:numPr>
                <w:ilvl w:val="0"/>
                <w:numId w:val="30"/>
              </w:numPr>
              <w:tabs>
                <w:tab w:val="left" w:pos="469"/>
              </w:tabs>
              <w:kinsoku w:val="0"/>
              <w:overflowPunct w:val="0"/>
              <w:autoSpaceDE w:val="0"/>
              <w:autoSpaceDN w:val="0"/>
              <w:adjustRightInd w:val="0"/>
              <w:spacing w:before="75"/>
              <w:ind w:right="191"/>
              <w:rPr>
                <w:rFonts w:ascii="Arial Narrow" w:hAnsi="Arial Narrow" w:cs="Arial Narrow"/>
                <w:sz w:val="20"/>
              </w:rPr>
            </w:pPr>
            <w:r w:rsidRPr="009C08C1">
              <w:rPr>
                <w:rFonts w:ascii="Arial Narrow" w:hAnsi="Arial Narrow" w:cs="Arial Narrow"/>
                <w:b/>
                <w:bCs/>
                <w:sz w:val="20"/>
              </w:rPr>
              <w:t>CANCELLATION</w:t>
            </w:r>
            <w:r w:rsidRPr="009C08C1">
              <w:rPr>
                <w:rFonts w:ascii="Arial Narrow" w:hAnsi="Arial Narrow" w:cs="Arial Narrow"/>
                <w:b/>
                <w:bCs/>
                <w:spacing w:val="-2"/>
                <w:sz w:val="20"/>
              </w:rPr>
              <w:t xml:space="preserve"> </w:t>
            </w:r>
            <w:r w:rsidRPr="009C08C1">
              <w:rPr>
                <w:rFonts w:ascii="Arial Narrow" w:hAnsi="Arial Narrow" w:cs="Arial Narrow"/>
                <w:b/>
                <w:bCs/>
                <w:sz w:val="20"/>
              </w:rPr>
              <w:t>OF</w:t>
            </w:r>
            <w:r w:rsidRPr="009C08C1">
              <w:rPr>
                <w:rFonts w:ascii="Arial Narrow" w:hAnsi="Arial Narrow" w:cs="Arial Narrow"/>
                <w:b/>
                <w:bCs/>
                <w:spacing w:val="-2"/>
                <w:sz w:val="20"/>
              </w:rPr>
              <w:t xml:space="preserve"> </w:t>
            </w:r>
            <w:r w:rsidRPr="009C08C1">
              <w:rPr>
                <w:rFonts w:ascii="Arial Narrow" w:hAnsi="Arial Narrow" w:cs="Arial Narrow"/>
                <w:b/>
                <w:bCs/>
                <w:sz w:val="20"/>
              </w:rPr>
              <w:t>INSURANCE:</w:t>
            </w:r>
            <w:r w:rsidRPr="009C08C1">
              <w:rPr>
                <w:rFonts w:ascii="Arial Narrow" w:hAnsi="Arial Narrow" w:cs="Arial Narrow"/>
                <w:b/>
                <w:bCs/>
                <w:spacing w:val="40"/>
                <w:sz w:val="20"/>
              </w:rPr>
              <w:t xml:space="preserve"> </w:t>
            </w:r>
            <w:r w:rsidRPr="009C08C1">
              <w:rPr>
                <w:rFonts w:ascii="Arial Narrow" w:hAnsi="Arial Narrow" w:cs="Arial Narrow"/>
                <w:sz w:val="20"/>
              </w:rPr>
              <w:t>All</w:t>
            </w:r>
            <w:r w:rsidRPr="009C08C1">
              <w:rPr>
                <w:rFonts w:ascii="Arial Narrow" w:hAnsi="Arial Narrow" w:cs="Arial Narrow"/>
                <w:spacing w:val="-1"/>
                <w:sz w:val="20"/>
              </w:rPr>
              <w:t xml:space="preserve"> </w:t>
            </w:r>
            <w:r w:rsidRPr="009C08C1">
              <w:rPr>
                <w:rFonts w:ascii="Arial Narrow" w:hAnsi="Arial Narrow" w:cs="Arial Narrow"/>
                <w:sz w:val="20"/>
              </w:rPr>
              <w:t>required</w:t>
            </w:r>
            <w:r w:rsidRPr="009C08C1">
              <w:rPr>
                <w:rFonts w:ascii="Arial Narrow" w:hAnsi="Arial Narrow" w:cs="Arial Narrow"/>
                <w:spacing w:val="-2"/>
                <w:sz w:val="20"/>
              </w:rPr>
              <w:t xml:space="preserve"> </w:t>
            </w:r>
            <w:r w:rsidRPr="009C08C1">
              <w:rPr>
                <w:rFonts w:ascii="Arial Narrow" w:hAnsi="Arial Narrow" w:cs="Arial Narrow"/>
                <w:sz w:val="20"/>
              </w:rPr>
              <w:t>insurance</w:t>
            </w:r>
            <w:r w:rsidRPr="009C08C1">
              <w:rPr>
                <w:rFonts w:ascii="Arial Narrow" w:hAnsi="Arial Narrow" w:cs="Arial Narrow"/>
                <w:spacing w:val="-5"/>
                <w:sz w:val="20"/>
              </w:rPr>
              <w:t xml:space="preserve"> </w:t>
            </w:r>
            <w:r w:rsidRPr="009C08C1">
              <w:rPr>
                <w:rFonts w:ascii="Arial Narrow" w:hAnsi="Arial Narrow" w:cs="Arial Narrow"/>
                <w:sz w:val="20"/>
              </w:rPr>
              <w:t>shall</w:t>
            </w:r>
            <w:r w:rsidRPr="009C08C1">
              <w:rPr>
                <w:rFonts w:ascii="Arial Narrow" w:hAnsi="Arial Narrow" w:cs="Arial Narrow"/>
                <w:spacing w:val="-4"/>
                <w:sz w:val="20"/>
              </w:rPr>
              <w:t xml:space="preserve"> </w:t>
            </w:r>
            <w:r w:rsidRPr="009C08C1">
              <w:rPr>
                <w:rFonts w:ascii="Arial Narrow" w:hAnsi="Arial Narrow" w:cs="Arial Narrow"/>
                <w:sz w:val="20"/>
              </w:rPr>
              <w:t>be</w:t>
            </w:r>
            <w:r w:rsidRPr="009C08C1">
              <w:rPr>
                <w:rFonts w:ascii="Arial Narrow" w:hAnsi="Arial Narrow" w:cs="Arial Narrow"/>
                <w:spacing w:val="-2"/>
                <w:sz w:val="20"/>
              </w:rPr>
              <w:t xml:space="preserve"> </w:t>
            </w:r>
            <w:r w:rsidRPr="009C08C1">
              <w:rPr>
                <w:rFonts w:ascii="Arial Narrow" w:hAnsi="Arial Narrow" w:cs="Arial Narrow"/>
                <w:sz w:val="20"/>
              </w:rPr>
              <w:t>endorsed</w:t>
            </w:r>
            <w:r w:rsidRPr="009C08C1">
              <w:rPr>
                <w:rFonts w:ascii="Arial Narrow" w:hAnsi="Arial Narrow" w:cs="Arial Narrow"/>
                <w:spacing w:val="-2"/>
                <w:sz w:val="20"/>
              </w:rPr>
              <w:t xml:space="preserve"> </w:t>
            </w:r>
            <w:r w:rsidRPr="009C08C1">
              <w:rPr>
                <w:rFonts w:ascii="Arial Narrow" w:hAnsi="Arial Narrow" w:cs="Arial Narrow"/>
                <w:sz w:val="20"/>
              </w:rPr>
              <w:t>to</w:t>
            </w:r>
            <w:r w:rsidRPr="009C08C1">
              <w:rPr>
                <w:rFonts w:ascii="Arial Narrow" w:hAnsi="Arial Narrow" w:cs="Arial Narrow"/>
                <w:spacing w:val="-2"/>
                <w:sz w:val="20"/>
              </w:rPr>
              <w:t xml:space="preserve"> </w:t>
            </w:r>
            <w:r w:rsidRPr="009C08C1">
              <w:rPr>
                <w:rFonts w:ascii="Arial Narrow" w:hAnsi="Arial Narrow" w:cs="Arial Narrow"/>
                <w:sz w:val="20"/>
              </w:rPr>
              <w:t>provide</w:t>
            </w:r>
            <w:r w:rsidRPr="009C08C1">
              <w:rPr>
                <w:rFonts w:ascii="Arial Narrow" w:hAnsi="Arial Narrow" w:cs="Arial Narrow"/>
                <w:spacing w:val="-2"/>
                <w:sz w:val="20"/>
              </w:rPr>
              <w:t xml:space="preserve"> </w:t>
            </w:r>
            <w:r w:rsidRPr="009C08C1">
              <w:rPr>
                <w:rFonts w:ascii="Arial Narrow" w:hAnsi="Arial Narrow" w:cs="Arial Narrow"/>
                <w:sz w:val="20"/>
              </w:rPr>
              <w:t>thirty</w:t>
            </w:r>
            <w:r w:rsidRPr="009C08C1">
              <w:rPr>
                <w:rFonts w:ascii="Arial Narrow" w:hAnsi="Arial Narrow" w:cs="Arial Narrow"/>
                <w:spacing w:val="-2"/>
                <w:sz w:val="20"/>
              </w:rPr>
              <w:t xml:space="preserve"> </w:t>
            </w:r>
            <w:r w:rsidRPr="009C08C1">
              <w:rPr>
                <w:rFonts w:ascii="Arial Narrow" w:hAnsi="Arial Narrow" w:cs="Arial Narrow"/>
                <w:sz w:val="20"/>
              </w:rPr>
              <w:t>(30)</w:t>
            </w:r>
            <w:r w:rsidRPr="009C08C1">
              <w:rPr>
                <w:rFonts w:ascii="Arial Narrow" w:hAnsi="Arial Narrow" w:cs="Arial Narrow"/>
                <w:spacing w:val="-4"/>
                <w:sz w:val="20"/>
              </w:rPr>
              <w:t xml:space="preserve"> </w:t>
            </w:r>
            <w:r w:rsidRPr="009C08C1">
              <w:rPr>
                <w:rFonts w:ascii="Arial Narrow" w:hAnsi="Arial Narrow" w:cs="Arial Narrow"/>
                <w:sz w:val="20"/>
              </w:rPr>
              <w:t>days</w:t>
            </w:r>
            <w:r w:rsidRPr="009C08C1">
              <w:rPr>
                <w:rFonts w:ascii="Arial Narrow" w:hAnsi="Arial Narrow" w:cs="Arial Narrow"/>
                <w:spacing w:val="-2"/>
                <w:sz w:val="20"/>
              </w:rPr>
              <w:t xml:space="preserve"> </w:t>
            </w:r>
            <w:r w:rsidRPr="009C08C1">
              <w:rPr>
                <w:rFonts w:ascii="Arial Narrow" w:hAnsi="Arial Narrow" w:cs="Arial Narrow"/>
                <w:sz w:val="20"/>
              </w:rPr>
              <w:t>advance</w:t>
            </w:r>
            <w:r w:rsidRPr="009C08C1">
              <w:rPr>
                <w:rFonts w:ascii="Arial Narrow" w:hAnsi="Arial Narrow" w:cs="Arial Narrow"/>
                <w:spacing w:val="-2"/>
                <w:sz w:val="20"/>
              </w:rPr>
              <w:t xml:space="preserve"> </w:t>
            </w:r>
            <w:r w:rsidRPr="009C08C1">
              <w:rPr>
                <w:rFonts w:ascii="Arial Narrow" w:hAnsi="Arial Narrow" w:cs="Arial Narrow"/>
                <w:sz w:val="20"/>
              </w:rPr>
              <w:t>written</w:t>
            </w:r>
            <w:r w:rsidRPr="009C08C1">
              <w:rPr>
                <w:rFonts w:ascii="Arial Narrow" w:hAnsi="Arial Narrow" w:cs="Arial Narrow"/>
                <w:spacing w:val="-2"/>
                <w:sz w:val="20"/>
              </w:rPr>
              <w:t xml:space="preserve"> </w:t>
            </w:r>
            <w:r w:rsidRPr="009C08C1">
              <w:rPr>
                <w:rFonts w:ascii="Arial Narrow" w:hAnsi="Arial Narrow" w:cs="Arial Narrow"/>
                <w:sz w:val="20"/>
              </w:rPr>
              <w:t>notice to the County of cancellation.</w:t>
            </w:r>
          </w:p>
          <w:p w14:paraId="074A3A85" w14:textId="77777777" w:rsidR="009C08C1" w:rsidRPr="009C08C1" w:rsidRDefault="009C08C1" w:rsidP="001A493D">
            <w:pPr>
              <w:numPr>
                <w:ilvl w:val="0"/>
                <w:numId w:val="30"/>
              </w:numPr>
              <w:tabs>
                <w:tab w:val="left" w:pos="469"/>
              </w:tabs>
              <w:kinsoku w:val="0"/>
              <w:overflowPunct w:val="0"/>
              <w:autoSpaceDE w:val="0"/>
              <w:autoSpaceDN w:val="0"/>
              <w:adjustRightInd w:val="0"/>
              <w:spacing w:before="81"/>
              <w:ind w:right="231"/>
              <w:rPr>
                <w:rFonts w:ascii="Arial Narrow" w:hAnsi="Arial Narrow" w:cs="Arial Narrow"/>
                <w:sz w:val="20"/>
              </w:rPr>
            </w:pPr>
            <w:r w:rsidRPr="009C08C1">
              <w:rPr>
                <w:rFonts w:ascii="Arial Narrow" w:hAnsi="Arial Narrow" w:cs="Arial Narrow"/>
                <w:b/>
                <w:bCs/>
                <w:sz w:val="20"/>
              </w:rPr>
              <w:t>CERTIFICATE</w:t>
            </w:r>
            <w:r w:rsidRPr="009C08C1">
              <w:rPr>
                <w:rFonts w:ascii="Arial Narrow" w:hAnsi="Arial Narrow" w:cs="Arial Narrow"/>
                <w:b/>
                <w:bCs/>
                <w:spacing w:val="-1"/>
                <w:sz w:val="20"/>
              </w:rPr>
              <w:t xml:space="preserve"> </w:t>
            </w:r>
            <w:r w:rsidRPr="009C08C1">
              <w:rPr>
                <w:rFonts w:ascii="Arial Narrow" w:hAnsi="Arial Narrow" w:cs="Arial Narrow"/>
                <w:b/>
                <w:bCs/>
                <w:sz w:val="20"/>
              </w:rPr>
              <w:t xml:space="preserve">OF INSURANCE: </w:t>
            </w:r>
            <w:r w:rsidRPr="009C08C1">
              <w:rPr>
                <w:rFonts w:ascii="Arial Narrow" w:hAnsi="Arial Narrow" w:cs="Arial Narrow"/>
                <w:sz w:val="20"/>
              </w:rPr>
              <w:t>Before commencing operations</w:t>
            </w:r>
            <w:r w:rsidRPr="009C08C1">
              <w:rPr>
                <w:rFonts w:ascii="Arial Narrow" w:hAnsi="Arial Narrow" w:cs="Arial Narrow"/>
                <w:spacing w:val="-2"/>
                <w:sz w:val="20"/>
              </w:rPr>
              <w:t xml:space="preserve"> </w:t>
            </w:r>
            <w:r w:rsidRPr="009C08C1">
              <w:rPr>
                <w:rFonts w:ascii="Arial Narrow" w:hAnsi="Arial Narrow" w:cs="Arial Narrow"/>
                <w:sz w:val="20"/>
              </w:rPr>
              <w:t>under this Agreement,</w:t>
            </w:r>
            <w:r w:rsidRPr="009C08C1">
              <w:rPr>
                <w:rFonts w:ascii="Arial Narrow" w:hAnsi="Arial Narrow" w:cs="Arial Narrow"/>
                <w:spacing w:val="-3"/>
                <w:sz w:val="20"/>
              </w:rPr>
              <w:t xml:space="preserve"> </w:t>
            </w:r>
            <w:r w:rsidRPr="009C08C1">
              <w:rPr>
                <w:rFonts w:ascii="Arial Narrow" w:hAnsi="Arial Narrow" w:cs="Arial Narrow"/>
                <w:sz w:val="20"/>
              </w:rPr>
              <w:t>Contractor</w:t>
            </w:r>
            <w:r w:rsidRPr="009C08C1">
              <w:rPr>
                <w:rFonts w:ascii="Arial Narrow" w:hAnsi="Arial Narrow" w:cs="Arial Narrow"/>
                <w:spacing w:val="-3"/>
                <w:sz w:val="20"/>
              </w:rPr>
              <w:t xml:space="preserve"> </w:t>
            </w:r>
            <w:r w:rsidRPr="009C08C1">
              <w:rPr>
                <w:rFonts w:ascii="Arial Narrow" w:hAnsi="Arial Narrow" w:cs="Arial Narrow"/>
                <w:sz w:val="20"/>
              </w:rPr>
              <w:t>shall provide Certificate(s) of</w:t>
            </w:r>
            <w:r w:rsidRPr="009C08C1">
              <w:rPr>
                <w:rFonts w:ascii="Arial Narrow" w:hAnsi="Arial Narrow" w:cs="Arial Narrow"/>
                <w:spacing w:val="-1"/>
                <w:sz w:val="20"/>
              </w:rPr>
              <w:t xml:space="preserve"> </w:t>
            </w:r>
            <w:r w:rsidRPr="009C08C1">
              <w:rPr>
                <w:rFonts w:ascii="Arial Narrow" w:hAnsi="Arial Narrow" w:cs="Arial Narrow"/>
                <w:sz w:val="20"/>
              </w:rPr>
              <w:t>Insurance</w:t>
            </w:r>
            <w:r w:rsidRPr="009C08C1">
              <w:rPr>
                <w:rFonts w:ascii="Arial Narrow" w:hAnsi="Arial Narrow" w:cs="Arial Narrow"/>
                <w:spacing w:val="-4"/>
                <w:sz w:val="20"/>
              </w:rPr>
              <w:t xml:space="preserve"> </w:t>
            </w:r>
            <w:r w:rsidRPr="009C08C1">
              <w:rPr>
                <w:rFonts w:ascii="Arial Narrow" w:hAnsi="Arial Narrow" w:cs="Arial Narrow"/>
                <w:sz w:val="20"/>
              </w:rPr>
              <w:t>and</w:t>
            </w:r>
            <w:r w:rsidRPr="009C08C1">
              <w:rPr>
                <w:rFonts w:ascii="Arial Narrow" w:hAnsi="Arial Narrow" w:cs="Arial Narrow"/>
                <w:spacing w:val="-1"/>
                <w:sz w:val="20"/>
              </w:rPr>
              <w:t xml:space="preserve"> </w:t>
            </w:r>
            <w:r w:rsidRPr="009C08C1">
              <w:rPr>
                <w:rFonts w:ascii="Arial Narrow" w:hAnsi="Arial Narrow" w:cs="Arial Narrow"/>
                <w:sz w:val="20"/>
              </w:rPr>
              <w:t>applicable</w:t>
            </w:r>
            <w:r w:rsidRPr="009C08C1">
              <w:rPr>
                <w:rFonts w:ascii="Arial Narrow" w:hAnsi="Arial Narrow" w:cs="Arial Narrow"/>
                <w:spacing w:val="-4"/>
                <w:sz w:val="20"/>
              </w:rPr>
              <w:t xml:space="preserve"> </w:t>
            </w:r>
            <w:r w:rsidRPr="009C08C1">
              <w:rPr>
                <w:rFonts w:ascii="Arial Narrow" w:hAnsi="Arial Narrow" w:cs="Arial Narrow"/>
                <w:sz w:val="20"/>
              </w:rPr>
              <w:t>insurance</w:t>
            </w:r>
            <w:r w:rsidRPr="009C08C1">
              <w:rPr>
                <w:rFonts w:ascii="Arial Narrow" w:hAnsi="Arial Narrow" w:cs="Arial Narrow"/>
                <w:spacing w:val="-1"/>
                <w:sz w:val="20"/>
              </w:rPr>
              <w:t xml:space="preserve"> </w:t>
            </w:r>
            <w:r w:rsidRPr="009C08C1">
              <w:rPr>
                <w:rFonts w:ascii="Arial Narrow" w:hAnsi="Arial Narrow" w:cs="Arial Narrow"/>
                <w:sz w:val="20"/>
              </w:rPr>
              <w:t>endorsements,</w:t>
            </w:r>
            <w:r w:rsidRPr="009C08C1">
              <w:rPr>
                <w:rFonts w:ascii="Arial Narrow" w:hAnsi="Arial Narrow" w:cs="Arial Narrow"/>
                <w:spacing w:val="-4"/>
                <w:sz w:val="20"/>
              </w:rPr>
              <w:t xml:space="preserve"> </w:t>
            </w:r>
            <w:r w:rsidRPr="009C08C1">
              <w:rPr>
                <w:rFonts w:ascii="Arial Narrow" w:hAnsi="Arial Narrow" w:cs="Arial Narrow"/>
                <w:sz w:val="20"/>
              </w:rPr>
              <w:t>in</w:t>
            </w:r>
            <w:r w:rsidRPr="009C08C1">
              <w:rPr>
                <w:rFonts w:ascii="Arial Narrow" w:hAnsi="Arial Narrow" w:cs="Arial Narrow"/>
                <w:spacing w:val="-1"/>
                <w:sz w:val="20"/>
              </w:rPr>
              <w:t xml:space="preserve"> </w:t>
            </w:r>
            <w:r w:rsidRPr="009C08C1">
              <w:rPr>
                <w:rFonts w:ascii="Arial Narrow" w:hAnsi="Arial Narrow" w:cs="Arial Narrow"/>
                <w:sz w:val="20"/>
              </w:rPr>
              <w:t>form</w:t>
            </w:r>
            <w:r w:rsidRPr="009C08C1">
              <w:rPr>
                <w:rFonts w:ascii="Arial Narrow" w:hAnsi="Arial Narrow" w:cs="Arial Narrow"/>
                <w:spacing w:val="-1"/>
                <w:sz w:val="20"/>
              </w:rPr>
              <w:t xml:space="preserve"> </w:t>
            </w:r>
            <w:r w:rsidRPr="009C08C1">
              <w:rPr>
                <w:rFonts w:ascii="Arial Narrow" w:hAnsi="Arial Narrow" w:cs="Arial Narrow"/>
                <w:sz w:val="20"/>
              </w:rPr>
              <w:t>and</w:t>
            </w:r>
            <w:r w:rsidRPr="009C08C1">
              <w:rPr>
                <w:rFonts w:ascii="Arial Narrow" w:hAnsi="Arial Narrow" w:cs="Arial Narrow"/>
                <w:spacing w:val="-4"/>
                <w:sz w:val="20"/>
              </w:rPr>
              <w:t xml:space="preserve"> </w:t>
            </w:r>
            <w:r w:rsidRPr="009C08C1">
              <w:rPr>
                <w:rFonts w:ascii="Arial Narrow" w:hAnsi="Arial Narrow" w:cs="Arial Narrow"/>
                <w:sz w:val="20"/>
              </w:rPr>
              <w:t>satisfactory</w:t>
            </w:r>
            <w:r w:rsidRPr="009C08C1">
              <w:rPr>
                <w:rFonts w:ascii="Arial Narrow" w:hAnsi="Arial Narrow" w:cs="Arial Narrow"/>
                <w:spacing w:val="-1"/>
                <w:sz w:val="20"/>
              </w:rPr>
              <w:t xml:space="preserve"> </w:t>
            </w:r>
            <w:r w:rsidRPr="009C08C1">
              <w:rPr>
                <w:rFonts w:ascii="Arial Narrow" w:hAnsi="Arial Narrow" w:cs="Arial Narrow"/>
                <w:sz w:val="20"/>
              </w:rPr>
              <w:t>to</w:t>
            </w:r>
            <w:r w:rsidRPr="009C08C1">
              <w:rPr>
                <w:rFonts w:ascii="Arial Narrow" w:hAnsi="Arial Narrow" w:cs="Arial Narrow"/>
                <w:spacing w:val="-1"/>
                <w:sz w:val="20"/>
              </w:rPr>
              <w:t xml:space="preserve"> </w:t>
            </w:r>
            <w:r w:rsidRPr="009C08C1">
              <w:rPr>
                <w:rFonts w:ascii="Arial Narrow" w:hAnsi="Arial Narrow" w:cs="Arial Narrow"/>
                <w:sz w:val="20"/>
              </w:rPr>
              <w:t>County,</w:t>
            </w:r>
            <w:r w:rsidRPr="009C08C1">
              <w:rPr>
                <w:rFonts w:ascii="Arial Narrow" w:hAnsi="Arial Narrow" w:cs="Arial Narrow"/>
                <w:spacing w:val="-4"/>
                <w:sz w:val="20"/>
              </w:rPr>
              <w:t xml:space="preserve"> </w:t>
            </w:r>
            <w:r w:rsidRPr="009C08C1">
              <w:rPr>
                <w:rFonts w:ascii="Arial Narrow" w:hAnsi="Arial Narrow" w:cs="Arial Narrow"/>
                <w:sz w:val="20"/>
              </w:rPr>
              <w:t>evidencing</w:t>
            </w:r>
            <w:r w:rsidRPr="009C08C1">
              <w:rPr>
                <w:rFonts w:ascii="Arial Narrow" w:hAnsi="Arial Narrow" w:cs="Arial Narrow"/>
                <w:spacing w:val="-1"/>
                <w:sz w:val="20"/>
              </w:rPr>
              <w:t xml:space="preserve"> </w:t>
            </w:r>
            <w:r w:rsidRPr="009C08C1">
              <w:rPr>
                <w:rFonts w:ascii="Arial Narrow" w:hAnsi="Arial Narrow" w:cs="Arial Narrow"/>
                <w:sz w:val="20"/>
              </w:rPr>
              <w:t>that</w:t>
            </w:r>
            <w:r w:rsidRPr="009C08C1">
              <w:rPr>
                <w:rFonts w:ascii="Arial Narrow" w:hAnsi="Arial Narrow" w:cs="Arial Narrow"/>
                <w:spacing w:val="-3"/>
                <w:sz w:val="20"/>
              </w:rPr>
              <w:t xml:space="preserve"> </w:t>
            </w:r>
            <w:r w:rsidRPr="009C08C1">
              <w:rPr>
                <w:rFonts w:ascii="Arial Narrow" w:hAnsi="Arial Narrow" w:cs="Arial Narrow"/>
                <w:sz w:val="20"/>
              </w:rPr>
              <w:t>all</w:t>
            </w:r>
            <w:r w:rsidRPr="009C08C1">
              <w:rPr>
                <w:rFonts w:ascii="Arial Narrow" w:hAnsi="Arial Narrow" w:cs="Arial Narrow"/>
                <w:spacing w:val="-1"/>
                <w:sz w:val="20"/>
              </w:rPr>
              <w:t xml:space="preserve"> </w:t>
            </w:r>
            <w:r w:rsidRPr="009C08C1">
              <w:rPr>
                <w:rFonts w:ascii="Arial Narrow" w:hAnsi="Arial Narrow" w:cs="Arial Narrow"/>
                <w:sz w:val="20"/>
              </w:rPr>
              <w:t>required</w:t>
            </w:r>
            <w:r w:rsidRPr="009C08C1">
              <w:rPr>
                <w:rFonts w:ascii="Arial Narrow" w:hAnsi="Arial Narrow" w:cs="Arial Narrow"/>
                <w:spacing w:val="-4"/>
                <w:sz w:val="20"/>
              </w:rPr>
              <w:t xml:space="preserve"> </w:t>
            </w:r>
            <w:r w:rsidRPr="009C08C1">
              <w:rPr>
                <w:rFonts w:ascii="Arial Narrow" w:hAnsi="Arial Narrow" w:cs="Arial Narrow"/>
                <w:sz w:val="20"/>
              </w:rPr>
              <w:t>insurance coverage is in effect.</w:t>
            </w:r>
            <w:r w:rsidRPr="009C08C1">
              <w:rPr>
                <w:rFonts w:ascii="Arial Narrow" w:hAnsi="Arial Narrow" w:cs="Arial Narrow"/>
                <w:spacing w:val="40"/>
                <w:sz w:val="20"/>
              </w:rPr>
              <w:t xml:space="preserve"> </w:t>
            </w:r>
            <w:r w:rsidRPr="009C08C1">
              <w:rPr>
                <w:rFonts w:ascii="Arial Narrow" w:hAnsi="Arial Narrow" w:cs="Arial Narrow"/>
                <w:sz w:val="20"/>
              </w:rPr>
              <w:t xml:space="preserve">The County reserves the </w:t>
            </w:r>
            <w:proofErr w:type="gramStart"/>
            <w:r w:rsidRPr="009C08C1">
              <w:rPr>
                <w:rFonts w:ascii="Arial Narrow" w:hAnsi="Arial Narrow" w:cs="Arial Narrow"/>
                <w:sz w:val="20"/>
              </w:rPr>
              <w:t>rights</w:t>
            </w:r>
            <w:proofErr w:type="gramEnd"/>
            <w:r w:rsidRPr="009C08C1">
              <w:rPr>
                <w:rFonts w:ascii="Arial Narrow" w:hAnsi="Arial Narrow" w:cs="Arial Narrow"/>
                <w:sz w:val="20"/>
              </w:rPr>
              <w:t xml:space="preserve"> to require the Contractor to provide complete, certified copies of all required insurance policies.</w:t>
            </w:r>
            <w:r w:rsidRPr="009C08C1">
              <w:rPr>
                <w:rFonts w:ascii="Arial Narrow" w:hAnsi="Arial Narrow" w:cs="Arial Narrow"/>
                <w:spacing w:val="40"/>
                <w:sz w:val="20"/>
              </w:rPr>
              <w:t xml:space="preserve"> </w:t>
            </w:r>
            <w:r w:rsidRPr="009C08C1">
              <w:rPr>
                <w:rFonts w:ascii="Arial Narrow" w:hAnsi="Arial Narrow" w:cs="Arial Narrow"/>
                <w:sz w:val="20"/>
              </w:rPr>
              <w:t>The require certificate(s) and endorsements must be sent to:</w:t>
            </w:r>
          </w:p>
          <w:p w14:paraId="45B3A867" w14:textId="77777777" w:rsidR="009C08C1" w:rsidRPr="009C08C1" w:rsidRDefault="009C08C1" w:rsidP="001A493D">
            <w:pPr>
              <w:numPr>
                <w:ilvl w:val="1"/>
                <w:numId w:val="30"/>
              </w:numPr>
              <w:tabs>
                <w:tab w:val="left" w:pos="990"/>
              </w:tabs>
              <w:kinsoku w:val="0"/>
              <w:overflowPunct w:val="0"/>
              <w:autoSpaceDE w:val="0"/>
              <w:autoSpaceDN w:val="0"/>
              <w:adjustRightInd w:val="0"/>
              <w:spacing w:before="80" w:line="252" w:lineRule="exact"/>
              <w:ind w:hanging="162"/>
              <w:rPr>
                <w:rFonts w:ascii="Arial Narrow" w:hAnsi="Arial Narrow" w:cs="Arial Narrow"/>
                <w:sz w:val="20"/>
              </w:rPr>
            </w:pPr>
            <w:r w:rsidRPr="009C08C1">
              <w:rPr>
                <w:rFonts w:ascii="Arial Narrow" w:hAnsi="Arial Narrow" w:cs="Arial Narrow"/>
                <w:sz w:val="20"/>
              </w:rPr>
              <w:t xml:space="preserve">Department/Agency issuing the </w:t>
            </w:r>
            <w:proofErr w:type="gramStart"/>
            <w:r w:rsidRPr="009C08C1">
              <w:rPr>
                <w:rFonts w:ascii="Arial Narrow" w:hAnsi="Arial Narrow" w:cs="Arial Narrow"/>
                <w:sz w:val="20"/>
              </w:rPr>
              <w:t>contract</w:t>
            </w:r>
            <w:proofErr w:type="gramEnd"/>
          </w:p>
          <w:p w14:paraId="18505814" w14:textId="77777777" w:rsidR="009C08C1" w:rsidRPr="009C08C1" w:rsidRDefault="009C08C1" w:rsidP="001A493D">
            <w:pPr>
              <w:numPr>
                <w:ilvl w:val="1"/>
                <w:numId w:val="30"/>
              </w:numPr>
              <w:tabs>
                <w:tab w:val="left" w:pos="990"/>
              </w:tabs>
              <w:kinsoku w:val="0"/>
              <w:overflowPunct w:val="0"/>
              <w:autoSpaceDE w:val="0"/>
              <w:autoSpaceDN w:val="0"/>
              <w:adjustRightInd w:val="0"/>
              <w:spacing w:line="234" w:lineRule="exact"/>
              <w:ind w:hanging="162"/>
              <w:rPr>
                <w:rFonts w:ascii="Arial Narrow" w:hAnsi="Arial Narrow" w:cs="Arial Narrow"/>
                <w:sz w:val="20"/>
              </w:rPr>
            </w:pPr>
            <w:r w:rsidRPr="009C08C1">
              <w:rPr>
                <w:rFonts w:ascii="Arial Narrow" w:hAnsi="Arial Narrow" w:cs="Arial Narrow"/>
                <w:sz w:val="20"/>
              </w:rPr>
              <w:t>With a copy to Risk Management Unit (125 – 12</w:t>
            </w:r>
            <w:proofErr w:type="spellStart"/>
            <w:r w:rsidRPr="009C08C1">
              <w:rPr>
                <w:rFonts w:ascii="Arial Narrow" w:hAnsi="Arial Narrow" w:cs="Arial Narrow"/>
                <w:position w:val="6"/>
                <w:sz w:val="20"/>
              </w:rPr>
              <w:t>th</w:t>
            </w:r>
            <w:proofErr w:type="spellEnd"/>
            <w:r w:rsidRPr="009C08C1">
              <w:rPr>
                <w:rFonts w:ascii="Arial Narrow" w:hAnsi="Arial Narrow" w:cs="Arial Narrow"/>
                <w:spacing w:val="24"/>
                <w:position w:val="6"/>
                <w:sz w:val="20"/>
              </w:rPr>
              <w:t xml:space="preserve"> </w:t>
            </w:r>
            <w:r w:rsidRPr="009C08C1">
              <w:rPr>
                <w:rFonts w:ascii="Arial Narrow" w:hAnsi="Arial Narrow" w:cs="Arial Narrow"/>
                <w:sz w:val="20"/>
              </w:rPr>
              <w:t>Street, 3</w:t>
            </w:r>
            <w:proofErr w:type="spellStart"/>
            <w:r w:rsidRPr="009C08C1">
              <w:rPr>
                <w:rFonts w:ascii="Arial Narrow" w:hAnsi="Arial Narrow" w:cs="Arial Narrow"/>
                <w:position w:val="6"/>
                <w:sz w:val="20"/>
              </w:rPr>
              <w:t>rd</w:t>
            </w:r>
            <w:proofErr w:type="spellEnd"/>
            <w:r w:rsidRPr="009C08C1">
              <w:rPr>
                <w:rFonts w:ascii="Arial Narrow" w:hAnsi="Arial Narrow" w:cs="Arial Narrow"/>
                <w:spacing w:val="24"/>
                <w:position w:val="6"/>
                <w:sz w:val="20"/>
              </w:rPr>
              <w:t xml:space="preserve"> </w:t>
            </w:r>
            <w:r w:rsidRPr="009C08C1">
              <w:rPr>
                <w:rFonts w:ascii="Arial Narrow" w:hAnsi="Arial Narrow" w:cs="Arial Narrow"/>
                <w:sz w:val="20"/>
              </w:rPr>
              <w:t>Floor, Oakland, CA 94607)</w:t>
            </w:r>
          </w:p>
        </w:tc>
      </w:tr>
    </w:tbl>
    <w:p w14:paraId="5E2F9553" w14:textId="0D0C0095" w:rsidR="00893EAA" w:rsidRDefault="009C08C1" w:rsidP="009C08C1">
      <w:pPr>
        <w:kinsoku w:val="0"/>
        <w:overflowPunct w:val="0"/>
        <w:autoSpaceDE w:val="0"/>
        <w:autoSpaceDN w:val="0"/>
        <w:adjustRightInd w:val="0"/>
        <w:spacing w:before="80"/>
        <w:rPr>
          <w:rFonts w:ascii="Arial Narrow" w:hAnsi="Arial Narrow" w:cs="Arial Narrow"/>
          <w:sz w:val="18"/>
          <w:szCs w:val="18"/>
        </w:rPr>
        <w:sectPr w:rsidR="00893EAA" w:rsidSect="004C6D63">
          <w:headerReference w:type="default" r:id="rId85"/>
          <w:footerReference w:type="default" r:id="rId86"/>
          <w:headerReference w:type="first" r:id="rId87"/>
          <w:footerReference w:type="first" r:id="rId88"/>
          <w:pgSz w:w="12240" w:h="15840" w:code="1"/>
          <w:pgMar w:top="1440" w:right="1080" w:bottom="108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pPr>
      <w:r w:rsidRPr="009C08C1">
        <w:rPr>
          <w:rFonts w:ascii="Arial Narrow" w:hAnsi="Arial Narrow" w:cs="Arial Narrow"/>
          <w:sz w:val="18"/>
          <w:szCs w:val="18"/>
        </w:rPr>
        <w:t>Certificate</w:t>
      </w:r>
      <w:r w:rsidRPr="009C08C1">
        <w:rPr>
          <w:rFonts w:ascii="Arial Narrow" w:hAnsi="Arial Narrow" w:cs="Arial Narrow"/>
          <w:spacing w:val="-1"/>
          <w:sz w:val="18"/>
          <w:szCs w:val="18"/>
        </w:rPr>
        <w:t xml:space="preserve"> </w:t>
      </w:r>
      <w:r w:rsidRPr="009C08C1">
        <w:rPr>
          <w:rFonts w:ascii="Arial Narrow" w:hAnsi="Arial Narrow" w:cs="Arial Narrow"/>
          <w:sz w:val="18"/>
          <w:szCs w:val="18"/>
        </w:rPr>
        <w:t>C-1B</w:t>
      </w:r>
      <w:r w:rsidRPr="009C08C1">
        <w:rPr>
          <w:rFonts w:ascii="Arial Narrow" w:hAnsi="Arial Narrow" w:cs="Arial Narrow"/>
          <w:spacing w:val="80"/>
          <w:w w:val="150"/>
          <w:sz w:val="18"/>
          <w:szCs w:val="18"/>
        </w:rPr>
        <w:t xml:space="preserve">                              </w:t>
      </w:r>
      <w:r w:rsidRPr="009C08C1">
        <w:rPr>
          <w:rFonts w:ascii="Arial Narrow" w:hAnsi="Arial Narrow" w:cs="Arial Narrow"/>
          <w:sz w:val="18"/>
          <w:szCs w:val="18"/>
        </w:rPr>
        <w:t>Page</w:t>
      </w:r>
      <w:r w:rsidRPr="009C08C1">
        <w:rPr>
          <w:rFonts w:ascii="Arial Narrow" w:hAnsi="Arial Narrow" w:cs="Arial Narrow"/>
          <w:spacing w:val="-1"/>
          <w:sz w:val="18"/>
          <w:szCs w:val="18"/>
        </w:rPr>
        <w:t xml:space="preserve"> </w:t>
      </w:r>
      <w:r w:rsidRPr="009C08C1">
        <w:rPr>
          <w:rFonts w:ascii="Arial Narrow" w:hAnsi="Arial Narrow" w:cs="Arial Narrow"/>
          <w:sz w:val="18"/>
          <w:szCs w:val="18"/>
        </w:rPr>
        <w:t>1</w:t>
      </w:r>
      <w:r w:rsidRPr="009C08C1">
        <w:rPr>
          <w:rFonts w:ascii="Arial Narrow" w:hAnsi="Arial Narrow" w:cs="Arial Narrow"/>
          <w:spacing w:val="-1"/>
          <w:sz w:val="18"/>
          <w:szCs w:val="18"/>
        </w:rPr>
        <w:t xml:space="preserve"> </w:t>
      </w:r>
      <w:r w:rsidRPr="009C08C1">
        <w:rPr>
          <w:rFonts w:ascii="Arial Narrow" w:hAnsi="Arial Narrow" w:cs="Arial Narrow"/>
          <w:sz w:val="18"/>
          <w:szCs w:val="18"/>
        </w:rPr>
        <w:t>of 1</w:t>
      </w:r>
      <w:r w:rsidRPr="009C08C1">
        <w:rPr>
          <w:rFonts w:ascii="Arial Narrow" w:hAnsi="Arial Narrow" w:cs="Arial Narrow"/>
          <w:spacing w:val="80"/>
          <w:w w:val="150"/>
          <w:sz w:val="18"/>
          <w:szCs w:val="18"/>
        </w:rPr>
        <w:t xml:space="preserve">                     </w:t>
      </w:r>
      <w:r w:rsidRPr="009C08C1">
        <w:rPr>
          <w:rFonts w:ascii="Arial Narrow" w:hAnsi="Arial Narrow" w:cs="Arial Narrow"/>
          <w:sz w:val="18"/>
          <w:szCs w:val="18"/>
        </w:rPr>
        <w:t>Form</w:t>
      </w:r>
      <w:r w:rsidRPr="009C08C1">
        <w:rPr>
          <w:rFonts w:ascii="Arial Narrow" w:hAnsi="Arial Narrow" w:cs="Arial Narrow"/>
          <w:spacing w:val="-1"/>
          <w:sz w:val="18"/>
          <w:szCs w:val="18"/>
        </w:rPr>
        <w:t xml:space="preserve"> </w:t>
      </w:r>
      <w:r w:rsidRPr="009C08C1">
        <w:rPr>
          <w:rFonts w:ascii="Arial Narrow" w:hAnsi="Arial Narrow" w:cs="Arial Narrow"/>
          <w:sz w:val="18"/>
          <w:szCs w:val="18"/>
        </w:rPr>
        <w:t>2001-1</w:t>
      </w:r>
      <w:r w:rsidRPr="009C08C1">
        <w:rPr>
          <w:rFonts w:ascii="Arial Narrow" w:hAnsi="Arial Narrow" w:cs="Arial Narrow"/>
          <w:spacing w:val="-1"/>
          <w:sz w:val="18"/>
          <w:szCs w:val="18"/>
        </w:rPr>
        <w:t xml:space="preserve"> </w:t>
      </w:r>
      <w:r w:rsidRPr="009C08C1">
        <w:rPr>
          <w:rFonts w:ascii="Arial Narrow" w:hAnsi="Arial Narrow" w:cs="Arial Narrow"/>
          <w:sz w:val="18"/>
          <w:szCs w:val="18"/>
        </w:rPr>
        <w:t>(Rev.</w:t>
      </w:r>
      <w:r w:rsidRPr="009C08C1">
        <w:rPr>
          <w:rFonts w:ascii="Arial Narrow" w:hAnsi="Arial Narrow" w:cs="Arial Narrow"/>
          <w:spacing w:val="-1"/>
          <w:sz w:val="18"/>
          <w:szCs w:val="18"/>
        </w:rPr>
        <w:t xml:space="preserve"> </w:t>
      </w:r>
      <w:r w:rsidRPr="009C08C1">
        <w:rPr>
          <w:rFonts w:ascii="Arial Narrow" w:hAnsi="Arial Narrow" w:cs="Arial Narrow"/>
          <w:sz w:val="18"/>
          <w:szCs w:val="18"/>
        </w:rPr>
        <w:t>03/15/06</w:t>
      </w:r>
    </w:p>
    <w:p w14:paraId="236D7BEF" w14:textId="78B2C30F" w:rsidR="002134FB" w:rsidRPr="002134FB" w:rsidRDefault="002134FB" w:rsidP="00AA7AAA">
      <w:pPr>
        <w:kinsoku w:val="0"/>
        <w:overflowPunct w:val="0"/>
        <w:autoSpaceDE w:val="0"/>
        <w:autoSpaceDN w:val="0"/>
        <w:adjustRightInd w:val="0"/>
        <w:spacing w:before="80"/>
        <w:jc w:val="center"/>
        <w:rPr>
          <w:rFonts w:asciiTheme="minorHAnsi" w:hAnsiTheme="minorHAnsi" w:cstheme="minorHAnsi"/>
          <w:sz w:val="24"/>
          <w:szCs w:val="24"/>
        </w:rPr>
      </w:pPr>
      <w:r w:rsidRPr="002134FB">
        <w:rPr>
          <w:rFonts w:asciiTheme="minorHAnsi" w:hAnsiTheme="minorHAnsi" w:cstheme="minorHAnsi"/>
          <w:b/>
          <w:bCs/>
          <w:sz w:val="24"/>
          <w:szCs w:val="24"/>
        </w:rPr>
        <w:lastRenderedPageBreak/>
        <w:t xml:space="preserve">EXHIBIT </w:t>
      </w:r>
      <w:r w:rsidR="00A13ED3">
        <w:rPr>
          <w:rFonts w:asciiTheme="minorHAnsi" w:hAnsiTheme="minorHAnsi" w:cstheme="minorHAnsi"/>
          <w:b/>
          <w:bCs/>
          <w:sz w:val="24"/>
          <w:szCs w:val="24"/>
        </w:rPr>
        <w:t>B</w:t>
      </w:r>
    </w:p>
    <w:p w14:paraId="3A38407D" w14:textId="5BFC0B5B" w:rsidR="002134FB" w:rsidRPr="002134FB" w:rsidRDefault="002134FB" w:rsidP="00AA7AAA">
      <w:pPr>
        <w:kinsoku w:val="0"/>
        <w:overflowPunct w:val="0"/>
        <w:autoSpaceDE w:val="0"/>
        <w:autoSpaceDN w:val="0"/>
        <w:adjustRightInd w:val="0"/>
        <w:spacing w:before="80" w:after="240"/>
        <w:jc w:val="center"/>
        <w:rPr>
          <w:rFonts w:asciiTheme="minorHAnsi" w:hAnsiTheme="minorHAnsi" w:cstheme="minorHAnsi"/>
          <w:sz w:val="24"/>
          <w:szCs w:val="24"/>
          <w:u w:val="single"/>
        </w:rPr>
      </w:pPr>
      <w:r w:rsidRPr="002134FB">
        <w:rPr>
          <w:rFonts w:asciiTheme="minorHAnsi" w:hAnsiTheme="minorHAnsi" w:cstheme="minorHAnsi"/>
          <w:b/>
          <w:bCs/>
          <w:sz w:val="24"/>
          <w:szCs w:val="24"/>
          <w:u w:val="single"/>
        </w:rPr>
        <w:t>HIPAA BUSINESS ASSOCIATE AGREEMENT</w:t>
      </w:r>
    </w:p>
    <w:p w14:paraId="1B0ED763" w14:textId="77777777" w:rsidR="002134FB" w:rsidRPr="002134FB" w:rsidRDefault="002134FB" w:rsidP="00030B15">
      <w:pPr>
        <w:kinsoku w:val="0"/>
        <w:overflowPunct w:val="0"/>
        <w:autoSpaceDE w:val="0"/>
        <w:autoSpaceDN w:val="0"/>
        <w:adjustRightInd w:val="0"/>
        <w:spacing w:before="80" w:after="240"/>
        <w:rPr>
          <w:rFonts w:asciiTheme="minorHAnsi" w:hAnsiTheme="minorHAnsi" w:cstheme="minorHAnsi"/>
          <w:sz w:val="24"/>
          <w:szCs w:val="24"/>
        </w:rPr>
      </w:pPr>
      <w:r w:rsidRPr="002134FB">
        <w:rPr>
          <w:rFonts w:asciiTheme="minorHAnsi" w:hAnsiTheme="minorHAnsi" w:cstheme="minorHAnsi"/>
          <w:sz w:val="24"/>
          <w:szCs w:val="24"/>
        </w:rPr>
        <w:t xml:space="preserve">This Exhibit, the HIPAA Business Associate Agreement (“Exhibit”) supplements and is made a part of the underlying agreement (“Agreement”) by and between the County of Alameda, (“County” or “Covered Entity”) and __________________________________, (“Contractor” or “Business Associate”) to which this Exhibit is attached. This Exhibit is effective as of the effective date of the Agreement. </w:t>
      </w:r>
    </w:p>
    <w:p w14:paraId="2369B633" w14:textId="77777777" w:rsidR="002134FB" w:rsidRPr="002134FB" w:rsidRDefault="002134FB" w:rsidP="002134FB">
      <w:pPr>
        <w:kinsoku w:val="0"/>
        <w:overflowPunct w:val="0"/>
        <w:autoSpaceDE w:val="0"/>
        <w:autoSpaceDN w:val="0"/>
        <w:adjustRightInd w:val="0"/>
        <w:spacing w:before="80"/>
        <w:rPr>
          <w:rFonts w:asciiTheme="minorHAnsi" w:hAnsiTheme="minorHAnsi" w:cstheme="minorHAnsi"/>
          <w:sz w:val="24"/>
          <w:szCs w:val="24"/>
        </w:rPr>
      </w:pPr>
      <w:r w:rsidRPr="002134FB">
        <w:rPr>
          <w:rFonts w:asciiTheme="minorHAnsi" w:hAnsiTheme="minorHAnsi" w:cstheme="minorHAnsi"/>
          <w:b/>
          <w:bCs/>
          <w:sz w:val="24"/>
          <w:szCs w:val="24"/>
        </w:rPr>
        <w:t xml:space="preserve">I. RECITALS </w:t>
      </w:r>
    </w:p>
    <w:p w14:paraId="297F9613" w14:textId="77777777" w:rsidR="002134FB" w:rsidRPr="002134FB" w:rsidRDefault="002134FB" w:rsidP="002134FB">
      <w:pPr>
        <w:kinsoku w:val="0"/>
        <w:overflowPunct w:val="0"/>
        <w:autoSpaceDE w:val="0"/>
        <w:autoSpaceDN w:val="0"/>
        <w:adjustRightInd w:val="0"/>
        <w:spacing w:before="80"/>
        <w:rPr>
          <w:rFonts w:asciiTheme="minorHAnsi" w:hAnsiTheme="minorHAnsi" w:cstheme="minorHAnsi"/>
          <w:sz w:val="24"/>
          <w:szCs w:val="24"/>
        </w:rPr>
      </w:pPr>
      <w:r w:rsidRPr="002134FB">
        <w:rPr>
          <w:rFonts w:asciiTheme="minorHAnsi" w:hAnsiTheme="minorHAnsi" w:cstheme="minorHAnsi"/>
          <w:sz w:val="24"/>
          <w:szCs w:val="24"/>
        </w:rPr>
        <w:t>Covered Entity wishes to disclose certain information to Business Associate pursuant to the terms of the Agreement, some of which may constitute Protected Health Information (“PHI”</w:t>
      </w:r>
      <w:proofErr w:type="gramStart"/>
      <w:r w:rsidRPr="002134FB">
        <w:rPr>
          <w:rFonts w:asciiTheme="minorHAnsi" w:hAnsiTheme="minorHAnsi" w:cstheme="minorHAnsi"/>
          <w:sz w:val="24"/>
          <w:szCs w:val="24"/>
        </w:rPr>
        <w:t>);</w:t>
      </w:r>
      <w:proofErr w:type="gramEnd"/>
      <w:r w:rsidRPr="002134FB">
        <w:rPr>
          <w:rFonts w:asciiTheme="minorHAnsi" w:hAnsiTheme="minorHAnsi" w:cstheme="minorHAnsi"/>
          <w:sz w:val="24"/>
          <w:szCs w:val="24"/>
        </w:rPr>
        <w:t xml:space="preserve"> </w:t>
      </w:r>
    </w:p>
    <w:p w14:paraId="1EAD1EB0" w14:textId="77777777" w:rsidR="002134FB" w:rsidRPr="002134FB" w:rsidRDefault="002134FB" w:rsidP="002134FB">
      <w:pPr>
        <w:kinsoku w:val="0"/>
        <w:overflowPunct w:val="0"/>
        <w:autoSpaceDE w:val="0"/>
        <w:autoSpaceDN w:val="0"/>
        <w:adjustRightInd w:val="0"/>
        <w:spacing w:before="80"/>
        <w:rPr>
          <w:rFonts w:asciiTheme="minorHAnsi" w:hAnsiTheme="minorHAnsi" w:cstheme="minorHAnsi"/>
          <w:sz w:val="24"/>
          <w:szCs w:val="24"/>
        </w:rPr>
      </w:pPr>
      <w:r w:rsidRPr="002134FB">
        <w:rPr>
          <w:rFonts w:asciiTheme="minorHAnsi" w:hAnsiTheme="minorHAnsi" w:cstheme="minorHAnsi"/>
          <w:sz w:val="24"/>
          <w:szCs w:val="24"/>
        </w:rPr>
        <w:t xml:space="preserve">Covered Entity and Business Associate intend to protect the privacy and provide for the security of PHI disclosed to Business Associate pursuant to the Agreement in compliance with the Health Insurance Portability and Accountability Act of 1996, Public Law 104-191 (“HIPAA”), the Health Information Technology for Economic and Clinical Health Act, Public Law 111-005 (the “HITECH Act”), the regulations promulgated thereunder by the U.S. Department of Health and Human Services (the “HIPAA Regulations”), and other applicable laws; and </w:t>
      </w:r>
    </w:p>
    <w:p w14:paraId="727EF9DC" w14:textId="77777777" w:rsidR="002134FB" w:rsidRPr="002134FB" w:rsidRDefault="002134FB" w:rsidP="00030B15">
      <w:pPr>
        <w:kinsoku w:val="0"/>
        <w:overflowPunct w:val="0"/>
        <w:autoSpaceDE w:val="0"/>
        <w:autoSpaceDN w:val="0"/>
        <w:adjustRightInd w:val="0"/>
        <w:spacing w:before="80" w:after="240"/>
        <w:rPr>
          <w:rFonts w:asciiTheme="minorHAnsi" w:hAnsiTheme="minorHAnsi" w:cstheme="minorHAnsi"/>
          <w:sz w:val="24"/>
          <w:szCs w:val="24"/>
        </w:rPr>
      </w:pPr>
      <w:r w:rsidRPr="002134FB">
        <w:rPr>
          <w:rFonts w:asciiTheme="minorHAnsi" w:hAnsiTheme="minorHAnsi" w:cstheme="minorHAnsi"/>
          <w:sz w:val="24"/>
          <w:szCs w:val="24"/>
        </w:rPr>
        <w:t xml:space="preserve">The Privacy Rule and the Security Rule in the HIPAA Regulations require Covered Entity to </w:t>
      </w:r>
      <w:proofErr w:type="gramStart"/>
      <w:r w:rsidRPr="002134FB">
        <w:rPr>
          <w:rFonts w:asciiTheme="minorHAnsi" w:hAnsiTheme="minorHAnsi" w:cstheme="minorHAnsi"/>
          <w:sz w:val="24"/>
          <w:szCs w:val="24"/>
        </w:rPr>
        <w:t>enter into</w:t>
      </w:r>
      <w:proofErr w:type="gramEnd"/>
      <w:r w:rsidRPr="002134FB">
        <w:rPr>
          <w:rFonts w:asciiTheme="minorHAnsi" w:hAnsiTheme="minorHAnsi" w:cstheme="minorHAnsi"/>
          <w:sz w:val="24"/>
          <w:szCs w:val="24"/>
        </w:rPr>
        <w:t xml:space="preserve"> a contract, containing specific requirements, with Business Associate prior to the disclosure of PHI, as set forth in, but not limited to, Title 45, sections 164.314(a), 164.502(e), and 164.504(e) of the Code of Federal Regulations (“C.F.R.”) and as contained in this Agreement. </w:t>
      </w:r>
    </w:p>
    <w:p w14:paraId="0C446868" w14:textId="77777777" w:rsidR="002134FB" w:rsidRPr="002134FB" w:rsidRDefault="002134FB" w:rsidP="002134FB">
      <w:pPr>
        <w:kinsoku w:val="0"/>
        <w:overflowPunct w:val="0"/>
        <w:autoSpaceDE w:val="0"/>
        <w:autoSpaceDN w:val="0"/>
        <w:adjustRightInd w:val="0"/>
        <w:spacing w:before="80"/>
        <w:rPr>
          <w:rFonts w:asciiTheme="minorHAnsi" w:hAnsiTheme="minorHAnsi" w:cstheme="minorHAnsi"/>
          <w:sz w:val="24"/>
          <w:szCs w:val="24"/>
        </w:rPr>
      </w:pPr>
      <w:r w:rsidRPr="002134FB">
        <w:rPr>
          <w:rFonts w:asciiTheme="minorHAnsi" w:hAnsiTheme="minorHAnsi" w:cstheme="minorHAnsi"/>
          <w:b/>
          <w:bCs/>
          <w:sz w:val="24"/>
          <w:szCs w:val="24"/>
        </w:rPr>
        <w:t xml:space="preserve">II. STANDARD DEFINITIONS </w:t>
      </w:r>
    </w:p>
    <w:p w14:paraId="37661E72" w14:textId="77777777" w:rsidR="002134FB" w:rsidRPr="002134FB" w:rsidRDefault="002134FB" w:rsidP="002134FB">
      <w:pPr>
        <w:kinsoku w:val="0"/>
        <w:overflowPunct w:val="0"/>
        <w:autoSpaceDE w:val="0"/>
        <w:autoSpaceDN w:val="0"/>
        <w:adjustRightInd w:val="0"/>
        <w:spacing w:before="80"/>
        <w:rPr>
          <w:rFonts w:asciiTheme="minorHAnsi" w:hAnsiTheme="minorHAnsi" w:cstheme="minorHAnsi"/>
          <w:sz w:val="24"/>
          <w:szCs w:val="24"/>
        </w:rPr>
      </w:pPr>
      <w:r w:rsidRPr="002134FB">
        <w:rPr>
          <w:rFonts w:asciiTheme="minorHAnsi" w:hAnsiTheme="minorHAnsi" w:cstheme="minorHAnsi"/>
          <w:sz w:val="24"/>
          <w:szCs w:val="24"/>
        </w:rPr>
        <w:t xml:space="preserve">Capitalized terms used, but not otherwise defined, in this Exhibit shall have the same meaning as those terms are defined in the HIPAA Regulations. In the event of an inconsistency between the provisions of this Exhibit and the mandatory provisions of the HIPAA Regulations, as amended, the HIPAA Regulations shall control. Where provisions of this Exhibit are different than those mandated in the HIPAA Regulations, but are nonetheless permitted by the HIPAA Regulations, the provisions of this Exhibit shall control. All regulatory references in this Exhibit are to HIPAA Regulations unless otherwise specified. </w:t>
      </w:r>
    </w:p>
    <w:p w14:paraId="63AACBE3" w14:textId="77777777" w:rsidR="002134FB" w:rsidRPr="002134FB" w:rsidRDefault="002134FB" w:rsidP="002134FB">
      <w:pPr>
        <w:kinsoku w:val="0"/>
        <w:overflowPunct w:val="0"/>
        <w:autoSpaceDE w:val="0"/>
        <w:autoSpaceDN w:val="0"/>
        <w:adjustRightInd w:val="0"/>
        <w:spacing w:before="80"/>
        <w:rPr>
          <w:rFonts w:asciiTheme="minorHAnsi" w:hAnsiTheme="minorHAnsi" w:cstheme="minorHAnsi"/>
          <w:sz w:val="24"/>
          <w:szCs w:val="24"/>
        </w:rPr>
      </w:pPr>
      <w:r w:rsidRPr="002134FB">
        <w:rPr>
          <w:rFonts w:asciiTheme="minorHAnsi" w:hAnsiTheme="minorHAnsi" w:cstheme="minorHAnsi"/>
          <w:sz w:val="24"/>
          <w:szCs w:val="24"/>
        </w:rPr>
        <w:t xml:space="preserve">The following terms used in this Exhibit shall have the same meaning as those terms in the HIPAA Regulations: Data Aggregation, Designated Record Set, Disclosure, Electronic Health Record, Health Care Operations, Health Plan, Individual, Limited Data Set, Marketing, Minimum Necessary, Minimum Necessary Rule, Protected Health Information, and Security Incident. </w:t>
      </w:r>
    </w:p>
    <w:p w14:paraId="2A5CA074" w14:textId="77777777" w:rsidR="002134FB" w:rsidRPr="002134FB" w:rsidRDefault="002134FB" w:rsidP="00030B15">
      <w:pPr>
        <w:kinsoku w:val="0"/>
        <w:overflowPunct w:val="0"/>
        <w:autoSpaceDE w:val="0"/>
        <w:autoSpaceDN w:val="0"/>
        <w:adjustRightInd w:val="0"/>
        <w:spacing w:before="80" w:after="240"/>
        <w:rPr>
          <w:rFonts w:asciiTheme="minorHAnsi" w:hAnsiTheme="minorHAnsi" w:cstheme="minorHAnsi"/>
          <w:sz w:val="24"/>
          <w:szCs w:val="24"/>
        </w:rPr>
      </w:pPr>
      <w:r w:rsidRPr="002134FB">
        <w:rPr>
          <w:rFonts w:asciiTheme="minorHAnsi" w:hAnsiTheme="minorHAnsi" w:cstheme="minorHAnsi"/>
          <w:sz w:val="24"/>
          <w:szCs w:val="24"/>
        </w:rPr>
        <w:t xml:space="preserve">The following term used in this Exhibit shall have the same meaning as that term in the HITECH Act: Unsecured PHI. </w:t>
      </w:r>
    </w:p>
    <w:p w14:paraId="3E844594" w14:textId="77777777" w:rsidR="002134FB" w:rsidRPr="002134FB" w:rsidRDefault="002134FB" w:rsidP="002F087E">
      <w:pPr>
        <w:kinsoku w:val="0"/>
        <w:overflowPunct w:val="0"/>
        <w:autoSpaceDE w:val="0"/>
        <w:autoSpaceDN w:val="0"/>
        <w:adjustRightInd w:val="0"/>
        <w:spacing w:before="80"/>
        <w:rPr>
          <w:rFonts w:asciiTheme="minorHAnsi" w:hAnsiTheme="minorHAnsi" w:cstheme="minorHAnsi"/>
          <w:b/>
          <w:bCs/>
          <w:sz w:val="24"/>
          <w:szCs w:val="24"/>
        </w:rPr>
      </w:pPr>
      <w:r w:rsidRPr="002134FB">
        <w:rPr>
          <w:rFonts w:asciiTheme="minorHAnsi" w:hAnsiTheme="minorHAnsi" w:cstheme="minorHAnsi"/>
          <w:b/>
          <w:bCs/>
          <w:sz w:val="24"/>
          <w:szCs w:val="24"/>
        </w:rPr>
        <w:t xml:space="preserve">III. SPECIFIC DEFINITIONS </w:t>
      </w:r>
    </w:p>
    <w:p w14:paraId="736E0485" w14:textId="77777777" w:rsidR="002134FB" w:rsidRPr="002134FB" w:rsidRDefault="002134FB" w:rsidP="002134FB">
      <w:pPr>
        <w:kinsoku w:val="0"/>
        <w:overflowPunct w:val="0"/>
        <w:autoSpaceDE w:val="0"/>
        <w:autoSpaceDN w:val="0"/>
        <w:adjustRightInd w:val="0"/>
        <w:spacing w:before="80"/>
        <w:rPr>
          <w:rFonts w:asciiTheme="minorHAnsi" w:hAnsiTheme="minorHAnsi" w:cstheme="minorHAnsi"/>
          <w:sz w:val="24"/>
          <w:szCs w:val="24"/>
        </w:rPr>
      </w:pPr>
      <w:r w:rsidRPr="002134FB">
        <w:rPr>
          <w:rFonts w:asciiTheme="minorHAnsi" w:hAnsiTheme="minorHAnsi" w:cstheme="minorHAnsi"/>
          <w:i/>
          <w:iCs/>
          <w:sz w:val="24"/>
          <w:szCs w:val="24"/>
        </w:rPr>
        <w:t>Agreement.</w:t>
      </w:r>
      <w:r w:rsidRPr="002134FB">
        <w:rPr>
          <w:rFonts w:asciiTheme="minorHAnsi" w:hAnsiTheme="minorHAnsi" w:cstheme="minorHAnsi"/>
          <w:sz w:val="24"/>
          <w:szCs w:val="24"/>
        </w:rPr>
        <w:t xml:space="preserve"> “Agreement” shall mean the underlying agreement between County and Contractor, to which this Exhibit, the HIPAA Business Associate Agreement, is attached. </w:t>
      </w:r>
    </w:p>
    <w:p w14:paraId="326F9807" w14:textId="6954E2AE" w:rsidR="002134FB" w:rsidRPr="002134FB" w:rsidRDefault="002134FB" w:rsidP="002134FB">
      <w:pPr>
        <w:kinsoku w:val="0"/>
        <w:overflowPunct w:val="0"/>
        <w:autoSpaceDE w:val="0"/>
        <w:autoSpaceDN w:val="0"/>
        <w:adjustRightInd w:val="0"/>
        <w:spacing w:before="80"/>
        <w:rPr>
          <w:rFonts w:asciiTheme="minorHAnsi" w:hAnsiTheme="minorHAnsi" w:cstheme="minorHAnsi"/>
          <w:sz w:val="24"/>
          <w:szCs w:val="24"/>
        </w:rPr>
      </w:pPr>
      <w:r w:rsidRPr="002134FB">
        <w:rPr>
          <w:rFonts w:asciiTheme="minorHAnsi" w:hAnsiTheme="minorHAnsi" w:cstheme="minorHAnsi"/>
          <w:i/>
          <w:iCs/>
          <w:sz w:val="24"/>
          <w:szCs w:val="24"/>
        </w:rPr>
        <w:lastRenderedPageBreak/>
        <w:t xml:space="preserve">Business Associate. </w:t>
      </w:r>
      <w:r w:rsidRPr="002134FB">
        <w:rPr>
          <w:rFonts w:asciiTheme="minorHAnsi" w:hAnsiTheme="minorHAnsi" w:cstheme="minorHAnsi"/>
          <w:sz w:val="24"/>
          <w:szCs w:val="24"/>
        </w:rPr>
        <w:t xml:space="preserve">“Business Associate” shall generally have the same meaning as the term “business associate” at 45 C.F.R. section 160.103, the HIPAA Regulations, and the HITECH Act, and in reference to a party to this Exhibit shall mean the Contractor identified above. “Business Associate” shall also mean any subcontractor that creates, receives, maintains, or transmits PHI in performing a function, activity, or service delegated by Contractor. </w:t>
      </w:r>
    </w:p>
    <w:p w14:paraId="7E281F21" w14:textId="77777777" w:rsidR="002134FB" w:rsidRPr="002134FB" w:rsidRDefault="002134FB" w:rsidP="002134FB">
      <w:pPr>
        <w:kinsoku w:val="0"/>
        <w:overflowPunct w:val="0"/>
        <w:autoSpaceDE w:val="0"/>
        <w:autoSpaceDN w:val="0"/>
        <w:adjustRightInd w:val="0"/>
        <w:spacing w:before="80"/>
        <w:rPr>
          <w:rFonts w:asciiTheme="minorHAnsi" w:hAnsiTheme="minorHAnsi" w:cstheme="minorHAnsi"/>
          <w:sz w:val="24"/>
          <w:szCs w:val="24"/>
        </w:rPr>
      </w:pPr>
      <w:r w:rsidRPr="002134FB">
        <w:rPr>
          <w:rFonts w:asciiTheme="minorHAnsi" w:hAnsiTheme="minorHAnsi" w:cstheme="minorHAnsi"/>
          <w:i/>
          <w:iCs/>
          <w:sz w:val="24"/>
          <w:szCs w:val="24"/>
        </w:rPr>
        <w:t xml:space="preserve">Contractual Breach. </w:t>
      </w:r>
      <w:r w:rsidRPr="002134FB">
        <w:rPr>
          <w:rFonts w:asciiTheme="minorHAnsi" w:hAnsiTheme="minorHAnsi" w:cstheme="minorHAnsi"/>
          <w:sz w:val="24"/>
          <w:szCs w:val="24"/>
        </w:rPr>
        <w:t xml:space="preserve">“Contractual Breach” shall mean a violation of the contractual obligations set forth in this Exhibit. </w:t>
      </w:r>
    </w:p>
    <w:p w14:paraId="643F25FA" w14:textId="77777777" w:rsidR="002134FB" w:rsidRPr="002134FB" w:rsidRDefault="002134FB" w:rsidP="002134FB">
      <w:pPr>
        <w:kinsoku w:val="0"/>
        <w:overflowPunct w:val="0"/>
        <w:autoSpaceDE w:val="0"/>
        <w:autoSpaceDN w:val="0"/>
        <w:adjustRightInd w:val="0"/>
        <w:spacing w:before="80"/>
        <w:rPr>
          <w:rFonts w:asciiTheme="minorHAnsi" w:hAnsiTheme="minorHAnsi" w:cstheme="minorHAnsi"/>
          <w:sz w:val="24"/>
          <w:szCs w:val="24"/>
        </w:rPr>
      </w:pPr>
      <w:r w:rsidRPr="002134FB">
        <w:rPr>
          <w:rFonts w:asciiTheme="minorHAnsi" w:hAnsiTheme="minorHAnsi" w:cstheme="minorHAnsi"/>
          <w:i/>
          <w:iCs/>
          <w:sz w:val="24"/>
          <w:szCs w:val="24"/>
        </w:rPr>
        <w:t>Covered Entity. “</w:t>
      </w:r>
      <w:r w:rsidRPr="002134FB">
        <w:rPr>
          <w:rFonts w:asciiTheme="minorHAnsi" w:hAnsiTheme="minorHAnsi" w:cstheme="minorHAnsi"/>
          <w:sz w:val="24"/>
          <w:szCs w:val="24"/>
        </w:rPr>
        <w:t xml:space="preserve">Covered Entity” shall generally have the same meaning as the term “covered entity” at 45 C.F.R. section 160.103, and in reference to the party to this Exhibit, shall mean any part of County subject to the HIPAA Regulations. </w:t>
      </w:r>
    </w:p>
    <w:p w14:paraId="65A0E4B9" w14:textId="77777777" w:rsidR="002134FB" w:rsidRPr="002134FB" w:rsidRDefault="002134FB" w:rsidP="002134FB">
      <w:pPr>
        <w:kinsoku w:val="0"/>
        <w:overflowPunct w:val="0"/>
        <w:autoSpaceDE w:val="0"/>
        <w:autoSpaceDN w:val="0"/>
        <w:adjustRightInd w:val="0"/>
        <w:spacing w:before="80"/>
        <w:rPr>
          <w:rFonts w:asciiTheme="minorHAnsi" w:hAnsiTheme="minorHAnsi" w:cstheme="minorHAnsi"/>
          <w:sz w:val="24"/>
          <w:szCs w:val="24"/>
        </w:rPr>
      </w:pPr>
      <w:r w:rsidRPr="002134FB">
        <w:rPr>
          <w:rFonts w:asciiTheme="minorHAnsi" w:hAnsiTheme="minorHAnsi" w:cstheme="minorHAnsi"/>
          <w:i/>
          <w:iCs/>
          <w:sz w:val="24"/>
          <w:szCs w:val="24"/>
        </w:rPr>
        <w:t>Electronic Protected Health Information</w:t>
      </w:r>
      <w:r w:rsidRPr="002134FB">
        <w:rPr>
          <w:rFonts w:asciiTheme="minorHAnsi" w:hAnsiTheme="minorHAnsi" w:cstheme="minorHAnsi"/>
          <w:sz w:val="24"/>
          <w:szCs w:val="24"/>
        </w:rPr>
        <w:t xml:space="preserve">. “Electronic Protected Health Information” or “Electronic PHI” means Protected Health Information that is maintained in or transmitted by electronic media. </w:t>
      </w:r>
    </w:p>
    <w:p w14:paraId="6873858A" w14:textId="77777777" w:rsidR="002134FB" w:rsidRPr="002134FB" w:rsidRDefault="002134FB" w:rsidP="002134FB">
      <w:pPr>
        <w:kinsoku w:val="0"/>
        <w:overflowPunct w:val="0"/>
        <w:autoSpaceDE w:val="0"/>
        <w:autoSpaceDN w:val="0"/>
        <w:adjustRightInd w:val="0"/>
        <w:spacing w:before="80"/>
        <w:rPr>
          <w:rFonts w:asciiTheme="minorHAnsi" w:hAnsiTheme="minorHAnsi" w:cstheme="minorHAnsi"/>
          <w:sz w:val="24"/>
          <w:szCs w:val="24"/>
        </w:rPr>
      </w:pPr>
      <w:r w:rsidRPr="002134FB">
        <w:rPr>
          <w:rFonts w:asciiTheme="minorHAnsi" w:hAnsiTheme="minorHAnsi" w:cstheme="minorHAnsi"/>
          <w:i/>
          <w:iCs/>
          <w:sz w:val="24"/>
          <w:szCs w:val="24"/>
        </w:rPr>
        <w:t xml:space="preserve">Exhibit. </w:t>
      </w:r>
      <w:r w:rsidRPr="002134FB">
        <w:rPr>
          <w:rFonts w:asciiTheme="minorHAnsi" w:hAnsiTheme="minorHAnsi" w:cstheme="minorHAnsi"/>
          <w:sz w:val="24"/>
          <w:szCs w:val="24"/>
        </w:rPr>
        <w:t xml:space="preserve">“Exhibit” shall mean this HIPAA Business Associate Agreement. </w:t>
      </w:r>
    </w:p>
    <w:p w14:paraId="32D6F466" w14:textId="77777777" w:rsidR="002134FB" w:rsidRPr="002134FB" w:rsidRDefault="002134FB" w:rsidP="002134FB">
      <w:pPr>
        <w:kinsoku w:val="0"/>
        <w:overflowPunct w:val="0"/>
        <w:autoSpaceDE w:val="0"/>
        <w:autoSpaceDN w:val="0"/>
        <w:adjustRightInd w:val="0"/>
        <w:spacing w:before="80"/>
        <w:rPr>
          <w:rFonts w:asciiTheme="minorHAnsi" w:hAnsiTheme="minorHAnsi" w:cstheme="minorHAnsi"/>
          <w:sz w:val="24"/>
          <w:szCs w:val="24"/>
        </w:rPr>
      </w:pPr>
      <w:r w:rsidRPr="002134FB">
        <w:rPr>
          <w:rFonts w:asciiTheme="minorHAnsi" w:hAnsiTheme="minorHAnsi" w:cstheme="minorHAnsi"/>
          <w:i/>
          <w:iCs/>
          <w:sz w:val="24"/>
          <w:szCs w:val="24"/>
        </w:rPr>
        <w:t xml:space="preserve">HIPAA. </w:t>
      </w:r>
      <w:r w:rsidRPr="002134FB">
        <w:rPr>
          <w:rFonts w:asciiTheme="minorHAnsi" w:hAnsiTheme="minorHAnsi" w:cstheme="minorHAnsi"/>
          <w:sz w:val="24"/>
          <w:szCs w:val="24"/>
        </w:rPr>
        <w:t xml:space="preserve">“HIPAA” shall mean the Health Insurance Portability and Accountability Act of 1996, Public Law 104-191. </w:t>
      </w:r>
    </w:p>
    <w:p w14:paraId="7B6AAACB" w14:textId="77777777" w:rsidR="002134FB" w:rsidRPr="002134FB" w:rsidRDefault="002134FB" w:rsidP="002134FB">
      <w:pPr>
        <w:kinsoku w:val="0"/>
        <w:overflowPunct w:val="0"/>
        <w:autoSpaceDE w:val="0"/>
        <w:autoSpaceDN w:val="0"/>
        <w:adjustRightInd w:val="0"/>
        <w:spacing w:before="80"/>
        <w:rPr>
          <w:rFonts w:asciiTheme="minorHAnsi" w:hAnsiTheme="minorHAnsi" w:cstheme="minorHAnsi"/>
          <w:sz w:val="24"/>
          <w:szCs w:val="24"/>
        </w:rPr>
      </w:pPr>
      <w:r w:rsidRPr="002134FB">
        <w:rPr>
          <w:rFonts w:asciiTheme="minorHAnsi" w:hAnsiTheme="minorHAnsi" w:cstheme="minorHAnsi"/>
          <w:i/>
          <w:iCs/>
          <w:sz w:val="24"/>
          <w:szCs w:val="24"/>
        </w:rPr>
        <w:t xml:space="preserve">HIPAA Breach. </w:t>
      </w:r>
      <w:r w:rsidRPr="002134FB">
        <w:rPr>
          <w:rFonts w:asciiTheme="minorHAnsi" w:hAnsiTheme="minorHAnsi" w:cstheme="minorHAnsi"/>
          <w:sz w:val="24"/>
          <w:szCs w:val="24"/>
        </w:rPr>
        <w:t xml:space="preserve">“HIPAA Breach” shall mean a breach of Protected Health Information as defined in 45 C.F.R. 164.402, and includes the unauthorized acquisition, access, use, or Disclosure of Protected Health Information which compromises the security or privacy of such information. </w:t>
      </w:r>
    </w:p>
    <w:p w14:paraId="4627215C" w14:textId="77777777" w:rsidR="002134FB" w:rsidRPr="002134FB" w:rsidRDefault="002134FB" w:rsidP="002134FB">
      <w:pPr>
        <w:kinsoku w:val="0"/>
        <w:overflowPunct w:val="0"/>
        <w:autoSpaceDE w:val="0"/>
        <w:autoSpaceDN w:val="0"/>
        <w:adjustRightInd w:val="0"/>
        <w:spacing w:before="80"/>
        <w:rPr>
          <w:rFonts w:asciiTheme="minorHAnsi" w:hAnsiTheme="minorHAnsi" w:cstheme="minorHAnsi"/>
          <w:sz w:val="24"/>
          <w:szCs w:val="24"/>
        </w:rPr>
      </w:pPr>
      <w:r w:rsidRPr="002134FB">
        <w:rPr>
          <w:rFonts w:asciiTheme="minorHAnsi" w:hAnsiTheme="minorHAnsi" w:cstheme="minorHAnsi"/>
          <w:i/>
          <w:iCs/>
          <w:sz w:val="24"/>
          <w:szCs w:val="24"/>
        </w:rPr>
        <w:t xml:space="preserve">HIPAA Regulations. </w:t>
      </w:r>
      <w:r w:rsidRPr="002134FB">
        <w:rPr>
          <w:rFonts w:asciiTheme="minorHAnsi" w:hAnsiTheme="minorHAnsi" w:cstheme="minorHAnsi"/>
          <w:sz w:val="24"/>
          <w:szCs w:val="24"/>
        </w:rPr>
        <w:t xml:space="preserve">“HIPAA Regulations” shall mean the regulations promulgated under HIPAA by the U.S. Department of Health and Human Services, including those set forth at 45 C.F.R. Parts 160 and 164, Subparts A, C, and E. </w:t>
      </w:r>
    </w:p>
    <w:p w14:paraId="6637AAC0" w14:textId="77777777" w:rsidR="002134FB" w:rsidRPr="002134FB" w:rsidRDefault="002134FB" w:rsidP="002134FB">
      <w:pPr>
        <w:kinsoku w:val="0"/>
        <w:overflowPunct w:val="0"/>
        <w:autoSpaceDE w:val="0"/>
        <w:autoSpaceDN w:val="0"/>
        <w:adjustRightInd w:val="0"/>
        <w:spacing w:before="80"/>
        <w:rPr>
          <w:rFonts w:asciiTheme="minorHAnsi" w:hAnsiTheme="minorHAnsi" w:cstheme="minorHAnsi"/>
          <w:sz w:val="24"/>
          <w:szCs w:val="24"/>
        </w:rPr>
      </w:pPr>
      <w:r w:rsidRPr="002134FB">
        <w:rPr>
          <w:rFonts w:asciiTheme="minorHAnsi" w:hAnsiTheme="minorHAnsi" w:cstheme="minorHAnsi"/>
          <w:i/>
          <w:iCs/>
          <w:sz w:val="24"/>
          <w:szCs w:val="24"/>
        </w:rPr>
        <w:t xml:space="preserve">HITECH Act. </w:t>
      </w:r>
      <w:r w:rsidRPr="002134FB">
        <w:rPr>
          <w:rFonts w:asciiTheme="minorHAnsi" w:hAnsiTheme="minorHAnsi" w:cstheme="minorHAnsi"/>
          <w:sz w:val="24"/>
          <w:szCs w:val="24"/>
        </w:rPr>
        <w:t xml:space="preserve">“HITECH Act” shall mean the Health Information Technology for Economic and Clinical Health Act, Public Law 111-005 (the “HITECH Act”). </w:t>
      </w:r>
    </w:p>
    <w:p w14:paraId="009E69E9" w14:textId="77777777" w:rsidR="002134FB" w:rsidRPr="002134FB" w:rsidRDefault="002134FB" w:rsidP="002134FB">
      <w:pPr>
        <w:kinsoku w:val="0"/>
        <w:overflowPunct w:val="0"/>
        <w:autoSpaceDE w:val="0"/>
        <w:autoSpaceDN w:val="0"/>
        <w:adjustRightInd w:val="0"/>
        <w:spacing w:before="80"/>
        <w:rPr>
          <w:rFonts w:asciiTheme="minorHAnsi" w:hAnsiTheme="minorHAnsi" w:cstheme="minorHAnsi"/>
          <w:sz w:val="24"/>
          <w:szCs w:val="24"/>
        </w:rPr>
      </w:pPr>
      <w:r w:rsidRPr="002134FB">
        <w:rPr>
          <w:rFonts w:asciiTheme="minorHAnsi" w:hAnsiTheme="minorHAnsi" w:cstheme="minorHAnsi"/>
          <w:i/>
          <w:iCs/>
          <w:sz w:val="24"/>
          <w:szCs w:val="24"/>
        </w:rPr>
        <w:t xml:space="preserve">Privacy Rule and Privacy Regulations. </w:t>
      </w:r>
      <w:r w:rsidRPr="002134FB">
        <w:rPr>
          <w:rFonts w:asciiTheme="minorHAnsi" w:hAnsiTheme="minorHAnsi" w:cstheme="minorHAnsi"/>
          <w:sz w:val="24"/>
          <w:szCs w:val="24"/>
        </w:rPr>
        <w:t xml:space="preserve">“Privacy Rule” and “Privacy Regulations” shall mean the standards for privacy of individually identifiable health information set forth in the HIPAA Regulations at 45 C.F.R. Part 160 and Part 164, Subparts A and E. </w:t>
      </w:r>
    </w:p>
    <w:p w14:paraId="5851C12C" w14:textId="77777777" w:rsidR="002134FB" w:rsidRPr="002134FB" w:rsidRDefault="002134FB" w:rsidP="002134FB">
      <w:pPr>
        <w:kinsoku w:val="0"/>
        <w:overflowPunct w:val="0"/>
        <w:autoSpaceDE w:val="0"/>
        <w:autoSpaceDN w:val="0"/>
        <w:adjustRightInd w:val="0"/>
        <w:spacing w:before="80"/>
        <w:rPr>
          <w:rFonts w:asciiTheme="minorHAnsi" w:hAnsiTheme="minorHAnsi" w:cstheme="minorHAnsi"/>
          <w:sz w:val="24"/>
          <w:szCs w:val="24"/>
        </w:rPr>
      </w:pPr>
      <w:r w:rsidRPr="002134FB">
        <w:rPr>
          <w:rFonts w:asciiTheme="minorHAnsi" w:hAnsiTheme="minorHAnsi" w:cstheme="minorHAnsi"/>
          <w:i/>
          <w:iCs/>
          <w:sz w:val="24"/>
          <w:szCs w:val="24"/>
        </w:rPr>
        <w:t xml:space="preserve">Secretary. </w:t>
      </w:r>
      <w:r w:rsidRPr="002134FB">
        <w:rPr>
          <w:rFonts w:asciiTheme="minorHAnsi" w:hAnsiTheme="minorHAnsi" w:cstheme="minorHAnsi"/>
          <w:sz w:val="24"/>
          <w:szCs w:val="24"/>
        </w:rPr>
        <w:t xml:space="preserve">“Secretary” shall mean the Secretary of the United States Department of Health and Human Services (“DHHS”) or his or her designee. </w:t>
      </w:r>
    </w:p>
    <w:p w14:paraId="536C914C" w14:textId="77777777" w:rsidR="002134FB" w:rsidRPr="002134FB" w:rsidRDefault="002134FB" w:rsidP="00B90970">
      <w:pPr>
        <w:kinsoku w:val="0"/>
        <w:overflowPunct w:val="0"/>
        <w:autoSpaceDE w:val="0"/>
        <w:autoSpaceDN w:val="0"/>
        <w:adjustRightInd w:val="0"/>
        <w:spacing w:before="80" w:after="240"/>
        <w:rPr>
          <w:rFonts w:asciiTheme="minorHAnsi" w:hAnsiTheme="minorHAnsi" w:cstheme="minorHAnsi"/>
          <w:sz w:val="24"/>
          <w:szCs w:val="24"/>
        </w:rPr>
      </w:pPr>
      <w:r w:rsidRPr="002134FB">
        <w:rPr>
          <w:rFonts w:asciiTheme="minorHAnsi" w:hAnsiTheme="minorHAnsi" w:cstheme="minorHAnsi"/>
          <w:i/>
          <w:iCs/>
          <w:sz w:val="24"/>
          <w:szCs w:val="24"/>
        </w:rPr>
        <w:t>Security Rule and Security Regulations</w:t>
      </w:r>
      <w:r w:rsidRPr="002134FB">
        <w:rPr>
          <w:rFonts w:asciiTheme="minorHAnsi" w:hAnsiTheme="minorHAnsi" w:cstheme="minorHAnsi"/>
          <w:sz w:val="24"/>
          <w:szCs w:val="24"/>
        </w:rPr>
        <w:t xml:space="preserve">. “Security Rule” and “Security Regulations” shall mean the standards for security of Electronic PHI set forth in the HIPAA Regulations at 45 C.F.R. Parts 160 and 164, Subparts A and C. </w:t>
      </w:r>
    </w:p>
    <w:p w14:paraId="070EED86" w14:textId="77777777" w:rsidR="002134FB" w:rsidRPr="002134FB" w:rsidRDefault="002134FB" w:rsidP="00B90970">
      <w:pPr>
        <w:kinsoku w:val="0"/>
        <w:overflowPunct w:val="0"/>
        <w:autoSpaceDE w:val="0"/>
        <w:autoSpaceDN w:val="0"/>
        <w:adjustRightInd w:val="0"/>
        <w:spacing w:before="80"/>
        <w:rPr>
          <w:rFonts w:asciiTheme="minorHAnsi" w:hAnsiTheme="minorHAnsi" w:cstheme="minorHAnsi"/>
          <w:b/>
          <w:bCs/>
          <w:sz w:val="24"/>
          <w:szCs w:val="24"/>
        </w:rPr>
      </w:pPr>
      <w:r w:rsidRPr="002134FB">
        <w:rPr>
          <w:rFonts w:asciiTheme="minorHAnsi" w:hAnsiTheme="minorHAnsi" w:cstheme="minorHAnsi"/>
          <w:b/>
          <w:bCs/>
          <w:sz w:val="24"/>
          <w:szCs w:val="24"/>
        </w:rPr>
        <w:t xml:space="preserve">IV. PERMITTED USES AND DISCLOSURES OF PHI BY BUSINESS ASSOCIATE </w:t>
      </w:r>
    </w:p>
    <w:p w14:paraId="62BAEA25" w14:textId="77777777" w:rsidR="002134FB" w:rsidRPr="002134FB" w:rsidRDefault="002134FB" w:rsidP="002134FB">
      <w:pPr>
        <w:kinsoku w:val="0"/>
        <w:overflowPunct w:val="0"/>
        <w:autoSpaceDE w:val="0"/>
        <w:autoSpaceDN w:val="0"/>
        <w:adjustRightInd w:val="0"/>
        <w:spacing w:before="80"/>
        <w:rPr>
          <w:rFonts w:asciiTheme="minorHAnsi" w:hAnsiTheme="minorHAnsi" w:cstheme="minorHAnsi"/>
          <w:sz w:val="24"/>
          <w:szCs w:val="24"/>
        </w:rPr>
      </w:pPr>
      <w:r w:rsidRPr="002134FB">
        <w:rPr>
          <w:rFonts w:asciiTheme="minorHAnsi" w:hAnsiTheme="minorHAnsi" w:cstheme="minorHAnsi"/>
          <w:sz w:val="24"/>
          <w:szCs w:val="24"/>
        </w:rPr>
        <w:t xml:space="preserve">Business Associate may only use or disclose PHI: </w:t>
      </w:r>
    </w:p>
    <w:p w14:paraId="49EE947C" w14:textId="77777777" w:rsidR="00434AF5" w:rsidRDefault="002134FB" w:rsidP="00434AF5">
      <w:pPr>
        <w:pStyle w:val="ListParagraph"/>
        <w:numPr>
          <w:ilvl w:val="0"/>
          <w:numId w:val="34"/>
        </w:numPr>
        <w:kinsoku w:val="0"/>
        <w:overflowPunct w:val="0"/>
        <w:autoSpaceDE w:val="0"/>
        <w:autoSpaceDN w:val="0"/>
        <w:adjustRightInd w:val="0"/>
        <w:spacing w:before="80" w:after="240"/>
        <w:ind w:hanging="770"/>
        <w:rPr>
          <w:rFonts w:asciiTheme="minorHAnsi" w:hAnsiTheme="minorHAnsi" w:cstheme="minorHAnsi"/>
          <w:sz w:val="24"/>
          <w:szCs w:val="24"/>
        </w:rPr>
      </w:pPr>
      <w:r w:rsidRPr="00092315">
        <w:rPr>
          <w:rFonts w:asciiTheme="minorHAnsi" w:hAnsiTheme="minorHAnsi" w:cstheme="minorHAnsi"/>
          <w:sz w:val="24"/>
          <w:szCs w:val="24"/>
        </w:rPr>
        <w:t xml:space="preserve">As necessary to perform functions, activities, or services for, or on behalf of, Covered Entity as specified in the Agreement, provided that such use or Disclosure would not violate the Privacy Rule if done by Covered </w:t>
      </w:r>
      <w:proofErr w:type="gramStart"/>
      <w:r w:rsidRPr="00092315">
        <w:rPr>
          <w:rFonts w:asciiTheme="minorHAnsi" w:hAnsiTheme="minorHAnsi" w:cstheme="minorHAnsi"/>
          <w:sz w:val="24"/>
          <w:szCs w:val="24"/>
        </w:rPr>
        <w:t>Entity;</w:t>
      </w:r>
      <w:proofErr w:type="gramEnd"/>
      <w:r w:rsidRPr="00092315">
        <w:rPr>
          <w:rFonts w:asciiTheme="minorHAnsi" w:hAnsiTheme="minorHAnsi" w:cstheme="minorHAnsi"/>
          <w:sz w:val="24"/>
          <w:szCs w:val="24"/>
        </w:rPr>
        <w:t xml:space="preserve"> </w:t>
      </w:r>
    </w:p>
    <w:p w14:paraId="59BF13A7" w14:textId="77777777" w:rsidR="00434AF5" w:rsidRDefault="002134FB" w:rsidP="002134FB">
      <w:pPr>
        <w:pStyle w:val="ListParagraph"/>
        <w:numPr>
          <w:ilvl w:val="0"/>
          <w:numId w:val="34"/>
        </w:numPr>
        <w:kinsoku w:val="0"/>
        <w:overflowPunct w:val="0"/>
        <w:autoSpaceDE w:val="0"/>
        <w:autoSpaceDN w:val="0"/>
        <w:adjustRightInd w:val="0"/>
        <w:spacing w:before="80"/>
        <w:ind w:hanging="770"/>
        <w:rPr>
          <w:rFonts w:asciiTheme="minorHAnsi" w:hAnsiTheme="minorHAnsi" w:cstheme="minorHAnsi"/>
          <w:sz w:val="24"/>
          <w:szCs w:val="24"/>
        </w:rPr>
      </w:pPr>
      <w:r w:rsidRPr="00434AF5">
        <w:rPr>
          <w:rFonts w:asciiTheme="minorHAnsi" w:hAnsiTheme="minorHAnsi" w:cstheme="minorHAnsi"/>
          <w:sz w:val="24"/>
          <w:szCs w:val="24"/>
        </w:rPr>
        <w:t xml:space="preserve">As required by law; and </w:t>
      </w:r>
    </w:p>
    <w:p w14:paraId="7FE22CA1" w14:textId="617D8B1F" w:rsidR="002134FB" w:rsidRPr="00E018D1" w:rsidRDefault="002134FB" w:rsidP="007D0F80">
      <w:pPr>
        <w:pStyle w:val="ListParagraph"/>
        <w:numPr>
          <w:ilvl w:val="0"/>
          <w:numId w:val="34"/>
        </w:numPr>
        <w:kinsoku w:val="0"/>
        <w:overflowPunct w:val="0"/>
        <w:autoSpaceDE w:val="0"/>
        <w:autoSpaceDN w:val="0"/>
        <w:adjustRightInd w:val="0"/>
        <w:spacing w:before="80" w:after="240"/>
        <w:ind w:hanging="770"/>
        <w:rPr>
          <w:rFonts w:asciiTheme="minorHAnsi" w:hAnsiTheme="minorHAnsi" w:cstheme="minorHAnsi"/>
          <w:sz w:val="24"/>
          <w:szCs w:val="24"/>
        </w:rPr>
      </w:pPr>
      <w:r w:rsidRPr="00434AF5">
        <w:rPr>
          <w:rFonts w:asciiTheme="minorHAnsi" w:hAnsiTheme="minorHAnsi" w:cstheme="minorHAnsi"/>
          <w:sz w:val="24"/>
          <w:szCs w:val="24"/>
        </w:rPr>
        <w:lastRenderedPageBreak/>
        <w:t>For the proper management and administration of Business Associate or to carry out the legal responsibilities of Business Associate, provided the disclosures are required by law, or Business Page 3 of 6 Last update: 6.28.2013</w:t>
      </w:r>
      <w:r w:rsidR="007D0F80">
        <w:rPr>
          <w:rFonts w:asciiTheme="minorHAnsi" w:hAnsiTheme="minorHAnsi" w:cstheme="minorHAnsi"/>
          <w:sz w:val="24"/>
          <w:szCs w:val="24"/>
        </w:rPr>
        <w:t xml:space="preserve">. </w:t>
      </w:r>
    </w:p>
    <w:p w14:paraId="22D723D0" w14:textId="77777777" w:rsidR="002134FB" w:rsidRPr="002134FB" w:rsidRDefault="002134FB" w:rsidP="002F3F15">
      <w:pPr>
        <w:kinsoku w:val="0"/>
        <w:overflowPunct w:val="0"/>
        <w:autoSpaceDE w:val="0"/>
        <w:autoSpaceDN w:val="0"/>
        <w:adjustRightInd w:val="0"/>
        <w:spacing w:before="80" w:after="240"/>
        <w:rPr>
          <w:rFonts w:asciiTheme="minorHAnsi" w:hAnsiTheme="minorHAnsi" w:cstheme="minorHAnsi"/>
          <w:sz w:val="24"/>
          <w:szCs w:val="24"/>
        </w:rPr>
      </w:pPr>
      <w:r w:rsidRPr="002134FB">
        <w:rPr>
          <w:rFonts w:asciiTheme="minorHAnsi" w:hAnsiTheme="minorHAnsi" w:cstheme="minorHAnsi"/>
          <w:sz w:val="24"/>
          <w:szCs w:val="24"/>
        </w:rPr>
        <w:t xml:space="preserve">Associate obtains reasonable assurances from the person to whom the information is disclosed that the information will remain confidential and used or further disclosed only as required by law or for the purposes for which it was disclosed to the person, and the person notifies Business Associate of any instances of which it is aware in which the confidentiality of the information has been breached. </w:t>
      </w:r>
    </w:p>
    <w:p w14:paraId="328597D6" w14:textId="77777777" w:rsidR="002134FB" w:rsidRPr="002134FB" w:rsidRDefault="002134FB" w:rsidP="002134FB">
      <w:pPr>
        <w:kinsoku w:val="0"/>
        <w:overflowPunct w:val="0"/>
        <w:autoSpaceDE w:val="0"/>
        <w:autoSpaceDN w:val="0"/>
        <w:adjustRightInd w:val="0"/>
        <w:spacing w:before="80"/>
        <w:rPr>
          <w:rFonts w:asciiTheme="minorHAnsi" w:hAnsiTheme="minorHAnsi" w:cstheme="minorHAnsi"/>
          <w:sz w:val="24"/>
          <w:szCs w:val="24"/>
        </w:rPr>
      </w:pPr>
      <w:r w:rsidRPr="002134FB">
        <w:rPr>
          <w:rFonts w:asciiTheme="minorHAnsi" w:hAnsiTheme="minorHAnsi" w:cstheme="minorHAnsi"/>
          <w:b/>
          <w:bCs/>
          <w:sz w:val="24"/>
          <w:szCs w:val="24"/>
        </w:rPr>
        <w:t xml:space="preserve">V. PROTECTION OF PHI BY BUSINESS ASSOCIATE </w:t>
      </w:r>
    </w:p>
    <w:p w14:paraId="4A1ECC33" w14:textId="4639448D" w:rsidR="002134FB" w:rsidRPr="00500C4D" w:rsidRDefault="002134FB" w:rsidP="00500C4D">
      <w:pPr>
        <w:pStyle w:val="ListParagraph"/>
        <w:numPr>
          <w:ilvl w:val="0"/>
          <w:numId w:val="35"/>
        </w:numPr>
        <w:kinsoku w:val="0"/>
        <w:overflowPunct w:val="0"/>
        <w:autoSpaceDE w:val="0"/>
        <w:autoSpaceDN w:val="0"/>
        <w:adjustRightInd w:val="0"/>
        <w:spacing w:before="80"/>
        <w:ind w:hanging="720"/>
        <w:rPr>
          <w:rFonts w:asciiTheme="minorHAnsi" w:hAnsiTheme="minorHAnsi" w:cstheme="minorHAnsi"/>
          <w:sz w:val="24"/>
          <w:szCs w:val="24"/>
        </w:rPr>
      </w:pPr>
      <w:r w:rsidRPr="00500C4D">
        <w:rPr>
          <w:rFonts w:asciiTheme="minorHAnsi" w:hAnsiTheme="minorHAnsi" w:cstheme="minorHAnsi"/>
          <w:i/>
          <w:iCs/>
          <w:sz w:val="24"/>
          <w:szCs w:val="24"/>
        </w:rPr>
        <w:t>Scope of Exhibit</w:t>
      </w:r>
      <w:r w:rsidRPr="00500C4D">
        <w:rPr>
          <w:rFonts w:asciiTheme="minorHAnsi" w:hAnsiTheme="minorHAnsi" w:cstheme="minorHAnsi"/>
          <w:sz w:val="24"/>
          <w:szCs w:val="24"/>
        </w:rPr>
        <w:t xml:space="preserve">. Business Associate acknowledges and agrees that all PHI that is created or received by Covered Entity and disclosed or made available in any form, including paper record, oral communication, audio recording and electronic display, by Covered Entity or its operating units to Business Associate, or is created or received by Business Associate on Covered Entity’s behalf, shall be subject to this Exhibit. </w:t>
      </w:r>
    </w:p>
    <w:p w14:paraId="1A8CAA1B" w14:textId="125C3E5C" w:rsidR="002134FB" w:rsidRPr="002134FB" w:rsidRDefault="002134FB" w:rsidP="00C17FF7">
      <w:pPr>
        <w:pStyle w:val="ListParagraph"/>
        <w:numPr>
          <w:ilvl w:val="0"/>
          <w:numId w:val="35"/>
        </w:numPr>
        <w:kinsoku w:val="0"/>
        <w:overflowPunct w:val="0"/>
        <w:autoSpaceDE w:val="0"/>
        <w:autoSpaceDN w:val="0"/>
        <w:adjustRightInd w:val="0"/>
        <w:spacing w:before="80"/>
        <w:ind w:hanging="720"/>
        <w:rPr>
          <w:rFonts w:asciiTheme="minorHAnsi" w:hAnsiTheme="minorHAnsi" w:cstheme="minorHAnsi"/>
          <w:i/>
          <w:iCs/>
          <w:sz w:val="24"/>
          <w:szCs w:val="24"/>
        </w:rPr>
      </w:pPr>
      <w:r w:rsidRPr="002134FB">
        <w:rPr>
          <w:rFonts w:asciiTheme="minorHAnsi" w:hAnsiTheme="minorHAnsi" w:cstheme="minorHAnsi"/>
          <w:i/>
          <w:iCs/>
          <w:sz w:val="24"/>
          <w:szCs w:val="24"/>
        </w:rPr>
        <w:t xml:space="preserve"> PHI Disclosure Limits. </w:t>
      </w:r>
      <w:proofErr w:type="gramStart"/>
      <w:r w:rsidRPr="002134FB">
        <w:rPr>
          <w:rFonts w:asciiTheme="minorHAnsi" w:hAnsiTheme="minorHAnsi" w:cstheme="minorHAnsi"/>
          <w:i/>
          <w:iCs/>
          <w:sz w:val="24"/>
          <w:szCs w:val="24"/>
        </w:rPr>
        <w:t>Business</w:t>
      </w:r>
      <w:proofErr w:type="gramEnd"/>
      <w:r w:rsidRPr="002134FB">
        <w:rPr>
          <w:rFonts w:asciiTheme="minorHAnsi" w:hAnsiTheme="minorHAnsi" w:cstheme="minorHAnsi"/>
          <w:i/>
          <w:iCs/>
          <w:sz w:val="24"/>
          <w:szCs w:val="24"/>
        </w:rPr>
        <w:t xml:space="preserve"> Associate agrees to not use or further disclose PHI other than as permitted or required by the HIPAA Regulations, this Exhibit, or as required by law. Business Associate may not use or disclose PHI in a manner that would violate the HIPAA Regulations if done by Covered Entity. </w:t>
      </w:r>
    </w:p>
    <w:p w14:paraId="21667EAA" w14:textId="542DE641" w:rsidR="002134FB" w:rsidRPr="002134FB" w:rsidRDefault="002134FB" w:rsidP="00C17FF7">
      <w:pPr>
        <w:pStyle w:val="ListParagraph"/>
        <w:numPr>
          <w:ilvl w:val="0"/>
          <w:numId w:val="35"/>
        </w:numPr>
        <w:kinsoku w:val="0"/>
        <w:overflowPunct w:val="0"/>
        <w:autoSpaceDE w:val="0"/>
        <w:autoSpaceDN w:val="0"/>
        <w:adjustRightInd w:val="0"/>
        <w:spacing w:before="80"/>
        <w:ind w:hanging="720"/>
        <w:rPr>
          <w:rFonts w:asciiTheme="minorHAnsi" w:hAnsiTheme="minorHAnsi" w:cstheme="minorHAnsi"/>
          <w:i/>
          <w:iCs/>
          <w:sz w:val="24"/>
          <w:szCs w:val="24"/>
        </w:rPr>
      </w:pPr>
      <w:r w:rsidRPr="002134FB">
        <w:rPr>
          <w:rFonts w:asciiTheme="minorHAnsi" w:hAnsiTheme="minorHAnsi" w:cstheme="minorHAnsi"/>
          <w:i/>
          <w:iCs/>
          <w:sz w:val="24"/>
          <w:szCs w:val="24"/>
        </w:rPr>
        <w:t xml:space="preserve">Minimum Necessary Rule. When the HIPAA Privacy Rule requires application of the Minimum Necessary Rule, Business Associate agrees to use, disclose, or request only the Limited Data Set, or if that is inadequate, the minimum PHI necessary to accomplish the intended purpose of that use, Disclosure, or request. Business Associate agrees to make uses, Disclosures, and requests for PHI consistent with any of Covered Entity’s existing Minimum Necessary policies and procedures. </w:t>
      </w:r>
    </w:p>
    <w:p w14:paraId="741603B7" w14:textId="4371C86E" w:rsidR="002134FB" w:rsidRPr="002134FB" w:rsidRDefault="002134FB" w:rsidP="00C17FF7">
      <w:pPr>
        <w:pStyle w:val="ListParagraph"/>
        <w:numPr>
          <w:ilvl w:val="0"/>
          <w:numId w:val="35"/>
        </w:numPr>
        <w:kinsoku w:val="0"/>
        <w:overflowPunct w:val="0"/>
        <w:autoSpaceDE w:val="0"/>
        <w:autoSpaceDN w:val="0"/>
        <w:adjustRightInd w:val="0"/>
        <w:spacing w:before="80"/>
        <w:ind w:hanging="720"/>
        <w:rPr>
          <w:rFonts w:asciiTheme="minorHAnsi" w:hAnsiTheme="minorHAnsi" w:cstheme="minorHAnsi"/>
          <w:i/>
          <w:iCs/>
          <w:sz w:val="24"/>
          <w:szCs w:val="24"/>
        </w:rPr>
      </w:pPr>
      <w:r w:rsidRPr="002134FB">
        <w:rPr>
          <w:rFonts w:asciiTheme="minorHAnsi" w:hAnsiTheme="minorHAnsi" w:cstheme="minorHAnsi"/>
          <w:i/>
          <w:iCs/>
          <w:sz w:val="24"/>
          <w:szCs w:val="24"/>
        </w:rPr>
        <w:t xml:space="preserve">HIPAA Security Rule. Business Associate agrees to use appropriate administrative, </w:t>
      </w:r>
      <w:proofErr w:type="gramStart"/>
      <w:r w:rsidRPr="002134FB">
        <w:rPr>
          <w:rFonts w:asciiTheme="minorHAnsi" w:hAnsiTheme="minorHAnsi" w:cstheme="minorHAnsi"/>
          <w:i/>
          <w:iCs/>
          <w:sz w:val="24"/>
          <w:szCs w:val="24"/>
        </w:rPr>
        <w:t>physical</w:t>
      </w:r>
      <w:proofErr w:type="gramEnd"/>
      <w:r w:rsidRPr="002134FB">
        <w:rPr>
          <w:rFonts w:asciiTheme="minorHAnsi" w:hAnsiTheme="minorHAnsi" w:cstheme="minorHAnsi"/>
          <w:i/>
          <w:iCs/>
          <w:sz w:val="24"/>
          <w:szCs w:val="24"/>
        </w:rPr>
        <w:t xml:space="preserve"> and technical safeguards, and comply with the Security Rule and HIPAA Security Regulations with respect to Electronic PHI, to prevent the use or Disclosure of the PHI other than as provided for by this Exhibit. </w:t>
      </w:r>
    </w:p>
    <w:p w14:paraId="0B997A05" w14:textId="5550D738" w:rsidR="002134FB" w:rsidRPr="002134FB" w:rsidRDefault="002134FB" w:rsidP="00C17FF7">
      <w:pPr>
        <w:pStyle w:val="ListParagraph"/>
        <w:numPr>
          <w:ilvl w:val="0"/>
          <w:numId w:val="35"/>
        </w:numPr>
        <w:kinsoku w:val="0"/>
        <w:overflowPunct w:val="0"/>
        <w:autoSpaceDE w:val="0"/>
        <w:autoSpaceDN w:val="0"/>
        <w:adjustRightInd w:val="0"/>
        <w:spacing w:before="80"/>
        <w:ind w:hanging="720"/>
        <w:rPr>
          <w:rFonts w:asciiTheme="minorHAnsi" w:hAnsiTheme="minorHAnsi" w:cstheme="minorHAnsi"/>
          <w:i/>
          <w:iCs/>
          <w:sz w:val="24"/>
          <w:szCs w:val="24"/>
        </w:rPr>
      </w:pPr>
      <w:r w:rsidRPr="002134FB">
        <w:rPr>
          <w:rFonts w:asciiTheme="minorHAnsi" w:hAnsiTheme="minorHAnsi" w:cstheme="minorHAnsi"/>
          <w:i/>
          <w:iCs/>
          <w:sz w:val="24"/>
          <w:szCs w:val="24"/>
        </w:rPr>
        <w:t xml:space="preserve">Mitigation. Business Associate agrees to mitigate, to the extent practicable, any harmful effect that is known to Business Associate of a use or Disclosure of PHI by Business Associate in violation of the requirements of this Exhibit. Mitigation includes, but is not limited to, the taking of reasonable steps to ensure that the actions or omissions of employees or agents of Business Associate do not cause Business Associate to commit a Contractual Breach. </w:t>
      </w:r>
    </w:p>
    <w:p w14:paraId="19EAD315" w14:textId="5EE68E41" w:rsidR="002134FB" w:rsidRPr="002134FB" w:rsidRDefault="002134FB" w:rsidP="00C17FF7">
      <w:pPr>
        <w:pStyle w:val="ListParagraph"/>
        <w:numPr>
          <w:ilvl w:val="0"/>
          <w:numId w:val="35"/>
        </w:numPr>
        <w:kinsoku w:val="0"/>
        <w:overflowPunct w:val="0"/>
        <w:autoSpaceDE w:val="0"/>
        <w:autoSpaceDN w:val="0"/>
        <w:adjustRightInd w:val="0"/>
        <w:spacing w:before="80"/>
        <w:ind w:hanging="720"/>
        <w:rPr>
          <w:rFonts w:asciiTheme="minorHAnsi" w:hAnsiTheme="minorHAnsi" w:cstheme="minorHAnsi"/>
          <w:i/>
          <w:iCs/>
          <w:sz w:val="24"/>
          <w:szCs w:val="24"/>
        </w:rPr>
      </w:pPr>
      <w:r w:rsidRPr="002134FB">
        <w:rPr>
          <w:rFonts w:asciiTheme="minorHAnsi" w:hAnsiTheme="minorHAnsi" w:cstheme="minorHAnsi"/>
          <w:i/>
          <w:iCs/>
          <w:sz w:val="24"/>
          <w:szCs w:val="24"/>
        </w:rPr>
        <w:t xml:space="preserve">Notification of Breach. During the term of the Agreement, Business Associate shall notify Covered Entity in writing within twenty-four (24) hours of any suspected or actual breach of security, intrusion, HIPAA Breach, and/or any actual or suspected use or Disclosure of data in violation of any applicable federal or state laws or regulations. This duty includes the reporting of any Security Incident, of which it becomes aware, affecting the Electronic PHI. Business Associate shall take (i) prompt corrective action to cure any such deficiencies and (ii) any action pertaining to such unauthorized use or Disclosure required by applicable federal and/or state laws and regulations. Business Associate shall investigate such breach of security, intrusion, and/or HIPAA Breach, and provide a written report of the investigation to Covered Entity’s HIPAA Privacy Officer or other designee that </w:t>
      </w:r>
      <w:proofErr w:type="gramStart"/>
      <w:r w:rsidRPr="002134FB">
        <w:rPr>
          <w:rFonts w:asciiTheme="minorHAnsi" w:hAnsiTheme="minorHAnsi" w:cstheme="minorHAnsi"/>
          <w:i/>
          <w:iCs/>
          <w:sz w:val="24"/>
          <w:szCs w:val="24"/>
        </w:rPr>
        <w:t>is in compliance with</w:t>
      </w:r>
      <w:proofErr w:type="gramEnd"/>
      <w:r w:rsidRPr="002134FB">
        <w:rPr>
          <w:rFonts w:asciiTheme="minorHAnsi" w:hAnsiTheme="minorHAnsi" w:cstheme="minorHAnsi"/>
          <w:i/>
          <w:iCs/>
          <w:sz w:val="24"/>
          <w:szCs w:val="24"/>
        </w:rPr>
        <w:t xml:space="preserve"> 45 C.F.R. section 164.410 and </w:t>
      </w:r>
      <w:r w:rsidRPr="002134FB">
        <w:rPr>
          <w:rFonts w:asciiTheme="minorHAnsi" w:hAnsiTheme="minorHAnsi" w:cstheme="minorHAnsi"/>
          <w:i/>
          <w:iCs/>
          <w:sz w:val="24"/>
          <w:szCs w:val="24"/>
        </w:rPr>
        <w:lastRenderedPageBreak/>
        <w:t xml:space="preserve">that includes the identification of each individual whose PHI has been breached. The report shall be delivered within fifteen (15) working days of the discovery of the breach or unauthorized use or Disclosure. Business Associate shall be responsible for any obligations under the HIPAA Regulations to notify individuals of such breach, unless Covered Entity agrees otherwise. Page 4 of 6 Last update: 6.28.2013 </w:t>
      </w:r>
    </w:p>
    <w:p w14:paraId="6F62EFA4" w14:textId="574DD602" w:rsidR="002134FB" w:rsidRPr="002134FB" w:rsidRDefault="002134FB" w:rsidP="00C17FF7">
      <w:pPr>
        <w:pStyle w:val="ListParagraph"/>
        <w:numPr>
          <w:ilvl w:val="0"/>
          <w:numId w:val="35"/>
        </w:numPr>
        <w:kinsoku w:val="0"/>
        <w:overflowPunct w:val="0"/>
        <w:autoSpaceDE w:val="0"/>
        <w:autoSpaceDN w:val="0"/>
        <w:adjustRightInd w:val="0"/>
        <w:spacing w:before="80"/>
        <w:ind w:hanging="720"/>
        <w:rPr>
          <w:rFonts w:asciiTheme="minorHAnsi" w:hAnsiTheme="minorHAnsi" w:cstheme="minorHAnsi"/>
          <w:i/>
          <w:iCs/>
          <w:sz w:val="24"/>
          <w:szCs w:val="24"/>
        </w:rPr>
      </w:pPr>
      <w:r w:rsidRPr="002134FB">
        <w:rPr>
          <w:rFonts w:asciiTheme="minorHAnsi" w:hAnsiTheme="minorHAnsi" w:cstheme="minorHAnsi"/>
          <w:i/>
          <w:iCs/>
          <w:sz w:val="24"/>
          <w:szCs w:val="24"/>
        </w:rPr>
        <w:t xml:space="preserve">Agents and Subcontractors. Business Associate agrees to ensure that any agent, including a subcontractor, to whom it provides PHI received from, or created or received by Business Associate on behalf of Covered Entity, agrees to the same restrictions, conditions, and requirements that apply through this Exhibit to Business Associate with respect to such information. Business Associate shall obtain written contracts agreeing to such terms from all agents and subcontractors. Any subcontractor who contracts for another company’s services with regards to the PHI shall likewise obtain written contracts agreeing to such terms. Neither Business Associate nor any of its subcontractors may subcontract with respect to this Exhibit without the advanced written consent of Covered Entity. </w:t>
      </w:r>
    </w:p>
    <w:p w14:paraId="41905360" w14:textId="7A602FAD" w:rsidR="002134FB" w:rsidRPr="002134FB" w:rsidRDefault="002134FB" w:rsidP="00C17FF7">
      <w:pPr>
        <w:pStyle w:val="ListParagraph"/>
        <w:numPr>
          <w:ilvl w:val="0"/>
          <w:numId w:val="35"/>
        </w:numPr>
        <w:kinsoku w:val="0"/>
        <w:overflowPunct w:val="0"/>
        <w:autoSpaceDE w:val="0"/>
        <w:autoSpaceDN w:val="0"/>
        <w:adjustRightInd w:val="0"/>
        <w:spacing w:before="80"/>
        <w:ind w:hanging="720"/>
        <w:rPr>
          <w:rFonts w:asciiTheme="minorHAnsi" w:hAnsiTheme="minorHAnsi" w:cstheme="minorHAnsi"/>
          <w:i/>
          <w:iCs/>
          <w:sz w:val="24"/>
          <w:szCs w:val="24"/>
        </w:rPr>
      </w:pPr>
      <w:r w:rsidRPr="002134FB">
        <w:rPr>
          <w:rFonts w:asciiTheme="minorHAnsi" w:hAnsiTheme="minorHAnsi" w:cstheme="minorHAnsi"/>
          <w:i/>
          <w:iCs/>
          <w:sz w:val="24"/>
          <w:szCs w:val="24"/>
        </w:rPr>
        <w:t xml:space="preserve">Review of Records. Business Associate agrees to make internal practices, books, and records relating to the use and Disclosure of PHI received </w:t>
      </w:r>
      <w:proofErr w:type="gramStart"/>
      <w:r w:rsidRPr="002134FB">
        <w:rPr>
          <w:rFonts w:asciiTheme="minorHAnsi" w:hAnsiTheme="minorHAnsi" w:cstheme="minorHAnsi"/>
          <w:i/>
          <w:iCs/>
          <w:sz w:val="24"/>
          <w:szCs w:val="24"/>
        </w:rPr>
        <w:t>from, or</w:t>
      </w:r>
      <w:proofErr w:type="gramEnd"/>
      <w:r w:rsidRPr="002134FB">
        <w:rPr>
          <w:rFonts w:asciiTheme="minorHAnsi" w:hAnsiTheme="minorHAnsi" w:cstheme="minorHAnsi"/>
          <w:i/>
          <w:iCs/>
          <w:sz w:val="24"/>
          <w:szCs w:val="24"/>
        </w:rPr>
        <w:t xml:space="preserve"> created or received by Business Associate on behalf of Covered Entity available to Covered Entity, or at the request of Covered Entity to the Secretary, in a time and manner designated by Covered Entity or the Secretary, for purposes of the Secretary determining Covered Entity’s compliance with the HIPAA Regulations. Business Associate agrees to make copies of its HIPAA training records and HIPAA business associate agreements with agents and subcontractors available to Covered Entity at the request of Covered Entity. </w:t>
      </w:r>
    </w:p>
    <w:p w14:paraId="58DB59D3" w14:textId="4BDD6609" w:rsidR="002134FB" w:rsidRPr="002134FB" w:rsidRDefault="002134FB" w:rsidP="00C17FF7">
      <w:pPr>
        <w:pStyle w:val="ListParagraph"/>
        <w:numPr>
          <w:ilvl w:val="0"/>
          <w:numId w:val="35"/>
        </w:numPr>
        <w:kinsoku w:val="0"/>
        <w:overflowPunct w:val="0"/>
        <w:autoSpaceDE w:val="0"/>
        <w:autoSpaceDN w:val="0"/>
        <w:adjustRightInd w:val="0"/>
        <w:spacing w:before="80"/>
        <w:ind w:hanging="720"/>
        <w:rPr>
          <w:rFonts w:asciiTheme="minorHAnsi" w:hAnsiTheme="minorHAnsi" w:cstheme="minorHAnsi"/>
          <w:i/>
          <w:iCs/>
          <w:sz w:val="24"/>
          <w:szCs w:val="24"/>
        </w:rPr>
      </w:pPr>
      <w:r w:rsidRPr="002134FB">
        <w:rPr>
          <w:rFonts w:asciiTheme="minorHAnsi" w:hAnsiTheme="minorHAnsi" w:cstheme="minorHAnsi"/>
          <w:i/>
          <w:iCs/>
          <w:sz w:val="24"/>
          <w:szCs w:val="24"/>
        </w:rPr>
        <w:t xml:space="preserve">Performing Covered Entity’s HIPAA Obligations. To the extent Business Associate is required to carry out one or more of Covered Entity’s obligations under the HIPAA Regulations, Business Associate must comply with the requirements of the HIPAA Regulations that apply to Covered Entity in the performance of such obligations. </w:t>
      </w:r>
    </w:p>
    <w:p w14:paraId="7211C638" w14:textId="702A7AA6" w:rsidR="002134FB" w:rsidRPr="002134FB" w:rsidRDefault="002134FB" w:rsidP="00C17FF7">
      <w:pPr>
        <w:pStyle w:val="ListParagraph"/>
        <w:numPr>
          <w:ilvl w:val="0"/>
          <w:numId w:val="35"/>
        </w:numPr>
        <w:kinsoku w:val="0"/>
        <w:overflowPunct w:val="0"/>
        <w:autoSpaceDE w:val="0"/>
        <w:autoSpaceDN w:val="0"/>
        <w:adjustRightInd w:val="0"/>
        <w:spacing w:before="80"/>
        <w:ind w:hanging="720"/>
        <w:rPr>
          <w:rFonts w:asciiTheme="minorHAnsi" w:hAnsiTheme="minorHAnsi" w:cstheme="minorHAnsi"/>
          <w:i/>
          <w:iCs/>
          <w:sz w:val="24"/>
          <w:szCs w:val="24"/>
        </w:rPr>
      </w:pPr>
      <w:r w:rsidRPr="002134FB">
        <w:rPr>
          <w:rFonts w:asciiTheme="minorHAnsi" w:hAnsiTheme="minorHAnsi" w:cstheme="minorHAnsi"/>
          <w:i/>
          <w:iCs/>
          <w:sz w:val="24"/>
          <w:szCs w:val="24"/>
        </w:rPr>
        <w:t xml:space="preserve">Restricted Use of PHI for Marketing Purposes. Business Associate shall not use or disclose PHI for fundraising or Marketing purposes unless Business Associate obtains an Individual’s authorization. Business Associate agrees to comply with all rules governing Marketing communications as set forth in HIPAA Regulations and the HITECH Act, including, but not limited to, 45 C.F.R. section 164.508 and 42 U.S.C. section 17936. </w:t>
      </w:r>
    </w:p>
    <w:p w14:paraId="2EEE58FE" w14:textId="5D2CAE6F" w:rsidR="002134FB" w:rsidRPr="002134FB" w:rsidRDefault="002134FB" w:rsidP="00C17FF7">
      <w:pPr>
        <w:pStyle w:val="ListParagraph"/>
        <w:numPr>
          <w:ilvl w:val="0"/>
          <w:numId w:val="35"/>
        </w:numPr>
        <w:kinsoku w:val="0"/>
        <w:overflowPunct w:val="0"/>
        <w:autoSpaceDE w:val="0"/>
        <w:autoSpaceDN w:val="0"/>
        <w:adjustRightInd w:val="0"/>
        <w:spacing w:before="80"/>
        <w:ind w:hanging="720"/>
        <w:rPr>
          <w:rFonts w:asciiTheme="minorHAnsi" w:hAnsiTheme="minorHAnsi" w:cstheme="minorHAnsi"/>
          <w:i/>
          <w:iCs/>
          <w:sz w:val="24"/>
          <w:szCs w:val="24"/>
        </w:rPr>
      </w:pPr>
      <w:r w:rsidRPr="002134FB">
        <w:rPr>
          <w:rFonts w:asciiTheme="minorHAnsi" w:hAnsiTheme="minorHAnsi" w:cstheme="minorHAnsi"/>
          <w:i/>
          <w:iCs/>
          <w:sz w:val="24"/>
          <w:szCs w:val="24"/>
        </w:rPr>
        <w:t xml:space="preserve">Restricted Sale of PHI. Business Associate shall not directly or indirectly receive remuneration in exchange for PHI, except with the prior written consent of Covered Entity and as permitted by the HITECH Act, 42 U.S.C. section 17935(d)(2); however, this prohibition shall not affect payment by Covered Entity to Business Associate for services provided pursuant to the Agreement. </w:t>
      </w:r>
    </w:p>
    <w:p w14:paraId="08D8CB7D" w14:textId="3412E4AC" w:rsidR="002134FB" w:rsidRPr="002134FB" w:rsidRDefault="002134FB" w:rsidP="00C17FF7">
      <w:pPr>
        <w:pStyle w:val="ListParagraph"/>
        <w:numPr>
          <w:ilvl w:val="0"/>
          <w:numId w:val="35"/>
        </w:numPr>
        <w:kinsoku w:val="0"/>
        <w:overflowPunct w:val="0"/>
        <w:autoSpaceDE w:val="0"/>
        <w:autoSpaceDN w:val="0"/>
        <w:adjustRightInd w:val="0"/>
        <w:spacing w:before="80"/>
        <w:ind w:hanging="720"/>
        <w:rPr>
          <w:rFonts w:asciiTheme="minorHAnsi" w:hAnsiTheme="minorHAnsi" w:cstheme="minorHAnsi"/>
          <w:i/>
          <w:iCs/>
          <w:sz w:val="24"/>
          <w:szCs w:val="24"/>
        </w:rPr>
      </w:pPr>
      <w:r w:rsidRPr="002134FB">
        <w:rPr>
          <w:rFonts w:asciiTheme="minorHAnsi" w:hAnsiTheme="minorHAnsi" w:cstheme="minorHAnsi"/>
          <w:i/>
          <w:iCs/>
          <w:sz w:val="24"/>
          <w:szCs w:val="24"/>
        </w:rPr>
        <w:t xml:space="preserve">De-Identification of PHI. Unless otherwise agreed to in writing by both parties, Business Associate and its agents shall not have the right to de-identify the PHI. Any such de-identification shall </w:t>
      </w:r>
      <w:proofErr w:type="gramStart"/>
      <w:r w:rsidRPr="002134FB">
        <w:rPr>
          <w:rFonts w:asciiTheme="minorHAnsi" w:hAnsiTheme="minorHAnsi" w:cstheme="minorHAnsi"/>
          <w:i/>
          <w:iCs/>
          <w:sz w:val="24"/>
          <w:szCs w:val="24"/>
        </w:rPr>
        <w:t>be in compliance with</w:t>
      </w:r>
      <w:proofErr w:type="gramEnd"/>
      <w:r w:rsidRPr="002134FB">
        <w:rPr>
          <w:rFonts w:asciiTheme="minorHAnsi" w:hAnsiTheme="minorHAnsi" w:cstheme="minorHAnsi"/>
          <w:i/>
          <w:iCs/>
          <w:sz w:val="24"/>
          <w:szCs w:val="24"/>
        </w:rPr>
        <w:t xml:space="preserve"> 45 C.F.R. sections 164.502(d) and 164.514(a) and (b). </w:t>
      </w:r>
    </w:p>
    <w:p w14:paraId="00032B45" w14:textId="2E084863" w:rsidR="002134FB" w:rsidRPr="002134FB" w:rsidRDefault="002134FB" w:rsidP="00C17FF7">
      <w:pPr>
        <w:pStyle w:val="ListParagraph"/>
        <w:numPr>
          <w:ilvl w:val="0"/>
          <w:numId w:val="35"/>
        </w:numPr>
        <w:kinsoku w:val="0"/>
        <w:overflowPunct w:val="0"/>
        <w:autoSpaceDE w:val="0"/>
        <w:autoSpaceDN w:val="0"/>
        <w:adjustRightInd w:val="0"/>
        <w:spacing w:before="80"/>
        <w:ind w:hanging="720"/>
        <w:rPr>
          <w:rFonts w:asciiTheme="minorHAnsi" w:hAnsiTheme="minorHAnsi" w:cstheme="minorHAnsi"/>
          <w:i/>
          <w:iCs/>
          <w:sz w:val="24"/>
          <w:szCs w:val="24"/>
        </w:rPr>
      </w:pPr>
      <w:r w:rsidRPr="002134FB">
        <w:rPr>
          <w:rFonts w:asciiTheme="minorHAnsi" w:hAnsiTheme="minorHAnsi" w:cstheme="minorHAnsi"/>
          <w:i/>
          <w:iCs/>
          <w:sz w:val="24"/>
          <w:szCs w:val="24"/>
        </w:rPr>
        <w:t xml:space="preserve">Material Contractual Breach. Business Associate understands and agrees that, in accordance with the HITECH Act and the HIPAA Regulations, it will be held to the same standards as Covered Entity to rectify a pattern of activity or practice that constitutes a material Contractual Breach or violation of the HIPAA Regulations. </w:t>
      </w:r>
      <w:proofErr w:type="gramStart"/>
      <w:r w:rsidRPr="002134FB">
        <w:rPr>
          <w:rFonts w:asciiTheme="minorHAnsi" w:hAnsiTheme="minorHAnsi" w:cstheme="minorHAnsi"/>
          <w:i/>
          <w:iCs/>
          <w:sz w:val="24"/>
          <w:szCs w:val="24"/>
        </w:rPr>
        <w:t>Business</w:t>
      </w:r>
      <w:proofErr w:type="gramEnd"/>
      <w:r w:rsidRPr="002134FB">
        <w:rPr>
          <w:rFonts w:asciiTheme="minorHAnsi" w:hAnsiTheme="minorHAnsi" w:cstheme="minorHAnsi"/>
          <w:i/>
          <w:iCs/>
          <w:sz w:val="24"/>
          <w:szCs w:val="24"/>
        </w:rPr>
        <w:t xml:space="preserve"> Associate further understands and agrees that: </w:t>
      </w:r>
      <w:r w:rsidRPr="002134FB">
        <w:rPr>
          <w:rFonts w:asciiTheme="minorHAnsi" w:hAnsiTheme="minorHAnsi" w:cstheme="minorHAnsi"/>
          <w:i/>
          <w:iCs/>
          <w:sz w:val="24"/>
          <w:szCs w:val="24"/>
        </w:rPr>
        <w:lastRenderedPageBreak/>
        <w:t xml:space="preserve">(i) it will also be subject to the same penalties as a Covered Entity for any violation of the HIPAA Regulations, and (ii) it will be subject to periodic audits by the Secretary. </w:t>
      </w:r>
    </w:p>
    <w:p w14:paraId="149F93AB" w14:textId="77777777" w:rsidR="002134FB" w:rsidRPr="002134FB" w:rsidRDefault="002134FB" w:rsidP="007A409B">
      <w:pPr>
        <w:kinsoku w:val="0"/>
        <w:overflowPunct w:val="0"/>
        <w:autoSpaceDE w:val="0"/>
        <w:autoSpaceDN w:val="0"/>
        <w:adjustRightInd w:val="0"/>
        <w:spacing w:before="80" w:after="240"/>
        <w:rPr>
          <w:rFonts w:asciiTheme="minorHAnsi" w:hAnsiTheme="minorHAnsi" w:cstheme="minorHAnsi"/>
          <w:sz w:val="24"/>
          <w:szCs w:val="24"/>
        </w:rPr>
      </w:pPr>
      <w:r w:rsidRPr="002134FB">
        <w:rPr>
          <w:rFonts w:asciiTheme="minorHAnsi" w:hAnsiTheme="minorHAnsi" w:cstheme="minorHAnsi"/>
          <w:b/>
          <w:bCs/>
          <w:sz w:val="24"/>
          <w:szCs w:val="24"/>
        </w:rPr>
        <w:t xml:space="preserve">VI. INDIVIDUAL CONTROL OVER PHI </w:t>
      </w:r>
    </w:p>
    <w:p w14:paraId="11E0468D" w14:textId="546701E4" w:rsidR="002134FB" w:rsidRPr="00B54C55" w:rsidRDefault="002134FB" w:rsidP="00B54C55">
      <w:pPr>
        <w:pStyle w:val="ListParagraph"/>
        <w:numPr>
          <w:ilvl w:val="1"/>
          <w:numId w:val="37"/>
        </w:numPr>
        <w:kinsoku w:val="0"/>
        <w:overflowPunct w:val="0"/>
        <w:autoSpaceDE w:val="0"/>
        <w:autoSpaceDN w:val="0"/>
        <w:adjustRightInd w:val="0"/>
        <w:spacing w:before="80"/>
        <w:ind w:hanging="720"/>
        <w:rPr>
          <w:rFonts w:asciiTheme="minorHAnsi" w:hAnsiTheme="minorHAnsi" w:cstheme="minorHAnsi"/>
          <w:sz w:val="24"/>
          <w:szCs w:val="24"/>
        </w:rPr>
      </w:pPr>
      <w:r w:rsidRPr="00B54C55">
        <w:rPr>
          <w:rFonts w:asciiTheme="minorHAnsi" w:hAnsiTheme="minorHAnsi" w:cstheme="minorHAnsi"/>
          <w:i/>
          <w:iCs/>
          <w:sz w:val="24"/>
          <w:szCs w:val="24"/>
        </w:rPr>
        <w:t xml:space="preserve">Individual Access to PHI. </w:t>
      </w:r>
      <w:proofErr w:type="gramStart"/>
      <w:r w:rsidRPr="00B54C55">
        <w:rPr>
          <w:rFonts w:asciiTheme="minorHAnsi" w:hAnsiTheme="minorHAnsi" w:cstheme="minorHAnsi"/>
          <w:sz w:val="24"/>
          <w:szCs w:val="24"/>
        </w:rPr>
        <w:t>Business</w:t>
      </w:r>
      <w:proofErr w:type="gramEnd"/>
      <w:r w:rsidRPr="00B54C55">
        <w:rPr>
          <w:rFonts w:asciiTheme="minorHAnsi" w:hAnsiTheme="minorHAnsi" w:cstheme="minorHAnsi"/>
          <w:sz w:val="24"/>
          <w:szCs w:val="24"/>
        </w:rPr>
        <w:t xml:space="preserve"> Associate agrees to make available PHI in a Designated Record Set to an Individual or Individual’s designee, as necessary to satisfy Covered Entity’s obligations under 45 C.F.R. section 164.524. Business Associate shall do so solely by way of coordination with Covered Entity, and in the time and manner designated by Covered Entity. </w:t>
      </w:r>
    </w:p>
    <w:p w14:paraId="63FF4911" w14:textId="77777777" w:rsidR="002134FB" w:rsidRPr="002134FB" w:rsidRDefault="002134FB" w:rsidP="002134FB">
      <w:pPr>
        <w:kinsoku w:val="0"/>
        <w:overflowPunct w:val="0"/>
        <w:autoSpaceDE w:val="0"/>
        <w:autoSpaceDN w:val="0"/>
        <w:adjustRightInd w:val="0"/>
        <w:spacing w:before="80"/>
        <w:rPr>
          <w:rFonts w:asciiTheme="minorHAnsi" w:hAnsiTheme="minorHAnsi" w:cstheme="minorHAnsi"/>
          <w:sz w:val="24"/>
          <w:szCs w:val="24"/>
        </w:rPr>
      </w:pPr>
    </w:p>
    <w:p w14:paraId="53A2F3B5" w14:textId="7F616F08" w:rsidR="002134FB" w:rsidRPr="002134FB" w:rsidRDefault="002134FB" w:rsidP="00B54C55">
      <w:pPr>
        <w:pStyle w:val="ListParagraph"/>
        <w:numPr>
          <w:ilvl w:val="1"/>
          <w:numId w:val="37"/>
        </w:numPr>
        <w:kinsoku w:val="0"/>
        <w:overflowPunct w:val="0"/>
        <w:autoSpaceDE w:val="0"/>
        <w:autoSpaceDN w:val="0"/>
        <w:adjustRightInd w:val="0"/>
        <w:spacing w:before="80"/>
        <w:ind w:hanging="720"/>
        <w:rPr>
          <w:rFonts w:asciiTheme="minorHAnsi" w:hAnsiTheme="minorHAnsi" w:cstheme="minorHAnsi"/>
          <w:i/>
          <w:iCs/>
          <w:sz w:val="24"/>
          <w:szCs w:val="24"/>
        </w:rPr>
      </w:pPr>
      <w:r w:rsidRPr="002134FB">
        <w:rPr>
          <w:rFonts w:asciiTheme="minorHAnsi" w:hAnsiTheme="minorHAnsi" w:cstheme="minorHAnsi"/>
          <w:i/>
          <w:iCs/>
          <w:sz w:val="24"/>
          <w:szCs w:val="24"/>
        </w:rPr>
        <w:t xml:space="preserve">Accounting of Disclosures. </w:t>
      </w:r>
      <w:proofErr w:type="gramStart"/>
      <w:r w:rsidRPr="002134FB">
        <w:rPr>
          <w:rFonts w:asciiTheme="minorHAnsi" w:hAnsiTheme="minorHAnsi" w:cstheme="minorHAnsi"/>
          <w:i/>
          <w:iCs/>
          <w:sz w:val="24"/>
          <w:szCs w:val="24"/>
        </w:rPr>
        <w:t>Business</w:t>
      </w:r>
      <w:proofErr w:type="gramEnd"/>
      <w:r w:rsidRPr="002134FB">
        <w:rPr>
          <w:rFonts w:asciiTheme="minorHAnsi" w:hAnsiTheme="minorHAnsi" w:cstheme="minorHAnsi"/>
          <w:i/>
          <w:iCs/>
          <w:sz w:val="24"/>
          <w:szCs w:val="24"/>
        </w:rPr>
        <w:t xml:space="preserve"> Associate agrees to maintain and make available the information required to provide an accounting of Disclosures to an Individual as necessary to satisfy Covered Entity’s obligations under 45 C.F.R. section 164.528. Business Associate shall do so solely by way of coordination with Covered Entity, and in the time and manner designated by Covered Entity. </w:t>
      </w:r>
    </w:p>
    <w:p w14:paraId="2D6C3B20" w14:textId="77777777" w:rsidR="002134FB" w:rsidRPr="002134FB" w:rsidRDefault="002134FB" w:rsidP="002134FB">
      <w:pPr>
        <w:kinsoku w:val="0"/>
        <w:overflowPunct w:val="0"/>
        <w:autoSpaceDE w:val="0"/>
        <w:autoSpaceDN w:val="0"/>
        <w:adjustRightInd w:val="0"/>
        <w:spacing w:before="80"/>
        <w:rPr>
          <w:rFonts w:asciiTheme="minorHAnsi" w:hAnsiTheme="minorHAnsi" w:cstheme="minorHAnsi"/>
          <w:sz w:val="24"/>
          <w:szCs w:val="24"/>
        </w:rPr>
      </w:pPr>
    </w:p>
    <w:p w14:paraId="2C250255" w14:textId="33A2D23A" w:rsidR="002134FB" w:rsidRPr="002134FB" w:rsidRDefault="002134FB" w:rsidP="005D0772">
      <w:pPr>
        <w:pStyle w:val="ListParagraph"/>
        <w:numPr>
          <w:ilvl w:val="1"/>
          <w:numId w:val="37"/>
        </w:numPr>
        <w:kinsoku w:val="0"/>
        <w:overflowPunct w:val="0"/>
        <w:autoSpaceDE w:val="0"/>
        <w:autoSpaceDN w:val="0"/>
        <w:adjustRightInd w:val="0"/>
        <w:spacing w:before="80" w:after="240"/>
        <w:ind w:hanging="720"/>
        <w:rPr>
          <w:rFonts w:asciiTheme="minorHAnsi" w:hAnsiTheme="minorHAnsi" w:cstheme="minorHAnsi"/>
          <w:i/>
          <w:iCs/>
          <w:sz w:val="24"/>
          <w:szCs w:val="24"/>
        </w:rPr>
      </w:pPr>
      <w:r w:rsidRPr="002134FB">
        <w:rPr>
          <w:rFonts w:asciiTheme="minorHAnsi" w:hAnsiTheme="minorHAnsi" w:cstheme="minorHAnsi"/>
          <w:i/>
          <w:iCs/>
          <w:sz w:val="24"/>
          <w:szCs w:val="24"/>
        </w:rPr>
        <w:t xml:space="preserve">Amendment to PHI. Business Associate agrees to make any amendment(s) to PHI in a Designated Record Set as directed or agreed to by Covered Entity pursuant to 45 C.F.R. section </w:t>
      </w:r>
      <w:proofErr w:type="gramStart"/>
      <w:r w:rsidRPr="002134FB">
        <w:rPr>
          <w:rFonts w:asciiTheme="minorHAnsi" w:hAnsiTheme="minorHAnsi" w:cstheme="minorHAnsi"/>
          <w:i/>
          <w:iCs/>
          <w:sz w:val="24"/>
          <w:szCs w:val="24"/>
        </w:rPr>
        <w:t>164.526, or</w:t>
      </w:r>
      <w:proofErr w:type="gramEnd"/>
      <w:r w:rsidRPr="002134FB">
        <w:rPr>
          <w:rFonts w:asciiTheme="minorHAnsi" w:hAnsiTheme="minorHAnsi" w:cstheme="minorHAnsi"/>
          <w:i/>
          <w:iCs/>
          <w:sz w:val="24"/>
          <w:szCs w:val="24"/>
        </w:rPr>
        <w:t xml:space="preserve"> take other measures as necessary to satisfy Covered Entity’s obligations under 45 C.F.R. section 164.526. Business Associate shall do so solely by way of coordination with Covered Entity, and in the time and manner designated by Covered Entity. </w:t>
      </w:r>
    </w:p>
    <w:p w14:paraId="38465FC5" w14:textId="77777777" w:rsidR="002134FB" w:rsidRPr="002134FB" w:rsidRDefault="002134FB" w:rsidP="005D0772">
      <w:pPr>
        <w:kinsoku w:val="0"/>
        <w:overflowPunct w:val="0"/>
        <w:autoSpaceDE w:val="0"/>
        <w:autoSpaceDN w:val="0"/>
        <w:adjustRightInd w:val="0"/>
        <w:spacing w:before="80" w:after="240"/>
        <w:rPr>
          <w:rFonts w:asciiTheme="minorHAnsi" w:hAnsiTheme="minorHAnsi" w:cstheme="minorHAnsi"/>
          <w:b/>
          <w:bCs/>
          <w:sz w:val="24"/>
          <w:szCs w:val="24"/>
        </w:rPr>
      </w:pPr>
      <w:r w:rsidRPr="002134FB">
        <w:rPr>
          <w:rFonts w:asciiTheme="minorHAnsi" w:hAnsiTheme="minorHAnsi" w:cstheme="minorHAnsi"/>
          <w:b/>
          <w:bCs/>
          <w:sz w:val="24"/>
          <w:szCs w:val="24"/>
        </w:rPr>
        <w:t xml:space="preserve">VII. TERMINATION </w:t>
      </w:r>
    </w:p>
    <w:p w14:paraId="7ED4C8DA" w14:textId="64C4A330" w:rsidR="002134FB" w:rsidRPr="005D0772" w:rsidRDefault="002134FB" w:rsidP="005D0772">
      <w:pPr>
        <w:pStyle w:val="ListParagraph"/>
        <w:numPr>
          <w:ilvl w:val="0"/>
          <w:numId w:val="38"/>
        </w:numPr>
        <w:kinsoku w:val="0"/>
        <w:overflowPunct w:val="0"/>
        <w:autoSpaceDE w:val="0"/>
        <w:autoSpaceDN w:val="0"/>
        <w:adjustRightInd w:val="0"/>
        <w:spacing w:before="80"/>
        <w:ind w:hanging="720"/>
        <w:rPr>
          <w:rFonts w:asciiTheme="minorHAnsi" w:hAnsiTheme="minorHAnsi" w:cstheme="minorHAnsi"/>
          <w:sz w:val="24"/>
          <w:szCs w:val="24"/>
        </w:rPr>
      </w:pPr>
      <w:r w:rsidRPr="005D0772">
        <w:rPr>
          <w:rFonts w:asciiTheme="minorHAnsi" w:hAnsiTheme="minorHAnsi" w:cstheme="minorHAnsi"/>
          <w:i/>
          <w:iCs/>
          <w:sz w:val="24"/>
          <w:szCs w:val="24"/>
        </w:rPr>
        <w:t xml:space="preserve">Termination for Cause. </w:t>
      </w:r>
      <w:r w:rsidRPr="005D0772">
        <w:rPr>
          <w:rFonts w:asciiTheme="minorHAnsi" w:hAnsiTheme="minorHAnsi" w:cstheme="minorHAnsi"/>
          <w:sz w:val="24"/>
          <w:szCs w:val="24"/>
        </w:rPr>
        <w:t xml:space="preserve">A Contractual Breach by Business Associate of any provision of this Exhibit, as determined by Covered Entity in its sole discretion, shall constitute a material Contractual Breach of the Agreement and shall provide grounds for immediate termination of the Agreement, any provision in the Agreement to the contrary notwithstanding. Contracts between Business Associates and subcontractors are subject to the same requirement for Termination for Cause. </w:t>
      </w:r>
    </w:p>
    <w:p w14:paraId="442A4D8E" w14:textId="77777777" w:rsidR="002134FB" w:rsidRPr="002134FB" w:rsidRDefault="002134FB" w:rsidP="002134FB">
      <w:pPr>
        <w:kinsoku w:val="0"/>
        <w:overflowPunct w:val="0"/>
        <w:autoSpaceDE w:val="0"/>
        <w:autoSpaceDN w:val="0"/>
        <w:adjustRightInd w:val="0"/>
        <w:spacing w:before="80"/>
        <w:rPr>
          <w:rFonts w:asciiTheme="minorHAnsi" w:hAnsiTheme="minorHAnsi" w:cstheme="minorHAnsi"/>
          <w:sz w:val="24"/>
          <w:szCs w:val="24"/>
        </w:rPr>
      </w:pPr>
    </w:p>
    <w:p w14:paraId="25EE0BE4" w14:textId="7A9D5EA3" w:rsidR="002134FB" w:rsidRPr="002134FB" w:rsidRDefault="002134FB" w:rsidP="005D0772">
      <w:pPr>
        <w:pStyle w:val="ListParagraph"/>
        <w:numPr>
          <w:ilvl w:val="0"/>
          <w:numId w:val="38"/>
        </w:numPr>
        <w:kinsoku w:val="0"/>
        <w:overflowPunct w:val="0"/>
        <w:autoSpaceDE w:val="0"/>
        <w:autoSpaceDN w:val="0"/>
        <w:adjustRightInd w:val="0"/>
        <w:spacing w:before="80"/>
        <w:ind w:hanging="720"/>
        <w:rPr>
          <w:rFonts w:asciiTheme="minorHAnsi" w:hAnsiTheme="minorHAnsi" w:cstheme="minorHAnsi"/>
          <w:i/>
          <w:iCs/>
          <w:sz w:val="24"/>
          <w:szCs w:val="24"/>
        </w:rPr>
      </w:pPr>
      <w:r w:rsidRPr="002134FB">
        <w:rPr>
          <w:rFonts w:asciiTheme="minorHAnsi" w:hAnsiTheme="minorHAnsi" w:cstheme="minorHAnsi"/>
          <w:i/>
          <w:iCs/>
          <w:sz w:val="24"/>
          <w:szCs w:val="24"/>
        </w:rPr>
        <w:t xml:space="preserve">Termination due to Criminal Proceedings or Statutory Violations. Covered Entity may terminate the Agreement, effective immediately, if (i) Business Associate is named as a defendant in a criminal proceeding for a violation of HIPAA, the HITECH Act, the HIPAA Regulations or other security or privacy laws or (ii) a finding or stipulation that Business Associate has violated any standard or requirement of HIPAA, the HITECH Act, the HIPAA Regulations or other security or privacy laws is made in any administrative or civil proceeding in which Business Associate has been joined. </w:t>
      </w:r>
    </w:p>
    <w:p w14:paraId="384AF25C" w14:textId="77777777" w:rsidR="002134FB" w:rsidRPr="002134FB" w:rsidRDefault="002134FB" w:rsidP="002134FB">
      <w:pPr>
        <w:kinsoku w:val="0"/>
        <w:overflowPunct w:val="0"/>
        <w:autoSpaceDE w:val="0"/>
        <w:autoSpaceDN w:val="0"/>
        <w:adjustRightInd w:val="0"/>
        <w:spacing w:before="80"/>
        <w:rPr>
          <w:rFonts w:asciiTheme="minorHAnsi" w:hAnsiTheme="minorHAnsi" w:cstheme="minorHAnsi"/>
          <w:sz w:val="24"/>
          <w:szCs w:val="24"/>
        </w:rPr>
      </w:pPr>
    </w:p>
    <w:p w14:paraId="2E4086AB" w14:textId="66EF5D87" w:rsidR="002134FB" w:rsidRPr="002134FB" w:rsidRDefault="002134FB" w:rsidP="005D0772">
      <w:pPr>
        <w:pStyle w:val="ListParagraph"/>
        <w:numPr>
          <w:ilvl w:val="0"/>
          <w:numId w:val="38"/>
        </w:numPr>
        <w:kinsoku w:val="0"/>
        <w:overflowPunct w:val="0"/>
        <w:autoSpaceDE w:val="0"/>
        <w:autoSpaceDN w:val="0"/>
        <w:adjustRightInd w:val="0"/>
        <w:spacing w:before="80"/>
        <w:ind w:hanging="720"/>
        <w:rPr>
          <w:rFonts w:asciiTheme="minorHAnsi" w:hAnsiTheme="minorHAnsi" w:cstheme="minorHAnsi"/>
          <w:i/>
          <w:iCs/>
          <w:sz w:val="24"/>
          <w:szCs w:val="24"/>
        </w:rPr>
      </w:pPr>
      <w:r w:rsidRPr="002134FB">
        <w:rPr>
          <w:rFonts w:asciiTheme="minorHAnsi" w:hAnsiTheme="minorHAnsi" w:cstheme="minorHAnsi"/>
          <w:i/>
          <w:iCs/>
          <w:sz w:val="24"/>
          <w:szCs w:val="24"/>
        </w:rPr>
        <w:t xml:space="preserve">Return or Destruction of PHI. In the event of termination for any reason, or upon the expiration of the Agreement, Business Associate shall return or, if agreed upon by Covered Entity, destroy all PHI received from Covered Entity, or created or received by Business Associate on behalf of Covered Entity. Business Associate shall retain no copies of the PHI. This provision shall apply to PHI that is in the possession of subcontractors or agents of Business Associate. </w:t>
      </w:r>
    </w:p>
    <w:p w14:paraId="7C7B2064" w14:textId="77777777" w:rsidR="002134FB" w:rsidRPr="002134FB" w:rsidRDefault="002134FB" w:rsidP="002134FB">
      <w:pPr>
        <w:kinsoku w:val="0"/>
        <w:overflowPunct w:val="0"/>
        <w:autoSpaceDE w:val="0"/>
        <w:autoSpaceDN w:val="0"/>
        <w:adjustRightInd w:val="0"/>
        <w:spacing w:before="80"/>
        <w:rPr>
          <w:rFonts w:asciiTheme="minorHAnsi" w:hAnsiTheme="minorHAnsi" w:cstheme="minorHAnsi"/>
          <w:sz w:val="24"/>
          <w:szCs w:val="24"/>
        </w:rPr>
      </w:pPr>
    </w:p>
    <w:p w14:paraId="1A96871B" w14:textId="77777777" w:rsidR="002134FB" w:rsidRPr="002134FB" w:rsidRDefault="002134FB" w:rsidP="00C446AD">
      <w:pPr>
        <w:kinsoku w:val="0"/>
        <w:overflowPunct w:val="0"/>
        <w:autoSpaceDE w:val="0"/>
        <w:autoSpaceDN w:val="0"/>
        <w:adjustRightInd w:val="0"/>
        <w:spacing w:before="80" w:after="240"/>
        <w:ind w:left="720"/>
        <w:rPr>
          <w:rFonts w:asciiTheme="minorHAnsi" w:hAnsiTheme="minorHAnsi" w:cstheme="minorHAnsi"/>
          <w:sz w:val="24"/>
          <w:szCs w:val="24"/>
        </w:rPr>
      </w:pPr>
      <w:r w:rsidRPr="002134FB">
        <w:rPr>
          <w:rFonts w:asciiTheme="minorHAnsi" w:hAnsiTheme="minorHAnsi" w:cstheme="minorHAnsi"/>
          <w:sz w:val="24"/>
          <w:szCs w:val="24"/>
        </w:rPr>
        <w:t xml:space="preserve">If Business Associate determines that returning or destroying the PHI is infeasible under this section, Business Associate shall notify Covered Entity of the conditions making return or destruction infeasible. Upon mutual agreement of the parties that </w:t>
      </w:r>
      <w:proofErr w:type="gramStart"/>
      <w:r w:rsidRPr="002134FB">
        <w:rPr>
          <w:rFonts w:asciiTheme="minorHAnsi" w:hAnsiTheme="minorHAnsi" w:cstheme="minorHAnsi"/>
          <w:sz w:val="24"/>
          <w:szCs w:val="24"/>
        </w:rPr>
        <w:t>return</w:t>
      </w:r>
      <w:proofErr w:type="gramEnd"/>
      <w:r w:rsidRPr="002134FB">
        <w:rPr>
          <w:rFonts w:asciiTheme="minorHAnsi" w:hAnsiTheme="minorHAnsi" w:cstheme="minorHAnsi"/>
          <w:sz w:val="24"/>
          <w:szCs w:val="24"/>
        </w:rPr>
        <w:t xml:space="preserve"> or destruction of PHI is infeasible, Business Associate shall extend the protections of this Exhibit to such PHI and limit further uses and Disclosures to those purposes that make the return or destruction of the information infeasible. </w:t>
      </w:r>
    </w:p>
    <w:p w14:paraId="1BC9C425" w14:textId="77777777" w:rsidR="002134FB" w:rsidRPr="002134FB" w:rsidRDefault="002134FB" w:rsidP="00D879DF">
      <w:pPr>
        <w:kinsoku w:val="0"/>
        <w:overflowPunct w:val="0"/>
        <w:autoSpaceDE w:val="0"/>
        <w:autoSpaceDN w:val="0"/>
        <w:adjustRightInd w:val="0"/>
        <w:spacing w:before="80" w:after="240"/>
        <w:rPr>
          <w:rFonts w:asciiTheme="minorHAnsi" w:hAnsiTheme="minorHAnsi" w:cstheme="minorHAnsi"/>
          <w:sz w:val="24"/>
          <w:szCs w:val="24"/>
        </w:rPr>
      </w:pPr>
      <w:r w:rsidRPr="002134FB">
        <w:rPr>
          <w:rFonts w:asciiTheme="minorHAnsi" w:hAnsiTheme="minorHAnsi" w:cstheme="minorHAnsi"/>
          <w:b/>
          <w:bCs/>
          <w:sz w:val="24"/>
          <w:szCs w:val="24"/>
        </w:rPr>
        <w:t xml:space="preserve">VIII. MISCELLANEOUS </w:t>
      </w:r>
    </w:p>
    <w:p w14:paraId="1D966843" w14:textId="190EFB11" w:rsidR="002134FB" w:rsidRPr="006923A8" w:rsidRDefault="002134FB" w:rsidP="00D879DF">
      <w:pPr>
        <w:pStyle w:val="ListParagraph"/>
        <w:numPr>
          <w:ilvl w:val="0"/>
          <w:numId w:val="39"/>
        </w:numPr>
        <w:kinsoku w:val="0"/>
        <w:overflowPunct w:val="0"/>
        <w:autoSpaceDE w:val="0"/>
        <w:autoSpaceDN w:val="0"/>
        <w:adjustRightInd w:val="0"/>
        <w:spacing w:before="80" w:after="240"/>
        <w:ind w:hanging="720"/>
        <w:rPr>
          <w:rFonts w:asciiTheme="minorHAnsi" w:hAnsiTheme="minorHAnsi" w:cstheme="minorHAnsi"/>
          <w:sz w:val="24"/>
          <w:szCs w:val="24"/>
        </w:rPr>
      </w:pPr>
      <w:r w:rsidRPr="00C446AD">
        <w:rPr>
          <w:rFonts w:asciiTheme="minorHAnsi" w:hAnsiTheme="minorHAnsi" w:cstheme="minorHAnsi"/>
          <w:i/>
          <w:iCs/>
          <w:sz w:val="24"/>
          <w:szCs w:val="24"/>
        </w:rPr>
        <w:t xml:space="preserve">Disclaimer. </w:t>
      </w:r>
      <w:r w:rsidRPr="00C446AD">
        <w:rPr>
          <w:rFonts w:asciiTheme="minorHAnsi" w:hAnsiTheme="minorHAnsi" w:cstheme="minorHAnsi"/>
          <w:sz w:val="24"/>
          <w:szCs w:val="24"/>
        </w:rPr>
        <w:t xml:space="preserve">Covered Entity makes no warranty or representation that compliance by Business Associate with this Exhibit, HIPAA, the HIPAA Regulations, or the HITECH Act will be adequate or satisfactory for Business Associate’s own purposes or that any information in Business Associate’s possession or control, or transmitted or received by Business Associate is or will be secure from unauthorized use or Disclosure. Business Associate is solely responsible for </w:t>
      </w:r>
      <w:r w:rsidRPr="006923A8">
        <w:rPr>
          <w:rFonts w:asciiTheme="minorHAnsi" w:hAnsiTheme="minorHAnsi" w:cstheme="minorHAnsi"/>
          <w:sz w:val="24"/>
          <w:szCs w:val="24"/>
        </w:rPr>
        <w:t xml:space="preserve">all decisions made by Business Associate regarding the safeguarding of PHI. </w:t>
      </w:r>
    </w:p>
    <w:p w14:paraId="073FF8EB" w14:textId="17A36D8C" w:rsidR="002134FB" w:rsidRPr="00ED2E02" w:rsidRDefault="002134FB" w:rsidP="00ED2E02">
      <w:pPr>
        <w:pStyle w:val="ListParagraph"/>
        <w:numPr>
          <w:ilvl w:val="0"/>
          <w:numId w:val="39"/>
        </w:numPr>
        <w:kinsoku w:val="0"/>
        <w:overflowPunct w:val="0"/>
        <w:autoSpaceDE w:val="0"/>
        <w:autoSpaceDN w:val="0"/>
        <w:adjustRightInd w:val="0"/>
        <w:spacing w:before="80" w:after="240"/>
        <w:ind w:hanging="720"/>
        <w:rPr>
          <w:rFonts w:asciiTheme="minorHAnsi" w:hAnsiTheme="minorHAnsi" w:cstheme="minorHAnsi"/>
          <w:i/>
          <w:iCs/>
          <w:sz w:val="24"/>
          <w:szCs w:val="24"/>
        </w:rPr>
      </w:pPr>
      <w:r w:rsidRPr="002134FB">
        <w:rPr>
          <w:rFonts w:asciiTheme="minorHAnsi" w:hAnsiTheme="minorHAnsi" w:cstheme="minorHAnsi"/>
          <w:i/>
          <w:iCs/>
          <w:sz w:val="24"/>
          <w:szCs w:val="24"/>
        </w:rPr>
        <w:t xml:space="preserve"> Regulatory References. A reference in this Exhibit to a section in HIPAA, the HIPAA Regulations, or the HITECH Act means the section as in effect or as amended, and for which compliance is required. </w:t>
      </w:r>
    </w:p>
    <w:p w14:paraId="09500B47" w14:textId="27DAF2DE" w:rsidR="002134FB" w:rsidRPr="00AD2E8C" w:rsidRDefault="002134FB" w:rsidP="00AD2E8C">
      <w:pPr>
        <w:pStyle w:val="ListParagraph"/>
        <w:numPr>
          <w:ilvl w:val="0"/>
          <w:numId w:val="39"/>
        </w:numPr>
        <w:kinsoku w:val="0"/>
        <w:overflowPunct w:val="0"/>
        <w:autoSpaceDE w:val="0"/>
        <w:autoSpaceDN w:val="0"/>
        <w:adjustRightInd w:val="0"/>
        <w:spacing w:before="80" w:after="240"/>
        <w:ind w:hanging="720"/>
        <w:rPr>
          <w:rFonts w:asciiTheme="minorHAnsi" w:hAnsiTheme="minorHAnsi" w:cstheme="minorHAnsi"/>
          <w:i/>
          <w:iCs/>
          <w:sz w:val="24"/>
          <w:szCs w:val="24"/>
        </w:rPr>
      </w:pPr>
      <w:r w:rsidRPr="002134FB">
        <w:rPr>
          <w:rFonts w:asciiTheme="minorHAnsi" w:hAnsiTheme="minorHAnsi" w:cstheme="minorHAnsi"/>
          <w:i/>
          <w:iCs/>
          <w:sz w:val="24"/>
          <w:szCs w:val="24"/>
        </w:rPr>
        <w:t xml:space="preserve">Amendments. The parties agree to take such action as is necessary to amend this Exhibit from time to time as is necessary for Covered Entity to comply with the requirements of HIPAA, the HIPAA Regulations, and the HITECH Act. </w:t>
      </w:r>
    </w:p>
    <w:p w14:paraId="07BDF7DF" w14:textId="450968ED" w:rsidR="002134FB" w:rsidRPr="00AD2E8C" w:rsidRDefault="002134FB" w:rsidP="00AD2E8C">
      <w:pPr>
        <w:pStyle w:val="ListParagraph"/>
        <w:numPr>
          <w:ilvl w:val="0"/>
          <w:numId w:val="39"/>
        </w:numPr>
        <w:kinsoku w:val="0"/>
        <w:overflowPunct w:val="0"/>
        <w:autoSpaceDE w:val="0"/>
        <w:autoSpaceDN w:val="0"/>
        <w:adjustRightInd w:val="0"/>
        <w:spacing w:before="80" w:after="240"/>
        <w:ind w:hanging="720"/>
        <w:rPr>
          <w:rFonts w:asciiTheme="minorHAnsi" w:hAnsiTheme="minorHAnsi" w:cstheme="minorHAnsi"/>
          <w:i/>
          <w:iCs/>
          <w:sz w:val="24"/>
          <w:szCs w:val="24"/>
        </w:rPr>
      </w:pPr>
      <w:r w:rsidRPr="002134FB">
        <w:rPr>
          <w:rFonts w:asciiTheme="minorHAnsi" w:hAnsiTheme="minorHAnsi" w:cstheme="minorHAnsi"/>
          <w:i/>
          <w:iCs/>
          <w:sz w:val="24"/>
          <w:szCs w:val="24"/>
        </w:rPr>
        <w:t xml:space="preserve">Survival. The respective rights and obligations of Business Associate with respect to PHI in the event of termination, cancellation or expiration of this Exhibit shall survive said termination, </w:t>
      </w:r>
      <w:proofErr w:type="gramStart"/>
      <w:r w:rsidRPr="002134FB">
        <w:rPr>
          <w:rFonts w:asciiTheme="minorHAnsi" w:hAnsiTheme="minorHAnsi" w:cstheme="minorHAnsi"/>
          <w:i/>
          <w:iCs/>
          <w:sz w:val="24"/>
          <w:szCs w:val="24"/>
        </w:rPr>
        <w:t>cancellation</w:t>
      </w:r>
      <w:proofErr w:type="gramEnd"/>
      <w:r w:rsidRPr="002134FB">
        <w:rPr>
          <w:rFonts w:asciiTheme="minorHAnsi" w:hAnsiTheme="minorHAnsi" w:cstheme="minorHAnsi"/>
          <w:i/>
          <w:iCs/>
          <w:sz w:val="24"/>
          <w:szCs w:val="24"/>
        </w:rPr>
        <w:t xml:space="preserve"> or expiration, and shall continue to bind Business Associate, its agents, employees, contractors and successors. </w:t>
      </w:r>
    </w:p>
    <w:p w14:paraId="6DBCDA43" w14:textId="18A51270" w:rsidR="002134FB" w:rsidRPr="00AD2E8C" w:rsidRDefault="002134FB" w:rsidP="00AD2E8C">
      <w:pPr>
        <w:pStyle w:val="ListParagraph"/>
        <w:numPr>
          <w:ilvl w:val="0"/>
          <w:numId w:val="39"/>
        </w:numPr>
        <w:kinsoku w:val="0"/>
        <w:overflowPunct w:val="0"/>
        <w:autoSpaceDE w:val="0"/>
        <w:autoSpaceDN w:val="0"/>
        <w:adjustRightInd w:val="0"/>
        <w:spacing w:before="80" w:after="240"/>
        <w:ind w:hanging="720"/>
        <w:rPr>
          <w:rFonts w:asciiTheme="minorHAnsi" w:hAnsiTheme="minorHAnsi" w:cstheme="minorHAnsi"/>
          <w:i/>
          <w:iCs/>
          <w:sz w:val="24"/>
          <w:szCs w:val="24"/>
        </w:rPr>
      </w:pPr>
      <w:r w:rsidRPr="002134FB">
        <w:rPr>
          <w:rFonts w:asciiTheme="minorHAnsi" w:hAnsiTheme="minorHAnsi" w:cstheme="minorHAnsi"/>
          <w:i/>
          <w:iCs/>
          <w:sz w:val="24"/>
          <w:szCs w:val="24"/>
        </w:rPr>
        <w:t xml:space="preserve">No </w:t>
      </w:r>
      <w:proofErr w:type="gramStart"/>
      <w:r w:rsidRPr="002134FB">
        <w:rPr>
          <w:rFonts w:asciiTheme="minorHAnsi" w:hAnsiTheme="minorHAnsi" w:cstheme="minorHAnsi"/>
          <w:i/>
          <w:iCs/>
          <w:sz w:val="24"/>
          <w:szCs w:val="24"/>
        </w:rPr>
        <w:t>Third Party</w:t>
      </w:r>
      <w:proofErr w:type="gramEnd"/>
      <w:r w:rsidRPr="002134FB">
        <w:rPr>
          <w:rFonts w:asciiTheme="minorHAnsi" w:hAnsiTheme="minorHAnsi" w:cstheme="minorHAnsi"/>
          <w:i/>
          <w:iCs/>
          <w:sz w:val="24"/>
          <w:szCs w:val="24"/>
        </w:rPr>
        <w:t xml:space="preserve"> Beneficiaries. Except as expressly provided herein or expressly stated in the HIPAA Regulations, the parties to this Exhibit do not intend to create any rights in any third parties. </w:t>
      </w:r>
    </w:p>
    <w:p w14:paraId="010E3F78" w14:textId="36EE72BD" w:rsidR="002134FB" w:rsidRPr="002134FB" w:rsidRDefault="002134FB" w:rsidP="006923A8">
      <w:pPr>
        <w:pStyle w:val="ListParagraph"/>
        <w:numPr>
          <w:ilvl w:val="0"/>
          <w:numId w:val="39"/>
        </w:numPr>
        <w:kinsoku w:val="0"/>
        <w:overflowPunct w:val="0"/>
        <w:autoSpaceDE w:val="0"/>
        <w:autoSpaceDN w:val="0"/>
        <w:adjustRightInd w:val="0"/>
        <w:spacing w:before="80"/>
        <w:ind w:hanging="720"/>
        <w:rPr>
          <w:rFonts w:asciiTheme="minorHAnsi" w:hAnsiTheme="minorHAnsi" w:cstheme="minorHAnsi"/>
          <w:i/>
          <w:iCs/>
          <w:sz w:val="24"/>
          <w:szCs w:val="24"/>
        </w:rPr>
      </w:pPr>
      <w:r w:rsidRPr="002134FB">
        <w:rPr>
          <w:rFonts w:asciiTheme="minorHAnsi" w:hAnsiTheme="minorHAnsi" w:cstheme="minorHAnsi"/>
          <w:i/>
          <w:iCs/>
          <w:sz w:val="24"/>
          <w:szCs w:val="24"/>
        </w:rPr>
        <w:t xml:space="preserve"> Governing Law. The provisions of this Exhibit are intended to establish the minimum requirements regarding Business Associate’s use and Disclosure of PHI under HIPAA, the HIPAA </w:t>
      </w:r>
      <w:proofErr w:type="gramStart"/>
      <w:r w:rsidRPr="002134FB">
        <w:rPr>
          <w:rFonts w:asciiTheme="minorHAnsi" w:hAnsiTheme="minorHAnsi" w:cstheme="minorHAnsi"/>
          <w:i/>
          <w:iCs/>
          <w:sz w:val="24"/>
          <w:szCs w:val="24"/>
        </w:rPr>
        <w:t>Regulations</w:t>
      </w:r>
      <w:proofErr w:type="gramEnd"/>
      <w:r w:rsidRPr="002134FB">
        <w:rPr>
          <w:rFonts w:asciiTheme="minorHAnsi" w:hAnsiTheme="minorHAnsi" w:cstheme="minorHAnsi"/>
          <w:i/>
          <w:iCs/>
          <w:sz w:val="24"/>
          <w:szCs w:val="24"/>
        </w:rPr>
        <w:t xml:space="preserve"> and the HITECH Act. The use and Disclosure of individually identified health information is also covered by applicable California law, including but not limited to the Confidentiality of Medical Information Act (California Civil Code section 56 et seq.). To the extent that California law is more stringent with respect to the protection of such information, applicable California law shall govern Business Associate’s use and Disclosure of confidential information related to the performance of this Exhibit. </w:t>
      </w:r>
    </w:p>
    <w:p w14:paraId="1AA58D47" w14:textId="77777777" w:rsidR="002134FB" w:rsidRPr="002134FB" w:rsidRDefault="002134FB" w:rsidP="002134FB">
      <w:pPr>
        <w:kinsoku w:val="0"/>
        <w:overflowPunct w:val="0"/>
        <w:autoSpaceDE w:val="0"/>
        <w:autoSpaceDN w:val="0"/>
        <w:adjustRightInd w:val="0"/>
        <w:spacing w:before="80"/>
        <w:rPr>
          <w:rFonts w:asciiTheme="minorHAnsi" w:hAnsiTheme="minorHAnsi" w:cstheme="minorHAnsi"/>
          <w:sz w:val="24"/>
          <w:szCs w:val="24"/>
        </w:rPr>
      </w:pPr>
    </w:p>
    <w:p w14:paraId="5C29967D" w14:textId="69E5A8EA" w:rsidR="002134FB" w:rsidRPr="002134FB" w:rsidRDefault="002134FB" w:rsidP="006923A8">
      <w:pPr>
        <w:pStyle w:val="ListParagraph"/>
        <w:numPr>
          <w:ilvl w:val="0"/>
          <w:numId w:val="39"/>
        </w:numPr>
        <w:kinsoku w:val="0"/>
        <w:overflowPunct w:val="0"/>
        <w:autoSpaceDE w:val="0"/>
        <w:autoSpaceDN w:val="0"/>
        <w:adjustRightInd w:val="0"/>
        <w:spacing w:before="80"/>
        <w:ind w:hanging="720"/>
        <w:rPr>
          <w:rFonts w:asciiTheme="minorHAnsi" w:hAnsiTheme="minorHAnsi" w:cstheme="minorHAnsi"/>
          <w:i/>
          <w:iCs/>
          <w:sz w:val="24"/>
          <w:szCs w:val="24"/>
        </w:rPr>
      </w:pPr>
      <w:r w:rsidRPr="002134FB">
        <w:rPr>
          <w:rFonts w:asciiTheme="minorHAnsi" w:hAnsiTheme="minorHAnsi" w:cstheme="minorHAnsi"/>
          <w:i/>
          <w:iCs/>
          <w:sz w:val="24"/>
          <w:szCs w:val="24"/>
        </w:rPr>
        <w:lastRenderedPageBreak/>
        <w:t xml:space="preserve">Interpretation. Any ambiguity in this Exhibit shall be resolved in favor of a meaning that permits Covered Entity to comply with HIPAA, the HIPAA Regulations, the HITECH Act, and in favor of the protection of PHI. </w:t>
      </w:r>
    </w:p>
    <w:p w14:paraId="427F1982" w14:textId="77777777" w:rsidR="002134FB" w:rsidRPr="002134FB" w:rsidRDefault="002134FB" w:rsidP="002134FB">
      <w:pPr>
        <w:kinsoku w:val="0"/>
        <w:overflowPunct w:val="0"/>
        <w:autoSpaceDE w:val="0"/>
        <w:autoSpaceDN w:val="0"/>
        <w:adjustRightInd w:val="0"/>
        <w:spacing w:before="80"/>
        <w:rPr>
          <w:rFonts w:asciiTheme="minorHAnsi" w:hAnsiTheme="minorHAnsi" w:cstheme="minorHAnsi"/>
          <w:sz w:val="24"/>
          <w:szCs w:val="24"/>
        </w:rPr>
      </w:pPr>
    </w:p>
    <w:p w14:paraId="2102552A" w14:textId="77777777" w:rsidR="002134FB" w:rsidRPr="002134FB" w:rsidRDefault="002134FB" w:rsidP="00ED2E02">
      <w:pPr>
        <w:kinsoku w:val="0"/>
        <w:overflowPunct w:val="0"/>
        <w:autoSpaceDE w:val="0"/>
        <w:autoSpaceDN w:val="0"/>
        <w:adjustRightInd w:val="0"/>
        <w:spacing w:before="80" w:after="240"/>
        <w:rPr>
          <w:rFonts w:asciiTheme="minorHAnsi" w:hAnsiTheme="minorHAnsi" w:cstheme="minorHAnsi"/>
          <w:sz w:val="24"/>
          <w:szCs w:val="24"/>
        </w:rPr>
      </w:pPr>
      <w:r w:rsidRPr="002134FB">
        <w:rPr>
          <w:rFonts w:asciiTheme="minorHAnsi" w:hAnsiTheme="minorHAnsi" w:cstheme="minorHAnsi"/>
          <w:sz w:val="24"/>
          <w:szCs w:val="24"/>
        </w:rPr>
        <w:t xml:space="preserve">This EXHIBIT, the HIPAA Business Associate Agreement is hereby executed and agreed to by </w:t>
      </w:r>
      <w:r w:rsidRPr="002134FB">
        <w:rPr>
          <w:rFonts w:asciiTheme="minorHAnsi" w:hAnsiTheme="minorHAnsi" w:cstheme="minorHAnsi"/>
          <w:b/>
          <w:bCs/>
          <w:sz w:val="24"/>
          <w:szCs w:val="24"/>
        </w:rPr>
        <w:t xml:space="preserve">CONTRACTOR: </w:t>
      </w:r>
    </w:p>
    <w:tbl>
      <w:tblPr>
        <w:tblStyle w:val="TableGrid"/>
        <w:tblpPr w:leftFromText="180" w:rightFromText="180" w:vertAnchor="text" w:horzAnchor="margin" w:tblpY="-6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915"/>
      </w:tblGrid>
      <w:tr w:rsidR="00AC22A8" w14:paraId="089F298D" w14:textId="77777777" w:rsidTr="00BB7934">
        <w:trPr>
          <w:trHeight w:val="530"/>
        </w:trPr>
        <w:tc>
          <w:tcPr>
            <w:tcW w:w="7915" w:type="dxa"/>
          </w:tcPr>
          <w:p w14:paraId="60250E36" w14:textId="77777777" w:rsidR="00AC22A8" w:rsidRPr="00AC22A8" w:rsidRDefault="00AC22A8" w:rsidP="00AC22A8">
            <w:pPr>
              <w:kinsoku w:val="0"/>
              <w:overflowPunct w:val="0"/>
              <w:autoSpaceDE w:val="0"/>
              <w:autoSpaceDN w:val="0"/>
              <w:adjustRightInd w:val="0"/>
              <w:spacing w:before="80"/>
              <w:rPr>
                <w:rFonts w:asciiTheme="minorHAnsi" w:hAnsiTheme="minorHAnsi" w:cstheme="minorHAnsi"/>
                <w:sz w:val="24"/>
                <w:szCs w:val="24"/>
              </w:rPr>
            </w:pPr>
            <w:r w:rsidRPr="002134FB">
              <w:rPr>
                <w:rFonts w:asciiTheme="minorHAnsi" w:hAnsiTheme="minorHAnsi" w:cstheme="minorHAnsi"/>
                <w:b/>
                <w:bCs/>
                <w:sz w:val="24"/>
                <w:szCs w:val="24"/>
              </w:rPr>
              <w:t xml:space="preserve">Name: ___________________________________________ </w:t>
            </w:r>
          </w:p>
        </w:tc>
      </w:tr>
      <w:tr w:rsidR="00AC22A8" w14:paraId="5BA3FCFD" w14:textId="77777777" w:rsidTr="00BB7934">
        <w:trPr>
          <w:trHeight w:val="617"/>
        </w:trPr>
        <w:tc>
          <w:tcPr>
            <w:tcW w:w="7915" w:type="dxa"/>
          </w:tcPr>
          <w:p w14:paraId="5D09CA55" w14:textId="77777777" w:rsidR="00AC22A8" w:rsidRPr="00AC22A8" w:rsidRDefault="00AC22A8" w:rsidP="00AC22A8">
            <w:pPr>
              <w:kinsoku w:val="0"/>
              <w:overflowPunct w:val="0"/>
              <w:autoSpaceDE w:val="0"/>
              <w:autoSpaceDN w:val="0"/>
              <w:adjustRightInd w:val="0"/>
              <w:spacing w:before="80"/>
              <w:rPr>
                <w:rFonts w:asciiTheme="minorHAnsi" w:hAnsiTheme="minorHAnsi" w:cstheme="minorHAnsi"/>
                <w:sz w:val="24"/>
                <w:szCs w:val="24"/>
              </w:rPr>
            </w:pPr>
            <w:r w:rsidRPr="002134FB">
              <w:rPr>
                <w:rFonts w:asciiTheme="minorHAnsi" w:hAnsiTheme="minorHAnsi" w:cstheme="minorHAnsi"/>
                <w:b/>
                <w:bCs/>
                <w:sz w:val="24"/>
                <w:szCs w:val="24"/>
              </w:rPr>
              <w:t xml:space="preserve">By (Signature): ____________________________________ </w:t>
            </w:r>
          </w:p>
        </w:tc>
      </w:tr>
      <w:tr w:rsidR="00AC22A8" w14:paraId="0F28411D" w14:textId="77777777" w:rsidTr="00BB7934">
        <w:trPr>
          <w:trHeight w:val="536"/>
        </w:trPr>
        <w:tc>
          <w:tcPr>
            <w:tcW w:w="7915" w:type="dxa"/>
          </w:tcPr>
          <w:p w14:paraId="3D2D5525" w14:textId="77777777" w:rsidR="00AC22A8" w:rsidRPr="00AC22A8" w:rsidRDefault="00AC22A8" w:rsidP="00AC22A8">
            <w:pPr>
              <w:kinsoku w:val="0"/>
              <w:overflowPunct w:val="0"/>
              <w:autoSpaceDE w:val="0"/>
              <w:autoSpaceDN w:val="0"/>
              <w:adjustRightInd w:val="0"/>
              <w:spacing w:before="80"/>
              <w:rPr>
                <w:rFonts w:asciiTheme="minorHAnsi" w:hAnsiTheme="minorHAnsi" w:cstheme="minorHAnsi"/>
                <w:sz w:val="24"/>
                <w:szCs w:val="24"/>
              </w:rPr>
            </w:pPr>
            <w:r w:rsidRPr="002134FB">
              <w:rPr>
                <w:rFonts w:asciiTheme="minorHAnsi" w:hAnsiTheme="minorHAnsi" w:cstheme="minorHAnsi"/>
                <w:b/>
                <w:bCs/>
                <w:sz w:val="24"/>
                <w:szCs w:val="24"/>
              </w:rPr>
              <w:t xml:space="preserve">Print Name: _____________________________________ </w:t>
            </w:r>
          </w:p>
        </w:tc>
      </w:tr>
      <w:tr w:rsidR="00AC22A8" w14:paraId="171458F4" w14:textId="77777777" w:rsidTr="00BB7934">
        <w:trPr>
          <w:trHeight w:val="527"/>
        </w:trPr>
        <w:tc>
          <w:tcPr>
            <w:tcW w:w="7915" w:type="dxa"/>
          </w:tcPr>
          <w:p w14:paraId="1656B2C1" w14:textId="77777777" w:rsidR="00AC22A8" w:rsidRPr="00AC22A8" w:rsidRDefault="00AC22A8" w:rsidP="00AC22A8">
            <w:pPr>
              <w:kinsoku w:val="0"/>
              <w:overflowPunct w:val="0"/>
              <w:autoSpaceDE w:val="0"/>
              <w:autoSpaceDN w:val="0"/>
              <w:adjustRightInd w:val="0"/>
              <w:spacing w:before="80"/>
              <w:rPr>
                <w:rFonts w:asciiTheme="minorHAnsi" w:hAnsiTheme="minorHAnsi" w:cstheme="minorHAnsi"/>
                <w:b/>
                <w:bCs/>
                <w:sz w:val="24"/>
                <w:szCs w:val="24"/>
              </w:rPr>
            </w:pPr>
            <w:r w:rsidRPr="00C80A66">
              <w:rPr>
                <w:rFonts w:asciiTheme="minorHAnsi" w:hAnsiTheme="minorHAnsi" w:cstheme="minorHAnsi"/>
                <w:b/>
                <w:bCs/>
                <w:sz w:val="24"/>
                <w:szCs w:val="24"/>
              </w:rPr>
              <w:t>Title: ____________________________________________</w:t>
            </w:r>
          </w:p>
        </w:tc>
      </w:tr>
    </w:tbl>
    <w:p w14:paraId="4785E449" w14:textId="77777777" w:rsidR="005F1C03" w:rsidRDefault="005F1C03" w:rsidP="002134FB">
      <w:pPr>
        <w:kinsoku w:val="0"/>
        <w:overflowPunct w:val="0"/>
        <w:autoSpaceDE w:val="0"/>
        <w:autoSpaceDN w:val="0"/>
        <w:adjustRightInd w:val="0"/>
        <w:spacing w:before="80"/>
        <w:rPr>
          <w:rFonts w:asciiTheme="minorHAnsi" w:hAnsiTheme="minorHAnsi" w:cstheme="minorHAnsi"/>
          <w:b/>
          <w:bCs/>
          <w:sz w:val="24"/>
          <w:szCs w:val="24"/>
        </w:rPr>
      </w:pPr>
    </w:p>
    <w:p w14:paraId="62079E46" w14:textId="090F1923" w:rsidR="009C08C1" w:rsidRPr="00C80A66" w:rsidRDefault="009C08C1" w:rsidP="009C08C1">
      <w:pPr>
        <w:kinsoku w:val="0"/>
        <w:overflowPunct w:val="0"/>
        <w:autoSpaceDE w:val="0"/>
        <w:autoSpaceDN w:val="0"/>
        <w:adjustRightInd w:val="0"/>
        <w:spacing w:before="80"/>
        <w:rPr>
          <w:rFonts w:ascii="Arial Narrow" w:hAnsi="Arial Narrow" w:cs="Arial Narrow"/>
          <w:sz w:val="24"/>
          <w:szCs w:val="24"/>
        </w:rPr>
      </w:pPr>
    </w:p>
    <w:sectPr w:rsidR="009C08C1" w:rsidRPr="00C80A66" w:rsidSect="005C14F2">
      <w:pgSz w:w="12240" w:h="15840" w:code="1"/>
      <w:pgMar w:top="1440" w:right="1080" w:bottom="1080" w:left="1080" w:header="288" w:footer="576" w:gutter="0"/>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4859" w14:textId="77777777" w:rsidR="007C7A7E" w:rsidRDefault="007C7A7E">
      <w:r>
        <w:separator/>
      </w:r>
    </w:p>
  </w:endnote>
  <w:endnote w:type="continuationSeparator" w:id="0">
    <w:p w14:paraId="651E5646" w14:textId="77777777" w:rsidR="007C7A7E" w:rsidRDefault="007C7A7E">
      <w:r>
        <w:continuationSeparator/>
      </w:r>
    </w:p>
  </w:endnote>
  <w:endnote w:type="continuationNotice" w:id="1">
    <w:p w14:paraId="60E4A60B" w14:textId="77777777" w:rsidR="007C7A7E" w:rsidRDefault="007C7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venir Next LT Pro">
    <w:altName w:val="Calibri"/>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1A2E" w14:textId="034BA1E2" w:rsidR="008A52BF" w:rsidRPr="00BE2FD2" w:rsidRDefault="008A52BF" w:rsidP="00C063D4">
    <w:pPr>
      <w:jc w:val="right"/>
      <w:rPr>
        <w:rFonts w:ascii="Calibri" w:hAnsi="Calibri" w:cs="Calibri"/>
        <w:sz w:val="20"/>
      </w:rPr>
    </w:pPr>
    <w:r w:rsidRPr="00AB7D7F">
      <w:rPr>
        <w:rFonts w:ascii="Calibri" w:hAnsi="Calibri" w:cs="Calibri"/>
        <w:sz w:val="20"/>
      </w:rPr>
      <w:t>RF</w:t>
    </w:r>
    <w:r>
      <w:rPr>
        <w:rFonts w:ascii="Calibri" w:hAnsi="Calibri" w:cs="Calibri"/>
        <w:sz w:val="20"/>
      </w:rPr>
      <w:t>P</w:t>
    </w:r>
    <w:r w:rsidRPr="00AB7D7F">
      <w:rPr>
        <w:rFonts w:ascii="Calibri" w:hAnsi="Calibri" w:cs="Calibri"/>
        <w:sz w:val="20"/>
      </w:rPr>
      <w:t xml:space="preserve"> </w:t>
    </w:r>
    <w:r w:rsidRPr="00BE2FD2">
      <w:rPr>
        <w:rFonts w:ascii="Calibri" w:hAnsi="Calibri" w:cs="Calibri"/>
        <w:sz w:val="20"/>
      </w:rPr>
      <w:t xml:space="preserve">No. </w:t>
    </w:r>
    <w:r w:rsidRPr="00101515">
      <w:rPr>
        <w:rFonts w:ascii="Calibri" w:hAnsi="Calibri" w:cs="Calibri"/>
        <w:sz w:val="20"/>
      </w:rPr>
      <w:t>902281</w:t>
    </w:r>
  </w:p>
  <w:p w14:paraId="2EE821A4" w14:textId="06766816" w:rsidR="008A52BF" w:rsidRPr="00BE2FD2" w:rsidRDefault="008A52BF"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noProof/>
        <w:sz w:val="20"/>
      </w:rPr>
      <w:t>19</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7E0948">
      <w:rPr>
        <w:rFonts w:ascii="Calibri" w:hAnsi="Calibri" w:cs="Calibri"/>
        <w:noProof/>
        <w:sz w:val="20"/>
      </w:rPr>
      <w:t>30</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4713" w14:textId="4540E137" w:rsidR="008A52BF" w:rsidRDefault="008A52BF" w:rsidP="007A4B70">
    <w:pPr>
      <w:pStyle w:val="Footer"/>
      <w:jc w:val="right"/>
      <w:rPr>
        <w:rFonts w:asciiTheme="minorHAnsi" w:hAnsiTheme="minorHAnsi" w:cstheme="minorHAnsi"/>
        <w:sz w:val="20"/>
        <w:szCs w:val="14"/>
      </w:rPr>
    </w:pPr>
    <w:bookmarkStart w:id="105" w:name="_Hlk115717291"/>
    <w:bookmarkStart w:id="106" w:name="_Hlk115717292"/>
    <w:bookmarkStart w:id="107" w:name="_Hlk115718229"/>
    <w:bookmarkStart w:id="108" w:name="_Hlk115718230"/>
    <w:r>
      <w:rPr>
        <w:rFonts w:asciiTheme="minorHAnsi" w:hAnsiTheme="minorHAnsi" w:cstheme="minorHAnsi"/>
        <w:sz w:val="20"/>
        <w:szCs w:val="14"/>
      </w:rPr>
      <w:t>RFP Non-Fed Procurement</w:t>
    </w:r>
  </w:p>
  <w:p w14:paraId="650CE6A7" w14:textId="50594351" w:rsidR="008A52BF" w:rsidRPr="007A4B70" w:rsidRDefault="008A52BF" w:rsidP="007A4B70">
    <w:pPr>
      <w:pStyle w:val="Footer"/>
      <w:jc w:val="right"/>
      <w:rPr>
        <w:rFonts w:asciiTheme="minorHAnsi" w:hAnsiTheme="minorHAnsi" w:cstheme="minorHAnsi"/>
        <w:sz w:val="20"/>
        <w:szCs w:val="14"/>
      </w:rPr>
    </w:pPr>
    <w:r>
      <w:rPr>
        <w:rFonts w:asciiTheme="minorHAnsi" w:hAnsiTheme="minorHAnsi" w:cstheme="minorHAnsi"/>
        <w:sz w:val="20"/>
        <w:szCs w:val="14"/>
      </w:rPr>
      <w:t>Rev. 12-14-2022</w:t>
    </w:r>
    <w:bookmarkEnd w:id="105"/>
    <w:bookmarkEnd w:id="106"/>
    <w:bookmarkEnd w:id="107"/>
    <w:bookmarkEnd w:id="10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400BAC0A" w:rsidR="008A52BF" w:rsidRDefault="008A52BF"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1AD3D2B4" w14:textId="38B3953C" w:rsidR="008A52BF" w:rsidRPr="001215F1" w:rsidRDefault="008A52BF"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1</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7E0948">
      <w:rPr>
        <w:rFonts w:ascii="Calibri" w:hAnsi="Calibri" w:cs="Calibri"/>
        <w:noProof/>
        <w:position w:val="8"/>
        <w:sz w:val="20"/>
      </w:rPr>
      <w:t>2</w:t>
    </w:r>
    <w:r>
      <w:rPr>
        <w:rFonts w:ascii="Calibri" w:hAnsi="Calibri" w:cs="Calibri"/>
        <w:position w:val="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7DD8" w14:textId="16021BFB" w:rsidR="008A52BF" w:rsidRDefault="008A52BF" w:rsidP="00DE7A46">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69F817F1" w14:textId="02DAB9D3" w:rsidR="008A52BF" w:rsidRPr="00DE7A46" w:rsidRDefault="008A52BF"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7E0948">
      <w:rPr>
        <w:rFonts w:ascii="Calibri" w:hAnsi="Calibri" w:cs="Calibri"/>
        <w:noProof/>
        <w:position w:val="8"/>
        <w:sz w:val="20"/>
      </w:rPr>
      <w:t>2</w:t>
    </w:r>
    <w:r>
      <w:rPr>
        <w:rFonts w:ascii="Calibri" w:hAnsi="Calibri" w:cs="Calibri"/>
        <w:position w:val="8"/>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BDD3" w14:textId="4D54900D" w:rsidR="008A52BF" w:rsidRPr="001215F1" w:rsidRDefault="008A52BF" w:rsidP="007E2C61">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RFP</w:t>
    </w:r>
    <w:r w:rsidRPr="001215F1">
      <w:rPr>
        <w:rFonts w:ascii="Calibri" w:hAnsi="Calibri" w:cs="Calibri"/>
        <w:color w:val="000000"/>
        <w:sz w:val="20"/>
      </w:rPr>
      <w:t xml:space="preserve"> </w:t>
    </w:r>
    <w:r w:rsidRPr="00AB399C">
      <w:rPr>
        <w:rFonts w:ascii="Calibri" w:hAnsi="Calibri" w:cs="Calibri"/>
        <w:sz w:val="20"/>
      </w:rPr>
      <w:t>No. 902281</w:t>
    </w:r>
  </w:p>
  <w:p w14:paraId="419926AC" w14:textId="132FB7DF" w:rsidR="008A52BF" w:rsidRPr="00593E88" w:rsidRDefault="008A52BF"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Pr="001215F1">
      <w:rPr>
        <w:rFonts w:ascii="Calibri" w:hAnsi="Calibri" w:cs="Calibri"/>
        <w:noProof/>
        <w:position w:val="8"/>
        <w:sz w:val="20"/>
      </w:rPr>
      <w:t>17</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7E0948">
      <w:rPr>
        <w:rFonts w:ascii="Calibri" w:hAnsi="Calibri" w:cs="Calibri"/>
        <w:noProof/>
        <w:position w:val="8"/>
        <w:sz w:val="20"/>
      </w:rPr>
      <w:t>17</w:t>
    </w:r>
    <w:r>
      <w:rPr>
        <w:rFonts w:ascii="Calibri" w:hAnsi="Calibri" w:cs="Calibri"/>
        <w:position w:val="8"/>
        <w:sz w:val="20"/>
      </w:rPr>
      <w:fldChar w:fldCharType="end"/>
    </w:r>
    <w:r>
      <w:rPr>
        <w:rFonts w:ascii="Calibri" w:hAnsi="Calibri" w:cs="Calibri"/>
        <w:position w:val="8"/>
        <w:sz w:val="20"/>
      </w:rPr>
      <w:t xml:space="preserve"> </w:t>
    </w:r>
    <w:r w:rsidRPr="001215F1">
      <w:rPr>
        <w:rFonts w:ascii="Calibri" w:hAnsi="Calibri" w:cs="Calibri"/>
        <w:sz w:val="20"/>
      </w:rPr>
      <w:t xml:space="preserve"> </w:t>
    </w:r>
    <w:r w:rsidRPr="001215F1">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07A7" w14:textId="5A57116A" w:rsidR="00A13ED3" w:rsidRPr="001215F1" w:rsidRDefault="00A13ED3" w:rsidP="00A13ED3">
    <w:pPr>
      <w:pStyle w:val="Footer"/>
      <w:tabs>
        <w:tab w:val="clear" w:pos="4320"/>
        <w:tab w:val="clear" w:pos="8640"/>
      </w:tabs>
      <w:jc w:val="right"/>
      <w:rPr>
        <w:rFonts w:ascii="Calibri" w:hAnsi="Calibri" w:cs="Calibri"/>
        <w:color w:val="000000"/>
        <w:sz w:val="20"/>
      </w:rPr>
    </w:pPr>
    <w:r>
      <w:rPr>
        <w:rFonts w:ascii="Calibri" w:hAnsi="Calibri" w:cs="Calibri"/>
        <w:color w:val="000000"/>
        <w:sz w:val="20"/>
      </w:rPr>
      <w:t>Exhibit B</w:t>
    </w:r>
    <w:r w:rsidRPr="001215F1">
      <w:rPr>
        <w:rFonts w:ascii="Calibri" w:hAnsi="Calibri" w:cs="Calibri"/>
        <w:color w:val="000000"/>
        <w:sz w:val="20"/>
      </w:rPr>
      <w:t xml:space="preserve"> </w:t>
    </w:r>
    <w:r w:rsidRPr="001215F1">
      <w:rPr>
        <w:rFonts w:ascii="Calibri" w:hAnsi="Calibri" w:cs="Calibri"/>
        <w:sz w:val="20"/>
      </w:rPr>
      <w:t>– RFP</w:t>
    </w:r>
    <w:r w:rsidRPr="001215F1">
      <w:rPr>
        <w:rFonts w:ascii="Calibri" w:hAnsi="Calibri" w:cs="Calibri"/>
        <w:color w:val="000000"/>
        <w:sz w:val="20"/>
      </w:rPr>
      <w:t xml:space="preserve"> </w:t>
    </w:r>
    <w:r w:rsidRPr="00AB399C">
      <w:rPr>
        <w:rFonts w:ascii="Calibri" w:hAnsi="Calibri" w:cs="Calibri"/>
        <w:sz w:val="20"/>
      </w:rPr>
      <w:t>No. 902281</w:t>
    </w:r>
  </w:p>
  <w:p w14:paraId="1C7463CB" w14:textId="3213D950" w:rsidR="00A13ED3" w:rsidRPr="00593E88" w:rsidRDefault="00A13ED3" w:rsidP="00A13ED3">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7E0948">
      <w:rPr>
        <w:rFonts w:ascii="Calibri" w:hAnsi="Calibri" w:cs="Calibri"/>
        <w:noProof/>
        <w:position w:val="8"/>
        <w:sz w:val="20"/>
      </w:rPr>
      <w:t>17</w:t>
    </w:r>
    <w:r>
      <w:rPr>
        <w:rFonts w:ascii="Calibri" w:hAnsi="Calibri" w:cs="Calibri"/>
        <w:position w:val="8"/>
        <w:sz w:val="20"/>
      </w:rPr>
      <w:fldChar w:fldCharType="end"/>
    </w:r>
    <w:r>
      <w:rPr>
        <w:rFonts w:ascii="Calibri" w:hAnsi="Calibri" w:cs="Calibri"/>
        <w:position w:val="8"/>
        <w:sz w:val="20"/>
      </w:rPr>
      <w:t xml:space="preserve"> </w:t>
    </w:r>
    <w:r w:rsidRPr="001215F1">
      <w:rPr>
        <w:rFonts w:ascii="Calibri" w:hAnsi="Calibri" w:cs="Calibri"/>
        <w:sz w:val="20"/>
      </w:rPr>
      <w:t xml:space="preserve"> </w:t>
    </w:r>
    <w:r w:rsidRPr="001215F1">
      <w:rPr>
        <w:rFonts w:ascii="Wingdings" w:eastAsia="Wingdings" w:hAnsi="Wingdings" w:cs="Wingdings"/>
        <w:sz w:val="20"/>
      </w:rPr>
      <w:t>&amp;</w:t>
    </w:r>
  </w:p>
  <w:p w14:paraId="2E5E50C0" w14:textId="45EE160B" w:rsidR="008A52BF" w:rsidRPr="00C063D4" w:rsidRDefault="008A52BF" w:rsidP="00C063D4">
    <w:pPr>
      <w:pStyle w:val="Footer"/>
      <w:jc w:val="right"/>
      <w:rPr>
        <w:rFonts w:ascii="Calibri" w:hAnsi="Calibri" w:cs="Calibri"/>
        <w:sz w:val="2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F35B1" w14:textId="77777777" w:rsidR="007C7A7E" w:rsidRDefault="007C7A7E">
      <w:r>
        <w:separator/>
      </w:r>
    </w:p>
  </w:footnote>
  <w:footnote w:type="continuationSeparator" w:id="0">
    <w:p w14:paraId="1B7E9391" w14:textId="77777777" w:rsidR="007C7A7E" w:rsidRDefault="007C7A7E">
      <w:r>
        <w:continuationSeparator/>
      </w:r>
    </w:p>
  </w:footnote>
  <w:footnote w:type="continuationNotice" w:id="1">
    <w:p w14:paraId="4B326F6C" w14:textId="77777777" w:rsidR="007C7A7E" w:rsidRDefault="007C7A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C825" w14:textId="77777777" w:rsidR="008A52BF" w:rsidRPr="008659D0" w:rsidRDefault="008A52BF" w:rsidP="007A1297">
    <w:pPr>
      <w:tabs>
        <w:tab w:val="right" w:pos="10080"/>
      </w:tabs>
      <w:suppressAutoHyphens/>
      <w:ind w:left="360"/>
      <w:jc w:val="right"/>
      <w:rPr>
        <w:rFonts w:ascii="Calibri" w:hAnsi="Calibri" w:cs="Calibri"/>
        <w:spacing w:val="-3"/>
        <w:sz w:val="24"/>
      </w:rPr>
    </w:pPr>
    <w:r w:rsidRPr="008659D0">
      <w:rPr>
        <w:rFonts w:ascii="Calibri" w:hAnsi="Calibri" w:cs="Calibri"/>
        <w:spacing w:val="-3"/>
        <w:sz w:val="24"/>
      </w:rPr>
      <w:t>Specifications, Terms &amp; Conditions</w:t>
    </w:r>
  </w:p>
  <w:p w14:paraId="0BD1DAED" w14:textId="30D37185" w:rsidR="008A52BF" w:rsidRPr="008659D0" w:rsidRDefault="008A52BF" w:rsidP="007A1297">
    <w:pPr>
      <w:pStyle w:val="Footer"/>
      <w:tabs>
        <w:tab w:val="clear" w:pos="4320"/>
        <w:tab w:val="clear" w:pos="8640"/>
        <w:tab w:val="right" w:pos="10080"/>
      </w:tabs>
      <w:rPr>
        <w:rFonts w:ascii="Calibri" w:hAnsi="Calibri" w:cs="Calibri"/>
        <w:spacing w:val="-3"/>
        <w:sz w:val="24"/>
      </w:rPr>
    </w:pPr>
    <w:r w:rsidRPr="008659D0">
      <w:rPr>
        <w:rFonts w:ascii="Calibri" w:hAnsi="Calibri" w:cs="Calibri"/>
        <w:spacing w:val="-3"/>
        <w:sz w:val="24"/>
      </w:rPr>
      <w:tab/>
      <w:t xml:space="preserve">for </w:t>
    </w:r>
    <w:r w:rsidR="004D635C">
      <w:rPr>
        <w:rFonts w:ascii="Calibri" w:hAnsi="Calibri" w:cs="Calibri"/>
        <w:spacing w:val="-3"/>
        <w:sz w:val="24"/>
      </w:rPr>
      <w:t>Pharmacy Benefits Management</w:t>
    </w:r>
  </w:p>
  <w:p w14:paraId="0CC87DBF" w14:textId="77777777" w:rsidR="008A52BF" w:rsidRPr="00A85450" w:rsidRDefault="008A52BF" w:rsidP="007A1297">
    <w:pPr>
      <w:pStyle w:val="Footer"/>
      <w:tabs>
        <w:tab w:val="clear" w:pos="4320"/>
        <w:tab w:val="clear" w:pos="8640"/>
        <w:tab w:val="right" w:pos="10440"/>
      </w:tabs>
      <w:rPr>
        <w:rFonts w:ascii="Calibri" w:hAnsi="Calibri" w:cs="Calibri"/>
        <w:sz w:val="10"/>
      </w:rPr>
    </w:pPr>
  </w:p>
  <w:p w14:paraId="028CC545" w14:textId="77777777" w:rsidR="008A52BF" w:rsidRDefault="008A52BF" w:rsidP="007A1297">
    <w:pPr>
      <w:pStyle w:val="Footer"/>
      <w:pBdr>
        <w:top w:val="single" w:sz="6" w:space="1" w:color="auto"/>
      </w:pBdr>
      <w:tabs>
        <w:tab w:val="clear" w:pos="4320"/>
        <w:tab w:val="center" w:pos="5130"/>
      </w:tabs>
      <w:rPr>
        <w:sz w:val="10"/>
      </w:rPr>
    </w:pPr>
  </w:p>
  <w:p w14:paraId="6D789EB9" w14:textId="77777777" w:rsidR="008A52BF" w:rsidRDefault="008A52BF" w:rsidP="007A1297">
    <w:pPr>
      <w:pStyle w:val="Footer"/>
      <w:pBdr>
        <w:top w:val="single" w:sz="6" w:space="1" w:color="auto"/>
      </w:pBdr>
      <w:tabs>
        <w:tab w:val="clear" w:pos="4320"/>
        <w:tab w:val="center" w:pos="5130"/>
      </w:tabs>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B4A7" w14:textId="5A2FB060" w:rsidR="008A52BF" w:rsidRPr="0037163A" w:rsidRDefault="008A52BF" w:rsidP="00073BE7">
    <w:pPr>
      <w:pStyle w:val="RFP-QHeader1"/>
      <w:jc w:val="left"/>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2" behindDoc="1" locked="0" layoutInCell="1" allowOverlap="1" wp14:anchorId="719A8EFA" wp14:editId="516BFABE">
          <wp:simplePos x="0" y="0"/>
          <wp:positionH relativeFrom="margin">
            <wp:posOffset>0</wp:posOffset>
          </wp:positionH>
          <wp:positionV relativeFrom="paragraph">
            <wp:posOffset>0</wp:posOffset>
          </wp:positionV>
          <wp:extent cx="794657" cy="794657"/>
          <wp:effectExtent l="0" t="0" r="5715" b="5715"/>
          <wp:wrapNone/>
          <wp:docPr id="10" name="Picture 10"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Pr>
        <w:rFonts w:ascii="Avenir Next LT Pro" w:hAnsi="Avenir Next LT Pro"/>
        <w:noProof/>
        <w:color w:val="7030A0"/>
        <w:spacing w:val="60"/>
        <w:sz w:val="44"/>
        <w:szCs w:val="32"/>
        <w:highlight w:val="yellow"/>
      </w:rPr>
      <w:drawing>
        <wp:anchor distT="0" distB="0" distL="114300" distR="114300" simplePos="0" relativeHeight="251658243" behindDoc="1" locked="0" layoutInCell="0" allowOverlap="1" wp14:anchorId="5D959F0A" wp14:editId="34D47C4B">
          <wp:simplePos x="0" y="0"/>
          <wp:positionH relativeFrom="margin">
            <wp:align>center</wp:align>
          </wp:positionH>
          <wp:positionV relativeFrom="margin">
            <wp:align>center</wp:align>
          </wp:positionV>
          <wp:extent cx="4057650" cy="4057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bookmarkStart w:id="104" w:name="_Hlk115718255"/>
  </w:p>
  <w:bookmarkEnd w:id="104"/>
  <w:p w14:paraId="0084616F" w14:textId="5F3A6A1A" w:rsidR="008A52BF" w:rsidRDefault="008A52BF">
    <w:pPr>
      <w:pStyle w:val="Header"/>
    </w:pPr>
    <w:r>
      <w:rPr>
        <w:noProof/>
      </w:rPr>
      <w:drawing>
        <wp:anchor distT="0" distB="0" distL="114300" distR="114300" simplePos="0" relativeHeight="251658241" behindDoc="1" locked="0" layoutInCell="0" allowOverlap="1" wp14:anchorId="500333EC" wp14:editId="48938AA3">
          <wp:simplePos x="0" y="0"/>
          <wp:positionH relativeFrom="margin">
            <wp:align>center</wp:align>
          </wp:positionH>
          <wp:positionV relativeFrom="margin">
            <wp:align>center</wp:align>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72978054" w:rsidR="008A52BF" w:rsidRPr="000A03E2" w:rsidRDefault="008A52BF" w:rsidP="000A03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B57A" w14:textId="5C4E556C" w:rsidR="008A52BF" w:rsidRPr="0037163A" w:rsidRDefault="008A52BF" w:rsidP="0055688B">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0" behindDoc="1" locked="0" layoutInCell="1" allowOverlap="1" wp14:anchorId="79FF675B" wp14:editId="41FE6788">
          <wp:simplePos x="0" y="0"/>
          <wp:positionH relativeFrom="margin">
            <wp:posOffset>0</wp:posOffset>
          </wp:positionH>
          <wp:positionV relativeFrom="paragraph">
            <wp:posOffset>0</wp:posOffset>
          </wp:positionV>
          <wp:extent cx="794657" cy="794657"/>
          <wp:effectExtent l="0" t="0" r="5715" b="5715"/>
          <wp:wrapNone/>
          <wp:docPr id="9" name="Picture 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6BF6E6C1" w14:textId="442FEA4C" w:rsidR="008A52BF" w:rsidRDefault="008A52BF">
    <w:pPr>
      <w:pStyle w:val="Header"/>
    </w:pPr>
    <w:r>
      <w:rPr>
        <w:noProof/>
      </w:rPr>
      <w:drawing>
        <wp:anchor distT="0" distB="0" distL="114300" distR="114300" simplePos="0" relativeHeight="251658244" behindDoc="1" locked="0" layoutInCell="0" allowOverlap="1" wp14:anchorId="73BF11A6" wp14:editId="038EAB57">
          <wp:simplePos x="0" y="0"/>
          <wp:positionH relativeFrom="margin">
            <wp:posOffset>1171575</wp:posOffset>
          </wp:positionH>
          <wp:positionV relativeFrom="margin">
            <wp:posOffset>2039458</wp:posOffset>
          </wp:positionV>
          <wp:extent cx="4057650" cy="405765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1599E86D" w:rsidR="008A52BF" w:rsidRDefault="008A52B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099C" w14:textId="054F4709" w:rsidR="008A52BF" w:rsidRPr="00347B39" w:rsidRDefault="008A52BF" w:rsidP="00347B39">
    <w:pPr>
      <w:pStyle w:val="RFP-QHeader1"/>
      <w:rPr>
        <w:rFonts w:ascii="Avenir Next LT Pro" w:hAnsi="Avenir Next LT Pro"/>
        <w:color w:val="7030A0"/>
        <w:sz w:val="20"/>
        <w:szCs w:val="20"/>
        <w:highlight w:val="yellow"/>
      </w:rPr>
    </w:pPr>
  </w:p>
  <w:p w14:paraId="2C8179D1" w14:textId="795A5DEB" w:rsidR="008A52BF" w:rsidRDefault="008A5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402"/>
    <w:multiLevelType w:val="multilevel"/>
    <w:tmpl w:val="FFFFFFFF"/>
    <w:lvl w:ilvl="0">
      <w:start w:val="1"/>
      <w:numFmt w:val="decimal"/>
      <w:lvlText w:val="%1."/>
      <w:lvlJc w:val="left"/>
      <w:pPr>
        <w:ind w:left="468" w:hanging="361"/>
      </w:pPr>
      <w:rPr>
        <w:w w:val="100"/>
      </w:rPr>
    </w:lvl>
    <w:lvl w:ilvl="1">
      <w:numFmt w:val="bullet"/>
      <w:lvlText w:val="•"/>
      <w:lvlJc w:val="left"/>
      <w:pPr>
        <w:ind w:left="1495" w:hanging="361"/>
      </w:pPr>
    </w:lvl>
    <w:lvl w:ilvl="2">
      <w:numFmt w:val="bullet"/>
      <w:lvlText w:val="•"/>
      <w:lvlJc w:val="left"/>
      <w:pPr>
        <w:ind w:left="2531" w:hanging="361"/>
      </w:pPr>
    </w:lvl>
    <w:lvl w:ilvl="3">
      <w:numFmt w:val="bullet"/>
      <w:lvlText w:val="•"/>
      <w:lvlJc w:val="left"/>
      <w:pPr>
        <w:ind w:left="3567" w:hanging="361"/>
      </w:pPr>
    </w:lvl>
    <w:lvl w:ilvl="4">
      <w:numFmt w:val="bullet"/>
      <w:lvlText w:val="•"/>
      <w:lvlJc w:val="left"/>
      <w:pPr>
        <w:ind w:left="4603" w:hanging="361"/>
      </w:pPr>
    </w:lvl>
    <w:lvl w:ilvl="5">
      <w:numFmt w:val="bullet"/>
      <w:lvlText w:val="•"/>
      <w:lvlJc w:val="left"/>
      <w:pPr>
        <w:ind w:left="5639" w:hanging="361"/>
      </w:pPr>
    </w:lvl>
    <w:lvl w:ilvl="6">
      <w:numFmt w:val="bullet"/>
      <w:lvlText w:val="•"/>
      <w:lvlJc w:val="left"/>
      <w:pPr>
        <w:ind w:left="6675" w:hanging="361"/>
      </w:pPr>
    </w:lvl>
    <w:lvl w:ilvl="7">
      <w:numFmt w:val="bullet"/>
      <w:lvlText w:val="•"/>
      <w:lvlJc w:val="left"/>
      <w:pPr>
        <w:ind w:left="7711" w:hanging="361"/>
      </w:pPr>
    </w:lvl>
    <w:lvl w:ilvl="8">
      <w:numFmt w:val="bullet"/>
      <w:lvlText w:val="•"/>
      <w:lvlJc w:val="left"/>
      <w:pPr>
        <w:ind w:left="8747" w:hanging="361"/>
      </w:pPr>
    </w:lvl>
  </w:abstractNum>
  <w:abstractNum w:abstractNumId="2" w15:restartNumberingAfterBreak="0">
    <w:nsid w:val="00000403"/>
    <w:multiLevelType w:val="multilevel"/>
    <w:tmpl w:val="FFFFFFFF"/>
    <w:lvl w:ilvl="0">
      <w:start w:val="7"/>
      <w:numFmt w:val="decimal"/>
      <w:lvlText w:val="%1."/>
      <w:lvlJc w:val="left"/>
      <w:pPr>
        <w:ind w:left="468" w:hanging="361"/>
      </w:pPr>
      <w:rPr>
        <w:rFonts w:ascii="Arial Narrow" w:hAnsi="Arial Narrow" w:cs="Arial Narrow"/>
        <w:b w:val="0"/>
        <w:bCs w:val="0"/>
        <w:i w:val="0"/>
        <w:iCs w:val="0"/>
        <w:w w:val="100"/>
        <w:sz w:val="22"/>
        <w:szCs w:val="22"/>
      </w:rPr>
    </w:lvl>
    <w:lvl w:ilvl="1">
      <w:numFmt w:val="bullet"/>
      <w:lvlText w:val="-"/>
      <w:lvlJc w:val="left"/>
      <w:pPr>
        <w:ind w:left="989" w:hanging="161"/>
      </w:pPr>
      <w:rPr>
        <w:rFonts w:ascii="Arial Narrow" w:hAnsi="Arial Narrow" w:cs="Arial Narrow"/>
        <w:b w:val="0"/>
        <w:bCs w:val="0"/>
        <w:i w:val="0"/>
        <w:iCs w:val="0"/>
        <w:w w:val="100"/>
        <w:sz w:val="22"/>
        <w:szCs w:val="22"/>
      </w:rPr>
    </w:lvl>
    <w:lvl w:ilvl="2">
      <w:numFmt w:val="bullet"/>
      <w:lvlText w:val="•"/>
      <w:lvlJc w:val="left"/>
      <w:pPr>
        <w:ind w:left="2073" w:hanging="161"/>
      </w:pPr>
    </w:lvl>
    <w:lvl w:ilvl="3">
      <w:numFmt w:val="bullet"/>
      <w:lvlText w:val="•"/>
      <w:lvlJc w:val="left"/>
      <w:pPr>
        <w:ind w:left="3166" w:hanging="161"/>
      </w:pPr>
    </w:lvl>
    <w:lvl w:ilvl="4">
      <w:numFmt w:val="bullet"/>
      <w:lvlText w:val="•"/>
      <w:lvlJc w:val="left"/>
      <w:pPr>
        <w:ind w:left="4259" w:hanging="161"/>
      </w:pPr>
    </w:lvl>
    <w:lvl w:ilvl="5">
      <w:numFmt w:val="bullet"/>
      <w:lvlText w:val="•"/>
      <w:lvlJc w:val="left"/>
      <w:pPr>
        <w:ind w:left="5352" w:hanging="161"/>
      </w:pPr>
    </w:lvl>
    <w:lvl w:ilvl="6">
      <w:numFmt w:val="bullet"/>
      <w:lvlText w:val="•"/>
      <w:lvlJc w:val="left"/>
      <w:pPr>
        <w:ind w:left="6446" w:hanging="161"/>
      </w:pPr>
    </w:lvl>
    <w:lvl w:ilvl="7">
      <w:numFmt w:val="bullet"/>
      <w:lvlText w:val="•"/>
      <w:lvlJc w:val="left"/>
      <w:pPr>
        <w:ind w:left="7539" w:hanging="161"/>
      </w:pPr>
    </w:lvl>
    <w:lvl w:ilvl="8">
      <w:numFmt w:val="bullet"/>
      <w:lvlText w:val="•"/>
      <w:lvlJc w:val="left"/>
      <w:pPr>
        <w:ind w:left="8632" w:hanging="161"/>
      </w:pPr>
    </w:lvl>
  </w:abstractNum>
  <w:abstractNum w:abstractNumId="3"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4" w15:restartNumberingAfterBreak="0">
    <w:nsid w:val="021E6322"/>
    <w:multiLevelType w:val="hybridMultilevel"/>
    <w:tmpl w:val="D2AA570A"/>
    <w:lvl w:ilvl="0" w:tplc="87D8E6AE">
      <w:start w:val="1"/>
      <w:numFmt w:val="decimal"/>
      <w:lvlText w:val="%1."/>
      <w:lvlJc w:val="left"/>
      <w:pPr>
        <w:ind w:left="21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44FA3"/>
    <w:multiLevelType w:val="hybridMultilevel"/>
    <w:tmpl w:val="B418A776"/>
    <w:lvl w:ilvl="0" w:tplc="0A9C850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9380E"/>
    <w:multiLevelType w:val="hybridMultilevel"/>
    <w:tmpl w:val="493E5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DC894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B5B73"/>
    <w:multiLevelType w:val="hybridMultilevel"/>
    <w:tmpl w:val="A7804A7C"/>
    <w:lvl w:ilvl="0" w:tplc="FFFFFFFF">
      <w:start w:val="1"/>
      <w:numFmt w:val="upperLetter"/>
      <w:lvlText w:val="%1."/>
      <w:lvlJc w:val="left"/>
      <w:pPr>
        <w:ind w:left="720" w:hanging="360"/>
      </w:pPr>
    </w:lvl>
    <w:lvl w:ilvl="1" w:tplc="04090015">
      <w:start w:val="1"/>
      <w:numFmt w:val="upp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E66DC9"/>
    <w:multiLevelType w:val="hybridMultilevel"/>
    <w:tmpl w:val="02FA84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F6C3E"/>
    <w:multiLevelType w:val="hybridMultilevel"/>
    <w:tmpl w:val="278A2C9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40D5F"/>
    <w:multiLevelType w:val="hybridMultilevel"/>
    <w:tmpl w:val="68E2196E"/>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7" w15:restartNumberingAfterBreak="0">
    <w:nsid w:val="447868C3"/>
    <w:multiLevelType w:val="multilevel"/>
    <w:tmpl w:val="62860D5C"/>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heme="minorHAnsi" w:hAnsiTheme="minorHAnsi" w:cstheme="minorHAns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33682E"/>
    <w:multiLevelType w:val="multilevel"/>
    <w:tmpl w:val="4178F6E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5947C34"/>
    <w:multiLevelType w:val="hybridMultilevel"/>
    <w:tmpl w:val="6F268A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CD2F04"/>
    <w:multiLevelType w:val="hybridMultilevel"/>
    <w:tmpl w:val="E410D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4C2C026D"/>
    <w:multiLevelType w:val="multilevel"/>
    <w:tmpl w:val="B2F85B48"/>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4500"/>
        </w:tabs>
        <w:ind w:left="522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27" w15:restartNumberingAfterBreak="0">
    <w:nsid w:val="59A30EB8"/>
    <w:multiLevelType w:val="hybridMultilevel"/>
    <w:tmpl w:val="DA3481C6"/>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8"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5B7A61"/>
    <w:multiLevelType w:val="hybridMultilevel"/>
    <w:tmpl w:val="44DC3F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3D000A"/>
    <w:multiLevelType w:val="hybridMultilevel"/>
    <w:tmpl w:val="DA3481C6"/>
    <w:lvl w:ilvl="0" w:tplc="0CEE40D2">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74EB3943"/>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3A1EF5"/>
    <w:multiLevelType w:val="hybridMultilevel"/>
    <w:tmpl w:val="493E5B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25547884">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12424140">
    <w:abstractNumId w:val="3"/>
  </w:num>
  <w:num w:numId="3" w16cid:durableId="1360932211">
    <w:abstractNumId w:val="30"/>
  </w:num>
  <w:num w:numId="4" w16cid:durableId="468014269">
    <w:abstractNumId w:val="9"/>
  </w:num>
  <w:num w:numId="5" w16cid:durableId="752552670">
    <w:abstractNumId w:val="31"/>
  </w:num>
  <w:num w:numId="6" w16cid:durableId="523787116">
    <w:abstractNumId w:val="34"/>
  </w:num>
  <w:num w:numId="7" w16cid:durableId="828591968">
    <w:abstractNumId w:val="17"/>
  </w:num>
  <w:num w:numId="8" w16cid:durableId="791902536">
    <w:abstractNumId w:val="5"/>
  </w:num>
  <w:num w:numId="9" w16cid:durableId="1683240391">
    <w:abstractNumId w:val="25"/>
  </w:num>
  <w:num w:numId="10" w16cid:durableId="2000033552">
    <w:abstractNumId w:val="12"/>
  </w:num>
  <w:num w:numId="11" w16cid:durableId="1933120906">
    <w:abstractNumId w:val="23"/>
  </w:num>
  <w:num w:numId="12" w16cid:durableId="950749219">
    <w:abstractNumId w:val="8"/>
  </w:num>
  <w:num w:numId="13" w16cid:durableId="1672100391">
    <w:abstractNumId w:val="6"/>
  </w:num>
  <w:num w:numId="14" w16cid:durableId="613370875">
    <w:abstractNumId w:val="35"/>
  </w:num>
  <w:num w:numId="15" w16cid:durableId="1601452686">
    <w:abstractNumId w:val="14"/>
  </w:num>
  <w:num w:numId="16" w16cid:durableId="1094671999">
    <w:abstractNumId w:val="28"/>
  </w:num>
  <w:num w:numId="17" w16cid:durableId="1528523607">
    <w:abstractNumId w:val="18"/>
  </w:num>
  <w:num w:numId="18" w16cid:durableId="1447038560">
    <w:abstractNumId w:val="33"/>
  </w:num>
  <w:num w:numId="19" w16cid:durableId="1095978212">
    <w:abstractNumId w:val="26"/>
  </w:num>
  <w:num w:numId="20" w16cid:durableId="1754814164">
    <w:abstractNumId w:val="7"/>
  </w:num>
  <w:num w:numId="21" w16cid:durableId="1324821710">
    <w:abstractNumId w:val="20"/>
  </w:num>
  <w:num w:numId="22" w16cid:durableId="661663040">
    <w:abstractNumId w:val="23"/>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55298937">
    <w:abstractNumId w:val="36"/>
  </w:num>
  <w:num w:numId="24" w16cid:durableId="1543514495">
    <w:abstractNumId w:val="15"/>
  </w:num>
  <w:num w:numId="25" w16cid:durableId="1768118795">
    <w:abstractNumId w:val="13"/>
  </w:num>
  <w:num w:numId="26" w16cid:durableId="44917748">
    <w:abstractNumId w:val="22"/>
  </w:num>
  <w:num w:numId="27" w16cid:durableId="529026646">
    <w:abstractNumId w:val="24"/>
  </w:num>
  <w:num w:numId="28" w16cid:durableId="314771105">
    <w:abstractNumId w:val="29"/>
  </w:num>
  <w:num w:numId="29" w16cid:durableId="369500358">
    <w:abstractNumId w:val="4"/>
  </w:num>
  <w:num w:numId="30" w16cid:durableId="316150920">
    <w:abstractNumId w:val="2"/>
  </w:num>
  <w:num w:numId="31" w16cid:durableId="72626302">
    <w:abstractNumId w:val="1"/>
  </w:num>
  <w:num w:numId="32" w16cid:durableId="5273740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331408">
    <w:abstractNumId w:val="27"/>
  </w:num>
  <w:num w:numId="34" w16cid:durableId="1083525978">
    <w:abstractNumId w:val="16"/>
  </w:num>
  <w:num w:numId="35" w16cid:durableId="269900223">
    <w:abstractNumId w:val="21"/>
  </w:num>
  <w:num w:numId="36" w16cid:durableId="1250844645">
    <w:abstractNumId w:val="32"/>
  </w:num>
  <w:num w:numId="37" w16cid:durableId="554391064">
    <w:abstractNumId w:val="10"/>
  </w:num>
  <w:num w:numId="38" w16cid:durableId="206375011">
    <w:abstractNumId w:val="19"/>
  </w:num>
  <w:num w:numId="39" w16cid:durableId="2102407229">
    <w:abstractNumId w:val="11"/>
  </w:num>
  <w:num w:numId="40" w16cid:durableId="1244219475">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mwMKwFAAPO9qctAAAA"/>
  </w:docVars>
  <w:rsids>
    <w:rsidRoot w:val="00A44F60"/>
    <w:rsid w:val="000014C8"/>
    <w:rsid w:val="00001B92"/>
    <w:rsid w:val="00001D68"/>
    <w:rsid w:val="0000216C"/>
    <w:rsid w:val="000027EB"/>
    <w:rsid w:val="0000383D"/>
    <w:rsid w:val="00003B4D"/>
    <w:rsid w:val="00003D08"/>
    <w:rsid w:val="0000474B"/>
    <w:rsid w:val="00004DD8"/>
    <w:rsid w:val="00005CB8"/>
    <w:rsid w:val="00006059"/>
    <w:rsid w:val="000060A5"/>
    <w:rsid w:val="00006C34"/>
    <w:rsid w:val="0000735A"/>
    <w:rsid w:val="00007688"/>
    <w:rsid w:val="0000793D"/>
    <w:rsid w:val="00007A70"/>
    <w:rsid w:val="00010516"/>
    <w:rsid w:val="00011821"/>
    <w:rsid w:val="0001285F"/>
    <w:rsid w:val="00013283"/>
    <w:rsid w:val="00013C76"/>
    <w:rsid w:val="0001449B"/>
    <w:rsid w:val="000156FD"/>
    <w:rsid w:val="000158EF"/>
    <w:rsid w:val="00015E6F"/>
    <w:rsid w:val="00016394"/>
    <w:rsid w:val="00016E1C"/>
    <w:rsid w:val="00016FB6"/>
    <w:rsid w:val="00017184"/>
    <w:rsid w:val="00020FA7"/>
    <w:rsid w:val="00021232"/>
    <w:rsid w:val="00021376"/>
    <w:rsid w:val="00021626"/>
    <w:rsid w:val="00022798"/>
    <w:rsid w:val="00024521"/>
    <w:rsid w:val="00024DD7"/>
    <w:rsid w:val="00024EC1"/>
    <w:rsid w:val="00027007"/>
    <w:rsid w:val="000278E0"/>
    <w:rsid w:val="000279F4"/>
    <w:rsid w:val="00030B15"/>
    <w:rsid w:val="00031AC5"/>
    <w:rsid w:val="0003357F"/>
    <w:rsid w:val="00033E5E"/>
    <w:rsid w:val="000352A4"/>
    <w:rsid w:val="00035F4D"/>
    <w:rsid w:val="000363F4"/>
    <w:rsid w:val="00037DA9"/>
    <w:rsid w:val="00040594"/>
    <w:rsid w:val="00041730"/>
    <w:rsid w:val="000433E4"/>
    <w:rsid w:val="00044295"/>
    <w:rsid w:val="000442CA"/>
    <w:rsid w:val="00044D4A"/>
    <w:rsid w:val="0004564D"/>
    <w:rsid w:val="000458B8"/>
    <w:rsid w:val="000460D7"/>
    <w:rsid w:val="00046A22"/>
    <w:rsid w:val="000509F0"/>
    <w:rsid w:val="000510ED"/>
    <w:rsid w:val="000531EA"/>
    <w:rsid w:val="00053689"/>
    <w:rsid w:val="000548D3"/>
    <w:rsid w:val="000569D7"/>
    <w:rsid w:val="00057842"/>
    <w:rsid w:val="000601E1"/>
    <w:rsid w:val="00060E77"/>
    <w:rsid w:val="00061F48"/>
    <w:rsid w:val="000624BE"/>
    <w:rsid w:val="00062811"/>
    <w:rsid w:val="00062A1E"/>
    <w:rsid w:val="00062A88"/>
    <w:rsid w:val="00063231"/>
    <w:rsid w:val="00063D63"/>
    <w:rsid w:val="00063E8C"/>
    <w:rsid w:val="00065521"/>
    <w:rsid w:val="000664F5"/>
    <w:rsid w:val="00067824"/>
    <w:rsid w:val="00070D99"/>
    <w:rsid w:val="0007148C"/>
    <w:rsid w:val="00071570"/>
    <w:rsid w:val="000723B0"/>
    <w:rsid w:val="00072724"/>
    <w:rsid w:val="00073322"/>
    <w:rsid w:val="00073990"/>
    <w:rsid w:val="00073BE7"/>
    <w:rsid w:val="000745FB"/>
    <w:rsid w:val="00075E0D"/>
    <w:rsid w:val="00077AA7"/>
    <w:rsid w:val="0008060F"/>
    <w:rsid w:val="00080CA9"/>
    <w:rsid w:val="00080E65"/>
    <w:rsid w:val="00081F60"/>
    <w:rsid w:val="00082C51"/>
    <w:rsid w:val="000834B2"/>
    <w:rsid w:val="00084740"/>
    <w:rsid w:val="000848F9"/>
    <w:rsid w:val="00085AAE"/>
    <w:rsid w:val="00085EB0"/>
    <w:rsid w:val="00090742"/>
    <w:rsid w:val="00090A58"/>
    <w:rsid w:val="00091C92"/>
    <w:rsid w:val="0009215F"/>
    <w:rsid w:val="00092315"/>
    <w:rsid w:val="00092399"/>
    <w:rsid w:val="00092FE2"/>
    <w:rsid w:val="0009327A"/>
    <w:rsid w:val="0009598D"/>
    <w:rsid w:val="00096053"/>
    <w:rsid w:val="0009674A"/>
    <w:rsid w:val="000969CB"/>
    <w:rsid w:val="00096AA3"/>
    <w:rsid w:val="00097BC8"/>
    <w:rsid w:val="00097D1C"/>
    <w:rsid w:val="000A03E2"/>
    <w:rsid w:val="000A0537"/>
    <w:rsid w:val="000A1012"/>
    <w:rsid w:val="000A214A"/>
    <w:rsid w:val="000A3BF6"/>
    <w:rsid w:val="000A3C82"/>
    <w:rsid w:val="000A5807"/>
    <w:rsid w:val="000A5854"/>
    <w:rsid w:val="000A5FD0"/>
    <w:rsid w:val="000A610C"/>
    <w:rsid w:val="000A67F7"/>
    <w:rsid w:val="000A799A"/>
    <w:rsid w:val="000A7DAF"/>
    <w:rsid w:val="000B01A6"/>
    <w:rsid w:val="000B0B5A"/>
    <w:rsid w:val="000B14F4"/>
    <w:rsid w:val="000B2498"/>
    <w:rsid w:val="000B2EA5"/>
    <w:rsid w:val="000B3F42"/>
    <w:rsid w:val="000B4A2E"/>
    <w:rsid w:val="000B5396"/>
    <w:rsid w:val="000B555F"/>
    <w:rsid w:val="000B5E5F"/>
    <w:rsid w:val="000B61A0"/>
    <w:rsid w:val="000B7206"/>
    <w:rsid w:val="000B73D0"/>
    <w:rsid w:val="000B7BD4"/>
    <w:rsid w:val="000C17C3"/>
    <w:rsid w:val="000C2584"/>
    <w:rsid w:val="000C2C22"/>
    <w:rsid w:val="000C3729"/>
    <w:rsid w:val="000C4399"/>
    <w:rsid w:val="000D01A7"/>
    <w:rsid w:val="000D0D04"/>
    <w:rsid w:val="000D308A"/>
    <w:rsid w:val="000D3F31"/>
    <w:rsid w:val="000D517C"/>
    <w:rsid w:val="000D5618"/>
    <w:rsid w:val="000D7E71"/>
    <w:rsid w:val="000E16B4"/>
    <w:rsid w:val="000E25B1"/>
    <w:rsid w:val="000E2802"/>
    <w:rsid w:val="000E322E"/>
    <w:rsid w:val="000E326B"/>
    <w:rsid w:val="000E426B"/>
    <w:rsid w:val="000E5B37"/>
    <w:rsid w:val="000E7B05"/>
    <w:rsid w:val="000F040F"/>
    <w:rsid w:val="000F0FC4"/>
    <w:rsid w:val="000F1379"/>
    <w:rsid w:val="000F1717"/>
    <w:rsid w:val="000F1AD1"/>
    <w:rsid w:val="000F2958"/>
    <w:rsid w:val="000F2D5F"/>
    <w:rsid w:val="000F3633"/>
    <w:rsid w:val="000F3FCD"/>
    <w:rsid w:val="000F4BF4"/>
    <w:rsid w:val="000F4FCA"/>
    <w:rsid w:val="000F5172"/>
    <w:rsid w:val="000F52CE"/>
    <w:rsid w:val="000F6ABB"/>
    <w:rsid w:val="000F6D90"/>
    <w:rsid w:val="000F7019"/>
    <w:rsid w:val="000F79FE"/>
    <w:rsid w:val="0010034E"/>
    <w:rsid w:val="00100546"/>
    <w:rsid w:val="00101515"/>
    <w:rsid w:val="00102800"/>
    <w:rsid w:val="00102E64"/>
    <w:rsid w:val="00104F5B"/>
    <w:rsid w:val="001053A0"/>
    <w:rsid w:val="00105C38"/>
    <w:rsid w:val="00105F87"/>
    <w:rsid w:val="00110070"/>
    <w:rsid w:val="00111AAE"/>
    <w:rsid w:val="00111D40"/>
    <w:rsid w:val="00111F96"/>
    <w:rsid w:val="00112390"/>
    <w:rsid w:val="00113947"/>
    <w:rsid w:val="0011421B"/>
    <w:rsid w:val="0011454A"/>
    <w:rsid w:val="001149E5"/>
    <w:rsid w:val="00115496"/>
    <w:rsid w:val="001165A1"/>
    <w:rsid w:val="00117325"/>
    <w:rsid w:val="001174DC"/>
    <w:rsid w:val="001176F7"/>
    <w:rsid w:val="00117EA2"/>
    <w:rsid w:val="00120291"/>
    <w:rsid w:val="001209F7"/>
    <w:rsid w:val="001210FC"/>
    <w:rsid w:val="0012128F"/>
    <w:rsid w:val="001215F1"/>
    <w:rsid w:val="00121DEB"/>
    <w:rsid w:val="00121E47"/>
    <w:rsid w:val="00122061"/>
    <w:rsid w:val="00122F05"/>
    <w:rsid w:val="00122F72"/>
    <w:rsid w:val="001234B2"/>
    <w:rsid w:val="00123D15"/>
    <w:rsid w:val="0012434A"/>
    <w:rsid w:val="00124967"/>
    <w:rsid w:val="00124AA1"/>
    <w:rsid w:val="0012539B"/>
    <w:rsid w:val="00125498"/>
    <w:rsid w:val="00126913"/>
    <w:rsid w:val="00127105"/>
    <w:rsid w:val="0012755F"/>
    <w:rsid w:val="00130E2C"/>
    <w:rsid w:val="00130F5F"/>
    <w:rsid w:val="00131558"/>
    <w:rsid w:val="0013176C"/>
    <w:rsid w:val="00133FC5"/>
    <w:rsid w:val="00134D08"/>
    <w:rsid w:val="00134E07"/>
    <w:rsid w:val="00134FFA"/>
    <w:rsid w:val="001365AF"/>
    <w:rsid w:val="00140AF5"/>
    <w:rsid w:val="00140B30"/>
    <w:rsid w:val="00141E70"/>
    <w:rsid w:val="00142BC2"/>
    <w:rsid w:val="0014344E"/>
    <w:rsid w:val="0014429E"/>
    <w:rsid w:val="00144465"/>
    <w:rsid w:val="00145112"/>
    <w:rsid w:val="00145AA6"/>
    <w:rsid w:val="00146586"/>
    <w:rsid w:val="00147894"/>
    <w:rsid w:val="00147B8C"/>
    <w:rsid w:val="00147EAE"/>
    <w:rsid w:val="001506C9"/>
    <w:rsid w:val="00153328"/>
    <w:rsid w:val="0015363A"/>
    <w:rsid w:val="00153732"/>
    <w:rsid w:val="00153764"/>
    <w:rsid w:val="00153CD2"/>
    <w:rsid w:val="001544B2"/>
    <w:rsid w:val="0015469C"/>
    <w:rsid w:val="00154FCE"/>
    <w:rsid w:val="001553B4"/>
    <w:rsid w:val="00156239"/>
    <w:rsid w:val="00156FE5"/>
    <w:rsid w:val="00160C1B"/>
    <w:rsid w:val="00161783"/>
    <w:rsid w:val="00161F0A"/>
    <w:rsid w:val="0016487B"/>
    <w:rsid w:val="00165BD4"/>
    <w:rsid w:val="00165C83"/>
    <w:rsid w:val="001661B3"/>
    <w:rsid w:val="00166485"/>
    <w:rsid w:val="00167078"/>
    <w:rsid w:val="001674C4"/>
    <w:rsid w:val="00167512"/>
    <w:rsid w:val="00167539"/>
    <w:rsid w:val="001676E9"/>
    <w:rsid w:val="0016799A"/>
    <w:rsid w:val="00171069"/>
    <w:rsid w:val="001710DF"/>
    <w:rsid w:val="0017129D"/>
    <w:rsid w:val="00171A8D"/>
    <w:rsid w:val="001723CC"/>
    <w:rsid w:val="00172B64"/>
    <w:rsid w:val="00174358"/>
    <w:rsid w:val="001744B0"/>
    <w:rsid w:val="00175282"/>
    <w:rsid w:val="001753F8"/>
    <w:rsid w:val="00175C5A"/>
    <w:rsid w:val="00176B0F"/>
    <w:rsid w:val="00176BD5"/>
    <w:rsid w:val="00180862"/>
    <w:rsid w:val="00180A20"/>
    <w:rsid w:val="001810AF"/>
    <w:rsid w:val="00181867"/>
    <w:rsid w:val="00181F46"/>
    <w:rsid w:val="001821C6"/>
    <w:rsid w:val="0018302D"/>
    <w:rsid w:val="0018381F"/>
    <w:rsid w:val="00183B36"/>
    <w:rsid w:val="00183CB7"/>
    <w:rsid w:val="00184021"/>
    <w:rsid w:val="00184923"/>
    <w:rsid w:val="00184BF9"/>
    <w:rsid w:val="00184D3E"/>
    <w:rsid w:val="00185D6B"/>
    <w:rsid w:val="00185D70"/>
    <w:rsid w:val="00185DF8"/>
    <w:rsid w:val="00185F05"/>
    <w:rsid w:val="00187B38"/>
    <w:rsid w:val="00187FAC"/>
    <w:rsid w:val="00190795"/>
    <w:rsid w:val="001912C9"/>
    <w:rsid w:val="0019211B"/>
    <w:rsid w:val="0019262F"/>
    <w:rsid w:val="00192BEC"/>
    <w:rsid w:val="00193C60"/>
    <w:rsid w:val="00193F1D"/>
    <w:rsid w:val="00194847"/>
    <w:rsid w:val="0019506F"/>
    <w:rsid w:val="0019697B"/>
    <w:rsid w:val="00197301"/>
    <w:rsid w:val="001A1517"/>
    <w:rsid w:val="001A3D4E"/>
    <w:rsid w:val="001A41D6"/>
    <w:rsid w:val="001A4929"/>
    <w:rsid w:val="001A493D"/>
    <w:rsid w:val="001A5516"/>
    <w:rsid w:val="001A5885"/>
    <w:rsid w:val="001A58CA"/>
    <w:rsid w:val="001A6155"/>
    <w:rsid w:val="001A768A"/>
    <w:rsid w:val="001A789C"/>
    <w:rsid w:val="001A7C9C"/>
    <w:rsid w:val="001B029B"/>
    <w:rsid w:val="001B040A"/>
    <w:rsid w:val="001B0704"/>
    <w:rsid w:val="001B0F82"/>
    <w:rsid w:val="001B1B49"/>
    <w:rsid w:val="001B1B4E"/>
    <w:rsid w:val="001B1D07"/>
    <w:rsid w:val="001B1ECE"/>
    <w:rsid w:val="001B33D9"/>
    <w:rsid w:val="001B455E"/>
    <w:rsid w:val="001B4589"/>
    <w:rsid w:val="001B4706"/>
    <w:rsid w:val="001B55F1"/>
    <w:rsid w:val="001B6305"/>
    <w:rsid w:val="001B7118"/>
    <w:rsid w:val="001B7488"/>
    <w:rsid w:val="001C0410"/>
    <w:rsid w:val="001C134E"/>
    <w:rsid w:val="001C23FD"/>
    <w:rsid w:val="001C3D29"/>
    <w:rsid w:val="001C3F6D"/>
    <w:rsid w:val="001C604C"/>
    <w:rsid w:val="001C6094"/>
    <w:rsid w:val="001C61C6"/>
    <w:rsid w:val="001C68D4"/>
    <w:rsid w:val="001C73AB"/>
    <w:rsid w:val="001C7755"/>
    <w:rsid w:val="001C77EC"/>
    <w:rsid w:val="001D04D6"/>
    <w:rsid w:val="001D1E72"/>
    <w:rsid w:val="001D2CBD"/>
    <w:rsid w:val="001D38E7"/>
    <w:rsid w:val="001D3CD5"/>
    <w:rsid w:val="001D40EF"/>
    <w:rsid w:val="001D5B04"/>
    <w:rsid w:val="001D60CE"/>
    <w:rsid w:val="001D6BC3"/>
    <w:rsid w:val="001D7C0F"/>
    <w:rsid w:val="001E0A61"/>
    <w:rsid w:val="001E0FB6"/>
    <w:rsid w:val="001E11B9"/>
    <w:rsid w:val="001E26F5"/>
    <w:rsid w:val="001E2BE4"/>
    <w:rsid w:val="001E33B4"/>
    <w:rsid w:val="001E6594"/>
    <w:rsid w:val="001E6957"/>
    <w:rsid w:val="001E6A87"/>
    <w:rsid w:val="001E7711"/>
    <w:rsid w:val="001F2EE1"/>
    <w:rsid w:val="001F3C14"/>
    <w:rsid w:val="001F4100"/>
    <w:rsid w:val="001F5335"/>
    <w:rsid w:val="001F5EE0"/>
    <w:rsid w:val="001F60E7"/>
    <w:rsid w:val="001F6EFD"/>
    <w:rsid w:val="001F7476"/>
    <w:rsid w:val="001F7A78"/>
    <w:rsid w:val="001F7C3A"/>
    <w:rsid w:val="001F7D41"/>
    <w:rsid w:val="001F7D6F"/>
    <w:rsid w:val="00200ADC"/>
    <w:rsid w:val="0020216D"/>
    <w:rsid w:val="002032F7"/>
    <w:rsid w:val="00203626"/>
    <w:rsid w:val="00203E57"/>
    <w:rsid w:val="00204C47"/>
    <w:rsid w:val="00204C4C"/>
    <w:rsid w:val="00205EC2"/>
    <w:rsid w:val="002061F8"/>
    <w:rsid w:val="00206AF1"/>
    <w:rsid w:val="00206D35"/>
    <w:rsid w:val="00207BD4"/>
    <w:rsid w:val="0021082C"/>
    <w:rsid w:val="00210A64"/>
    <w:rsid w:val="002122D9"/>
    <w:rsid w:val="00212E24"/>
    <w:rsid w:val="002130CB"/>
    <w:rsid w:val="00213163"/>
    <w:rsid w:val="002134FB"/>
    <w:rsid w:val="002136EA"/>
    <w:rsid w:val="00213F0B"/>
    <w:rsid w:val="00215807"/>
    <w:rsid w:val="002168AC"/>
    <w:rsid w:val="00217FD8"/>
    <w:rsid w:val="00221753"/>
    <w:rsid w:val="00222715"/>
    <w:rsid w:val="00222E88"/>
    <w:rsid w:val="00222EA5"/>
    <w:rsid w:val="00223980"/>
    <w:rsid w:val="002255DA"/>
    <w:rsid w:val="00225610"/>
    <w:rsid w:val="0022652C"/>
    <w:rsid w:val="00226729"/>
    <w:rsid w:val="00226D2A"/>
    <w:rsid w:val="00226DA1"/>
    <w:rsid w:val="002270A9"/>
    <w:rsid w:val="00227243"/>
    <w:rsid w:val="0022789B"/>
    <w:rsid w:val="0023119D"/>
    <w:rsid w:val="0023127A"/>
    <w:rsid w:val="002325B5"/>
    <w:rsid w:val="00232C68"/>
    <w:rsid w:val="00233518"/>
    <w:rsid w:val="002336B5"/>
    <w:rsid w:val="00234427"/>
    <w:rsid w:val="0023476D"/>
    <w:rsid w:val="00236670"/>
    <w:rsid w:val="00236CB7"/>
    <w:rsid w:val="002375FF"/>
    <w:rsid w:val="0024036E"/>
    <w:rsid w:val="00241260"/>
    <w:rsid w:val="002426F4"/>
    <w:rsid w:val="002435D4"/>
    <w:rsid w:val="00243B25"/>
    <w:rsid w:val="00244273"/>
    <w:rsid w:val="00245DE1"/>
    <w:rsid w:val="00246AF3"/>
    <w:rsid w:val="00247471"/>
    <w:rsid w:val="00247B71"/>
    <w:rsid w:val="00250612"/>
    <w:rsid w:val="002515FB"/>
    <w:rsid w:val="00251E19"/>
    <w:rsid w:val="002548C4"/>
    <w:rsid w:val="00255B8E"/>
    <w:rsid w:val="00255C68"/>
    <w:rsid w:val="00255D3C"/>
    <w:rsid w:val="0025693F"/>
    <w:rsid w:val="00262A80"/>
    <w:rsid w:val="00263ED0"/>
    <w:rsid w:val="00264FDF"/>
    <w:rsid w:val="00265DDF"/>
    <w:rsid w:val="00266288"/>
    <w:rsid w:val="002669A4"/>
    <w:rsid w:val="00266DFB"/>
    <w:rsid w:val="002707D8"/>
    <w:rsid w:val="00271174"/>
    <w:rsid w:val="002724D6"/>
    <w:rsid w:val="00272687"/>
    <w:rsid w:val="00272A5C"/>
    <w:rsid w:val="00274F3C"/>
    <w:rsid w:val="002756F6"/>
    <w:rsid w:val="002802E5"/>
    <w:rsid w:val="00281336"/>
    <w:rsid w:val="002832ED"/>
    <w:rsid w:val="002838EC"/>
    <w:rsid w:val="00283EB9"/>
    <w:rsid w:val="0028419F"/>
    <w:rsid w:val="002857DA"/>
    <w:rsid w:val="00285E4F"/>
    <w:rsid w:val="00287BD3"/>
    <w:rsid w:val="00292B2D"/>
    <w:rsid w:val="00292FA3"/>
    <w:rsid w:val="002939DA"/>
    <w:rsid w:val="00293A11"/>
    <w:rsid w:val="002941E8"/>
    <w:rsid w:val="00294416"/>
    <w:rsid w:val="002947DC"/>
    <w:rsid w:val="00296B8A"/>
    <w:rsid w:val="00296ED2"/>
    <w:rsid w:val="002A1D6A"/>
    <w:rsid w:val="002A1F24"/>
    <w:rsid w:val="002A2275"/>
    <w:rsid w:val="002A23D2"/>
    <w:rsid w:val="002A2CD3"/>
    <w:rsid w:val="002A3824"/>
    <w:rsid w:val="002A42B5"/>
    <w:rsid w:val="002A47DF"/>
    <w:rsid w:val="002A5EC7"/>
    <w:rsid w:val="002A6851"/>
    <w:rsid w:val="002A79E5"/>
    <w:rsid w:val="002A7B46"/>
    <w:rsid w:val="002A7F8F"/>
    <w:rsid w:val="002A7F97"/>
    <w:rsid w:val="002B0565"/>
    <w:rsid w:val="002B083C"/>
    <w:rsid w:val="002B12D5"/>
    <w:rsid w:val="002B141F"/>
    <w:rsid w:val="002B1E6A"/>
    <w:rsid w:val="002B31A2"/>
    <w:rsid w:val="002B348A"/>
    <w:rsid w:val="002B469C"/>
    <w:rsid w:val="002B482F"/>
    <w:rsid w:val="002B6A74"/>
    <w:rsid w:val="002C069F"/>
    <w:rsid w:val="002C07C9"/>
    <w:rsid w:val="002C2B73"/>
    <w:rsid w:val="002C2FBB"/>
    <w:rsid w:val="002C3232"/>
    <w:rsid w:val="002C348B"/>
    <w:rsid w:val="002C35B9"/>
    <w:rsid w:val="002C3F16"/>
    <w:rsid w:val="002C41F9"/>
    <w:rsid w:val="002C44FB"/>
    <w:rsid w:val="002C4CA2"/>
    <w:rsid w:val="002C5503"/>
    <w:rsid w:val="002C5DFD"/>
    <w:rsid w:val="002C687F"/>
    <w:rsid w:val="002C7083"/>
    <w:rsid w:val="002D21D1"/>
    <w:rsid w:val="002D2E9B"/>
    <w:rsid w:val="002D30E0"/>
    <w:rsid w:val="002D355A"/>
    <w:rsid w:val="002D36D0"/>
    <w:rsid w:val="002D4A32"/>
    <w:rsid w:val="002D593D"/>
    <w:rsid w:val="002D6331"/>
    <w:rsid w:val="002D6D1B"/>
    <w:rsid w:val="002D6F52"/>
    <w:rsid w:val="002D75F1"/>
    <w:rsid w:val="002E1C46"/>
    <w:rsid w:val="002E2551"/>
    <w:rsid w:val="002E2AA3"/>
    <w:rsid w:val="002E2CD9"/>
    <w:rsid w:val="002E36C5"/>
    <w:rsid w:val="002E3946"/>
    <w:rsid w:val="002E4C33"/>
    <w:rsid w:val="002E5249"/>
    <w:rsid w:val="002E7239"/>
    <w:rsid w:val="002F03BD"/>
    <w:rsid w:val="002F087E"/>
    <w:rsid w:val="002F0CB2"/>
    <w:rsid w:val="002F1647"/>
    <w:rsid w:val="002F19BC"/>
    <w:rsid w:val="002F3E3A"/>
    <w:rsid w:val="002F3F15"/>
    <w:rsid w:val="002F4CB7"/>
    <w:rsid w:val="002F5EAC"/>
    <w:rsid w:val="002F6313"/>
    <w:rsid w:val="002F697D"/>
    <w:rsid w:val="002F6F0B"/>
    <w:rsid w:val="002F74DA"/>
    <w:rsid w:val="003013B4"/>
    <w:rsid w:val="003021E8"/>
    <w:rsid w:val="00302EF4"/>
    <w:rsid w:val="00303AD6"/>
    <w:rsid w:val="00303E45"/>
    <w:rsid w:val="003049D2"/>
    <w:rsid w:val="00305020"/>
    <w:rsid w:val="00306487"/>
    <w:rsid w:val="0030711A"/>
    <w:rsid w:val="00307C45"/>
    <w:rsid w:val="00310523"/>
    <w:rsid w:val="00310AE2"/>
    <w:rsid w:val="00311028"/>
    <w:rsid w:val="00312C59"/>
    <w:rsid w:val="00313790"/>
    <w:rsid w:val="00313A37"/>
    <w:rsid w:val="00314CAD"/>
    <w:rsid w:val="00316B1C"/>
    <w:rsid w:val="00317103"/>
    <w:rsid w:val="0031759C"/>
    <w:rsid w:val="00317654"/>
    <w:rsid w:val="00320378"/>
    <w:rsid w:val="003209B0"/>
    <w:rsid w:val="003218EB"/>
    <w:rsid w:val="00321901"/>
    <w:rsid w:val="00323318"/>
    <w:rsid w:val="003245F0"/>
    <w:rsid w:val="00324F0B"/>
    <w:rsid w:val="00326EF0"/>
    <w:rsid w:val="00327021"/>
    <w:rsid w:val="0032757B"/>
    <w:rsid w:val="0033034B"/>
    <w:rsid w:val="0033079C"/>
    <w:rsid w:val="00331125"/>
    <w:rsid w:val="00331510"/>
    <w:rsid w:val="00331F6F"/>
    <w:rsid w:val="00332BA9"/>
    <w:rsid w:val="00332BC7"/>
    <w:rsid w:val="003339BE"/>
    <w:rsid w:val="00333A84"/>
    <w:rsid w:val="00335607"/>
    <w:rsid w:val="0033606A"/>
    <w:rsid w:val="00336FD1"/>
    <w:rsid w:val="0034049B"/>
    <w:rsid w:val="00340D50"/>
    <w:rsid w:val="00343A7A"/>
    <w:rsid w:val="00343DCD"/>
    <w:rsid w:val="00344D69"/>
    <w:rsid w:val="00347A84"/>
    <w:rsid w:val="00347B39"/>
    <w:rsid w:val="00347D7C"/>
    <w:rsid w:val="00350738"/>
    <w:rsid w:val="003512EB"/>
    <w:rsid w:val="0035143C"/>
    <w:rsid w:val="00351B4C"/>
    <w:rsid w:val="00351F4A"/>
    <w:rsid w:val="003533DB"/>
    <w:rsid w:val="0035352E"/>
    <w:rsid w:val="00353FF1"/>
    <w:rsid w:val="0035453C"/>
    <w:rsid w:val="003546B9"/>
    <w:rsid w:val="00354706"/>
    <w:rsid w:val="003548D8"/>
    <w:rsid w:val="00356E69"/>
    <w:rsid w:val="003570A8"/>
    <w:rsid w:val="00357A5C"/>
    <w:rsid w:val="003604EC"/>
    <w:rsid w:val="003609BC"/>
    <w:rsid w:val="003609ED"/>
    <w:rsid w:val="0036135F"/>
    <w:rsid w:val="00362C0D"/>
    <w:rsid w:val="00362FFD"/>
    <w:rsid w:val="0036312C"/>
    <w:rsid w:val="00363330"/>
    <w:rsid w:val="003636EF"/>
    <w:rsid w:val="00364720"/>
    <w:rsid w:val="00365C03"/>
    <w:rsid w:val="003664FA"/>
    <w:rsid w:val="00366ABD"/>
    <w:rsid w:val="003701D0"/>
    <w:rsid w:val="00370BD9"/>
    <w:rsid w:val="00371AEA"/>
    <w:rsid w:val="00371B9A"/>
    <w:rsid w:val="00372A94"/>
    <w:rsid w:val="00373AF2"/>
    <w:rsid w:val="00373C09"/>
    <w:rsid w:val="0037417C"/>
    <w:rsid w:val="00375A07"/>
    <w:rsid w:val="00377C2B"/>
    <w:rsid w:val="00380633"/>
    <w:rsid w:val="003814A8"/>
    <w:rsid w:val="00382F3D"/>
    <w:rsid w:val="00383B1A"/>
    <w:rsid w:val="00383E6F"/>
    <w:rsid w:val="003850A1"/>
    <w:rsid w:val="00385679"/>
    <w:rsid w:val="00385969"/>
    <w:rsid w:val="00385A77"/>
    <w:rsid w:val="00385F07"/>
    <w:rsid w:val="003872E9"/>
    <w:rsid w:val="00390D76"/>
    <w:rsid w:val="0039139E"/>
    <w:rsid w:val="003924F0"/>
    <w:rsid w:val="003930ED"/>
    <w:rsid w:val="00393CFB"/>
    <w:rsid w:val="00394041"/>
    <w:rsid w:val="0039413C"/>
    <w:rsid w:val="00394393"/>
    <w:rsid w:val="0039446E"/>
    <w:rsid w:val="00394940"/>
    <w:rsid w:val="00394C6E"/>
    <w:rsid w:val="0039766A"/>
    <w:rsid w:val="003A18A7"/>
    <w:rsid w:val="003A1E70"/>
    <w:rsid w:val="003A2715"/>
    <w:rsid w:val="003A2F09"/>
    <w:rsid w:val="003A2FCD"/>
    <w:rsid w:val="003A480A"/>
    <w:rsid w:val="003A480B"/>
    <w:rsid w:val="003A483F"/>
    <w:rsid w:val="003A4B9B"/>
    <w:rsid w:val="003A4DFF"/>
    <w:rsid w:val="003A50B3"/>
    <w:rsid w:val="003A66F3"/>
    <w:rsid w:val="003A6C66"/>
    <w:rsid w:val="003A7D83"/>
    <w:rsid w:val="003A7FD7"/>
    <w:rsid w:val="003B1CFC"/>
    <w:rsid w:val="003B2085"/>
    <w:rsid w:val="003B209F"/>
    <w:rsid w:val="003B220F"/>
    <w:rsid w:val="003B25AE"/>
    <w:rsid w:val="003B2C65"/>
    <w:rsid w:val="003B3869"/>
    <w:rsid w:val="003B3C7A"/>
    <w:rsid w:val="003B4E87"/>
    <w:rsid w:val="003B563B"/>
    <w:rsid w:val="003B58D5"/>
    <w:rsid w:val="003B65BF"/>
    <w:rsid w:val="003B6A4B"/>
    <w:rsid w:val="003B7011"/>
    <w:rsid w:val="003B710D"/>
    <w:rsid w:val="003B7135"/>
    <w:rsid w:val="003B7A15"/>
    <w:rsid w:val="003B7F96"/>
    <w:rsid w:val="003C00D7"/>
    <w:rsid w:val="003C08B0"/>
    <w:rsid w:val="003C1685"/>
    <w:rsid w:val="003C1F4F"/>
    <w:rsid w:val="003C274E"/>
    <w:rsid w:val="003C2D69"/>
    <w:rsid w:val="003C37EB"/>
    <w:rsid w:val="003C3FA7"/>
    <w:rsid w:val="003C4B84"/>
    <w:rsid w:val="003C50ED"/>
    <w:rsid w:val="003C69A2"/>
    <w:rsid w:val="003D0825"/>
    <w:rsid w:val="003D15CC"/>
    <w:rsid w:val="003D29B8"/>
    <w:rsid w:val="003D3218"/>
    <w:rsid w:val="003D35D9"/>
    <w:rsid w:val="003D3717"/>
    <w:rsid w:val="003D3E5A"/>
    <w:rsid w:val="003D40BB"/>
    <w:rsid w:val="003D4B11"/>
    <w:rsid w:val="003D4E0B"/>
    <w:rsid w:val="003D55A4"/>
    <w:rsid w:val="003D57A5"/>
    <w:rsid w:val="003D6005"/>
    <w:rsid w:val="003D68BD"/>
    <w:rsid w:val="003D797E"/>
    <w:rsid w:val="003D7C75"/>
    <w:rsid w:val="003E0761"/>
    <w:rsid w:val="003E0E2F"/>
    <w:rsid w:val="003E12DC"/>
    <w:rsid w:val="003E2833"/>
    <w:rsid w:val="003E46D3"/>
    <w:rsid w:val="003E5D13"/>
    <w:rsid w:val="003E65B8"/>
    <w:rsid w:val="003E7112"/>
    <w:rsid w:val="003E78AC"/>
    <w:rsid w:val="003E7BD4"/>
    <w:rsid w:val="003F2D71"/>
    <w:rsid w:val="003F443A"/>
    <w:rsid w:val="003F4A72"/>
    <w:rsid w:val="003F5966"/>
    <w:rsid w:val="003F61C4"/>
    <w:rsid w:val="003F7C72"/>
    <w:rsid w:val="00401141"/>
    <w:rsid w:val="00401F94"/>
    <w:rsid w:val="00402477"/>
    <w:rsid w:val="00403A40"/>
    <w:rsid w:val="0040582E"/>
    <w:rsid w:val="00406213"/>
    <w:rsid w:val="00406DAC"/>
    <w:rsid w:val="00406FD5"/>
    <w:rsid w:val="0040752C"/>
    <w:rsid w:val="00412086"/>
    <w:rsid w:val="00413D76"/>
    <w:rsid w:val="0041432E"/>
    <w:rsid w:val="00414351"/>
    <w:rsid w:val="004147E3"/>
    <w:rsid w:val="0041587C"/>
    <w:rsid w:val="004170F4"/>
    <w:rsid w:val="004204B6"/>
    <w:rsid w:val="004233BB"/>
    <w:rsid w:val="004233E6"/>
    <w:rsid w:val="0042347D"/>
    <w:rsid w:val="00423C0A"/>
    <w:rsid w:val="004245C2"/>
    <w:rsid w:val="00426566"/>
    <w:rsid w:val="00426D49"/>
    <w:rsid w:val="00426DA0"/>
    <w:rsid w:val="00427F96"/>
    <w:rsid w:val="00430F12"/>
    <w:rsid w:val="004315A6"/>
    <w:rsid w:val="00431A97"/>
    <w:rsid w:val="004326A4"/>
    <w:rsid w:val="00432849"/>
    <w:rsid w:val="00432928"/>
    <w:rsid w:val="004349DD"/>
    <w:rsid w:val="00434AF5"/>
    <w:rsid w:val="00434C4A"/>
    <w:rsid w:val="00434EC8"/>
    <w:rsid w:val="00435202"/>
    <w:rsid w:val="004353DC"/>
    <w:rsid w:val="00436489"/>
    <w:rsid w:val="004428BD"/>
    <w:rsid w:val="00442D70"/>
    <w:rsid w:val="0044367A"/>
    <w:rsid w:val="00443A0A"/>
    <w:rsid w:val="00443B21"/>
    <w:rsid w:val="004443BC"/>
    <w:rsid w:val="004448A7"/>
    <w:rsid w:val="004453AF"/>
    <w:rsid w:val="004458E3"/>
    <w:rsid w:val="00445BAB"/>
    <w:rsid w:val="00445C5D"/>
    <w:rsid w:val="0044624E"/>
    <w:rsid w:val="00450F71"/>
    <w:rsid w:val="0045129E"/>
    <w:rsid w:val="004515AC"/>
    <w:rsid w:val="004516E7"/>
    <w:rsid w:val="004517EB"/>
    <w:rsid w:val="00452950"/>
    <w:rsid w:val="004532E2"/>
    <w:rsid w:val="004546F3"/>
    <w:rsid w:val="00454C38"/>
    <w:rsid w:val="00454E31"/>
    <w:rsid w:val="004555E5"/>
    <w:rsid w:val="004556F7"/>
    <w:rsid w:val="00455827"/>
    <w:rsid w:val="00456C48"/>
    <w:rsid w:val="004574E4"/>
    <w:rsid w:val="00457C41"/>
    <w:rsid w:val="004602DD"/>
    <w:rsid w:val="004617D7"/>
    <w:rsid w:val="00461B5E"/>
    <w:rsid w:val="004625F8"/>
    <w:rsid w:val="0046270F"/>
    <w:rsid w:val="00463122"/>
    <w:rsid w:val="00463730"/>
    <w:rsid w:val="00465851"/>
    <w:rsid w:val="00467F10"/>
    <w:rsid w:val="0047027B"/>
    <w:rsid w:val="00470A11"/>
    <w:rsid w:val="00471608"/>
    <w:rsid w:val="0047160E"/>
    <w:rsid w:val="00471B19"/>
    <w:rsid w:val="00471DDF"/>
    <w:rsid w:val="00472219"/>
    <w:rsid w:val="00472F15"/>
    <w:rsid w:val="00472F4B"/>
    <w:rsid w:val="00473BB7"/>
    <w:rsid w:val="00474240"/>
    <w:rsid w:val="00474449"/>
    <w:rsid w:val="0047799A"/>
    <w:rsid w:val="00477F8D"/>
    <w:rsid w:val="00480CFF"/>
    <w:rsid w:val="00481C2E"/>
    <w:rsid w:val="00481EA4"/>
    <w:rsid w:val="00482612"/>
    <w:rsid w:val="00482E3A"/>
    <w:rsid w:val="00483CA4"/>
    <w:rsid w:val="0048404C"/>
    <w:rsid w:val="0048484E"/>
    <w:rsid w:val="00485ABD"/>
    <w:rsid w:val="004876B6"/>
    <w:rsid w:val="004903C4"/>
    <w:rsid w:val="00490EA8"/>
    <w:rsid w:val="004910E2"/>
    <w:rsid w:val="0049159B"/>
    <w:rsid w:val="00492D1F"/>
    <w:rsid w:val="004933CF"/>
    <w:rsid w:val="004960E9"/>
    <w:rsid w:val="00496F21"/>
    <w:rsid w:val="00497113"/>
    <w:rsid w:val="00497823"/>
    <w:rsid w:val="004A01EE"/>
    <w:rsid w:val="004A0D1B"/>
    <w:rsid w:val="004A17FF"/>
    <w:rsid w:val="004A19B4"/>
    <w:rsid w:val="004A2B3B"/>
    <w:rsid w:val="004A3DF7"/>
    <w:rsid w:val="004A4163"/>
    <w:rsid w:val="004A41C3"/>
    <w:rsid w:val="004A635A"/>
    <w:rsid w:val="004A6C46"/>
    <w:rsid w:val="004A6F19"/>
    <w:rsid w:val="004B0027"/>
    <w:rsid w:val="004B0089"/>
    <w:rsid w:val="004B025A"/>
    <w:rsid w:val="004B192E"/>
    <w:rsid w:val="004B2B37"/>
    <w:rsid w:val="004B3AA7"/>
    <w:rsid w:val="004B515F"/>
    <w:rsid w:val="004B59F4"/>
    <w:rsid w:val="004B5EAA"/>
    <w:rsid w:val="004B5FD0"/>
    <w:rsid w:val="004B64C5"/>
    <w:rsid w:val="004B66A3"/>
    <w:rsid w:val="004B6B39"/>
    <w:rsid w:val="004B735B"/>
    <w:rsid w:val="004B7849"/>
    <w:rsid w:val="004B7CD0"/>
    <w:rsid w:val="004B7D50"/>
    <w:rsid w:val="004C07AB"/>
    <w:rsid w:val="004C0A7C"/>
    <w:rsid w:val="004C25B5"/>
    <w:rsid w:val="004C2A97"/>
    <w:rsid w:val="004C327C"/>
    <w:rsid w:val="004C486D"/>
    <w:rsid w:val="004C5D6D"/>
    <w:rsid w:val="004C5E6F"/>
    <w:rsid w:val="004C60BC"/>
    <w:rsid w:val="004C670E"/>
    <w:rsid w:val="004C6D63"/>
    <w:rsid w:val="004D05F2"/>
    <w:rsid w:val="004D1707"/>
    <w:rsid w:val="004D1AFF"/>
    <w:rsid w:val="004D267E"/>
    <w:rsid w:val="004D2816"/>
    <w:rsid w:val="004D3618"/>
    <w:rsid w:val="004D397E"/>
    <w:rsid w:val="004D3AC1"/>
    <w:rsid w:val="004D6204"/>
    <w:rsid w:val="004D635C"/>
    <w:rsid w:val="004D79FB"/>
    <w:rsid w:val="004E2F90"/>
    <w:rsid w:val="004E3721"/>
    <w:rsid w:val="004E4556"/>
    <w:rsid w:val="004E6261"/>
    <w:rsid w:val="004E6845"/>
    <w:rsid w:val="004E7CFB"/>
    <w:rsid w:val="004F0890"/>
    <w:rsid w:val="004F0BDB"/>
    <w:rsid w:val="004F3A18"/>
    <w:rsid w:val="004F58AC"/>
    <w:rsid w:val="004F5941"/>
    <w:rsid w:val="004F6901"/>
    <w:rsid w:val="004F69EC"/>
    <w:rsid w:val="004F6C75"/>
    <w:rsid w:val="004F793F"/>
    <w:rsid w:val="00500006"/>
    <w:rsid w:val="00500C4D"/>
    <w:rsid w:val="00500FD1"/>
    <w:rsid w:val="005016A1"/>
    <w:rsid w:val="005024CA"/>
    <w:rsid w:val="00502F3B"/>
    <w:rsid w:val="00502F47"/>
    <w:rsid w:val="00504694"/>
    <w:rsid w:val="00504D4D"/>
    <w:rsid w:val="00505246"/>
    <w:rsid w:val="005052F9"/>
    <w:rsid w:val="005057F1"/>
    <w:rsid w:val="00505CDC"/>
    <w:rsid w:val="00505DF0"/>
    <w:rsid w:val="00505FCE"/>
    <w:rsid w:val="005067B5"/>
    <w:rsid w:val="00506C84"/>
    <w:rsid w:val="00507472"/>
    <w:rsid w:val="00507E38"/>
    <w:rsid w:val="005100C1"/>
    <w:rsid w:val="00511A3B"/>
    <w:rsid w:val="00513195"/>
    <w:rsid w:val="00513A65"/>
    <w:rsid w:val="00513D74"/>
    <w:rsid w:val="00514CA6"/>
    <w:rsid w:val="00514E87"/>
    <w:rsid w:val="00517613"/>
    <w:rsid w:val="00520D75"/>
    <w:rsid w:val="005218A7"/>
    <w:rsid w:val="00523061"/>
    <w:rsid w:val="0052674E"/>
    <w:rsid w:val="00526B6A"/>
    <w:rsid w:val="005271F7"/>
    <w:rsid w:val="00530490"/>
    <w:rsid w:val="00530828"/>
    <w:rsid w:val="00530908"/>
    <w:rsid w:val="00531EB9"/>
    <w:rsid w:val="00534353"/>
    <w:rsid w:val="005344FB"/>
    <w:rsid w:val="0053493B"/>
    <w:rsid w:val="00540119"/>
    <w:rsid w:val="005419F2"/>
    <w:rsid w:val="00542C64"/>
    <w:rsid w:val="005442CC"/>
    <w:rsid w:val="00544A43"/>
    <w:rsid w:val="00544BE8"/>
    <w:rsid w:val="005455BD"/>
    <w:rsid w:val="005471C9"/>
    <w:rsid w:val="00547637"/>
    <w:rsid w:val="00551BCC"/>
    <w:rsid w:val="00551CF3"/>
    <w:rsid w:val="00552953"/>
    <w:rsid w:val="00552B44"/>
    <w:rsid w:val="0055307C"/>
    <w:rsid w:val="00554195"/>
    <w:rsid w:val="00554303"/>
    <w:rsid w:val="0055430C"/>
    <w:rsid w:val="00554A30"/>
    <w:rsid w:val="00555669"/>
    <w:rsid w:val="00555781"/>
    <w:rsid w:val="00555FF4"/>
    <w:rsid w:val="00556054"/>
    <w:rsid w:val="0055688B"/>
    <w:rsid w:val="00556C41"/>
    <w:rsid w:val="00557262"/>
    <w:rsid w:val="00557278"/>
    <w:rsid w:val="00557BA8"/>
    <w:rsid w:val="00557C91"/>
    <w:rsid w:val="00557D31"/>
    <w:rsid w:val="005607C8"/>
    <w:rsid w:val="005621D3"/>
    <w:rsid w:val="00562607"/>
    <w:rsid w:val="005627A8"/>
    <w:rsid w:val="00562B34"/>
    <w:rsid w:val="00563A44"/>
    <w:rsid w:val="00563EB3"/>
    <w:rsid w:val="00563F02"/>
    <w:rsid w:val="0056400D"/>
    <w:rsid w:val="00565B32"/>
    <w:rsid w:val="00565FF2"/>
    <w:rsid w:val="0056767A"/>
    <w:rsid w:val="00570233"/>
    <w:rsid w:val="005706C4"/>
    <w:rsid w:val="00570DE1"/>
    <w:rsid w:val="00570E95"/>
    <w:rsid w:val="005711F8"/>
    <w:rsid w:val="0057185F"/>
    <w:rsid w:val="00572CDF"/>
    <w:rsid w:val="00574844"/>
    <w:rsid w:val="00574A6F"/>
    <w:rsid w:val="00574F92"/>
    <w:rsid w:val="00575F74"/>
    <w:rsid w:val="005779E4"/>
    <w:rsid w:val="005779EB"/>
    <w:rsid w:val="00577BD5"/>
    <w:rsid w:val="00581976"/>
    <w:rsid w:val="00581BF8"/>
    <w:rsid w:val="00582083"/>
    <w:rsid w:val="00582386"/>
    <w:rsid w:val="005824F1"/>
    <w:rsid w:val="00582A6B"/>
    <w:rsid w:val="005839BB"/>
    <w:rsid w:val="005842B2"/>
    <w:rsid w:val="00584D31"/>
    <w:rsid w:val="0058653D"/>
    <w:rsid w:val="005865F7"/>
    <w:rsid w:val="00586F91"/>
    <w:rsid w:val="00587303"/>
    <w:rsid w:val="0058733C"/>
    <w:rsid w:val="00587DCD"/>
    <w:rsid w:val="00590130"/>
    <w:rsid w:val="0059040A"/>
    <w:rsid w:val="00590880"/>
    <w:rsid w:val="0059147F"/>
    <w:rsid w:val="005914DA"/>
    <w:rsid w:val="00591550"/>
    <w:rsid w:val="00593E88"/>
    <w:rsid w:val="00594810"/>
    <w:rsid w:val="00595055"/>
    <w:rsid w:val="005965BF"/>
    <w:rsid w:val="00596DB6"/>
    <w:rsid w:val="00596E42"/>
    <w:rsid w:val="005A046C"/>
    <w:rsid w:val="005A0AF0"/>
    <w:rsid w:val="005A1CB7"/>
    <w:rsid w:val="005A1E81"/>
    <w:rsid w:val="005A33F2"/>
    <w:rsid w:val="005A41A8"/>
    <w:rsid w:val="005A4373"/>
    <w:rsid w:val="005A44ED"/>
    <w:rsid w:val="005A7BA8"/>
    <w:rsid w:val="005B22A8"/>
    <w:rsid w:val="005B3C4F"/>
    <w:rsid w:val="005B41FE"/>
    <w:rsid w:val="005B4A0C"/>
    <w:rsid w:val="005B61A3"/>
    <w:rsid w:val="005B707A"/>
    <w:rsid w:val="005B7E08"/>
    <w:rsid w:val="005C14F2"/>
    <w:rsid w:val="005C1970"/>
    <w:rsid w:val="005C1B97"/>
    <w:rsid w:val="005C3D88"/>
    <w:rsid w:val="005C3E20"/>
    <w:rsid w:val="005C3F1D"/>
    <w:rsid w:val="005C4191"/>
    <w:rsid w:val="005C54E8"/>
    <w:rsid w:val="005C64AE"/>
    <w:rsid w:val="005C795A"/>
    <w:rsid w:val="005C7EE5"/>
    <w:rsid w:val="005D0772"/>
    <w:rsid w:val="005D0C9B"/>
    <w:rsid w:val="005D10C4"/>
    <w:rsid w:val="005D117F"/>
    <w:rsid w:val="005D137F"/>
    <w:rsid w:val="005D19FA"/>
    <w:rsid w:val="005D1B10"/>
    <w:rsid w:val="005D1C15"/>
    <w:rsid w:val="005D257C"/>
    <w:rsid w:val="005D2637"/>
    <w:rsid w:val="005D448B"/>
    <w:rsid w:val="005D4DD5"/>
    <w:rsid w:val="005D606E"/>
    <w:rsid w:val="005D6571"/>
    <w:rsid w:val="005D6CA8"/>
    <w:rsid w:val="005E125E"/>
    <w:rsid w:val="005E1D6F"/>
    <w:rsid w:val="005E20FA"/>
    <w:rsid w:val="005E2267"/>
    <w:rsid w:val="005E2277"/>
    <w:rsid w:val="005E3147"/>
    <w:rsid w:val="005E31DE"/>
    <w:rsid w:val="005E351E"/>
    <w:rsid w:val="005E446A"/>
    <w:rsid w:val="005E4603"/>
    <w:rsid w:val="005E4A49"/>
    <w:rsid w:val="005E4D49"/>
    <w:rsid w:val="005E4E6A"/>
    <w:rsid w:val="005E60A7"/>
    <w:rsid w:val="005E662A"/>
    <w:rsid w:val="005E7330"/>
    <w:rsid w:val="005F0A06"/>
    <w:rsid w:val="005F1C03"/>
    <w:rsid w:val="005F2541"/>
    <w:rsid w:val="005F2B0B"/>
    <w:rsid w:val="005F35B8"/>
    <w:rsid w:val="005F4B1A"/>
    <w:rsid w:val="005F6228"/>
    <w:rsid w:val="005F62EA"/>
    <w:rsid w:val="005F63F3"/>
    <w:rsid w:val="005F687B"/>
    <w:rsid w:val="005F693B"/>
    <w:rsid w:val="0060074F"/>
    <w:rsid w:val="00601E11"/>
    <w:rsid w:val="00602434"/>
    <w:rsid w:val="0060404A"/>
    <w:rsid w:val="00604E07"/>
    <w:rsid w:val="00605C3D"/>
    <w:rsid w:val="00606720"/>
    <w:rsid w:val="00606FDA"/>
    <w:rsid w:val="00607174"/>
    <w:rsid w:val="00607590"/>
    <w:rsid w:val="00607972"/>
    <w:rsid w:val="00607A65"/>
    <w:rsid w:val="00607C0B"/>
    <w:rsid w:val="00607F38"/>
    <w:rsid w:val="00610243"/>
    <w:rsid w:val="00610541"/>
    <w:rsid w:val="0061170F"/>
    <w:rsid w:val="006128E1"/>
    <w:rsid w:val="0061537C"/>
    <w:rsid w:val="00615AFB"/>
    <w:rsid w:val="0061652E"/>
    <w:rsid w:val="00617190"/>
    <w:rsid w:val="006205A1"/>
    <w:rsid w:val="006205EE"/>
    <w:rsid w:val="00620E0F"/>
    <w:rsid w:val="00621232"/>
    <w:rsid w:val="00621526"/>
    <w:rsid w:val="00621FCD"/>
    <w:rsid w:val="00622030"/>
    <w:rsid w:val="006220D2"/>
    <w:rsid w:val="006228A6"/>
    <w:rsid w:val="00625689"/>
    <w:rsid w:val="00626048"/>
    <w:rsid w:val="0062612C"/>
    <w:rsid w:val="006268D4"/>
    <w:rsid w:val="00626B24"/>
    <w:rsid w:val="00626C02"/>
    <w:rsid w:val="00626E3B"/>
    <w:rsid w:val="00626F0A"/>
    <w:rsid w:val="006279AE"/>
    <w:rsid w:val="00632D93"/>
    <w:rsid w:val="00634128"/>
    <w:rsid w:val="00634633"/>
    <w:rsid w:val="006371AA"/>
    <w:rsid w:val="00637F6A"/>
    <w:rsid w:val="00640941"/>
    <w:rsid w:val="00642023"/>
    <w:rsid w:val="00643EA8"/>
    <w:rsid w:val="00644E2B"/>
    <w:rsid w:val="00645BAC"/>
    <w:rsid w:val="006477AD"/>
    <w:rsid w:val="00650505"/>
    <w:rsid w:val="0065058A"/>
    <w:rsid w:val="00651981"/>
    <w:rsid w:val="00653C11"/>
    <w:rsid w:val="00655112"/>
    <w:rsid w:val="006572C0"/>
    <w:rsid w:val="006600D0"/>
    <w:rsid w:val="0066104A"/>
    <w:rsid w:val="006612DB"/>
    <w:rsid w:val="00662F93"/>
    <w:rsid w:val="00663081"/>
    <w:rsid w:val="006658ED"/>
    <w:rsid w:val="0066674B"/>
    <w:rsid w:val="006667AC"/>
    <w:rsid w:val="0066775E"/>
    <w:rsid w:val="00667926"/>
    <w:rsid w:val="00670440"/>
    <w:rsid w:val="006706EB"/>
    <w:rsid w:val="0067119F"/>
    <w:rsid w:val="00672407"/>
    <w:rsid w:val="006739B0"/>
    <w:rsid w:val="00674BF3"/>
    <w:rsid w:val="00674D06"/>
    <w:rsid w:val="00674E9D"/>
    <w:rsid w:val="00674EB5"/>
    <w:rsid w:val="006761AD"/>
    <w:rsid w:val="00676C10"/>
    <w:rsid w:val="00676F98"/>
    <w:rsid w:val="00677677"/>
    <w:rsid w:val="0068095D"/>
    <w:rsid w:val="00680B8D"/>
    <w:rsid w:val="0068113A"/>
    <w:rsid w:val="00681F87"/>
    <w:rsid w:val="00682044"/>
    <w:rsid w:val="00682B77"/>
    <w:rsid w:val="00682C12"/>
    <w:rsid w:val="006866F1"/>
    <w:rsid w:val="00690DF5"/>
    <w:rsid w:val="006923A8"/>
    <w:rsid w:val="006936B5"/>
    <w:rsid w:val="00693B87"/>
    <w:rsid w:val="00694E64"/>
    <w:rsid w:val="0069543A"/>
    <w:rsid w:val="00695709"/>
    <w:rsid w:val="006A17A8"/>
    <w:rsid w:val="006A20B3"/>
    <w:rsid w:val="006A282B"/>
    <w:rsid w:val="006A2EB6"/>
    <w:rsid w:val="006A42D0"/>
    <w:rsid w:val="006A44E4"/>
    <w:rsid w:val="006A5CA9"/>
    <w:rsid w:val="006A6571"/>
    <w:rsid w:val="006A6BFF"/>
    <w:rsid w:val="006A7C32"/>
    <w:rsid w:val="006B13A0"/>
    <w:rsid w:val="006B1854"/>
    <w:rsid w:val="006B1BF6"/>
    <w:rsid w:val="006B28BC"/>
    <w:rsid w:val="006B3DCA"/>
    <w:rsid w:val="006B4B31"/>
    <w:rsid w:val="006B6D5A"/>
    <w:rsid w:val="006B6F95"/>
    <w:rsid w:val="006B75F3"/>
    <w:rsid w:val="006B7903"/>
    <w:rsid w:val="006C1295"/>
    <w:rsid w:val="006C133E"/>
    <w:rsid w:val="006C19B7"/>
    <w:rsid w:val="006C1BC1"/>
    <w:rsid w:val="006C33D6"/>
    <w:rsid w:val="006C3580"/>
    <w:rsid w:val="006C4D23"/>
    <w:rsid w:val="006C5015"/>
    <w:rsid w:val="006C5CE8"/>
    <w:rsid w:val="006C62B0"/>
    <w:rsid w:val="006C6B53"/>
    <w:rsid w:val="006C7080"/>
    <w:rsid w:val="006C73C5"/>
    <w:rsid w:val="006D104D"/>
    <w:rsid w:val="006D10CF"/>
    <w:rsid w:val="006D11CF"/>
    <w:rsid w:val="006D18E7"/>
    <w:rsid w:val="006D1B61"/>
    <w:rsid w:val="006D1ED3"/>
    <w:rsid w:val="006D21BC"/>
    <w:rsid w:val="006D23AD"/>
    <w:rsid w:val="006D281F"/>
    <w:rsid w:val="006D3A59"/>
    <w:rsid w:val="006D46F3"/>
    <w:rsid w:val="006D4DC0"/>
    <w:rsid w:val="006D4E18"/>
    <w:rsid w:val="006D4E8E"/>
    <w:rsid w:val="006D59DB"/>
    <w:rsid w:val="006E14C0"/>
    <w:rsid w:val="006E2C6A"/>
    <w:rsid w:val="006E2FB3"/>
    <w:rsid w:val="006E3EC0"/>
    <w:rsid w:val="006E425C"/>
    <w:rsid w:val="006E534E"/>
    <w:rsid w:val="006E5904"/>
    <w:rsid w:val="006E5D7F"/>
    <w:rsid w:val="006E674F"/>
    <w:rsid w:val="006E688E"/>
    <w:rsid w:val="006E70C2"/>
    <w:rsid w:val="006F0608"/>
    <w:rsid w:val="006F1244"/>
    <w:rsid w:val="006F148F"/>
    <w:rsid w:val="006F1491"/>
    <w:rsid w:val="006F1B11"/>
    <w:rsid w:val="006F3448"/>
    <w:rsid w:val="006F58D1"/>
    <w:rsid w:val="006F5C39"/>
    <w:rsid w:val="006F62F2"/>
    <w:rsid w:val="006F6344"/>
    <w:rsid w:val="006F6536"/>
    <w:rsid w:val="006F6BE1"/>
    <w:rsid w:val="006F6C64"/>
    <w:rsid w:val="006F7790"/>
    <w:rsid w:val="006F79C0"/>
    <w:rsid w:val="006F7A30"/>
    <w:rsid w:val="00700FDF"/>
    <w:rsid w:val="0070126D"/>
    <w:rsid w:val="00701BC9"/>
    <w:rsid w:val="00701FD5"/>
    <w:rsid w:val="007034ED"/>
    <w:rsid w:val="0070377D"/>
    <w:rsid w:val="00703A65"/>
    <w:rsid w:val="00703DBA"/>
    <w:rsid w:val="00704016"/>
    <w:rsid w:val="0070546F"/>
    <w:rsid w:val="00705709"/>
    <w:rsid w:val="00705DA6"/>
    <w:rsid w:val="00706885"/>
    <w:rsid w:val="007102F8"/>
    <w:rsid w:val="007110E6"/>
    <w:rsid w:val="00711678"/>
    <w:rsid w:val="00711AA8"/>
    <w:rsid w:val="007137A1"/>
    <w:rsid w:val="007138DA"/>
    <w:rsid w:val="00713D10"/>
    <w:rsid w:val="00713EF1"/>
    <w:rsid w:val="0071561E"/>
    <w:rsid w:val="0071674E"/>
    <w:rsid w:val="00716AB6"/>
    <w:rsid w:val="00716CB4"/>
    <w:rsid w:val="007174F3"/>
    <w:rsid w:val="00717A94"/>
    <w:rsid w:val="00720BE7"/>
    <w:rsid w:val="007211CF"/>
    <w:rsid w:val="0072173A"/>
    <w:rsid w:val="00725144"/>
    <w:rsid w:val="00725C00"/>
    <w:rsid w:val="007265B8"/>
    <w:rsid w:val="007276A7"/>
    <w:rsid w:val="00727A8E"/>
    <w:rsid w:val="00727FB4"/>
    <w:rsid w:val="00730A91"/>
    <w:rsid w:val="00730AB9"/>
    <w:rsid w:val="00730BB1"/>
    <w:rsid w:val="00730D22"/>
    <w:rsid w:val="00732F82"/>
    <w:rsid w:val="00734032"/>
    <w:rsid w:val="00734C6D"/>
    <w:rsid w:val="00735A44"/>
    <w:rsid w:val="007402A0"/>
    <w:rsid w:val="00740306"/>
    <w:rsid w:val="00740394"/>
    <w:rsid w:val="00741938"/>
    <w:rsid w:val="00742579"/>
    <w:rsid w:val="00743870"/>
    <w:rsid w:val="00744A5E"/>
    <w:rsid w:val="00744D7A"/>
    <w:rsid w:val="00745C4A"/>
    <w:rsid w:val="007461DF"/>
    <w:rsid w:val="00747B65"/>
    <w:rsid w:val="00747D84"/>
    <w:rsid w:val="007510F5"/>
    <w:rsid w:val="00751BC2"/>
    <w:rsid w:val="00752692"/>
    <w:rsid w:val="007550C0"/>
    <w:rsid w:val="00755271"/>
    <w:rsid w:val="00756036"/>
    <w:rsid w:val="0075637B"/>
    <w:rsid w:val="00756A10"/>
    <w:rsid w:val="007604C1"/>
    <w:rsid w:val="00760564"/>
    <w:rsid w:val="00761C65"/>
    <w:rsid w:val="00762939"/>
    <w:rsid w:val="0076393F"/>
    <w:rsid w:val="007639C4"/>
    <w:rsid w:val="00763A4F"/>
    <w:rsid w:val="00763C96"/>
    <w:rsid w:val="007642E9"/>
    <w:rsid w:val="00764B5D"/>
    <w:rsid w:val="00765CF9"/>
    <w:rsid w:val="00766C87"/>
    <w:rsid w:val="00766F4E"/>
    <w:rsid w:val="00766F67"/>
    <w:rsid w:val="00767CB7"/>
    <w:rsid w:val="00770140"/>
    <w:rsid w:val="0077067C"/>
    <w:rsid w:val="007717E5"/>
    <w:rsid w:val="00771AE1"/>
    <w:rsid w:val="00774CDA"/>
    <w:rsid w:val="007776F9"/>
    <w:rsid w:val="00781E0A"/>
    <w:rsid w:val="0078208B"/>
    <w:rsid w:val="0078385E"/>
    <w:rsid w:val="00784179"/>
    <w:rsid w:val="00784417"/>
    <w:rsid w:val="00784594"/>
    <w:rsid w:val="0078475B"/>
    <w:rsid w:val="007859E4"/>
    <w:rsid w:val="00791F22"/>
    <w:rsid w:val="00791FF9"/>
    <w:rsid w:val="00794C7D"/>
    <w:rsid w:val="00795DDD"/>
    <w:rsid w:val="00795EBD"/>
    <w:rsid w:val="0079659E"/>
    <w:rsid w:val="007974FA"/>
    <w:rsid w:val="00797642"/>
    <w:rsid w:val="007977C5"/>
    <w:rsid w:val="007A006B"/>
    <w:rsid w:val="007A1297"/>
    <w:rsid w:val="007A12F5"/>
    <w:rsid w:val="007A1447"/>
    <w:rsid w:val="007A16E4"/>
    <w:rsid w:val="007A1CF3"/>
    <w:rsid w:val="007A20D8"/>
    <w:rsid w:val="007A294B"/>
    <w:rsid w:val="007A3589"/>
    <w:rsid w:val="007A3B9E"/>
    <w:rsid w:val="007A3F29"/>
    <w:rsid w:val="007A409B"/>
    <w:rsid w:val="007A4216"/>
    <w:rsid w:val="007A4B70"/>
    <w:rsid w:val="007A5836"/>
    <w:rsid w:val="007A7277"/>
    <w:rsid w:val="007B1301"/>
    <w:rsid w:val="007B1C55"/>
    <w:rsid w:val="007B2A93"/>
    <w:rsid w:val="007B2B2C"/>
    <w:rsid w:val="007B2DD4"/>
    <w:rsid w:val="007B2E2D"/>
    <w:rsid w:val="007B2FCB"/>
    <w:rsid w:val="007B3311"/>
    <w:rsid w:val="007B4974"/>
    <w:rsid w:val="007B65DF"/>
    <w:rsid w:val="007B76DD"/>
    <w:rsid w:val="007B7766"/>
    <w:rsid w:val="007C1F39"/>
    <w:rsid w:val="007C1F92"/>
    <w:rsid w:val="007C2DBA"/>
    <w:rsid w:val="007C312A"/>
    <w:rsid w:val="007C346A"/>
    <w:rsid w:val="007C3E7D"/>
    <w:rsid w:val="007C42A7"/>
    <w:rsid w:val="007C53A9"/>
    <w:rsid w:val="007C56F1"/>
    <w:rsid w:val="007C5738"/>
    <w:rsid w:val="007C5A17"/>
    <w:rsid w:val="007C5D75"/>
    <w:rsid w:val="007C7420"/>
    <w:rsid w:val="007C7A7E"/>
    <w:rsid w:val="007D0F80"/>
    <w:rsid w:val="007D110E"/>
    <w:rsid w:val="007D23EC"/>
    <w:rsid w:val="007D3891"/>
    <w:rsid w:val="007D3C87"/>
    <w:rsid w:val="007D67A0"/>
    <w:rsid w:val="007D77E8"/>
    <w:rsid w:val="007E01FC"/>
    <w:rsid w:val="007E0948"/>
    <w:rsid w:val="007E1F0A"/>
    <w:rsid w:val="007E2C61"/>
    <w:rsid w:val="007E423A"/>
    <w:rsid w:val="007E5FAC"/>
    <w:rsid w:val="007E6DDA"/>
    <w:rsid w:val="007E773B"/>
    <w:rsid w:val="007E7791"/>
    <w:rsid w:val="007F0688"/>
    <w:rsid w:val="007F0768"/>
    <w:rsid w:val="007F0A82"/>
    <w:rsid w:val="007F0E00"/>
    <w:rsid w:val="007F25CA"/>
    <w:rsid w:val="007F25E0"/>
    <w:rsid w:val="007F2671"/>
    <w:rsid w:val="007F38DA"/>
    <w:rsid w:val="007F48EC"/>
    <w:rsid w:val="007F56FD"/>
    <w:rsid w:val="007F5A51"/>
    <w:rsid w:val="007F70E7"/>
    <w:rsid w:val="007F7157"/>
    <w:rsid w:val="007F7DA8"/>
    <w:rsid w:val="008005AF"/>
    <w:rsid w:val="00800B48"/>
    <w:rsid w:val="00801731"/>
    <w:rsid w:val="00801EDF"/>
    <w:rsid w:val="0080200A"/>
    <w:rsid w:val="0080468F"/>
    <w:rsid w:val="00805014"/>
    <w:rsid w:val="008053BE"/>
    <w:rsid w:val="00805B79"/>
    <w:rsid w:val="00805BD7"/>
    <w:rsid w:val="00806EAE"/>
    <w:rsid w:val="00807293"/>
    <w:rsid w:val="008107F9"/>
    <w:rsid w:val="00810FB7"/>
    <w:rsid w:val="00811463"/>
    <w:rsid w:val="008114B5"/>
    <w:rsid w:val="008117B8"/>
    <w:rsid w:val="008136DB"/>
    <w:rsid w:val="008136F5"/>
    <w:rsid w:val="008155CC"/>
    <w:rsid w:val="00815B6E"/>
    <w:rsid w:val="00816D08"/>
    <w:rsid w:val="00817C12"/>
    <w:rsid w:val="0082056E"/>
    <w:rsid w:val="008206E3"/>
    <w:rsid w:val="0082070F"/>
    <w:rsid w:val="008211BF"/>
    <w:rsid w:val="00823F00"/>
    <w:rsid w:val="00824F17"/>
    <w:rsid w:val="0082590B"/>
    <w:rsid w:val="0082674A"/>
    <w:rsid w:val="008275CC"/>
    <w:rsid w:val="00827B5B"/>
    <w:rsid w:val="00830E53"/>
    <w:rsid w:val="00832AF8"/>
    <w:rsid w:val="00834C0E"/>
    <w:rsid w:val="0083705F"/>
    <w:rsid w:val="008370A0"/>
    <w:rsid w:val="0083727A"/>
    <w:rsid w:val="0083764C"/>
    <w:rsid w:val="00837FDC"/>
    <w:rsid w:val="00840AE3"/>
    <w:rsid w:val="0084189D"/>
    <w:rsid w:val="00841A12"/>
    <w:rsid w:val="00841A68"/>
    <w:rsid w:val="00842647"/>
    <w:rsid w:val="0084321B"/>
    <w:rsid w:val="00843E25"/>
    <w:rsid w:val="00843FD4"/>
    <w:rsid w:val="00844A34"/>
    <w:rsid w:val="00844BF3"/>
    <w:rsid w:val="00844E27"/>
    <w:rsid w:val="00844E91"/>
    <w:rsid w:val="00846328"/>
    <w:rsid w:val="00846597"/>
    <w:rsid w:val="00847450"/>
    <w:rsid w:val="0084786D"/>
    <w:rsid w:val="00850953"/>
    <w:rsid w:val="00850AC1"/>
    <w:rsid w:val="008517C7"/>
    <w:rsid w:val="00851FA8"/>
    <w:rsid w:val="00853E48"/>
    <w:rsid w:val="00855540"/>
    <w:rsid w:val="00856934"/>
    <w:rsid w:val="0085789A"/>
    <w:rsid w:val="00857A08"/>
    <w:rsid w:val="00857A27"/>
    <w:rsid w:val="00861153"/>
    <w:rsid w:val="00862B02"/>
    <w:rsid w:val="00862D86"/>
    <w:rsid w:val="008637AC"/>
    <w:rsid w:val="00863B24"/>
    <w:rsid w:val="00863B6B"/>
    <w:rsid w:val="00863C47"/>
    <w:rsid w:val="00866BE3"/>
    <w:rsid w:val="008679EF"/>
    <w:rsid w:val="0087161B"/>
    <w:rsid w:val="0087201E"/>
    <w:rsid w:val="008747FE"/>
    <w:rsid w:val="00874DC8"/>
    <w:rsid w:val="00874F19"/>
    <w:rsid w:val="00875513"/>
    <w:rsid w:val="00875681"/>
    <w:rsid w:val="00875F01"/>
    <w:rsid w:val="00876678"/>
    <w:rsid w:val="00876B49"/>
    <w:rsid w:val="00876BDC"/>
    <w:rsid w:val="00876DB6"/>
    <w:rsid w:val="00877637"/>
    <w:rsid w:val="00880A42"/>
    <w:rsid w:val="0088139A"/>
    <w:rsid w:val="00881948"/>
    <w:rsid w:val="00881BAD"/>
    <w:rsid w:val="008820F7"/>
    <w:rsid w:val="00882AC5"/>
    <w:rsid w:val="00883772"/>
    <w:rsid w:val="00884637"/>
    <w:rsid w:val="00884A11"/>
    <w:rsid w:val="008858E6"/>
    <w:rsid w:val="00885DFE"/>
    <w:rsid w:val="008868F4"/>
    <w:rsid w:val="00887BAD"/>
    <w:rsid w:val="00890FCB"/>
    <w:rsid w:val="00891289"/>
    <w:rsid w:val="00891F4C"/>
    <w:rsid w:val="00892A38"/>
    <w:rsid w:val="00893EAA"/>
    <w:rsid w:val="00893F70"/>
    <w:rsid w:val="008943D1"/>
    <w:rsid w:val="00895FF6"/>
    <w:rsid w:val="008976E1"/>
    <w:rsid w:val="008A04DE"/>
    <w:rsid w:val="008A2B96"/>
    <w:rsid w:val="008A2BDA"/>
    <w:rsid w:val="008A3D4B"/>
    <w:rsid w:val="008A425D"/>
    <w:rsid w:val="008A4A25"/>
    <w:rsid w:val="008A4C8D"/>
    <w:rsid w:val="008A52BF"/>
    <w:rsid w:val="008A606E"/>
    <w:rsid w:val="008A6390"/>
    <w:rsid w:val="008A67E1"/>
    <w:rsid w:val="008B0898"/>
    <w:rsid w:val="008B08A3"/>
    <w:rsid w:val="008B1517"/>
    <w:rsid w:val="008B23E7"/>
    <w:rsid w:val="008B2C19"/>
    <w:rsid w:val="008B4D42"/>
    <w:rsid w:val="008B594F"/>
    <w:rsid w:val="008B657F"/>
    <w:rsid w:val="008B6B52"/>
    <w:rsid w:val="008B6E8C"/>
    <w:rsid w:val="008C0CB5"/>
    <w:rsid w:val="008C1E1E"/>
    <w:rsid w:val="008C35CE"/>
    <w:rsid w:val="008C3D93"/>
    <w:rsid w:val="008C4085"/>
    <w:rsid w:val="008C44B1"/>
    <w:rsid w:val="008C51BF"/>
    <w:rsid w:val="008C5F9A"/>
    <w:rsid w:val="008C62D8"/>
    <w:rsid w:val="008C6948"/>
    <w:rsid w:val="008C6D3F"/>
    <w:rsid w:val="008C72F4"/>
    <w:rsid w:val="008C7723"/>
    <w:rsid w:val="008C7E72"/>
    <w:rsid w:val="008D01B3"/>
    <w:rsid w:val="008D0790"/>
    <w:rsid w:val="008D335B"/>
    <w:rsid w:val="008D40D6"/>
    <w:rsid w:val="008D4D4B"/>
    <w:rsid w:val="008E3324"/>
    <w:rsid w:val="008E4699"/>
    <w:rsid w:val="008E619F"/>
    <w:rsid w:val="008E6AE3"/>
    <w:rsid w:val="008E6D33"/>
    <w:rsid w:val="008E7C14"/>
    <w:rsid w:val="008E7FB0"/>
    <w:rsid w:val="008F111B"/>
    <w:rsid w:val="008F1BF8"/>
    <w:rsid w:val="008F3666"/>
    <w:rsid w:val="008F4476"/>
    <w:rsid w:val="008F4677"/>
    <w:rsid w:val="008F4922"/>
    <w:rsid w:val="008F5163"/>
    <w:rsid w:val="008F5237"/>
    <w:rsid w:val="008F5BEB"/>
    <w:rsid w:val="008F7F02"/>
    <w:rsid w:val="009011BD"/>
    <w:rsid w:val="00901DC5"/>
    <w:rsid w:val="00902881"/>
    <w:rsid w:val="0090377C"/>
    <w:rsid w:val="009040E4"/>
    <w:rsid w:val="00904A9E"/>
    <w:rsid w:val="00907F3A"/>
    <w:rsid w:val="00910175"/>
    <w:rsid w:val="009102E7"/>
    <w:rsid w:val="00912BC8"/>
    <w:rsid w:val="00913ED7"/>
    <w:rsid w:val="009141D7"/>
    <w:rsid w:val="00916EA1"/>
    <w:rsid w:val="0092042F"/>
    <w:rsid w:val="00921674"/>
    <w:rsid w:val="009242A5"/>
    <w:rsid w:val="00924781"/>
    <w:rsid w:val="00924C92"/>
    <w:rsid w:val="00924FAD"/>
    <w:rsid w:val="0092589A"/>
    <w:rsid w:val="00925FED"/>
    <w:rsid w:val="00927391"/>
    <w:rsid w:val="0092774A"/>
    <w:rsid w:val="009277C9"/>
    <w:rsid w:val="00930159"/>
    <w:rsid w:val="00930242"/>
    <w:rsid w:val="0093082F"/>
    <w:rsid w:val="00932C79"/>
    <w:rsid w:val="009334D0"/>
    <w:rsid w:val="0093455F"/>
    <w:rsid w:val="009347C5"/>
    <w:rsid w:val="009348D4"/>
    <w:rsid w:val="00934C10"/>
    <w:rsid w:val="009359D5"/>
    <w:rsid w:val="00935EC9"/>
    <w:rsid w:val="0093612F"/>
    <w:rsid w:val="00936B2C"/>
    <w:rsid w:val="00936D86"/>
    <w:rsid w:val="009378F7"/>
    <w:rsid w:val="00937926"/>
    <w:rsid w:val="00937B65"/>
    <w:rsid w:val="009402B7"/>
    <w:rsid w:val="009406FE"/>
    <w:rsid w:val="009439B0"/>
    <w:rsid w:val="00943DE6"/>
    <w:rsid w:val="009447C0"/>
    <w:rsid w:val="00947654"/>
    <w:rsid w:val="00950B17"/>
    <w:rsid w:val="00950CDB"/>
    <w:rsid w:val="0095102D"/>
    <w:rsid w:val="0095131E"/>
    <w:rsid w:val="0095186A"/>
    <w:rsid w:val="00951CCF"/>
    <w:rsid w:val="00952466"/>
    <w:rsid w:val="009524C0"/>
    <w:rsid w:val="00952803"/>
    <w:rsid w:val="009530EE"/>
    <w:rsid w:val="00953606"/>
    <w:rsid w:val="00954EAE"/>
    <w:rsid w:val="00955F7A"/>
    <w:rsid w:val="00956FD2"/>
    <w:rsid w:val="009578D5"/>
    <w:rsid w:val="009604DC"/>
    <w:rsid w:val="0096052D"/>
    <w:rsid w:val="009606A5"/>
    <w:rsid w:val="00961438"/>
    <w:rsid w:val="009614BD"/>
    <w:rsid w:val="00961CBF"/>
    <w:rsid w:val="0096379E"/>
    <w:rsid w:val="00963D43"/>
    <w:rsid w:val="00964582"/>
    <w:rsid w:val="009659C0"/>
    <w:rsid w:val="0097002D"/>
    <w:rsid w:val="009702DB"/>
    <w:rsid w:val="00970498"/>
    <w:rsid w:val="009725F2"/>
    <w:rsid w:val="009729CF"/>
    <w:rsid w:val="00972E0A"/>
    <w:rsid w:val="00973325"/>
    <w:rsid w:val="00973353"/>
    <w:rsid w:val="009734FA"/>
    <w:rsid w:val="00973F08"/>
    <w:rsid w:val="00973FF1"/>
    <w:rsid w:val="00974ECD"/>
    <w:rsid w:val="009759E4"/>
    <w:rsid w:val="00976D9B"/>
    <w:rsid w:val="0097718A"/>
    <w:rsid w:val="009800F2"/>
    <w:rsid w:val="00981016"/>
    <w:rsid w:val="0098121F"/>
    <w:rsid w:val="00981A9D"/>
    <w:rsid w:val="00981C27"/>
    <w:rsid w:val="00982F33"/>
    <w:rsid w:val="00983B40"/>
    <w:rsid w:val="0098475B"/>
    <w:rsid w:val="0098482B"/>
    <w:rsid w:val="00984B23"/>
    <w:rsid w:val="00984B9A"/>
    <w:rsid w:val="00984EB6"/>
    <w:rsid w:val="00984FC5"/>
    <w:rsid w:val="00986334"/>
    <w:rsid w:val="0099139D"/>
    <w:rsid w:val="00991A59"/>
    <w:rsid w:val="00991BA2"/>
    <w:rsid w:val="00991E62"/>
    <w:rsid w:val="00993506"/>
    <w:rsid w:val="0099379F"/>
    <w:rsid w:val="00994B27"/>
    <w:rsid w:val="00994B70"/>
    <w:rsid w:val="009959EA"/>
    <w:rsid w:val="00996ABB"/>
    <w:rsid w:val="009A24B0"/>
    <w:rsid w:val="009A2511"/>
    <w:rsid w:val="009A2801"/>
    <w:rsid w:val="009A2E53"/>
    <w:rsid w:val="009A3204"/>
    <w:rsid w:val="009A32FE"/>
    <w:rsid w:val="009A3628"/>
    <w:rsid w:val="009A4C88"/>
    <w:rsid w:val="009A4F47"/>
    <w:rsid w:val="009A538A"/>
    <w:rsid w:val="009A60E4"/>
    <w:rsid w:val="009A6647"/>
    <w:rsid w:val="009A6FDB"/>
    <w:rsid w:val="009A7194"/>
    <w:rsid w:val="009B0676"/>
    <w:rsid w:val="009B39D0"/>
    <w:rsid w:val="009B4144"/>
    <w:rsid w:val="009B4A33"/>
    <w:rsid w:val="009B5715"/>
    <w:rsid w:val="009C08C1"/>
    <w:rsid w:val="009C0BDA"/>
    <w:rsid w:val="009C137F"/>
    <w:rsid w:val="009C1B2B"/>
    <w:rsid w:val="009C1B55"/>
    <w:rsid w:val="009C1C81"/>
    <w:rsid w:val="009C2491"/>
    <w:rsid w:val="009C36AE"/>
    <w:rsid w:val="009C46D3"/>
    <w:rsid w:val="009C4794"/>
    <w:rsid w:val="009C5759"/>
    <w:rsid w:val="009C622E"/>
    <w:rsid w:val="009C628D"/>
    <w:rsid w:val="009C6638"/>
    <w:rsid w:val="009C6985"/>
    <w:rsid w:val="009C69BC"/>
    <w:rsid w:val="009C7347"/>
    <w:rsid w:val="009C7518"/>
    <w:rsid w:val="009D091C"/>
    <w:rsid w:val="009D185C"/>
    <w:rsid w:val="009D1BAA"/>
    <w:rsid w:val="009D23E1"/>
    <w:rsid w:val="009D287F"/>
    <w:rsid w:val="009D2BD3"/>
    <w:rsid w:val="009D3607"/>
    <w:rsid w:val="009D3D58"/>
    <w:rsid w:val="009D45A9"/>
    <w:rsid w:val="009D45FA"/>
    <w:rsid w:val="009D460F"/>
    <w:rsid w:val="009D5707"/>
    <w:rsid w:val="009D5E97"/>
    <w:rsid w:val="009D64EA"/>
    <w:rsid w:val="009E0613"/>
    <w:rsid w:val="009E1B69"/>
    <w:rsid w:val="009E28BF"/>
    <w:rsid w:val="009E2A18"/>
    <w:rsid w:val="009E2E8D"/>
    <w:rsid w:val="009E3C19"/>
    <w:rsid w:val="009E41A0"/>
    <w:rsid w:val="009E53DB"/>
    <w:rsid w:val="009E630D"/>
    <w:rsid w:val="009E6D3F"/>
    <w:rsid w:val="009E7583"/>
    <w:rsid w:val="009F0B2C"/>
    <w:rsid w:val="009F0C98"/>
    <w:rsid w:val="009F117E"/>
    <w:rsid w:val="009F11B2"/>
    <w:rsid w:val="009F2AC9"/>
    <w:rsid w:val="009F4D40"/>
    <w:rsid w:val="009F6211"/>
    <w:rsid w:val="009F6368"/>
    <w:rsid w:val="009F76A6"/>
    <w:rsid w:val="009F79B0"/>
    <w:rsid w:val="00A013C9"/>
    <w:rsid w:val="00A021BC"/>
    <w:rsid w:val="00A0260B"/>
    <w:rsid w:val="00A02767"/>
    <w:rsid w:val="00A04487"/>
    <w:rsid w:val="00A0546D"/>
    <w:rsid w:val="00A064AC"/>
    <w:rsid w:val="00A070FB"/>
    <w:rsid w:val="00A07542"/>
    <w:rsid w:val="00A122A5"/>
    <w:rsid w:val="00A12DCD"/>
    <w:rsid w:val="00A12E1C"/>
    <w:rsid w:val="00A13AA4"/>
    <w:rsid w:val="00A13ED3"/>
    <w:rsid w:val="00A14C25"/>
    <w:rsid w:val="00A16987"/>
    <w:rsid w:val="00A16E7E"/>
    <w:rsid w:val="00A20B00"/>
    <w:rsid w:val="00A2299A"/>
    <w:rsid w:val="00A23FA4"/>
    <w:rsid w:val="00A259D3"/>
    <w:rsid w:val="00A26A61"/>
    <w:rsid w:val="00A278FA"/>
    <w:rsid w:val="00A27A15"/>
    <w:rsid w:val="00A27A49"/>
    <w:rsid w:val="00A27FB7"/>
    <w:rsid w:val="00A316C5"/>
    <w:rsid w:val="00A319B1"/>
    <w:rsid w:val="00A31A6D"/>
    <w:rsid w:val="00A31C3E"/>
    <w:rsid w:val="00A32C43"/>
    <w:rsid w:val="00A34EA8"/>
    <w:rsid w:val="00A36FF6"/>
    <w:rsid w:val="00A379A4"/>
    <w:rsid w:val="00A37B81"/>
    <w:rsid w:val="00A41AC5"/>
    <w:rsid w:val="00A42A8C"/>
    <w:rsid w:val="00A4309B"/>
    <w:rsid w:val="00A4383C"/>
    <w:rsid w:val="00A43D44"/>
    <w:rsid w:val="00A44046"/>
    <w:rsid w:val="00A44D51"/>
    <w:rsid w:val="00A44F60"/>
    <w:rsid w:val="00A45190"/>
    <w:rsid w:val="00A4581E"/>
    <w:rsid w:val="00A46CE1"/>
    <w:rsid w:val="00A46D7D"/>
    <w:rsid w:val="00A46E55"/>
    <w:rsid w:val="00A5051C"/>
    <w:rsid w:val="00A51D91"/>
    <w:rsid w:val="00A52492"/>
    <w:rsid w:val="00A52AD5"/>
    <w:rsid w:val="00A53609"/>
    <w:rsid w:val="00A53691"/>
    <w:rsid w:val="00A552D0"/>
    <w:rsid w:val="00A557FE"/>
    <w:rsid w:val="00A571B1"/>
    <w:rsid w:val="00A57D42"/>
    <w:rsid w:val="00A57D96"/>
    <w:rsid w:val="00A6046E"/>
    <w:rsid w:val="00A6071F"/>
    <w:rsid w:val="00A62B05"/>
    <w:rsid w:val="00A63DF7"/>
    <w:rsid w:val="00A654D6"/>
    <w:rsid w:val="00A66B43"/>
    <w:rsid w:val="00A671BA"/>
    <w:rsid w:val="00A70658"/>
    <w:rsid w:val="00A709DD"/>
    <w:rsid w:val="00A70CEF"/>
    <w:rsid w:val="00A721B0"/>
    <w:rsid w:val="00A73602"/>
    <w:rsid w:val="00A73807"/>
    <w:rsid w:val="00A73EE8"/>
    <w:rsid w:val="00A7404C"/>
    <w:rsid w:val="00A7412B"/>
    <w:rsid w:val="00A74A73"/>
    <w:rsid w:val="00A7534D"/>
    <w:rsid w:val="00A7548D"/>
    <w:rsid w:val="00A75E39"/>
    <w:rsid w:val="00A75FF2"/>
    <w:rsid w:val="00A76144"/>
    <w:rsid w:val="00A76B0E"/>
    <w:rsid w:val="00A7759F"/>
    <w:rsid w:val="00A77B4E"/>
    <w:rsid w:val="00A80B1D"/>
    <w:rsid w:val="00A80B9D"/>
    <w:rsid w:val="00A80BAB"/>
    <w:rsid w:val="00A82705"/>
    <w:rsid w:val="00A82AF7"/>
    <w:rsid w:val="00A8344A"/>
    <w:rsid w:val="00A83B5B"/>
    <w:rsid w:val="00A84164"/>
    <w:rsid w:val="00A84BA1"/>
    <w:rsid w:val="00A84FB9"/>
    <w:rsid w:val="00A8521C"/>
    <w:rsid w:val="00A852C7"/>
    <w:rsid w:val="00A85450"/>
    <w:rsid w:val="00A86407"/>
    <w:rsid w:val="00A86421"/>
    <w:rsid w:val="00A86982"/>
    <w:rsid w:val="00A87482"/>
    <w:rsid w:val="00A8756C"/>
    <w:rsid w:val="00A9005A"/>
    <w:rsid w:val="00A9063F"/>
    <w:rsid w:val="00A906FE"/>
    <w:rsid w:val="00A907D7"/>
    <w:rsid w:val="00A908C2"/>
    <w:rsid w:val="00A90A2D"/>
    <w:rsid w:val="00A91271"/>
    <w:rsid w:val="00A914E9"/>
    <w:rsid w:val="00A91AE1"/>
    <w:rsid w:val="00A92254"/>
    <w:rsid w:val="00A92FB0"/>
    <w:rsid w:val="00A93A0F"/>
    <w:rsid w:val="00A93D22"/>
    <w:rsid w:val="00A948D6"/>
    <w:rsid w:val="00A95711"/>
    <w:rsid w:val="00A97CDB"/>
    <w:rsid w:val="00AA02FB"/>
    <w:rsid w:val="00AA0AFF"/>
    <w:rsid w:val="00AA109F"/>
    <w:rsid w:val="00AA2B31"/>
    <w:rsid w:val="00AA3771"/>
    <w:rsid w:val="00AA7798"/>
    <w:rsid w:val="00AA7995"/>
    <w:rsid w:val="00AA79F9"/>
    <w:rsid w:val="00AA7AAA"/>
    <w:rsid w:val="00AB0746"/>
    <w:rsid w:val="00AB16FC"/>
    <w:rsid w:val="00AB2F1B"/>
    <w:rsid w:val="00AB399C"/>
    <w:rsid w:val="00AB5012"/>
    <w:rsid w:val="00AB529A"/>
    <w:rsid w:val="00AB6E6B"/>
    <w:rsid w:val="00AB790E"/>
    <w:rsid w:val="00AB7D7F"/>
    <w:rsid w:val="00AC0CFB"/>
    <w:rsid w:val="00AC0DE2"/>
    <w:rsid w:val="00AC15DC"/>
    <w:rsid w:val="00AC16EC"/>
    <w:rsid w:val="00AC1B6F"/>
    <w:rsid w:val="00AC1D22"/>
    <w:rsid w:val="00AC22A8"/>
    <w:rsid w:val="00AC2832"/>
    <w:rsid w:val="00AC3435"/>
    <w:rsid w:val="00AC3988"/>
    <w:rsid w:val="00AC3F3F"/>
    <w:rsid w:val="00AC3FB9"/>
    <w:rsid w:val="00AC43AB"/>
    <w:rsid w:val="00AC4A2E"/>
    <w:rsid w:val="00AC76CB"/>
    <w:rsid w:val="00AD05B9"/>
    <w:rsid w:val="00AD2785"/>
    <w:rsid w:val="00AD2E8C"/>
    <w:rsid w:val="00AD3466"/>
    <w:rsid w:val="00AD37F1"/>
    <w:rsid w:val="00AD3D0B"/>
    <w:rsid w:val="00AD632D"/>
    <w:rsid w:val="00AD634A"/>
    <w:rsid w:val="00AD6BCB"/>
    <w:rsid w:val="00AD79C6"/>
    <w:rsid w:val="00AE0975"/>
    <w:rsid w:val="00AE0E11"/>
    <w:rsid w:val="00AE12A1"/>
    <w:rsid w:val="00AE1565"/>
    <w:rsid w:val="00AE18CC"/>
    <w:rsid w:val="00AE4871"/>
    <w:rsid w:val="00AE76E0"/>
    <w:rsid w:val="00AF091E"/>
    <w:rsid w:val="00AF270C"/>
    <w:rsid w:val="00AF507B"/>
    <w:rsid w:val="00AF533D"/>
    <w:rsid w:val="00AF55F8"/>
    <w:rsid w:val="00AF5831"/>
    <w:rsid w:val="00AF625B"/>
    <w:rsid w:val="00AF76C3"/>
    <w:rsid w:val="00AF7A83"/>
    <w:rsid w:val="00AF7EF9"/>
    <w:rsid w:val="00B00B83"/>
    <w:rsid w:val="00B010A4"/>
    <w:rsid w:val="00B01574"/>
    <w:rsid w:val="00B02CD5"/>
    <w:rsid w:val="00B031D9"/>
    <w:rsid w:val="00B03FA2"/>
    <w:rsid w:val="00B04DE4"/>
    <w:rsid w:val="00B04F00"/>
    <w:rsid w:val="00B05BD9"/>
    <w:rsid w:val="00B062F7"/>
    <w:rsid w:val="00B06F92"/>
    <w:rsid w:val="00B07000"/>
    <w:rsid w:val="00B10267"/>
    <w:rsid w:val="00B10D85"/>
    <w:rsid w:val="00B11A86"/>
    <w:rsid w:val="00B13700"/>
    <w:rsid w:val="00B139CC"/>
    <w:rsid w:val="00B13D00"/>
    <w:rsid w:val="00B151EA"/>
    <w:rsid w:val="00B20A0A"/>
    <w:rsid w:val="00B20B97"/>
    <w:rsid w:val="00B20D5F"/>
    <w:rsid w:val="00B2278E"/>
    <w:rsid w:val="00B22959"/>
    <w:rsid w:val="00B24C78"/>
    <w:rsid w:val="00B24E37"/>
    <w:rsid w:val="00B24ED2"/>
    <w:rsid w:val="00B25341"/>
    <w:rsid w:val="00B271D6"/>
    <w:rsid w:val="00B319F3"/>
    <w:rsid w:val="00B31EFF"/>
    <w:rsid w:val="00B32B0C"/>
    <w:rsid w:val="00B33190"/>
    <w:rsid w:val="00B331BA"/>
    <w:rsid w:val="00B33D94"/>
    <w:rsid w:val="00B34689"/>
    <w:rsid w:val="00B35574"/>
    <w:rsid w:val="00B36C59"/>
    <w:rsid w:val="00B37DB8"/>
    <w:rsid w:val="00B413B1"/>
    <w:rsid w:val="00B425A1"/>
    <w:rsid w:val="00B42A05"/>
    <w:rsid w:val="00B43DF6"/>
    <w:rsid w:val="00B44013"/>
    <w:rsid w:val="00B454EA"/>
    <w:rsid w:val="00B45573"/>
    <w:rsid w:val="00B455D4"/>
    <w:rsid w:val="00B468DB"/>
    <w:rsid w:val="00B47584"/>
    <w:rsid w:val="00B5079C"/>
    <w:rsid w:val="00B54560"/>
    <w:rsid w:val="00B54C55"/>
    <w:rsid w:val="00B55BD1"/>
    <w:rsid w:val="00B56D85"/>
    <w:rsid w:val="00B570AE"/>
    <w:rsid w:val="00B60D96"/>
    <w:rsid w:val="00B6115B"/>
    <w:rsid w:val="00B6171F"/>
    <w:rsid w:val="00B629F4"/>
    <w:rsid w:val="00B62D6A"/>
    <w:rsid w:val="00B62DE4"/>
    <w:rsid w:val="00B6346A"/>
    <w:rsid w:val="00B63E65"/>
    <w:rsid w:val="00B640E6"/>
    <w:rsid w:val="00B64143"/>
    <w:rsid w:val="00B65421"/>
    <w:rsid w:val="00B6602E"/>
    <w:rsid w:val="00B66F4B"/>
    <w:rsid w:val="00B66FE4"/>
    <w:rsid w:val="00B67334"/>
    <w:rsid w:val="00B67A60"/>
    <w:rsid w:val="00B67A7C"/>
    <w:rsid w:val="00B67D98"/>
    <w:rsid w:val="00B70100"/>
    <w:rsid w:val="00B7013A"/>
    <w:rsid w:val="00B704F8"/>
    <w:rsid w:val="00B70AD7"/>
    <w:rsid w:val="00B70E7D"/>
    <w:rsid w:val="00B714D9"/>
    <w:rsid w:val="00B71BA4"/>
    <w:rsid w:val="00B72008"/>
    <w:rsid w:val="00B7260F"/>
    <w:rsid w:val="00B73A94"/>
    <w:rsid w:val="00B740B3"/>
    <w:rsid w:val="00B74BF4"/>
    <w:rsid w:val="00B7526E"/>
    <w:rsid w:val="00B753E8"/>
    <w:rsid w:val="00B75458"/>
    <w:rsid w:val="00B75D3C"/>
    <w:rsid w:val="00B806B4"/>
    <w:rsid w:val="00B8174B"/>
    <w:rsid w:val="00B82A84"/>
    <w:rsid w:val="00B83241"/>
    <w:rsid w:val="00B8519C"/>
    <w:rsid w:val="00B862F4"/>
    <w:rsid w:val="00B8671B"/>
    <w:rsid w:val="00B87566"/>
    <w:rsid w:val="00B902DD"/>
    <w:rsid w:val="00B905CA"/>
    <w:rsid w:val="00B90722"/>
    <w:rsid w:val="00B90970"/>
    <w:rsid w:val="00B91481"/>
    <w:rsid w:val="00B9255C"/>
    <w:rsid w:val="00B92A0E"/>
    <w:rsid w:val="00B9446F"/>
    <w:rsid w:val="00B959A3"/>
    <w:rsid w:val="00B96370"/>
    <w:rsid w:val="00B9651D"/>
    <w:rsid w:val="00B9765E"/>
    <w:rsid w:val="00BA002A"/>
    <w:rsid w:val="00BA1475"/>
    <w:rsid w:val="00BA411E"/>
    <w:rsid w:val="00BA505B"/>
    <w:rsid w:val="00BA577B"/>
    <w:rsid w:val="00BA58DA"/>
    <w:rsid w:val="00BA5D0A"/>
    <w:rsid w:val="00BA6C38"/>
    <w:rsid w:val="00BA701E"/>
    <w:rsid w:val="00BA7D69"/>
    <w:rsid w:val="00BB04AD"/>
    <w:rsid w:val="00BB1242"/>
    <w:rsid w:val="00BB1F9A"/>
    <w:rsid w:val="00BB2004"/>
    <w:rsid w:val="00BB53B8"/>
    <w:rsid w:val="00BB5653"/>
    <w:rsid w:val="00BB5972"/>
    <w:rsid w:val="00BB792E"/>
    <w:rsid w:val="00BB7934"/>
    <w:rsid w:val="00BB7EDE"/>
    <w:rsid w:val="00BC20E5"/>
    <w:rsid w:val="00BC2874"/>
    <w:rsid w:val="00BC309B"/>
    <w:rsid w:val="00BC3592"/>
    <w:rsid w:val="00BC3C25"/>
    <w:rsid w:val="00BC4245"/>
    <w:rsid w:val="00BC4354"/>
    <w:rsid w:val="00BC45D4"/>
    <w:rsid w:val="00BC47EC"/>
    <w:rsid w:val="00BC4F28"/>
    <w:rsid w:val="00BC61F6"/>
    <w:rsid w:val="00BC6E67"/>
    <w:rsid w:val="00BC6FA8"/>
    <w:rsid w:val="00BC7914"/>
    <w:rsid w:val="00BC7EB6"/>
    <w:rsid w:val="00BD0798"/>
    <w:rsid w:val="00BD1165"/>
    <w:rsid w:val="00BD4123"/>
    <w:rsid w:val="00BD4D4D"/>
    <w:rsid w:val="00BD4F80"/>
    <w:rsid w:val="00BD6231"/>
    <w:rsid w:val="00BD7756"/>
    <w:rsid w:val="00BE05AB"/>
    <w:rsid w:val="00BE0EE1"/>
    <w:rsid w:val="00BE1367"/>
    <w:rsid w:val="00BE2FD2"/>
    <w:rsid w:val="00BE383C"/>
    <w:rsid w:val="00BE3A5F"/>
    <w:rsid w:val="00BE3E97"/>
    <w:rsid w:val="00BE437E"/>
    <w:rsid w:val="00BE54C5"/>
    <w:rsid w:val="00BE60B0"/>
    <w:rsid w:val="00BE6948"/>
    <w:rsid w:val="00BE6C82"/>
    <w:rsid w:val="00BE6D1C"/>
    <w:rsid w:val="00BF086E"/>
    <w:rsid w:val="00BF0A1F"/>
    <w:rsid w:val="00BF0F5C"/>
    <w:rsid w:val="00BF109A"/>
    <w:rsid w:val="00BF18D8"/>
    <w:rsid w:val="00BF190F"/>
    <w:rsid w:val="00BF1FE6"/>
    <w:rsid w:val="00BF2422"/>
    <w:rsid w:val="00BF2B61"/>
    <w:rsid w:val="00BF2F89"/>
    <w:rsid w:val="00BF3055"/>
    <w:rsid w:val="00BF39E0"/>
    <w:rsid w:val="00BF3C6F"/>
    <w:rsid w:val="00BF3E61"/>
    <w:rsid w:val="00BF447E"/>
    <w:rsid w:val="00BF58CD"/>
    <w:rsid w:val="00C0034C"/>
    <w:rsid w:val="00C004E8"/>
    <w:rsid w:val="00C00FD7"/>
    <w:rsid w:val="00C01150"/>
    <w:rsid w:val="00C01835"/>
    <w:rsid w:val="00C01BD7"/>
    <w:rsid w:val="00C03AC1"/>
    <w:rsid w:val="00C03BD3"/>
    <w:rsid w:val="00C03C04"/>
    <w:rsid w:val="00C04B04"/>
    <w:rsid w:val="00C05DE3"/>
    <w:rsid w:val="00C063D4"/>
    <w:rsid w:val="00C10B05"/>
    <w:rsid w:val="00C110C9"/>
    <w:rsid w:val="00C12BF5"/>
    <w:rsid w:val="00C13F67"/>
    <w:rsid w:val="00C152C2"/>
    <w:rsid w:val="00C15A68"/>
    <w:rsid w:val="00C16A94"/>
    <w:rsid w:val="00C17396"/>
    <w:rsid w:val="00C17FF7"/>
    <w:rsid w:val="00C239DC"/>
    <w:rsid w:val="00C23C73"/>
    <w:rsid w:val="00C247FC"/>
    <w:rsid w:val="00C26321"/>
    <w:rsid w:val="00C268C5"/>
    <w:rsid w:val="00C26C8E"/>
    <w:rsid w:val="00C31BA2"/>
    <w:rsid w:val="00C335DB"/>
    <w:rsid w:val="00C340BC"/>
    <w:rsid w:val="00C34702"/>
    <w:rsid w:val="00C34767"/>
    <w:rsid w:val="00C347F2"/>
    <w:rsid w:val="00C34DDD"/>
    <w:rsid w:val="00C3799C"/>
    <w:rsid w:val="00C37A8E"/>
    <w:rsid w:val="00C409B7"/>
    <w:rsid w:val="00C40A71"/>
    <w:rsid w:val="00C4166F"/>
    <w:rsid w:val="00C4266B"/>
    <w:rsid w:val="00C4389B"/>
    <w:rsid w:val="00C4453B"/>
    <w:rsid w:val="00C446AD"/>
    <w:rsid w:val="00C452EB"/>
    <w:rsid w:val="00C45418"/>
    <w:rsid w:val="00C469AB"/>
    <w:rsid w:val="00C46C5F"/>
    <w:rsid w:val="00C50A19"/>
    <w:rsid w:val="00C51687"/>
    <w:rsid w:val="00C5213A"/>
    <w:rsid w:val="00C531B2"/>
    <w:rsid w:val="00C55343"/>
    <w:rsid w:val="00C5596A"/>
    <w:rsid w:val="00C56611"/>
    <w:rsid w:val="00C57204"/>
    <w:rsid w:val="00C57504"/>
    <w:rsid w:val="00C57C6B"/>
    <w:rsid w:val="00C57EA9"/>
    <w:rsid w:val="00C60B6A"/>
    <w:rsid w:val="00C60EDB"/>
    <w:rsid w:val="00C61104"/>
    <w:rsid w:val="00C61129"/>
    <w:rsid w:val="00C611F9"/>
    <w:rsid w:val="00C61CE5"/>
    <w:rsid w:val="00C62B88"/>
    <w:rsid w:val="00C63CF1"/>
    <w:rsid w:val="00C64568"/>
    <w:rsid w:val="00C6465F"/>
    <w:rsid w:val="00C64DD7"/>
    <w:rsid w:val="00C6558F"/>
    <w:rsid w:val="00C6691D"/>
    <w:rsid w:val="00C71516"/>
    <w:rsid w:val="00C718AA"/>
    <w:rsid w:val="00C7295A"/>
    <w:rsid w:val="00C75719"/>
    <w:rsid w:val="00C76FAA"/>
    <w:rsid w:val="00C8021D"/>
    <w:rsid w:val="00C80A66"/>
    <w:rsid w:val="00C8132F"/>
    <w:rsid w:val="00C81381"/>
    <w:rsid w:val="00C81A60"/>
    <w:rsid w:val="00C823D2"/>
    <w:rsid w:val="00C82633"/>
    <w:rsid w:val="00C82BFB"/>
    <w:rsid w:val="00C836EC"/>
    <w:rsid w:val="00C839D7"/>
    <w:rsid w:val="00C83A8E"/>
    <w:rsid w:val="00C83D37"/>
    <w:rsid w:val="00C9033A"/>
    <w:rsid w:val="00C9143E"/>
    <w:rsid w:val="00C918C3"/>
    <w:rsid w:val="00C92953"/>
    <w:rsid w:val="00C92EFB"/>
    <w:rsid w:val="00C95652"/>
    <w:rsid w:val="00C960E4"/>
    <w:rsid w:val="00C965AB"/>
    <w:rsid w:val="00C96DA3"/>
    <w:rsid w:val="00C97586"/>
    <w:rsid w:val="00C976C6"/>
    <w:rsid w:val="00C979DA"/>
    <w:rsid w:val="00CA01B1"/>
    <w:rsid w:val="00CA130C"/>
    <w:rsid w:val="00CA145F"/>
    <w:rsid w:val="00CA2548"/>
    <w:rsid w:val="00CA3A25"/>
    <w:rsid w:val="00CA3F80"/>
    <w:rsid w:val="00CA3FDB"/>
    <w:rsid w:val="00CA42F9"/>
    <w:rsid w:val="00CA6075"/>
    <w:rsid w:val="00CA6381"/>
    <w:rsid w:val="00CA69BD"/>
    <w:rsid w:val="00CA76C0"/>
    <w:rsid w:val="00CA7917"/>
    <w:rsid w:val="00CA7CF5"/>
    <w:rsid w:val="00CB2166"/>
    <w:rsid w:val="00CB2C6E"/>
    <w:rsid w:val="00CB5254"/>
    <w:rsid w:val="00CB58AB"/>
    <w:rsid w:val="00CB6B03"/>
    <w:rsid w:val="00CB6E1B"/>
    <w:rsid w:val="00CB6F2B"/>
    <w:rsid w:val="00CB7279"/>
    <w:rsid w:val="00CC02B8"/>
    <w:rsid w:val="00CC1CD0"/>
    <w:rsid w:val="00CC278E"/>
    <w:rsid w:val="00CC2F00"/>
    <w:rsid w:val="00CC2F23"/>
    <w:rsid w:val="00CC3284"/>
    <w:rsid w:val="00CC359A"/>
    <w:rsid w:val="00CC4F55"/>
    <w:rsid w:val="00CC52AF"/>
    <w:rsid w:val="00CC63E5"/>
    <w:rsid w:val="00CC789F"/>
    <w:rsid w:val="00CC7D8A"/>
    <w:rsid w:val="00CD2593"/>
    <w:rsid w:val="00CD272F"/>
    <w:rsid w:val="00CD2FA6"/>
    <w:rsid w:val="00CD4FBC"/>
    <w:rsid w:val="00CD5BE7"/>
    <w:rsid w:val="00CD5D32"/>
    <w:rsid w:val="00CE3C38"/>
    <w:rsid w:val="00CE3CAF"/>
    <w:rsid w:val="00CE574F"/>
    <w:rsid w:val="00CE661A"/>
    <w:rsid w:val="00CE663F"/>
    <w:rsid w:val="00CE6B5A"/>
    <w:rsid w:val="00CE6BE4"/>
    <w:rsid w:val="00CE78FD"/>
    <w:rsid w:val="00CF02D0"/>
    <w:rsid w:val="00CF2BFE"/>
    <w:rsid w:val="00CF3E1C"/>
    <w:rsid w:val="00CF5A65"/>
    <w:rsid w:val="00D0114C"/>
    <w:rsid w:val="00D012A8"/>
    <w:rsid w:val="00D016B8"/>
    <w:rsid w:val="00D01862"/>
    <w:rsid w:val="00D0212C"/>
    <w:rsid w:val="00D02290"/>
    <w:rsid w:val="00D0350B"/>
    <w:rsid w:val="00D04277"/>
    <w:rsid w:val="00D04306"/>
    <w:rsid w:val="00D0628C"/>
    <w:rsid w:val="00D062C6"/>
    <w:rsid w:val="00D06379"/>
    <w:rsid w:val="00D06EAA"/>
    <w:rsid w:val="00D10F14"/>
    <w:rsid w:val="00D1212F"/>
    <w:rsid w:val="00D12ED7"/>
    <w:rsid w:val="00D1336C"/>
    <w:rsid w:val="00D141E5"/>
    <w:rsid w:val="00D14456"/>
    <w:rsid w:val="00D14568"/>
    <w:rsid w:val="00D15EEB"/>
    <w:rsid w:val="00D16433"/>
    <w:rsid w:val="00D16E12"/>
    <w:rsid w:val="00D16E51"/>
    <w:rsid w:val="00D20A36"/>
    <w:rsid w:val="00D20EF2"/>
    <w:rsid w:val="00D22FD9"/>
    <w:rsid w:val="00D23711"/>
    <w:rsid w:val="00D238E7"/>
    <w:rsid w:val="00D23CD7"/>
    <w:rsid w:val="00D23E9C"/>
    <w:rsid w:val="00D23EAD"/>
    <w:rsid w:val="00D24068"/>
    <w:rsid w:val="00D24AC2"/>
    <w:rsid w:val="00D24B19"/>
    <w:rsid w:val="00D24BBF"/>
    <w:rsid w:val="00D270F4"/>
    <w:rsid w:val="00D27787"/>
    <w:rsid w:val="00D301EF"/>
    <w:rsid w:val="00D30488"/>
    <w:rsid w:val="00D31344"/>
    <w:rsid w:val="00D336F0"/>
    <w:rsid w:val="00D33EA4"/>
    <w:rsid w:val="00D34841"/>
    <w:rsid w:val="00D37482"/>
    <w:rsid w:val="00D410D0"/>
    <w:rsid w:val="00D41B03"/>
    <w:rsid w:val="00D41C36"/>
    <w:rsid w:val="00D4278B"/>
    <w:rsid w:val="00D447B9"/>
    <w:rsid w:val="00D44C38"/>
    <w:rsid w:val="00D44F5F"/>
    <w:rsid w:val="00D45F40"/>
    <w:rsid w:val="00D46B81"/>
    <w:rsid w:val="00D46C1C"/>
    <w:rsid w:val="00D5040D"/>
    <w:rsid w:val="00D5186E"/>
    <w:rsid w:val="00D51F65"/>
    <w:rsid w:val="00D52472"/>
    <w:rsid w:val="00D525C8"/>
    <w:rsid w:val="00D52FD5"/>
    <w:rsid w:val="00D5410F"/>
    <w:rsid w:val="00D545B9"/>
    <w:rsid w:val="00D54F41"/>
    <w:rsid w:val="00D551D4"/>
    <w:rsid w:val="00D5561F"/>
    <w:rsid w:val="00D55B85"/>
    <w:rsid w:val="00D55BF8"/>
    <w:rsid w:val="00D56C8D"/>
    <w:rsid w:val="00D5763A"/>
    <w:rsid w:val="00D6055E"/>
    <w:rsid w:val="00D606EF"/>
    <w:rsid w:val="00D64275"/>
    <w:rsid w:val="00D64641"/>
    <w:rsid w:val="00D64F45"/>
    <w:rsid w:val="00D65843"/>
    <w:rsid w:val="00D6715E"/>
    <w:rsid w:val="00D70AB4"/>
    <w:rsid w:val="00D7102F"/>
    <w:rsid w:val="00D7114C"/>
    <w:rsid w:val="00D720D6"/>
    <w:rsid w:val="00D72639"/>
    <w:rsid w:val="00D73AB6"/>
    <w:rsid w:val="00D73AF4"/>
    <w:rsid w:val="00D7456B"/>
    <w:rsid w:val="00D7489E"/>
    <w:rsid w:val="00D750BA"/>
    <w:rsid w:val="00D757E3"/>
    <w:rsid w:val="00D77D3C"/>
    <w:rsid w:val="00D8116C"/>
    <w:rsid w:val="00D8124D"/>
    <w:rsid w:val="00D81770"/>
    <w:rsid w:val="00D8182A"/>
    <w:rsid w:val="00D81AB8"/>
    <w:rsid w:val="00D81BF8"/>
    <w:rsid w:val="00D81CE2"/>
    <w:rsid w:val="00D8328B"/>
    <w:rsid w:val="00D8402E"/>
    <w:rsid w:val="00D842F0"/>
    <w:rsid w:val="00D844C5"/>
    <w:rsid w:val="00D84662"/>
    <w:rsid w:val="00D85039"/>
    <w:rsid w:val="00D8583B"/>
    <w:rsid w:val="00D86331"/>
    <w:rsid w:val="00D8648E"/>
    <w:rsid w:val="00D879DF"/>
    <w:rsid w:val="00D9058B"/>
    <w:rsid w:val="00D91CF0"/>
    <w:rsid w:val="00D924D7"/>
    <w:rsid w:val="00D9371E"/>
    <w:rsid w:val="00D93D23"/>
    <w:rsid w:val="00D95C0E"/>
    <w:rsid w:val="00D96BEB"/>
    <w:rsid w:val="00D96C17"/>
    <w:rsid w:val="00D975B5"/>
    <w:rsid w:val="00DA0124"/>
    <w:rsid w:val="00DA08AE"/>
    <w:rsid w:val="00DA1182"/>
    <w:rsid w:val="00DA11B7"/>
    <w:rsid w:val="00DA1C97"/>
    <w:rsid w:val="00DA2AF7"/>
    <w:rsid w:val="00DA3700"/>
    <w:rsid w:val="00DA43F7"/>
    <w:rsid w:val="00DA4A6E"/>
    <w:rsid w:val="00DA55F0"/>
    <w:rsid w:val="00DA5CE2"/>
    <w:rsid w:val="00DA677B"/>
    <w:rsid w:val="00DA7026"/>
    <w:rsid w:val="00DA79B2"/>
    <w:rsid w:val="00DA7F5B"/>
    <w:rsid w:val="00DB0CF6"/>
    <w:rsid w:val="00DB15EA"/>
    <w:rsid w:val="00DB31BD"/>
    <w:rsid w:val="00DB3AD3"/>
    <w:rsid w:val="00DB4B8C"/>
    <w:rsid w:val="00DB4DCC"/>
    <w:rsid w:val="00DB4ECD"/>
    <w:rsid w:val="00DB4F64"/>
    <w:rsid w:val="00DB4F65"/>
    <w:rsid w:val="00DB6244"/>
    <w:rsid w:val="00DB7070"/>
    <w:rsid w:val="00DB73B4"/>
    <w:rsid w:val="00DB7B74"/>
    <w:rsid w:val="00DB7F5C"/>
    <w:rsid w:val="00DC00DA"/>
    <w:rsid w:val="00DC1848"/>
    <w:rsid w:val="00DC25A9"/>
    <w:rsid w:val="00DC3577"/>
    <w:rsid w:val="00DC43BF"/>
    <w:rsid w:val="00DC4D8A"/>
    <w:rsid w:val="00DC5A9F"/>
    <w:rsid w:val="00DC5B16"/>
    <w:rsid w:val="00DC5C33"/>
    <w:rsid w:val="00DC62D2"/>
    <w:rsid w:val="00DC6758"/>
    <w:rsid w:val="00DC67B8"/>
    <w:rsid w:val="00DC6B97"/>
    <w:rsid w:val="00DD0468"/>
    <w:rsid w:val="00DD0DB7"/>
    <w:rsid w:val="00DD12C8"/>
    <w:rsid w:val="00DD1563"/>
    <w:rsid w:val="00DD1B14"/>
    <w:rsid w:val="00DD3707"/>
    <w:rsid w:val="00DD3E98"/>
    <w:rsid w:val="00DD5AA2"/>
    <w:rsid w:val="00DD5AEB"/>
    <w:rsid w:val="00DD66DA"/>
    <w:rsid w:val="00DE2192"/>
    <w:rsid w:val="00DE3C84"/>
    <w:rsid w:val="00DE3F4D"/>
    <w:rsid w:val="00DE4108"/>
    <w:rsid w:val="00DE4123"/>
    <w:rsid w:val="00DE6D93"/>
    <w:rsid w:val="00DE7A46"/>
    <w:rsid w:val="00DF0BE3"/>
    <w:rsid w:val="00DF0D80"/>
    <w:rsid w:val="00DF10DF"/>
    <w:rsid w:val="00DF19B8"/>
    <w:rsid w:val="00DF19E5"/>
    <w:rsid w:val="00DF27DF"/>
    <w:rsid w:val="00DF3782"/>
    <w:rsid w:val="00DF5932"/>
    <w:rsid w:val="00DF7E69"/>
    <w:rsid w:val="00E00A41"/>
    <w:rsid w:val="00E018D1"/>
    <w:rsid w:val="00E036F8"/>
    <w:rsid w:val="00E03B5C"/>
    <w:rsid w:val="00E04511"/>
    <w:rsid w:val="00E0484E"/>
    <w:rsid w:val="00E04A4E"/>
    <w:rsid w:val="00E05084"/>
    <w:rsid w:val="00E06169"/>
    <w:rsid w:val="00E06A99"/>
    <w:rsid w:val="00E10028"/>
    <w:rsid w:val="00E102B5"/>
    <w:rsid w:val="00E1200E"/>
    <w:rsid w:val="00E12EB2"/>
    <w:rsid w:val="00E149D6"/>
    <w:rsid w:val="00E15B46"/>
    <w:rsid w:val="00E16ABA"/>
    <w:rsid w:val="00E16CEA"/>
    <w:rsid w:val="00E17428"/>
    <w:rsid w:val="00E176B7"/>
    <w:rsid w:val="00E20959"/>
    <w:rsid w:val="00E2159F"/>
    <w:rsid w:val="00E21C86"/>
    <w:rsid w:val="00E226A8"/>
    <w:rsid w:val="00E23AEE"/>
    <w:rsid w:val="00E243A0"/>
    <w:rsid w:val="00E245F0"/>
    <w:rsid w:val="00E2481A"/>
    <w:rsid w:val="00E248DB"/>
    <w:rsid w:val="00E24A31"/>
    <w:rsid w:val="00E27296"/>
    <w:rsid w:val="00E27389"/>
    <w:rsid w:val="00E30727"/>
    <w:rsid w:val="00E3208D"/>
    <w:rsid w:val="00E32952"/>
    <w:rsid w:val="00E34C87"/>
    <w:rsid w:val="00E35636"/>
    <w:rsid w:val="00E3571C"/>
    <w:rsid w:val="00E35AB3"/>
    <w:rsid w:val="00E36C1A"/>
    <w:rsid w:val="00E41A46"/>
    <w:rsid w:val="00E43A7B"/>
    <w:rsid w:val="00E45E3B"/>
    <w:rsid w:val="00E460DC"/>
    <w:rsid w:val="00E46299"/>
    <w:rsid w:val="00E46F9F"/>
    <w:rsid w:val="00E47536"/>
    <w:rsid w:val="00E47577"/>
    <w:rsid w:val="00E47623"/>
    <w:rsid w:val="00E508B6"/>
    <w:rsid w:val="00E51462"/>
    <w:rsid w:val="00E519F3"/>
    <w:rsid w:val="00E52C01"/>
    <w:rsid w:val="00E52FAC"/>
    <w:rsid w:val="00E54AF4"/>
    <w:rsid w:val="00E55392"/>
    <w:rsid w:val="00E56071"/>
    <w:rsid w:val="00E56732"/>
    <w:rsid w:val="00E60136"/>
    <w:rsid w:val="00E603AC"/>
    <w:rsid w:val="00E60ACE"/>
    <w:rsid w:val="00E61799"/>
    <w:rsid w:val="00E627AC"/>
    <w:rsid w:val="00E6370C"/>
    <w:rsid w:val="00E63DBE"/>
    <w:rsid w:val="00E63E2D"/>
    <w:rsid w:val="00E66510"/>
    <w:rsid w:val="00E6662F"/>
    <w:rsid w:val="00E66C70"/>
    <w:rsid w:val="00E6734E"/>
    <w:rsid w:val="00E673CA"/>
    <w:rsid w:val="00E67969"/>
    <w:rsid w:val="00E67B45"/>
    <w:rsid w:val="00E7015F"/>
    <w:rsid w:val="00E701D5"/>
    <w:rsid w:val="00E70F04"/>
    <w:rsid w:val="00E720DB"/>
    <w:rsid w:val="00E72243"/>
    <w:rsid w:val="00E725A9"/>
    <w:rsid w:val="00E72A26"/>
    <w:rsid w:val="00E72BC1"/>
    <w:rsid w:val="00E734FD"/>
    <w:rsid w:val="00E73C35"/>
    <w:rsid w:val="00E740AD"/>
    <w:rsid w:val="00E7584B"/>
    <w:rsid w:val="00E76C41"/>
    <w:rsid w:val="00E76F97"/>
    <w:rsid w:val="00E8117E"/>
    <w:rsid w:val="00E817AE"/>
    <w:rsid w:val="00E81C63"/>
    <w:rsid w:val="00E831DF"/>
    <w:rsid w:val="00E845AB"/>
    <w:rsid w:val="00E851A1"/>
    <w:rsid w:val="00E86308"/>
    <w:rsid w:val="00E86E2A"/>
    <w:rsid w:val="00E86E48"/>
    <w:rsid w:val="00E9008B"/>
    <w:rsid w:val="00E9192F"/>
    <w:rsid w:val="00E92391"/>
    <w:rsid w:val="00E927C4"/>
    <w:rsid w:val="00E92B80"/>
    <w:rsid w:val="00E9346F"/>
    <w:rsid w:val="00E9459B"/>
    <w:rsid w:val="00E9474B"/>
    <w:rsid w:val="00E948FD"/>
    <w:rsid w:val="00E94AB2"/>
    <w:rsid w:val="00E97F88"/>
    <w:rsid w:val="00EA0912"/>
    <w:rsid w:val="00EA10DE"/>
    <w:rsid w:val="00EA13DA"/>
    <w:rsid w:val="00EA2097"/>
    <w:rsid w:val="00EA3268"/>
    <w:rsid w:val="00EA3BFB"/>
    <w:rsid w:val="00EA4123"/>
    <w:rsid w:val="00EA44F1"/>
    <w:rsid w:val="00EA45B2"/>
    <w:rsid w:val="00EA4607"/>
    <w:rsid w:val="00EA4E60"/>
    <w:rsid w:val="00EA7C6F"/>
    <w:rsid w:val="00EB1F50"/>
    <w:rsid w:val="00EB1FFD"/>
    <w:rsid w:val="00EB2096"/>
    <w:rsid w:val="00EB22BC"/>
    <w:rsid w:val="00EB258A"/>
    <w:rsid w:val="00EB4661"/>
    <w:rsid w:val="00EB61CB"/>
    <w:rsid w:val="00EB6779"/>
    <w:rsid w:val="00EB6BCB"/>
    <w:rsid w:val="00EB712E"/>
    <w:rsid w:val="00EB730C"/>
    <w:rsid w:val="00EC02DC"/>
    <w:rsid w:val="00EC0BFB"/>
    <w:rsid w:val="00EC21BD"/>
    <w:rsid w:val="00EC55CD"/>
    <w:rsid w:val="00EC5B11"/>
    <w:rsid w:val="00EC5CF9"/>
    <w:rsid w:val="00EC693D"/>
    <w:rsid w:val="00EC6B6D"/>
    <w:rsid w:val="00EC7E50"/>
    <w:rsid w:val="00ED022B"/>
    <w:rsid w:val="00ED0B03"/>
    <w:rsid w:val="00ED1940"/>
    <w:rsid w:val="00ED28F3"/>
    <w:rsid w:val="00ED2E02"/>
    <w:rsid w:val="00ED34F9"/>
    <w:rsid w:val="00ED394E"/>
    <w:rsid w:val="00ED3AB4"/>
    <w:rsid w:val="00ED54FE"/>
    <w:rsid w:val="00ED56B0"/>
    <w:rsid w:val="00ED5741"/>
    <w:rsid w:val="00ED575F"/>
    <w:rsid w:val="00ED65F1"/>
    <w:rsid w:val="00ED7593"/>
    <w:rsid w:val="00ED7A1A"/>
    <w:rsid w:val="00EE077D"/>
    <w:rsid w:val="00EE0F80"/>
    <w:rsid w:val="00EE2743"/>
    <w:rsid w:val="00EE2C28"/>
    <w:rsid w:val="00EE347B"/>
    <w:rsid w:val="00EE49D8"/>
    <w:rsid w:val="00EE51C4"/>
    <w:rsid w:val="00EE6A43"/>
    <w:rsid w:val="00EF0300"/>
    <w:rsid w:val="00EF183C"/>
    <w:rsid w:val="00EF19E6"/>
    <w:rsid w:val="00EF2C71"/>
    <w:rsid w:val="00EF6414"/>
    <w:rsid w:val="00EF66CF"/>
    <w:rsid w:val="00F003B6"/>
    <w:rsid w:val="00F01820"/>
    <w:rsid w:val="00F02BDB"/>
    <w:rsid w:val="00F02C86"/>
    <w:rsid w:val="00F02D8D"/>
    <w:rsid w:val="00F0363C"/>
    <w:rsid w:val="00F04468"/>
    <w:rsid w:val="00F0470F"/>
    <w:rsid w:val="00F0745B"/>
    <w:rsid w:val="00F07EE4"/>
    <w:rsid w:val="00F07F15"/>
    <w:rsid w:val="00F1042B"/>
    <w:rsid w:val="00F1096E"/>
    <w:rsid w:val="00F11599"/>
    <w:rsid w:val="00F1170C"/>
    <w:rsid w:val="00F11EAD"/>
    <w:rsid w:val="00F12BB2"/>
    <w:rsid w:val="00F1357A"/>
    <w:rsid w:val="00F13897"/>
    <w:rsid w:val="00F1459B"/>
    <w:rsid w:val="00F151A5"/>
    <w:rsid w:val="00F153DC"/>
    <w:rsid w:val="00F15C8A"/>
    <w:rsid w:val="00F15D89"/>
    <w:rsid w:val="00F16DBC"/>
    <w:rsid w:val="00F16DF2"/>
    <w:rsid w:val="00F17E9A"/>
    <w:rsid w:val="00F21048"/>
    <w:rsid w:val="00F21C36"/>
    <w:rsid w:val="00F22DC0"/>
    <w:rsid w:val="00F23008"/>
    <w:rsid w:val="00F24E60"/>
    <w:rsid w:val="00F258ED"/>
    <w:rsid w:val="00F264BB"/>
    <w:rsid w:val="00F26F59"/>
    <w:rsid w:val="00F27781"/>
    <w:rsid w:val="00F30309"/>
    <w:rsid w:val="00F3106D"/>
    <w:rsid w:val="00F31381"/>
    <w:rsid w:val="00F320C9"/>
    <w:rsid w:val="00F3343D"/>
    <w:rsid w:val="00F33CD1"/>
    <w:rsid w:val="00F343F7"/>
    <w:rsid w:val="00F34CE0"/>
    <w:rsid w:val="00F34CEF"/>
    <w:rsid w:val="00F34EE3"/>
    <w:rsid w:val="00F35E0D"/>
    <w:rsid w:val="00F37375"/>
    <w:rsid w:val="00F37D41"/>
    <w:rsid w:val="00F40B90"/>
    <w:rsid w:val="00F41285"/>
    <w:rsid w:val="00F41C92"/>
    <w:rsid w:val="00F42C10"/>
    <w:rsid w:val="00F43D65"/>
    <w:rsid w:val="00F43DE5"/>
    <w:rsid w:val="00F43F6A"/>
    <w:rsid w:val="00F44271"/>
    <w:rsid w:val="00F447C6"/>
    <w:rsid w:val="00F458E5"/>
    <w:rsid w:val="00F46208"/>
    <w:rsid w:val="00F463CD"/>
    <w:rsid w:val="00F4698B"/>
    <w:rsid w:val="00F4709D"/>
    <w:rsid w:val="00F471EF"/>
    <w:rsid w:val="00F47941"/>
    <w:rsid w:val="00F50111"/>
    <w:rsid w:val="00F50CB3"/>
    <w:rsid w:val="00F50DD1"/>
    <w:rsid w:val="00F51741"/>
    <w:rsid w:val="00F52107"/>
    <w:rsid w:val="00F52C4D"/>
    <w:rsid w:val="00F53150"/>
    <w:rsid w:val="00F571A2"/>
    <w:rsid w:val="00F620D3"/>
    <w:rsid w:val="00F622BB"/>
    <w:rsid w:val="00F6417F"/>
    <w:rsid w:val="00F645DB"/>
    <w:rsid w:val="00F64608"/>
    <w:rsid w:val="00F6568E"/>
    <w:rsid w:val="00F67C87"/>
    <w:rsid w:val="00F709B3"/>
    <w:rsid w:val="00F70A9C"/>
    <w:rsid w:val="00F71061"/>
    <w:rsid w:val="00F72441"/>
    <w:rsid w:val="00F72C0B"/>
    <w:rsid w:val="00F72CC7"/>
    <w:rsid w:val="00F73F0E"/>
    <w:rsid w:val="00F7495B"/>
    <w:rsid w:val="00F76FD7"/>
    <w:rsid w:val="00F80CF2"/>
    <w:rsid w:val="00F80E1D"/>
    <w:rsid w:val="00F81933"/>
    <w:rsid w:val="00F81EF9"/>
    <w:rsid w:val="00F8220B"/>
    <w:rsid w:val="00F828BE"/>
    <w:rsid w:val="00F83D58"/>
    <w:rsid w:val="00F83D76"/>
    <w:rsid w:val="00F8541A"/>
    <w:rsid w:val="00F85D6C"/>
    <w:rsid w:val="00F87175"/>
    <w:rsid w:val="00F9006C"/>
    <w:rsid w:val="00F90823"/>
    <w:rsid w:val="00F90A7C"/>
    <w:rsid w:val="00F912E4"/>
    <w:rsid w:val="00F91FAF"/>
    <w:rsid w:val="00F92AF5"/>
    <w:rsid w:val="00F93542"/>
    <w:rsid w:val="00F94599"/>
    <w:rsid w:val="00F95864"/>
    <w:rsid w:val="00F959CF"/>
    <w:rsid w:val="00F95B6B"/>
    <w:rsid w:val="00F9773A"/>
    <w:rsid w:val="00F97AD2"/>
    <w:rsid w:val="00F97DCB"/>
    <w:rsid w:val="00F97E8D"/>
    <w:rsid w:val="00FA0A0C"/>
    <w:rsid w:val="00FA1C44"/>
    <w:rsid w:val="00FA2AE6"/>
    <w:rsid w:val="00FA2B33"/>
    <w:rsid w:val="00FA37C7"/>
    <w:rsid w:val="00FA3A1B"/>
    <w:rsid w:val="00FA3B4D"/>
    <w:rsid w:val="00FA411A"/>
    <w:rsid w:val="00FA457D"/>
    <w:rsid w:val="00FA5226"/>
    <w:rsid w:val="00FA5743"/>
    <w:rsid w:val="00FA7113"/>
    <w:rsid w:val="00FA7BCE"/>
    <w:rsid w:val="00FB0B8A"/>
    <w:rsid w:val="00FB17BF"/>
    <w:rsid w:val="00FB1961"/>
    <w:rsid w:val="00FB3738"/>
    <w:rsid w:val="00FB6B44"/>
    <w:rsid w:val="00FB6CDE"/>
    <w:rsid w:val="00FC0025"/>
    <w:rsid w:val="00FC032D"/>
    <w:rsid w:val="00FC0356"/>
    <w:rsid w:val="00FC0616"/>
    <w:rsid w:val="00FC09FD"/>
    <w:rsid w:val="00FC0DB9"/>
    <w:rsid w:val="00FC110E"/>
    <w:rsid w:val="00FC1782"/>
    <w:rsid w:val="00FC1EE7"/>
    <w:rsid w:val="00FC3A46"/>
    <w:rsid w:val="00FC3A4F"/>
    <w:rsid w:val="00FC3F99"/>
    <w:rsid w:val="00FC4ECF"/>
    <w:rsid w:val="00FC5298"/>
    <w:rsid w:val="00FC58EA"/>
    <w:rsid w:val="00FC6684"/>
    <w:rsid w:val="00FC77A0"/>
    <w:rsid w:val="00FD0E49"/>
    <w:rsid w:val="00FD1524"/>
    <w:rsid w:val="00FD21B6"/>
    <w:rsid w:val="00FD2FDB"/>
    <w:rsid w:val="00FD385A"/>
    <w:rsid w:val="00FD3FDD"/>
    <w:rsid w:val="00FD4A2D"/>
    <w:rsid w:val="00FD4FCF"/>
    <w:rsid w:val="00FD58DF"/>
    <w:rsid w:val="00FD5DA7"/>
    <w:rsid w:val="00FD6877"/>
    <w:rsid w:val="00FD6ECC"/>
    <w:rsid w:val="00FE04B0"/>
    <w:rsid w:val="00FE0AA3"/>
    <w:rsid w:val="00FE1D6A"/>
    <w:rsid w:val="00FE2FE6"/>
    <w:rsid w:val="00FE3880"/>
    <w:rsid w:val="00FE3C61"/>
    <w:rsid w:val="00FE3CDF"/>
    <w:rsid w:val="00FE4201"/>
    <w:rsid w:val="00FE4BB3"/>
    <w:rsid w:val="00FE4D2F"/>
    <w:rsid w:val="00FE4E91"/>
    <w:rsid w:val="00FF275E"/>
    <w:rsid w:val="00FF2D5B"/>
    <w:rsid w:val="00FF370C"/>
    <w:rsid w:val="00FF4834"/>
    <w:rsid w:val="00FF4CFF"/>
    <w:rsid w:val="00FF6D96"/>
    <w:rsid w:val="00FF715F"/>
    <w:rsid w:val="0D837E49"/>
    <w:rsid w:val="0DF7DF13"/>
    <w:rsid w:val="10446AFC"/>
    <w:rsid w:val="14A04D9E"/>
    <w:rsid w:val="21345E2E"/>
    <w:rsid w:val="22951E86"/>
    <w:rsid w:val="2C455AC0"/>
    <w:rsid w:val="41A5A6A0"/>
    <w:rsid w:val="5C4A51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AA1"/>
    <w:rPr>
      <w:sz w:val="26"/>
    </w:rPr>
  </w:style>
  <w:style w:type="paragraph" w:styleId="Heading1">
    <w:name w:val="heading 1"/>
    <w:basedOn w:val="Normal"/>
    <w:next w:val="Normal"/>
    <w:uiPriority w:val="9"/>
    <w:qFormat/>
    <w:rsid w:val="00A8344A"/>
    <w:pPr>
      <w:keepNext/>
      <w:numPr>
        <w:numId w:val="11"/>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1"/>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link w:val="TitleChar"/>
    <w:uiPriority w:val="1"/>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863B6B"/>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BC20E5"/>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863B6B"/>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1"/>
      </w:numPr>
      <w:tabs>
        <w:tab w:val="clear" w:pos="4500"/>
        <w:tab w:val="num" w:pos="1440"/>
      </w:tabs>
      <w:spacing w:after="240"/>
      <w:ind w:left="2160"/>
    </w:pPr>
    <w:rPr>
      <w:rFonts w:ascii="Calibri" w:hAnsi="Calibri" w:cs="Calibri"/>
    </w:rPr>
  </w:style>
  <w:style w:type="paragraph" w:customStyle="1" w:styleId="Itema">
    <w:name w:val="Item a."/>
    <w:basedOn w:val="Normal"/>
    <w:link w:val="ItemaChar"/>
    <w:qFormat/>
    <w:rsid w:val="00A86407"/>
    <w:pPr>
      <w:numPr>
        <w:ilvl w:val="3"/>
        <w:numId w:val="11"/>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TitleChar">
    <w:name w:val="Title Char"/>
    <w:basedOn w:val="DefaultParagraphFont"/>
    <w:link w:val="Title"/>
    <w:uiPriority w:val="1"/>
    <w:rsid w:val="00B56D85"/>
    <w:rPr>
      <w:rFonts w:ascii="Arial" w:hAnsi="Arial"/>
      <w:b/>
      <w:sz w:val="24"/>
    </w:rPr>
  </w:style>
  <w:style w:type="paragraph" w:customStyle="1" w:styleId="TableParagraph">
    <w:name w:val="Table Paragraph"/>
    <w:basedOn w:val="Normal"/>
    <w:uiPriority w:val="1"/>
    <w:qFormat/>
    <w:rsid w:val="00B56D85"/>
    <w:pPr>
      <w:autoSpaceDE w:val="0"/>
      <w:autoSpaceDN w:val="0"/>
      <w:adjustRightInd w:val="0"/>
    </w:pPr>
    <w:rPr>
      <w:rFonts w:ascii="Calibri" w:hAnsi="Calibri" w:cs="Calibri"/>
      <w:sz w:val="24"/>
      <w:szCs w:val="24"/>
    </w:rPr>
  </w:style>
  <w:style w:type="character" w:styleId="Mention">
    <w:name w:val="Mention"/>
    <w:basedOn w:val="DefaultParagraphFont"/>
    <w:uiPriority w:val="99"/>
    <w:unhideWhenUsed/>
    <w:rsid w:val="009102E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207111294">
      <w:bodyDiv w:val="1"/>
      <w:marLeft w:val="0"/>
      <w:marRight w:val="0"/>
      <w:marTop w:val="0"/>
      <w:marBottom w:val="0"/>
      <w:divBdr>
        <w:top w:val="none" w:sz="0" w:space="0" w:color="auto"/>
        <w:left w:val="none" w:sz="0" w:space="0" w:color="auto"/>
        <w:bottom w:val="none" w:sz="0" w:space="0" w:color="auto"/>
        <w:right w:val="none" w:sz="0" w:space="0" w:color="auto"/>
      </w:divBdr>
    </w:div>
    <w:div w:id="226385551">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470756510">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564993693">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70590091">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577415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383221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377192899">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84572391">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07504082">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01304938">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YTJjMDEzOGUtOTg1MC00MTY3LWI1ZTgtOTNmN2UyY2Y1N2U4%40thread.v2/0?context=%7b%22Tid%22%3a%2232fdff2c-f86e-4ba3-a47d-6a44a7f45a64%22%2c%22Oid%22%3a%221e31baad-1bae-45b2-8b1f-126565726561%22%7d" TargetMode="External"/><Relationship Id="rId26" Type="http://schemas.openxmlformats.org/officeDocument/2006/relationships/hyperlink" Target="https://gsa.acgov.org/do-business-with-us/upcoming-contracting-events/" TargetMode="External"/><Relationship Id="rId39" Type="http://schemas.openxmlformats.org/officeDocument/2006/relationships/hyperlink" Target="https://gsa.acgov.org/do-business-with-us/vendor-support/small-local-and-emerging-businesses/" TargetMode="External"/><Relationship Id="rId21" Type="http://schemas.openxmlformats.org/officeDocument/2006/relationships/hyperlink" Target="tel:+14159153950,,709576809" TargetMode="External"/><Relationship Id="rId34" Type="http://schemas.openxmlformats.org/officeDocument/2006/relationships/hyperlink" Target="http://www.sam.gov/SAM" TargetMode="External"/><Relationship Id="rId42" Type="http://schemas.openxmlformats.org/officeDocument/2006/relationships/hyperlink" Target="https://acgovt.sharepoint.com/:w:/s/GSADigitalLibrary/EeGBnUyJSMFBoXqtvbj7ly0BqycT5J83NKyIV19tLO6-yA?e=YwGjFP" TargetMode="External"/><Relationship Id="rId47" Type="http://schemas.openxmlformats.org/officeDocument/2006/relationships/hyperlink" Target="https://ezsourcing.acgov.org" TargetMode="External"/><Relationship Id="rId50" Type="http://schemas.openxmlformats.org/officeDocument/2006/relationships/header" Target="header1.xml"/><Relationship Id="rId55" Type="http://schemas.openxmlformats.org/officeDocument/2006/relationships/hyperlink" Target="https://ezsourcing.acgov.org" TargetMode="External"/><Relationship Id="rId63" Type="http://schemas.openxmlformats.org/officeDocument/2006/relationships/hyperlink" Target="https://gsa.acgov.org/do-business-with-us/contracting-opportunities/policies-procedures/general-requirements/" TargetMode="External"/><Relationship Id="rId68" Type="http://schemas.openxmlformats.org/officeDocument/2006/relationships/hyperlink" Target="https://gsa.acgov.org/do-business-with-us/contracting-opportunities/policies-procedures/general-environmental-requirements/" TargetMode="External"/><Relationship Id="rId76" Type="http://schemas.openxmlformats.org/officeDocument/2006/relationships/hyperlink" Target="http://acgov.org/auditor/sleb/elation.htm" TargetMode="External"/><Relationship Id="rId84" Type="http://schemas.openxmlformats.org/officeDocument/2006/relationships/hyperlink" Target="https://ezsourcing.acgov.org" TargetMode="External"/><Relationship Id="rId89"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gsa.acgov.org/do-business-with-us/vendor-support/small-local-and-emerging-businesses/"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tel:+14159153950,,709576809" TargetMode="External"/><Relationship Id="rId11" Type="http://schemas.openxmlformats.org/officeDocument/2006/relationships/endnotes" Target="endnotes.xml"/><Relationship Id="rId24"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2" Type="http://schemas.openxmlformats.org/officeDocument/2006/relationships/hyperlink" Target="https://gsa.acgov.org/do-business-with-us/upcoming-contracting-events/" TargetMode="External"/><Relationship Id="rId37" Type="http://schemas.openxmlformats.org/officeDocument/2006/relationships/hyperlink" Target="http://acgov.org/auditor/sleb/overview.htm" TargetMode="External"/><Relationship Id="rId40" Type="http://schemas.openxmlformats.org/officeDocument/2006/relationships/hyperlink" Target="https://gsa.acgov.org/do-business-with-us/vendor-support/small-local-and-emerging-businesses/" TargetMode="External"/><Relationship Id="rId45" Type="http://schemas.openxmlformats.org/officeDocument/2006/relationships/hyperlink" Target="https://gsa.acgov.org/do-business-with-us/contracting-opportunities/" TargetMode="External"/><Relationship Id="rId53" Type="http://schemas.openxmlformats.org/officeDocument/2006/relationships/footer" Target="footer2.xml"/><Relationship Id="rId58" Type="http://schemas.openxmlformats.org/officeDocument/2006/relationships/footer" Target="footer3.xml"/><Relationship Id="rId66" Type="http://schemas.openxmlformats.org/officeDocument/2006/relationships/hyperlink" Target="https://gsa.acgov.org/do-business-with-us/contracting-opportunities/policies-procedures/iran-contracting-act-of-2010-ica/" TargetMode="External"/><Relationship Id="rId74" Type="http://schemas.openxmlformats.org/officeDocument/2006/relationships/hyperlink" Target="http://acgov.org/auditor/sleb/sourceprogram.htm" TargetMode="External"/><Relationship Id="rId79" Type="http://schemas.openxmlformats.org/officeDocument/2006/relationships/hyperlink" Target="http://acgov.org/auditor/sleb/overview.htm" TargetMode="External"/><Relationship Id="rId87" Type="http://schemas.openxmlformats.org/officeDocument/2006/relationships/header" Target="header6.xml"/><Relationship Id="rId5" Type="http://schemas.openxmlformats.org/officeDocument/2006/relationships/customXml" Target="../customXml/item5.xml"/><Relationship Id="rId61" Type="http://schemas.openxmlformats.org/officeDocument/2006/relationships/image" Target="media/image4.png"/><Relationship Id="rId82" Type="http://schemas.openxmlformats.org/officeDocument/2006/relationships/hyperlink" Target="http://www.elationsys.com/elationsys/" TargetMode="External"/><Relationship Id="rId90" Type="http://schemas.openxmlformats.org/officeDocument/2006/relationships/glossaryDocument" Target="glossary/document.xml"/><Relationship Id="rId19" Type="http://schemas.openxmlformats.org/officeDocument/2006/relationships/hyperlink" Target="https://www.microsoft.com/en-us/microsoft-teams/download-app" TargetMode="External"/><Relationship Id="rId14" Type="http://schemas.openxmlformats.org/officeDocument/2006/relationships/hyperlink" Target="mailto:Jacqueline.favela2@acgov.org" TargetMode="External"/><Relationship Id="rId22" Type="http://schemas.openxmlformats.org/officeDocument/2006/relationships/hyperlink" Target="mailto:Jacqueline.Favela2@acgov.org" TargetMode="External"/><Relationship Id="rId27" Type="http://schemas.openxmlformats.org/officeDocument/2006/relationships/hyperlink" Target="https://www.microsoft.com/en-us/microsoft-teams/download-app" TargetMode="External"/><Relationship Id="rId30"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5" Type="http://schemas.openxmlformats.org/officeDocument/2006/relationships/hyperlink" Target="mailto:GSA-BidProtests@acgov.org" TargetMode="External"/><Relationship Id="rId43" Type="http://schemas.openxmlformats.org/officeDocument/2006/relationships/hyperlink" Target="mailto:Jacqueline.favela2@acgov.org" TargetMode="External"/><Relationship Id="rId48" Type="http://schemas.openxmlformats.org/officeDocument/2006/relationships/hyperlink" Target="https://gsa.acgov.org/do-business-with-us/contracting-opportunities/policies-procedures/proprietary-confidential-information/" TargetMode="External"/><Relationship Id="rId56" Type="http://schemas.openxmlformats.org/officeDocument/2006/relationships/hyperlink" Target="https://ezsourcing.acgov.org" TargetMode="External"/><Relationship Id="rId64" Type="http://schemas.openxmlformats.org/officeDocument/2006/relationships/hyperlink" Target="https://gsa.acgov.org/do-business-with-us/contracting-opportunities/debarment-suspension-policy/" TargetMode="External"/><Relationship Id="rId69" Type="http://schemas.openxmlformats.org/officeDocument/2006/relationships/hyperlink" Target="https://gsa.acgov.org/do-business-with-us/contracting-opportunities/policies-procedures/general-environmental-requirements/" TargetMode="External"/><Relationship Id="rId77" Type="http://schemas.openxmlformats.org/officeDocument/2006/relationships/hyperlink" Target="mailto:GSA.OAP@acgov.org" TargetMode="External"/><Relationship Id="rId8" Type="http://schemas.openxmlformats.org/officeDocument/2006/relationships/settings" Target="settings.xml"/><Relationship Id="rId51" Type="http://schemas.openxmlformats.org/officeDocument/2006/relationships/footer" Target="footer1.xml"/><Relationship Id="rId72" Type="http://schemas.openxmlformats.org/officeDocument/2006/relationships/hyperlink" Target="https://gsa.acgov.org/do-business-with-us/vendor-support/small-local-and-emerging-businesses/" TargetMode="External"/><Relationship Id="rId80" Type="http://schemas.openxmlformats.org/officeDocument/2006/relationships/hyperlink" Target="http://acgov.org/auditor/sleb/overview.htm" TargetMode="External"/><Relationship Id="rId85"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gsa.acgov.org/do-business-with-us/upcoming-contracting-events/" TargetMode="External"/><Relationship Id="rId33" Type="http://schemas.openxmlformats.org/officeDocument/2006/relationships/hyperlink" Target="mailto:Jacqueline.favela2@acgov.org" TargetMode="External"/><Relationship Id="rId38" Type="http://schemas.openxmlformats.org/officeDocument/2006/relationships/hyperlink" Target="http://acgov.org/auditor/sleb/overview.htm" TargetMode="External"/><Relationship Id="rId46" Type="http://schemas.openxmlformats.org/officeDocument/2006/relationships/hyperlink" Target="https://ezsourcing.acgov.org" TargetMode="External"/><Relationship Id="rId59" Type="http://schemas.openxmlformats.org/officeDocument/2006/relationships/header" Target="header4.xml"/><Relationship Id="rId67" Type="http://schemas.openxmlformats.org/officeDocument/2006/relationships/hyperlink" Target="https://gsa.acgov.org/do-business-with-us/contracting-opportunities/policies-procedures/iran-contracting-act-of-2010-ica/" TargetMode="External"/><Relationship Id="rId20" Type="http://schemas.openxmlformats.org/officeDocument/2006/relationships/hyperlink" Target="https://www.microsoft.com/microsoft-teams/join-a-meeting" TargetMode="External"/><Relationship Id="rId41" Type="http://schemas.openxmlformats.org/officeDocument/2006/relationships/hyperlink" Target="https://acgovt.sharepoint.com/:w:/s/GSADigitalLibrary/EeGBnUyJSMFBoXqtvbj7ly0BqycT5J83NKyIV19tLO6-yA?e=YwGjFP" TargetMode="External"/><Relationship Id="rId54" Type="http://schemas.openxmlformats.org/officeDocument/2006/relationships/hyperlink" Target="https://ezsourcing.acgov.org" TargetMode="External"/><Relationship Id="rId62" Type="http://schemas.openxmlformats.org/officeDocument/2006/relationships/hyperlink" Target="https://gsa.acgov.org/do-business-with-us/contracting-opportunities/policies-procedures/general-requirements/" TargetMode="External"/><Relationship Id="rId70" Type="http://schemas.openxmlformats.org/officeDocument/2006/relationships/hyperlink" Target="http://acgov.org/auditor/sleb/overview.htm" TargetMode="External"/><Relationship Id="rId75" Type="http://schemas.openxmlformats.org/officeDocument/2006/relationships/hyperlink" Target="http://acgov.org/auditor/sleb/elation.htm" TargetMode="External"/><Relationship Id="rId83" Type="http://schemas.openxmlformats.org/officeDocument/2006/relationships/hyperlink" Target="https://ezsourcing.acgov.org" TargetMode="External"/><Relationship Id="rId88" Type="http://schemas.openxmlformats.org/officeDocument/2006/relationships/footer" Target="footer6.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ezsourcing.acgov.org/" TargetMode="External"/><Relationship Id="rId28" Type="http://schemas.openxmlformats.org/officeDocument/2006/relationships/hyperlink" Target="https://www.microsoft.com/microsoft-teams/join-a-meeting" TargetMode="External"/><Relationship Id="rId36" Type="http://schemas.openxmlformats.org/officeDocument/2006/relationships/hyperlink" Target="mailto:OCCR@acgov.org" TargetMode="External"/><Relationship Id="rId49" Type="http://schemas.openxmlformats.org/officeDocument/2006/relationships/hyperlink" Target="https://gsa.acgov.org/do-business-with-us/contracting-opportunities/policies-procedures/proprietary-confidential-information/" TargetMode="External"/><Relationship Id="rId57" Type="http://schemas.openxmlformats.org/officeDocument/2006/relationships/header" Target="header3.xml"/><Relationship Id="rId10" Type="http://schemas.openxmlformats.org/officeDocument/2006/relationships/footnotes" Target="footnotes.xml"/><Relationship Id="rId31" Type="http://schemas.openxmlformats.org/officeDocument/2006/relationships/hyperlink" Target="https://gsa.acgov.org/do-business-with-us/upcoming-contracting-events/" TargetMode="External"/><Relationship Id="rId44" Type="http://schemas.openxmlformats.org/officeDocument/2006/relationships/hyperlink" Target="https://gsa.acgov.org/do-business-with-us/contracting-opportunities/" TargetMode="External"/><Relationship Id="rId52" Type="http://schemas.openxmlformats.org/officeDocument/2006/relationships/header" Target="header2.xml"/><Relationship Id="rId60" Type="http://schemas.openxmlformats.org/officeDocument/2006/relationships/footer" Target="footer4.xml"/><Relationship Id="rId65" Type="http://schemas.openxmlformats.org/officeDocument/2006/relationships/hyperlink" Target="https://gsa.acgov.org/do-business-with-us/contracting-opportunities/debarment-suspension-policy/" TargetMode="External"/><Relationship Id="rId73" Type="http://schemas.openxmlformats.org/officeDocument/2006/relationships/hyperlink" Target="http://acgov.org/auditor/sleb/sourceprogram.htm" TargetMode="External"/><Relationship Id="rId78" Type="http://schemas.openxmlformats.org/officeDocument/2006/relationships/hyperlink" Target="mailto:OCCR@acgov.org" TargetMode="External"/><Relationship Id="rId81" Type="http://schemas.openxmlformats.org/officeDocument/2006/relationships/hyperlink" Target="http://www.elationsys.com/elationsys/" TargetMode="External"/><Relationship Id="rId86"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E8BA1FFFC1479189BEC455AF2A7061"/>
        <w:category>
          <w:name w:val="General"/>
          <w:gallery w:val="placeholder"/>
        </w:category>
        <w:types>
          <w:type w:val="bbPlcHdr"/>
        </w:types>
        <w:behaviors>
          <w:behavior w:val="content"/>
        </w:behaviors>
        <w:guid w:val="{00146506-2DA9-4E9C-AF84-A3E9051B548A}"/>
      </w:docPartPr>
      <w:docPartBody>
        <w:p w:rsidR="00F97ED8" w:rsidRDefault="007B2E2D" w:rsidP="007B2E2D">
          <w:pPr>
            <w:pStyle w:val="E4E8BA1FFFC1479189BEC455AF2A7061"/>
          </w:pPr>
          <w:r w:rsidRPr="008E5236">
            <w:rPr>
              <w:rStyle w:val="PlaceholderText"/>
            </w:rPr>
            <w:t>Click or tap here to enter text.</w:t>
          </w:r>
        </w:p>
      </w:docPartBody>
    </w:docPart>
    <w:docPart>
      <w:docPartPr>
        <w:name w:val="47366F833C4B40A5860A818FE854AB01"/>
        <w:category>
          <w:name w:val="General"/>
          <w:gallery w:val="placeholder"/>
        </w:category>
        <w:types>
          <w:type w:val="bbPlcHdr"/>
        </w:types>
        <w:behaviors>
          <w:behavior w:val="content"/>
        </w:behaviors>
        <w:guid w:val="{7E2BF9B4-FE17-4982-B55D-28A0548CD3C6}"/>
      </w:docPartPr>
      <w:docPartBody>
        <w:p w:rsidR="00F97ED8" w:rsidRDefault="007B2E2D" w:rsidP="007B2E2D">
          <w:pPr>
            <w:pStyle w:val="47366F833C4B40A5860A818FE854AB01"/>
          </w:pPr>
          <w:r w:rsidRPr="008E5236">
            <w:rPr>
              <w:rStyle w:val="PlaceholderText"/>
            </w:rPr>
            <w:t>Click or tap here to enter text.</w:t>
          </w:r>
        </w:p>
      </w:docPartBody>
    </w:docPart>
    <w:docPart>
      <w:docPartPr>
        <w:name w:val="B643ED8B1A23441BA1F0C9697B820B1D"/>
        <w:category>
          <w:name w:val="General"/>
          <w:gallery w:val="placeholder"/>
        </w:category>
        <w:types>
          <w:type w:val="bbPlcHdr"/>
        </w:types>
        <w:behaviors>
          <w:behavior w:val="content"/>
        </w:behaviors>
        <w:guid w:val="{A754850C-2A83-433D-BECD-A0DA0EFF7F53}"/>
      </w:docPartPr>
      <w:docPartBody>
        <w:p w:rsidR="00F97ED8" w:rsidRDefault="007B2E2D" w:rsidP="007B2E2D">
          <w:pPr>
            <w:pStyle w:val="B643ED8B1A23441BA1F0C9697B820B1D"/>
          </w:pPr>
          <w:r w:rsidRPr="008E52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venir Next LT Pro">
    <w:altName w:val="Calibri"/>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2D"/>
    <w:rsid w:val="000522C7"/>
    <w:rsid w:val="000B5BE5"/>
    <w:rsid w:val="000D0013"/>
    <w:rsid w:val="00123C42"/>
    <w:rsid w:val="00213C42"/>
    <w:rsid w:val="0035755C"/>
    <w:rsid w:val="0050029A"/>
    <w:rsid w:val="00786ECD"/>
    <w:rsid w:val="00794218"/>
    <w:rsid w:val="007B2E2D"/>
    <w:rsid w:val="007B5270"/>
    <w:rsid w:val="007F7382"/>
    <w:rsid w:val="008508D8"/>
    <w:rsid w:val="008D2F0C"/>
    <w:rsid w:val="00962F5C"/>
    <w:rsid w:val="00973B72"/>
    <w:rsid w:val="00AE2950"/>
    <w:rsid w:val="00E24134"/>
    <w:rsid w:val="00F876C5"/>
    <w:rsid w:val="00F97E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B2E2D"/>
    <w:rPr>
      <w:color w:val="808080"/>
    </w:rPr>
  </w:style>
  <w:style w:type="paragraph" w:customStyle="1" w:styleId="E4E8BA1FFFC1479189BEC455AF2A7061">
    <w:name w:val="E4E8BA1FFFC1479189BEC455AF2A7061"/>
    <w:rsid w:val="007B2E2D"/>
  </w:style>
  <w:style w:type="paragraph" w:customStyle="1" w:styleId="47366F833C4B40A5860A818FE854AB01">
    <w:name w:val="47366F833C4B40A5860A818FE854AB01"/>
    <w:rsid w:val="007B2E2D"/>
  </w:style>
  <w:style w:type="paragraph" w:customStyle="1" w:styleId="B643ED8B1A23441BA1F0C9697B820B1D">
    <w:name w:val="B643ED8B1A23441BA1F0C9697B820B1D"/>
    <w:rsid w:val="007B2E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BDBFB-DC80-44D7-981A-DAE67A9DDB56}">
  <ds:schemaRefs>
    <ds:schemaRef ds:uri="http://schemas.microsoft.com/sharepoint/v3/contenttype/forms"/>
  </ds:schemaRefs>
</ds:datastoreItem>
</file>

<file path=customXml/itemProps2.xml><?xml version="1.0" encoding="utf-8"?>
<ds:datastoreItem xmlns:ds="http://schemas.openxmlformats.org/officeDocument/2006/customXml" ds:itemID="{828F6C9E-87F4-4416-8D02-A492434A43D5}">
  <ds:schemaRefs>
    <ds:schemaRef ds:uri="http://schemas.openxmlformats.org/officeDocument/2006/bibliography"/>
  </ds:schemaRefs>
</ds:datastoreItem>
</file>

<file path=customXml/itemProps3.xml><?xml version="1.0" encoding="utf-8"?>
<ds:datastoreItem xmlns:ds="http://schemas.openxmlformats.org/officeDocument/2006/customXml" ds:itemID="{9D396388-1348-4070-B4B8-BCDE52309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5.xml><?xml version="1.0" encoding="utf-8"?>
<ds:datastoreItem xmlns:ds="http://schemas.openxmlformats.org/officeDocument/2006/customXml" ds:itemID="{1C0B3523-5668-4548-9883-656E2F9258BC}">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ef22eea8-2c10-4a2f-8167-165b96e92744"/>
    <ds:schemaRef ds:uri="993570aa-acd3-448a-bbbd-7314aaaca47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16159</Words>
  <Characters>92112</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2023-05-18T22:58:00Z</dcterms:created>
  <dcterms:modified xsi:type="dcterms:W3CDTF">2023-05-19T05:25:00Z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3a2fa8442757cc6e917d079b5b6a4569d0ca9af0438ecf341ba3ddada8a495c5</vt:lpwstr>
  </property>
  <property fmtid="{D5CDD505-2E9C-101B-9397-08002B2CF9AE}" pid="3" name="ContentTypeId">
    <vt:lpwstr>0x010100F56E678F9FCC0C42AF8310BD173F8CE3</vt:lpwstr>
  </property>
  <property fmtid="{D5CDD505-2E9C-101B-9397-08002B2CF9AE}" pid="4" name="_dlc_DocIdItemGuid">
    <vt:lpwstr>7797d310-0d53-4340-99ba-aafaea5087f4</vt:lpwstr>
  </property>
</Properties>
</file>