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C58F" w14:textId="5146DAB2"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29B3AD08" w14:textId="77777777"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14:paraId="6D01DA94" w14:textId="77777777"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14:paraId="7B2B5553" w14:textId="77777777"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14:paraId="48755134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14:paraId="57B92210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745CA869" w14:textId="77777777"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14:paraId="21B5B3DD" w14:textId="77777777"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14:paraId="515360E5" w14:textId="77777777" w:rsidR="008A29C8" w:rsidRPr="00993A4F" w:rsidRDefault="008A29C8" w:rsidP="008A29C8">
      <w:pPr>
        <w:pStyle w:val="Subtitle"/>
        <w:rPr>
          <w:rFonts w:ascii="Calibri" w:hAnsi="Calibri" w:cs="Calibri"/>
          <w:color w:val="000000" w:themeColor="text1"/>
          <w:sz w:val="40"/>
          <w:szCs w:val="40"/>
        </w:rPr>
      </w:pPr>
      <w:r w:rsidRPr="00993A4F">
        <w:rPr>
          <w:rFonts w:ascii="Calibri" w:hAnsi="Calibri" w:cs="Calibri"/>
          <w:color w:val="000000" w:themeColor="text1"/>
          <w:sz w:val="40"/>
          <w:szCs w:val="40"/>
        </w:rPr>
        <w:t>RFQ No. 902339</w:t>
      </w:r>
    </w:p>
    <w:p w14:paraId="06B906C3" w14:textId="77777777" w:rsidR="008A29C8" w:rsidRPr="00993A4F" w:rsidRDefault="008A29C8" w:rsidP="008A29C8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03452AF4" w14:textId="77777777" w:rsidR="008A29C8" w:rsidRPr="00993A4F" w:rsidRDefault="008A29C8" w:rsidP="008A29C8">
      <w:pPr>
        <w:pStyle w:val="Heading3"/>
        <w:rPr>
          <w:rFonts w:ascii="Calibri" w:hAnsi="Calibri" w:cs="Calibri"/>
          <w:color w:val="000000" w:themeColor="text1"/>
          <w:sz w:val="40"/>
          <w:szCs w:val="40"/>
        </w:rPr>
      </w:pPr>
      <w:r w:rsidRPr="00993A4F">
        <w:rPr>
          <w:rFonts w:ascii="Calibri" w:hAnsi="Calibri" w:cs="Calibri"/>
          <w:color w:val="000000" w:themeColor="text1"/>
          <w:sz w:val="40"/>
          <w:szCs w:val="40"/>
        </w:rPr>
        <w:t>for</w:t>
      </w:r>
    </w:p>
    <w:p w14:paraId="0F8D8A64" w14:textId="77777777" w:rsidR="008A29C8" w:rsidRPr="00993A4F" w:rsidRDefault="008A29C8" w:rsidP="008A29C8">
      <w:pPr>
        <w:pStyle w:val="RFP-QHeader2"/>
        <w:rPr>
          <w:rFonts w:ascii="Calibri" w:hAnsi="Calibri" w:cs="Calibri"/>
          <w:color w:val="000000" w:themeColor="text1"/>
          <w:sz w:val="20"/>
        </w:rPr>
      </w:pPr>
    </w:p>
    <w:p w14:paraId="4402D733" w14:textId="77777777" w:rsidR="008A29C8" w:rsidRPr="00993A4F" w:rsidRDefault="008A29C8" w:rsidP="008A29C8">
      <w:pPr>
        <w:jc w:val="center"/>
        <w:rPr>
          <w:rFonts w:ascii="Calibri" w:hAnsi="Calibri" w:cs="Calibri"/>
          <w:b/>
          <w:color w:val="000000" w:themeColor="text1"/>
          <w:sz w:val="20"/>
        </w:rPr>
      </w:pPr>
      <w:bookmarkStart w:id="0" w:name="_Hlk142390922"/>
      <w:r w:rsidRPr="00993A4F">
        <w:rPr>
          <w:rFonts w:ascii="Calibri" w:hAnsi="Calibri" w:cs="Calibri"/>
          <w:b/>
          <w:color w:val="000000" w:themeColor="text1"/>
          <w:sz w:val="40"/>
          <w:szCs w:val="40"/>
        </w:rPr>
        <w:t>BIOLOGICAL HAZARD DETENTION CELL CLEANING SERVICES</w:t>
      </w:r>
    </w:p>
    <w:bookmarkEnd w:id="0"/>
    <w:p w14:paraId="3C06AB33" w14:textId="77777777" w:rsidR="008A29C8" w:rsidRPr="00993A4F" w:rsidRDefault="008A29C8" w:rsidP="008A29C8">
      <w:pPr>
        <w:jc w:val="center"/>
        <w:rPr>
          <w:rFonts w:ascii="Calibri" w:hAnsi="Calibri" w:cs="Calibri"/>
          <w:b/>
          <w:color w:val="000000" w:themeColor="text1"/>
          <w:sz w:val="20"/>
        </w:rPr>
      </w:pPr>
    </w:p>
    <w:p w14:paraId="66E29E0A" w14:textId="77777777" w:rsidR="008A29C8" w:rsidRPr="00993A4F" w:rsidRDefault="008A29C8" w:rsidP="008A29C8">
      <w:pPr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 w:rsidRPr="00993A4F">
        <w:rPr>
          <w:rFonts w:ascii="Calibri" w:hAnsi="Calibri" w:cs="Calibri"/>
          <w:b/>
          <w:color w:val="000000" w:themeColor="text1"/>
          <w:sz w:val="28"/>
          <w:szCs w:val="28"/>
        </w:rPr>
        <w:t>Networking/Bidders Conference Held August 8, 2023</w:t>
      </w:r>
    </w:p>
    <w:p w14:paraId="122CE624" w14:textId="77777777"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14:paraId="266D1A96" w14:textId="7777777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5ADE5" w14:textId="68E50CD7" w:rsidR="004D242F" w:rsidRPr="00C367AB" w:rsidRDefault="004D242F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ral Services Agen</w:t>
            </w:r>
            <w:r w:rsidRPr="00993A4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cy (GSA), RF</w:t>
            </w:r>
            <w:r w:rsidR="00E83ABA" w:rsidRPr="00993A4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Q</w:t>
            </w:r>
            <w:r w:rsidRPr="00993A4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 Qu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estions &amp; Answers (Q&amp;A) has been electronically issued to potential bidders via email. </w:t>
            </w:r>
            <w:r w:rsidR="008723BA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mail addresses used are those in the County’s Small Local Emerging Business (SLEB) Vendor Database or other sources. If you have registered or are certified as a SLEB, please ensure that the complete and accurate email address is noted and kept updated in the SLEB Vendor Database. This </w:t>
            </w:r>
            <w:r w:rsidR="00E83ABA" w:rsidRPr="00993A4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RFQ </w:t>
            </w:r>
            <w:r w:rsidRPr="00993A4F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 xml:space="preserve">Q&amp;A </w:t>
            </w:r>
            <w:r w:rsidRPr="00392870">
              <w:rPr>
                <w:rFonts w:ascii="Calibri" w:hAnsi="Calibri" w:cs="Calibri"/>
                <w:b/>
                <w:sz w:val="28"/>
                <w:szCs w:val="28"/>
              </w:rPr>
              <w:t xml:space="preserve">will also be posted on the GSA Contracting Opportunities website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located at </w:t>
            </w:r>
            <w:hyperlink r:id="rId11" w:history="1">
              <w:r w:rsidR="00ED3117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Alameda County Current Contracting Opportunities</w:t>
              </w:r>
            </w:hyperlink>
            <w:r w:rsidR="00ED3117">
              <w:rPr>
                <w:rStyle w:val="Hyperlink"/>
                <w:rFonts w:ascii="Calibri" w:hAnsi="Calibri" w:cs="Calibri"/>
                <w:b/>
                <w:sz w:val="28"/>
                <w:szCs w:val="28"/>
              </w:rPr>
              <w:t xml:space="preserve">. </w:t>
            </w:r>
          </w:p>
        </w:tc>
      </w:tr>
    </w:tbl>
    <w:p w14:paraId="42A1B1A7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029203E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4C6DC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6C110B4B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64EB3B3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F4CDB98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32912BC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0649A87F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52D1C7E2" w14:textId="77777777" w:rsidR="004D242F" w:rsidRDefault="004D242F" w:rsidP="004D242F">
      <w:pPr>
        <w:rPr>
          <w:rFonts w:ascii="Calibri" w:hAnsi="Calibri" w:cs="Calibri"/>
          <w:sz w:val="20"/>
        </w:rPr>
      </w:pPr>
    </w:p>
    <w:p w14:paraId="54EE0856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4AC29FE9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277D913A" w14:textId="77777777"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14:paraId="173920E9" w14:textId="77777777"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983242" wp14:editId="51CCCC9E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14:paraId="05B03F06" w14:textId="77777777"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5A1C4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576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14:paraId="4D0E487D" w14:textId="6809B62F" w:rsidR="00EB4385" w:rsidRPr="00CD5814" w:rsidRDefault="00EB4385" w:rsidP="00CD5814">
      <w:pPr>
        <w:spacing w:after="240"/>
        <w:rPr>
          <w:rFonts w:ascii="Calibri" w:hAnsi="Calibri" w:cs="Calibri"/>
        </w:rPr>
      </w:pPr>
      <w:r w:rsidRPr="00AB3178">
        <w:rPr>
          <w:rFonts w:ascii="Calibri" w:hAnsi="Calibri" w:cs="Calibri"/>
          <w:color w:val="000000" w:themeColor="text1"/>
          <w:szCs w:val="26"/>
        </w:rPr>
        <w:lastRenderedPageBreak/>
        <w:t>Thank you for your participation and interest in the County of Alameda</w:t>
      </w:r>
      <w:r w:rsidR="00FD5CD9" w:rsidRPr="00AB3178">
        <w:rPr>
          <w:rFonts w:ascii="Calibri" w:hAnsi="Calibri" w:cs="Calibri"/>
          <w:color w:val="000000" w:themeColor="text1"/>
          <w:szCs w:val="26"/>
        </w:rPr>
        <w:t xml:space="preserve"> Request for Quotation (RFQ) for </w:t>
      </w:r>
      <w:r w:rsidR="008A29C8" w:rsidRPr="00AB3178">
        <w:rPr>
          <w:rFonts w:ascii="Calibri" w:hAnsi="Calibri" w:cs="Calibri"/>
          <w:color w:val="000000" w:themeColor="text1"/>
          <w:szCs w:val="26"/>
        </w:rPr>
        <w:t>Biological Hazard Detention Cell Cleaning Services</w:t>
      </w:r>
      <w:r w:rsidRPr="00AB3178">
        <w:rPr>
          <w:rFonts w:ascii="Calibri" w:hAnsi="Calibri" w:cs="Calibri"/>
          <w:color w:val="000000" w:themeColor="text1"/>
          <w:szCs w:val="26"/>
        </w:rPr>
        <w:t xml:space="preserve">. </w:t>
      </w:r>
      <w:r w:rsidRPr="00EB4385">
        <w:rPr>
          <w:rFonts w:ascii="Calibri" w:hAnsi="Calibri" w:cs="Calibri"/>
          <w:szCs w:val="26"/>
        </w:rPr>
        <w:t xml:space="preserve"> </w:t>
      </w:r>
    </w:p>
    <w:p w14:paraId="37FFB695" w14:textId="6FA2C2B8" w:rsidR="00EB4385" w:rsidRPr="00EB4385" w:rsidRDefault="00EB4385" w:rsidP="00EB4385">
      <w:pPr>
        <w:spacing w:after="240"/>
        <w:rPr>
          <w:rFonts w:ascii="Calibri" w:hAnsi="Calibri" w:cs="Calibri"/>
          <w:szCs w:val="26"/>
        </w:rPr>
      </w:pPr>
      <w:r w:rsidRPr="00EB4385">
        <w:rPr>
          <w:rFonts w:ascii="Calibri" w:hAnsi="Calibri" w:cs="Calibri"/>
          <w:szCs w:val="26"/>
        </w:rPr>
        <w:t xml:space="preserve">All the questions are </w:t>
      </w:r>
      <w:r w:rsidR="00160400">
        <w:rPr>
          <w:rFonts w:ascii="Calibri" w:hAnsi="Calibri" w:cs="Calibri"/>
          <w:szCs w:val="26"/>
        </w:rPr>
        <w:t>taken verbatim</w:t>
      </w:r>
      <w:r w:rsidRPr="00EB4385">
        <w:rPr>
          <w:rFonts w:ascii="Calibri" w:hAnsi="Calibri" w:cs="Calibri"/>
          <w:szCs w:val="26"/>
        </w:rPr>
        <w:t xml:space="preserve"> from written questions emailed by </w:t>
      </w:r>
      <w:r w:rsidR="00FD5CD9">
        <w:rPr>
          <w:rFonts w:ascii="Calibri" w:hAnsi="Calibri" w:cs="Calibri"/>
          <w:szCs w:val="26"/>
        </w:rPr>
        <w:t xml:space="preserve">potential </w:t>
      </w:r>
      <w:r w:rsidRPr="00EB4385">
        <w:rPr>
          <w:rFonts w:ascii="Calibri" w:hAnsi="Calibri" w:cs="Calibri"/>
          <w:szCs w:val="26"/>
        </w:rPr>
        <w:t xml:space="preserve">Bidders. </w:t>
      </w:r>
      <w:r w:rsidR="008723BA">
        <w:rPr>
          <w:rFonts w:ascii="Calibri" w:hAnsi="Calibri" w:cs="Calibri"/>
          <w:szCs w:val="26"/>
        </w:rPr>
        <w:t>The County of Alameda shall be noted as “County” in the answers to these questions</w:t>
      </w:r>
      <w:r w:rsidRPr="00EB4385">
        <w:rPr>
          <w:rFonts w:ascii="Calibri" w:hAnsi="Calibri" w:cs="Calibri"/>
          <w:szCs w:val="26"/>
        </w:rPr>
        <w:t>. The Questions and Answers are the final stance</w:t>
      </w:r>
      <w:r w:rsidR="008723BA">
        <w:rPr>
          <w:rFonts w:ascii="Calibri" w:hAnsi="Calibri" w:cs="Calibri"/>
          <w:szCs w:val="26"/>
        </w:rPr>
        <w:t>s</w:t>
      </w:r>
      <w:r w:rsidRPr="00EB4385">
        <w:rPr>
          <w:rFonts w:ascii="Calibri" w:hAnsi="Calibri" w:cs="Calibri"/>
          <w:szCs w:val="26"/>
        </w:rPr>
        <w:t xml:space="preserve"> of the County. Please consider this document in preparation </w:t>
      </w:r>
      <w:r w:rsidR="008723BA">
        <w:rPr>
          <w:rFonts w:ascii="Calibri" w:hAnsi="Calibri" w:cs="Calibri"/>
          <w:szCs w:val="26"/>
        </w:rPr>
        <w:t>for</w:t>
      </w:r>
      <w:r w:rsidRPr="00EB4385">
        <w:rPr>
          <w:rFonts w:ascii="Calibri" w:hAnsi="Calibri" w:cs="Calibri"/>
          <w:szCs w:val="26"/>
        </w:rPr>
        <w:t xml:space="preserve"> your bid response. </w:t>
      </w:r>
    </w:p>
    <w:p w14:paraId="680C3D6E" w14:textId="77777777" w:rsidR="00EB4385" w:rsidRDefault="00EB4385" w:rsidP="00EB4385">
      <w:pPr>
        <w:rPr>
          <w:rFonts w:ascii="Calibri" w:hAnsi="Calibri" w:cs="Calibri"/>
        </w:rPr>
      </w:pPr>
    </w:p>
    <w:p w14:paraId="556E7B61" w14:textId="31446642" w:rsidR="004D242F" w:rsidRPr="00EB4385" w:rsidRDefault="00EB4385" w:rsidP="00EB43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alibri" w:hAnsi="Calibri" w:cs="Calibri"/>
          <w:b/>
        </w:rPr>
      </w:pPr>
      <w:r w:rsidRPr="00833738">
        <w:rPr>
          <w:rFonts w:ascii="Calibri" w:hAnsi="Calibri" w:cs="Calibri"/>
          <w:b/>
        </w:rPr>
        <w:t>Questions and Answers:</w:t>
      </w:r>
    </w:p>
    <w:p w14:paraId="0A802CE8" w14:textId="338595B5" w:rsidR="004D242F" w:rsidRPr="00AA6F62" w:rsidRDefault="008A29C8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Does this </w:t>
      </w:r>
      <w:r w:rsidR="00AB3178">
        <w:rPr>
          <w:rFonts w:asciiTheme="minorHAnsi" w:hAnsiTheme="minorHAnsi" w:cstheme="minorHAnsi"/>
        </w:rPr>
        <w:t xml:space="preserve">contract </w:t>
      </w:r>
      <w:r>
        <w:rPr>
          <w:rFonts w:asciiTheme="minorHAnsi" w:hAnsiTheme="minorHAnsi" w:cstheme="minorHAnsi"/>
        </w:rPr>
        <w:t>fall under the prevailing wage?</w:t>
      </w:r>
    </w:p>
    <w:p w14:paraId="391F976F" w14:textId="62FD4F34" w:rsidR="004D242F" w:rsidRPr="00EB4385" w:rsidRDefault="00B32C39" w:rsidP="00EB4385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3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No, this is not a public works contract and does not have a prevailing wage requirement.</w:t>
      </w:r>
    </w:p>
    <w:p w14:paraId="0C015EA9" w14:textId="2A4239F0" w:rsidR="004D242F" w:rsidRPr="008A29C8" w:rsidRDefault="008A29C8" w:rsidP="00EB4385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To qualify for the 20% SLEB spend, can we use SLEBs for other services/products?</w:t>
      </w:r>
    </w:p>
    <w:p w14:paraId="7754B484" w14:textId="2FFFDF31" w:rsidR="00F51BA1" w:rsidRDefault="00B32C39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60"/>
        <w:ind w:left="720" w:hanging="720"/>
        <w:rPr>
          <w:rFonts w:asciiTheme="minorHAnsi" w:hAnsiTheme="minorHAnsi" w:cstheme="minorHAnsi"/>
          <w:b/>
        </w:rPr>
      </w:pPr>
      <w:r w:rsidRPr="00B32C39">
        <w:rPr>
          <w:rFonts w:asciiTheme="minorHAnsi" w:hAnsiTheme="minorHAnsi" w:cstheme="minorHAnsi"/>
          <w:b/>
        </w:rPr>
        <w:t>Yes. A bidder may subcontract with a County Small Local Emerging Business (SLEB) for other indirect services besides the services being requested in this contract. For more information and</w:t>
      </w:r>
      <w:r w:rsidR="006F2D3E">
        <w:rPr>
          <w:rFonts w:asciiTheme="minorHAnsi" w:hAnsiTheme="minorHAnsi" w:cstheme="minorHAnsi"/>
          <w:b/>
        </w:rPr>
        <w:t>/</w:t>
      </w:r>
      <w:r w:rsidRPr="00B32C39">
        <w:rPr>
          <w:rFonts w:asciiTheme="minorHAnsi" w:hAnsiTheme="minorHAnsi" w:cstheme="minorHAnsi"/>
          <w:b/>
        </w:rPr>
        <w:t>or assistance with finding SLEB subcontractors, please contact Julie A</w:t>
      </w:r>
      <w:r>
        <w:rPr>
          <w:rFonts w:asciiTheme="minorHAnsi" w:hAnsiTheme="minorHAnsi" w:cstheme="minorHAnsi"/>
          <w:b/>
        </w:rPr>
        <w:t xml:space="preserve">ckerman at (510) </w:t>
      </w:r>
      <w:r w:rsidR="00032CEA">
        <w:rPr>
          <w:rFonts w:asciiTheme="minorHAnsi" w:hAnsiTheme="minorHAnsi" w:cstheme="minorHAnsi"/>
          <w:b/>
        </w:rPr>
        <w:t xml:space="preserve">208-9607, </w:t>
      </w:r>
      <w:hyperlink r:id="rId17" w:history="1">
        <w:r w:rsidR="008F5E47" w:rsidRPr="00902893">
          <w:rPr>
            <w:rStyle w:val="Hyperlink"/>
            <w:rFonts w:asciiTheme="minorHAnsi" w:hAnsiTheme="minorHAnsi" w:cstheme="minorHAnsi"/>
            <w:b/>
          </w:rPr>
          <w:t>julie.ackerman@acgov.org</w:t>
        </w:r>
      </w:hyperlink>
      <w:r w:rsidR="00032CEA">
        <w:rPr>
          <w:rFonts w:asciiTheme="minorHAnsi" w:hAnsiTheme="minorHAnsi" w:cstheme="minorHAnsi"/>
          <w:b/>
        </w:rPr>
        <w:t>.</w:t>
      </w:r>
    </w:p>
    <w:p w14:paraId="715274C7" w14:textId="77777777" w:rsidR="008F5E47" w:rsidRPr="00B32C39" w:rsidRDefault="008F5E47" w:rsidP="008F5E47">
      <w:pPr>
        <w:autoSpaceDE w:val="0"/>
        <w:autoSpaceDN w:val="0"/>
        <w:adjustRightInd w:val="0"/>
        <w:spacing w:after="60"/>
        <w:ind w:left="720"/>
        <w:rPr>
          <w:rFonts w:asciiTheme="minorHAnsi" w:hAnsiTheme="minorHAnsi" w:cstheme="minorHAnsi"/>
          <w:b/>
        </w:rPr>
      </w:pPr>
    </w:p>
    <w:p w14:paraId="262A1184" w14:textId="2AC29929" w:rsidR="00F51BA1" w:rsidRPr="00F51BA1" w:rsidRDefault="00F51BA1" w:rsidP="00F51BA1">
      <w:pPr>
        <w:numPr>
          <w:ilvl w:val="0"/>
          <w:numId w:val="1"/>
        </w:numPr>
        <w:tabs>
          <w:tab w:val="clear" w:pos="1440"/>
        </w:tabs>
        <w:spacing w:after="60"/>
        <w:ind w:left="720" w:hanging="720"/>
        <w:rPr>
          <w:rFonts w:asciiTheme="minorHAnsi" w:hAnsiTheme="minorHAnsi" w:cstheme="minorHAnsi"/>
          <w:bCs/>
        </w:rPr>
      </w:pPr>
      <w:r w:rsidRPr="00F51BA1">
        <w:rPr>
          <w:rFonts w:asciiTheme="minorHAnsi" w:hAnsiTheme="minorHAnsi" w:cstheme="minorHAnsi"/>
          <w:bCs/>
        </w:rPr>
        <w:t>Is the six-month trailing requirement for SLEB standard for all bids with Alameda County?</w:t>
      </w:r>
    </w:p>
    <w:p w14:paraId="578169C3" w14:textId="3E44D452" w:rsidR="00F51BA1" w:rsidRPr="00FF3C47" w:rsidRDefault="00FF3C47" w:rsidP="00FF3C47">
      <w:pPr>
        <w:numPr>
          <w:ilvl w:val="1"/>
          <w:numId w:val="1"/>
        </w:numPr>
        <w:tabs>
          <w:tab w:val="clear" w:pos="1170"/>
        </w:tabs>
        <w:autoSpaceDE w:val="0"/>
        <w:autoSpaceDN w:val="0"/>
        <w:adjustRightInd w:val="0"/>
        <w:spacing w:after="60"/>
        <w:ind w:left="720" w:hanging="720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 xml:space="preserve">Yes, for all County bids that have a SLEB requirement, the vendor certification instructions require the following </w:t>
      </w:r>
      <w:r w:rsidR="00222A08">
        <w:rPr>
          <w:rFonts w:asciiTheme="minorHAnsi" w:hAnsiTheme="minorHAnsi" w:cstheme="minorHAnsi"/>
          <w:b/>
        </w:rPr>
        <w:t xml:space="preserve">per the </w:t>
      </w:r>
      <w:hyperlink r:id="rId18" w:history="1">
        <w:r w:rsidR="00DD148D" w:rsidRPr="003D1736">
          <w:rPr>
            <w:rStyle w:val="Hyperlink"/>
            <w:rFonts w:asciiTheme="minorHAnsi" w:hAnsiTheme="minorHAnsi" w:cstheme="minorHAnsi"/>
            <w:b/>
          </w:rPr>
          <w:t>Small Local and Emer</w:t>
        </w:r>
        <w:r w:rsidR="00657BFF" w:rsidRPr="003D1736">
          <w:rPr>
            <w:rStyle w:val="Hyperlink"/>
            <w:rFonts w:asciiTheme="minorHAnsi" w:hAnsiTheme="minorHAnsi" w:cstheme="minorHAnsi"/>
            <w:b/>
          </w:rPr>
          <w:t>ging (SLEB) Program Certification Instructions</w:t>
        </w:r>
      </w:hyperlink>
      <w:r w:rsidR="00657BFF">
        <w:rPr>
          <w:rFonts w:asciiTheme="minorHAnsi" w:hAnsiTheme="minorHAnsi" w:cstheme="minorHAnsi"/>
          <w:b/>
        </w:rPr>
        <w:t>:</w:t>
      </w:r>
    </w:p>
    <w:p w14:paraId="598EC390" w14:textId="77777777" w:rsidR="00FF3C47" w:rsidRDefault="00FF3C47" w:rsidP="00FF3C47">
      <w:pPr>
        <w:autoSpaceDE w:val="0"/>
        <w:autoSpaceDN w:val="0"/>
        <w:adjustRightInd w:val="0"/>
        <w:spacing w:after="60"/>
        <w:ind w:left="720"/>
        <w:rPr>
          <w:rFonts w:asciiTheme="minorHAnsi" w:hAnsiTheme="minorHAnsi" w:cstheme="minorHAnsi"/>
          <w:b/>
        </w:rPr>
      </w:pPr>
    </w:p>
    <w:p w14:paraId="4835CC7C" w14:textId="0061DF01" w:rsidR="00FF3C47" w:rsidRDefault="00FF3C47" w:rsidP="00FF3C47">
      <w:pPr>
        <w:autoSpaceDE w:val="0"/>
        <w:autoSpaceDN w:val="0"/>
        <w:adjustRightInd w:val="0"/>
        <w:spacing w:after="60"/>
        <w:ind w:left="144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iCs/>
        </w:rPr>
        <w:t>Local Business – A business having a fixed office with a street address in Alameda County for a minimum period of 6 months and a valid business license issued by the County or a City within Alameda County.</w:t>
      </w:r>
    </w:p>
    <w:p w14:paraId="2C158FDB" w14:textId="77777777" w:rsidR="005E5ACA" w:rsidRDefault="005E5ACA" w:rsidP="00FF3C47">
      <w:pPr>
        <w:autoSpaceDE w:val="0"/>
        <w:autoSpaceDN w:val="0"/>
        <w:adjustRightInd w:val="0"/>
        <w:spacing w:after="60"/>
        <w:ind w:left="1440"/>
        <w:rPr>
          <w:rFonts w:asciiTheme="minorHAnsi" w:hAnsiTheme="minorHAnsi" w:cstheme="minorHAnsi"/>
          <w:b/>
          <w:i/>
          <w:iCs/>
        </w:rPr>
      </w:pPr>
    </w:p>
    <w:p w14:paraId="4F0F9A3E" w14:textId="1A93BEE9" w:rsidR="005E5ACA" w:rsidRPr="00DE77F4" w:rsidRDefault="007812AA" w:rsidP="00DE77F4">
      <w:pPr>
        <w:autoSpaceDE w:val="0"/>
        <w:autoSpaceDN w:val="0"/>
        <w:adjustRightInd w:val="0"/>
        <w:spacing w:after="60"/>
        <w:ind w:left="720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>Bidders who are not SLEB certified must subcontract 20% of the contract amount with certified SLEB vendors.</w:t>
      </w:r>
    </w:p>
    <w:p w14:paraId="74B30A98" w14:textId="77777777" w:rsidR="00F51BA1" w:rsidRPr="00AA6F62" w:rsidRDefault="00F51BA1" w:rsidP="008A29C8">
      <w:pPr>
        <w:spacing w:after="60"/>
        <w:rPr>
          <w:rFonts w:asciiTheme="minorHAnsi" w:hAnsiTheme="minorHAnsi" w:cstheme="minorHAnsi"/>
          <w:b/>
        </w:rPr>
      </w:pPr>
    </w:p>
    <w:p w14:paraId="3B7A3C28" w14:textId="77777777" w:rsidR="00715C57" w:rsidRDefault="00715C57" w:rsidP="008A29C8">
      <w:pPr>
        <w:keepNext/>
        <w:autoSpaceDE w:val="0"/>
        <w:autoSpaceDN w:val="0"/>
        <w:adjustRightInd w:val="0"/>
        <w:spacing w:after="360"/>
        <w:rPr>
          <w:rFonts w:ascii="Calibri" w:hAnsi="Calibri" w:cs="Calibri"/>
        </w:rPr>
      </w:pPr>
    </w:p>
    <w:p w14:paraId="7AB326A9" w14:textId="26C575C6" w:rsidR="008A29C8" w:rsidRPr="008A29C8" w:rsidRDefault="008A29C8" w:rsidP="008A29C8">
      <w:pPr>
        <w:keepNext/>
        <w:autoSpaceDE w:val="0"/>
        <w:autoSpaceDN w:val="0"/>
        <w:adjustRightInd w:val="0"/>
        <w:spacing w:after="360"/>
        <w:rPr>
          <w:rFonts w:ascii="Calibri" w:hAnsi="Calibri" w:cs="Calibri"/>
        </w:rPr>
        <w:sectPr w:rsidR="008A29C8" w:rsidRPr="008A29C8" w:rsidSect="00FD5CD9">
          <w:footerReference w:type="default" r:id="rId19"/>
          <w:pgSz w:w="12240" w:h="15840"/>
          <w:pgMar w:top="1800" w:right="1080" w:bottom="1440" w:left="1080" w:header="720" w:footer="420" w:gutter="0"/>
          <w:cols w:space="720"/>
          <w:docGrid w:linePitch="360"/>
        </w:sectPr>
      </w:pPr>
    </w:p>
    <w:p w14:paraId="68D8BF6D" w14:textId="77777777" w:rsidR="008723BA" w:rsidRDefault="00B94E07" w:rsidP="008B0D41">
      <w:pPr>
        <w:pStyle w:val="HeaderExhibit"/>
      </w:pPr>
      <w:r w:rsidRPr="008B0D41">
        <w:lastRenderedPageBreak/>
        <w:t xml:space="preserve">VENDOR </w:t>
      </w:r>
      <w:r w:rsidR="0039295B">
        <w:t xml:space="preserve">BID </w:t>
      </w:r>
      <w:r w:rsidRPr="008B0D41">
        <w:t>LIST</w:t>
      </w:r>
      <w:r w:rsidR="00E83ABA" w:rsidRPr="008B0D41">
        <w:t xml:space="preserve"> </w:t>
      </w:r>
    </w:p>
    <w:p w14:paraId="665839BA" w14:textId="4925B913" w:rsidR="00B94E07" w:rsidRPr="00E83ABA" w:rsidRDefault="00DD4FAD" w:rsidP="00DD4FAD">
      <w:pPr>
        <w:tabs>
          <w:tab w:val="center" w:pos="5400"/>
          <w:tab w:val="left" w:pos="7905"/>
        </w:tabs>
        <w:spacing w:after="240"/>
        <w:rPr>
          <w:rFonts w:ascii="Calibri" w:hAnsi="Calibri" w:cs="Calibri"/>
          <w:b/>
          <w:color w:val="FF0000"/>
          <w:sz w:val="20"/>
        </w:rPr>
      </w:pPr>
      <w:r>
        <w:rPr>
          <w:rFonts w:ascii="Calibri" w:hAnsi="Calibri" w:cs="Calibri"/>
          <w:b/>
          <w:bCs/>
          <w:iCs/>
          <w:color w:val="FF0000"/>
          <w:sz w:val="28"/>
          <w:szCs w:val="28"/>
        </w:rPr>
        <w:tab/>
      </w:r>
      <w:r w:rsidR="00B94E07" w:rsidRPr="000B3709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RF</w:t>
      </w:r>
      <w:r w:rsidR="00E83ABA" w:rsidRPr="000B3709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Q</w:t>
      </w:r>
      <w:r w:rsidR="00B94E07" w:rsidRPr="000B3709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 xml:space="preserve"> No. 90</w:t>
      </w:r>
      <w:r w:rsidR="008A29C8" w:rsidRPr="000B3709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>2339</w:t>
      </w:r>
      <w:r w:rsidR="00B94E07" w:rsidRPr="000B3709">
        <w:rPr>
          <w:rFonts w:ascii="Calibri" w:hAnsi="Calibri" w:cs="Calibri"/>
          <w:b/>
          <w:bCs/>
          <w:iCs/>
          <w:color w:val="000000" w:themeColor="text1"/>
          <w:sz w:val="28"/>
          <w:szCs w:val="28"/>
        </w:rPr>
        <w:t xml:space="preserve"> – </w:t>
      </w:r>
      <w:r w:rsidR="008A29C8" w:rsidRPr="000B3709">
        <w:rPr>
          <w:rFonts w:ascii="Calibri" w:hAnsi="Calibri" w:cs="Calibri"/>
          <w:b/>
          <w:color w:val="000000" w:themeColor="text1"/>
          <w:sz w:val="28"/>
          <w:szCs w:val="28"/>
        </w:rPr>
        <w:t>BIOLOGICAL HAZARD DETENTION CELL CLEANING SERVICES</w:t>
      </w:r>
      <w:r w:rsidRPr="000B3709">
        <w:rPr>
          <w:rFonts w:ascii="Calibri" w:hAnsi="Calibri" w:cs="Calibri"/>
          <w:b/>
          <w:color w:val="000000" w:themeColor="text1"/>
          <w:sz w:val="28"/>
          <w:szCs w:val="28"/>
        </w:rPr>
        <w:tab/>
      </w:r>
    </w:p>
    <w:p w14:paraId="0B1BC846" w14:textId="4739F501" w:rsidR="00B94E07" w:rsidRDefault="00B94E07" w:rsidP="008B0D41">
      <w:pPr>
        <w:spacing w:after="240"/>
        <w:rPr>
          <w:rFonts w:ascii="Calibri" w:hAnsi="Calibri" w:cs="Calibri"/>
          <w:color w:val="FFFFFF"/>
          <w:szCs w:val="26"/>
        </w:rPr>
      </w:pPr>
      <w:r w:rsidRPr="00A85450">
        <w:rPr>
          <w:rFonts w:ascii="Calibri" w:hAnsi="Calibri" w:cs="Calibri"/>
          <w:szCs w:val="26"/>
        </w:rPr>
        <w:t xml:space="preserve">This Vendor Bid List is being provided for informational purposes to assist bidders in </w:t>
      </w:r>
      <w:r w:rsidR="008723BA">
        <w:rPr>
          <w:rFonts w:ascii="Calibri" w:hAnsi="Calibri" w:cs="Calibri"/>
          <w:szCs w:val="26"/>
        </w:rPr>
        <w:t>contacting</w:t>
      </w:r>
      <w:r w:rsidRPr="00A85450">
        <w:rPr>
          <w:rFonts w:ascii="Calibri" w:hAnsi="Calibri" w:cs="Calibri"/>
          <w:szCs w:val="26"/>
        </w:rPr>
        <w:t xml:space="preserve"> other businesses as needed to develop local small and emerging business subcontracting relationships to meet the </w:t>
      </w:r>
      <w:hyperlink r:id="rId20" w:history="1">
        <w:r w:rsidRPr="00ED3117">
          <w:rPr>
            <w:rStyle w:val="Hyperlink"/>
            <w:rFonts w:ascii="Calibri" w:hAnsi="Calibri" w:cs="Calibri"/>
            <w:szCs w:val="26"/>
          </w:rPr>
          <w:t>Small Local Emerging Business (SLEB) Program</w:t>
        </w:r>
      </w:hyperlink>
      <w:r w:rsidR="008723BA">
        <w:rPr>
          <w:rFonts w:ascii="Calibri" w:hAnsi="Calibri" w:cs="Calibri"/>
          <w:szCs w:val="26"/>
        </w:rPr>
        <w:t xml:space="preserve"> requirement. </w:t>
      </w:r>
    </w:p>
    <w:p w14:paraId="57D226D7" w14:textId="5A63CDAF" w:rsidR="00B94E07" w:rsidRPr="00A85450" w:rsidRDefault="00E83ABA" w:rsidP="008B0D41">
      <w:pPr>
        <w:spacing w:after="240"/>
        <w:rPr>
          <w:rFonts w:ascii="Calibri" w:hAnsi="Calibri" w:cs="Calibri"/>
          <w:szCs w:val="26"/>
        </w:rPr>
      </w:pPr>
      <w:r w:rsidRPr="000B3709">
        <w:rPr>
          <w:rFonts w:ascii="Calibri" w:hAnsi="Calibri" w:cs="Calibri"/>
          <w:color w:val="000000" w:themeColor="text1"/>
          <w:szCs w:val="26"/>
        </w:rPr>
        <w:t>This</w:t>
      </w:r>
      <w:r w:rsidR="000B3709" w:rsidRPr="000B3709">
        <w:rPr>
          <w:rFonts w:ascii="Calibri" w:hAnsi="Calibri" w:cs="Calibri"/>
          <w:color w:val="000000" w:themeColor="text1"/>
          <w:szCs w:val="26"/>
        </w:rPr>
        <w:t xml:space="preserve"> Q&amp;A</w:t>
      </w:r>
      <w:r w:rsidR="00B94E07" w:rsidRPr="000B3709">
        <w:rPr>
          <w:rFonts w:ascii="Calibri" w:hAnsi="Calibri" w:cs="Calibri"/>
          <w:color w:val="000000" w:themeColor="text1"/>
          <w:szCs w:val="26"/>
        </w:rPr>
        <w:t xml:space="preserve"> is </w:t>
      </w:r>
      <w:r w:rsidR="00B94E07" w:rsidRPr="008F1AC7">
        <w:rPr>
          <w:rFonts w:ascii="Calibri" w:hAnsi="Calibri" w:cs="Calibri"/>
          <w:szCs w:val="26"/>
        </w:rPr>
        <w:t>being issued to all vendors on the Vendor Bid List; the following revised vendor</w:t>
      </w:r>
      <w:r w:rsidR="00801940">
        <w:rPr>
          <w:rFonts w:ascii="Calibri" w:hAnsi="Calibri" w:cs="Calibri"/>
          <w:szCs w:val="26"/>
        </w:rPr>
        <w:t xml:space="preserve"> bid</w:t>
      </w:r>
      <w:r w:rsidR="00B94E07" w:rsidRPr="008F1AC7">
        <w:rPr>
          <w:rFonts w:ascii="Calibri" w:hAnsi="Calibri" w:cs="Calibri"/>
          <w:szCs w:val="26"/>
        </w:rPr>
        <w:t xml:space="preserve"> list includes contact information for each vendor attendee at the Networking/Bidders Conferences.</w:t>
      </w:r>
    </w:p>
    <w:tbl>
      <w:tblPr>
        <w:tblW w:w="10035" w:type="dxa"/>
        <w:tblInd w:w="118" w:type="dxa"/>
        <w:tblLook w:val="04A0" w:firstRow="1" w:lastRow="0" w:firstColumn="1" w:lastColumn="0" w:noHBand="0" w:noVBand="1"/>
      </w:tblPr>
      <w:tblGrid>
        <w:gridCol w:w="2122"/>
        <w:gridCol w:w="1283"/>
        <w:gridCol w:w="1327"/>
        <w:gridCol w:w="1113"/>
        <w:gridCol w:w="971"/>
        <w:gridCol w:w="608"/>
        <w:gridCol w:w="2590"/>
        <w:gridCol w:w="21"/>
      </w:tblGrid>
      <w:tr w:rsidR="008A29C8" w14:paraId="3BBFACFE" w14:textId="77777777" w:rsidTr="00DA7332">
        <w:trPr>
          <w:trHeight w:val="380"/>
        </w:trPr>
        <w:tc>
          <w:tcPr>
            <w:tcW w:w="1003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5A384519" w14:textId="2974FA9D" w:rsidR="008A29C8" w:rsidRDefault="008A29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RFQ No. 902339 - </w:t>
            </w:r>
            <w:r w:rsidR="006E2642" w:rsidRPr="000B370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BIOLOGICAL HAZARD DETENTION CELL CLEANING SERVICES</w:t>
            </w:r>
            <w:r w:rsidR="006E2642" w:rsidRPr="000B370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ab/>
            </w:r>
          </w:p>
        </w:tc>
      </w:tr>
      <w:tr w:rsidR="008A29C8" w14:paraId="46E64F4C" w14:textId="77777777" w:rsidTr="00DA7332">
        <w:trPr>
          <w:gridAfter w:val="1"/>
          <w:wAfter w:w="21" w:type="dxa"/>
          <w:trHeight w:val="27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5C6F1B" w14:textId="77777777" w:rsidR="008A29C8" w:rsidRDefault="008A29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Business Name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1F28B0" w14:textId="77777777" w:rsidR="008A29C8" w:rsidRDefault="008A29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268C585" w14:textId="77777777" w:rsidR="008A29C8" w:rsidRDefault="008A29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Contact Phone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6E7A7F" w14:textId="77777777" w:rsidR="008A29C8" w:rsidRDefault="008A29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5E4BA7" w14:textId="77777777" w:rsidR="008A29C8" w:rsidRDefault="008A29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98926A0" w14:textId="77777777" w:rsidR="008A29C8" w:rsidRDefault="008A29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D9BA3C4" w14:textId="77777777" w:rsidR="008A29C8" w:rsidRDefault="008A29C8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Email</w:t>
            </w:r>
          </w:p>
        </w:tc>
      </w:tr>
      <w:tr w:rsidR="008A29C8" w14:paraId="1A9E47FD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0030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Crime Scene Cleaners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7CE24B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Lindy Smither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21B34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A906D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38D3A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DA5A4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B84790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crimescenecleanersinc@yahoo.com</w:t>
            </w:r>
          </w:p>
        </w:tc>
      </w:tr>
      <w:tr w:rsidR="008A29C8" w14:paraId="1E7AAA20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3C853C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Diablo Crime Scene Cleaners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01DD9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5D982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(925) 933-8407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63B9A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Scots Court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6941A8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Walnut Creek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8CB82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740F46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info@diablocsci.com</w:t>
            </w:r>
          </w:p>
        </w:tc>
      </w:tr>
      <w:tr w:rsidR="00DE77F4" w14:paraId="2D493A5C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9F552" w14:textId="172CF31A" w:rsidR="00DE77F4" w:rsidRDefault="00DE77F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Carpet Bully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535B6" w14:textId="24826803" w:rsidR="00DE77F4" w:rsidRDefault="0056251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Lamar </w:t>
            </w:r>
            <w:r w:rsidR="0066580C">
              <w:rPr>
                <w:rFonts w:ascii="Arial Narrow" w:hAnsi="Arial Narrow" w:cs="Arial"/>
                <w:sz w:val="18"/>
                <w:szCs w:val="18"/>
              </w:rPr>
              <w:t>Mosley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A68AE" w14:textId="2546DE93" w:rsidR="00DE77F4" w:rsidRDefault="00DA73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(510) </w:t>
            </w:r>
            <w:r w:rsidR="0046047C">
              <w:rPr>
                <w:rFonts w:ascii="Arial Narrow" w:hAnsi="Arial Narrow" w:cs="Arial"/>
                <w:sz w:val="18"/>
                <w:szCs w:val="18"/>
              </w:rPr>
              <w:t>706-6863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E7B81" w14:textId="77777777" w:rsidR="00DE77F4" w:rsidRDefault="00DE77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4E8B9" w14:textId="77777777" w:rsidR="00DE77F4" w:rsidRDefault="00DE77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0B80F" w14:textId="77777777" w:rsidR="00DE77F4" w:rsidRDefault="00DE77F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971C96D" w14:textId="3D6BDD97" w:rsidR="00DE77F4" w:rsidRDefault="00C2365A">
            <w:pPr>
              <w:rPr>
                <w:rFonts w:ascii="Arial Narrow" w:hAnsi="Arial Narrow" w:cs="Arial"/>
                <w:sz w:val="18"/>
                <w:szCs w:val="18"/>
              </w:rPr>
            </w:pPr>
            <w:r w:rsidRPr="00C2365A">
              <w:rPr>
                <w:rFonts w:ascii="Arial Narrow" w:hAnsi="Arial Narrow" w:cs="Arial"/>
                <w:sz w:val="18"/>
                <w:szCs w:val="18"/>
              </w:rPr>
              <w:t>carpetbully@gmail.com</w:t>
            </w:r>
          </w:p>
        </w:tc>
      </w:tr>
      <w:tr w:rsidR="008A29C8" w14:paraId="0D3E1A8E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DD6238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Crime Scene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Steri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Clean LLC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DDAF4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 Collins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5AFF6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(510) 270-2370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8C4ABB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28302 Industrial Blvd.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BC405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BD6B9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4A9480F" w14:textId="77777777" w:rsidR="008A29C8" w:rsidRDefault="008A29C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kcollins@steri-clean.com</w:t>
            </w:r>
          </w:p>
        </w:tc>
      </w:tr>
      <w:tr w:rsidR="008A29C8" w14:paraId="3E662E7D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8D686B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Crime Scene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Steri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Clean LLC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EB9881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Fredran Patton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465937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(802) 324-9470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97057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6660 Lone Tree Way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79FE2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Brentwood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D789E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89253C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fpatton@steri-clean.com</w:t>
            </w:r>
          </w:p>
        </w:tc>
      </w:tr>
      <w:tr w:rsidR="008A29C8" w14:paraId="474653E6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23405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Bio One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29003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BA804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94FE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5B1B5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F5A00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D6C8564" w14:textId="77777777" w:rsidR="008A29C8" w:rsidRDefault="008A29C8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info@biooneeastbay.com</w:t>
            </w:r>
          </w:p>
        </w:tc>
      </w:tr>
      <w:tr w:rsidR="008A29C8" w14:paraId="2A0B91E2" w14:textId="77777777" w:rsidTr="00DA7332">
        <w:trPr>
          <w:gridAfter w:val="1"/>
          <w:wAfter w:w="21" w:type="dxa"/>
          <w:trHeight w:val="47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8115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Bayview Environmental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Services, Inc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FD5C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Shane Pickett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A0A5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510-542-6633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94D7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6925 San Leandro St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2A6BE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8810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17B1C4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norcal@bayviewservices.com</w:t>
            </w:r>
          </w:p>
        </w:tc>
      </w:tr>
      <w:tr w:rsidR="008A29C8" w14:paraId="108C2D68" w14:textId="77777777" w:rsidTr="00DA7332">
        <w:trPr>
          <w:gridAfter w:val="1"/>
          <w:wAfter w:w="21" w:type="dxa"/>
          <w:trHeight w:val="47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513D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Bayview Industrial Services,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Inc.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1453D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Shane Pickett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F1DA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510-562-6181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16FA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6925 San Leandro St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6C68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A7BA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76C4B28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norcal@bayviewservices.com</w:t>
            </w:r>
          </w:p>
        </w:tc>
      </w:tr>
      <w:tr w:rsidR="008A29C8" w14:paraId="3A2D6CF0" w14:textId="77777777" w:rsidTr="00DA7332">
        <w:trPr>
          <w:gridAfter w:val="1"/>
          <w:wAfter w:w="21" w:type="dxa"/>
          <w:trHeight w:val="47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69A2A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Bioclear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 LLC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1D9E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Yael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Smadja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00A7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650-441-6392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BE0BC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28302 Industrial Blvd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Ste B&amp;C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94C84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HAYWARD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0A9E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491EC0" w14:textId="77777777" w:rsidR="008A29C8" w:rsidRDefault="008A29C8">
            <w:pPr>
              <w:rPr>
                <w:rFonts w:ascii="Arial Narrow" w:hAnsi="Arial Narrow" w:cs="Arial"/>
                <w:color w:val="0A0A0A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A0A0A"/>
                <w:sz w:val="18"/>
                <w:szCs w:val="18"/>
              </w:rPr>
              <w:t>contactus@bioclearmatrix.com</w:t>
            </w:r>
          </w:p>
        </w:tc>
      </w:tr>
      <w:tr w:rsidR="008A29C8" w14:paraId="5F177D4F" w14:textId="77777777" w:rsidTr="00DA7332">
        <w:trPr>
          <w:gridAfter w:val="1"/>
          <w:wAfter w:w="21" w:type="dxa"/>
          <w:trHeight w:val="473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0E12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Green Clean A Scene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D568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Deborah Walker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BCD6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877-318-3888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E95794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3400 W. MacArthur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  <w:t>Blvd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89BB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OAKLAND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90EA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BCD53E0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info@greencleanasap.com</w:t>
            </w:r>
          </w:p>
        </w:tc>
      </w:tr>
      <w:tr w:rsidR="008A29C8" w14:paraId="101CAF6C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F1DBC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Green Clean A Scene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48D90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07A61B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C16A7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DCB07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E29486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68AF60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greencleanasap@gmail.com</w:t>
            </w:r>
          </w:p>
        </w:tc>
      </w:tr>
      <w:tr w:rsidR="008A29C8" w14:paraId="3AA3EBA7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8288E5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Sharjo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 LLC dba Service Master Restoration Services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A77AF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Jean Nadolne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E3AC8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925-726-5224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1EC10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5451 Industrial Way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A00BF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BENICIA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B7E8C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28E8F" w14:textId="77777777" w:rsidR="008A29C8" w:rsidRDefault="00514C96">
            <w:pPr>
              <w:rPr>
                <w:rFonts w:ascii="Arial Narrow" w:hAnsi="Arial Narrow" w:cs="Arial"/>
                <w:sz w:val="18"/>
                <w:szCs w:val="18"/>
              </w:rPr>
            </w:pPr>
            <w:hyperlink r:id="rId21" w:history="1">
              <w:r w:rsidR="008A29C8" w:rsidRPr="002B4252">
                <w:rPr>
                  <w:rStyle w:val="Hyperlink"/>
                  <w:rFonts w:ascii="Arial Narrow" w:hAnsi="Arial Narrow" w:cs="Arial"/>
                  <w:color w:val="000000" w:themeColor="text1"/>
                  <w:sz w:val="18"/>
                  <w:szCs w:val="18"/>
                  <w:u w:val="none"/>
                </w:rPr>
                <w:t>jnadolne@smrestore.net</w:t>
              </w:r>
            </w:hyperlink>
          </w:p>
        </w:tc>
      </w:tr>
      <w:tr w:rsidR="008A29C8" w14:paraId="4538986E" w14:textId="77777777" w:rsidTr="00DA7332">
        <w:trPr>
          <w:gridAfter w:val="1"/>
          <w:wAfter w:w="21" w:type="dxa"/>
          <w:trHeight w:val="247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42821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Sharjo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 LLC dba Service Master Restoration Services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D4583F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Andy Dobbs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A560F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415-336-6258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449F3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5451 Industrial Way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5DA93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BENICIA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3F1771" w14:textId="77777777" w:rsidR="008A29C8" w:rsidRDefault="008A29C8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CA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B72FBF4" w14:textId="77777777" w:rsidR="008A29C8" w:rsidRDefault="00514C96">
            <w:pPr>
              <w:rPr>
                <w:rFonts w:ascii="Arial Narrow" w:hAnsi="Arial Narrow" w:cs="Arial"/>
                <w:color w:val="0A0A0A"/>
                <w:sz w:val="18"/>
                <w:szCs w:val="18"/>
              </w:rPr>
            </w:pPr>
            <w:hyperlink r:id="rId22" w:history="1">
              <w:r w:rsidR="008A29C8">
                <w:rPr>
                  <w:rStyle w:val="Hyperlink"/>
                  <w:rFonts w:ascii="Arial Narrow" w:hAnsi="Arial Narrow" w:cs="Arial"/>
                  <w:color w:val="0A0A0A"/>
                  <w:sz w:val="18"/>
                  <w:szCs w:val="18"/>
                  <w:u w:val="none"/>
                </w:rPr>
                <w:t>adobbs@smrestore.net</w:t>
              </w:r>
            </w:hyperlink>
          </w:p>
        </w:tc>
      </w:tr>
    </w:tbl>
    <w:p w14:paraId="04009342" w14:textId="77777777" w:rsidR="00B94E07" w:rsidRPr="00A85450" w:rsidRDefault="00B94E07" w:rsidP="00B94E07">
      <w:pPr>
        <w:rPr>
          <w:rFonts w:ascii="Calibri" w:hAnsi="Calibri" w:cs="Calibri"/>
          <w:szCs w:val="26"/>
        </w:rPr>
      </w:pPr>
    </w:p>
    <w:p w14:paraId="251DF04B" w14:textId="77777777" w:rsidR="00B94E07" w:rsidRPr="00985AE1" w:rsidRDefault="00B94E07" w:rsidP="004D242F">
      <w:pPr>
        <w:tabs>
          <w:tab w:val="num" w:pos="1080"/>
          <w:tab w:val="num" w:pos="1350"/>
        </w:tabs>
        <w:ind w:left="1080" w:hanging="720"/>
        <w:rPr>
          <w:rFonts w:ascii="Calibri" w:hAnsi="Calibri" w:cs="Calibri"/>
        </w:rPr>
      </w:pPr>
    </w:p>
    <w:sectPr w:rsidR="00B94E07" w:rsidRPr="00985AE1" w:rsidSect="006364B6">
      <w:footerReference w:type="default" r:id="rId23"/>
      <w:pgSz w:w="12240" w:h="15840"/>
      <w:pgMar w:top="1440" w:right="1080" w:bottom="1440" w:left="108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7C71" w14:textId="77777777" w:rsidR="009F36CD" w:rsidRDefault="009F36CD" w:rsidP="004D242F">
      <w:r>
        <w:separator/>
      </w:r>
    </w:p>
  </w:endnote>
  <w:endnote w:type="continuationSeparator" w:id="0">
    <w:p w14:paraId="3068A109" w14:textId="77777777" w:rsidR="009F36CD" w:rsidRDefault="009F36CD" w:rsidP="004D242F">
      <w:r>
        <w:continuationSeparator/>
      </w:r>
    </w:p>
  </w:endnote>
  <w:endnote w:type="continuationNotice" w:id="1">
    <w:p w14:paraId="68762EDF" w14:textId="77777777" w:rsidR="009F36CD" w:rsidRDefault="009F36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2960" w14:textId="7D9FE2A0" w:rsidR="00F614AB" w:rsidRPr="008F1AC7" w:rsidRDefault="00B60008">
    <w:pPr>
      <w:jc w:val="right"/>
      <w:rPr>
        <w:rFonts w:ascii="Calibri" w:hAnsi="Calibri" w:cs="Calibri"/>
        <w:sz w:val="20"/>
      </w:rPr>
    </w:pPr>
    <w:r w:rsidRPr="00E83ABA">
      <w:rPr>
        <w:rFonts w:ascii="Calibri" w:hAnsi="Calibri" w:cs="Calibri"/>
        <w:color w:val="FF0000"/>
        <w:sz w:val="20"/>
      </w:rPr>
      <w:t>R</w:t>
    </w:r>
    <w:r w:rsidR="004D242F" w:rsidRPr="00E83ABA">
      <w:rPr>
        <w:rFonts w:ascii="Calibri" w:hAnsi="Calibri" w:cs="Calibri"/>
        <w:color w:val="FF0000"/>
        <w:sz w:val="20"/>
      </w:rPr>
      <w:t>F</w:t>
    </w:r>
    <w:r w:rsidR="00FE5898" w:rsidRPr="00E83ABA">
      <w:rPr>
        <w:rFonts w:ascii="Calibri" w:hAnsi="Calibri" w:cs="Calibri"/>
        <w:color w:val="FF0000"/>
        <w:sz w:val="20"/>
      </w:rPr>
      <w:t>P</w:t>
    </w:r>
    <w:r w:rsidR="00E83ABA" w:rsidRPr="00E83ABA">
      <w:rPr>
        <w:rFonts w:ascii="Calibri" w:hAnsi="Calibri" w:cs="Calibri"/>
        <w:color w:val="FF0000"/>
        <w:sz w:val="20"/>
      </w:rPr>
      <w:t>/Q</w:t>
    </w:r>
    <w:r w:rsidRPr="00E83ABA">
      <w:rPr>
        <w:rFonts w:ascii="Calibri" w:hAnsi="Calibri" w:cs="Calibri"/>
        <w:color w:val="FF0000"/>
        <w:sz w:val="20"/>
      </w:rPr>
      <w:t xml:space="preserve"> No. </w:t>
    </w:r>
    <w:r w:rsidR="004D242F" w:rsidRPr="00E83ABA">
      <w:rPr>
        <w:rFonts w:ascii="Calibri" w:hAnsi="Calibri" w:cs="Calibri"/>
        <w:color w:val="FF0000"/>
        <w:sz w:val="20"/>
      </w:rPr>
      <w:t>90</w:t>
    </w:r>
    <w:r w:rsidR="00E83ABA" w:rsidRPr="00E83ABA">
      <w:rPr>
        <w:rFonts w:ascii="Calibri" w:hAnsi="Calibri" w:cs="Calibri"/>
        <w:color w:val="FF0000"/>
        <w:sz w:val="20"/>
      </w:rPr>
      <w:t>XXXX</w:t>
    </w:r>
    <w:r w:rsidRPr="008F1AC7">
      <w:rPr>
        <w:rFonts w:ascii="Calibri" w:hAnsi="Calibri" w:cs="Calibri"/>
        <w:sz w:val="20"/>
      </w:rPr>
      <w:t xml:space="preserve">, </w:t>
    </w:r>
    <w:r w:rsidR="004D242F">
      <w:rPr>
        <w:rFonts w:ascii="Calibri" w:hAnsi="Calibri" w:cs="Calibri"/>
        <w:sz w:val="20"/>
      </w:rPr>
      <w:t>Questions &amp; Answers</w:t>
    </w:r>
    <w:r w:rsidRPr="008F1AC7">
      <w:rPr>
        <w:rFonts w:ascii="Calibri" w:hAnsi="Calibri" w:cs="Calibri"/>
        <w:sz w:val="20"/>
      </w:rPr>
      <w:t xml:space="preserve"> </w:t>
    </w:r>
  </w:p>
  <w:p w14:paraId="5DB62AEE" w14:textId="600A7CED" w:rsidR="00F614AB" w:rsidRDefault="00B60008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5D1234">
      <w:rPr>
        <w:rFonts w:ascii="Calibri" w:hAnsi="Calibri" w:cs="Calibri"/>
        <w:noProof/>
        <w:sz w:val="20"/>
      </w:rPr>
      <w:t>5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C561D" w14:textId="7AB345EC" w:rsidR="00F614AB" w:rsidRDefault="00F614A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80"/>
        <w:sz w:val="20"/>
      </w:rPr>
    </w:pPr>
  </w:p>
  <w:p w14:paraId="279134BA" w14:textId="1FBD4C6E" w:rsidR="004740BB" w:rsidRPr="004740BB" w:rsidRDefault="004740BB" w:rsidP="004740B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sz w:val="20"/>
        <w:u w:val="single"/>
      </w:rPr>
    </w:pPr>
    <w:r w:rsidRPr="004740BB">
      <w:rPr>
        <w:rFonts w:ascii="Calibri" w:hAnsi="Calibri" w:cs="Calibri"/>
        <w:sz w:val="20"/>
      </w:rPr>
      <w:t xml:space="preserve">Rev. </w:t>
    </w:r>
    <w:r w:rsidR="005A1C47">
      <w:rPr>
        <w:rFonts w:ascii="Calibri" w:hAnsi="Calibri" w:cs="Calibri"/>
        <w:sz w:val="20"/>
      </w:rPr>
      <w:t>5/16</w:t>
    </w:r>
    <w:r w:rsidR="006364B6">
      <w:rPr>
        <w:rFonts w:ascii="Calibri" w:hAnsi="Calibri" w:cs="Calibri"/>
        <w:sz w:val="20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6C85" w14:textId="60CC4A8C" w:rsidR="005D1234" w:rsidRPr="008F1AC7" w:rsidRDefault="004740BB" w:rsidP="004740BB">
    <w:pPr>
      <w:tabs>
        <w:tab w:val="right" w:pos="1008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1234" w:rsidRPr="002B4252">
      <w:rPr>
        <w:rFonts w:ascii="Calibri" w:hAnsi="Calibri" w:cs="Calibri"/>
        <w:color w:val="000000" w:themeColor="text1"/>
        <w:sz w:val="20"/>
      </w:rPr>
      <w:t>RFQ No. 90</w:t>
    </w:r>
    <w:r w:rsidR="008A29C8" w:rsidRPr="002B4252">
      <w:rPr>
        <w:rFonts w:ascii="Calibri" w:hAnsi="Calibri" w:cs="Calibri"/>
        <w:color w:val="000000" w:themeColor="text1"/>
        <w:sz w:val="20"/>
      </w:rPr>
      <w:t>2339</w:t>
    </w:r>
    <w:r w:rsidR="005D1234" w:rsidRPr="002B4252">
      <w:rPr>
        <w:rFonts w:ascii="Calibri" w:hAnsi="Calibri" w:cs="Calibri"/>
        <w:color w:val="000000" w:themeColor="text1"/>
        <w:sz w:val="20"/>
      </w:rPr>
      <w:t xml:space="preserve">, </w:t>
    </w:r>
    <w:r w:rsidR="00715C57" w:rsidRPr="002B4252">
      <w:rPr>
        <w:rFonts w:ascii="Calibri" w:hAnsi="Calibri" w:cs="Calibri"/>
        <w:color w:val="000000" w:themeColor="text1"/>
        <w:sz w:val="20"/>
      </w:rPr>
      <w:t xml:space="preserve">Questions &amp; </w:t>
    </w:r>
    <w:r w:rsidR="00D30D72" w:rsidRPr="002B4252">
      <w:rPr>
        <w:rFonts w:ascii="Calibri" w:hAnsi="Calibri" w:cs="Calibri"/>
        <w:color w:val="000000" w:themeColor="text1"/>
        <w:sz w:val="20"/>
      </w:rPr>
      <w:t>Answer</w:t>
    </w:r>
    <w:r w:rsidR="00715C57" w:rsidRPr="002B4252">
      <w:rPr>
        <w:rFonts w:ascii="Calibri" w:hAnsi="Calibri" w:cs="Calibri"/>
        <w:color w:val="000000" w:themeColor="text1"/>
        <w:sz w:val="20"/>
      </w:rPr>
      <w:t>s</w:t>
    </w:r>
    <w:r w:rsidR="005D1234" w:rsidRPr="002B4252">
      <w:rPr>
        <w:rFonts w:ascii="Calibri" w:hAnsi="Calibri" w:cs="Calibri"/>
        <w:color w:val="000000" w:themeColor="text1"/>
        <w:sz w:val="20"/>
      </w:rPr>
      <w:t xml:space="preserve"> </w:t>
    </w:r>
  </w:p>
  <w:p w14:paraId="2741DF84" w14:textId="05D7EDDE" w:rsidR="005D1234" w:rsidRDefault="005D1234" w:rsidP="004740BB">
    <w:pPr>
      <w:pStyle w:val="Footer"/>
      <w:tabs>
        <w:tab w:val="clear" w:pos="8640"/>
        <w:tab w:val="right" w:pos="10080"/>
      </w:tabs>
      <w:jc w:val="right"/>
    </w:pPr>
    <w:r w:rsidRPr="008F1AC7">
      <w:rPr>
        <w:rFonts w:ascii="Calibri" w:hAnsi="Calibri" w:cs="Calibri"/>
        <w:sz w:val="20"/>
      </w:rPr>
      <w:t xml:space="preserve">Page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PAGE  \* Arabic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6</w:t>
    </w:r>
    <w:r w:rsidR="005C4468">
      <w:rPr>
        <w:rFonts w:ascii="Calibri" w:hAnsi="Calibri" w:cs="Calibri"/>
        <w:sz w:val="20"/>
      </w:rPr>
      <w:fldChar w:fldCharType="end"/>
    </w:r>
    <w:r w:rsidR="005C4468">
      <w:rPr>
        <w:rFonts w:ascii="Calibri" w:hAnsi="Calibri" w:cs="Calibri"/>
        <w:sz w:val="20"/>
      </w:rPr>
      <w:t xml:space="preserve"> of </w:t>
    </w:r>
    <w:r w:rsidR="005C4468">
      <w:rPr>
        <w:rFonts w:ascii="Calibri" w:hAnsi="Calibri" w:cs="Calibri"/>
        <w:sz w:val="20"/>
      </w:rPr>
      <w:fldChar w:fldCharType="begin"/>
    </w:r>
    <w:r w:rsidR="005C4468">
      <w:rPr>
        <w:rFonts w:ascii="Calibri" w:hAnsi="Calibri" w:cs="Calibri"/>
        <w:sz w:val="20"/>
      </w:rPr>
      <w:instrText xml:space="preserve"> NUMPAGES  \# "0"  \* MERGEFORMAT </w:instrText>
    </w:r>
    <w:r w:rsidR="005C4468"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 w:rsidR="005C4468">
      <w:rPr>
        <w:rFonts w:ascii="Calibri" w:hAnsi="Calibri" w:cs="Calibri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3949" w14:textId="77777777" w:rsidR="004740BB" w:rsidRDefault="004740BB" w:rsidP="004740BB">
    <w:pPr>
      <w:tabs>
        <w:tab w:val="right" w:pos="10800"/>
      </w:tabs>
      <w:rPr>
        <w:rFonts w:ascii="Calibri" w:hAnsi="Calibri" w:cs="Calibri"/>
        <w:sz w:val="20"/>
      </w:rPr>
    </w:pPr>
  </w:p>
  <w:p w14:paraId="6DDEC046" w14:textId="71F4BD6B" w:rsidR="005D53C7" w:rsidRPr="008F1AC7" w:rsidRDefault="004740BB" w:rsidP="004740BB">
    <w:pPr>
      <w:tabs>
        <w:tab w:val="right" w:pos="10800"/>
      </w:tabs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ab/>
    </w:r>
    <w:r w:rsidR="005D53C7" w:rsidRPr="002B4252">
      <w:rPr>
        <w:rFonts w:ascii="Calibri" w:hAnsi="Calibri" w:cs="Calibri"/>
        <w:color w:val="000000" w:themeColor="text1"/>
        <w:sz w:val="20"/>
      </w:rPr>
      <w:t>RF</w:t>
    </w:r>
    <w:r w:rsidR="00E83ABA" w:rsidRPr="002B4252">
      <w:rPr>
        <w:rFonts w:ascii="Calibri" w:hAnsi="Calibri" w:cs="Calibri"/>
        <w:color w:val="000000" w:themeColor="text1"/>
        <w:sz w:val="20"/>
      </w:rPr>
      <w:t>Q</w:t>
    </w:r>
    <w:r w:rsidR="005D53C7" w:rsidRPr="002B4252">
      <w:rPr>
        <w:rFonts w:ascii="Calibri" w:hAnsi="Calibri" w:cs="Calibri"/>
        <w:color w:val="000000" w:themeColor="text1"/>
        <w:sz w:val="20"/>
      </w:rPr>
      <w:t xml:space="preserve"> No. </w:t>
    </w:r>
    <w:r w:rsidR="00E83ABA" w:rsidRPr="002B4252">
      <w:rPr>
        <w:rFonts w:ascii="Calibri" w:hAnsi="Calibri" w:cs="Calibri"/>
        <w:color w:val="000000" w:themeColor="text1"/>
        <w:sz w:val="20"/>
      </w:rPr>
      <w:t>90</w:t>
    </w:r>
    <w:r w:rsidR="002B4252" w:rsidRPr="002B4252">
      <w:rPr>
        <w:rFonts w:ascii="Calibri" w:hAnsi="Calibri" w:cs="Calibri"/>
        <w:color w:val="000000" w:themeColor="text1"/>
        <w:sz w:val="20"/>
      </w:rPr>
      <w:t>2339</w:t>
    </w:r>
    <w:r w:rsidR="005D53C7" w:rsidRPr="002B4252">
      <w:rPr>
        <w:rFonts w:ascii="Calibri" w:hAnsi="Calibri" w:cs="Calibri"/>
        <w:color w:val="000000" w:themeColor="text1"/>
        <w:sz w:val="20"/>
      </w:rPr>
      <w:t>, Vendor</w:t>
    </w:r>
    <w:r w:rsidR="0039295B" w:rsidRPr="002B4252">
      <w:rPr>
        <w:rFonts w:ascii="Calibri" w:hAnsi="Calibri" w:cs="Calibri"/>
        <w:color w:val="000000" w:themeColor="text1"/>
        <w:sz w:val="20"/>
      </w:rPr>
      <w:t xml:space="preserve"> Bid</w:t>
    </w:r>
    <w:r w:rsidR="005D53C7" w:rsidRPr="002B4252">
      <w:rPr>
        <w:rFonts w:ascii="Calibri" w:hAnsi="Calibri" w:cs="Calibri"/>
        <w:color w:val="000000" w:themeColor="text1"/>
        <w:sz w:val="20"/>
      </w:rPr>
      <w:t xml:space="preserve"> List </w:t>
    </w:r>
  </w:p>
  <w:p w14:paraId="15833877" w14:textId="6FC316A2" w:rsidR="005D53C7" w:rsidRDefault="005C4468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PAGE  \* Arabic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  <w:r>
      <w:rPr>
        <w:rFonts w:ascii="Calibri" w:hAnsi="Calibri" w:cs="Calibri"/>
        <w:sz w:val="20"/>
      </w:rPr>
      <w:t xml:space="preserve"> of </w:t>
    </w:r>
    <w:r>
      <w:rPr>
        <w:rFonts w:ascii="Calibri" w:hAnsi="Calibri" w:cs="Calibri"/>
        <w:sz w:val="20"/>
      </w:rPr>
      <w:fldChar w:fldCharType="begin"/>
    </w:r>
    <w:r>
      <w:rPr>
        <w:rFonts w:ascii="Calibri" w:hAnsi="Calibri" w:cs="Calibri"/>
        <w:sz w:val="20"/>
      </w:rPr>
      <w:instrText xml:space="preserve"> NUMPAGES  \# "0"  \* MERGEFORMAT </w:instrText>
    </w:r>
    <w:r>
      <w:rPr>
        <w:rFonts w:ascii="Calibri" w:hAnsi="Calibri" w:cs="Calibri"/>
        <w:sz w:val="20"/>
      </w:rPr>
      <w:fldChar w:fldCharType="separate"/>
    </w:r>
    <w:r w:rsidR="00434AA3">
      <w:rPr>
        <w:rFonts w:ascii="Calibri" w:hAnsi="Calibri" w:cs="Calibri"/>
        <w:noProof/>
        <w:sz w:val="20"/>
      </w:rPr>
      <w:t>7</w:t>
    </w:r>
    <w:r>
      <w:rPr>
        <w:rFonts w:ascii="Calibri" w:hAnsi="Calibri" w:cs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2EE0" w14:textId="77777777" w:rsidR="009F36CD" w:rsidRDefault="009F36CD" w:rsidP="004D242F">
      <w:r>
        <w:separator/>
      </w:r>
    </w:p>
  </w:footnote>
  <w:footnote w:type="continuationSeparator" w:id="0">
    <w:p w14:paraId="0747B5B1" w14:textId="77777777" w:rsidR="009F36CD" w:rsidRDefault="009F36CD" w:rsidP="004D242F">
      <w:r>
        <w:continuationSeparator/>
      </w:r>
    </w:p>
  </w:footnote>
  <w:footnote w:type="continuationNotice" w:id="1">
    <w:p w14:paraId="7FBCDFB8" w14:textId="77777777" w:rsidR="009F36CD" w:rsidRDefault="009F36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E3B9" w14:textId="757D5BA5" w:rsidR="00F614AB" w:rsidRPr="00AB3178" w:rsidRDefault="00B60008">
    <w:pPr>
      <w:pStyle w:val="Header"/>
      <w:jc w:val="center"/>
      <w:rPr>
        <w:rFonts w:ascii="Calibri" w:hAnsi="Calibri" w:cs="Calibri"/>
        <w:b/>
        <w:snapToGrid w:val="0"/>
        <w:color w:val="000000" w:themeColor="text1"/>
        <w:szCs w:val="26"/>
      </w:rPr>
    </w:pPr>
    <w:r w:rsidRPr="00AB3178">
      <w:rPr>
        <w:rFonts w:ascii="Calibri" w:hAnsi="Calibri" w:cs="Calibri"/>
        <w:b/>
        <w:snapToGrid w:val="0"/>
        <w:color w:val="000000" w:themeColor="text1"/>
        <w:szCs w:val="26"/>
      </w:rPr>
      <w:t xml:space="preserve">County of Alameda, General Services Agency – </w:t>
    </w:r>
    <w:r w:rsidR="004D242F" w:rsidRPr="00AB3178">
      <w:rPr>
        <w:rFonts w:ascii="Calibri" w:hAnsi="Calibri" w:cs="Calibri"/>
        <w:b/>
        <w:snapToGrid w:val="0"/>
        <w:color w:val="000000" w:themeColor="text1"/>
        <w:szCs w:val="26"/>
      </w:rPr>
      <w:t>Procurement</w:t>
    </w:r>
  </w:p>
  <w:p w14:paraId="6819F298" w14:textId="132194D9" w:rsidR="00F614AB" w:rsidRPr="004D242F" w:rsidRDefault="004D242F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AB3178">
      <w:rPr>
        <w:rFonts w:ascii="Calibri" w:hAnsi="Calibri" w:cs="Calibri"/>
        <w:b/>
        <w:snapToGrid w:val="0"/>
        <w:color w:val="000000" w:themeColor="text1"/>
        <w:szCs w:val="26"/>
      </w:rPr>
      <w:t>RF</w:t>
    </w:r>
    <w:r w:rsidR="00E83ABA" w:rsidRPr="00AB3178">
      <w:rPr>
        <w:rFonts w:ascii="Calibri" w:hAnsi="Calibri" w:cs="Calibri"/>
        <w:b/>
        <w:snapToGrid w:val="0"/>
        <w:color w:val="000000" w:themeColor="text1"/>
        <w:szCs w:val="26"/>
      </w:rPr>
      <w:t>Q</w:t>
    </w:r>
    <w:r w:rsidRPr="00AB3178">
      <w:rPr>
        <w:rFonts w:ascii="Calibri" w:hAnsi="Calibri" w:cs="Calibri"/>
        <w:b/>
        <w:snapToGrid w:val="0"/>
        <w:color w:val="000000" w:themeColor="text1"/>
        <w:szCs w:val="26"/>
      </w:rPr>
      <w:t xml:space="preserve"> No. 90</w:t>
    </w:r>
    <w:r w:rsidR="008A29C8" w:rsidRPr="00AB3178">
      <w:rPr>
        <w:rFonts w:ascii="Calibri" w:hAnsi="Calibri" w:cs="Calibri"/>
        <w:b/>
        <w:snapToGrid w:val="0"/>
        <w:color w:val="000000" w:themeColor="text1"/>
        <w:szCs w:val="26"/>
      </w:rPr>
      <w:t>2339</w:t>
    </w:r>
    <w:r w:rsidRPr="00AB3178">
      <w:rPr>
        <w:rFonts w:ascii="Calibri" w:hAnsi="Calibri" w:cs="Calibri"/>
        <w:b/>
        <w:snapToGrid w:val="0"/>
        <w:color w:val="000000" w:themeColor="text1"/>
        <w:szCs w:val="26"/>
      </w:rPr>
      <w:t>, Questi</w:t>
    </w:r>
    <w:r w:rsidRPr="004D242F">
      <w:rPr>
        <w:rFonts w:ascii="Calibri" w:hAnsi="Calibri" w:cs="Calibri"/>
        <w:b/>
        <w:snapToGrid w:val="0"/>
        <w:szCs w:val="26"/>
      </w:rPr>
      <w:t>ons &amp; Answers</w:t>
    </w:r>
  </w:p>
  <w:p w14:paraId="467C96E5" w14:textId="77777777" w:rsidR="00F614AB" w:rsidRDefault="00F614AB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011D" w14:textId="1F432F53" w:rsidR="00F614AB" w:rsidRPr="00344563" w:rsidRDefault="002C016F" w:rsidP="004740BB">
    <w:pPr>
      <w:pStyle w:val="Header"/>
      <w:tabs>
        <w:tab w:val="center" w:pos="1440"/>
      </w:tabs>
      <w:ind w:left="4320" w:firstLine="2880"/>
      <w:rPr>
        <w:rFonts w:ascii="Californian FB" w:hAnsi="Californian FB"/>
        <w:b/>
        <w:color w:val="0F5683"/>
        <w:sz w:val="18"/>
        <w:szCs w:val="18"/>
      </w:rPr>
    </w:pPr>
    <w:r>
      <w:rPr>
        <w:b/>
        <w:noProof/>
        <w:spacing w:val="-3"/>
        <w:szCs w:val="26"/>
      </w:rPr>
      <w:drawing>
        <wp:anchor distT="0" distB="0" distL="114300" distR="114300" simplePos="0" relativeHeight="251658241" behindDoc="0" locked="0" layoutInCell="1" allowOverlap="1" wp14:anchorId="6314F057" wp14:editId="4347AC45">
          <wp:simplePos x="0" y="0"/>
          <wp:positionH relativeFrom="margin">
            <wp:align>left</wp:align>
          </wp:positionH>
          <wp:positionV relativeFrom="paragraph">
            <wp:posOffset>-134801</wp:posOffset>
          </wp:positionV>
          <wp:extent cx="925014" cy="925014"/>
          <wp:effectExtent l="0" t="0" r="889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014" cy="925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5BA" w:rsidRPr="00344563">
      <w:rPr>
        <w:rFonts w:ascii="Californian FB" w:hAnsi="Californian FB"/>
        <w:b/>
        <w:color w:val="0F5683"/>
        <w:sz w:val="18"/>
        <w:szCs w:val="18"/>
      </w:rPr>
      <w:t xml:space="preserve"> </w:t>
    </w:r>
  </w:p>
  <w:p w14:paraId="6892651D" w14:textId="2B6365C0" w:rsidR="00F614AB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58240" behindDoc="1" locked="0" layoutInCell="0" allowOverlap="1" wp14:anchorId="0B76A70F" wp14:editId="045720A9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69"/>
    <w:multiLevelType w:val="multilevel"/>
    <w:tmpl w:val="D6A652AE"/>
    <w:lvl w:ilvl="0">
      <w:start w:val="1"/>
      <w:numFmt w:val="decimal"/>
      <w:lvlText w:val="Q%1)"/>
      <w:lvlJc w:val="left"/>
      <w:pPr>
        <w:tabs>
          <w:tab w:val="num" w:pos="1440"/>
        </w:tabs>
        <w:ind w:left="115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1170"/>
        </w:tabs>
        <w:ind w:left="882" w:hanging="432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3C071668"/>
    <w:multiLevelType w:val="hybridMultilevel"/>
    <w:tmpl w:val="76F4DC40"/>
    <w:lvl w:ilvl="0" w:tplc="AECEAEC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985165">
    <w:abstractNumId w:val="0"/>
  </w:num>
  <w:num w:numId="2" w16cid:durableId="1444492690">
    <w:abstractNumId w:val="2"/>
  </w:num>
  <w:num w:numId="3" w16cid:durableId="1347517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MwMzE0NzAwN7YwNTFX0lEKTi0uzszPAykwMq0FALZaVoctAAAA"/>
  </w:docVars>
  <w:rsids>
    <w:rsidRoot w:val="004D242F"/>
    <w:rsid w:val="00032CEA"/>
    <w:rsid w:val="00035A55"/>
    <w:rsid w:val="000835A0"/>
    <w:rsid w:val="000B02AE"/>
    <w:rsid w:val="000B3709"/>
    <w:rsid w:val="000D4C47"/>
    <w:rsid w:val="00102F58"/>
    <w:rsid w:val="0015259B"/>
    <w:rsid w:val="00160400"/>
    <w:rsid w:val="00160CDE"/>
    <w:rsid w:val="001630AE"/>
    <w:rsid w:val="00190CE2"/>
    <w:rsid w:val="0019537B"/>
    <w:rsid w:val="001A2035"/>
    <w:rsid w:val="001B2EB6"/>
    <w:rsid w:val="002023B4"/>
    <w:rsid w:val="002141E7"/>
    <w:rsid w:val="00222A08"/>
    <w:rsid w:val="002379A1"/>
    <w:rsid w:val="00245437"/>
    <w:rsid w:val="0024787A"/>
    <w:rsid w:val="0027452A"/>
    <w:rsid w:val="00295798"/>
    <w:rsid w:val="002A5912"/>
    <w:rsid w:val="002B1B1D"/>
    <w:rsid w:val="002B3056"/>
    <w:rsid w:val="002B4252"/>
    <w:rsid w:val="002C016F"/>
    <w:rsid w:val="002C77B2"/>
    <w:rsid w:val="002D61C1"/>
    <w:rsid w:val="002E31AC"/>
    <w:rsid w:val="00310E89"/>
    <w:rsid w:val="00336238"/>
    <w:rsid w:val="00345B2E"/>
    <w:rsid w:val="003728B1"/>
    <w:rsid w:val="00386FF3"/>
    <w:rsid w:val="0038729B"/>
    <w:rsid w:val="003911A1"/>
    <w:rsid w:val="00392870"/>
    <w:rsid w:val="0039295B"/>
    <w:rsid w:val="003A146C"/>
    <w:rsid w:val="003C1E12"/>
    <w:rsid w:val="003D1736"/>
    <w:rsid w:val="00434AA3"/>
    <w:rsid w:val="004601DD"/>
    <w:rsid w:val="0046047C"/>
    <w:rsid w:val="00461212"/>
    <w:rsid w:val="00466D0A"/>
    <w:rsid w:val="004740BB"/>
    <w:rsid w:val="0049367E"/>
    <w:rsid w:val="004B2EAB"/>
    <w:rsid w:val="004B6858"/>
    <w:rsid w:val="004D242F"/>
    <w:rsid w:val="00526AD9"/>
    <w:rsid w:val="0056251C"/>
    <w:rsid w:val="005839BB"/>
    <w:rsid w:val="0058499E"/>
    <w:rsid w:val="00596B77"/>
    <w:rsid w:val="005A1C47"/>
    <w:rsid w:val="005C4468"/>
    <w:rsid w:val="005C5740"/>
    <w:rsid w:val="005D1234"/>
    <w:rsid w:val="005D53C7"/>
    <w:rsid w:val="005E2B45"/>
    <w:rsid w:val="005E5ACA"/>
    <w:rsid w:val="005F00B4"/>
    <w:rsid w:val="005F2D03"/>
    <w:rsid w:val="005F357D"/>
    <w:rsid w:val="005F5669"/>
    <w:rsid w:val="00600974"/>
    <w:rsid w:val="00624127"/>
    <w:rsid w:val="006243F0"/>
    <w:rsid w:val="006364B6"/>
    <w:rsid w:val="00640C47"/>
    <w:rsid w:val="0064682E"/>
    <w:rsid w:val="006476D8"/>
    <w:rsid w:val="00650CC7"/>
    <w:rsid w:val="00657BFF"/>
    <w:rsid w:val="0066580C"/>
    <w:rsid w:val="006811DE"/>
    <w:rsid w:val="00685CF3"/>
    <w:rsid w:val="006A3F78"/>
    <w:rsid w:val="006C112F"/>
    <w:rsid w:val="006E2642"/>
    <w:rsid w:val="006F2D3E"/>
    <w:rsid w:val="00715C57"/>
    <w:rsid w:val="007350CE"/>
    <w:rsid w:val="007563DD"/>
    <w:rsid w:val="007812AA"/>
    <w:rsid w:val="007859C8"/>
    <w:rsid w:val="0079017F"/>
    <w:rsid w:val="007912E6"/>
    <w:rsid w:val="007D5A47"/>
    <w:rsid w:val="007F4755"/>
    <w:rsid w:val="00801940"/>
    <w:rsid w:val="00813F8B"/>
    <w:rsid w:val="00814F9E"/>
    <w:rsid w:val="0081722F"/>
    <w:rsid w:val="00841D40"/>
    <w:rsid w:val="00862620"/>
    <w:rsid w:val="00865DCB"/>
    <w:rsid w:val="008723BA"/>
    <w:rsid w:val="00894A75"/>
    <w:rsid w:val="0089782A"/>
    <w:rsid w:val="008A0462"/>
    <w:rsid w:val="008A29C8"/>
    <w:rsid w:val="008B0D41"/>
    <w:rsid w:val="008F08DA"/>
    <w:rsid w:val="008F4CC4"/>
    <w:rsid w:val="008F5E47"/>
    <w:rsid w:val="009172A7"/>
    <w:rsid w:val="00926485"/>
    <w:rsid w:val="00936366"/>
    <w:rsid w:val="00946D33"/>
    <w:rsid w:val="00967105"/>
    <w:rsid w:val="00993A4F"/>
    <w:rsid w:val="009A22B0"/>
    <w:rsid w:val="009F36CD"/>
    <w:rsid w:val="00A07482"/>
    <w:rsid w:val="00A3047F"/>
    <w:rsid w:val="00A376F0"/>
    <w:rsid w:val="00A52CF9"/>
    <w:rsid w:val="00A72A23"/>
    <w:rsid w:val="00A906DF"/>
    <w:rsid w:val="00AA2ACB"/>
    <w:rsid w:val="00AA6F62"/>
    <w:rsid w:val="00AB3178"/>
    <w:rsid w:val="00AD644E"/>
    <w:rsid w:val="00AF2895"/>
    <w:rsid w:val="00B27E4E"/>
    <w:rsid w:val="00B32C39"/>
    <w:rsid w:val="00B506A9"/>
    <w:rsid w:val="00B60008"/>
    <w:rsid w:val="00B627FE"/>
    <w:rsid w:val="00B92A11"/>
    <w:rsid w:val="00B92B1A"/>
    <w:rsid w:val="00B94E07"/>
    <w:rsid w:val="00BD0DFD"/>
    <w:rsid w:val="00BD3600"/>
    <w:rsid w:val="00BE57D1"/>
    <w:rsid w:val="00C2365A"/>
    <w:rsid w:val="00C31DE7"/>
    <w:rsid w:val="00C402EA"/>
    <w:rsid w:val="00C51029"/>
    <w:rsid w:val="00C54FC7"/>
    <w:rsid w:val="00C56222"/>
    <w:rsid w:val="00C77651"/>
    <w:rsid w:val="00CB36D0"/>
    <w:rsid w:val="00CB52F8"/>
    <w:rsid w:val="00CB7F6E"/>
    <w:rsid w:val="00CD5814"/>
    <w:rsid w:val="00CD76CE"/>
    <w:rsid w:val="00CF26D9"/>
    <w:rsid w:val="00D06F87"/>
    <w:rsid w:val="00D14E26"/>
    <w:rsid w:val="00D30D72"/>
    <w:rsid w:val="00D3409F"/>
    <w:rsid w:val="00D55366"/>
    <w:rsid w:val="00D62212"/>
    <w:rsid w:val="00D71832"/>
    <w:rsid w:val="00DA14C7"/>
    <w:rsid w:val="00DA7332"/>
    <w:rsid w:val="00DD148D"/>
    <w:rsid w:val="00DD37F7"/>
    <w:rsid w:val="00DD4FAD"/>
    <w:rsid w:val="00DE77F4"/>
    <w:rsid w:val="00E21A57"/>
    <w:rsid w:val="00E25F62"/>
    <w:rsid w:val="00E3095C"/>
    <w:rsid w:val="00E4146F"/>
    <w:rsid w:val="00E45F99"/>
    <w:rsid w:val="00E4764E"/>
    <w:rsid w:val="00E74E61"/>
    <w:rsid w:val="00E83ABA"/>
    <w:rsid w:val="00E91ACC"/>
    <w:rsid w:val="00EA15BA"/>
    <w:rsid w:val="00EA7D87"/>
    <w:rsid w:val="00EB3AE4"/>
    <w:rsid w:val="00EB4385"/>
    <w:rsid w:val="00ED3117"/>
    <w:rsid w:val="00EE7E2B"/>
    <w:rsid w:val="00EF3794"/>
    <w:rsid w:val="00EF4786"/>
    <w:rsid w:val="00F00A6F"/>
    <w:rsid w:val="00F4176C"/>
    <w:rsid w:val="00F474BF"/>
    <w:rsid w:val="00F5155E"/>
    <w:rsid w:val="00F51BA1"/>
    <w:rsid w:val="00F614AB"/>
    <w:rsid w:val="00F67221"/>
    <w:rsid w:val="00F851D1"/>
    <w:rsid w:val="00FA3F94"/>
    <w:rsid w:val="00FB73EF"/>
    <w:rsid w:val="00FC4182"/>
    <w:rsid w:val="00FD370B"/>
    <w:rsid w:val="00FD5CD9"/>
    <w:rsid w:val="00FE19E9"/>
    <w:rsid w:val="00FE475B"/>
    <w:rsid w:val="00FE5898"/>
    <w:rsid w:val="00FF3C4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9DC2C"/>
  <w15:chartTrackingRefBased/>
  <w15:docId w15:val="{A5CBEBB3-BADE-42A5-AB86-D1325286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A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5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uiPriority w:val="99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8B0D41"/>
    <w:pPr>
      <w:spacing w:after="240"/>
      <w:jc w:val="center"/>
    </w:pPr>
    <w:rPr>
      <w:rFonts w:ascii="Calibri" w:hAnsi="Calibri"/>
      <w:b/>
      <w:caps/>
      <w:noProof/>
      <w:sz w:val="40"/>
      <w:szCs w:val="4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94E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4E07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6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E2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E2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E2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5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0097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43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311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21A5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F5E4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C5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acgov.org/sleb/forms/SLEB-Certifications-Instructions-08242022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nadolne@smrestore.net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mailto:julie.ackerman@acgov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gsa.acgov.org/do-business-with-us/vendor-support/small-local-and-emerging-busines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sa.acgov.org/do-business-with-us/contracting-opportunitie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adobbs@smrestore.ne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1116DFAED874FBEB4893445DE8342" ma:contentTypeVersion="5" ma:contentTypeDescription="Create a new document." ma:contentTypeScope="" ma:versionID="671c60e6578db5c3df15d14bff1adc4f">
  <xsd:schema xmlns:xsd="http://www.w3.org/2001/XMLSchema" xmlns:xs="http://www.w3.org/2001/XMLSchema" xmlns:p="http://schemas.microsoft.com/office/2006/metadata/properties" xmlns:ns2="91683aef-b98e-4d5b-bd54-6a73a624d30f" xmlns:ns3="ef22eea8-2c10-4a2f-8167-165b96e92744" targetNamespace="http://schemas.microsoft.com/office/2006/metadata/properties" ma:root="true" ma:fieldsID="74dcdd650e31d0be159f45ed42963a2f" ns2:_="" ns3:_="">
    <xsd:import namespace="91683aef-b98e-4d5b-bd54-6a73a624d30f"/>
    <xsd:import namespace="ef22eea8-2c10-4a2f-8167-165b96e92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83aef-b98e-4d5b-bd54-6a73a624d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2eea8-2c10-4a2f-8167-165b96e92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6124D-EF22-4CAA-927C-7A604B534A9B}">
  <ds:schemaRefs>
    <ds:schemaRef ds:uri="http://purl.org/dc/elements/1.1/"/>
    <ds:schemaRef ds:uri="http://schemas.microsoft.com/office/2006/metadata/properties"/>
    <ds:schemaRef ds:uri="ef22eea8-2c10-4a2f-8167-165b96e92744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1683aef-b98e-4d5b-bd54-6a73a624d3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6E3560-FC0A-4353-95B1-0D0FAC87C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83aef-b98e-4d5b-bd54-6a73a624d30f"/>
    <ds:schemaRef ds:uri="ef22eea8-2c10-4a2f-8167-165b96e92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8EC64-0469-48EB-BBC6-72548103A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2497F0-1B0E-4307-B3B1-8287D1B12D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RFPQ QA Template</vt:lpstr>
    </vt:vector>
  </TitlesOfParts>
  <Company/>
  <LinksUpToDate>false</LinksUpToDate>
  <CharactersWithSpaces>4971</CharactersWithSpaces>
  <SharedDoc>false</SharedDoc>
  <HLinks>
    <vt:vector size="42" baseType="variant">
      <vt:variant>
        <vt:i4>720937</vt:i4>
      </vt:variant>
      <vt:variant>
        <vt:i4>15</vt:i4>
      </vt:variant>
      <vt:variant>
        <vt:i4>0</vt:i4>
      </vt:variant>
      <vt:variant>
        <vt:i4>5</vt:i4>
      </vt:variant>
      <vt:variant>
        <vt:lpwstr>mailto:adobbs@smrestore.net</vt:lpwstr>
      </vt:variant>
      <vt:variant>
        <vt:lpwstr/>
      </vt:variant>
      <vt:variant>
        <vt:i4>7143519</vt:i4>
      </vt:variant>
      <vt:variant>
        <vt:i4>12</vt:i4>
      </vt:variant>
      <vt:variant>
        <vt:i4>0</vt:i4>
      </vt:variant>
      <vt:variant>
        <vt:i4>5</vt:i4>
      </vt:variant>
      <vt:variant>
        <vt:lpwstr>mailto:jnadolne@smrestore.net</vt:lpwstr>
      </vt:variant>
      <vt:variant>
        <vt:lpwstr/>
      </vt:variant>
      <vt:variant>
        <vt:i4>524310</vt:i4>
      </vt:variant>
      <vt:variant>
        <vt:i4>9</vt:i4>
      </vt:variant>
      <vt:variant>
        <vt:i4>0</vt:i4>
      </vt:variant>
      <vt:variant>
        <vt:i4>5</vt:i4>
      </vt:variant>
      <vt:variant>
        <vt:lpwstr>https://gsa.acgov.org/do-business-with-us/vendor-support/small-local-and-emerging-businesses/</vt:lpwstr>
      </vt:variant>
      <vt:variant>
        <vt:lpwstr/>
      </vt:variant>
      <vt:variant>
        <vt:i4>7929911</vt:i4>
      </vt:variant>
      <vt:variant>
        <vt:i4>6</vt:i4>
      </vt:variant>
      <vt:variant>
        <vt:i4>0</vt:i4>
      </vt:variant>
      <vt:variant>
        <vt:i4>5</vt:i4>
      </vt:variant>
      <vt:variant>
        <vt:lpwstr>https://acgov.org/sleb/forms/SLEB-Certifications-Instructions-08242022.pdf</vt:lpwstr>
      </vt:variant>
      <vt:variant>
        <vt:lpwstr/>
      </vt:variant>
      <vt:variant>
        <vt:i4>524386</vt:i4>
      </vt:variant>
      <vt:variant>
        <vt:i4>3</vt:i4>
      </vt:variant>
      <vt:variant>
        <vt:i4>0</vt:i4>
      </vt:variant>
      <vt:variant>
        <vt:i4>5</vt:i4>
      </vt:variant>
      <vt:variant>
        <vt:lpwstr>mailto:julie.ackerman@acgov.org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https://gsa.acgov.org/do-business-with-us/contracting-opportunities/</vt:lpwstr>
      </vt:variant>
      <vt:variant>
        <vt:lpwstr/>
      </vt:variant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mailto:Ariana.Urena@acgov.org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RFPQ QA Template</dc:title>
  <dc:subject/>
  <dc:creator>Truong, Thuy   GSA - Purchasing Department</dc:creator>
  <cp:keywords/>
  <dc:description/>
  <cp:lastModifiedBy>Paul Biondi - Alameda County GSA Procurement</cp:lastModifiedBy>
  <cp:revision>2</cp:revision>
  <dcterms:created xsi:type="dcterms:W3CDTF">2023-08-16T18:37:00Z</dcterms:created>
  <dcterms:modified xsi:type="dcterms:W3CDTF">2023-08-16T18:37:00Z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0x0101008F71116DFAED874FBEB4893445DE8342</vt:lpwstr>
  </property>
  <property fmtid="{D5CDD505-2E9C-101B-9397-08002B2CF9AE}" pid="3" name="_dlc_DocIdItemGuid">
    <vt:lpwstr>2cef1f2e-8719-4df8-8d82-9f694c93a597</vt:lpwstr>
  </property>
  <property fmtid="{D5CDD505-2E9C-101B-9397-08002B2CF9AE}" pid="4" name="GrammarlyDocumentId">
    <vt:lpwstr>88f1a86ea9854755bbcfd42ba96e506983d024a0cfbb91d9ef1d85308e017a5e</vt:lpwstr>
  </property>
</Properties>
</file>